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85B" w:rsidRPr="00A80769" w:rsidRDefault="00DF5098" w:rsidP="00A80769">
      <w:pPr>
        <w:spacing w:beforeLines="50" w:before="156" w:afterLines="50" w:after="156"/>
        <w:rPr>
          <w:rFonts w:ascii="Times New Roman" w:hAnsi="Times New Roman"/>
          <w:bCs/>
          <w:color w:val="000000" w:themeColor="text1"/>
          <w:sz w:val="24"/>
          <w:szCs w:val="28"/>
        </w:rPr>
      </w:pPr>
      <w:r w:rsidRPr="00A80769">
        <w:rPr>
          <w:rFonts w:ascii="Times New Roman" w:hAnsi="Times New Roman"/>
          <w:bCs/>
          <w:color w:val="000000" w:themeColor="text1"/>
          <w:sz w:val="24"/>
          <w:szCs w:val="28"/>
        </w:rPr>
        <w:t>Supporting Information for</w:t>
      </w:r>
    </w:p>
    <w:p w:rsidR="00A80769" w:rsidRPr="00A80769" w:rsidRDefault="00A80769" w:rsidP="00A80769">
      <w:pPr>
        <w:spacing w:beforeLines="50" w:before="156" w:afterLines="50" w:after="156"/>
        <w:rPr>
          <w:rFonts w:ascii="Times New Roman" w:hAnsi="Times New Roman"/>
          <w:b/>
          <w:bCs/>
          <w:sz w:val="28"/>
          <w:szCs w:val="28"/>
        </w:rPr>
      </w:pPr>
      <w:r w:rsidRPr="00A80769">
        <w:rPr>
          <w:rFonts w:ascii="Times New Roman" w:hAnsi="Times New Roman"/>
          <w:b/>
          <w:bCs/>
          <w:sz w:val="28"/>
          <w:szCs w:val="28"/>
        </w:rPr>
        <w:t xml:space="preserve">Electron Acceptor-Driven Solid Electrolyte Interphases with Elevated </w:t>
      </w:r>
      <w:proofErr w:type="spellStart"/>
      <w:r w:rsidRPr="00A80769">
        <w:rPr>
          <w:rFonts w:ascii="Times New Roman" w:hAnsi="Times New Roman"/>
          <w:b/>
          <w:bCs/>
          <w:sz w:val="28"/>
          <w:szCs w:val="28"/>
        </w:rPr>
        <w:t>LiF</w:t>
      </w:r>
      <w:proofErr w:type="spellEnd"/>
      <w:r w:rsidRPr="00A80769">
        <w:rPr>
          <w:rFonts w:ascii="Times New Roman" w:hAnsi="Times New Roman"/>
          <w:b/>
          <w:bCs/>
          <w:sz w:val="28"/>
          <w:szCs w:val="28"/>
        </w:rPr>
        <w:t xml:space="preserve"> C</w:t>
      </w:r>
      <w:r w:rsidRPr="00A80769">
        <w:rPr>
          <w:rFonts w:ascii="Times New Roman" w:hAnsi="Times New Roman" w:hint="eastAsia"/>
          <w:b/>
          <w:bCs/>
          <w:sz w:val="28"/>
          <w:szCs w:val="28"/>
        </w:rPr>
        <w:t>ontent</w:t>
      </w:r>
      <w:r w:rsidRPr="00A80769">
        <w:rPr>
          <w:rFonts w:ascii="Times New Roman" w:hAnsi="Times New Roman"/>
          <w:b/>
          <w:bCs/>
          <w:sz w:val="28"/>
          <w:szCs w:val="28"/>
        </w:rPr>
        <w:t xml:space="preserve"> for 4.7 V Lithium Metal Batteries</w:t>
      </w:r>
    </w:p>
    <w:p w:rsidR="00A80769" w:rsidRPr="00A80769" w:rsidRDefault="00A80769" w:rsidP="00A80769">
      <w:pPr>
        <w:spacing w:beforeLines="50" w:before="156" w:afterLines="50" w:after="156"/>
        <w:rPr>
          <w:rFonts w:ascii="Times New Roman" w:hAnsi="Times New Roman"/>
          <w:sz w:val="24"/>
          <w:szCs w:val="22"/>
        </w:rPr>
      </w:pPr>
      <w:proofErr w:type="spellStart"/>
      <w:r w:rsidRPr="00A80769">
        <w:rPr>
          <w:rFonts w:ascii="Times New Roman" w:hAnsi="Times New Roman"/>
          <w:sz w:val="24"/>
          <w:szCs w:val="22"/>
        </w:rPr>
        <w:t>Y</w:t>
      </w:r>
      <w:r w:rsidRPr="00A80769">
        <w:rPr>
          <w:rFonts w:ascii="Times New Roman" w:hAnsi="Times New Roman" w:hint="eastAsia"/>
          <w:sz w:val="24"/>
          <w:szCs w:val="22"/>
        </w:rPr>
        <w:t>ongbiao</w:t>
      </w:r>
      <w:proofErr w:type="spellEnd"/>
      <w:r w:rsidRPr="00A80769">
        <w:rPr>
          <w:rFonts w:ascii="Times New Roman" w:hAnsi="Times New Roman"/>
          <w:sz w:val="24"/>
          <w:szCs w:val="22"/>
        </w:rPr>
        <w:t xml:space="preserve"> M</w:t>
      </w:r>
      <w:r w:rsidRPr="00A80769">
        <w:rPr>
          <w:rFonts w:ascii="Times New Roman" w:hAnsi="Times New Roman" w:hint="eastAsia"/>
          <w:sz w:val="24"/>
          <w:szCs w:val="22"/>
        </w:rPr>
        <w:t>u</w:t>
      </w:r>
      <w:r w:rsidRPr="00A80769">
        <w:rPr>
          <w:rFonts w:ascii="Times New Roman" w:hAnsi="Times New Roman"/>
          <w:sz w:val="24"/>
          <w:szCs w:val="22"/>
          <w:vertAlign w:val="superscript"/>
        </w:rPr>
        <w:t>1,2</w:t>
      </w:r>
      <w:r w:rsidRPr="00A80769">
        <w:rPr>
          <w:rFonts w:ascii="Times New Roman" w:hAnsi="Times New Roman"/>
          <w:sz w:val="24"/>
          <w:szCs w:val="22"/>
        </w:rPr>
        <w:t>‡,</w:t>
      </w:r>
      <w:r w:rsidRPr="00A80769">
        <w:rPr>
          <w:rFonts w:ascii="Times New Roman" w:hAnsi="Times New Roman"/>
          <w:sz w:val="24"/>
          <w:szCs w:val="22"/>
          <w:vertAlign w:val="superscript"/>
        </w:rPr>
        <w:t xml:space="preserve"> </w:t>
      </w:r>
      <w:proofErr w:type="spellStart"/>
      <w:r w:rsidRPr="00A80769">
        <w:rPr>
          <w:rFonts w:ascii="Times New Roman" w:hAnsi="Times New Roman"/>
          <w:sz w:val="24"/>
          <w:szCs w:val="22"/>
        </w:rPr>
        <w:t>Zifa</w:t>
      </w:r>
      <w:r w:rsidRPr="00A80769">
        <w:rPr>
          <w:rFonts w:ascii="Times New Roman" w:hAnsi="Times New Roman" w:hint="eastAsia"/>
          <w:sz w:val="24"/>
          <w:szCs w:val="22"/>
        </w:rPr>
        <w:t>n</w:t>
      </w:r>
      <w:proofErr w:type="spellEnd"/>
      <w:r w:rsidRPr="00A80769">
        <w:rPr>
          <w:rFonts w:ascii="Times New Roman" w:hAnsi="Times New Roman"/>
          <w:sz w:val="24"/>
          <w:szCs w:val="22"/>
        </w:rPr>
        <w:t xml:space="preserve"> Liao</w:t>
      </w:r>
      <w:r w:rsidRPr="00A80769">
        <w:rPr>
          <w:rFonts w:ascii="Times New Roman" w:hAnsi="Times New Roman"/>
          <w:sz w:val="24"/>
          <w:szCs w:val="22"/>
          <w:vertAlign w:val="superscript"/>
        </w:rPr>
        <w:t>1,2</w:t>
      </w:r>
      <w:r w:rsidRPr="00A80769">
        <w:rPr>
          <w:rFonts w:ascii="Times New Roman" w:hAnsi="Times New Roman"/>
          <w:sz w:val="24"/>
          <w:szCs w:val="22"/>
        </w:rPr>
        <w:t>‡,</w:t>
      </w:r>
      <w:r w:rsidRPr="00A80769">
        <w:rPr>
          <w:rFonts w:ascii="Times New Roman" w:hAnsi="Times New Roman"/>
          <w:sz w:val="24"/>
          <w:szCs w:val="22"/>
          <w:vertAlign w:val="superscript"/>
        </w:rPr>
        <w:t xml:space="preserve"> </w:t>
      </w:r>
      <w:proofErr w:type="spellStart"/>
      <w:r w:rsidRPr="00A80769">
        <w:rPr>
          <w:rFonts w:ascii="Times New Roman" w:hAnsi="Times New Roman"/>
          <w:sz w:val="24"/>
          <w:szCs w:val="22"/>
        </w:rPr>
        <w:t>Y</w:t>
      </w:r>
      <w:r w:rsidRPr="00A80769">
        <w:rPr>
          <w:rFonts w:ascii="Times New Roman" w:hAnsi="Times New Roman" w:hint="eastAsia"/>
          <w:sz w:val="24"/>
          <w:szCs w:val="22"/>
        </w:rPr>
        <w:t>ouqi</w:t>
      </w:r>
      <w:proofErr w:type="spellEnd"/>
      <w:r w:rsidRPr="00A80769">
        <w:rPr>
          <w:rFonts w:ascii="Times New Roman" w:hAnsi="Times New Roman"/>
          <w:sz w:val="24"/>
          <w:szCs w:val="22"/>
        </w:rPr>
        <w:t xml:space="preserve"> C</w:t>
      </w:r>
      <w:r w:rsidRPr="00A80769">
        <w:rPr>
          <w:rFonts w:ascii="Times New Roman" w:hAnsi="Times New Roman" w:hint="eastAsia"/>
          <w:sz w:val="24"/>
          <w:szCs w:val="22"/>
        </w:rPr>
        <w:t>hu</w:t>
      </w:r>
      <w:r w:rsidRPr="00A80769">
        <w:rPr>
          <w:rFonts w:ascii="Times New Roman" w:hAnsi="Times New Roman"/>
          <w:sz w:val="24"/>
          <w:szCs w:val="22"/>
          <w:vertAlign w:val="superscript"/>
        </w:rPr>
        <w:t>1,2</w:t>
      </w:r>
      <w:r w:rsidRPr="00A80769">
        <w:rPr>
          <w:rFonts w:ascii="Times New Roman" w:hAnsi="Times New Roman"/>
          <w:sz w:val="24"/>
          <w:szCs w:val="22"/>
        </w:rPr>
        <w:t>‡,</w:t>
      </w:r>
      <w:r w:rsidRPr="00A80769">
        <w:rPr>
          <w:rFonts w:ascii="Times New Roman" w:hAnsi="Times New Roman"/>
          <w:sz w:val="24"/>
          <w:szCs w:val="22"/>
          <w:vertAlign w:val="superscript"/>
        </w:rPr>
        <w:t xml:space="preserve"> </w:t>
      </w:r>
      <w:r w:rsidRPr="00A80769">
        <w:rPr>
          <w:rFonts w:ascii="Times New Roman" w:hAnsi="Times New Roman"/>
          <w:sz w:val="24"/>
          <w:szCs w:val="22"/>
        </w:rPr>
        <w:t>Qing Zhang</w:t>
      </w:r>
      <w:r w:rsidRPr="00A80769">
        <w:rPr>
          <w:rFonts w:ascii="Times New Roman" w:hAnsi="Times New Roman"/>
          <w:sz w:val="24"/>
          <w:szCs w:val="22"/>
          <w:vertAlign w:val="superscript"/>
        </w:rPr>
        <w:t>1,2</w:t>
      </w:r>
      <w:r w:rsidRPr="00A80769">
        <w:rPr>
          <w:rFonts w:ascii="Times New Roman" w:hAnsi="Times New Roman"/>
          <w:sz w:val="24"/>
          <w:szCs w:val="22"/>
        </w:rPr>
        <w:t>‡,</w:t>
      </w:r>
      <w:r w:rsidRPr="00A80769">
        <w:rPr>
          <w:rFonts w:ascii="Times New Roman" w:hAnsi="Times New Roman"/>
          <w:sz w:val="24"/>
          <w:szCs w:val="22"/>
          <w:vertAlign w:val="superscript"/>
        </w:rPr>
        <w:t xml:space="preserve"> </w:t>
      </w:r>
      <w:proofErr w:type="spellStart"/>
      <w:r w:rsidRPr="00A80769">
        <w:rPr>
          <w:rFonts w:ascii="Times New Roman" w:hAnsi="Times New Roman"/>
          <w:sz w:val="24"/>
          <w:szCs w:val="22"/>
        </w:rPr>
        <w:t>Lingfeng</w:t>
      </w:r>
      <w:proofErr w:type="spellEnd"/>
      <w:r w:rsidRPr="00A80769">
        <w:rPr>
          <w:rFonts w:ascii="Times New Roman" w:hAnsi="Times New Roman"/>
          <w:sz w:val="24"/>
          <w:szCs w:val="22"/>
        </w:rPr>
        <w:t xml:space="preserve"> Zou</w:t>
      </w:r>
      <w:r w:rsidRPr="00A80769">
        <w:rPr>
          <w:rFonts w:ascii="Times New Roman" w:hAnsi="Times New Roman"/>
          <w:sz w:val="24"/>
          <w:szCs w:val="22"/>
          <w:vertAlign w:val="superscript"/>
        </w:rPr>
        <w:t>1,2</w:t>
      </w:r>
      <w:r w:rsidRPr="00A80769">
        <w:rPr>
          <w:rFonts w:ascii="Times New Roman" w:hAnsi="Times New Roman"/>
          <w:sz w:val="24"/>
          <w:szCs w:val="22"/>
        </w:rPr>
        <w:t>, Lin Yang</w:t>
      </w:r>
      <w:r w:rsidRPr="00A80769">
        <w:rPr>
          <w:rFonts w:ascii="Times New Roman" w:hAnsi="Times New Roman"/>
          <w:sz w:val="24"/>
          <w:szCs w:val="22"/>
          <w:vertAlign w:val="superscript"/>
        </w:rPr>
        <w:t>1,2</w:t>
      </w:r>
      <w:r w:rsidRPr="00A80769">
        <w:rPr>
          <w:rFonts w:ascii="Times New Roman" w:hAnsi="Times New Roman"/>
          <w:sz w:val="24"/>
          <w:szCs w:val="22"/>
        </w:rPr>
        <w:t xml:space="preserve">, </w:t>
      </w:r>
      <w:proofErr w:type="spellStart"/>
      <w:r w:rsidRPr="00A80769">
        <w:rPr>
          <w:rFonts w:ascii="Times New Roman" w:hAnsi="Times New Roman"/>
          <w:sz w:val="24"/>
          <w:szCs w:val="22"/>
        </w:rPr>
        <w:t>Y</w:t>
      </w:r>
      <w:r w:rsidRPr="00A80769">
        <w:rPr>
          <w:rFonts w:ascii="Times New Roman" w:hAnsi="Times New Roman" w:hint="eastAsia"/>
          <w:sz w:val="24"/>
          <w:szCs w:val="22"/>
        </w:rPr>
        <w:t>itian</w:t>
      </w:r>
      <w:proofErr w:type="spellEnd"/>
      <w:r w:rsidRPr="00A80769">
        <w:rPr>
          <w:rFonts w:ascii="Times New Roman" w:hAnsi="Times New Roman"/>
          <w:sz w:val="24"/>
          <w:szCs w:val="22"/>
        </w:rPr>
        <w:t xml:space="preserve"> F</w:t>
      </w:r>
      <w:r w:rsidRPr="00A80769">
        <w:rPr>
          <w:rFonts w:ascii="Times New Roman" w:hAnsi="Times New Roman" w:hint="eastAsia"/>
          <w:sz w:val="24"/>
          <w:szCs w:val="22"/>
        </w:rPr>
        <w:t>eng</w:t>
      </w:r>
      <w:r w:rsidRPr="00A80769">
        <w:rPr>
          <w:rFonts w:ascii="Times New Roman" w:hAnsi="Times New Roman"/>
          <w:sz w:val="24"/>
          <w:szCs w:val="22"/>
          <w:vertAlign w:val="superscript"/>
        </w:rPr>
        <w:t>1,2</w:t>
      </w:r>
      <w:r w:rsidRPr="00A80769">
        <w:rPr>
          <w:rFonts w:ascii="Times New Roman" w:hAnsi="Times New Roman"/>
          <w:sz w:val="24"/>
          <w:szCs w:val="22"/>
        </w:rPr>
        <w:t xml:space="preserve">, </w:t>
      </w:r>
      <w:proofErr w:type="spellStart"/>
      <w:r w:rsidRPr="00A80769">
        <w:rPr>
          <w:rFonts w:ascii="Times New Roman" w:hAnsi="Times New Roman"/>
          <w:sz w:val="24"/>
          <w:szCs w:val="22"/>
        </w:rPr>
        <w:t>H</w:t>
      </w:r>
      <w:r w:rsidRPr="00A80769">
        <w:rPr>
          <w:rFonts w:ascii="Times New Roman" w:hAnsi="Times New Roman" w:hint="eastAsia"/>
          <w:sz w:val="24"/>
          <w:szCs w:val="22"/>
        </w:rPr>
        <w:t>aixiang</w:t>
      </w:r>
      <w:proofErr w:type="spellEnd"/>
      <w:r w:rsidRPr="00A80769">
        <w:rPr>
          <w:rFonts w:ascii="Times New Roman" w:hAnsi="Times New Roman"/>
          <w:sz w:val="24"/>
          <w:szCs w:val="22"/>
        </w:rPr>
        <w:t xml:space="preserve"> R</w:t>
      </w:r>
      <w:r w:rsidRPr="00A80769">
        <w:rPr>
          <w:rFonts w:ascii="Times New Roman" w:hAnsi="Times New Roman" w:hint="eastAsia"/>
          <w:sz w:val="24"/>
          <w:szCs w:val="22"/>
        </w:rPr>
        <w:t>en</w:t>
      </w:r>
      <w:r w:rsidRPr="00A80769">
        <w:rPr>
          <w:rFonts w:ascii="Times New Roman" w:hAnsi="Times New Roman"/>
          <w:sz w:val="24"/>
          <w:szCs w:val="22"/>
          <w:vertAlign w:val="superscript"/>
        </w:rPr>
        <w:t>1,2</w:t>
      </w:r>
      <w:r w:rsidRPr="00A80769">
        <w:rPr>
          <w:rFonts w:ascii="Times New Roman" w:hAnsi="Times New Roman"/>
          <w:sz w:val="24"/>
          <w:szCs w:val="22"/>
        </w:rPr>
        <w:t>,</w:t>
      </w:r>
      <w:r w:rsidRPr="00A80769">
        <w:rPr>
          <w:rFonts w:ascii="Times New Roman" w:hAnsi="Times New Roman"/>
          <w:sz w:val="24"/>
          <w:szCs w:val="22"/>
          <w:vertAlign w:val="superscript"/>
        </w:rPr>
        <w:t xml:space="preserve"> </w:t>
      </w:r>
      <w:proofErr w:type="spellStart"/>
      <w:r w:rsidRPr="00A80769">
        <w:rPr>
          <w:rFonts w:ascii="Times New Roman" w:hAnsi="Times New Roman"/>
          <w:sz w:val="24"/>
          <w:szCs w:val="22"/>
        </w:rPr>
        <w:t>Meisheng</w:t>
      </w:r>
      <w:proofErr w:type="spellEnd"/>
      <w:r w:rsidRPr="00A80769">
        <w:rPr>
          <w:rFonts w:ascii="Times New Roman" w:hAnsi="Times New Roman"/>
          <w:sz w:val="24"/>
          <w:szCs w:val="22"/>
        </w:rPr>
        <w:t xml:space="preserve"> Han</w:t>
      </w:r>
      <w:r w:rsidRPr="00A80769">
        <w:rPr>
          <w:rFonts w:ascii="Times New Roman" w:hAnsi="Times New Roman"/>
          <w:sz w:val="24"/>
          <w:szCs w:val="22"/>
          <w:vertAlign w:val="superscript"/>
        </w:rPr>
        <w:t xml:space="preserve"> 1,2</w:t>
      </w:r>
      <w:r w:rsidRPr="00A80769">
        <w:rPr>
          <w:rFonts w:ascii="Times New Roman" w:hAnsi="Times New Roman"/>
          <w:sz w:val="24"/>
          <w:szCs w:val="22"/>
        </w:rPr>
        <w:t>,</w:t>
      </w:r>
      <w:r w:rsidRPr="00A80769">
        <w:rPr>
          <w:rFonts w:ascii="Times New Roman" w:hAnsi="Times New Roman"/>
          <w:sz w:val="24"/>
          <w:szCs w:val="22"/>
          <w:vertAlign w:val="superscript"/>
        </w:rPr>
        <w:t xml:space="preserve"> </w:t>
      </w:r>
      <w:r w:rsidRPr="00A80769">
        <w:rPr>
          <w:rFonts w:ascii="Times New Roman" w:hAnsi="Times New Roman"/>
          <w:sz w:val="24"/>
          <w:szCs w:val="22"/>
        </w:rPr>
        <w:t>Lin Zeng</w:t>
      </w:r>
      <w:r w:rsidRPr="00A80769">
        <w:rPr>
          <w:rFonts w:ascii="Times New Roman" w:hAnsi="Times New Roman"/>
          <w:sz w:val="24"/>
          <w:szCs w:val="22"/>
          <w:vertAlign w:val="superscript"/>
        </w:rPr>
        <w:t xml:space="preserve"> 1,2</w:t>
      </w:r>
      <w:r w:rsidRPr="00A80769">
        <w:rPr>
          <w:rFonts w:ascii="Times New Roman" w:hAnsi="Times New Roman"/>
          <w:sz w:val="24"/>
          <w:szCs w:val="22"/>
        </w:rPr>
        <w:t>*</w:t>
      </w:r>
    </w:p>
    <w:p w:rsidR="00A80769" w:rsidRPr="00A80769" w:rsidRDefault="00A80769" w:rsidP="00A80769">
      <w:pPr>
        <w:widowControl/>
        <w:spacing w:beforeLines="50" w:before="156" w:afterLines="50" w:after="156"/>
        <w:rPr>
          <w:rFonts w:ascii="Times New Roman" w:hAnsi="Times New Roman"/>
          <w:kern w:val="0"/>
          <w:sz w:val="24"/>
          <w:lang w:eastAsia="ja-JP"/>
        </w:rPr>
      </w:pPr>
      <w:r w:rsidRPr="00A80769">
        <w:rPr>
          <w:rFonts w:ascii="Times New Roman" w:hAnsi="Times New Roman"/>
          <w:kern w:val="0"/>
          <w:sz w:val="24"/>
          <w:vertAlign w:val="superscript"/>
          <w:lang w:eastAsia="ja-JP"/>
        </w:rPr>
        <w:t>1</w:t>
      </w:r>
      <w:r w:rsidRPr="00A80769">
        <w:rPr>
          <w:rFonts w:ascii="Times New Roman" w:hAnsi="Times New Roman"/>
          <w:kern w:val="0"/>
          <w:sz w:val="24"/>
          <w:lang w:eastAsia="ja-JP"/>
        </w:rPr>
        <w:t>Shenzhen Key Laboratory of Advanced Energy Storage, Department of Mechanical and Energy Engineering, Southern University of Science and Technology, Shenzhen 518055, P. R. China</w:t>
      </w:r>
    </w:p>
    <w:p w:rsidR="00A80769" w:rsidRPr="00A80769" w:rsidRDefault="00A80769" w:rsidP="00A80769">
      <w:pPr>
        <w:widowControl/>
        <w:spacing w:beforeLines="50" w:before="156" w:afterLines="50" w:after="156"/>
        <w:rPr>
          <w:rFonts w:ascii="Times New Roman" w:hAnsi="Times New Roman"/>
          <w:kern w:val="0"/>
          <w:sz w:val="24"/>
          <w:lang w:eastAsia="ja-JP"/>
        </w:rPr>
      </w:pPr>
      <w:r w:rsidRPr="00A80769">
        <w:rPr>
          <w:rFonts w:ascii="Times New Roman" w:hAnsi="Times New Roman"/>
          <w:kern w:val="0"/>
          <w:sz w:val="24"/>
          <w:vertAlign w:val="superscript"/>
          <w:lang w:eastAsia="ja-JP"/>
        </w:rPr>
        <w:t>2</w:t>
      </w:r>
      <w:r w:rsidRPr="00A80769">
        <w:rPr>
          <w:rFonts w:ascii="Times New Roman" w:hAnsi="Times New Roman"/>
          <w:kern w:val="0"/>
          <w:sz w:val="24"/>
          <w:lang w:eastAsia="ja-JP"/>
        </w:rPr>
        <w:t>SUSTech Energy Institute for Carbon Neutrality, Southern University of Science and Technology, Shenzhen 518055, P. R. China</w:t>
      </w:r>
    </w:p>
    <w:p w:rsidR="00A80769" w:rsidRPr="00A80769" w:rsidRDefault="00A80769" w:rsidP="00A80769">
      <w:pPr>
        <w:widowControl/>
        <w:spacing w:beforeLines="50" w:before="156" w:afterLines="50" w:after="156"/>
        <w:rPr>
          <w:rFonts w:ascii="Times New Roman" w:hAnsi="Times New Roman"/>
          <w:kern w:val="0"/>
          <w:sz w:val="24"/>
          <w:lang w:eastAsia="ja-JP"/>
        </w:rPr>
      </w:pPr>
      <w:r w:rsidRPr="00A80769">
        <w:rPr>
          <w:rFonts w:ascii="Times New Roman" w:hAnsi="Times New Roman"/>
          <w:kern w:val="0"/>
          <w:sz w:val="24"/>
          <w:lang w:eastAsia="ja-JP"/>
        </w:rPr>
        <w:t xml:space="preserve">‡ </w:t>
      </w:r>
      <w:proofErr w:type="spellStart"/>
      <w:r w:rsidRPr="00A80769">
        <w:rPr>
          <w:rFonts w:ascii="Times New Roman" w:hAnsi="Times New Roman"/>
          <w:kern w:val="0"/>
          <w:sz w:val="24"/>
          <w:lang w:eastAsia="ja-JP"/>
        </w:rPr>
        <w:t>Yongbiao</w:t>
      </w:r>
      <w:proofErr w:type="spellEnd"/>
      <w:r w:rsidRPr="00A80769">
        <w:rPr>
          <w:rFonts w:ascii="Times New Roman" w:hAnsi="Times New Roman"/>
          <w:kern w:val="0"/>
          <w:sz w:val="24"/>
          <w:lang w:eastAsia="ja-JP"/>
        </w:rPr>
        <w:t xml:space="preserve"> Mu, </w:t>
      </w:r>
      <w:proofErr w:type="spellStart"/>
      <w:r w:rsidRPr="00A80769">
        <w:rPr>
          <w:rFonts w:ascii="Times New Roman" w:hAnsi="Times New Roman"/>
          <w:kern w:val="0"/>
          <w:sz w:val="24"/>
          <w:lang w:eastAsia="ja-JP"/>
        </w:rPr>
        <w:t>Zifan</w:t>
      </w:r>
      <w:proofErr w:type="spellEnd"/>
      <w:r w:rsidRPr="00A80769">
        <w:rPr>
          <w:rFonts w:ascii="Times New Roman" w:hAnsi="Times New Roman"/>
          <w:kern w:val="0"/>
          <w:sz w:val="24"/>
          <w:lang w:eastAsia="ja-JP"/>
        </w:rPr>
        <w:t xml:space="preserve"> Liao, </w:t>
      </w:r>
      <w:proofErr w:type="spellStart"/>
      <w:r w:rsidRPr="00A80769">
        <w:rPr>
          <w:rFonts w:ascii="Times New Roman" w:hAnsi="Times New Roman"/>
          <w:kern w:val="0"/>
          <w:sz w:val="24"/>
          <w:lang w:eastAsia="ja-JP"/>
        </w:rPr>
        <w:t>Youqi</w:t>
      </w:r>
      <w:proofErr w:type="spellEnd"/>
      <w:r w:rsidRPr="00A80769">
        <w:rPr>
          <w:rFonts w:ascii="Times New Roman" w:hAnsi="Times New Roman"/>
          <w:kern w:val="0"/>
          <w:sz w:val="24"/>
          <w:lang w:eastAsia="ja-JP"/>
        </w:rPr>
        <w:t xml:space="preserve"> Chu, </w:t>
      </w:r>
      <w:r w:rsidRPr="00A80769">
        <w:rPr>
          <w:rFonts w:ascii="Times New Roman" w:hAnsi="Times New Roman" w:hint="eastAsia"/>
          <w:kern w:val="0"/>
          <w:sz w:val="24"/>
        </w:rPr>
        <w:t>and</w:t>
      </w:r>
      <w:r w:rsidRPr="00A80769">
        <w:rPr>
          <w:rFonts w:ascii="Times New Roman" w:hAnsi="Times New Roman"/>
          <w:kern w:val="0"/>
          <w:sz w:val="24"/>
          <w:lang w:eastAsia="ja-JP"/>
        </w:rPr>
        <w:t xml:space="preserve"> Qing Zhang contributed equally to this work.</w:t>
      </w:r>
    </w:p>
    <w:p w:rsidR="00A80769" w:rsidRPr="00A80769" w:rsidRDefault="00A80769" w:rsidP="00A80769">
      <w:pPr>
        <w:widowControl/>
        <w:spacing w:beforeLines="50" w:before="156" w:afterLines="50" w:after="156"/>
        <w:rPr>
          <w:rFonts w:ascii="Times New Roman" w:hAnsi="Times New Roman"/>
          <w:b/>
          <w:kern w:val="0"/>
          <w:sz w:val="28"/>
          <w:lang w:eastAsia="ja-JP"/>
        </w:rPr>
      </w:pPr>
      <w:r w:rsidRPr="00A80769">
        <w:rPr>
          <w:rFonts w:ascii="Times New Roman" w:hAnsi="Times New Roman"/>
          <w:kern w:val="0"/>
          <w:sz w:val="24"/>
          <w:lang w:eastAsia="ja-JP"/>
        </w:rPr>
        <w:t xml:space="preserve">*Corresponding author. E-mail: </w:t>
      </w:r>
      <w:hyperlink r:id="rId8" w:history="1">
        <w:r w:rsidRPr="00A80769">
          <w:rPr>
            <w:rFonts w:ascii="Times New Roman" w:hAnsi="Times New Roman"/>
            <w:color w:val="0000FF"/>
            <w:kern w:val="0"/>
            <w:sz w:val="24"/>
            <w:u w:val="single"/>
            <w:lang w:eastAsia="ja-JP"/>
          </w:rPr>
          <w:t>zengl3@sustech.edu.cn</w:t>
        </w:r>
      </w:hyperlink>
      <w:r w:rsidRPr="00A80769">
        <w:rPr>
          <w:rFonts w:ascii="Times New Roman" w:hAnsi="Times New Roman"/>
          <w:kern w:val="0"/>
          <w:sz w:val="24"/>
          <w:lang w:eastAsia="ja-JP"/>
        </w:rPr>
        <w:t xml:space="preserve"> (Lin Zeng)</w:t>
      </w:r>
    </w:p>
    <w:p w:rsidR="00BC07DF" w:rsidRPr="00393013" w:rsidRDefault="00C8440F" w:rsidP="00A80769">
      <w:pPr>
        <w:pStyle w:val="af8"/>
        <w:spacing w:beforeLines="50" w:before="156" w:afterLines="50" w:after="156" w:line="240" w:lineRule="auto"/>
        <w:jc w:val="both"/>
        <w:rPr>
          <w:rFonts w:eastAsia="宋体" w:cs="Times New Roman"/>
          <w:b/>
          <w:color w:val="000000" w:themeColor="text1"/>
          <w:sz w:val="28"/>
        </w:rPr>
      </w:pPr>
      <w:r>
        <w:rPr>
          <w:rFonts w:eastAsia="宋体" w:cs="Times New Roman"/>
          <w:b/>
          <w:color w:val="000000" w:themeColor="text1"/>
          <w:sz w:val="28"/>
        </w:rPr>
        <w:t xml:space="preserve">S1 </w:t>
      </w:r>
      <w:r w:rsidR="00BC07DF" w:rsidRPr="00393013">
        <w:rPr>
          <w:rFonts w:eastAsia="宋体" w:cs="Times New Roman"/>
          <w:b/>
          <w:color w:val="000000" w:themeColor="text1"/>
          <w:sz w:val="28"/>
        </w:rPr>
        <w:t xml:space="preserve">Electrochemical Measurements </w:t>
      </w:r>
    </w:p>
    <w:p w:rsidR="00BC07DF" w:rsidRPr="00393013" w:rsidRDefault="00BC07DF" w:rsidP="00A80769">
      <w:pPr>
        <w:spacing w:beforeLines="50" w:before="156" w:afterLines="50" w:after="156"/>
        <w:rPr>
          <w:rFonts w:ascii="Times New Roman" w:hAnsi="Times New Roman"/>
          <w:color w:val="000000" w:themeColor="text1"/>
          <w:sz w:val="24"/>
        </w:rPr>
      </w:pPr>
      <w:bookmarkStart w:id="0" w:name="OLE_LINK8"/>
      <w:bookmarkStart w:id="1" w:name="OLE_LINK9"/>
      <w:r w:rsidRPr="00393013">
        <w:rPr>
          <w:rFonts w:ascii="Times New Roman" w:hAnsi="Times New Roman"/>
          <w:color w:val="000000" w:themeColor="text1"/>
          <w:sz w:val="24"/>
        </w:rPr>
        <w:t xml:space="preserve">The ionic conductivity of the separator immersed in the electrolyte is calculated using the formula: </w:t>
      </w:r>
      <w:proofErr w:type="spellStart"/>
      <w:r w:rsidRPr="00393013">
        <w:rPr>
          <w:rFonts w:ascii="Times New Roman" w:hAnsi="Times New Roman"/>
          <w:color w:val="000000" w:themeColor="text1"/>
          <w:sz w:val="24"/>
        </w:rPr>
        <w:t>σ</w:t>
      </w:r>
      <w:r w:rsidRPr="00393013">
        <w:rPr>
          <w:rFonts w:ascii="Times New Roman" w:hAnsi="Times New Roman"/>
          <w:color w:val="000000" w:themeColor="text1"/>
          <w:sz w:val="24"/>
          <w:vertAlign w:val="subscript"/>
        </w:rPr>
        <w:t>s</w:t>
      </w:r>
      <w:proofErr w:type="spellEnd"/>
      <w:r w:rsidRPr="00393013">
        <w:rPr>
          <w:rFonts w:ascii="Times New Roman" w:hAnsi="Times New Roman"/>
          <w:color w:val="000000" w:themeColor="text1"/>
          <w:sz w:val="24"/>
        </w:rPr>
        <w:t xml:space="preserve"> = d</w:t>
      </w:r>
      <w:proofErr w:type="gramStart"/>
      <w:r w:rsidRPr="00393013">
        <w:rPr>
          <w:rFonts w:ascii="Times New Roman" w:hAnsi="Times New Roman"/>
          <w:color w:val="000000" w:themeColor="text1"/>
          <w:sz w:val="24"/>
        </w:rPr>
        <w:t>/(</w:t>
      </w:r>
      <w:proofErr w:type="gramEnd"/>
      <w:r w:rsidRPr="00393013">
        <w:rPr>
          <w:rFonts w:ascii="Times New Roman" w:hAnsi="Times New Roman"/>
          <w:color w:val="000000" w:themeColor="text1"/>
          <w:sz w:val="24"/>
        </w:rPr>
        <w:t>A×R</w:t>
      </w:r>
      <w:r w:rsidRPr="00393013">
        <w:rPr>
          <w:rFonts w:ascii="Times New Roman" w:hAnsi="Times New Roman"/>
          <w:color w:val="000000" w:themeColor="text1"/>
          <w:sz w:val="24"/>
          <w:vertAlign w:val="subscript"/>
        </w:rPr>
        <w:t>s</w:t>
      </w:r>
      <w:r w:rsidRPr="00393013">
        <w:rPr>
          <w:rFonts w:ascii="Times New Roman" w:hAnsi="Times New Roman"/>
          <w:color w:val="000000" w:themeColor="text1"/>
          <w:sz w:val="24"/>
        </w:rPr>
        <w:t xml:space="preserve">), where </w:t>
      </w:r>
      <w:proofErr w:type="spellStart"/>
      <w:r w:rsidRPr="00393013">
        <w:rPr>
          <w:rFonts w:ascii="Times New Roman" w:hAnsi="Times New Roman"/>
          <w:color w:val="000000" w:themeColor="text1"/>
          <w:sz w:val="24"/>
        </w:rPr>
        <w:t>σ</w:t>
      </w:r>
      <w:r w:rsidRPr="00393013">
        <w:rPr>
          <w:rFonts w:ascii="Times New Roman" w:hAnsi="Times New Roman"/>
          <w:color w:val="000000" w:themeColor="text1"/>
          <w:sz w:val="24"/>
          <w:vertAlign w:val="subscript"/>
        </w:rPr>
        <w:t>s</w:t>
      </w:r>
      <w:proofErr w:type="spellEnd"/>
      <w:r w:rsidRPr="00393013">
        <w:rPr>
          <w:rFonts w:ascii="Times New Roman" w:hAnsi="Times New Roman"/>
          <w:color w:val="000000" w:themeColor="text1"/>
          <w:sz w:val="24"/>
        </w:rPr>
        <w:t xml:space="preserve"> represents the conductivity of the wetted separator, d is the thickness of the separator, A is the contact area, and </w:t>
      </w:r>
      <w:proofErr w:type="spellStart"/>
      <w:r w:rsidRPr="00393013">
        <w:rPr>
          <w:rFonts w:ascii="Times New Roman" w:hAnsi="Times New Roman"/>
          <w:color w:val="000000" w:themeColor="text1"/>
          <w:sz w:val="24"/>
        </w:rPr>
        <w:t>R</w:t>
      </w:r>
      <w:r w:rsidRPr="00393013">
        <w:rPr>
          <w:rFonts w:ascii="Times New Roman" w:hAnsi="Times New Roman"/>
          <w:color w:val="000000" w:themeColor="text1"/>
          <w:sz w:val="24"/>
          <w:vertAlign w:val="subscript"/>
        </w:rPr>
        <w:t>s</w:t>
      </w:r>
      <w:proofErr w:type="spellEnd"/>
      <w:r w:rsidRPr="00393013">
        <w:rPr>
          <w:rFonts w:ascii="Times New Roman" w:hAnsi="Times New Roman"/>
          <w:color w:val="000000" w:themeColor="text1"/>
          <w:sz w:val="24"/>
        </w:rPr>
        <w:t xml:space="preserve"> is the impedance of the stainless </w:t>
      </w:r>
      <w:proofErr w:type="spellStart"/>
      <w:r w:rsidRPr="00393013">
        <w:rPr>
          <w:rFonts w:ascii="Times New Roman" w:hAnsi="Times New Roman"/>
          <w:color w:val="000000" w:themeColor="text1"/>
          <w:sz w:val="24"/>
        </w:rPr>
        <w:t>steel|electrolyte-wetted</w:t>
      </w:r>
      <w:proofErr w:type="spellEnd"/>
      <w:r w:rsidRPr="00393013">
        <w:rPr>
          <w:rFonts w:ascii="Times New Roman" w:hAnsi="Times New Roman"/>
          <w:color w:val="000000" w:themeColor="text1"/>
          <w:sz w:val="24"/>
        </w:rPr>
        <w:t xml:space="preserve"> </w:t>
      </w:r>
      <w:proofErr w:type="spellStart"/>
      <w:r w:rsidRPr="00393013">
        <w:rPr>
          <w:rFonts w:ascii="Times New Roman" w:hAnsi="Times New Roman"/>
          <w:color w:val="000000" w:themeColor="text1"/>
          <w:sz w:val="24"/>
        </w:rPr>
        <w:t>separator|stainless</w:t>
      </w:r>
      <w:proofErr w:type="spellEnd"/>
      <w:r w:rsidRPr="00393013">
        <w:rPr>
          <w:rFonts w:ascii="Times New Roman" w:hAnsi="Times New Roman"/>
          <w:color w:val="000000" w:themeColor="text1"/>
          <w:sz w:val="24"/>
        </w:rPr>
        <w:t xml:space="preserve"> steel symmetric cell, determined from the x-axis intercept of the </w:t>
      </w:r>
      <w:proofErr w:type="spellStart"/>
      <w:r w:rsidRPr="00393013">
        <w:rPr>
          <w:rFonts w:ascii="Times New Roman" w:hAnsi="Times New Roman"/>
          <w:color w:val="000000" w:themeColor="text1"/>
          <w:sz w:val="24"/>
        </w:rPr>
        <w:t>Nyquist</w:t>
      </w:r>
      <w:proofErr w:type="spellEnd"/>
      <w:r w:rsidRPr="00393013">
        <w:rPr>
          <w:rFonts w:ascii="Times New Roman" w:hAnsi="Times New Roman"/>
          <w:color w:val="000000" w:themeColor="text1"/>
          <w:sz w:val="24"/>
        </w:rPr>
        <w:t xml:space="preserve"> plot.</w:t>
      </w:r>
    </w:p>
    <w:p w:rsidR="00BC07DF" w:rsidRPr="00393013" w:rsidRDefault="00BC07DF" w:rsidP="00A80769">
      <w:pPr>
        <w:spacing w:beforeLines="50" w:before="156" w:afterLines="50" w:after="156"/>
        <w:rPr>
          <w:rFonts w:ascii="Times New Roman" w:hAnsi="Times New Roman"/>
          <w:color w:val="000000" w:themeColor="text1"/>
          <w:sz w:val="24"/>
        </w:rPr>
      </w:pPr>
      <w:r w:rsidRPr="00393013">
        <w:rPr>
          <w:rFonts w:ascii="Times New Roman" w:hAnsi="Times New Roman"/>
          <w:color w:val="000000" w:themeColor="text1"/>
          <w:sz w:val="24"/>
        </w:rPr>
        <w:t>The lithium-ion transference number is typically measured using the Bruce-Vincent (BV) method. First, a symmetric Li||Li cell is assembled with an electrolyte. A small constant voltage (10 mV) is applied, and the initial current (I₀) and the steady-state current (Iₛ) after polarization are recorded. Electrochemical impedance spectroscopy is performed both before and after polarization to obtain the impedance values (R₀ and Rₛ). The lithium-ion transference number is then calculated using the formula</w:t>
      </w:r>
      <m:oMath>
        <m:r>
          <m:rPr>
            <m:sty m:val="p"/>
          </m:rPr>
          <w:rPr>
            <w:rFonts w:ascii="Cambria Math" w:hAnsi="Cambria Math"/>
            <w:color w:val="000000" w:themeColor="text1"/>
            <w:sz w:val="24"/>
          </w:rPr>
          <m:t xml:space="preserve"> </m:t>
        </m:r>
        <m:sSup>
          <m:sSupPr>
            <m:ctrlPr>
              <w:rPr>
                <w:rFonts w:ascii="Cambria Math" w:hAnsi="Cambria Math"/>
                <w:color w:val="000000" w:themeColor="text1"/>
                <w:sz w:val="24"/>
              </w:rPr>
            </m:ctrlPr>
          </m:sSupPr>
          <m:e>
            <m:r>
              <w:rPr>
                <w:rFonts w:ascii="Cambria Math" w:hAnsi="Cambria Math"/>
                <w:color w:val="000000" w:themeColor="text1"/>
                <w:sz w:val="24"/>
              </w:rPr>
              <m:t>t</m:t>
            </m:r>
          </m:e>
          <m:sup>
            <m:r>
              <w:rPr>
                <w:rFonts w:ascii="Cambria Math" w:hAnsi="Cambria Math"/>
                <w:color w:val="000000" w:themeColor="text1"/>
                <w:sz w:val="24"/>
              </w:rPr>
              <m:t>+</m:t>
            </m:r>
          </m:sup>
        </m:sSup>
        <m:r>
          <w:rPr>
            <w:rFonts w:ascii="Cambria Math" w:hAnsi="Cambria Math"/>
            <w:color w:val="000000" w:themeColor="text1"/>
            <w:sz w:val="24"/>
          </w:rPr>
          <m:t>=</m:t>
        </m:r>
        <m:f>
          <m:fPr>
            <m:ctrlPr>
              <w:rPr>
                <w:rFonts w:ascii="Cambria Math" w:hAnsi="Cambria Math"/>
                <w:i/>
                <w:color w:val="000000" w:themeColor="text1"/>
                <w:sz w:val="24"/>
              </w:rPr>
            </m:ctrlPr>
          </m:fPr>
          <m:num>
            <m:sSub>
              <m:sSubPr>
                <m:ctrlPr>
                  <w:rPr>
                    <w:rFonts w:ascii="Cambria Math" w:hAnsi="Cambria Math"/>
                    <w:i/>
                    <w:color w:val="000000" w:themeColor="text1"/>
                    <w:sz w:val="24"/>
                  </w:rPr>
                </m:ctrlPr>
              </m:sSubPr>
              <m:e>
                <m:r>
                  <w:rPr>
                    <w:rFonts w:ascii="Cambria Math" w:hAnsi="Cambria Math"/>
                    <w:color w:val="000000" w:themeColor="text1"/>
                    <w:sz w:val="24"/>
                  </w:rPr>
                  <m:t>I</m:t>
                </m:r>
              </m:e>
              <m:sub>
                <m:r>
                  <w:rPr>
                    <w:rFonts w:ascii="Cambria Math" w:hAnsi="Cambria Math"/>
                    <w:color w:val="000000" w:themeColor="text1"/>
                    <w:sz w:val="24"/>
                  </w:rPr>
                  <m:t>s</m:t>
                </m:r>
              </m:sub>
            </m:sSub>
            <m:r>
              <w:rPr>
                <w:rFonts w:ascii="Cambria Math" w:hAnsi="Cambria Math"/>
                <w:color w:val="000000" w:themeColor="text1"/>
                <w:sz w:val="24"/>
              </w:rPr>
              <m:t>*(V-</m:t>
            </m:r>
            <m:sSub>
              <m:sSubPr>
                <m:ctrlPr>
                  <w:rPr>
                    <w:rFonts w:ascii="Cambria Math" w:hAnsi="Cambria Math"/>
                    <w:i/>
                    <w:color w:val="000000" w:themeColor="text1"/>
                    <w:sz w:val="24"/>
                  </w:rPr>
                </m:ctrlPr>
              </m:sSubPr>
              <m:e>
                <m:r>
                  <w:rPr>
                    <w:rFonts w:ascii="Cambria Math" w:hAnsi="Cambria Math"/>
                    <w:color w:val="000000" w:themeColor="text1"/>
                    <w:sz w:val="24"/>
                  </w:rPr>
                  <m:t>I</m:t>
                </m:r>
              </m:e>
              <m:sub>
                <m:r>
                  <w:rPr>
                    <w:rFonts w:ascii="Cambria Math" w:hAnsi="Cambria Math"/>
                    <w:color w:val="000000" w:themeColor="text1"/>
                    <w:sz w:val="24"/>
                  </w:rPr>
                  <m:t>0</m:t>
                </m:r>
              </m:sub>
            </m:sSub>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R</m:t>
                </m:r>
              </m:e>
              <m:sub>
                <m:r>
                  <w:rPr>
                    <w:rFonts w:ascii="Cambria Math" w:hAnsi="Cambria Math"/>
                    <w:color w:val="000000" w:themeColor="text1"/>
                    <w:sz w:val="24"/>
                  </w:rPr>
                  <m:t>0</m:t>
                </m:r>
              </m:sub>
            </m:sSub>
            <m:r>
              <w:rPr>
                <w:rFonts w:ascii="Cambria Math" w:hAnsi="Cambria Math"/>
                <w:color w:val="000000" w:themeColor="text1"/>
                <w:sz w:val="24"/>
              </w:rPr>
              <m:t>)</m:t>
            </m:r>
          </m:num>
          <m:den>
            <m:sSub>
              <m:sSubPr>
                <m:ctrlPr>
                  <w:rPr>
                    <w:rFonts w:ascii="Cambria Math" w:hAnsi="Cambria Math"/>
                    <w:i/>
                    <w:color w:val="000000" w:themeColor="text1"/>
                    <w:sz w:val="24"/>
                  </w:rPr>
                </m:ctrlPr>
              </m:sSubPr>
              <m:e>
                <m:r>
                  <w:rPr>
                    <w:rFonts w:ascii="Cambria Math" w:hAnsi="Cambria Math"/>
                    <w:color w:val="000000" w:themeColor="text1"/>
                    <w:sz w:val="24"/>
                  </w:rPr>
                  <m:t>I</m:t>
                </m:r>
              </m:e>
              <m:sub>
                <m:r>
                  <w:rPr>
                    <w:rFonts w:ascii="Cambria Math" w:hAnsi="Cambria Math"/>
                    <w:color w:val="000000" w:themeColor="text1"/>
                    <w:sz w:val="24"/>
                  </w:rPr>
                  <m:t>0</m:t>
                </m:r>
              </m:sub>
            </m:sSub>
            <m:r>
              <w:rPr>
                <w:rFonts w:ascii="Cambria Math" w:hAnsi="Cambria Math"/>
                <w:color w:val="000000" w:themeColor="text1"/>
                <w:sz w:val="24"/>
              </w:rPr>
              <m:t>*(V-</m:t>
            </m:r>
            <m:sSub>
              <m:sSubPr>
                <m:ctrlPr>
                  <w:rPr>
                    <w:rFonts w:ascii="Cambria Math" w:hAnsi="Cambria Math"/>
                    <w:i/>
                    <w:color w:val="000000" w:themeColor="text1"/>
                    <w:sz w:val="24"/>
                  </w:rPr>
                </m:ctrlPr>
              </m:sSubPr>
              <m:e>
                <m:r>
                  <w:rPr>
                    <w:rFonts w:ascii="Cambria Math" w:hAnsi="Cambria Math"/>
                    <w:color w:val="000000" w:themeColor="text1"/>
                    <w:sz w:val="24"/>
                  </w:rPr>
                  <m:t>I</m:t>
                </m:r>
              </m:e>
              <m:sub>
                <m:r>
                  <w:rPr>
                    <w:rFonts w:ascii="Cambria Math" w:hAnsi="Cambria Math"/>
                    <w:color w:val="000000" w:themeColor="text1"/>
                    <w:sz w:val="24"/>
                  </w:rPr>
                  <m:t>s</m:t>
                </m:r>
              </m:sub>
            </m:sSub>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R</m:t>
                </m:r>
              </m:e>
              <m:sub>
                <m:r>
                  <w:rPr>
                    <w:rFonts w:ascii="Cambria Math" w:hAnsi="Cambria Math"/>
                    <w:color w:val="000000" w:themeColor="text1"/>
                    <w:sz w:val="24"/>
                  </w:rPr>
                  <m:t>s</m:t>
                </m:r>
              </m:sub>
            </m:sSub>
            <m:r>
              <w:rPr>
                <w:rFonts w:ascii="Cambria Math" w:hAnsi="Cambria Math"/>
                <w:color w:val="000000" w:themeColor="text1"/>
                <w:sz w:val="24"/>
              </w:rPr>
              <m:t>)</m:t>
            </m:r>
          </m:den>
        </m:f>
      </m:oMath>
      <w:r w:rsidRPr="00393013">
        <w:rPr>
          <w:rFonts w:ascii="Times New Roman" w:hAnsi="Times New Roman"/>
          <w:color w:val="000000" w:themeColor="text1"/>
          <w:sz w:val="24"/>
        </w:rPr>
        <w:t>, where V is the applied voltage.</w:t>
      </w:r>
    </w:p>
    <w:p w:rsidR="00BC07DF" w:rsidRPr="00393013" w:rsidRDefault="00BC07DF" w:rsidP="00A80769">
      <w:pPr>
        <w:spacing w:beforeLines="50" w:before="156" w:afterLines="50" w:after="156"/>
        <w:rPr>
          <w:rFonts w:ascii="Times New Roman" w:hAnsi="Times New Roman"/>
          <w:color w:val="000000" w:themeColor="text1"/>
          <w:sz w:val="24"/>
        </w:rPr>
      </w:pPr>
      <w:r w:rsidRPr="00393013">
        <w:rPr>
          <w:rFonts w:ascii="Times New Roman" w:hAnsi="Times New Roman"/>
          <w:color w:val="000000" w:themeColor="text1"/>
          <w:sz w:val="24"/>
        </w:rPr>
        <w:t>For SEM, XPS, and TEM characterization, Li||Cu cells were assembled, and Li plating was carried out for 1 h at a current density of 1.0 mA cm⁻².</w:t>
      </w:r>
    </w:p>
    <w:p w:rsidR="00BC07DF" w:rsidRPr="00393013" w:rsidRDefault="00BC07DF" w:rsidP="00A80769">
      <w:pPr>
        <w:spacing w:beforeLines="50" w:before="156" w:afterLines="50" w:after="156"/>
        <w:rPr>
          <w:rFonts w:ascii="Times New Roman" w:hAnsi="Times New Roman"/>
          <w:color w:val="000000" w:themeColor="text1"/>
          <w:sz w:val="24"/>
        </w:rPr>
      </w:pPr>
      <w:r w:rsidRPr="00393013">
        <w:rPr>
          <w:rFonts w:ascii="Times New Roman" w:hAnsi="Times New Roman"/>
          <w:color w:val="000000" w:themeColor="text1"/>
          <w:sz w:val="24"/>
        </w:rPr>
        <w:t xml:space="preserve">The electrochemical performance was evaluated using a </w:t>
      </w:r>
      <w:proofErr w:type="spellStart"/>
      <w:r w:rsidRPr="00393013">
        <w:rPr>
          <w:rFonts w:ascii="Times New Roman" w:hAnsi="Times New Roman"/>
          <w:color w:val="000000" w:themeColor="text1"/>
          <w:sz w:val="24"/>
        </w:rPr>
        <w:t>Neware</w:t>
      </w:r>
      <w:proofErr w:type="spellEnd"/>
      <w:r w:rsidRPr="00393013">
        <w:rPr>
          <w:rFonts w:ascii="Times New Roman" w:hAnsi="Times New Roman"/>
          <w:color w:val="000000" w:themeColor="text1"/>
          <w:sz w:val="24"/>
        </w:rPr>
        <w:t xml:space="preserve"> battery test system (Shenzhen, China) at 30 °C. Cyclic voltammetry (CV) curves at different scan rates and electrochemical impedance spectroscopy (EIS) measurements from 10⁵ to 10⁻² Hz with an amplitude of 5 mV were obtained using an electrochemical workstation (1470E, </w:t>
      </w:r>
      <w:proofErr w:type="spellStart"/>
      <w:r w:rsidRPr="00393013">
        <w:rPr>
          <w:rFonts w:ascii="Times New Roman" w:hAnsi="Times New Roman"/>
          <w:color w:val="000000" w:themeColor="text1"/>
          <w:sz w:val="24"/>
        </w:rPr>
        <w:t>Solartron</w:t>
      </w:r>
      <w:proofErr w:type="spellEnd"/>
      <w:r w:rsidRPr="00393013">
        <w:rPr>
          <w:rFonts w:ascii="Times New Roman" w:hAnsi="Times New Roman"/>
          <w:color w:val="000000" w:themeColor="text1"/>
          <w:sz w:val="24"/>
        </w:rPr>
        <w:t xml:space="preserve"> Analytical, UK). The rate performance and cycling performance of the Li||NCM811 and Li||LNMO batteries were tested using the </w:t>
      </w:r>
      <w:proofErr w:type="spellStart"/>
      <w:r w:rsidRPr="00393013">
        <w:rPr>
          <w:rFonts w:ascii="Times New Roman" w:hAnsi="Times New Roman"/>
          <w:color w:val="000000" w:themeColor="text1"/>
          <w:sz w:val="24"/>
        </w:rPr>
        <w:t>Neware</w:t>
      </w:r>
      <w:proofErr w:type="spellEnd"/>
      <w:r w:rsidRPr="00393013">
        <w:rPr>
          <w:rFonts w:ascii="Times New Roman" w:hAnsi="Times New Roman"/>
          <w:color w:val="000000" w:themeColor="text1"/>
          <w:sz w:val="24"/>
        </w:rPr>
        <w:t xml:space="preserve"> battery testing </w:t>
      </w:r>
      <w:r w:rsidRPr="00393013">
        <w:rPr>
          <w:rFonts w:ascii="Times New Roman" w:hAnsi="Times New Roman"/>
          <w:color w:val="000000" w:themeColor="text1"/>
          <w:sz w:val="24"/>
        </w:rPr>
        <w:lastRenderedPageBreak/>
        <w:t>system.</w:t>
      </w:r>
    </w:p>
    <w:p w:rsidR="00BC07DF" w:rsidRPr="00200531" w:rsidRDefault="00C8440F" w:rsidP="00A80769">
      <w:pPr>
        <w:spacing w:beforeLines="50" w:before="156" w:afterLines="50" w:after="156"/>
        <w:rPr>
          <w:rFonts w:ascii="Times New Roman" w:hAnsi="Times New Roman"/>
          <w:b/>
          <w:color w:val="000000" w:themeColor="text1"/>
          <w:sz w:val="28"/>
        </w:rPr>
      </w:pPr>
      <w:r w:rsidRPr="00200531">
        <w:rPr>
          <w:rFonts w:ascii="Times New Roman" w:hAnsi="Times New Roman"/>
          <w:b/>
          <w:color w:val="000000" w:themeColor="text1"/>
          <w:sz w:val="28"/>
        </w:rPr>
        <w:t xml:space="preserve">S2 </w:t>
      </w:r>
      <w:r w:rsidR="00BC07DF" w:rsidRPr="00200531">
        <w:rPr>
          <w:rFonts w:ascii="Times New Roman" w:hAnsi="Times New Roman"/>
          <w:b/>
          <w:i/>
          <w:color w:val="000000" w:themeColor="text1"/>
          <w:sz w:val="28"/>
        </w:rPr>
        <w:t>In-situ</w:t>
      </w:r>
      <w:r w:rsidR="00BC07DF" w:rsidRPr="00200531">
        <w:rPr>
          <w:rFonts w:ascii="Times New Roman" w:hAnsi="Times New Roman"/>
          <w:b/>
          <w:color w:val="000000" w:themeColor="text1"/>
          <w:sz w:val="28"/>
        </w:rPr>
        <w:t xml:space="preserve"> XRD Characterization</w:t>
      </w:r>
    </w:p>
    <w:p w:rsidR="00BC07DF" w:rsidRPr="00393013" w:rsidRDefault="00BC07DF" w:rsidP="00A80769">
      <w:pPr>
        <w:spacing w:beforeLines="50" w:before="156" w:afterLines="50" w:after="156"/>
        <w:rPr>
          <w:rFonts w:ascii="Times New Roman" w:hAnsi="Times New Roman"/>
          <w:bCs/>
          <w:color w:val="000000" w:themeColor="text1"/>
          <w:sz w:val="24"/>
        </w:rPr>
      </w:pPr>
      <w:r w:rsidRPr="00393013">
        <w:rPr>
          <w:rFonts w:ascii="Times New Roman" w:hAnsi="Times New Roman"/>
          <w:bCs/>
          <w:color w:val="000000" w:themeColor="text1"/>
          <w:sz w:val="24"/>
        </w:rPr>
        <w:t xml:space="preserve">The </w:t>
      </w:r>
      <w:r w:rsidRPr="00393013">
        <w:rPr>
          <w:rFonts w:ascii="Times New Roman" w:hAnsi="Times New Roman"/>
          <w:bCs/>
          <w:i/>
          <w:color w:val="000000" w:themeColor="text1"/>
          <w:sz w:val="24"/>
        </w:rPr>
        <w:t>in-situ</w:t>
      </w:r>
      <w:r w:rsidRPr="00393013">
        <w:rPr>
          <w:rFonts w:ascii="Times New Roman" w:hAnsi="Times New Roman"/>
          <w:bCs/>
          <w:color w:val="000000" w:themeColor="text1"/>
          <w:sz w:val="24"/>
        </w:rPr>
        <w:t xml:space="preserve"> XRD observation cells were assembled using molds obtained from Beijing </w:t>
      </w:r>
      <w:proofErr w:type="spellStart"/>
      <w:r w:rsidRPr="00393013">
        <w:rPr>
          <w:rFonts w:ascii="Times New Roman" w:hAnsi="Times New Roman"/>
          <w:bCs/>
          <w:color w:val="000000" w:themeColor="text1"/>
          <w:sz w:val="24"/>
        </w:rPr>
        <w:t>Scistar</w:t>
      </w:r>
      <w:proofErr w:type="spellEnd"/>
      <w:r w:rsidRPr="00393013">
        <w:rPr>
          <w:rFonts w:ascii="Times New Roman" w:hAnsi="Times New Roman"/>
          <w:bCs/>
          <w:color w:val="000000" w:themeColor="text1"/>
          <w:sz w:val="24"/>
        </w:rPr>
        <w:t xml:space="preserve"> Technology Co., Ltd. The working electrode was NCM811, while the counter electrode was lithium metal. The electrolyte used was a custom formulation consisting of 1.5% TPFPB and 6% LiNO</w:t>
      </w:r>
      <w:r w:rsidRPr="00393013">
        <w:rPr>
          <w:rFonts w:ascii="Times New Roman" w:hAnsi="Times New Roman"/>
          <w:bCs/>
          <w:color w:val="000000" w:themeColor="text1"/>
          <w:sz w:val="24"/>
          <w:vertAlign w:val="subscript"/>
        </w:rPr>
        <w:t>3</w:t>
      </w:r>
      <w:r w:rsidRPr="00393013">
        <w:rPr>
          <w:rFonts w:ascii="Times New Roman" w:hAnsi="Times New Roman"/>
          <w:bCs/>
          <w:color w:val="000000" w:themeColor="text1"/>
          <w:sz w:val="24"/>
        </w:rPr>
        <w:t xml:space="preserve"> in EMC/FEC. Charging and discharging tests were conducted using a </w:t>
      </w:r>
      <w:proofErr w:type="spellStart"/>
      <w:r w:rsidRPr="00393013">
        <w:rPr>
          <w:rFonts w:ascii="Times New Roman" w:hAnsi="Times New Roman"/>
          <w:bCs/>
          <w:color w:val="000000" w:themeColor="text1"/>
          <w:sz w:val="24"/>
        </w:rPr>
        <w:t>Neware</w:t>
      </w:r>
      <w:proofErr w:type="spellEnd"/>
      <w:r w:rsidRPr="00393013">
        <w:rPr>
          <w:rFonts w:ascii="Times New Roman" w:hAnsi="Times New Roman"/>
          <w:bCs/>
          <w:color w:val="000000" w:themeColor="text1"/>
          <w:sz w:val="24"/>
        </w:rPr>
        <w:t xml:space="preserve"> battery test system, with a rate of 0.2C applied to the Li||NCM811 cells. X-ray diffraction (XRD) patterns were acquired using a Bruker Advance D8 </w:t>
      </w:r>
      <w:proofErr w:type="spellStart"/>
      <w:r w:rsidRPr="00393013">
        <w:rPr>
          <w:rFonts w:ascii="Times New Roman" w:hAnsi="Times New Roman"/>
          <w:bCs/>
          <w:color w:val="000000" w:themeColor="text1"/>
          <w:sz w:val="24"/>
        </w:rPr>
        <w:t>Ultima</w:t>
      </w:r>
      <w:proofErr w:type="spellEnd"/>
      <w:r w:rsidRPr="00393013">
        <w:rPr>
          <w:rFonts w:ascii="Times New Roman" w:hAnsi="Times New Roman"/>
          <w:bCs/>
          <w:color w:val="000000" w:themeColor="text1"/>
          <w:sz w:val="24"/>
        </w:rPr>
        <w:t xml:space="preserve"> IV equipped with the appropriate instrumentation.</w:t>
      </w:r>
    </w:p>
    <w:p w:rsidR="00BC07DF" w:rsidRPr="00200531" w:rsidRDefault="00C8440F" w:rsidP="00A80769">
      <w:pPr>
        <w:spacing w:beforeLines="50" w:before="156" w:afterLines="50" w:after="156"/>
        <w:rPr>
          <w:rFonts w:ascii="Times New Roman" w:hAnsi="Times New Roman"/>
          <w:b/>
          <w:color w:val="000000" w:themeColor="text1"/>
          <w:sz w:val="28"/>
        </w:rPr>
      </w:pPr>
      <w:r w:rsidRPr="00200531">
        <w:rPr>
          <w:rFonts w:ascii="Times New Roman" w:hAnsi="Times New Roman"/>
          <w:b/>
          <w:i/>
          <w:color w:val="000000" w:themeColor="text1"/>
          <w:sz w:val="28"/>
        </w:rPr>
        <w:t xml:space="preserve">S3 </w:t>
      </w:r>
      <w:r w:rsidR="00BC07DF" w:rsidRPr="00200531">
        <w:rPr>
          <w:rFonts w:ascii="Times New Roman" w:hAnsi="Times New Roman"/>
          <w:b/>
          <w:i/>
          <w:color w:val="000000" w:themeColor="text1"/>
          <w:sz w:val="28"/>
        </w:rPr>
        <w:t>In-situ</w:t>
      </w:r>
      <w:r w:rsidR="00BC07DF" w:rsidRPr="00200531">
        <w:rPr>
          <w:rFonts w:ascii="Times New Roman" w:hAnsi="Times New Roman"/>
          <w:b/>
          <w:color w:val="000000" w:themeColor="text1"/>
          <w:sz w:val="28"/>
        </w:rPr>
        <w:t xml:space="preserve"> Optical Microscope Characterization</w:t>
      </w:r>
    </w:p>
    <w:bookmarkEnd w:id="0"/>
    <w:bookmarkEnd w:id="1"/>
    <w:p w:rsidR="00BC07DF" w:rsidRPr="00393013" w:rsidRDefault="00BC07DF" w:rsidP="00A80769">
      <w:pPr>
        <w:spacing w:beforeLines="50" w:before="156" w:afterLines="50" w:after="156"/>
        <w:rPr>
          <w:rFonts w:ascii="Times New Roman" w:hAnsi="Times New Roman"/>
          <w:color w:val="000000" w:themeColor="text1"/>
          <w:sz w:val="24"/>
        </w:rPr>
      </w:pPr>
      <w:r w:rsidRPr="00393013">
        <w:rPr>
          <w:rFonts w:ascii="Times New Roman" w:hAnsi="Times New Roman"/>
          <w:color w:val="000000" w:themeColor="text1"/>
          <w:sz w:val="24"/>
        </w:rPr>
        <w:t>The cells for</w:t>
      </w:r>
      <w:r w:rsidRPr="00393013">
        <w:rPr>
          <w:rFonts w:ascii="Times New Roman" w:hAnsi="Times New Roman"/>
          <w:i/>
          <w:color w:val="000000" w:themeColor="text1"/>
          <w:sz w:val="24"/>
        </w:rPr>
        <w:t xml:space="preserve"> in situ</w:t>
      </w:r>
      <w:r w:rsidRPr="00393013">
        <w:rPr>
          <w:rFonts w:ascii="Times New Roman" w:hAnsi="Times New Roman"/>
          <w:color w:val="000000" w:themeColor="text1"/>
          <w:sz w:val="24"/>
        </w:rPr>
        <w:t xml:space="preserve"> optical microscopy observation were assembled using molds from Beijing </w:t>
      </w:r>
      <w:proofErr w:type="spellStart"/>
      <w:r w:rsidRPr="00393013">
        <w:rPr>
          <w:rFonts w:ascii="Times New Roman" w:hAnsi="Times New Roman"/>
          <w:color w:val="000000" w:themeColor="text1"/>
          <w:sz w:val="24"/>
        </w:rPr>
        <w:t>Scistar</w:t>
      </w:r>
      <w:proofErr w:type="spellEnd"/>
      <w:r w:rsidRPr="00393013">
        <w:rPr>
          <w:rFonts w:ascii="Times New Roman" w:hAnsi="Times New Roman"/>
          <w:color w:val="000000" w:themeColor="text1"/>
          <w:sz w:val="24"/>
        </w:rPr>
        <w:t xml:space="preserve"> Technology Co., Ltd. Both the working and counter electrodes were lithium metal. The electrolyte consisted of 1.5% TPFPB and 6% LiNO</w:t>
      </w:r>
      <w:r w:rsidRPr="00393013">
        <w:rPr>
          <w:rFonts w:ascii="Times New Roman" w:hAnsi="Times New Roman"/>
          <w:color w:val="000000" w:themeColor="text1"/>
          <w:sz w:val="24"/>
          <w:vertAlign w:val="subscript"/>
        </w:rPr>
        <w:t>3</w:t>
      </w:r>
      <w:r w:rsidRPr="00393013">
        <w:rPr>
          <w:rFonts w:ascii="Times New Roman" w:hAnsi="Times New Roman"/>
          <w:color w:val="000000" w:themeColor="text1"/>
          <w:sz w:val="24"/>
        </w:rPr>
        <w:t xml:space="preserve"> in EMC/FEC. An electrochemical workstation was used to supply power, applying a current density of 10 mA/cm².</w:t>
      </w:r>
    </w:p>
    <w:p w:rsidR="00641790" w:rsidRPr="00200531" w:rsidRDefault="00C8440F" w:rsidP="00A80769">
      <w:pPr>
        <w:spacing w:beforeLines="50" w:before="156" w:afterLines="50" w:after="156"/>
        <w:rPr>
          <w:rFonts w:ascii="Times New Roman" w:hAnsi="Times New Roman"/>
          <w:b/>
          <w:color w:val="000000" w:themeColor="text1"/>
          <w:sz w:val="28"/>
        </w:rPr>
      </w:pPr>
      <w:r w:rsidRPr="00200531">
        <w:rPr>
          <w:rFonts w:ascii="Times New Roman" w:hAnsi="Times New Roman"/>
          <w:b/>
          <w:color w:val="000000" w:themeColor="text1"/>
          <w:sz w:val="28"/>
        </w:rPr>
        <w:t xml:space="preserve">S4 </w:t>
      </w:r>
      <w:r w:rsidR="00641790" w:rsidRPr="00200531">
        <w:rPr>
          <w:rFonts w:ascii="Times New Roman" w:hAnsi="Times New Roman"/>
          <w:b/>
          <w:color w:val="000000" w:themeColor="text1"/>
          <w:sz w:val="28"/>
        </w:rPr>
        <w:t>FIB-SEM Characterization</w:t>
      </w:r>
    </w:p>
    <w:p w:rsidR="00641790" w:rsidRPr="00393013" w:rsidRDefault="00641790" w:rsidP="00A80769">
      <w:pPr>
        <w:spacing w:beforeLines="50" w:before="156" w:afterLines="50" w:after="156"/>
        <w:rPr>
          <w:rFonts w:ascii="Times New Roman" w:hAnsi="Times New Roman"/>
          <w:color w:val="000000" w:themeColor="text1"/>
          <w:sz w:val="24"/>
        </w:rPr>
      </w:pPr>
      <w:r w:rsidRPr="00393013">
        <w:rPr>
          <w:rFonts w:ascii="Times New Roman" w:hAnsi="Times New Roman"/>
          <w:color w:val="000000" w:themeColor="text1"/>
          <w:sz w:val="24"/>
          <w:szCs w:val="36"/>
        </w:rPr>
        <w:t>To investigate the structural evolution of cathode material particles after reaction under high voltage, we conducted a detailed analysis of the post-reaction NCM811 cathode material using a TESCAN AMBER FIB-SEM system. First, ion beam milling (30kV, 20nA) was used to precisely cut the sample and obtain cross-sectional views. To remove surface damage caused by milling, a coarse polishing process (30kV, 2.5nA) was applied. Next, high-resolution SEM imaging (20kV, 300pA) was performed to observe the morphology, structural integrity, and possible crack distribution within the particles. Additionally, energy dispersive spectroscopy (EDS) (20kV, 1nA) was employed to analyze the elemental composition of the sample, providing qualitative and quantitative data on the material's composition.</w:t>
      </w:r>
    </w:p>
    <w:p w:rsidR="00BC07DF" w:rsidRPr="00200531" w:rsidRDefault="00C8440F" w:rsidP="00A80769">
      <w:pPr>
        <w:spacing w:beforeLines="50" w:before="156" w:afterLines="50" w:after="156"/>
        <w:rPr>
          <w:rFonts w:ascii="Times New Roman" w:hAnsi="Times New Roman"/>
          <w:b/>
          <w:bCs/>
          <w:color w:val="000000" w:themeColor="text1"/>
          <w:sz w:val="28"/>
        </w:rPr>
      </w:pPr>
      <w:r w:rsidRPr="00200531">
        <w:rPr>
          <w:rFonts w:ascii="Times New Roman" w:hAnsi="Times New Roman"/>
          <w:b/>
          <w:bCs/>
          <w:color w:val="000000" w:themeColor="text1"/>
          <w:sz w:val="28"/>
        </w:rPr>
        <w:t xml:space="preserve">S5 </w:t>
      </w:r>
      <w:r w:rsidR="00BC07DF" w:rsidRPr="00200531">
        <w:rPr>
          <w:rFonts w:ascii="Times New Roman" w:hAnsi="Times New Roman"/>
          <w:b/>
          <w:bCs/>
          <w:color w:val="000000" w:themeColor="text1"/>
          <w:sz w:val="28"/>
        </w:rPr>
        <w:t>Molecular Dynamics Simulations</w:t>
      </w:r>
    </w:p>
    <w:p w:rsidR="00BC07DF" w:rsidRPr="00393013" w:rsidRDefault="00BC07DF" w:rsidP="00A80769">
      <w:pPr>
        <w:spacing w:beforeLines="50" w:before="156" w:afterLines="50" w:after="156"/>
        <w:rPr>
          <w:rFonts w:ascii="Times New Roman" w:hAnsi="Times New Roman"/>
          <w:bCs/>
          <w:color w:val="000000" w:themeColor="text1"/>
          <w:sz w:val="24"/>
        </w:rPr>
      </w:pPr>
      <w:r w:rsidRPr="00393013">
        <w:rPr>
          <w:rFonts w:ascii="Times New Roman" w:hAnsi="Times New Roman"/>
          <w:bCs/>
          <w:color w:val="000000" w:themeColor="text1"/>
          <w:sz w:val="24"/>
        </w:rPr>
        <w:t xml:space="preserve">Molecular dynamics (MD) simulations were conducted using </w:t>
      </w:r>
      <w:proofErr w:type="spellStart"/>
      <w:r w:rsidRPr="00393013">
        <w:rPr>
          <w:rFonts w:ascii="Times New Roman" w:hAnsi="Times New Roman"/>
          <w:bCs/>
          <w:color w:val="000000" w:themeColor="text1"/>
          <w:sz w:val="24"/>
        </w:rPr>
        <w:t>Gromacs</w:t>
      </w:r>
      <w:proofErr w:type="spellEnd"/>
      <w:r w:rsidRPr="00393013">
        <w:rPr>
          <w:rFonts w:ascii="Times New Roman" w:hAnsi="Times New Roman"/>
          <w:bCs/>
          <w:color w:val="000000" w:themeColor="text1"/>
          <w:sz w:val="24"/>
        </w:rPr>
        <w:t xml:space="preserve"> (version 2019.5, http://www.gromacs.org). For the FEC/EMC electrolyte, the simulation box (8 × 8 × 8 nm) was filled with 348 FEC, 566 EMC, and 83 LiPF</w:t>
      </w:r>
      <w:r w:rsidRPr="00393013">
        <w:rPr>
          <w:rFonts w:ascii="Times New Roman" w:hAnsi="Times New Roman"/>
          <w:bCs/>
          <w:color w:val="000000" w:themeColor="text1"/>
          <w:sz w:val="24"/>
          <w:vertAlign w:val="subscript"/>
        </w:rPr>
        <w:t>6</w:t>
      </w:r>
      <w:r w:rsidRPr="00393013">
        <w:rPr>
          <w:rFonts w:ascii="Times New Roman" w:hAnsi="Times New Roman"/>
          <w:bCs/>
          <w:color w:val="000000" w:themeColor="text1"/>
          <w:sz w:val="24"/>
        </w:rPr>
        <w:t xml:space="preserve"> molecules, adhering to experimental density and stoichiometry. For the electrolyte with TFPFB additive, the box contained 348 EC, 566 EMC, 3 TFPFB, and 83 LiPF</w:t>
      </w:r>
      <w:r w:rsidRPr="00393013">
        <w:rPr>
          <w:rFonts w:ascii="Times New Roman" w:hAnsi="Times New Roman"/>
          <w:bCs/>
          <w:color w:val="000000" w:themeColor="text1"/>
          <w:sz w:val="24"/>
          <w:vertAlign w:val="subscript"/>
        </w:rPr>
        <w:t>6</w:t>
      </w:r>
      <w:r w:rsidRPr="00393013">
        <w:rPr>
          <w:rFonts w:ascii="Times New Roman" w:hAnsi="Times New Roman"/>
          <w:bCs/>
          <w:color w:val="000000" w:themeColor="text1"/>
          <w:sz w:val="24"/>
        </w:rPr>
        <w:t xml:space="preserve"> molecules. The OPLS-AA force field was employed to describe inter- and intra-molecular interactions, with parameters generated automatically using the </w:t>
      </w:r>
      <w:proofErr w:type="spellStart"/>
      <w:r w:rsidRPr="00393013">
        <w:rPr>
          <w:rFonts w:ascii="Times New Roman" w:hAnsi="Times New Roman"/>
          <w:bCs/>
          <w:color w:val="000000" w:themeColor="text1"/>
          <w:sz w:val="24"/>
        </w:rPr>
        <w:t>LigParGen</w:t>
      </w:r>
      <w:proofErr w:type="spellEnd"/>
      <w:r w:rsidRPr="00393013">
        <w:rPr>
          <w:rFonts w:ascii="Times New Roman" w:hAnsi="Times New Roman"/>
          <w:bCs/>
          <w:color w:val="000000" w:themeColor="text1"/>
          <w:sz w:val="24"/>
        </w:rPr>
        <w:t xml:space="preserve"> Server. Force field parameters were provided in .</w:t>
      </w:r>
      <w:proofErr w:type="spellStart"/>
      <w:r w:rsidRPr="00393013">
        <w:rPr>
          <w:rFonts w:ascii="Times New Roman" w:hAnsi="Times New Roman"/>
          <w:bCs/>
          <w:color w:val="000000" w:themeColor="text1"/>
          <w:sz w:val="24"/>
        </w:rPr>
        <w:t>itp</w:t>
      </w:r>
      <w:proofErr w:type="spellEnd"/>
      <w:r w:rsidRPr="00393013">
        <w:rPr>
          <w:rFonts w:ascii="Times New Roman" w:hAnsi="Times New Roman"/>
          <w:bCs/>
          <w:color w:val="000000" w:themeColor="text1"/>
          <w:sz w:val="24"/>
        </w:rPr>
        <w:t xml:space="preserve"> files, including nonbonding parameters for solvent molecules.</w:t>
      </w:r>
    </w:p>
    <w:p w:rsidR="00BC07DF" w:rsidRPr="00393013" w:rsidRDefault="00BC07DF" w:rsidP="00A80769">
      <w:pPr>
        <w:spacing w:beforeLines="50" w:before="156" w:afterLines="50" w:after="156"/>
        <w:rPr>
          <w:rFonts w:ascii="Times New Roman" w:hAnsi="Times New Roman"/>
          <w:bCs/>
          <w:color w:val="000000" w:themeColor="text1"/>
          <w:sz w:val="24"/>
        </w:rPr>
      </w:pPr>
      <w:r w:rsidRPr="00393013">
        <w:rPr>
          <w:rFonts w:ascii="Times New Roman" w:hAnsi="Times New Roman"/>
          <w:bCs/>
          <w:color w:val="000000" w:themeColor="text1"/>
          <w:sz w:val="24"/>
        </w:rPr>
        <w:t xml:space="preserve">Simulations began with a 2 ns NPT run at 500 K, followed by a 3 ns NPT annealing </w:t>
      </w:r>
      <w:r w:rsidRPr="00393013">
        <w:rPr>
          <w:rFonts w:ascii="Times New Roman" w:hAnsi="Times New Roman"/>
          <w:bCs/>
          <w:color w:val="000000" w:themeColor="text1"/>
          <w:sz w:val="24"/>
        </w:rPr>
        <w:lastRenderedPageBreak/>
        <w:t xml:space="preserve">process, cooling the system from 330 K to room temperature (298 K). This prepared a homogeneous single-phase solution as the initial configuration. The system was then equilibrated with a 5 ns NPT and a 10 ns NVT simulation before conducting a 5 ns production run for radial distribution function (RDF) calculations. Temperature and pressure were controlled using the Nose-Hoover thermostat and </w:t>
      </w:r>
      <w:proofErr w:type="spellStart"/>
      <w:r w:rsidRPr="00393013">
        <w:rPr>
          <w:rFonts w:ascii="Times New Roman" w:hAnsi="Times New Roman"/>
          <w:bCs/>
          <w:color w:val="000000" w:themeColor="text1"/>
          <w:sz w:val="24"/>
        </w:rPr>
        <w:t>Berendsen</w:t>
      </w:r>
      <w:proofErr w:type="spellEnd"/>
      <w:r w:rsidRPr="00393013">
        <w:rPr>
          <w:rFonts w:ascii="Times New Roman" w:hAnsi="Times New Roman"/>
          <w:bCs/>
          <w:color w:val="000000" w:themeColor="text1"/>
          <w:sz w:val="24"/>
        </w:rPr>
        <w:t xml:space="preserve"> </w:t>
      </w:r>
      <w:proofErr w:type="spellStart"/>
      <w:r w:rsidRPr="00393013">
        <w:rPr>
          <w:rFonts w:ascii="Times New Roman" w:hAnsi="Times New Roman"/>
          <w:bCs/>
          <w:color w:val="000000" w:themeColor="text1"/>
          <w:sz w:val="24"/>
        </w:rPr>
        <w:t>barostat</w:t>
      </w:r>
      <w:proofErr w:type="spellEnd"/>
      <w:r w:rsidRPr="00393013">
        <w:rPr>
          <w:rFonts w:ascii="Times New Roman" w:hAnsi="Times New Roman"/>
          <w:bCs/>
          <w:color w:val="000000" w:themeColor="text1"/>
          <w:sz w:val="24"/>
        </w:rPr>
        <w:t>, respectively, with a time step of 1.0 fs. MD trajectory snapshots were visualized using VMD.</w:t>
      </w:r>
    </w:p>
    <w:p w:rsidR="00BC07DF" w:rsidRPr="00200531" w:rsidRDefault="00C8440F" w:rsidP="00A80769">
      <w:pPr>
        <w:spacing w:beforeLines="50" w:before="156" w:afterLines="50" w:after="156"/>
        <w:rPr>
          <w:rFonts w:ascii="Times New Roman" w:hAnsi="Times New Roman"/>
          <w:b/>
          <w:bCs/>
          <w:color w:val="000000" w:themeColor="text1"/>
          <w:sz w:val="28"/>
        </w:rPr>
      </w:pPr>
      <w:r w:rsidRPr="00200531">
        <w:rPr>
          <w:rFonts w:ascii="Times New Roman" w:hAnsi="Times New Roman"/>
          <w:b/>
          <w:bCs/>
          <w:color w:val="000000" w:themeColor="text1"/>
          <w:sz w:val="28"/>
        </w:rPr>
        <w:t xml:space="preserve">S6 </w:t>
      </w:r>
      <w:r w:rsidR="00BC07DF" w:rsidRPr="00200531">
        <w:rPr>
          <w:rFonts w:ascii="Times New Roman" w:hAnsi="Times New Roman"/>
          <w:b/>
          <w:bCs/>
          <w:color w:val="000000" w:themeColor="text1"/>
          <w:sz w:val="28"/>
        </w:rPr>
        <w:t>Quantum-Chemical Calculations</w:t>
      </w:r>
    </w:p>
    <w:p w:rsidR="00BC07DF" w:rsidRPr="00393013" w:rsidRDefault="00BC07DF" w:rsidP="00A80769">
      <w:pPr>
        <w:spacing w:beforeLines="50" w:before="156" w:afterLines="50" w:after="156"/>
        <w:rPr>
          <w:rFonts w:ascii="Times New Roman" w:hAnsi="Times New Roman"/>
          <w:bCs/>
          <w:color w:val="000000" w:themeColor="text1"/>
          <w:sz w:val="24"/>
        </w:rPr>
      </w:pPr>
      <w:r w:rsidRPr="00393013">
        <w:rPr>
          <w:rFonts w:ascii="Times New Roman" w:hAnsi="Times New Roman"/>
          <w:bCs/>
          <w:color w:val="000000" w:themeColor="text1"/>
          <w:sz w:val="24"/>
        </w:rPr>
        <w:t>Quantum-chemical calculations were performed to determine the highest occupied molecular orbital (HOMO) and lowest unoccupied molecular orbital (LUMO) energies, Fukui function, and electrostatic potential (ESP). Structures were optimized using the B3LYP method with the 6-311G+ (d, p) basis set, and energy calculations were performed with the same method and basis set. Binding energy was calculated using Gaussian 16 with the formula:</w:t>
      </w:r>
    </w:p>
    <w:p w:rsidR="00BC07DF" w:rsidRPr="00393013" w:rsidRDefault="00BC07DF" w:rsidP="00A80769">
      <w:pPr>
        <w:spacing w:beforeLines="50" w:before="156" w:afterLines="50" w:after="156"/>
        <w:rPr>
          <w:rFonts w:ascii="Times New Roman" w:hAnsi="Times New Roman"/>
          <w:bCs/>
          <w:color w:val="000000" w:themeColor="text1"/>
          <w:sz w:val="24"/>
        </w:rPr>
      </w:pPr>
      <m:oMathPara>
        <m:oMath>
          <m:r>
            <m:rPr>
              <m:sty m:val="p"/>
            </m:rPr>
            <w:rPr>
              <w:rFonts w:ascii="Cambria Math" w:hAnsi="Cambria Math"/>
              <w:color w:val="000000" w:themeColor="text1"/>
              <w:sz w:val="24"/>
            </w:rPr>
            <m:t>∆</m:t>
          </m:r>
          <m:sSub>
            <m:sSubPr>
              <m:ctrlPr>
                <w:rPr>
                  <w:rFonts w:ascii="Cambria Math" w:hAnsi="Cambria Math"/>
                  <w:bCs/>
                  <w:color w:val="000000" w:themeColor="text1"/>
                  <w:sz w:val="24"/>
                </w:rPr>
              </m:ctrlPr>
            </m:sSubPr>
            <m:e>
              <m:r>
                <w:rPr>
                  <w:rFonts w:ascii="Cambria Math" w:hAnsi="Cambria Math"/>
                  <w:color w:val="000000" w:themeColor="text1"/>
                  <w:sz w:val="24"/>
                </w:rPr>
                <m:t>G</m:t>
              </m:r>
            </m:e>
            <m:sub>
              <m:r>
                <w:rPr>
                  <w:rFonts w:ascii="Cambria Math" w:hAnsi="Cambria Math"/>
                  <w:color w:val="000000" w:themeColor="text1"/>
                  <w:sz w:val="24"/>
                </w:rPr>
                <m:t>binding</m:t>
              </m:r>
            </m:sub>
          </m:sSub>
          <m:r>
            <w:rPr>
              <w:rFonts w:ascii="Cambria Math" w:hAnsi="Cambria Math"/>
              <w:color w:val="000000" w:themeColor="text1"/>
              <w:sz w:val="24"/>
            </w:rPr>
            <m:t xml:space="preserve">= </m:t>
          </m:r>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AB</m:t>
              </m:r>
            </m:sub>
          </m:sSub>
          <m:r>
            <w:rPr>
              <w:rFonts w:ascii="Cambria Math" w:hAnsi="Cambria Math"/>
              <w:color w:val="000000" w:themeColor="text1"/>
              <w:sz w:val="24"/>
            </w:rPr>
            <m:t>-</m:t>
          </m:r>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A</m:t>
              </m:r>
            </m:sub>
          </m:sSub>
          <m:r>
            <w:rPr>
              <w:rFonts w:ascii="Cambria Math" w:hAnsi="Cambria Math"/>
              <w:color w:val="000000" w:themeColor="text1"/>
              <w:sz w:val="24"/>
            </w:rPr>
            <m:t>-</m:t>
          </m:r>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B</m:t>
              </m:r>
            </m:sub>
          </m:sSub>
        </m:oMath>
      </m:oMathPara>
    </w:p>
    <w:p w:rsidR="00BC07DF" w:rsidRPr="00393013" w:rsidRDefault="00BC07DF" w:rsidP="00A80769">
      <w:pPr>
        <w:spacing w:beforeLines="50" w:before="156" w:afterLines="50" w:after="156"/>
        <w:rPr>
          <w:rFonts w:ascii="Times New Roman" w:hAnsi="Times New Roman"/>
          <w:bCs/>
          <w:color w:val="000000" w:themeColor="text1"/>
          <w:sz w:val="24"/>
        </w:rPr>
      </w:pPr>
      <w:proofErr w:type="gramStart"/>
      <w:r w:rsidRPr="00393013">
        <w:rPr>
          <w:rFonts w:ascii="Times New Roman" w:hAnsi="Times New Roman"/>
          <w:bCs/>
          <w:color w:val="000000" w:themeColor="text1"/>
          <w:sz w:val="24"/>
        </w:rPr>
        <w:t>where</w:t>
      </w:r>
      <w:proofErr w:type="gramEnd"/>
      <w:r w:rsidRPr="00393013">
        <w:rPr>
          <w:rFonts w:ascii="Times New Roman" w:hAnsi="Times New Roman"/>
          <w:bCs/>
          <w:color w:val="000000" w:themeColor="text1"/>
          <w:sz w:val="24"/>
        </w:rPr>
        <w:t xml:space="preserve"> </w:t>
      </w:r>
      <m:oMath>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AB</m:t>
            </m:r>
          </m:sub>
        </m:sSub>
        <m:r>
          <w:rPr>
            <w:rFonts w:ascii="Cambria Math" w:hAnsi="Cambria Math"/>
            <w:color w:val="000000" w:themeColor="text1"/>
            <w:sz w:val="24"/>
          </w:rPr>
          <m:t xml:space="preserve"> </m:t>
        </m:r>
      </m:oMath>
      <w:r w:rsidRPr="00393013">
        <w:rPr>
          <w:rFonts w:ascii="Times New Roman" w:hAnsi="Times New Roman"/>
          <w:bCs/>
          <w:color w:val="000000" w:themeColor="text1"/>
          <w:sz w:val="24"/>
        </w:rPr>
        <w:t xml:space="preserve">is the Gibbs free energy of the AB complex, </w:t>
      </w:r>
      <m:oMath>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A</m:t>
            </m:r>
          </m:sub>
        </m:sSub>
      </m:oMath>
      <w:r w:rsidRPr="00393013">
        <w:rPr>
          <w:rFonts w:ascii="Times New Roman" w:hAnsi="Times New Roman"/>
          <w:bCs/>
          <w:color w:val="000000" w:themeColor="text1"/>
          <w:sz w:val="24"/>
        </w:rPr>
        <w:t xml:space="preserve"> is the Gibbs free energy of component A, and </w:t>
      </w:r>
      <m:oMath>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B</m:t>
            </m:r>
          </m:sub>
        </m:sSub>
        <m:r>
          <w:rPr>
            <w:rFonts w:ascii="Cambria Math" w:hAnsi="Cambria Math"/>
            <w:color w:val="000000" w:themeColor="text1"/>
            <w:sz w:val="24"/>
          </w:rPr>
          <m:t xml:space="preserve"> </m:t>
        </m:r>
      </m:oMath>
      <w:r w:rsidRPr="00393013">
        <w:rPr>
          <w:rFonts w:ascii="Times New Roman" w:hAnsi="Times New Roman"/>
          <w:bCs/>
          <w:color w:val="000000" w:themeColor="text1"/>
          <w:sz w:val="24"/>
        </w:rPr>
        <w:t>is the Gibbs free energy of component B. Desolvation energy was calculated similarly.</w:t>
      </w:r>
    </w:p>
    <w:p w:rsidR="00BC07DF" w:rsidRPr="00200531" w:rsidRDefault="00C8440F" w:rsidP="00A80769">
      <w:pPr>
        <w:spacing w:beforeLines="50" w:before="156" w:afterLines="50" w:after="156"/>
        <w:rPr>
          <w:rFonts w:ascii="Times New Roman" w:hAnsi="Times New Roman"/>
          <w:b/>
          <w:bCs/>
          <w:color w:val="000000" w:themeColor="text1"/>
          <w:sz w:val="28"/>
        </w:rPr>
      </w:pPr>
      <w:r w:rsidRPr="00200531">
        <w:rPr>
          <w:rFonts w:ascii="Times New Roman" w:hAnsi="Times New Roman"/>
          <w:b/>
          <w:bCs/>
          <w:color w:val="000000" w:themeColor="text1"/>
          <w:sz w:val="28"/>
        </w:rPr>
        <w:t xml:space="preserve">S7 </w:t>
      </w:r>
      <w:r w:rsidR="00BC07DF" w:rsidRPr="00200531">
        <w:rPr>
          <w:rFonts w:ascii="Times New Roman" w:hAnsi="Times New Roman"/>
          <w:b/>
          <w:bCs/>
          <w:color w:val="000000" w:themeColor="text1"/>
          <w:sz w:val="28"/>
        </w:rPr>
        <w:t>Adsorption Energy Calculations</w:t>
      </w:r>
    </w:p>
    <w:p w:rsidR="00BC07DF" w:rsidRPr="00393013" w:rsidRDefault="00BC07DF" w:rsidP="00200531">
      <w:pPr>
        <w:rPr>
          <w:rFonts w:ascii="Times New Roman" w:hAnsi="Times New Roman"/>
          <w:bCs/>
          <w:color w:val="000000" w:themeColor="text1"/>
          <w:sz w:val="24"/>
        </w:rPr>
      </w:pPr>
      <w:r w:rsidRPr="00393013">
        <w:rPr>
          <w:rFonts w:ascii="Times New Roman" w:hAnsi="Times New Roman"/>
          <w:bCs/>
          <w:color w:val="000000" w:themeColor="text1"/>
          <w:sz w:val="24"/>
        </w:rPr>
        <w:t xml:space="preserve">Adsorption energy calculations were carried out using the Vienna Ab-initio Simulation Package (VASP), based on density functional theory. Core and valence electron interactions were described using projected augmented wave (PAW) methods, with local density approximated by the generalized gradient approximation (GGA) with PBE exchange-correlation energy. Brillouin zone sampling was performed using the </w:t>
      </w:r>
      <w:proofErr w:type="spellStart"/>
      <w:r w:rsidRPr="00393013">
        <w:rPr>
          <w:rFonts w:ascii="Times New Roman" w:hAnsi="Times New Roman"/>
          <w:bCs/>
          <w:color w:val="000000" w:themeColor="text1"/>
          <w:sz w:val="24"/>
        </w:rPr>
        <w:t>Monkhorst</w:t>
      </w:r>
      <w:proofErr w:type="spellEnd"/>
      <w:r w:rsidRPr="00393013">
        <w:rPr>
          <w:rFonts w:ascii="Times New Roman" w:hAnsi="Times New Roman"/>
          <w:bCs/>
          <w:color w:val="000000" w:themeColor="text1"/>
          <w:sz w:val="24"/>
        </w:rPr>
        <w:t>-Pack method, with a cutoff energy of 400 eV. K-points ranging from 1×1×1 to 3×3×1 were used to optimize convergence in diffusion barrier and mechanical strength calculations. Convergence criteria for electron and ion relaxation were set to 1.0 × 10⁻⁴ eV and 1.0 × 10⁻³ eV, respectively, and force convergence was set at 0.02 eV/Å. Decomposition energies (</w:t>
      </w:r>
      <w:proofErr w:type="spellStart"/>
      <w:r w:rsidRPr="00393013">
        <w:rPr>
          <w:rFonts w:ascii="Times New Roman" w:hAnsi="Times New Roman"/>
          <w:bCs/>
          <w:color w:val="000000" w:themeColor="text1"/>
          <w:sz w:val="24"/>
        </w:rPr>
        <w:t>E_de</w:t>
      </w:r>
      <w:proofErr w:type="spellEnd"/>
      <w:r w:rsidRPr="00393013">
        <w:rPr>
          <w:rFonts w:ascii="Times New Roman" w:hAnsi="Times New Roman"/>
          <w:bCs/>
          <w:color w:val="000000" w:themeColor="text1"/>
          <w:sz w:val="24"/>
        </w:rPr>
        <w:t>) were calculated using:</w:t>
      </w:r>
    </w:p>
    <w:p w:rsidR="00BC07DF" w:rsidRPr="00393013" w:rsidRDefault="00F0422A" w:rsidP="00200531">
      <w:pPr>
        <w:rPr>
          <w:rFonts w:ascii="Times New Roman" w:hAnsi="Times New Roman"/>
          <w:bCs/>
          <w:color w:val="000000" w:themeColor="text1"/>
          <w:sz w:val="24"/>
        </w:rPr>
      </w:pPr>
      <m:oMathPara>
        <m:oMath>
          <m:sSub>
            <m:sSubPr>
              <m:ctrlPr>
                <w:rPr>
                  <w:rFonts w:ascii="Cambria Math" w:hAnsi="Cambria Math"/>
                  <w:bCs/>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b</m:t>
              </m:r>
            </m:sub>
          </m:sSub>
          <m:r>
            <w:rPr>
              <w:rFonts w:ascii="Cambria Math" w:hAnsi="Cambria Math"/>
              <w:color w:val="000000" w:themeColor="text1"/>
              <w:sz w:val="24"/>
            </w:rPr>
            <m:t xml:space="preserve">= </m:t>
          </m:r>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de/sub</m:t>
              </m:r>
            </m:sub>
          </m:sSub>
          <m:r>
            <w:rPr>
              <w:rFonts w:ascii="Cambria Math" w:hAnsi="Cambria Math"/>
              <w:color w:val="000000" w:themeColor="text1"/>
              <w:sz w:val="24"/>
            </w:rPr>
            <m:t>-</m:t>
          </m:r>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FEC</m:t>
              </m:r>
            </m:sub>
          </m:sSub>
          <m:r>
            <w:rPr>
              <w:rFonts w:ascii="Cambria Math" w:hAnsi="Cambria Math"/>
              <w:color w:val="000000" w:themeColor="text1"/>
              <w:sz w:val="24"/>
            </w:rPr>
            <m:t>-</m:t>
          </m:r>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sub</m:t>
              </m:r>
            </m:sub>
          </m:sSub>
        </m:oMath>
      </m:oMathPara>
    </w:p>
    <w:p w:rsidR="00BC07DF" w:rsidRPr="00393013" w:rsidRDefault="00BC07DF" w:rsidP="00200531">
      <w:pPr>
        <w:rPr>
          <w:rFonts w:ascii="Times New Roman" w:hAnsi="Times New Roman"/>
          <w:bCs/>
          <w:color w:val="000000" w:themeColor="text1"/>
          <w:sz w:val="24"/>
        </w:rPr>
      </w:pPr>
      <w:proofErr w:type="gramStart"/>
      <w:r w:rsidRPr="00393013">
        <w:rPr>
          <w:rFonts w:ascii="Times New Roman" w:hAnsi="Times New Roman"/>
          <w:bCs/>
          <w:color w:val="000000" w:themeColor="text1"/>
          <w:sz w:val="24"/>
        </w:rPr>
        <w:t>where</w:t>
      </w:r>
      <w:proofErr w:type="gramEnd"/>
      <w:r w:rsidRPr="00393013">
        <w:rPr>
          <w:rFonts w:ascii="Times New Roman" w:hAnsi="Times New Roman"/>
          <w:bCs/>
          <w:color w:val="000000" w:themeColor="text1"/>
          <w:sz w:val="24"/>
        </w:rPr>
        <w:t xml:space="preserve"> </w:t>
      </w:r>
      <m:oMath>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de/sub</m:t>
            </m:r>
          </m:sub>
        </m:sSub>
      </m:oMath>
      <w:r w:rsidRPr="00393013">
        <w:rPr>
          <w:rFonts w:ascii="Times New Roman" w:hAnsi="Times New Roman"/>
          <w:bCs/>
          <w:color w:val="000000" w:themeColor="text1"/>
          <w:sz w:val="24"/>
        </w:rPr>
        <w:t xml:space="preserve"> is the total energy of the optimized decompose/substrate system, </w:t>
      </w:r>
      <m:oMath>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FEC</m:t>
            </m:r>
          </m:sub>
        </m:sSub>
      </m:oMath>
      <w:r w:rsidRPr="00393013">
        <w:rPr>
          <w:rFonts w:ascii="Times New Roman" w:hAnsi="Times New Roman"/>
          <w:bCs/>
          <w:color w:val="000000" w:themeColor="text1"/>
          <w:sz w:val="24"/>
        </w:rPr>
        <w:t xml:space="preserve"> is the energy of FEC in the structure, and </w:t>
      </w:r>
      <m:oMath>
        <m:sSub>
          <m:sSubPr>
            <m:ctrlPr>
              <w:rPr>
                <w:rFonts w:ascii="Cambria Math" w:hAnsi="Cambria Math"/>
                <w:bCs/>
                <w:i/>
                <w:color w:val="000000" w:themeColor="text1"/>
                <w:sz w:val="24"/>
              </w:rPr>
            </m:ctrlPr>
          </m:sSubPr>
          <m:e>
            <m:r>
              <w:rPr>
                <w:rFonts w:ascii="Cambria Math" w:hAnsi="Cambria Math"/>
                <w:color w:val="000000" w:themeColor="text1"/>
                <w:sz w:val="24"/>
              </w:rPr>
              <m:t>E</m:t>
            </m:r>
          </m:e>
          <m:sub>
            <m:r>
              <w:rPr>
                <w:rFonts w:ascii="Cambria Math" w:hAnsi="Cambria Math"/>
                <w:color w:val="000000" w:themeColor="text1"/>
                <w:sz w:val="24"/>
              </w:rPr>
              <m:t>sub</m:t>
            </m:r>
          </m:sub>
        </m:sSub>
      </m:oMath>
      <w:r w:rsidRPr="00393013">
        <w:rPr>
          <w:rFonts w:ascii="Times New Roman" w:hAnsi="Times New Roman"/>
          <w:bCs/>
          <w:color w:val="000000" w:themeColor="text1"/>
          <w:sz w:val="24"/>
        </w:rPr>
        <w:t xml:space="preserve"> is the energy of the clean substrate.</w:t>
      </w:r>
    </w:p>
    <w:p w:rsidR="00BC07DF" w:rsidRPr="00200531" w:rsidRDefault="00C8440F" w:rsidP="00A80769">
      <w:pPr>
        <w:pStyle w:val="af8"/>
        <w:spacing w:beforeLines="50" w:before="156" w:afterLines="50" w:after="156" w:line="240" w:lineRule="auto"/>
        <w:jc w:val="both"/>
        <w:rPr>
          <w:rFonts w:eastAsia="宋体" w:cs="Times New Roman"/>
          <w:b/>
          <w:color w:val="000000" w:themeColor="text1"/>
          <w:sz w:val="28"/>
          <w:szCs w:val="24"/>
        </w:rPr>
      </w:pPr>
      <w:r w:rsidRPr="00200531">
        <w:rPr>
          <w:rFonts w:eastAsia="宋体" w:cs="Times New Roman"/>
          <w:b/>
          <w:color w:val="000000" w:themeColor="text1"/>
          <w:sz w:val="28"/>
          <w:szCs w:val="24"/>
        </w:rPr>
        <w:t xml:space="preserve">S8 </w:t>
      </w:r>
      <w:r w:rsidR="00BC07DF" w:rsidRPr="00200531">
        <w:rPr>
          <w:rFonts w:eastAsia="宋体" w:cs="Times New Roman"/>
          <w:b/>
          <w:color w:val="000000" w:themeColor="text1"/>
          <w:sz w:val="28"/>
          <w:szCs w:val="24"/>
        </w:rPr>
        <w:t xml:space="preserve">Reporting </w:t>
      </w:r>
      <w:r w:rsidR="00200531" w:rsidRPr="00200531">
        <w:rPr>
          <w:rFonts w:eastAsia="宋体" w:cs="Times New Roman"/>
          <w:b/>
          <w:color w:val="000000" w:themeColor="text1"/>
          <w:sz w:val="28"/>
          <w:szCs w:val="24"/>
        </w:rPr>
        <w:t>S</w:t>
      </w:r>
      <w:r w:rsidR="00BC07DF" w:rsidRPr="00200531">
        <w:rPr>
          <w:rFonts w:eastAsia="宋体" w:cs="Times New Roman"/>
          <w:b/>
          <w:color w:val="000000" w:themeColor="text1"/>
          <w:sz w:val="28"/>
          <w:szCs w:val="24"/>
        </w:rPr>
        <w:t>ummary</w:t>
      </w:r>
    </w:p>
    <w:p w:rsidR="00BC07DF" w:rsidRDefault="00BC07DF" w:rsidP="00A80769">
      <w:pPr>
        <w:pStyle w:val="ad"/>
        <w:shd w:val="clear" w:color="auto" w:fill="FFFFFF"/>
        <w:spacing w:beforeLines="50" w:before="156" w:afterLines="50" w:after="156"/>
        <w:rPr>
          <w:rFonts w:ascii="Times New Roman" w:hAnsi="Times New Roman"/>
          <w:bCs/>
          <w:color w:val="000000" w:themeColor="text1"/>
        </w:rPr>
      </w:pPr>
      <w:r w:rsidRPr="00393013">
        <w:rPr>
          <w:rFonts w:ascii="Times New Roman" w:hAnsi="Times New Roman"/>
          <w:bCs/>
          <w:color w:val="000000" w:themeColor="text1"/>
        </w:rPr>
        <w:t>Further information on research design is available in the </w:t>
      </w:r>
      <w:hyperlink r:id="rId9" w:anchor="MOESM3" w:history="1">
        <w:r w:rsidRPr="00393013">
          <w:rPr>
            <w:rFonts w:ascii="Times New Roman" w:hAnsi="Times New Roman"/>
            <w:bCs/>
            <w:color w:val="000000" w:themeColor="text1"/>
          </w:rPr>
          <w:t>Nature Portfolio Reporting Summary</w:t>
        </w:r>
      </w:hyperlink>
      <w:r w:rsidRPr="00393013">
        <w:rPr>
          <w:rFonts w:ascii="Times New Roman" w:hAnsi="Times New Roman"/>
          <w:bCs/>
          <w:color w:val="000000" w:themeColor="text1"/>
        </w:rPr>
        <w:t> linked to this article.</w:t>
      </w:r>
    </w:p>
    <w:p w:rsidR="00C8440F" w:rsidRPr="00C8440F" w:rsidRDefault="00C8440F" w:rsidP="00C8440F">
      <w:pPr>
        <w:pStyle w:val="ad"/>
        <w:shd w:val="clear" w:color="auto" w:fill="FFFFFF"/>
        <w:spacing w:beforeLines="150" w:before="468" w:afterLines="50" w:after="156"/>
        <w:rPr>
          <w:rFonts w:ascii="Times New Roman" w:hAnsi="Times New Roman"/>
          <w:b/>
          <w:bCs/>
          <w:color w:val="000000" w:themeColor="text1"/>
          <w:sz w:val="28"/>
        </w:rPr>
      </w:pPr>
      <w:r w:rsidRPr="00C8440F">
        <w:rPr>
          <w:rFonts w:ascii="Times New Roman" w:hAnsi="Times New Roman"/>
          <w:b/>
          <w:bCs/>
          <w:color w:val="000000" w:themeColor="text1"/>
          <w:sz w:val="28"/>
        </w:rPr>
        <w:lastRenderedPageBreak/>
        <w:t>Supplementary Figures and Tables</w:t>
      </w:r>
    </w:p>
    <w:p w:rsidR="00BC07DF" w:rsidRPr="00393013" w:rsidRDefault="00B56585" w:rsidP="00A80769">
      <w:pPr>
        <w:spacing w:beforeLines="50" w:before="156" w:afterLines="50" w:after="156"/>
        <w:jc w:val="center"/>
        <w:rPr>
          <w:noProof/>
          <w:color w:val="000000" w:themeColor="text1"/>
          <w:sz w:val="24"/>
        </w:rPr>
      </w:pPr>
      <w:r w:rsidRPr="00393013">
        <w:rPr>
          <w:noProof/>
          <w:color w:val="000000" w:themeColor="text1"/>
          <w:sz w:val="24"/>
        </w:rPr>
        <w:drawing>
          <wp:inline distT="0" distB="0" distL="0" distR="0" wp14:anchorId="13788E13">
            <wp:extent cx="4229100" cy="216008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2350" cy="2171960"/>
                    </a:xfrm>
                    <a:prstGeom prst="rect">
                      <a:avLst/>
                    </a:prstGeom>
                    <a:noFill/>
                  </pic:spPr>
                </pic:pic>
              </a:graphicData>
            </a:graphic>
          </wp:inline>
        </w:drawing>
      </w:r>
    </w:p>
    <w:p w:rsidR="00B56585" w:rsidRPr="00393013" w:rsidRDefault="00CF7AC7" w:rsidP="00A80769">
      <w:pPr>
        <w:spacing w:beforeLines="50" w:before="156" w:afterLines="50" w:after="156"/>
        <w:rPr>
          <w:rFonts w:ascii="Times New Roman" w:hAnsi="Times New Roman"/>
          <w:bCs/>
          <w:color w:val="000000" w:themeColor="text1"/>
          <w:sz w:val="24"/>
        </w:rPr>
      </w:pPr>
      <w:r w:rsidRPr="00CF7AC7">
        <w:rPr>
          <w:rFonts w:ascii="Times New Roman" w:hAnsi="Times New Roman"/>
          <w:b/>
          <w:bCs/>
          <w:color w:val="000000" w:themeColor="text1"/>
          <w:sz w:val="24"/>
        </w:rPr>
        <w:t>Fig.</w:t>
      </w:r>
      <w:r>
        <w:rPr>
          <w:rFonts w:ascii="Times New Roman" w:hAnsi="Times New Roman"/>
          <w:b/>
          <w:bCs/>
          <w:color w:val="000000" w:themeColor="text1"/>
          <w:sz w:val="24"/>
        </w:rPr>
        <w:t xml:space="preserve"> S1</w:t>
      </w:r>
      <w:r w:rsidR="00B56585"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 xml:space="preserve">DFT calculation of H adsorption energy of </w:t>
      </w:r>
      <w:r w:rsidR="002328B1" w:rsidRPr="00200531">
        <w:rPr>
          <w:rFonts w:ascii="Times New Roman" w:hAnsi="Times New Roman"/>
          <w:b/>
          <w:bCs/>
          <w:color w:val="000000" w:themeColor="text1"/>
          <w:sz w:val="24"/>
        </w:rPr>
        <w:t>a</w:t>
      </w:r>
      <w:r w:rsidR="002328B1"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EMC</w:t>
      </w:r>
      <w:r w:rsidR="002328B1" w:rsidRPr="00393013">
        <w:rPr>
          <w:rFonts w:ascii="Times New Roman" w:hAnsi="Times New Roman"/>
          <w:bCs/>
          <w:color w:val="000000" w:themeColor="text1"/>
          <w:sz w:val="24"/>
        </w:rPr>
        <w:t xml:space="preserve"> and</w:t>
      </w:r>
      <w:r w:rsidR="002328B1" w:rsidRPr="00393013">
        <w:rPr>
          <w:rFonts w:ascii="Times New Roman" w:hAnsi="Times New Roman" w:hint="eastAsia"/>
          <w:bCs/>
          <w:color w:val="000000" w:themeColor="text1"/>
          <w:sz w:val="24"/>
        </w:rPr>
        <w:t xml:space="preserve"> </w:t>
      </w:r>
      <w:r w:rsidR="002328B1" w:rsidRPr="00200531">
        <w:rPr>
          <w:rFonts w:ascii="Times New Roman" w:hAnsi="Times New Roman"/>
          <w:b/>
          <w:bCs/>
          <w:color w:val="000000" w:themeColor="text1"/>
          <w:sz w:val="24"/>
        </w:rPr>
        <w:t>b</w:t>
      </w:r>
      <w:r w:rsidR="002328B1"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FEC</w:t>
      </w:r>
      <w:r w:rsidR="002328B1"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on the surface of NCM811</w:t>
      </w:r>
    </w:p>
    <w:p w:rsidR="00B56585" w:rsidRPr="00393013" w:rsidRDefault="00B56585" w:rsidP="00A80769">
      <w:pPr>
        <w:spacing w:beforeLines="50" w:before="156" w:afterLines="50" w:after="156"/>
        <w:jc w:val="center"/>
        <w:rPr>
          <w:noProof/>
          <w:color w:val="000000" w:themeColor="text1"/>
          <w:sz w:val="24"/>
        </w:rPr>
      </w:pPr>
      <w:r w:rsidRPr="00393013">
        <w:rPr>
          <w:noProof/>
          <w:color w:val="000000" w:themeColor="text1"/>
          <w:sz w:val="24"/>
        </w:rPr>
        <w:drawing>
          <wp:inline distT="0" distB="0" distL="0" distR="0" wp14:anchorId="7C0E3B71">
            <wp:extent cx="3909514" cy="18097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4903" cy="1840019"/>
                    </a:xfrm>
                    <a:prstGeom prst="rect">
                      <a:avLst/>
                    </a:prstGeom>
                    <a:noFill/>
                  </pic:spPr>
                </pic:pic>
              </a:graphicData>
            </a:graphic>
          </wp:inline>
        </w:drawing>
      </w:r>
    </w:p>
    <w:p w:rsidR="00B56585" w:rsidRPr="00393013" w:rsidRDefault="00CF7AC7" w:rsidP="00A80769">
      <w:pPr>
        <w:spacing w:beforeLines="50" w:before="156" w:afterLines="50" w:after="156"/>
        <w:rPr>
          <w:rFonts w:ascii="Times New Roman" w:hAnsi="Times New Roman"/>
          <w:bCs/>
          <w:color w:val="000000" w:themeColor="text1"/>
          <w:sz w:val="24"/>
        </w:rPr>
      </w:pPr>
      <w:r w:rsidRPr="00CF7AC7">
        <w:rPr>
          <w:rFonts w:ascii="Times New Roman" w:hAnsi="Times New Roman"/>
          <w:b/>
          <w:bCs/>
          <w:color w:val="000000" w:themeColor="text1"/>
          <w:sz w:val="24"/>
        </w:rPr>
        <w:t>Fig.</w:t>
      </w:r>
      <w:r w:rsidR="00B56585" w:rsidRPr="00393013">
        <w:rPr>
          <w:rFonts w:ascii="Times New Roman" w:hAnsi="Times New Roman"/>
          <w:b/>
          <w:bCs/>
          <w:color w:val="000000" w:themeColor="text1"/>
          <w:sz w:val="24"/>
        </w:rPr>
        <w:t xml:space="preserve"> S2</w:t>
      </w:r>
      <w:r w:rsidR="00B56585"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DFT calculation of adsorption energy of</w:t>
      </w:r>
      <w:r w:rsidR="002328B1" w:rsidRPr="00200531">
        <w:rPr>
          <w:rFonts w:ascii="Times New Roman" w:hAnsi="Times New Roman" w:hint="eastAsia"/>
          <w:b/>
          <w:bCs/>
          <w:color w:val="000000" w:themeColor="text1"/>
          <w:sz w:val="24"/>
        </w:rPr>
        <w:t xml:space="preserve"> </w:t>
      </w:r>
      <w:r w:rsidR="002328B1" w:rsidRPr="00200531">
        <w:rPr>
          <w:rFonts w:ascii="Times New Roman" w:hAnsi="Times New Roman"/>
          <w:b/>
          <w:bCs/>
          <w:color w:val="000000" w:themeColor="text1"/>
          <w:sz w:val="24"/>
        </w:rPr>
        <w:t>a</w:t>
      </w:r>
      <w:r w:rsidR="002328B1"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EMC</w:t>
      </w:r>
      <w:r w:rsidR="002328B1" w:rsidRPr="00393013">
        <w:rPr>
          <w:rFonts w:ascii="Times New Roman" w:hAnsi="Times New Roman"/>
          <w:bCs/>
          <w:color w:val="000000" w:themeColor="text1"/>
          <w:sz w:val="24"/>
        </w:rPr>
        <w:t xml:space="preserve"> and</w:t>
      </w:r>
      <w:r w:rsidR="002328B1" w:rsidRPr="00393013">
        <w:rPr>
          <w:rFonts w:ascii="Times New Roman" w:hAnsi="Times New Roman" w:hint="eastAsia"/>
          <w:bCs/>
          <w:color w:val="000000" w:themeColor="text1"/>
          <w:sz w:val="24"/>
        </w:rPr>
        <w:t xml:space="preserve"> </w:t>
      </w:r>
      <w:r w:rsidR="002328B1" w:rsidRPr="00200531">
        <w:rPr>
          <w:rFonts w:ascii="Times New Roman" w:hAnsi="Times New Roman"/>
          <w:b/>
          <w:bCs/>
          <w:color w:val="000000" w:themeColor="text1"/>
          <w:sz w:val="24"/>
        </w:rPr>
        <w:t>b</w:t>
      </w:r>
      <w:r w:rsidR="002328B1"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FEC</w:t>
      </w:r>
      <w:r w:rsidR="002328B1" w:rsidRPr="00393013">
        <w:rPr>
          <w:rFonts w:ascii="Times New Roman" w:hAnsi="Times New Roman"/>
          <w:bCs/>
          <w:color w:val="000000" w:themeColor="text1"/>
          <w:sz w:val="24"/>
        </w:rPr>
        <w:t xml:space="preserve"> </w:t>
      </w:r>
      <w:r w:rsidR="002328B1" w:rsidRPr="00393013">
        <w:rPr>
          <w:rFonts w:ascii="Times New Roman" w:hAnsi="Times New Roman" w:hint="eastAsia"/>
          <w:bCs/>
          <w:color w:val="000000" w:themeColor="text1"/>
          <w:sz w:val="24"/>
        </w:rPr>
        <w:t>on the surface of the NCM811/</w:t>
      </w:r>
      <w:proofErr w:type="spellStart"/>
      <w:r w:rsidR="002328B1" w:rsidRPr="00393013">
        <w:rPr>
          <w:rFonts w:ascii="Times New Roman" w:hAnsi="Times New Roman" w:hint="eastAsia"/>
          <w:bCs/>
          <w:color w:val="000000" w:themeColor="text1"/>
          <w:sz w:val="24"/>
        </w:rPr>
        <w:t>LiF</w:t>
      </w:r>
      <w:proofErr w:type="spellEnd"/>
      <w:r w:rsidR="002328B1" w:rsidRPr="00393013">
        <w:rPr>
          <w:rFonts w:ascii="Times New Roman" w:hAnsi="Times New Roman" w:hint="eastAsia"/>
          <w:bCs/>
          <w:color w:val="000000" w:themeColor="text1"/>
          <w:sz w:val="24"/>
        </w:rPr>
        <w:t xml:space="preserve"> layer</w:t>
      </w:r>
      <w:r w:rsidR="002328B1" w:rsidRPr="00393013">
        <w:rPr>
          <w:rFonts w:ascii="Times New Roman" w:hAnsi="Times New Roman"/>
          <w:bCs/>
          <w:color w:val="000000" w:themeColor="text1"/>
          <w:sz w:val="24"/>
        </w:rPr>
        <w:t>.</w:t>
      </w:r>
    </w:p>
    <w:p w:rsidR="00B56585" w:rsidRPr="00393013" w:rsidRDefault="00B56585" w:rsidP="00A80769">
      <w:pPr>
        <w:spacing w:beforeLines="50" w:before="156" w:afterLines="50" w:after="156"/>
        <w:jc w:val="center"/>
        <w:rPr>
          <w:noProof/>
          <w:color w:val="000000" w:themeColor="text1"/>
          <w:sz w:val="24"/>
        </w:rPr>
      </w:pPr>
      <w:r w:rsidRPr="00393013">
        <w:rPr>
          <w:noProof/>
          <w:color w:val="000000" w:themeColor="text1"/>
          <w:sz w:val="24"/>
        </w:rPr>
        <w:drawing>
          <wp:inline distT="0" distB="0" distL="0" distR="0" wp14:anchorId="1086B2D9">
            <wp:extent cx="3708400" cy="2334789"/>
            <wp:effectExtent l="0" t="0" r="635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5447" cy="2351818"/>
                    </a:xfrm>
                    <a:prstGeom prst="rect">
                      <a:avLst/>
                    </a:prstGeom>
                    <a:noFill/>
                  </pic:spPr>
                </pic:pic>
              </a:graphicData>
            </a:graphic>
          </wp:inline>
        </w:drawing>
      </w:r>
    </w:p>
    <w:p w:rsidR="002328B1" w:rsidRPr="00393013" w:rsidRDefault="00CF7AC7" w:rsidP="00A80769">
      <w:pPr>
        <w:spacing w:beforeLines="50" w:before="156" w:afterLines="50" w:after="156"/>
        <w:rPr>
          <w:rFonts w:ascii="Times New Roman" w:hAnsi="Times New Roman"/>
          <w:color w:val="000000" w:themeColor="text1"/>
          <w:sz w:val="24"/>
          <w:szCs w:val="28"/>
        </w:rPr>
      </w:pPr>
      <w:r w:rsidRPr="00CF7AC7">
        <w:rPr>
          <w:rFonts w:ascii="Times New Roman" w:hAnsi="Times New Roman"/>
          <w:b/>
          <w:color w:val="000000" w:themeColor="text1"/>
          <w:sz w:val="24"/>
          <w:szCs w:val="28"/>
        </w:rPr>
        <w:t>Fig.</w:t>
      </w:r>
      <w:r w:rsidR="00200531">
        <w:rPr>
          <w:rFonts w:ascii="Times New Roman" w:hAnsi="Times New Roman"/>
          <w:b/>
          <w:color w:val="000000" w:themeColor="text1"/>
          <w:sz w:val="24"/>
          <w:szCs w:val="28"/>
        </w:rPr>
        <w:t xml:space="preserve"> S3</w:t>
      </w:r>
      <w:r w:rsidR="002328B1" w:rsidRPr="00393013">
        <w:rPr>
          <w:rFonts w:ascii="Times New Roman" w:hAnsi="Times New Roman"/>
          <w:color w:val="000000" w:themeColor="text1"/>
          <w:sz w:val="24"/>
          <w:szCs w:val="28"/>
        </w:rPr>
        <w:t xml:space="preserve"> </w:t>
      </w:r>
      <w:r w:rsidR="002328B1" w:rsidRPr="00393013">
        <w:rPr>
          <w:rFonts w:ascii="Times New Roman" w:hAnsi="Times New Roman" w:hint="eastAsia"/>
          <w:color w:val="000000" w:themeColor="text1"/>
          <w:sz w:val="24"/>
          <w:szCs w:val="28"/>
        </w:rPr>
        <w:t xml:space="preserve">DFT calculation of </w:t>
      </w:r>
      <w:r w:rsidR="002328B1" w:rsidRPr="00393013">
        <w:rPr>
          <w:rFonts w:ascii="Times New Roman" w:hAnsi="Times New Roman"/>
          <w:color w:val="000000" w:themeColor="text1"/>
          <w:sz w:val="24"/>
          <w:szCs w:val="28"/>
        </w:rPr>
        <w:t xml:space="preserve">lithium-ion binding energy calculation: molecular structures before and after </w:t>
      </w:r>
      <w:r w:rsidR="00200531">
        <w:rPr>
          <w:rFonts w:ascii="Times New Roman" w:hAnsi="Times New Roman"/>
          <w:color w:val="000000" w:themeColor="text1"/>
          <w:sz w:val="24"/>
          <w:szCs w:val="28"/>
        </w:rPr>
        <w:t>geometry optimization</w:t>
      </w:r>
    </w:p>
    <w:p w:rsidR="00152F68" w:rsidRPr="00393013" w:rsidRDefault="002C7773" w:rsidP="00A80769">
      <w:pPr>
        <w:spacing w:beforeLines="50" w:before="156" w:afterLines="50" w:after="156"/>
        <w:jc w:val="center"/>
        <w:rPr>
          <w:rFonts w:ascii="Times New Roman" w:hAnsi="Times New Roman"/>
          <w:bCs/>
          <w:color w:val="000000" w:themeColor="text1"/>
          <w:sz w:val="24"/>
        </w:rPr>
      </w:pPr>
      <w:r w:rsidRPr="00393013">
        <w:rPr>
          <w:noProof/>
          <w:color w:val="000000" w:themeColor="text1"/>
        </w:rPr>
        <w:lastRenderedPageBreak/>
        <w:drawing>
          <wp:inline distT="0" distB="0" distL="0" distR="0" wp14:anchorId="00B02BE8" wp14:editId="5353C63D">
            <wp:extent cx="4800600" cy="27118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4348" cy="2713942"/>
                    </a:xfrm>
                    <a:prstGeom prst="rect">
                      <a:avLst/>
                    </a:prstGeom>
                  </pic:spPr>
                </pic:pic>
              </a:graphicData>
            </a:graphic>
          </wp:inline>
        </w:drawing>
      </w:r>
    </w:p>
    <w:p w:rsidR="00DB685B" w:rsidRDefault="00CF7AC7" w:rsidP="00A80769">
      <w:pPr>
        <w:spacing w:beforeLines="50" w:before="156" w:afterLines="50" w:after="156"/>
        <w:rPr>
          <w:rFonts w:ascii="Times New Roman" w:hAnsi="Times New Roman"/>
          <w:bCs/>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2328B1" w:rsidRPr="00393013">
        <w:rPr>
          <w:rFonts w:ascii="Times New Roman" w:hAnsi="Times New Roman"/>
          <w:b/>
          <w:bCs/>
          <w:color w:val="000000" w:themeColor="text1"/>
          <w:sz w:val="24"/>
        </w:rPr>
        <w:t>4</w:t>
      </w:r>
      <w:r w:rsidR="00DF5098" w:rsidRPr="00393013">
        <w:rPr>
          <w:rFonts w:ascii="Times New Roman" w:hAnsi="Times New Roman"/>
          <w:bCs/>
          <w:color w:val="000000" w:themeColor="text1"/>
          <w:sz w:val="24"/>
        </w:rPr>
        <w:t xml:space="preserve"> </w:t>
      </w:r>
      <w:r w:rsidR="002C7773" w:rsidRPr="00393013">
        <w:rPr>
          <w:rFonts w:ascii="Times New Roman" w:hAnsi="Times New Roman" w:hint="eastAsia"/>
          <w:bCs/>
          <w:color w:val="000000" w:themeColor="text1"/>
          <w:sz w:val="24"/>
        </w:rPr>
        <w:t>MD simulation of the electrolyte system with</w:t>
      </w:r>
      <w:r w:rsidR="002C7773" w:rsidRPr="00393013">
        <w:rPr>
          <w:rFonts w:ascii="Times New Roman" w:hAnsi="Times New Roman"/>
          <w:bCs/>
          <w:color w:val="000000" w:themeColor="text1"/>
          <w:sz w:val="24"/>
        </w:rPr>
        <w:t xml:space="preserve">out </w:t>
      </w:r>
      <w:r w:rsidR="002C7773" w:rsidRPr="00393013">
        <w:rPr>
          <w:rFonts w:ascii="Times New Roman" w:hAnsi="Times New Roman" w:hint="eastAsia"/>
          <w:bCs/>
          <w:color w:val="000000" w:themeColor="text1"/>
          <w:sz w:val="24"/>
        </w:rPr>
        <w:t>TPFPB and its enlarged structure</w:t>
      </w:r>
    </w:p>
    <w:p w:rsidR="00E14221" w:rsidRPr="00393013" w:rsidRDefault="00E14221" w:rsidP="00A80769">
      <w:pPr>
        <w:spacing w:beforeLines="50" w:before="156" w:afterLines="50" w:after="156"/>
        <w:rPr>
          <w:rFonts w:ascii="Times New Roman" w:hAnsi="Times New Roman"/>
          <w:bCs/>
          <w:color w:val="000000" w:themeColor="text1"/>
          <w:sz w:val="24"/>
        </w:rPr>
      </w:pPr>
    </w:p>
    <w:p w:rsidR="00152F68" w:rsidRPr="00393013" w:rsidRDefault="00520EA4" w:rsidP="00A80769">
      <w:pPr>
        <w:snapToGrid w:val="0"/>
        <w:spacing w:beforeLines="50" w:before="156" w:afterLines="50" w:after="156"/>
        <w:rPr>
          <w:rFonts w:ascii="Times New Roman" w:hAnsi="Times New Roman"/>
          <w:color w:val="000000" w:themeColor="text1"/>
          <w:sz w:val="24"/>
        </w:rPr>
      </w:pPr>
      <w:r w:rsidRPr="00393013">
        <w:rPr>
          <w:noProof/>
          <w:color w:val="000000" w:themeColor="text1"/>
        </w:rPr>
        <w:drawing>
          <wp:inline distT="0" distB="0" distL="0" distR="0" wp14:anchorId="47468C12" wp14:editId="346D936E">
            <wp:extent cx="5274310" cy="20383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038350"/>
                    </a:xfrm>
                    <a:prstGeom prst="rect">
                      <a:avLst/>
                    </a:prstGeom>
                  </pic:spPr>
                </pic:pic>
              </a:graphicData>
            </a:graphic>
          </wp:inline>
        </w:drawing>
      </w:r>
    </w:p>
    <w:p w:rsidR="00152F68" w:rsidRPr="00393013" w:rsidRDefault="00CF7AC7" w:rsidP="00E14221">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2328B1" w:rsidRPr="00393013">
        <w:rPr>
          <w:rFonts w:ascii="Times New Roman" w:hAnsi="Times New Roman"/>
          <w:b/>
          <w:bCs/>
          <w:color w:val="000000" w:themeColor="text1"/>
          <w:sz w:val="24"/>
        </w:rPr>
        <w:t>5</w:t>
      </w:r>
      <w:r w:rsidR="00DF5098" w:rsidRPr="00393013">
        <w:rPr>
          <w:rFonts w:ascii="Times New Roman" w:hAnsi="Times New Roman"/>
          <w:bCs/>
          <w:color w:val="000000" w:themeColor="text1"/>
          <w:sz w:val="24"/>
        </w:rPr>
        <w:t xml:space="preserve"> </w:t>
      </w:r>
      <w:r w:rsidR="00520EA4" w:rsidRPr="00393013">
        <w:rPr>
          <w:rFonts w:ascii="Times New Roman" w:hAnsi="Times New Roman" w:hint="eastAsia"/>
          <w:bCs/>
          <w:color w:val="000000" w:themeColor="text1"/>
          <w:sz w:val="24"/>
        </w:rPr>
        <w:t xml:space="preserve">Radial distribution function and coordination number of </w:t>
      </w:r>
      <w:r w:rsidR="00520EA4" w:rsidRPr="00393013">
        <w:rPr>
          <w:rFonts w:ascii="Times New Roman" w:hAnsi="Times New Roman"/>
          <w:bCs/>
          <w:color w:val="000000" w:themeColor="text1"/>
          <w:sz w:val="24"/>
        </w:rPr>
        <w:t>O-FEC, O-EMC,</w:t>
      </w:r>
      <w:r w:rsidR="00520EA4" w:rsidRPr="00393013">
        <w:rPr>
          <w:rFonts w:ascii="Times New Roman" w:hAnsi="Times New Roman" w:hint="eastAsia"/>
          <w:bCs/>
          <w:color w:val="000000" w:themeColor="text1"/>
          <w:sz w:val="24"/>
        </w:rPr>
        <w:t xml:space="preserve"> and </w:t>
      </w:r>
      <w:r w:rsidR="00520EA4" w:rsidRPr="00393013">
        <w:rPr>
          <w:rFonts w:ascii="Times New Roman" w:hAnsi="Times New Roman"/>
          <w:bCs/>
          <w:color w:val="000000" w:themeColor="text1"/>
          <w:sz w:val="24"/>
        </w:rPr>
        <w:t>F-PF</w:t>
      </w:r>
      <w:r w:rsidR="00520EA4" w:rsidRPr="00393013">
        <w:rPr>
          <w:rFonts w:ascii="Times New Roman" w:hAnsi="Times New Roman"/>
          <w:bCs/>
          <w:color w:val="000000" w:themeColor="text1"/>
          <w:sz w:val="24"/>
          <w:vertAlign w:val="subscript"/>
        </w:rPr>
        <w:t>6</w:t>
      </w:r>
      <w:r w:rsidR="00520EA4" w:rsidRPr="00393013">
        <w:rPr>
          <w:rFonts w:ascii="Times New Roman" w:hAnsi="Times New Roman" w:hint="eastAsia"/>
          <w:bCs/>
          <w:color w:val="000000" w:themeColor="text1"/>
          <w:sz w:val="24"/>
        </w:rPr>
        <w:t xml:space="preserve"> in </w:t>
      </w:r>
      <w:r w:rsidR="00520EA4" w:rsidRPr="00E14221">
        <w:rPr>
          <w:rFonts w:ascii="Times New Roman" w:hAnsi="Times New Roman"/>
          <w:b/>
          <w:bCs/>
          <w:color w:val="000000" w:themeColor="text1"/>
          <w:sz w:val="24"/>
        </w:rPr>
        <w:t>a</w:t>
      </w:r>
      <w:r w:rsidR="00520EA4" w:rsidRPr="00393013">
        <w:rPr>
          <w:rFonts w:ascii="Times New Roman" w:hAnsi="Times New Roman"/>
          <w:bCs/>
          <w:color w:val="000000" w:themeColor="text1"/>
          <w:sz w:val="24"/>
        </w:rPr>
        <w:t xml:space="preserve">) additive-free electrolyte and </w:t>
      </w:r>
      <w:r w:rsidR="00520EA4" w:rsidRPr="00E14221">
        <w:rPr>
          <w:rFonts w:ascii="Times New Roman" w:hAnsi="Times New Roman"/>
          <w:b/>
          <w:bCs/>
          <w:color w:val="000000" w:themeColor="text1"/>
          <w:sz w:val="24"/>
        </w:rPr>
        <w:t>b</w:t>
      </w:r>
      <w:r w:rsidR="00520EA4" w:rsidRPr="00393013">
        <w:rPr>
          <w:rFonts w:ascii="Times New Roman" w:hAnsi="Times New Roman"/>
          <w:bCs/>
          <w:color w:val="000000" w:themeColor="text1"/>
          <w:sz w:val="24"/>
        </w:rPr>
        <w:t xml:space="preserve">) </w:t>
      </w:r>
      <w:r w:rsidR="00520EA4" w:rsidRPr="00393013">
        <w:rPr>
          <w:rFonts w:ascii="Times New Roman" w:hAnsi="Times New Roman" w:hint="eastAsia"/>
          <w:bCs/>
          <w:color w:val="000000" w:themeColor="text1"/>
          <w:sz w:val="24"/>
        </w:rPr>
        <w:t>TPFPB</w:t>
      </w:r>
      <w:r w:rsidR="00520EA4" w:rsidRPr="00393013">
        <w:rPr>
          <w:rFonts w:ascii="Times New Roman" w:hAnsi="Times New Roman"/>
          <w:bCs/>
          <w:color w:val="000000" w:themeColor="text1"/>
          <w:sz w:val="24"/>
        </w:rPr>
        <w:t>-modified</w:t>
      </w:r>
      <w:r w:rsidR="00520EA4" w:rsidRPr="00393013">
        <w:rPr>
          <w:rFonts w:ascii="Times New Roman" w:hAnsi="Times New Roman" w:hint="eastAsia"/>
          <w:bCs/>
          <w:color w:val="000000" w:themeColor="text1"/>
          <w:sz w:val="24"/>
        </w:rPr>
        <w:t xml:space="preserve"> </w:t>
      </w:r>
      <w:r w:rsidR="00E14221">
        <w:rPr>
          <w:rFonts w:ascii="Times New Roman" w:hAnsi="Times New Roman"/>
          <w:bCs/>
          <w:color w:val="000000" w:themeColor="text1"/>
          <w:sz w:val="24"/>
        </w:rPr>
        <w:t>electrolyte</w:t>
      </w:r>
    </w:p>
    <w:p w:rsidR="00152F68" w:rsidRPr="00393013" w:rsidRDefault="00152F68" w:rsidP="00A80769">
      <w:pPr>
        <w:snapToGrid w:val="0"/>
        <w:spacing w:beforeLines="50" w:before="156" w:afterLines="50" w:after="156"/>
        <w:ind w:firstLineChars="100" w:firstLine="240"/>
        <w:jc w:val="center"/>
        <w:rPr>
          <w:rFonts w:ascii="Times New Roman" w:hAnsi="Times New Roman"/>
          <w:color w:val="000000" w:themeColor="text1"/>
          <w:sz w:val="24"/>
        </w:rPr>
      </w:pPr>
    </w:p>
    <w:p w:rsidR="00152F68" w:rsidRPr="00393013" w:rsidRDefault="00520EA4" w:rsidP="00A80769">
      <w:pPr>
        <w:snapToGrid w:val="0"/>
        <w:spacing w:beforeLines="50" w:before="156" w:afterLines="50" w:after="156"/>
        <w:ind w:firstLineChars="100" w:firstLine="210"/>
        <w:jc w:val="center"/>
        <w:rPr>
          <w:rFonts w:ascii="Times New Roman" w:hAnsi="Times New Roman"/>
          <w:color w:val="000000" w:themeColor="text1"/>
          <w:sz w:val="24"/>
        </w:rPr>
      </w:pPr>
      <w:r w:rsidRPr="00393013">
        <w:rPr>
          <w:noProof/>
          <w:color w:val="000000" w:themeColor="text1"/>
        </w:rPr>
        <w:drawing>
          <wp:inline distT="0" distB="0" distL="0" distR="0" wp14:anchorId="03595D21" wp14:editId="68279B26">
            <wp:extent cx="4535001" cy="160302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39200" cy="1604513"/>
                    </a:xfrm>
                    <a:prstGeom prst="rect">
                      <a:avLst/>
                    </a:prstGeom>
                  </pic:spPr>
                </pic:pic>
              </a:graphicData>
            </a:graphic>
          </wp:inline>
        </w:drawing>
      </w:r>
    </w:p>
    <w:p w:rsidR="00520EA4" w:rsidRPr="00393013" w:rsidRDefault="00CF7AC7" w:rsidP="00A80769">
      <w:pPr>
        <w:pStyle w:val="af8"/>
        <w:spacing w:beforeLines="50" w:before="156" w:afterLines="50" w:after="156" w:line="240" w:lineRule="auto"/>
        <w:jc w:val="both"/>
        <w:rPr>
          <w:rFonts w:eastAsia="宋体" w:cs="Times New Roman"/>
          <w:color w:val="000000" w:themeColor="text1"/>
        </w:rPr>
      </w:pPr>
      <w:r w:rsidRPr="00CF7AC7">
        <w:rPr>
          <w:b/>
          <w:bCs/>
          <w:color w:val="000000" w:themeColor="text1"/>
        </w:rPr>
        <w:t>Fig.</w:t>
      </w:r>
      <w:r w:rsidR="00DF5098" w:rsidRPr="00393013">
        <w:rPr>
          <w:b/>
          <w:bCs/>
          <w:color w:val="000000" w:themeColor="text1"/>
        </w:rPr>
        <w:t xml:space="preserve"> S</w:t>
      </w:r>
      <w:r w:rsidR="002328B1" w:rsidRPr="00393013">
        <w:rPr>
          <w:b/>
          <w:bCs/>
          <w:color w:val="000000" w:themeColor="text1"/>
        </w:rPr>
        <w:t>6</w:t>
      </w:r>
      <w:r w:rsidR="00DF5098" w:rsidRPr="00393013">
        <w:rPr>
          <w:bCs/>
          <w:color w:val="000000" w:themeColor="text1"/>
        </w:rPr>
        <w:t xml:space="preserve"> </w:t>
      </w:r>
      <w:r w:rsidR="00520EA4" w:rsidRPr="00393013">
        <w:rPr>
          <w:rFonts w:eastAsia="宋体" w:cs="Times New Roman" w:hint="eastAsia"/>
          <w:color w:val="000000" w:themeColor="text1"/>
        </w:rPr>
        <w:t xml:space="preserve">Electrostatic potential density distribution of </w:t>
      </w:r>
      <w:r w:rsidR="00520EA4" w:rsidRPr="00E14221">
        <w:rPr>
          <w:rFonts w:eastAsia="宋体" w:cs="Times New Roman"/>
          <w:b/>
          <w:color w:val="000000" w:themeColor="text1"/>
        </w:rPr>
        <w:t>a</w:t>
      </w:r>
      <w:r w:rsidR="00520EA4" w:rsidRPr="00393013">
        <w:rPr>
          <w:rFonts w:eastAsia="宋体" w:cs="Times New Roman"/>
          <w:color w:val="000000" w:themeColor="text1"/>
        </w:rPr>
        <w:t xml:space="preserve">) EMC </w:t>
      </w:r>
      <w:r w:rsidR="00520EA4" w:rsidRPr="00393013">
        <w:rPr>
          <w:rFonts w:eastAsia="宋体" w:cs="Times New Roman" w:hint="eastAsia"/>
          <w:color w:val="000000" w:themeColor="text1"/>
        </w:rPr>
        <w:t>and</w:t>
      </w:r>
      <w:r w:rsidR="00520EA4" w:rsidRPr="00393013">
        <w:rPr>
          <w:rFonts w:eastAsia="宋体" w:cs="Times New Roman"/>
          <w:color w:val="000000" w:themeColor="text1"/>
        </w:rPr>
        <w:t xml:space="preserve"> </w:t>
      </w:r>
      <w:r w:rsidR="00520EA4" w:rsidRPr="00E14221">
        <w:rPr>
          <w:rFonts w:eastAsia="宋体" w:cs="Times New Roman" w:hint="eastAsia"/>
          <w:b/>
          <w:color w:val="000000" w:themeColor="text1"/>
        </w:rPr>
        <w:t>b</w:t>
      </w:r>
      <w:r w:rsidR="00520EA4" w:rsidRPr="00393013">
        <w:rPr>
          <w:rFonts w:eastAsia="宋体" w:cs="Times New Roman"/>
          <w:color w:val="000000" w:themeColor="text1"/>
        </w:rPr>
        <w:t>) FEC</w:t>
      </w:r>
      <w:r w:rsidR="00E14221">
        <w:rPr>
          <w:rFonts w:eastAsia="宋体" w:cs="Times New Roman" w:hint="eastAsia"/>
          <w:color w:val="000000" w:themeColor="text1"/>
        </w:rPr>
        <w:t xml:space="preserve"> molecules</w:t>
      </w:r>
    </w:p>
    <w:p w:rsidR="00DB685B" w:rsidRPr="00393013" w:rsidRDefault="00DB685B" w:rsidP="00A80769">
      <w:pPr>
        <w:spacing w:beforeLines="50" w:before="156" w:afterLines="50" w:after="156"/>
        <w:rPr>
          <w:rFonts w:ascii="Times New Roman" w:hAnsi="Times New Roman"/>
          <w:bCs/>
          <w:color w:val="000000" w:themeColor="text1"/>
          <w:sz w:val="24"/>
        </w:rPr>
      </w:pPr>
    </w:p>
    <w:p w:rsidR="00435330" w:rsidRPr="00393013" w:rsidRDefault="00442C29"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lastRenderedPageBreak/>
        <w:drawing>
          <wp:inline distT="0" distB="0" distL="0" distR="0" wp14:anchorId="6EB175C0" wp14:editId="34B9301A">
            <wp:extent cx="3111500" cy="205859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9447" b="4136"/>
                    <a:stretch/>
                  </pic:blipFill>
                  <pic:spPr bwMode="auto">
                    <a:xfrm>
                      <a:off x="0" y="0"/>
                      <a:ext cx="3118365" cy="2063139"/>
                    </a:xfrm>
                    <a:prstGeom prst="rect">
                      <a:avLst/>
                    </a:prstGeom>
                    <a:ln>
                      <a:noFill/>
                    </a:ln>
                    <a:extLst>
                      <a:ext uri="{53640926-AAD7-44D8-BBD7-CCE9431645EC}">
                        <a14:shadowObscured xmlns:a14="http://schemas.microsoft.com/office/drawing/2010/main"/>
                      </a:ext>
                    </a:extLst>
                  </pic:spPr>
                </pic:pic>
              </a:graphicData>
            </a:graphic>
          </wp:inline>
        </w:drawing>
      </w:r>
    </w:p>
    <w:p w:rsidR="00DB685B" w:rsidRPr="00393013" w:rsidRDefault="00CF7AC7" w:rsidP="00A80769">
      <w:pPr>
        <w:spacing w:beforeLines="50" w:before="156" w:afterLines="50" w:after="156"/>
        <w:rPr>
          <w:rFonts w:ascii="Times New Roman" w:hAnsi="Times New Roman"/>
          <w:bCs/>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2328B1" w:rsidRPr="00393013">
        <w:rPr>
          <w:rFonts w:ascii="Times New Roman" w:hAnsi="Times New Roman"/>
          <w:b/>
          <w:bCs/>
          <w:color w:val="000000" w:themeColor="text1"/>
          <w:sz w:val="24"/>
        </w:rPr>
        <w:t>7</w:t>
      </w:r>
      <w:r w:rsidR="00DF5098" w:rsidRPr="00393013">
        <w:rPr>
          <w:rFonts w:ascii="Times New Roman" w:hAnsi="Times New Roman"/>
          <w:bCs/>
          <w:color w:val="000000" w:themeColor="text1"/>
          <w:sz w:val="24"/>
        </w:rPr>
        <w:t xml:space="preserve"> </w:t>
      </w:r>
      <w:proofErr w:type="gramStart"/>
      <w:r w:rsidR="00442C29" w:rsidRPr="00393013">
        <w:rPr>
          <w:rFonts w:ascii="Times New Roman" w:hAnsi="Times New Roman"/>
          <w:bCs/>
          <w:color w:val="000000" w:themeColor="text1"/>
          <w:sz w:val="24"/>
        </w:rPr>
        <w:t xml:space="preserve">The </w:t>
      </w:r>
      <w:proofErr w:type="spellStart"/>
      <w:r w:rsidR="00442C29" w:rsidRPr="00393013">
        <w:rPr>
          <w:rFonts w:ascii="Times New Roman" w:hAnsi="Times New Roman"/>
          <w:bCs/>
          <w:color w:val="000000" w:themeColor="text1"/>
          <w:sz w:val="24"/>
        </w:rPr>
        <w:t>i</w:t>
      </w:r>
      <w:proofErr w:type="spellEnd"/>
      <w:proofErr w:type="gramEnd"/>
      <w:r w:rsidR="00442C29" w:rsidRPr="00393013">
        <w:rPr>
          <w:rFonts w:ascii="Times New Roman" w:hAnsi="Times New Roman"/>
          <w:bCs/>
          <w:color w:val="000000" w:themeColor="text1"/>
          <w:sz w:val="24"/>
        </w:rPr>
        <w:t xml:space="preserve">-t curve for Li||Li cells with 1.5% TPFPB-modified </w:t>
      </w:r>
      <w:proofErr w:type="spellStart"/>
      <w:r w:rsidR="00E14221">
        <w:rPr>
          <w:rFonts w:ascii="Times New Roman" w:hAnsi="Times New Roman"/>
          <w:bCs/>
          <w:color w:val="000000" w:themeColor="text1"/>
          <w:sz w:val="24"/>
        </w:rPr>
        <w:t>electrolye</w:t>
      </w:r>
      <w:proofErr w:type="spellEnd"/>
    </w:p>
    <w:p w:rsidR="00B56585" w:rsidRPr="00393013" w:rsidRDefault="00B56585" w:rsidP="00A80769">
      <w:pPr>
        <w:snapToGrid w:val="0"/>
        <w:spacing w:beforeLines="50" w:before="156" w:afterLines="50" w:after="156"/>
        <w:jc w:val="center"/>
        <w:rPr>
          <w:rFonts w:ascii="Times New Roman" w:hAnsi="Times New Roman"/>
          <w:color w:val="000000" w:themeColor="text1"/>
          <w:sz w:val="24"/>
        </w:rPr>
      </w:pPr>
      <w:r w:rsidRPr="00393013">
        <w:rPr>
          <w:rFonts w:ascii="Times New Roman" w:hAnsi="Times New Roman"/>
          <w:noProof/>
          <w:color w:val="000000" w:themeColor="text1"/>
          <w:sz w:val="24"/>
        </w:rPr>
        <w:drawing>
          <wp:inline distT="0" distB="0" distL="0" distR="0" wp14:anchorId="42EBF28F">
            <wp:extent cx="3194050" cy="2152736"/>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056" b="4006"/>
                    <a:stretch/>
                  </pic:blipFill>
                  <pic:spPr bwMode="auto">
                    <a:xfrm>
                      <a:off x="0" y="0"/>
                      <a:ext cx="3200883" cy="2157341"/>
                    </a:xfrm>
                    <a:prstGeom prst="rect">
                      <a:avLst/>
                    </a:prstGeom>
                    <a:noFill/>
                    <a:ln>
                      <a:noFill/>
                    </a:ln>
                    <a:extLst>
                      <a:ext uri="{53640926-AAD7-44D8-BBD7-CCE9431645EC}">
                        <a14:shadowObscured xmlns:a14="http://schemas.microsoft.com/office/drawing/2010/main"/>
                      </a:ext>
                    </a:extLst>
                  </pic:spPr>
                </pic:pic>
              </a:graphicData>
            </a:graphic>
          </wp:inline>
        </w:drawing>
      </w:r>
    </w:p>
    <w:p w:rsidR="00E14221" w:rsidRDefault="00CF7AC7" w:rsidP="00E14221">
      <w:pPr>
        <w:snapToGrid w:val="0"/>
        <w:spacing w:beforeLines="50" w:before="156" w:afterLines="50" w:after="156"/>
        <w:jc w:val="left"/>
        <w:rPr>
          <w:rFonts w:ascii="Times New Roman" w:hAnsi="Times New Roman"/>
          <w:color w:val="000000" w:themeColor="text1"/>
          <w:sz w:val="24"/>
          <w:szCs w:val="28"/>
          <w:vertAlign w:val="superscript"/>
        </w:rPr>
      </w:pPr>
      <w:r w:rsidRPr="00CF7AC7">
        <w:rPr>
          <w:rFonts w:ascii="Times New Roman" w:hAnsi="Times New Roman"/>
          <w:b/>
          <w:color w:val="000000" w:themeColor="text1"/>
          <w:sz w:val="24"/>
          <w:szCs w:val="28"/>
        </w:rPr>
        <w:t>Fig.</w:t>
      </w:r>
      <w:r w:rsidR="00E14221">
        <w:rPr>
          <w:rFonts w:ascii="Times New Roman" w:hAnsi="Times New Roman"/>
          <w:b/>
          <w:color w:val="000000" w:themeColor="text1"/>
          <w:sz w:val="24"/>
          <w:szCs w:val="28"/>
        </w:rPr>
        <w:t xml:space="preserve"> S8</w:t>
      </w:r>
      <w:r w:rsidR="00E14221">
        <w:rPr>
          <w:rFonts w:ascii="Times New Roman" w:hAnsi="Times New Roman"/>
          <w:color w:val="000000" w:themeColor="text1"/>
          <w:sz w:val="24"/>
          <w:szCs w:val="28"/>
        </w:rPr>
        <w:t xml:space="preserve"> </w:t>
      </w:r>
      <w:r w:rsidR="002328B1" w:rsidRPr="00393013">
        <w:rPr>
          <w:rFonts w:ascii="Times New Roman" w:hAnsi="Times New Roman"/>
          <w:color w:val="000000" w:themeColor="text1"/>
          <w:sz w:val="24"/>
          <w:szCs w:val="28"/>
        </w:rPr>
        <w:t xml:space="preserve">CE of </w:t>
      </w:r>
      <w:proofErr w:type="spellStart"/>
      <w:r w:rsidR="002328B1" w:rsidRPr="00393013">
        <w:rPr>
          <w:rFonts w:ascii="Times New Roman" w:hAnsi="Times New Roman"/>
          <w:color w:val="000000" w:themeColor="text1"/>
          <w:sz w:val="24"/>
          <w:szCs w:val="28"/>
        </w:rPr>
        <w:t>Li|Cu</w:t>
      </w:r>
      <w:proofErr w:type="spellEnd"/>
      <w:r w:rsidR="002328B1" w:rsidRPr="00393013">
        <w:rPr>
          <w:rFonts w:ascii="Times New Roman" w:hAnsi="Times New Roman"/>
          <w:color w:val="000000" w:themeColor="text1"/>
          <w:sz w:val="24"/>
          <w:szCs w:val="28"/>
        </w:rPr>
        <w:t xml:space="preserve"> </w:t>
      </w:r>
      <w:r w:rsidR="002328B1" w:rsidRPr="00393013">
        <w:rPr>
          <w:rFonts w:ascii="Times New Roman" w:hAnsi="Times New Roman" w:hint="eastAsia"/>
          <w:color w:val="000000" w:themeColor="text1"/>
          <w:sz w:val="24"/>
          <w:szCs w:val="28"/>
        </w:rPr>
        <w:t>batteries</w:t>
      </w:r>
      <w:r w:rsidR="002328B1" w:rsidRPr="00393013">
        <w:rPr>
          <w:rFonts w:ascii="Times New Roman" w:hAnsi="Times New Roman"/>
          <w:color w:val="000000" w:themeColor="text1"/>
          <w:sz w:val="24"/>
          <w:szCs w:val="28"/>
        </w:rPr>
        <w:t xml:space="preserve"> at 0.5mA cm</w:t>
      </w:r>
      <w:r w:rsidR="002328B1" w:rsidRPr="00393013">
        <w:rPr>
          <w:rFonts w:ascii="Times New Roman" w:hAnsi="Times New Roman"/>
          <w:color w:val="000000" w:themeColor="text1"/>
          <w:sz w:val="24"/>
          <w:szCs w:val="28"/>
          <w:vertAlign w:val="superscript"/>
        </w:rPr>
        <w:t>-2</w:t>
      </w:r>
      <w:r w:rsidR="002328B1" w:rsidRPr="00393013">
        <w:rPr>
          <w:rFonts w:ascii="Times New Roman" w:hAnsi="Times New Roman"/>
          <w:color w:val="000000" w:themeColor="text1"/>
          <w:sz w:val="24"/>
          <w:szCs w:val="28"/>
        </w:rPr>
        <w:t xml:space="preserve"> and 0.5 </w:t>
      </w:r>
      <w:proofErr w:type="spellStart"/>
      <w:r w:rsidR="002328B1" w:rsidRPr="00393013">
        <w:rPr>
          <w:rFonts w:ascii="Times New Roman" w:hAnsi="Times New Roman"/>
          <w:color w:val="000000" w:themeColor="text1"/>
          <w:sz w:val="24"/>
          <w:szCs w:val="28"/>
        </w:rPr>
        <w:t>mAh</w:t>
      </w:r>
      <w:proofErr w:type="spellEnd"/>
      <w:r w:rsidR="002328B1" w:rsidRPr="00393013">
        <w:rPr>
          <w:rFonts w:ascii="Times New Roman" w:hAnsi="Times New Roman"/>
          <w:color w:val="000000" w:themeColor="text1"/>
          <w:sz w:val="24"/>
          <w:szCs w:val="28"/>
        </w:rPr>
        <w:t xml:space="preserve"> cm</w:t>
      </w:r>
      <w:r w:rsidR="002328B1" w:rsidRPr="00393013">
        <w:rPr>
          <w:rFonts w:ascii="Times New Roman" w:hAnsi="Times New Roman"/>
          <w:color w:val="000000" w:themeColor="text1"/>
          <w:sz w:val="24"/>
          <w:szCs w:val="28"/>
          <w:vertAlign w:val="superscript"/>
        </w:rPr>
        <w:t>-2</w:t>
      </w:r>
    </w:p>
    <w:p w:rsidR="00B56585" w:rsidRPr="00393013" w:rsidRDefault="00B56585" w:rsidP="00E14221">
      <w:pPr>
        <w:snapToGrid w:val="0"/>
        <w:spacing w:beforeLines="50" w:before="156" w:afterLines="50" w:after="156"/>
        <w:jc w:val="center"/>
        <w:rPr>
          <w:rFonts w:ascii="Times New Roman" w:hAnsi="Times New Roman"/>
          <w:color w:val="000000" w:themeColor="text1"/>
          <w:sz w:val="24"/>
        </w:rPr>
      </w:pPr>
      <w:r w:rsidRPr="00393013">
        <w:rPr>
          <w:rFonts w:ascii="Times New Roman" w:hAnsi="Times New Roman"/>
          <w:noProof/>
          <w:color w:val="000000" w:themeColor="text1"/>
          <w:sz w:val="24"/>
        </w:rPr>
        <w:drawing>
          <wp:inline distT="0" distB="0" distL="0" distR="0" wp14:anchorId="52B11DD9" wp14:editId="6FD2E545">
            <wp:extent cx="4457763" cy="3270250"/>
            <wp:effectExtent l="0" t="0" r="0" b="635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669" b="2146"/>
                    <a:stretch/>
                  </pic:blipFill>
                  <pic:spPr bwMode="auto">
                    <a:xfrm>
                      <a:off x="0" y="0"/>
                      <a:ext cx="4461925" cy="3273303"/>
                    </a:xfrm>
                    <a:prstGeom prst="rect">
                      <a:avLst/>
                    </a:prstGeom>
                    <a:noFill/>
                    <a:ln>
                      <a:noFill/>
                    </a:ln>
                    <a:extLst>
                      <a:ext uri="{53640926-AAD7-44D8-BBD7-CCE9431645EC}">
                        <a14:shadowObscured xmlns:a14="http://schemas.microsoft.com/office/drawing/2010/main"/>
                      </a:ext>
                    </a:extLst>
                  </pic:spPr>
                </pic:pic>
              </a:graphicData>
            </a:graphic>
          </wp:inline>
        </w:drawing>
      </w:r>
    </w:p>
    <w:p w:rsidR="002328B1" w:rsidRPr="00393013" w:rsidRDefault="00CF7AC7" w:rsidP="00A80769">
      <w:pPr>
        <w:spacing w:beforeLines="50" w:before="156" w:afterLines="50" w:after="156"/>
        <w:rPr>
          <w:rFonts w:ascii="Times New Roman" w:hAnsi="Times New Roman"/>
          <w:color w:val="000000" w:themeColor="text1"/>
          <w:sz w:val="24"/>
          <w:szCs w:val="28"/>
        </w:rPr>
      </w:pPr>
      <w:r w:rsidRPr="00CF7AC7">
        <w:rPr>
          <w:rFonts w:ascii="Times New Roman" w:hAnsi="Times New Roman"/>
          <w:b/>
          <w:color w:val="000000" w:themeColor="text1"/>
          <w:sz w:val="24"/>
          <w:szCs w:val="28"/>
        </w:rPr>
        <w:t>Fig.</w:t>
      </w:r>
      <w:r w:rsidR="00E14221">
        <w:rPr>
          <w:rFonts w:ascii="Times New Roman" w:hAnsi="Times New Roman"/>
          <w:b/>
          <w:color w:val="000000" w:themeColor="text1"/>
          <w:sz w:val="24"/>
          <w:szCs w:val="28"/>
        </w:rPr>
        <w:t xml:space="preserve"> S9</w:t>
      </w:r>
      <w:r w:rsidR="002328B1" w:rsidRPr="00E14221">
        <w:rPr>
          <w:rFonts w:ascii="Times New Roman" w:hAnsi="Times New Roman"/>
          <w:b/>
          <w:color w:val="000000" w:themeColor="text1"/>
          <w:sz w:val="24"/>
          <w:szCs w:val="28"/>
        </w:rPr>
        <w:t xml:space="preserve"> </w:t>
      </w:r>
      <w:r w:rsidR="00B049F3" w:rsidRPr="00E14221">
        <w:rPr>
          <w:rFonts w:ascii="Times New Roman" w:hAnsi="Times New Roman"/>
          <w:b/>
          <w:color w:val="000000" w:themeColor="text1"/>
          <w:sz w:val="24"/>
          <w:szCs w:val="28"/>
        </w:rPr>
        <w:t>a</w:t>
      </w:r>
      <w:r w:rsidR="00B049F3" w:rsidRPr="00393013">
        <w:rPr>
          <w:rFonts w:ascii="Times New Roman" w:hAnsi="Times New Roman"/>
          <w:color w:val="000000" w:themeColor="text1"/>
          <w:sz w:val="24"/>
          <w:szCs w:val="28"/>
        </w:rPr>
        <w:t>)</w:t>
      </w:r>
      <w:r w:rsidR="002328B1" w:rsidRPr="00393013">
        <w:rPr>
          <w:rFonts w:ascii="Times New Roman" w:hAnsi="Times New Roman"/>
          <w:color w:val="000000" w:themeColor="text1"/>
          <w:sz w:val="24"/>
          <w:szCs w:val="28"/>
        </w:rPr>
        <w:t xml:space="preserve"> Cycling stability of </w:t>
      </w:r>
      <w:proofErr w:type="spellStart"/>
      <w:r w:rsidR="002328B1" w:rsidRPr="00393013">
        <w:rPr>
          <w:rFonts w:ascii="Times New Roman" w:hAnsi="Times New Roman"/>
          <w:color w:val="000000" w:themeColor="text1"/>
          <w:sz w:val="24"/>
          <w:szCs w:val="28"/>
        </w:rPr>
        <w:t>Li|Li</w:t>
      </w:r>
      <w:proofErr w:type="spellEnd"/>
      <w:r w:rsidR="002328B1" w:rsidRPr="00393013">
        <w:rPr>
          <w:rFonts w:ascii="Times New Roman" w:hAnsi="Times New Roman"/>
          <w:color w:val="000000" w:themeColor="text1"/>
          <w:sz w:val="24"/>
          <w:szCs w:val="28"/>
        </w:rPr>
        <w:t xml:space="preserve"> </w:t>
      </w:r>
      <w:r w:rsidR="002328B1" w:rsidRPr="00393013">
        <w:rPr>
          <w:rFonts w:ascii="Times New Roman" w:hAnsi="Times New Roman" w:hint="eastAsia"/>
          <w:color w:val="000000" w:themeColor="text1"/>
          <w:sz w:val="24"/>
          <w:szCs w:val="28"/>
        </w:rPr>
        <w:t>batteries</w:t>
      </w:r>
      <w:r w:rsidR="002328B1" w:rsidRPr="00393013">
        <w:rPr>
          <w:rFonts w:ascii="Times New Roman" w:hAnsi="Times New Roman"/>
          <w:color w:val="000000" w:themeColor="text1"/>
          <w:sz w:val="24"/>
          <w:szCs w:val="28"/>
        </w:rPr>
        <w:t xml:space="preserve"> at 0.25mA cm</w:t>
      </w:r>
      <w:r w:rsidR="002328B1" w:rsidRPr="00393013">
        <w:rPr>
          <w:rFonts w:ascii="Times New Roman" w:hAnsi="Times New Roman"/>
          <w:color w:val="000000" w:themeColor="text1"/>
          <w:sz w:val="24"/>
          <w:szCs w:val="28"/>
          <w:vertAlign w:val="superscript"/>
        </w:rPr>
        <w:t>-2</w:t>
      </w:r>
      <w:r w:rsidR="002328B1" w:rsidRPr="00393013">
        <w:rPr>
          <w:rFonts w:ascii="Times New Roman" w:hAnsi="Times New Roman"/>
          <w:color w:val="000000" w:themeColor="text1"/>
          <w:sz w:val="24"/>
          <w:szCs w:val="28"/>
        </w:rPr>
        <w:t xml:space="preserve"> and 0.25 </w:t>
      </w:r>
      <w:proofErr w:type="spellStart"/>
      <w:r w:rsidR="002328B1" w:rsidRPr="00393013">
        <w:rPr>
          <w:rFonts w:ascii="Times New Roman" w:hAnsi="Times New Roman"/>
          <w:color w:val="000000" w:themeColor="text1"/>
          <w:sz w:val="24"/>
          <w:szCs w:val="28"/>
        </w:rPr>
        <w:t>mAh</w:t>
      </w:r>
      <w:proofErr w:type="spellEnd"/>
      <w:r w:rsidR="002328B1" w:rsidRPr="00393013">
        <w:rPr>
          <w:rFonts w:ascii="Times New Roman" w:hAnsi="Times New Roman"/>
          <w:color w:val="000000" w:themeColor="text1"/>
          <w:sz w:val="24"/>
          <w:szCs w:val="28"/>
        </w:rPr>
        <w:t xml:space="preserve"> cm</w:t>
      </w:r>
      <w:r w:rsidR="002328B1" w:rsidRPr="00393013">
        <w:rPr>
          <w:rFonts w:ascii="Times New Roman" w:hAnsi="Times New Roman"/>
          <w:color w:val="000000" w:themeColor="text1"/>
          <w:sz w:val="24"/>
          <w:szCs w:val="28"/>
          <w:vertAlign w:val="superscript"/>
        </w:rPr>
        <w:t>-2</w:t>
      </w:r>
      <w:r w:rsidR="002328B1" w:rsidRPr="00393013">
        <w:rPr>
          <w:rFonts w:ascii="Times New Roman" w:hAnsi="Times New Roman"/>
          <w:color w:val="000000" w:themeColor="text1"/>
          <w:sz w:val="24"/>
          <w:szCs w:val="28"/>
        </w:rPr>
        <w:t>;</w:t>
      </w:r>
      <w:r w:rsidR="002328B1" w:rsidRPr="00E14221">
        <w:rPr>
          <w:rFonts w:ascii="Times New Roman" w:hAnsi="Times New Roman" w:hint="eastAsia"/>
          <w:b/>
          <w:color w:val="000000" w:themeColor="text1"/>
          <w:sz w:val="24"/>
          <w:szCs w:val="28"/>
        </w:rPr>
        <w:t xml:space="preserve"> </w:t>
      </w:r>
      <w:r w:rsidR="002328B1" w:rsidRPr="00E14221">
        <w:rPr>
          <w:rFonts w:ascii="Times New Roman" w:hAnsi="Times New Roman"/>
          <w:b/>
          <w:color w:val="000000" w:themeColor="text1"/>
          <w:sz w:val="24"/>
          <w:szCs w:val="28"/>
        </w:rPr>
        <w:t>b, c</w:t>
      </w:r>
      <w:r w:rsidR="002328B1" w:rsidRPr="00393013">
        <w:rPr>
          <w:rFonts w:ascii="Times New Roman" w:hAnsi="Times New Roman"/>
          <w:color w:val="000000" w:themeColor="text1"/>
          <w:sz w:val="24"/>
          <w:szCs w:val="28"/>
        </w:rPr>
        <w:t>) the corresponding enlarged plating and stripping</w:t>
      </w:r>
      <w:r w:rsidR="00E14221">
        <w:rPr>
          <w:rFonts w:ascii="Times New Roman" w:hAnsi="Times New Roman"/>
          <w:color w:val="000000" w:themeColor="text1"/>
          <w:sz w:val="24"/>
          <w:szCs w:val="28"/>
        </w:rPr>
        <w:t xml:space="preserve"> curves during different time</w:t>
      </w:r>
    </w:p>
    <w:p w:rsidR="003620E6" w:rsidRPr="00393013" w:rsidRDefault="003620E6"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lastRenderedPageBreak/>
        <w:drawing>
          <wp:inline distT="0" distB="0" distL="0" distR="0" wp14:anchorId="15D1B89D" wp14:editId="0680EC2A">
            <wp:extent cx="3600000" cy="275612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0000" cy="2756128"/>
                    </a:xfrm>
                    <a:prstGeom prst="rect">
                      <a:avLst/>
                    </a:prstGeom>
                  </pic:spPr>
                </pic:pic>
              </a:graphicData>
            </a:graphic>
          </wp:inline>
        </w:drawing>
      </w:r>
    </w:p>
    <w:p w:rsidR="00DB685B" w:rsidRPr="00393013" w:rsidRDefault="00CF7AC7" w:rsidP="00A80769">
      <w:pPr>
        <w:spacing w:beforeLines="50" w:before="156" w:afterLines="50" w:after="156"/>
        <w:rPr>
          <w:rFonts w:ascii="Times New Roman" w:hAnsi="Times New Roman"/>
          <w:bCs/>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A2119F" w:rsidRPr="00393013">
        <w:rPr>
          <w:rFonts w:ascii="Times New Roman" w:hAnsi="Times New Roman"/>
          <w:b/>
          <w:bCs/>
          <w:color w:val="000000" w:themeColor="text1"/>
          <w:sz w:val="24"/>
        </w:rPr>
        <w:t>10</w:t>
      </w:r>
      <w:r w:rsidR="00DF5098" w:rsidRPr="00393013">
        <w:rPr>
          <w:rFonts w:ascii="Times New Roman" w:hAnsi="Times New Roman"/>
          <w:bCs/>
          <w:color w:val="000000" w:themeColor="text1"/>
          <w:sz w:val="24"/>
        </w:rPr>
        <w:t xml:space="preserve">  </w:t>
      </w:r>
      <w:r w:rsidR="007444BA" w:rsidRPr="00393013">
        <w:rPr>
          <w:rFonts w:ascii="Times New Roman" w:hAnsi="Times New Roman"/>
          <w:bCs/>
          <w:color w:val="000000" w:themeColor="text1"/>
          <w:sz w:val="24"/>
        </w:rPr>
        <w:t>Rate performance of Li||Li symmetric cells under the current densities of 6 mA cm</w:t>
      </w:r>
      <w:r w:rsidR="007444BA" w:rsidRPr="00393013">
        <w:rPr>
          <w:rFonts w:ascii="Times New Roman" w:hAnsi="Times New Roman"/>
          <w:bCs/>
          <w:color w:val="000000" w:themeColor="text1"/>
          <w:sz w:val="24"/>
          <w:vertAlign w:val="superscript"/>
        </w:rPr>
        <w:t>-2</w:t>
      </w:r>
      <w:r w:rsidR="007444BA" w:rsidRPr="00393013">
        <w:rPr>
          <w:rFonts w:ascii="Times New Roman" w:hAnsi="Times New Roman"/>
          <w:bCs/>
          <w:color w:val="000000" w:themeColor="text1"/>
          <w:sz w:val="24"/>
        </w:rPr>
        <w:t>, 8 mA cm</w:t>
      </w:r>
      <w:r w:rsidR="007444BA" w:rsidRPr="00393013">
        <w:rPr>
          <w:rFonts w:ascii="Times New Roman" w:hAnsi="Times New Roman"/>
          <w:bCs/>
          <w:color w:val="000000" w:themeColor="text1"/>
          <w:sz w:val="24"/>
          <w:vertAlign w:val="superscript"/>
        </w:rPr>
        <w:t>-2</w:t>
      </w:r>
      <w:r w:rsidR="007444BA" w:rsidRPr="00393013">
        <w:rPr>
          <w:rFonts w:ascii="Times New Roman" w:hAnsi="Times New Roman"/>
          <w:bCs/>
          <w:color w:val="000000" w:themeColor="text1"/>
          <w:sz w:val="24"/>
        </w:rPr>
        <w:t>,  and 10 mA cm</w:t>
      </w:r>
      <w:r w:rsidR="007444BA" w:rsidRPr="00393013">
        <w:rPr>
          <w:rFonts w:ascii="Times New Roman" w:hAnsi="Times New Roman"/>
          <w:bCs/>
          <w:color w:val="000000" w:themeColor="text1"/>
          <w:sz w:val="24"/>
          <w:vertAlign w:val="superscript"/>
        </w:rPr>
        <w:t>-2</w:t>
      </w:r>
    </w:p>
    <w:p w:rsidR="00DB685B" w:rsidRPr="00393013" w:rsidRDefault="007444BA" w:rsidP="00A80769">
      <w:pPr>
        <w:spacing w:beforeLines="50" w:before="156" w:afterLines="50" w:after="156"/>
        <w:jc w:val="center"/>
        <w:rPr>
          <w:rFonts w:ascii="Times New Roman" w:hAnsi="Times New Roman"/>
          <w:bCs/>
          <w:color w:val="000000" w:themeColor="text1"/>
          <w:sz w:val="24"/>
        </w:rPr>
      </w:pPr>
      <w:r w:rsidRPr="00393013">
        <w:rPr>
          <w:noProof/>
          <w:color w:val="000000" w:themeColor="text1"/>
        </w:rPr>
        <w:drawing>
          <wp:inline distT="0" distB="0" distL="0" distR="0" wp14:anchorId="57C92A04" wp14:editId="6E499050">
            <wp:extent cx="3987800" cy="4894249"/>
            <wp:effectExtent l="0" t="0" r="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94886" cy="4902946"/>
                    </a:xfrm>
                    <a:prstGeom prst="rect">
                      <a:avLst/>
                    </a:prstGeom>
                  </pic:spPr>
                </pic:pic>
              </a:graphicData>
            </a:graphic>
          </wp:inline>
        </w:drawing>
      </w:r>
    </w:p>
    <w:p w:rsidR="00DB685B" w:rsidRPr="00393013" w:rsidRDefault="00CF7AC7" w:rsidP="00A80769">
      <w:pPr>
        <w:spacing w:beforeLines="50" w:before="156" w:afterLines="50" w:after="156"/>
        <w:jc w:val="left"/>
        <w:rPr>
          <w:rFonts w:ascii="Times New Roman" w:hAnsi="Times New Roman"/>
          <w:bCs/>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A2119F" w:rsidRPr="00393013">
        <w:rPr>
          <w:rFonts w:ascii="Times New Roman" w:hAnsi="Times New Roman"/>
          <w:b/>
          <w:bCs/>
          <w:color w:val="000000" w:themeColor="text1"/>
          <w:sz w:val="24"/>
        </w:rPr>
        <w:t>11</w:t>
      </w:r>
      <w:r w:rsidR="00DF5098" w:rsidRPr="00393013">
        <w:rPr>
          <w:rFonts w:ascii="Times New Roman" w:hAnsi="Times New Roman"/>
          <w:bCs/>
          <w:color w:val="000000" w:themeColor="text1"/>
          <w:sz w:val="24"/>
        </w:rPr>
        <w:t xml:space="preserve"> </w:t>
      </w:r>
      <w:r w:rsidR="00517A7E" w:rsidRPr="00393013">
        <w:rPr>
          <w:rFonts w:ascii="Times New Roman" w:hAnsi="Times New Roman"/>
          <w:bCs/>
          <w:color w:val="000000" w:themeColor="text1"/>
          <w:sz w:val="24"/>
        </w:rPr>
        <w:t xml:space="preserve">The enlarged plating and stripping curves for Li||Li symmetric cells at different stages: </w:t>
      </w:r>
      <w:r w:rsidR="00517A7E" w:rsidRPr="00E14221">
        <w:rPr>
          <w:rFonts w:ascii="Times New Roman" w:hAnsi="Times New Roman"/>
          <w:b/>
          <w:bCs/>
          <w:color w:val="000000" w:themeColor="text1"/>
          <w:sz w:val="24"/>
        </w:rPr>
        <w:t>a</w:t>
      </w:r>
      <w:r w:rsidR="00517A7E" w:rsidRPr="00393013">
        <w:rPr>
          <w:rFonts w:ascii="Times New Roman" w:hAnsi="Times New Roman"/>
          <w:bCs/>
          <w:color w:val="000000" w:themeColor="text1"/>
          <w:sz w:val="24"/>
        </w:rPr>
        <w:t xml:space="preserve">) 0-10h, </w:t>
      </w:r>
      <w:r w:rsidR="00517A7E" w:rsidRPr="00E14221">
        <w:rPr>
          <w:rFonts w:ascii="Times New Roman" w:hAnsi="Times New Roman"/>
          <w:b/>
          <w:bCs/>
          <w:color w:val="000000" w:themeColor="text1"/>
          <w:sz w:val="24"/>
        </w:rPr>
        <w:t>b</w:t>
      </w:r>
      <w:r w:rsidR="00E14221">
        <w:rPr>
          <w:rFonts w:ascii="Times New Roman" w:hAnsi="Times New Roman"/>
          <w:bCs/>
          <w:color w:val="000000" w:themeColor="text1"/>
          <w:sz w:val="24"/>
        </w:rPr>
        <w:t xml:space="preserve">) 2000-2010h, and </w:t>
      </w:r>
      <w:r w:rsidR="00E14221" w:rsidRPr="00E14221">
        <w:rPr>
          <w:rFonts w:ascii="Times New Roman" w:hAnsi="Times New Roman"/>
          <w:b/>
          <w:bCs/>
          <w:color w:val="000000" w:themeColor="text1"/>
          <w:sz w:val="24"/>
        </w:rPr>
        <w:t>c</w:t>
      </w:r>
      <w:r w:rsidR="00E14221">
        <w:rPr>
          <w:rFonts w:ascii="Times New Roman" w:hAnsi="Times New Roman"/>
          <w:bCs/>
          <w:color w:val="000000" w:themeColor="text1"/>
          <w:sz w:val="24"/>
        </w:rPr>
        <w:t>) 3800-3810h</w:t>
      </w:r>
    </w:p>
    <w:p w:rsidR="00517A7E" w:rsidRPr="00393013" w:rsidRDefault="00B76918" w:rsidP="00A80769">
      <w:pPr>
        <w:spacing w:beforeLines="50" w:before="156" w:afterLines="50" w:after="156"/>
        <w:jc w:val="center"/>
        <w:rPr>
          <w:rFonts w:ascii="Times New Roman" w:hAnsi="Times New Roman"/>
          <w:bCs/>
          <w:color w:val="000000" w:themeColor="text1"/>
          <w:sz w:val="24"/>
        </w:rPr>
      </w:pPr>
      <w:r w:rsidRPr="00393013">
        <w:rPr>
          <w:noProof/>
          <w:color w:val="000000" w:themeColor="text1"/>
        </w:rPr>
        <w:lastRenderedPageBreak/>
        <w:drawing>
          <wp:inline distT="0" distB="0" distL="0" distR="0" wp14:anchorId="0088F170" wp14:editId="209249D0">
            <wp:extent cx="4320000" cy="101212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20000" cy="1012126"/>
                    </a:xfrm>
                    <a:prstGeom prst="rect">
                      <a:avLst/>
                    </a:prstGeom>
                  </pic:spPr>
                </pic:pic>
              </a:graphicData>
            </a:graphic>
          </wp:inline>
        </w:drawing>
      </w:r>
    </w:p>
    <w:p w:rsidR="004A105E" w:rsidRPr="00393013" w:rsidRDefault="00CF7AC7" w:rsidP="00E14221">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A2119F" w:rsidRPr="00393013">
        <w:rPr>
          <w:rFonts w:ascii="Times New Roman" w:hAnsi="Times New Roman"/>
          <w:b/>
          <w:bCs/>
          <w:color w:val="000000" w:themeColor="text1"/>
          <w:sz w:val="24"/>
        </w:rPr>
        <w:t>12</w:t>
      </w:r>
      <w:r w:rsidR="00DF5098" w:rsidRPr="00393013">
        <w:rPr>
          <w:rFonts w:ascii="Times New Roman" w:hAnsi="Times New Roman"/>
          <w:bCs/>
          <w:color w:val="000000" w:themeColor="text1"/>
          <w:sz w:val="24"/>
        </w:rPr>
        <w:t xml:space="preserve"> </w:t>
      </w:r>
      <w:r w:rsidR="00B76918" w:rsidRPr="00393013">
        <w:rPr>
          <w:rFonts w:ascii="Times New Roman" w:hAnsi="Times New Roman"/>
          <w:bCs/>
          <w:color w:val="000000" w:themeColor="text1"/>
          <w:sz w:val="24"/>
        </w:rPr>
        <w:t xml:space="preserve">Optical images of 1 </w:t>
      </w:r>
      <w:proofErr w:type="spellStart"/>
      <w:r w:rsidR="00B76918" w:rsidRPr="00393013">
        <w:rPr>
          <w:rFonts w:ascii="Times New Roman" w:hAnsi="Times New Roman"/>
          <w:bCs/>
          <w:color w:val="000000" w:themeColor="text1"/>
          <w:sz w:val="24"/>
        </w:rPr>
        <w:t>mAh</w:t>
      </w:r>
      <w:proofErr w:type="spellEnd"/>
      <w:r w:rsidR="00B76918" w:rsidRPr="00393013">
        <w:rPr>
          <w:rFonts w:ascii="Times New Roman" w:hAnsi="Times New Roman"/>
          <w:bCs/>
          <w:color w:val="000000" w:themeColor="text1"/>
          <w:sz w:val="24"/>
        </w:rPr>
        <w:t xml:space="preserve"> Li metal deposition </w:t>
      </w:r>
      <w:r w:rsidR="00B76918" w:rsidRPr="00E14221">
        <w:rPr>
          <w:rFonts w:ascii="Times New Roman" w:hAnsi="Times New Roman"/>
          <w:b/>
          <w:bCs/>
          <w:color w:val="000000" w:themeColor="text1"/>
          <w:sz w:val="24"/>
        </w:rPr>
        <w:t>a</w:t>
      </w:r>
      <w:r w:rsidR="00B76918" w:rsidRPr="00393013">
        <w:rPr>
          <w:rFonts w:ascii="Times New Roman" w:hAnsi="Times New Roman"/>
          <w:bCs/>
          <w:color w:val="000000" w:themeColor="text1"/>
          <w:sz w:val="24"/>
        </w:rPr>
        <w:t xml:space="preserve">) 0.5% TPFPB additive, </w:t>
      </w:r>
      <w:r w:rsidR="00B76918" w:rsidRPr="00E14221">
        <w:rPr>
          <w:rFonts w:ascii="Times New Roman" w:hAnsi="Times New Roman"/>
          <w:b/>
          <w:bCs/>
          <w:color w:val="000000" w:themeColor="text1"/>
          <w:sz w:val="24"/>
        </w:rPr>
        <w:t>b</w:t>
      </w:r>
      <w:r w:rsidR="00B76918" w:rsidRPr="00393013">
        <w:rPr>
          <w:rFonts w:ascii="Times New Roman" w:hAnsi="Times New Roman"/>
          <w:bCs/>
          <w:color w:val="000000" w:themeColor="text1"/>
          <w:sz w:val="24"/>
        </w:rPr>
        <w:t xml:space="preserve">) 1.0% TPFPB additive and </w:t>
      </w:r>
      <w:r w:rsidR="00B76918" w:rsidRPr="00E14221">
        <w:rPr>
          <w:rFonts w:ascii="Times New Roman" w:hAnsi="Times New Roman"/>
          <w:b/>
          <w:bCs/>
          <w:color w:val="000000" w:themeColor="text1"/>
          <w:sz w:val="24"/>
        </w:rPr>
        <w:t>c</w:t>
      </w:r>
      <w:r w:rsidR="00B76918" w:rsidRPr="00393013">
        <w:rPr>
          <w:rFonts w:ascii="Times New Roman" w:hAnsi="Times New Roman"/>
          <w:bCs/>
          <w:color w:val="000000" w:themeColor="text1"/>
          <w:sz w:val="24"/>
        </w:rPr>
        <w:t>)</w:t>
      </w:r>
      <w:r w:rsidR="00E14221">
        <w:rPr>
          <w:rFonts w:ascii="Times New Roman" w:hAnsi="Times New Roman"/>
          <w:bCs/>
          <w:color w:val="000000" w:themeColor="text1"/>
          <w:sz w:val="24"/>
        </w:rPr>
        <w:t xml:space="preserve"> 2.0% TPFPB additive</w:t>
      </w:r>
    </w:p>
    <w:p w:rsidR="004A105E" w:rsidRPr="00393013" w:rsidRDefault="000649FD"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drawing>
          <wp:inline distT="0" distB="0" distL="0" distR="0" wp14:anchorId="4BAEA5D6" wp14:editId="3FC4E8DA">
            <wp:extent cx="5274310" cy="13430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1343025"/>
                    </a:xfrm>
                    <a:prstGeom prst="rect">
                      <a:avLst/>
                    </a:prstGeom>
                  </pic:spPr>
                </pic:pic>
              </a:graphicData>
            </a:graphic>
          </wp:inline>
        </w:drawing>
      </w:r>
    </w:p>
    <w:p w:rsidR="00DB685B" w:rsidRPr="00393013" w:rsidRDefault="00CF7AC7" w:rsidP="00E14221">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4A105E" w:rsidRPr="00393013">
        <w:rPr>
          <w:rFonts w:ascii="Times New Roman" w:hAnsi="Times New Roman"/>
          <w:b/>
          <w:bCs/>
          <w:color w:val="000000" w:themeColor="text1"/>
          <w:sz w:val="24"/>
        </w:rPr>
        <w:t xml:space="preserve"> S</w:t>
      </w:r>
      <w:r w:rsidR="00A2119F" w:rsidRPr="00393013">
        <w:rPr>
          <w:rFonts w:ascii="Times New Roman" w:hAnsi="Times New Roman"/>
          <w:b/>
          <w:bCs/>
          <w:color w:val="000000" w:themeColor="text1"/>
          <w:sz w:val="24"/>
        </w:rPr>
        <w:t>13</w:t>
      </w:r>
      <w:r w:rsidR="004A105E" w:rsidRPr="00393013">
        <w:rPr>
          <w:rFonts w:ascii="Times New Roman" w:hAnsi="Times New Roman"/>
          <w:bCs/>
          <w:color w:val="000000" w:themeColor="text1"/>
          <w:sz w:val="24"/>
        </w:rPr>
        <w:t xml:space="preserve"> SEM images of 1 </w:t>
      </w:r>
      <w:proofErr w:type="spellStart"/>
      <w:r w:rsidR="004A105E" w:rsidRPr="00393013">
        <w:rPr>
          <w:rFonts w:ascii="Times New Roman" w:hAnsi="Times New Roman"/>
          <w:bCs/>
          <w:color w:val="000000" w:themeColor="text1"/>
          <w:sz w:val="24"/>
        </w:rPr>
        <w:t>mAh</w:t>
      </w:r>
      <w:proofErr w:type="spellEnd"/>
      <w:r w:rsidR="004A105E" w:rsidRPr="00393013">
        <w:rPr>
          <w:rFonts w:ascii="Times New Roman" w:hAnsi="Times New Roman"/>
          <w:bCs/>
          <w:color w:val="000000" w:themeColor="text1"/>
          <w:sz w:val="24"/>
        </w:rPr>
        <w:t xml:space="preserve"> Li metal deposition </w:t>
      </w:r>
      <w:r w:rsidR="004A105E" w:rsidRPr="00E14221">
        <w:rPr>
          <w:rFonts w:ascii="Times New Roman" w:hAnsi="Times New Roman"/>
          <w:b/>
          <w:bCs/>
          <w:color w:val="000000" w:themeColor="text1"/>
          <w:sz w:val="24"/>
        </w:rPr>
        <w:t>a</w:t>
      </w:r>
      <w:r w:rsidR="004A105E" w:rsidRPr="00393013">
        <w:rPr>
          <w:rFonts w:ascii="Times New Roman" w:hAnsi="Times New Roman"/>
          <w:bCs/>
          <w:color w:val="000000" w:themeColor="text1"/>
          <w:sz w:val="24"/>
        </w:rPr>
        <w:t xml:space="preserve">) 0.5% TPFPB additive, </w:t>
      </w:r>
      <w:r w:rsidR="004A105E" w:rsidRPr="00E14221">
        <w:rPr>
          <w:rFonts w:ascii="Times New Roman" w:hAnsi="Times New Roman"/>
          <w:b/>
          <w:bCs/>
          <w:color w:val="000000" w:themeColor="text1"/>
          <w:sz w:val="24"/>
        </w:rPr>
        <w:t>b</w:t>
      </w:r>
      <w:r w:rsidR="004A105E" w:rsidRPr="00393013">
        <w:rPr>
          <w:rFonts w:ascii="Times New Roman" w:hAnsi="Times New Roman"/>
          <w:bCs/>
          <w:color w:val="000000" w:themeColor="text1"/>
          <w:sz w:val="24"/>
        </w:rPr>
        <w:t xml:space="preserve">) 1.0% TPFPB additive and </w:t>
      </w:r>
      <w:r w:rsidR="004A105E" w:rsidRPr="00E14221">
        <w:rPr>
          <w:rFonts w:ascii="Times New Roman" w:hAnsi="Times New Roman"/>
          <w:b/>
          <w:bCs/>
          <w:color w:val="000000" w:themeColor="text1"/>
          <w:sz w:val="24"/>
        </w:rPr>
        <w:t>c</w:t>
      </w:r>
      <w:r w:rsidR="004A105E" w:rsidRPr="00393013">
        <w:rPr>
          <w:rFonts w:ascii="Times New Roman" w:hAnsi="Times New Roman"/>
          <w:bCs/>
          <w:color w:val="000000" w:themeColor="text1"/>
          <w:sz w:val="24"/>
        </w:rPr>
        <w:t>) 2.0% TPFPB additive.</w:t>
      </w:r>
    </w:p>
    <w:p w:rsidR="00DB685B" w:rsidRPr="00393013" w:rsidRDefault="00102099" w:rsidP="00A80769">
      <w:pPr>
        <w:snapToGrid w:val="0"/>
        <w:spacing w:beforeLines="50" w:before="156" w:afterLines="50" w:after="156"/>
        <w:rPr>
          <w:rFonts w:ascii="Times New Roman" w:hAnsi="Times New Roman"/>
          <w:color w:val="000000" w:themeColor="text1"/>
          <w:sz w:val="24"/>
        </w:rPr>
      </w:pPr>
      <w:r w:rsidRPr="00393013">
        <w:rPr>
          <w:noProof/>
          <w:color w:val="000000" w:themeColor="text1"/>
        </w:rPr>
        <w:drawing>
          <wp:inline distT="0" distB="0" distL="0" distR="0" wp14:anchorId="7ADA7C48" wp14:editId="1B13CEFA">
            <wp:extent cx="5274310" cy="173164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1731645"/>
                    </a:xfrm>
                    <a:prstGeom prst="rect">
                      <a:avLst/>
                    </a:prstGeom>
                  </pic:spPr>
                </pic:pic>
              </a:graphicData>
            </a:graphic>
          </wp:inline>
        </w:drawing>
      </w:r>
    </w:p>
    <w:p w:rsidR="00DB685B" w:rsidRPr="00393013" w:rsidRDefault="00CF7AC7" w:rsidP="00E14221">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A2119F" w:rsidRPr="00393013">
        <w:rPr>
          <w:rFonts w:ascii="Times New Roman" w:hAnsi="Times New Roman"/>
          <w:b/>
          <w:bCs/>
          <w:color w:val="000000" w:themeColor="text1"/>
          <w:sz w:val="24"/>
        </w:rPr>
        <w:t>14</w:t>
      </w:r>
      <w:r w:rsidR="00DF5098" w:rsidRPr="00393013">
        <w:rPr>
          <w:rFonts w:ascii="Times New Roman" w:hAnsi="Times New Roman"/>
          <w:bCs/>
          <w:color w:val="000000" w:themeColor="text1"/>
          <w:sz w:val="24"/>
        </w:rPr>
        <w:t xml:space="preserve"> </w:t>
      </w:r>
      <w:proofErr w:type="spellStart"/>
      <w:r w:rsidR="00102099" w:rsidRPr="00393013">
        <w:rPr>
          <w:rFonts w:ascii="Times New Roman" w:hAnsi="Times New Roman"/>
          <w:color w:val="000000" w:themeColor="text1"/>
          <w:sz w:val="24"/>
        </w:rPr>
        <w:t>Cryo</w:t>
      </w:r>
      <w:proofErr w:type="spellEnd"/>
      <w:r w:rsidR="00102099" w:rsidRPr="00393013">
        <w:rPr>
          <w:rFonts w:ascii="Times New Roman" w:hAnsi="Times New Roman"/>
          <w:color w:val="000000" w:themeColor="text1"/>
          <w:sz w:val="24"/>
        </w:rPr>
        <w:t xml:space="preserve">-TEM images of the SEI formed at 30°C </w:t>
      </w:r>
      <w:r w:rsidR="00D31D70" w:rsidRPr="00393013">
        <w:rPr>
          <w:rFonts w:ascii="Times New Roman" w:hAnsi="Times New Roman"/>
          <w:color w:val="000000" w:themeColor="text1"/>
          <w:sz w:val="24"/>
        </w:rPr>
        <w:t xml:space="preserve">for the deposited Li with additive-free electrolyte: </w:t>
      </w:r>
      <w:r w:rsidR="00D31D70" w:rsidRPr="00E14221">
        <w:rPr>
          <w:rFonts w:ascii="Times New Roman" w:hAnsi="Times New Roman"/>
          <w:b/>
          <w:color w:val="000000" w:themeColor="text1"/>
          <w:sz w:val="24"/>
        </w:rPr>
        <w:t>a</w:t>
      </w:r>
      <w:r w:rsidR="00D31D70" w:rsidRPr="00393013">
        <w:rPr>
          <w:rFonts w:ascii="Times New Roman" w:hAnsi="Times New Roman"/>
          <w:color w:val="000000" w:themeColor="text1"/>
          <w:sz w:val="24"/>
        </w:rPr>
        <w:t xml:space="preserve">) Li/Cu mesh image, </w:t>
      </w:r>
      <w:r w:rsidR="00D31D70" w:rsidRPr="00E14221">
        <w:rPr>
          <w:rFonts w:ascii="Times New Roman" w:hAnsi="Times New Roman"/>
          <w:b/>
          <w:color w:val="000000" w:themeColor="text1"/>
          <w:sz w:val="24"/>
        </w:rPr>
        <w:t>b</w:t>
      </w:r>
      <w:r w:rsidR="00D31D70" w:rsidRPr="00393013">
        <w:rPr>
          <w:rFonts w:ascii="Times New Roman" w:hAnsi="Times New Roman"/>
          <w:color w:val="000000" w:themeColor="text1"/>
          <w:sz w:val="24"/>
        </w:rPr>
        <w:t xml:space="preserve">) low-resolution TEM, and </w:t>
      </w:r>
      <w:r w:rsidR="00D31D70" w:rsidRPr="00E14221">
        <w:rPr>
          <w:rFonts w:ascii="Times New Roman" w:hAnsi="Times New Roman"/>
          <w:b/>
          <w:color w:val="000000" w:themeColor="text1"/>
          <w:sz w:val="24"/>
        </w:rPr>
        <w:t>c</w:t>
      </w:r>
      <w:r w:rsidR="00D31D70" w:rsidRPr="00393013">
        <w:rPr>
          <w:rFonts w:ascii="Times New Roman" w:hAnsi="Times New Roman"/>
          <w:color w:val="000000" w:themeColor="text1"/>
          <w:sz w:val="24"/>
        </w:rPr>
        <w:t>) High-</w:t>
      </w:r>
      <w:proofErr w:type="spellStart"/>
      <w:r w:rsidR="00D31D70" w:rsidRPr="00393013">
        <w:rPr>
          <w:rFonts w:ascii="Times New Roman" w:hAnsi="Times New Roman"/>
          <w:color w:val="000000" w:themeColor="text1"/>
          <w:sz w:val="24"/>
        </w:rPr>
        <w:t>resolutionTEM</w:t>
      </w:r>
      <w:proofErr w:type="spellEnd"/>
      <w:r w:rsidR="00D31D70" w:rsidRPr="00393013">
        <w:rPr>
          <w:rFonts w:ascii="Times New Roman" w:hAnsi="Times New Roman"/>
          <w:color w:val="000000" w:themeColor="text1"/>
          <w:sz w:val="24"/>
        </w:rPr>
        <w:t xml:space="preserve"> images of the SEI.</w:t>
      </w:r>
    </w:p>
    <w:p w:rsidR="00DB685B" w:rsidRPr="00393013" w:rsidRDefault="009D6C30"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drawing>
          <wp:inline distT="0" distB="0" distL="0" distR="0" wp14:anchorId="2AFDE6F0" wp14:editId="189926FF">
            <wp:extent cx="4320000" cy="177564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20000" cy="1775642"/>
                    </a:xfrm>
                    <a:prstGeom prst="rect">
                      <a:avLst/>
                    </a:prstGeom>
                  </pic:spPr>
                </pic:pic>
              </a:graphicData>
            </a:graphic>
          </wp:inline>
        </w:drawing>
      </w:r>
    </w:p>
    <w:p w:rsidR="00D31D70" w:rsidRPr="00393013" w:rsidRDefault="00CF7AC7" w:rsidP="00A80769">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D31D70" w:rsidRPr="00393013">
        <w:rPr>
          <w:rFonts w:ascii="Times New Roman" w:hAnsi="Times New Roman"/>
          <w:b/>
          <w:bCs/>
          <w:color w:val="000000" w:themeColor="text1"/>
          <w:sz w:val="24"/>
        </w:rPr>
        <w:t xml:space="preserve"> S</w:t>
      </w:r>
      <w:r w:rsidR="009D6C30" w:rsidRPr="00393013">
        <w:rPr>
          <w:rFonts w:ascii="Times New Roman" w:hAnsi="Times New Roman"/>
          <w:b/>
          <w:bCs/>
          <w:color w:val="000000" w:themeColor="text1"/>
          <w:sz w:val="24"/>
        </w:rPr>
        <w:t>1</w:t>
      </w:r>
      <w:r w:rsidR="00A2119F" w:rsidRPr="00393013">
        <w:rPr>
          <w:rFonts w:ascii="Times New Roman" w:hAnsi="Times New Roman"/>
          <w:b/>
          <w:bCs/>
          <w:color w:val="000000" w:themeColor="text1"/>
          <w:sz w:val="24"/>
        </w:rPr>
        <w:t>5</w:t>
      </w:r>
      <w:r w:rsidR="00D31D70" w:rsidRPr="00393013">
        <w:rPr>
          <w:rFonts w:ascii="Times New Roman" w:hAnsi="Times New Roman"/>
          <w:bCs/>
          <w:color w:val="000000" w:themeColor="text1"/>
          <w:sz w:val="24"/>
        </w:rPr>
        <w:t xml:space="preserve"> </w:t>
      </w:r>
      <w:proofErr w:type="spellStart"/>
      <w:r w:rsidR="00D31D70" w:rsidRPr="00393013">
        <w:rPr>
          <w:rFonts w:ascii="Times New Roman" w:hAnsi="Times New Roman"/>
          <w:color w:val="000000" w:themeColor="text1"/>
          <w:sz w:val="24"/>
        </w:rPr>
        <w:t>Cryo</w:t>
      </w:r>
      <w:proofErr w:type="spellEnd"/>
      <w:r w:rsidR="00D31D70" w:rsidRPr="00393013">
        <w:rPr>
          <w:rFonts w:ascii="Times New Roman" w:hAnsi="Times New Roman"/>
          <w:color w:val="000000" w:themeColor="text1"/>
          <w:sz w:val="24"/>
        </w:rPr>
        <w:t xml:space="preserve">-TEM images of the SEI formed at 30°C for the deposited Li with </w:t>
      </w:r>
      <w:r w:rsidR="009D6C30" w:rsidRPr="00393013">
        <w:rPr>
          <w:rFonts w:ascii="Times New Roman" w:hAnsi="Times New Roman"/>
          <w:color w:val="000000" w:themeColor="text1"/>
          <w:sz w:val="24"/>
        </w:rPr>
        <w:t>TPFPB-modified</w:t>
      </w:r>
      <w:r w:rsidR="00D31D70" w:rsidRPr="00393013">
        <w:rPr>
          <w:rFonts w:ascii="Times New Roman" w:hAnsi="Times New Roman"/>
          <w:color w:val="000000" w:themeColor="text1"/>
          <w:sz w:val="24"/>
        </w:rPr>
        <w:t xml:space="preserve"> electrolyte: </w:t>
      </w:r>
      <w:r w:rsidR="00D31D70" w:rsidRPr="00E14221">
        <w:rPr>
          <w:rFonts w:ascii="Times New Roman" w:hAnsi="Times New Roman"/>
          <w:b/>
          <w:color w:val="000000" w:themeColor="text1"/>
          <w:sz w:val="24"/>
        </w:rPr>
        <w:t>a</w:t>
      </w:r>
      <w:r w:rsidR="00D31D70" w:rsidRPr="00393013">
        <w:rPr>
          <w:rFonts w:ascii="Times New Roman" w:hAnsi="Times New Roman"/>
          <w:color w:val="000000" w:themeColor="text1"/>
          <w:sz w:val="24"/>
        </w:rPr>
        <w:t xml:space="preserve">) low-resolution TEM, and </w:t>
      </w:r>
      <w:r w:rsidR="00E14221" w:rsidRPr="00E14221">
        <w:rPr>
          <w:rFonts w:ascii="Times New Roman" w:hAnsi="Times New Roman" w:hint="eastAsia"/>
          <w:b/>
          <w:color w:val="000000" w:themeColor="text1"/>
          <w:sz w:val="24"/>
        </w:rPr>
        <w:t>b</w:t>
      </w:r>
      <w:r w:rsidR="00D31D70" w:rsidRPr="00393013">
        <w:rPr>
          <w:rFonts w:ascii="Times New Roman" w:hAnsi="Times New Roman"/>
          <w:color w:val="000000" w:themeColor="text1"/>
          <w:sz w:val="24"/>
        </w:rPr>
        <w:t>) High-</w:t>
      </w:r>
      <w:proofErr w:type="spellStart"/>
      <w:r w:rsidR="00E14221">
        <w:rPr>
          <w:rFonts w:ascii="Times New Roman" w:hAnsi="Times New Roman"/>
          <w:color w:val="000000" w:themeColor="text1"/>
          <w:sz w:val="24"/>
        </w:rPr>
        <w:t>resolutionTEM</w:t>
      </w:r>
      <w:proofErr w:type="spellEnd"/>
      <w:r w:rsidR="00E14221">
        <w:rPr>
          <w:rFonts w:ascii="Times New Roman" w:hAnsi="Times New Roman"/>
          <w:color w:val="000000" w:themeColor="text1"/>
          <w:sz w:val="24"/>
        </w:rPr>
        <w:t xml:space="preserve"> images of the SEI</w:t>
      </w:r>
    </w:p>
    <w:p w:rsidR="00DB685B" w:rsidRPr="00393013" w:rsidRDefault="000649FD"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lastRenderedPageBreak/>
        <w:drawing>
          <wp:inline distT="0" distB="0" distL="0" distR="0" wp14:anchorId="016DB5C7" wp14:editId="2CD283E9">
            <wp:extent cx="4320000" cy="159724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20000" cy="1597245"/>
                    </a:xfrm>
                    <a:prstGeom prst="rect">
                      <a:avLst/>
                    </a:prstGeom>
                  </pic:spPr>
                </pic:pic>
              </a:graphicData>
            </a:graphic>
          </wp:inline>
        </w:drawing>
      </w:r>
    </w:p>
    <w:p w:rsidR="00322093" w:rsidRPr="00393013" w:rsidRDefault="00CF7AC7" w:rsidP="00B94A80">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0649FD" w:rsidRPr="00393013">
        <w:rPr>
          <w:rFonts w:ascii="Times New Roman" w:hAnsi="Times New Roman"/>
          <w:b/>
          <w:bCs/>
          <w:color w:val="000000" w:themeColor="text1"/>
          <w:sz w:val="24"/>
        </w:rPr>
        <w:t xml:space="preserve"> S1</w:t>
      </w:r>
      <w:r w:rsidR="00A2119F" w:rsidRPr="00393013">
        <w:rPr>
          <w:rFonts w:ascii="Times New Roman" w:hAnsi="Times New Roman"/>
          <w:b/>
          <w:bCs/>
          <w:color w:val="000000" w:themeColor="text1"/>
          <w:sz w:val="24"/>
        </w:rPr>
        <w:t>6</w:t>
      </w:r>
      <w:r w:rsidR="000649FD" w:rsidRPr="00393013">
        <w:rPr>
          <w:rFonts w:ascii="Times New Roman" w:hAnsi="Times New Roman"/>
          <w:bCs/>
          <w:color w:val="000000" w:themeColor="text1"/>
          <w:sz w:val="24"/>
        </w:rPr>
        <w:t xml:space="preserve"> </w:t>
      </w:r>
      <w:r w:rsidR="000649FD" w:rsidRPr="00393013">
        <w:rPr>
          <w:rFonts w:ascii="Times New Roman" w:hAnsi="Times New Roman"/>
          <w:color w:val="000000" w:themeColor="text1"/>
          <w:sz w:val="24"/>
        </w:rPr>
        <w:t xml:space="preserve">TEM images </w:t>
      </w:r>
      <w:r w:rsidR="000649FD" w:rsidRPr="00393013">
        <w:rPr>
          <w:rFonts w:ascii="Times New Roman" w:hAnsi="Times New Roman"/>
          <w:bCs/>
          <w:color w:val="000000" w:themeColor="text1"/>
          <w:sz w:val="24"/>
        </w:rPr>
        <w:t xml:space="preserve">of </w:t>
      </w:r>
      <w:r w:rsidR="007967FA" w:rsidRPr="00393013">
        <w:rPr>
          <w:rFonts w:ascii="Times New Roman" w:hAnsi="Times New Roman"/>
          <w:bCs/>
          <w:color w:val="000000" w:themeColor="text1"/>
          <w:sz w:val="24"/>
        </w:rPr>
        <w:t xml:space="preserve">deposited Li in </w:t>
      </w:r>
      <w:r w:rsidR="007967FA" w:rsidRPr="009248FD">
        <w:rPr>
          <w:rFonts w:ascii="Times New Roman" w:hAnsi="Times New Roman"/>
          <w:b/>
          <w:bCs/>
          <w:color w:val="000000" w:themeColor="text1"/>
          <w:sz w:val="24"/>
        </w:rPr>
        <w:t>a</w:t>
      </w:r>
      <w:r w:rsidR="007967FA" w:rsidRPr="00393013">
        <w:rPr>
          <w:rFonts w:ascii="Times New Roman" w:hAnsi="Times New Roman"/>
          <w:bCs/>
          <w:color w:val="000000" w:themeColor="text1"/>
          <w:sz w:val="24"/>
        </w:rPr>
        <w:t xml:space="preserve">) the blank electrolyte and </w:t>
      </w:r>
      <w:r w:rsidR="007967FA" w:rsidRPr="009248FD">
        <w:rPr>
          <w:rFonts w:ascii="Times New Roman" w:hAnsi="Times New Roman" w:hint="eastAsia"/>
          <w:b/>
          <w:bCs/>
          <w:color w:val="000000" w:themeColor="text1"/>
          <w:sz w:val="24"/>
        </w:rPr>
        <w:t>b</w:t>
      </w:r>
      <w:r w:rsidR="00B94A80">
        <w:rPr>
          <w:rFonts w:ascii="Times New Roman" w:hAnsi="Times New Roman"/>
          <w:bCs/>
          <w:color w:val="000000" w:themeColor="text1"/>
          <w:sz w:val="24"/>
        </w:rPr>
        <w:t>) TPFPB-modified electrolyte</w:t>
      </w:r>
    </w:p>
    <w:p w:rsidR="00DB685B" w:rsidRPr="00393013" w:rsidRDefault="00322093"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drawing>
          <wp:inline distT="0" distB="0" distL="0" distR="0" wp14:anchorId="4A1389B9" wp14:editId="4D1BA409">
            <wp:extent cx="4000500" cy="1717528"/>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21362" cy="1726485"/>
                    </a:xfrm>
                    <a:prstGeom prst="rect">
                      <a:avLst/>
                    </a:prstGeom>
                  </pic:spPr>
                </pic:pic>
              </a:graphicData>
            </a:graphic>
          </wp:inline>
        </w:drawing>
      </w:r>
    </w:p>
    <w:p w:rsidR="00527D96" w:rsidRPr="00393013" w:rsidRDefault="00CF7AC7" w:rsidP="00B94A80">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322093" w:rsidRPr="00393013">
        <w:rPr>
          <w:rFonts w:ascii="Times New Roman" w:hAnsi="Times New Roman"/>
          <w:b/>
          <w:bCs/>
          <w:color w:val="000000" w:themeColor="text1"/>
          <w:sz w:val="24"/>
        </w:rPr>
        <w:t>1</w:t>
      </w:r>
      <w:r w:rsidR="00A2119F" w:rsidRPr="00393013">
        <w:rPr>
          <w:rFonts w:ascii="Times New Roman" w:hAnsi="Times New Roman"/>
          <w:b/>
          <w:bCs/>
          <w:color w:val="000000" w:themeColor="text1"/>
          <w:sz w:val="24"/>
        </w:rPr>
        <w:t>7</w:t>
      </w:r>
      <w:r w:rsidR="00DF5098" w:rsidRPr="00393013">
        <w:rPr>
          <w:rFonts w:ascii="Times New Roman" w:hAnsi="Times New Roman"/>
          <w:bCs/>
          <w:color w:val="000000" w:themeColor="text1"/>
          <w:sz w:val="24"/>
        </w:rPr>
        <w:t xml:space="preserve"> </w:t>
      </w:r>
      <w:r w:rsidR="00322093" w:rsidRPr="00393013">
        <w:rPr>
          <w:rFonts w:ascii="Times New Roman" w:hAnsi="Times New Roman"/>
          <w:color w:val="000000" w:themeColor="text1"/>
          <w:sz w:val="24"/>
        </w:rPr>
        <w:t xml:space="preserve">AFM images </w:t>
      </w:r>
      <w:r w:rsidR="00322093" w:rsidRPr="00393013">
        <w:rPr>
          <w:rFonts w:ascii="Times New Roman" w:hAnsi="Times New Roman"/>
          <w:bCs/>
          <w:color w:val="000000" w:themeColor="text1"/>
          <w:sz w:val="24"/>
        </w:rPr>
        <w:t xml:space="preserve">of deposited Li in a) the blank electrolyte and </w:t>
      </w:r>
      <w:r w:rsidR="00322093" w:rsidRPr="00393013">
        <w:rPr>
          <w:rFonts w:ascii="Times New Roman" w:hAnsi="Times New Roman" w:hint="eastAsia"/>
          <w:bCs/>
          <w:color w:val="000000" w:themeColor="text1"/>
          <w:sz w:val="24"/>
        </w:rPr>
        <w:t>b</w:t>
      </w:r>
      <w:r w:rsidR="00B94A80">
        <w:rPr>
          <w:rFonts w:ascii="Times New Roman" w:hAnsi="Times New Roman"/>
          <w:bCs/>
          <w:color w:val="000000" w:themeColor="text1"/>
          <w:sz w:val="24"/>
        </w:rPr>
        <w:t>) TPFPB-modified electrolyte</w:t>
      </w:r>
    </w:p>
    <w:p w:rsidR="00527D96" w:rsidRPr="00393013" w:rsidRDefault="00A0527F" w:rsidP="00B94A80">
      <w:pPr>
        <w:snapToGrid w:val="0"/>
        <w:spacing w:beforeLines="50" w:before="156" w:afterLines="50" w:after="156"/>
        <w:jc w:val="left"/>
        <w:rPr>
          <w:rFonts w:ascii="Times New Roman" w:hAnsi="Times New Roman"/>
          <w:color w:val="000000" w:themeColor="text1"/>
          <w:sz w:val="24"/>
        </w:rPr>
      </w:pPr>
      <w:r w:rsidRPr="00393013">
        <w:rPr>
          <w:noProof/>
          <w:color w:val="000000" w:themeColor="text1"/>
        </w:rPr>
        <w:drawing>
          <wp:inline distT="0" distB="0" distL="0" distR="0" wp14:anchorId="629EAA98" wp14:editId="460661E6">
            <wp:extent cx="5041900" cy="1778566"/>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1619" b="22906"/>
                    <a:stretch/>
                  </pic:blipFill>
                  <pic:spPr bwMode="auto">
                    <a:xfrm>
                      <a:off x="0" y="0"/>
                      <a:ext cx="5051195" cy="1781845"/>
                    </a:xfrm>
                    <a:prstGeom prst="rect">
                      <a:avLst/>
                    </a:prstGeom>
                    <a:ln>
                      <a:noFill/>
                    </a:ln>
                    <a:extLst>
                      <a:ext uri="{53640926-AAD7-44D8-BBD7-CCE9431645EC}">
                        <a14:shadowObscured xmlns:a14="http://schemas.microsoft.com/office/drawing/2010/main"/>
                      </a:ext>
                    </a:extLst>
                  </pic:spPr>
                </pic:pic>
              </a:graphicData>
            </a:graphic>
          </wp:inline>
        </w:drawing>
      </w:r>
      <w:r w:rsidR="00CF7AC7" w:rsidRPr="00CF7AC7">
        <w:rPr>
          <w:rFonts w:ascii="Times New Roman" w:hAnsi="Times New Roman"/>
          <w:b/>
          <w:bCs/>
          <w:color w:val="000000" w:themeColor="text1"/>
          <w:sz w:val="24"/>
        </w:rPr>
        <w:t>Fig.</w:t>
      </w:r>
      <w:r w:rsidR="00527D96" w:rsidRPr="00393013">
        <w:rPr>
          <w:rFonts w:ascii="Times New Roman" w:hAnsi="Times New Roman"/>
          <w:b/>
          <w:bCs/>
          <w:color w:val="000000" w:themeColor="text1"/>
          <w:sz w:val="24"/>
        </w:rPr>
        <w:t xml:space="preserve"> S1</w:t>
      </w:r>
      <w:r w:rsidR="00A2119F" w:rsidRPr="00393013">
        <w:rPr>
          <w:rFonts w:ascii="Times New Roman" w:hAnsi="Times New Roman"/>
          <w:b/>
          <w:bCs/>
          <w:color w:val="000000" w:themeColor="text1"/>
          <w:sz w:val="24"/>
        </w:rPr>
        <w:t>8</w:t>
      </w:r>
      <w:r w:rsidR="00527D96" w:rsidRPr="00393013">
        <w:rPr>
          <w:rFonts w:ascii="Times New Roman" w:hAnsi="Times New Roman"/>
          <w:b/>
          <w:bCs/>
          <w:color w:val="000000" w:themeColor="text1"/>
          <w:sz w:val="24"/>
        </w:rPr>
        <w:t xml:space="preserve"> </w:t>
      </w:r>
      <w:r w:rsidRPr="00393013">
        <w:rPr>
          <w:rFonts w:ascii="Times New Roman" w:hAnsi="Times New Roman"/>
          <w:color w:val="000000" w:themeColor="text1"/>
          <w:sz w:val="24"/>
        </w:rPr>
        <w:t xml:space="preserve">XPS spectra of </w:t>
      </w:r>
      <w:r w:rsidRPr="009248FD">
        <w:rPr>
          <w:rFonts w:ascii="Times New Roman" w:hAnsi="Times New Roman" w:hint="eastAsia"/>
          <w:b/>
          <w:color w:val="000000" w:themeColor="text1"/>
          <w:sz w:val="24"/>
        </w:rPr>
        <w:t>a</w:t>
      </w:r>
      <w:r w:rsidRPr="00393013">
        <w:rPr>
          <w:rFonts w:ascii="Times New Roman" w:hAnsi="Times New Roman"/>
          <w:color w:val="000000" w:themeColor="text1"/>
          <w:sz w:val="24"/>
        </w:rPr>
        <w:t xml:space="preserve">) B </w:t>
      </w:r>
      <w:r w:rsidRPr="00393013">
        <w:rPr>
          <w:rFonts w:ascii="Times New Roman" w:hAnsi="Times New Roman"/>
          <w:i/>
          <w:color w:val="000000" w:themeColor="text1"/>
          <w:sz w:val="24"/>
        </w:rPr>
        <w:t>1s</w:t>
      </w:r>
      <w:r w:rsidRPr="00393013">
        <w:rPr>
          <w:rFonts w:ascii="Times New Roman" w:hAnsi="Times New Roman"/>
          <w:color w:val="000000" w:themeColor="text1"/>
          <w:sz w:val="24"/>
        </w:rPr>
        <w:t>,</w:t>
      </w:r>
      <w:r w:rsidRPr="009248FD">
        <w:rPr>
          <w:rFonts w:ascii="Times New Roman" w:hAnsi="Times New Roman"/>
          <w:b/>
          <w:color w:val="000000" w:themeColor="text1"/>
          <w:sz w:val="24"/>
        </w:rPr>
        <w:t xml:space="preserve"> b</w:t>
      </w:r>
      <w:r w:rsidRPr="00393013">
        <w:rPr>
          <w:rFonts w:ascii="Times New Roman" w:hAnsi="Times New Roman"/>
          <w:color w:val="000000" w:themeColor="text1"/>
          <w:sz w:val="24"/>
        </w:rPr>
        <w:t xml:space="preserve">) F </w:t>
      </w:r>
      <w:r w:rsidRPr="00393013">
        <w:rPr>
          <w:rFonts w:ascii="Times New Roman" w:hAnsi="Times New Roman"/>
          <w:i/>
          <w:color w:val="000000" w:themeColor="text1"/>
          <w:sz w:val="24"/>
        </w:rPr>
        <w:t>1s</w:t>
      </w:r>
      <w:r w:rsidRPr="00393013">
        <w:rPr>
          <w:rFonts w:ascii="Times New Roman" w:hAnsi="Times New Roman"/>
          <w:color w:val="000000" w:themeColor="text1"/>
          <w:sz w:val="24"/>
        </w:rPr>
        <w:t xml:space="preserve">, and </w:t>
      </w:r>
      <w:r w:rsidRPr="009248FD">
        <w:rPr>
          <w:rFonts w:ascii="Times New Roman" w:hAnsi="Times New Roman"/>
          <w:b/>
          <w:color w:val="000000" w:themeColor="text1"/>
          <w:sz w:val="24"/>
        </w:rPr>
        <w:t>c</w:t>
      </w:r>
      <w:r w:rsidRPr="00393013">
        <w:rPr>
          <w:rFonts w:ascii="Times New Roman" w:hAnsi="Times New Roman"/>
          <w:color w:val="000000" w:themeColor="text1"/>
          <w:sz w:val="24"/>
        </w:rPr>
        <w:t xml:space="preserve">) C </w:t>
      </w:r>
      <w:r w:rsidRPr="00393013">
        <w:rPr>
          <w:rFonts w:ascii="Times New Roman" w:hAnsi="Times New Roman"/>
          <w:i/>
          <w:color w:val="000000" w:themeColor="text1"/>
          <w:sz w:val="24"/>
        </w:rPr>
        <w:t>1s</w:t>
      </w:r>
      <w:r w:rsidRPr="00393013">
        <w:rPr>
          <w:rFonts w:ascii="Times New Roman" w:hAnsi="Times New Roman"/>
          <w:color w:val="000000" w:themeColor="text1"/>
          <w:sz w:val="24"/>
        </w:rPr>
        <w:t xml:space="preserve"> for the SEI formed on deposited Li after 5 cycles in Li||Cu asymmetrical c</w:t>
      </w:r>
      <w:r w:rsidR="00B94A80">
        <w:rPr>
          <w:rFonts w:ascii="Times New Roman" w:hAnsi="Times New Roman"/>
          <w:color w:val="000000" w:themeColor="text1"/>
          <w:sz w:val="24"/>
        </w:rPr>
        <w:t>ells with modified electrolytes</w:t>
      </w:r>
    </w:p>
    <w:p w:rsidR="00646D82" w:rsidRPr="00393013" w:rsidRDefault="003E3DE6"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drawing>
          <wp:inline distT="0" distB="0" distL="0" distR="0" wp14:anchorId="1BCFDCA1" wp14:editId="3EA731E5">
            <wp:extent cx="5147944" cy="17208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9034" b="3517"/>
                    <a:stretch/>
                  </pic:blipFill>
                  <pic:spPr bwMode="auto">
                    <a:xfrm>
                      <a:off x="0" y="0"/>
                      <a:ext cx="5169194" cy="1727953"/>
                    </a:xfrm>
                    <a:prstGeom prst="rect">
                      <a:avLst/>
                    </a:prstGeom>
                    <a:ln>
                      <a:noFill/>
                    </a:ln>
                    <a:extLst>
                      <a:ext uri="{53640926-AAD7-44D8-BBD7-CCE9431645EC}">
                        <a14:shadowObscured xmlns:a14="http://schemas.microsoft.com/office/drawing/2010/main"/>
                      </a:ext>
                    </a:extLst>
                  </pic:spPr>
                </pic:pic>
              </a:graphicData>
            </a:graphic>
          </wp:inline>
        </w:drawing>
      </w:r>
      <w:r w:rsidR="00CF7AC7" w:rsidRPr="00CF7AC7">
        <w:rPr>
          <w:rFonts w:ascii="Times New Roman" w:hAnsi="Times New Roman"/>
          <w:b/>
          <w:bCs/>
          <w:color w:val="000000" w:themeColor="text1"/>
          <w:sz w:val="24"/>
        </w:rPr>
        <w:t>Fig.</w:t>
      </w:r>
      <w:r w:rsidR="00527D96" w:rsidRPr="00393013">
        <w:rPr>
          <w:rFonts w:ascii="Times New Roman" w:hAnsi="Times New Roman"/>
          <w:b/>
          <w:bCs/>
          <w:color w:val="000000" w:themeColor="text1"/>
          <w:sz w:val="24"/>
        </w:rPr>
        <w:t xml:space="preserve"> S1</w:t>
      </w:r>
      <w:r w:rsidR="00A2119F" w:rsidRPr="00393013">
        <w:rPr>
          <w:rFonts w:ascii="Times New Roman" w:hAnsi="Times New Roman"/>
          <w:b/>
          <w:bCs/>
          <w:color w:val="000000" w:themeColor="text1"/>
          <w:sz w:val="24"/>
        </w:rPr>
        <w:t>9</w:t>
      </w:r>
      <w:r w:rsidR="00527D96" w:rsidRPr="00393013">
        <w:rPr>
          <w:rFonts w:ascii="Times New Roman" w:hAnsi="Times New Roman"/>
          <w:b/>
          <w:bCs/>
          <w:color w:val="000000" w:themeColor="text1"/>
          <w:sz w:val="24"/>
        </w:rPr>
        <w:t xml:space="preserve"> </w:t>
      </w:r>
      <w:r w:rsidR="00646D82" w:rsidRPr="00393013">
        <w:rPr>
          <w:rFonts w:ascii="Times New Roman" w:hAnsi="Times New Roman"/>
          <w:color w:val="000000" w:themeColor="text1"/>
          <w:sz w:val="24"/>
        </w:rPr>
        <w:t xml:space="preserve">XPS spectra of N </w:t>
      </w:r>
      <w:r w:rsidR="00646D82" w:rsidRPr="00393013">
        <w:rPr>
          <w:rFonts w:ascii="Times New Roman" w:hAnsi="Times New Roman"/>
          <w:i/>
          <w:color w:val="000000" w:themeColor="text1"/>
          <w:sz w:val="24"/>
        </w:rPr>
        <w:t>1s</w:t>
      </w:r>
      <w:r w:rsidR="00646D82" w:rsidRPr="00393013">
        <w:rPr>
          <w:rFonts w:ascii="Times New Roman" w:hAnsi="Times New Roman"/>
          <w:color w:val="000000" w:themeColor="text1"/>
          <w:sz w:val="24"/>
        </w:rPr>
        <w:t>for the SEI formed on deposited Li after 5 cycles in Li||Cu asymmetrical cells with</w:t>
      </w:r>
      <w:r w:rsidR="00646D82" w:rsidRPr="009248FD">
        <w:rPr>
          <w:rFonts w:ascii="Times New Roman" w:hAnsi="Times New Roman"/>
          <w:b/>
          <w:color w:val="000000" w:themeColor="text1"/>
          <w:sz w:val="24"/>
        </w:rPr>
        <w:t xml:space="preserve"> a</w:t>
      </w:r>
      <w:r w:rsidR="00646D82" w:rsidRPr="00393013">
        <w:rPr>
          <w:rFonts w:ascii="Times New Roman" w:hAnsi="Times New Roman"/>
          <w:color w:val="000000" w:themeColor="text1"/>
          <w:sz w:val="24"/>
        </w:rPr>
        <w:t>) additive-free and</w:t>
      </w:r>
      <w:r w:rsidR="00B94A80">
        <w:rPr>
          <w:rFonts w:ascii="Times New Roman" w:hAnsi="Times New Roman"/>
          <w:color w:val="000000" w:themeColor="text1"/>
          <w:sz w:val="24"/>
        </w:rPr>
        <w:t xml:space="preserve"> </w:t>
      </w:r>
      <w:r w:rsidR="00B94A80" w:rsidRPr="009248FD">
        <w:rPr>
          <w:rFonts w:ascii="Times New Roman" w:hAnsi="Times New Roman"/>
          <w:b/>
          <w:color w:val="000000" w:themeColor="text1"/>
          <w:sz w:val="24"/>
        </w:rPr>
        <w:t>b</w:t>
      </w:r>
      <w:r w:rsidR="00B94A80">
        <w:rPr>
          <w:rFonts w:ascii="Times New Roman" w:hAnsi="Times New Roman"/>
          <w:color w:val="000000" w:themeColor="text1"/>
          <w:sz w:val="24"/>
        </w:rPr>
        <w:t>) TPFPB-</w:t>
      </w:r>
      <w:bookmarkStart w:id="2" w:name="_GoBack"/>
      <w:bookmarkEnd w:id="2"/>
      <w:r w:rsidR="00B94A80">
        <w:rPr>
          <w:rFonts w:ascii="Times New Roman" w:hAnsi="Times New Roman"/>
          <w:color w:val="000000" w:themeColor="text1"/>
          <w:sz w:val="24"/>
        </w:rPr>
        <w:t>modified electrolytes</w:t>
      </w:r>
    </w:p>
    <w:p w:rsidR="00646D82" w:rsidRPr="00393013" w:rsidRDefault="00622651"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lastRenderedPageBreak/>
        <w:drawing>
          <wp:inline distT="0" distB="0" distL="0" distR="0" wp14:anchorId="449ACA6D" wp14:editId="449481EC">
            <wp:extent cx="3644430" cy="2569210"/>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7962"/>
                    <a:stretch/>
                  </pic:blipFill>
                  <pic:spPr bwMode="auto">
                    <a:xfrm>
                      <a:off x="0" y="0"/>
                      <a:ext cx="3653026" cy="2575270"/>
                    </a:xfrm>
                    <a:prstGeom prst="rect">
                      <a:avLst/>
                    </a:prstGeom>
                    <a:ln>
                      <a:noFill/>
                    </a:ln>
                    <a:extLst>
                      <a:ext uri="{53640926-AAD7-44D8-BBD7-CCE9431645EC}">
                        <a14:shadowObscured xmlns:a14="http://schemas.microsoft.com/office/drawing/2010/main"/>
                      </a:ext>
                    </a:extLst>
                  </pic:spPr>
                </pic:pic>
              </a:graphicData>
            </a:graphic>
          </wp:inline>
        </w:drawing>
      </w:r>
    </w:p>
    <w:p w:rsidR="00527D96" w:rsidRPr="00393013" w:rsidRDefault="00CF7AC7" w:rsidP="00A80769">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527D96" w:rsidRPr="00393013">
        <w:rPr>
          <w:rFonts w:ascii="Times New Roman" w:hAnsi="Times New Roman"/>
          <w:b/>
          <w:bCs/>
          <w:color w:val="000000" w:themeColor="text1"/>
          <w:sz w:val="24"/>
        </w:rPr>
        <w:t xml:space="preserve"> S</w:t>
      </w:r>
      <w:r w:rsidR="00A2119F" w:rsidRPr="00393013">
        <w:rPr>
          <w:rFonts w:ascii="Times New Roman" w:hAnsi="Times New Roman"/>
          <w:b/>
          <w:bCs/>
          <w:color w:val="000000" w:themeColor="text1"/>
          <w:sz w:val="24"/>
        </w:rPr>
        <w:t>20</w:t>
      </w:r>
      <w:r w:rsidR="00527D96" w:rsidRPr="00393013">
        <w:rPr>
          <w:rFonts w:ascii="Times New Roman" w:hAnsi="Times New Roman"/>
          <w:b/>
          <w:bCs/>
          <w:color w:val="000000" w:themeColor="text1"/>
          <w:sz w:val="24"/>
        </w:rPr>
        <w:t xml:space="preserve"> </w:t>
      </w:r>
      <w:r w:rsidR="0024440C" w:rsidRPr="00393013">
        <w:rPr>
          <w:rFonts w:ascii="Times New Roman" w:hAnsi="Times New Roman"/>
          <w:color w:val="000000" w:themeColor="text1"/>
          <w:sz w:val="24"/>
        </w:rPr>
        <w:t xml:space="preserve">The corresponding charge-discharge curves of Li||NCM811 cells with TPFPB-modified electrolyte at </w:t>
      </w:r>
      <w:r w:rsidR="009248FD">
        <w:rPr>
          <w:rFonts w:ascii="Times New Roman" w:hAnsi="Times New Roman"/>
          <w:color w:val="000000" w:themeColor="text1"/>
          <w:sz w:val="24"/>
        </w:rPr>
        <w:t>4.7 V and under different rates</w:t>
      </w:r>
    </w:p>
    <w:p w:rsidR="001D441A" w:rsidRPr="00393013" w:rsidRDefault="001D441A"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drawing>
          <wp:inline distT="0" distB="0" distL="0" distR="0" wp14:anchorId="5226AF56" wp14:editId="6976BFDB">
            <wp:extent cx="3917950" cy="2636558"/>
            <wp:effectExtent l="0" t="0" r="635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8262" b="3877"/>
                    <a:stretch/>
                  </pic:blipFill>
                  <pic:spPr bwMode="auto">
                    <a:xfrm>
                      <a:off x="0" y="0"/>
                      <a:ext cx="3928935" cy="2643950"/>
                    </a:xfrm>
                    <a:prstGeom prst="rect">
                      <a:avLst/>
                    </a:prstGeom>
                    <a:ln>
                      <a:noFill/>
                    </a:ln>
                    <a:extLst>
                      <a:ext uri="{53640926-AAD7-44D8-BBD7-CCE9431645EC}">
                        <a14:shadowObscured xmlns:a14="http://schemas.microsoft.com/office/drawing/2010/main"/>
                      </a:ext>
                    </a:extLst>
                  </pic:spPr>
                </pic:pic>
              </a:graphicData>
            </a:graphic>
          </wp:inline>
        </w:drawing>
      </w:r>
    </w:p>
    <w:p w:rsidR="001D441A" w:rsidRPr="00393013" w:rsidRDefault="00CF7AC7" w:rsidP="00A80769">
      <w:pPr>
        <w:snapToGrid w:val="0"/>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A2119F" w:rsidRPr="00393013">
        <w:rPr>
          <w:rFonts w:ascii="Times New Roman" w:hAnsi="Times New Roman"/>
          <w:b/>
          <w:bCs/>
          <w:color w:val="000000" w:themeColor="text1"/>
          <w:sz w:val="24"/>
        </w:rPr>
        <w:t>21</w:t>
      </w:r>
      <w:r w:rsidR="00DF5098" w:rsidRPr="00393013">
        <w:rPr>
          <w:rFonts w:ascii="Times New Roman" w:hAnsi="Times New Roman"/>
          <w:bCs/>
          <w:color w:val="000000" w:themeColor="text1"/>
          <w:sz w:val="24"/>
        </w:rPr>
        <w:t xml:space="preserve"> </w:t>
      </w:r>
      <w:r w:rsidR="001D441A" w:rsidRPr="00393013">
        <w:rPr>
          <w:rFonts w:ascii="Times New Roman" w:hAnsi="Times New Roman"/>
          <w:color w:val="000000" w:themeColor="text1"/>
          <w:sz w:val="24"/>
        </w:rPr>
        <w:t>EIS</w:t>
      </w:r>
      <w:r w:rsidR="00DF5098" w:rsidRPr="00393013">
        <w:rPr>
          <w:rFonts w:ascii="Times New Roman" w:hAnsi="Times New Roman"/>
          <w:color w:val="000000" w:themeColor="text1"/>
          <w:sz w:val="24"/>
        </w:rPr>
        <w:t xml:space="preserve"> curves of </w:t>
      </w:r>
      <w:r w:rsidR="001D441A" w:rsidRPr="00393013">
        <w:rPr>
          <w:rFonts w:ascii="Times New Roman" w:hAnsi="Times New Roman"/>
          <w:color w:val="000000" w:themeColor="text1"/>
          <w:sz w:val="24"/>
        </w:rPr>
        <w:t xml:space="preserve">Li||NCM811 cells with additive-free </w:t>
      </w:r>
      <w:r w:rsidR="009248FD">
        <w:rPr>
          <w:rFonts w:ascii="Times New Roman" w:hAnsi="Times New Roman"/>
          <w:color w:val="000000" w:themeColor="text1"/>
          <w:sz w:val="24"/>
        </w:rPr>
        <w:t>and TPFPB-modified electrolytes</w:t>
      </w:r>
    </w:p>
    <w:p w:rsidR="00A2119F" w:rsidRPr="00393013" w:rsidRDefault="004459CE"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drawing>
          <wp:inline distT="0" distB="0" distL="0" distR="0">
            <wp:extent cx="5274310" cy="210502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2105029"/>
                    </a:xfrm>
                    <a:prstGeom prst="rect">
                      <a:avLst/>
                    </a:prstGeom>
                    <a:noFill/>
                    <a:ln>
                      <a:noFill/>
                    </a:ln>
                  </pic:spPr>
                </pic:pic>
              </a:graphicData>
            </a:graphic>
          </wp:inline>
        </w:drawing>
      </w:r>
    </w:p>
    <w:p w:rsidR="004459CE" w:rsidRPr="00393013" w:rsidRDefault="00CF7AC7" w:rsidP="00A80769">
      <w:pPr>
        <w:spacing w:beforeLines="50" w:before="156" w:afterLines="50" w:after="156"/>
        <w:rPr>
          <w:rFonts w:ascii="Times New Roman" w:hAnsi="Times New Roman"/>
          <w:color w:val="000000" w:themeColor="text1"/>
          <w:sz w:val="24"/>
          <w:szCs w:val="28"/>
        </w:rPr>
      </w:pPr>
      <w:r w:rsidRPr="00CF7AC7">
        <w:rPr>
          <w:rFonts w:ascii="Times New Roman" w:hAnsi="Times New Roman"/>
          <w:b/>
          <w:color w:val="000000" w:themeColor="text1"/>
          <w:sz w:val="24"/>
          <w:szCs w:val="28"/>
        </w:rPr>
        <w:t>Fig.</w:t>
      </w:r>
      <w:r w:rsidR="009248FD">
        <w:rPr>
          <w:rFonts w:ascii="Times New Roman" w:hAnsi="Times New Roman"/>
          <w:b/>
          <w:color w:val="000000" w:themeColor="text1"/>
          <w:sz w:val="24"/>
          <w:szCs w:val="28"/>
        </w:rPr>
        <w:t xml:space="preserve"> </w:t>
      </w:r>
      <w:proofErr w:type="gramStart"/>
      <w:r w:rsidR="009248FD">
        <w:rPr>
          <w:rFonts w:ascii="Times New Roman" w:hAnsi="Times New Roman"/>
          <w:b/>
          <w:color w:val="000000" w:themeColor="text1"/>
          <w:sz w:val="24"/>
          <w:szCs w:val="28"/>
        </w:rPr>
        <w:t>S22</w:t>
      </w:r>
      <w:r w:rsidR="004459CE" w:rsidRPr="00393013">
        <w:rPr>
          <w:rFonts w:ascii="Times New Roman" w:hAnsi="Times New Roman"/>
          <w:color w:val="000000" w:themeColor="text1"/>
          <w:sz w:val="24"/>
          <w:szCs w:val="28"/>
        </w:rPr>
        <w:t xml:space="preserve">  Cycling</w:t>
      </w:r>
      <w:proofErr w:type="gramEnd"/>
      <w:r w:rsidR="004459CE" w:rsidRPr="00393013">
        <w:rPr>
          <w:rFonts w:ascii="Times New Roman" w:hAnsi="Times New Roman"/>
          <w:color w:val="000000" w:themeColor="text1"/>
          <w:sz w:val="24"/>
          <w:szCs w:val="28"/>
        </w:rPr>
        <w:t xml:space="preserve"> stability of Li|NCM811 </w:t>
      </w:r>
      <w:r w:rsidR="004459CE" w:rsidRPr="00393013">
        <w:rPr>
          <w:rFonts w:ascii="Times New Roman" w:hAnsi="Times New Roman" w:hint="eastAsia"/>
          <w:color w:val="000000" w:themeColor="text1"/>
          <w:sz w:val="24"/>
          <w:szCs w:val="28"/>
        </w:rPr>
        <w:t>batteries</w:t>
      </w:r>
      <w:r w:rsidR="004459CE" w:rsidRPr="00393013">
        <w:rPr>
          <w:rFonts w:ascii="Times New Roman" w:hAnsi="Times New Roman"/>
          <w:color w:val="000000" w:themeColor="text1"/>
          <w:sz w:val="24"/>
          <w:szCs w:val="28"/>
        </w:rPr>
        <w:t xml:space="preserve"> at </w:t>
      </w:r>
      <w:r w:rsidR="004459CE" w:rsidRPr="009248FD">
        <w:rPr>
          <w:rFonts w:ascii="Times New Roman" w:hAnsi="Times New Roman"/>
          <w:b/>
          <w:color w:val="000000" w:themeColor="text1"/>
          <w:sz w:val="24"/>
          <w:szCs w:val="28"/>
        </w:rPr>
        <w:t>a</w:t>
      </w:r>
      <w:r w:rsidR="004459CE" w:rsidRPr="00393013">
        <w:rPr>
          <w:rFonts w:ascii="Times New Roman" w:hAnsi="Times New Roman"/>
          <w:color w:val="000000" w:themeColor="text1"/>
          <w:sz w:val="24"/>
          <w:szCs w:val="28"/>
        </w:rPr>
        <w:t>)</w:t>
      </w:r>
      <w:r w:rsidR="009248FD">
        <w:rPr>
          <w:rFonts w:ascii="Times New Roman" w:hAnsi="Times New Roman"/>
          <w:color w:val="000000" w:themeColor="text1"/>
          <w:sz w:val="24"/>
          <w:szCs w:val="28"/>
        </w:rPr>
        <w:t xml:space="preserve"> </w:t>
      </w:r>
      <w:r w:rsidR="004459CE" w:rsidRPr="00393013">
        <w:rPr>
          <w:rFonts w:ascii="Times New Roman" w:hAnsi="Times New Roman"/>
          <w:color w:val="000000" w:themeColor="text1"/>
          <w:sz w:val="24"/>
          <w:szCs w:val="28"/>
        </w:rPr>
        <w:t>-20</w:t>
      </w:r>
      <w:r w:rsidR="009248FD">
        <w:rPr>
          <w:rFonts w:ascii="Times New Roman" w:hAnsi="Times New Roman"/>
          <w:color w:val="000000" w:themeColor="text1"/>
          <w:sz w:val="24"/>
          <w:szCs w:val="28"/>
        </w:rPr>
        <w:t xml:space="preserve"> </w:t>
      </w:r>
      <w:r w:rsidR="004459CE" w:rsidRPr="00393013">
        <w:rPr>
          <w:rFonts w:ascii="Times New Roman" w:hAnsi="Times New Roman"/>
          <w:color w:val="000000" w:themeColor="text1"/>
          <w:sz w:val="24"/>
          <w:szCs w:val="28"/>
        </w:rPr>
        <w:t>°C and</w:t>
      </w:r>
      <w:r w:rsidR="004459CE" w:rsidRPr="00393013">
        <w:rPr>
          <w:rFonts w:ascii="Times New Roman" w:hAnsi="Times New Roman" w:hint="eastAsia"/>
          <w:color w:val="000000" w:themeColor="text1"/>
          <w:sz w:val="24"/>
          <w:szCs w:val="28"/>
        </w:rPr>
        <w:t xml:space="preserve"> </w:t>
      </w:r>
      <w:r w:rsidR="009248FD" w:rsidRPr="009248FD">
        <w:rPr>
          <w:rFonts w:ascii="Times New Roman" w:hAnsi="Times New Roman"/>
          <w:b/>
          <w:color w:val="000000" w:themeColor="text1"/>
          <w:sz w:val="24"/>
          <w:szCs w:val="28"/>
        </w:rPr>
        <w:t>b</w:t>
      </w:r>
      <w:r w:rsidR="009248FD">
        <w:rPr>
          <w:rFonts w:ascii="Times New Roman" w:hAnsi="Times New Roman"/>
          <w:color w:val="000000" w:themeColor="text1"/>
          <w:sz w:val="24"/>
          <w:szCs w:val="28"/>
        </w:rPr>
        <w:t>) 60 °C</w:t>
      </w:r>
    </w:p>
    <w:p w:rsidR="004459CE" w:rsidRPr="00393013" w:rsidRDefault="004459CE"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lastRenderedPageBreak/>
        <w:drawing>
          <wp:inline distT="0" distB="0" distL="0" distR="0">
            <wp:extent cx="5598765" cy="19685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7843" b="4062"/>
                    <a:stretch/>
                  </pic:blipFill>
                  <pic:spPr bwMode="auto">
                    <a:xfrm>
                      <a:off x="0" y="0"/>
                      <a:ext cx="5602251" cy="1969726"/>
                    </a:xfrm>
                    <a:prstGeom prst="rect">
                      <a:avLst/>
                    </a:prstGeom>
                    <a:noFill/>
                    <a:ln>
                      <a:noFill/>
                    </a:ln>
                    <a:extLst>
                      <a:ext uri="{53640926-AAD7-44D8-BBD7-CCE9431645EC}">
                        <a14:shadowObscured xmlns:a14="http://schemas.microsoft.com/office/drawing/2010/main"/>
                      </a:ext>
                    </a:extLst>
                  </pic:spPr>
                </pic:pic>
              </a:graphicData>
            </a:graphic>
          </wp:inline>
        </w:drawing>
      </w:r>
    </w:p>
    <w:p w:rsidR="004459CE" w:rsidRDefault="00CF7AC7" w:rsidP="00A80769">
      <w:pPr>
        <w:spacing w:beforeLines="50" w:before="156" w:afterLines="50" w:after="156"/>
        <w:rPr>
          <w:rFonts w:ascii="Times New Roman" w:hAnsi="Times New Roman"/>
          <w:color w:val="000000" w:themeColor="text1"/>
          <w:sz w:val="24"/>
          <w:szCs w:val="28"/>
        </w:rPr>
      </w:pPr>
      <w:r w:rsidRPr="00CF7AC7">
        <w:rPr>
          <w:rFonts w:ascii="Times New Roman" w:hAnsi="Times New Roman"/>
          <w:b/>
          <w:color w:val="000000" w:themeColor="text1"/>
          <w:sz w:val="24"/>
          <w:szCs w:val="28"/>
        </w:rPr>
        <w:t>Fig.</w:t>
      </w:r>
      <w:r w:rsidR="004459CE" w:rsidRPr="00393013">
        <w:rPr>
          <w:rFonts w:ascii="Times New Roman" w:hAnsi="Times New Roman"/>
          <w:b/>
          <w:color w:val="000000" w:themeColor="text1"/>
          <w:sz w:val="24"/>
          <w:szCs w:val="28"/>
        </w:rPr>
        <w:t xml:space="preserve"> </w:t>
      </w:r>
      <w:proofErr w:type="gramStart"/>
      <w:r w:rsidR="004459CE" w:rsidRPr="00393013">
        <w:rPr>
          <w:rFonts w:ascii="Times New Roman" w:hAnsi="Times New Roman"/>
          <w:b/>
          <w:color w:val="000000" w:themeColor="text1"/>
          <w:sz w:val="24"/>
          <w:szCs w:val="28"/>
        </w:rPr>
        <w:t>S23</w:t>
      </w:r>
      <w:r w:rsidR="004459CE" w:rsidRPr="00393013">
        <w:rPr>
          <w:rFonts w:ascii="Times New Roman" w:hAnsi="Times New Roman"/>
          <w:color w:val="000000" w:themeColor="text1"/>
          <w:sz w:val="24"/>
          <w:szCs w:val="28"/>
        </w:rPr>
        <w:t xml:space="preserve">  Cycling</w:t>
      </w:r>
      <w:proofErr w:type="gramEnd"/>
      <w:r w:rsidR="004459CE" w:rsidRPr="00393013">
        <w:rPr>
          <w:rFonts w:ascii="Times New Roman" w:hAnsi="Times New Roman"/>
          <w:color w:val="000000" w:themeColor="text1"/>
          <w:sz w:val="24"/>
          <w:szCs w:val="28"/>
        </w:rPr>
        <w:t xml:space="preserve"> stability of </w:t>
      </w:r>
      <w:proofErr w:type="spellStart"/>
      <w:r w:rsidR="004459CE" w:rsidRPr="00393013">
        <w:rPr>
          <w:rFonts w:ascii="Times New Roman" w:hAnsi="Times New Roman"/>
          <w:color w:val="000000" w:themeColor="text1"/>
          <w:sz w:val="24"/>
          <w:szCs w:val="28"/>
        </w:rPr>
        <w:t>Li|LNMO</w:t>
      </w:r>
      <w:proofErr w:type="spellEnd"/>
      <w:r w:rsidR="004459CE" w:rsidRPr="00393013">
        <w:rPr>
          <w:rFonts w:ascii="Times New Roman" w:hAnsi="Times New Roman"/>
          <w:color w:val="000000" w:themeColor="text1"/>
          <w:sz w:val="24"/>
          <w:szCs w:val="28"/>
        </w:rPr>
        <w:t xml:space="preserve"> </w:t>
      </w:r>
      <w:r w:rsidR="004459CE" w:rsidRPr="00393013">
        <w:rPr>
          <w:rFonts w:ascii="Times New Roman" w:hAnsi="Times New Roman" w:hint="eastAsia"/>
          <w:color w:val="000000" w:themeColor="text1"/>
          <w:sz w:val="24"/>
          <w:szCs w:val="28"/>
        </w:rPr>
        <w:t>batteries</w:t>
      </w:r>
      <w:r w:rsidR="004459CE" w:rsidRPr="00393013">
        <w:rPr>
          <w:rFonts w:ascii="Times New Roman" w:hAnsi="Times New Roman"/>
          <w:color w:val="000000" w:themeColor="text1"/>
          <w:sz w:val="24"/>
          <w:szCs w:val="28"/>
        </w:rPr>
        <w:t xml:space="preserve"> at</w:t>
      </w:r>
      <w:r w:rsidR="004459CE" w:rsidRPr="009D7BB0">
        <w:rPr>
          <w:rFonts w:ascii="Times New Roman" w:hAnsi="Times New Roman"/>
          <w:b/>
          <w:color w:val="000000" w:themeColor="text1"/>
          <w:sz w:val="24"/>
          <w:szCs w:val="28"/>
        </w:rPr>
        <w:t xml:space="preserve"> a</w:t>
      </w:r>
      <w:r w:rsidR="004459CE" w:rsidRPr="00393013">
        <w:rPr>
          <w:rFonts w:ascii="Times New Roman" w:hAnsi="Times New Roman"/>
          <w:color w:val="000000" w:themeColor="text1"/>
          <w:sz w:val="24"/>
          <w:szCs w:val="28"/>
        </w:rPr>
        <w:t>)</w:t>
      </w:r>
      <w:r w:rsidR="009248FD">
        <w:rPr>
          <w:rFonts w:ascii="Times New Roman" w:hAnsi="Times New Roman"/>
          <w:color w:val="000000" w:themeColor="text1"/>
          <w:sz w:val="24"/>
          <w:szCs w:val="28"/>
        </w:rPr>
        <w:t xml:space="preserve"> </w:t>
      </w:r>
      <w:r w:rsidR="004459CE" w:rsidRPr="00393013">
        <w:rPr>
          <w:rFonts w:ascii="Times New Roman" w:hAnsi="Times New Roman"/>
          <w:color w:val="000000" w:themeColor="text1"/>
          <w:sz w:val="24"/>
          <w:szCs w:val="28"/>
        </w:rPr>
        <w:t>-20</w:t>
      </w:r>
      <w:r w:rsidR="009248FD">
        <w:rPr>
          <w:rFonts w:ascii="Times New Roman" w:hAnsi="Times New Roman"/>
          <w:color w:val="000000" w:themeColor="text1"/>
          <w:sz w:val="24"/>
          <w:szCs w:val="28"/>
        </w:rPr>
        <w:t xml:space="preserve"> </w:t>
      </w:r>
      <w:r w:rsidR="004459CE" w:rsidRPr="00393013">
        <w:rPr>
          <w:rFonts w:ascii="Times New Roman" w:hAnsi="Times New Roman"/>
          <w:color w:val="000000" w:themeColor="text1"/>
          <w:sz w:val="24"/>
          <w:szCs w:val="28"/>
        </w:rPr>
        <w:t>°C and</w:t>
      </w:r>
      <w:r w:rsidR="004459CE" w:rsidRPr="00393013">
        <w:rPr>
          <w:rFonts w:ascii="Times New Roman" w:hAnsi="Times New Roman" w:hint="eastAsia"/>
          <w:color w:val="000000" w:themeColor="text1"/>
          <w:sz w:val="24"/>
          <w:szCs w:val="28"/>
        </w:rPr>
        <w:t xml:space="preserve"> </w:t>
      </w:r>
      <w:r w:rsidR="009248FD" w:rsidRPr="009D7BB0">
        <w:rPr>
          <w:rFonts w:ascii="Times New Roman" w:hAnsi="Times New Roman"/>
          <w:b/>
          <w:color w:val="000000" w:themeColor="text1"/>
          <w:sz w:val="24"/>
          <w:szCs w:val="28"/>
        </w:rPr>
        <w:t>b</w:t>
      </w:r>
      <w:r w:rsidR="009248FD">
        <w:rPr>
          <w:rFonts w:ascii="Times New Roman" w:hAnsi="Times New Roman"/>
          <w:color w:val="000000" w:themeColor="text1"/>
          <w:sz w:val="24"/>
          <w:szCs w:val="28"/>
        </w:rPr>
        <w:t>) 60 °C</w:t>
      </w:r>
    </w:p>
    <w:p w:rsidR="009248FD" w:rsidRPr="00393013" w:rsidRDefault="009248FD" w:rsidP="00A80769">
      <w:pPr>
        <w:spacing w:beforeLines="50" w:before="156" w:afterLines="50" w:after="156"/>
        <w:rPr>
          <w:rFonts w:ascii="Times New Roman" w:hAnsi="Times New Roman"/>
          <w:color w:val="000000" w:themeColor="text1"/>
          <w:sz w:val="24"/>
          <w:szCs w:val="28"/>
        </w:rPr>
      </w:pPr>
    </w:p>
    <w:p w:rsidR="00DB685B" w:rsidRPr="00393013" w:rsidRDefault="004D43E2"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drawing>
          <wp:inline distT="0" distB="0" distL="0" distR="0" wp14:anchorId="7FC459B5" wp14:editId="7676CD74">
            <wp:extent cx="4750672" cy="19875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63875" cy="1993074"/>
                    </a:xfrm>
                    <a:prstGeom prst="rect">
                      <a:avLst/>
                    </a:prstGeom>
                  </pic:spPr>
                </pic:pic>
              </a:graphicData>
            </a:graphic>
          </wp:inline>
        </w:drawing>
      </w:r>
    </w:p>
    <w:p w:rsidR="00DB685B" w:rsidRDefault="00CF7AC7" w:rsidP="00A80769">
      <w:pPr>
        <w:spacing w:beforeLines="50" w:before="156" w:afterLines="50" w:after="156"/>
        <w:rPr>
          <w:rFonts w:ascii="Times New Roman" w:hAnsi="Times New Roman"/>
          <w:bCs/>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4459CE" w:rsidRPr="00393013">
        <w:rPr>
          <w:rFonts w:ascii="Times New Roman" w:hAnsi="Times New Roman"/>
          <w:b/>
          <w:bCs/>
          <w:color w:val="000000" w:themeColor="text1"/>
          <w:sz w:val="24"/>
        </w:rPr>
        <w:t>24</w:t>
      </w:r>
      <w:r w:rsidR="00DF5098" w:rsidRPr="00393013">
        <w:rPr>
          <w:rFonts w:ascii="Times New Roman" w:hAnsi="Times New Roman"/>
          <w:b/>
          <w:bCs/>
          <w:color w:val="000000" w:themeColor="text1"/>
          <w:sz w:val="24"/>
        </w:rPr>
        <w:t xml:space="preserve"> </w:t>
      </w:r>
      <w:r w:rsidR="004A4673" w:rsidRPr="00393013">
        <w:rPr>
          <w:rFonts w:ascii="Times New Roman" w:hAnsi="Times New Roman"/>
          <w:bCs/>
          <w:color w:val="000000" w:themeColor="text1"/>
          <w:sz w:val="24"/>
        </w:rPr>
        <w:t xml:space="preserve">Cycling stability of graphite||NCM811 pouch cell at 1.0C </w:t>
      </w:r>
      <w:r w:rsidR="009248FD">
        <w:rPr>
          <w:rFonts w:ascii="Times New Roman" w:hAnsi="Times New Roman"/>
          <w:bCs/>
          <w:color w:val="000000" w:themeColor="text1"/>
          <w:sz w:val="24"/>
        </w:rPr>
        <w:t>with additive-free electrolytes</w:t>
      </w:r>
    </w:p>
    <w:p w:rsidR="009248FD" w:rsidRPr="00393013" w:rsidRDefault="009248FD" w:rsidP="00A80769">
      <w:pPr>
        <w:spacing w:beforeLines="50" w:before="156" w:afterLines="50" w:after="156"/>
        <w:rPr>
          <w:rFonts w:ascii="Times New Roman" w:hAnsi="Times New Roman"/>
          <w:bCs/>
          <w:color w:val="000000" w:themeColor="text1"/>
          <w:sz w:val="24"/>
        </w:rPr>
      </w:pPr>
    </w:p>
    <w:p w:rsidR="00DE5695" w:rsidRPr="00393013" w:rsidRDefault="004A4673" w:rsidP="00A80769">
      <w:pPr>
        <w:spacing w:beforeLines="50" w:before="156" w:afterLines="50" w:after="156"/>
        <w:jc w:val="center"/>
        <w:rPr>
          <w:rFonts w:ascii="Times New Roman" w:hAnsi="Times New Roman"/>
          <w:b/>
          <w:bCs/>
          <w:color w:val="000000" w:themeColor="text1"/>
          <w:sz w:val="24"/>
        </w:rPr>
      </w:pPr>
      <w:r w:rsidRPr="00393013">
        <w:rPr>
          <w:noProof/>
          <w:color w:val="000000" w:themeColor="text1"/>
        </w:rPr>
        <w:drawing>
          <wp:inline distT="0" distB="0" distL="0" distR="0" wp14:anchorId="5C89AB6C" wp14:editId="0AAC282E">
            <wp:extent cx="3547150" cy="2717800"/>
            <wp:effectExtent l="0" t="0" r="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70916" cy="2736010"/>
                    </a:xfrm>
                    <a:prstGeom prst="rect">
                      <a:avLst/>
                    </a:prstGeom>
                  </pic:spPr>
                </pic:pic>
              </a:graphicData>
            </a:graphic>
          </wp:inline>
        </w:drawing>
      </w:r>
    </w:p>
    <w:p w:rsidR="00DE5695" w:rsidRPr="00393013" w:rsidRDefault="00CF7AC7" w:rsidP="00A80769">
      <w:pPr>
        <w:spacing w:beforeLines="50" w:before="156" w:afterLines="50" w:after="156"/>
        <w:rPr>
          <w:rFonts w:ascii="Times New Roman" w:hAnsi="Times New Roman"/>
          <w:color w:val="000000" w:themeColor="text1"/>
          <w:sz w:val="24"/>
        </w:rPr>
      </w:pPr>
      <w:r w:rsidRPr="00CF7AC7">
        <w:rPr>
          <w:rFonts w:ascii="Times New Roman" w:hAnsi="Times New Roman"/>
          <w:b/>
          <w:bCs/>
          <w:color w:val="000000" w:themeColor="text1"/>
          <w:sz w:val="24"/>
        </w:rPr>
        <w:t>Fig.</w:t>
      </w:r>
      <w:r w:rsidR="00DE5695" w:rsidRPr="00393013">
        <w:rPr>
          <w:rFonts w:ascii="Times New Roman" w:hAnsi="Times New Roman"/>
          <w:b/>
          <w:bCs/>
          <w:color w:val="000000" w:themeColor="text1"/>
          <w:sz w:val="24"/>
        </w:rPr>
        <w:t xml:space="preserve"> S</w:t>
      </w:r>
      <w:r w:rsidR="00890BF6" w:rsidRPr="00393013">
        <w:rPr>
          <w:rFonts w:ascii="Times New Roman" w:hAnsi="Times New Roman"/>
          <w:b/>
          <w:bCs/>
          <w:color w:val="000000" w:themeColor="text1"/>
          <w:sz w:val="24"/>
        </w:rPr>
        <w:t>25</w:t>
      </w:r>
      <w:r w:rsidR="00DE5695" w:rsidRPr="00393013">
        <w:rPr>
          <w:rFonts w:ascii="Times New Roman" w:hAnsi="Times New Roman"/>
          <w:bCs/>
          <w:color w:val="000000" w:themeColor="text1"/>
          <w:sz w:val="24"/>
        </w:rPr>
        <w:t xml:space="preserve"> </w:t>
      </w:r>
      <w:r w:rsidR="004A4673" w:rsidRPr="00393013">
        <w:rPr>
          <w:rFonts w:ascii="Times New Roman" w:hAnsi="Times New Roman"/>
          <w:bCs/>
          <w:color w:val="000000" w:themeColor="text1"/>
          <w:sz w:val="24"/>
        </w:rPr>
        <w:t xml:space="preserve">The corresponding charge and discharge curves of graphite||NCM811 pouch cell at 1.0C </w:t>
      </w:r>
      <w:r w:rsidR="009248FD">
        <w:rPr>
          <w:rFonts w:ascii="Times New Roman" w:hAnsi="Times New Roman"/>
          <w:bCs/>
          <w:color w:val="000000" w:themeColor="text1"/>
          <w:sz w:val="24"/>
        </w:rPr>
        <w:t>with additive-free electrolytes</w:t>
      </w:r>
    </w:p>
    <w:p w:rsidR="004A4673" w:rsidRPr="00393013" w:rsidRDefault="00820ABC" w:rsidP="00A80769">
      <w:pPr>
        <w:snapToGrid w:val="0"/>
        <w:spacing w:beforeLines="50" w:before="156" w:afterLines="50" w:after="156"/>
        <w:jc w:val="center"/>
        <w:rPr>
          <w:rFonts w:ascii="Times New Roman" w:hAnsi="Times New Roman"/>
          <w:color w:val="000000" w:themeColor="text1"/>
          <w:sz w:val="24"/>
        </w:rPr>
      </w:pPr>
      <w:r w:rsidRPr="00393013">
        <w:rPr>
          <w:noProof/>
          <w:color w:val="000000" w:themeColor="text1"/>
        </w:rPr>
        <w:lastRenderedPageBreak/>
        <w:drawing>
          <wp:inline distT="0" distB="0" distL="0" distR="0" wp14:anchorId="69FA371C" wp14:editId="60703F99">
            <wp:extent cx="5126065" cy="1822450"/>
            <wp:effectExtent l="0" t="0" r="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34757" cy="1825540"/>
                    </a:xfrm>
                    <a:prstGeom prst="rect">
                      <a:avLst/>
                    </a:prstGeom>
                  </pic:spPr>
                </pic:pic>
              </a:graphicData>
            </a:graphic>
          </wp:inline>
        </w:drawing>
      </w:r>
    </w:p>
    <w:p w:rsidR="00EC323D" w:rsidRDefault="00CF7AC7" w:rsidP="009248FD">
      <w:pPr>
        <w:rPr>
          <w:rFonts w:ascii="Times New Roman" w:hAnsi="Times New Roman"/>
          <w:bCs/>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890BF6" w:rsidRPr="00393013">
        <w:rPr>
          <w:rFonts w:ascii="Times New Roman" w:hAnsi="Times New Roman"/>
          <w:b/>
          <w:bCs/>
          <w:color w:val="000000" w:themeColor="text1"/>
          <w:sz w:val="24"/>
        </w:rPr>
        <w:t>26</w:t>
      </w:r>
      <w:r w:rsidR="00DF5098" w:rsidRPr="00393013">
        <w:rPr>
          <w:rFonts w:ascii="Times New Roman" w:hAnsi="Times New Roman"/>
          <w:b/>
          <w:bCs/>
          <w:color w:val="000000" w:themeColor="text1"/>
          <w:sz w:val="24"/>
        </w:rPr>
        <w:t xml:space="preserve"> </w:t>
      </w:r>
      <w:r w:rsidR="00DF5098" w:rsidRPr="00393013">
        <w:rPr>
          <w:rFonts w:ascii="Times New Roman" w:hAnsi="Times New Roman"/>
          <w:bCs/>
          <w:color w:val="000000" w:themeColor="text1"/>
          <w:sz w:val="24"/>
        </w:rPr>
        <w:t xml:space="preserve">SEM images of the </w:t>
      </w:r>
      <w:r w:rsidR="00820ABC" w:rsidRPr="00393013">
        <w:rPr>
          <w:rFonts w:ascii="Times New Roman" w:hAnsi="Times New Roman"/>
          <w:color w:val="000000" w:themeColor="text1"/>
          <w:sz w:val="24"/>
        </w:rPr>
        <w:t>NCM811</w:t>
      </w:r>
      <w:r w:rsidR="00DF5098" w:rsidRPr="00393013">
        <w:rPr>
          <w:rFonts w:ascii="Times New Roman" w:hAnsi="Times New Roman"/>
          <w:bCs/>
          <w:color w:val="000000" w:themeColor="text1"/>
          <w:sz w:val="24"/>
        </w:rPr>
        <w:t xml:space="preserve"> electrode after </w:t>
      </w:r>
      <w:r w:rsidR="00820ABC" w:rsidRPr="00393013">
        <w:rPr>
          <w:rFonts w:ascii="Times New Roman" w:hAnsi="Times New Roman"/>
          <w:bCs/>
          <w:color w:val="000000" w:themeColor="text1"/>
          <w:sz w:val="24"/>
        </w:rPr>
        <w:t xml:space="preserve">100 </w:t>
      </w:r>
      <w:r w:rsidR="00DF5098" w:rsidRPr="00393013">
        <w:rPr>
          <w:rFonts w:ascii="Times New Roman" w:hAnsi="Times New Roman"/>
          <w:bCs/>
          <w:color w:val="000000" w:themeColor="text1"/>
          <w:sz w:val="24"/>
        </w:rPr>
        <w:t xml:space="preserve">cycles </w:t>
      </w:r>
      <w:r w:rsidR="00D148E7" w:rsidRPr="00393013">
        <w:rPr>
          <w:rFonts w:ascii="Times New Roman" w:hAnsi="Times New Roman" w:hint="eastAsia"/>
          <w:bCs/>
          <w:color w:val="000000" w:themeColor="text1"/>
          <w:sz w:val="24"/>
        </w:rPr>
        <w:t>with</w:t>
      </w:r>
      <w:r w:rsidR="00D148E7" w:rsidRPr="00393013">
        <w:rPr>
          <w:rFonts w:ascii="Times New Roman" w:hAnsi="Times New Roman"/>
          <w:bCs/>
          <w:color w:val="000000" w:themeColor="text1"/>
          <w:sz w:val="24"/>
        </w:rPr>
        <w:t xml:space="preserve"> </w:t>
      </w:r>
      <w:r w:rsidR="00D148E7" w:rsidRPr="00393013">
        <w:rPr>
          <w:rFonts w:ascii="Times New Roman" w:hAnsi="Times New Roman" w:hint="eastAsia"/>
          <w:bCs/>
          <w:color w:val="000000" w:themeColor="text1"/>
          <w:sz w:val="24"/>
        </w:rPr>
        <w:t>additive-free</w:t>
      </w:r>
      <w:r w:rsidR="00D148E7" w:rsidRPr="00393013">
        <w:rPr>
          <w:rFonts w:ascii="Times New Roman" w:hAnsi="Times New Roman"/>
          <w:bCs/>
          <w:color w:val="000000" w:themeColor="text1"/>
          <w:sz w:val="24"/>
        </w:rPr>
        <w:t xml:space="preserve"> </w:t>
      </w:r>
      <w:r w:rsidR="00D148E7" w:rsidRPr="00393013">
        <w:rPr>
          <w:rFonts w:ascii="Times New Roman" w:hAnsi="Times New Roman" w:hint="eastAsia"/>
          <w:bCs/>
          <w:color w:val="000000" w:themeColor="text1"/>
          <w:sz w:val="24"/>
        </w:rPr>
        <w:t>electrolyte</w:t>
      </w:r>
      <w:r w:rsidR="00D148E7" w:rsidRPr="00393013">
        <w:rPr>
          <w:rFonts w:ascii="Times New Roman" w:hAnsi="Times New Roman"/>
          <w:bCs/>
          <w:color w:val="000000" w:themeColor="text1"/>
          <w:sz w:val="24"/>
        </w:rPr>
        <w:t xml:space="preserve"> </w:t>
      </w:r>
      <w:r w:rsidR="00820ABC" w:rsidRPr="00393013">
        <w:rPr>
          <w:rFonts w:ascii="Times New Roman" w:hAnsi="Times New Roman"/>
          <w:bCs/>
          <w:color w:val="000000" w:themeColor="text1"/>
          <w:sz w:val="24"/>
        </w:rPr>
        <w:t>under 4.7V</w:t>
      </w:r>
    </w:p>
    <w:p w:rsidR="009248FD" w:rsidRPr="00393013" w:rsidRDefault="009248FD" w:rsidP="009248FD">
      <w:pPr>
        <w:rPr>
          <w:rFonts w:ascii="Times New Roman" w:hAnsi="Times New Roman"/>
          <w:b/>
          <w:bCs/>
          <w:color w:val="000000" w:themeColor="text1"/>
          <w:sz w:val="24"/>
        </w:rPr>
      </w:pPr>
    </w:p>
    <w:p w:rsidR="00D148E7" w:rsidRPr="00393013" w:rsidRDefault="00D148E7" w:rsidP="009248FD">
      <w:pPr>
        <w:jc w:val="center"/>
        <w:rPr>
          <w:rFonts w:ascii="Times New Roman" w:hAnsi="Times New Roman"/>
          <w:b/>
          <w:bCs/>
          <w:color w:val="000000" w:themeColor="text1"/>
          <w:sz w:val="24"/>
        </w:rPr>
      </w:pPr>
      <w:r w:rsidRPr="00393013">
        <w:rPr>
          <w:noProof/>
          <w:color w:val="000000" w:themeColor="text1"/>
        </w:rPr>
        <w:drawing>
          <wp:inline distT="0" distB="0" distL="0" distR="0" wp14:anchorId="246F9A02" wp14:editId="5A39DB80">
            <wp:extent cx="5161786" cy="1835150"/>
            <wp:effectExtent l="0" t="0" r="127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69106" cy="1837752"/>
                    </a:xfrm>
                    <a:prstGeom prst="rect">
                      <a:avLst/>
                    </a:prstGeom>
                  </pic:spPr>
                </pic:pic>
              </a:graphicData>
            </a:graphic>
          </wp:inline>
        </w:drawing>
      </w:r>
    </w:p>
    <w:p w:rsidR="00D148E7" w:rsidRDefault="00CF7AC7" w:rsidP="009248FD">
      <w:pPr>
        <w:rPr>
          <w:rFonts w:ascii="Times New Roman" w:hAnsi="Times New Roman"/>
          <w:bCs/>
          <w:color w:val="000000" w:themeColor="text1"/>
          <w:sz w:val="24"/>
        </w:rPr>
      </w:pPr>
      <w:r w:rsidRPr="00CF7AC7">
        <w:rPr>
          <w:rFonts w:ascii="Times New Roman" w:hAnsi="Times New Roman"/>
          <w:b/>
          <w:bCs/>
          <w:color w:val="000000" w:themeColor="text1"/>
          <w:sz w:val="24"/>
        </w:rPr>
        <w:t>Fig.</w:t>
      </w:r>
      <w:r w:rsidR="00DF5098" w:rsidRPr="00393013">
        <w:rPr>
          <w:rFonts w:ascii="Times New Roman" w:hAnsi="Times New Roman"/>
          <w:b/>
          <w:bCs/>
          <w:color w:val="000000" w:themeColor="text1"/>
          <w:sz w:val="24"/>
        </w:rPr>
        <w:t xml:space="preserve"> S</w:t>
      </w:r>
      <w:r w:rsidR="00EC323D" w:rsidRPr="00393013">
        <w:rPr>
          <w:rFonts w:ascii="Times New Roman" w:hAnsi="Times New Roman"/>
          <w:b/>
          <w:bCs/>
          <w:color w:val="000000" w:themeColor="text1"/>
          <w:sz w:val="24"/>
        </w:rPr>
        <w:t>2</w:t>
      </w:r>
      <w:r w:rsidR="00890BF6" w:rsidRPr="00393013">
        <w:rPr>
          <w:rFonts w:ascii="Times New Roman" w:hAnsi="Times New Roman"/>
          <w:b/>
          <w:bCs/>
          <w:color w:val="000000" w:themeColor="text1"/>
          <w:sz w:val="24"/>
        </w:rPr>
        <w:t>7</w:t>
      </w:r>
      <w:r w:rsidR="00DF5098" w:rsidRPr="00393013">
        <w:rPr>
          <w:rFonts w:ascii="Times New Roman" w:hAnsi="Times New Roman"/>
          <w:b/>
          <w:bCs/>
          <w:color w:val="000000" w:themeColor="text1"/>
          <w:sz w:val="24"/>
        </w:rPr>
        <w:t xml:space="preserve"> </w:t>
      </w:r>
      <w:r w:rsidR="00D148E7" w:rsidRPr="00393013">
        <w:rPr>
          <w:rFonts w:ascii="Times New Roman" w:hAnsi="Times New Roman"/>
          <w:bCs/>
          <w:color w:val="000000" w:themeColor="text1"/>
          <w:sz w:val="24"/>
        </w:rPr>
        <w:t xml:space="preserve">SEM images of the </w:t>
      </w:r>
      <w:r w:rsidR="00D148E7" w:rsidRPr="00393013">
        <w:rPr>
          <w:rFonts w:ascii="Times New Roman" w:hAnsi="Times New Roman"/>
          <w:color w:val="000000" w:themeColor="text1"/>
          <w:sz w:val="24"/>
        </w:rPr>
        <w:t>NCM811</w:t>
      </w:r>
      <w:r w:rsidR="00D148E7" w:rsidRPr="00393013">
        <w:rPr>
          <w:rFonts w:ascii="Times New Roman" w:hAnsi="Times New Roman"/>
          <w:bCs/>
          <w:color w:val="000000" w:themeColor="text1"/>
          <w:sz w:val="24"/>
        </w:rPr>
        <w:t xml:space="preserve"> electrode after 100 cycles </w:t>
      </w:r>
      <w:r w:rsidR="00D148E7" w:rsidRPr="00393013">
        <w:rPr>
          <w:rFonts w:ascii="Times New Roman" w:hAnsi="Times New Roman" w:hint="eastAsia"/>
          <w:bCs/>
          <w:color w:val="000000" w:themeColor="text1"/>
          <w:sz w:val="24"/>
        </w:rPr>
        <w:t>with</w:t>
      </w:r>
      <w:r w:rsidR="00D148E7" w:rsidRPr="00393013">
        <w:rPr>
          <w:rFonts w:ascii="Times New Roman" w:hAnsi="Times New Roman"/>
          <w:bCs/>
          <w:color w:val="000000" w:themeColor="text1"/>
          <w:sz w:val="24"/>
        </w:rPr>
        <w:t xml:space="preserve"> TPFPB-</w:t>
      </w:r>
      <w:r w:rsidR="00D148E7" w:rsidRPr="00393013">
        <w:rPr>
          <w:rFonts w:ascii="Times New Roman" w:hAnsi="Times New Roman" w:hint="eastAsia"/>
          <w:bCs/>
          <w:color w:val="000000" w:themeColor="text1"/>
          <w:sz w:val="24"/>
        </w:rPr>
        <w:t>modified</w:t>
      </w:r>
      <w:r w:rsidR="00D148E7" w:rsidRPr="00393013">
        <w:rPr>
          <w:rFonts w:ascii="Times New Roman" w:hAnsi="Times New Roman"/>
          <w:bCs/>
          <w:color w:val="000000" w:themeColor="text1"/>
          <w:sz w:val="24"/>
        </w:rPr>
        <w:t xml:space="preserve"> </w:t>
      </w:r>
      <w:r w:rsidR="00D148E7" w:rsidRPr="00393013">
        <w:rPr>
          <w:rFonts w:ascii="Times New Roman" w:hAnsi="Times New Roman" w:hint="eastAsia"/>
          <w:bCs/>
          <w:color w:val="000000" w:themeColor="text1"/>
          <w:sz w:val="24"/>
        </w:rPr>
        <w:t>electrolyte</w:t>
      </w:r>
      <w:r w:rsidR="009248FD">
        <w:rPr>
          <w:rFonts w:ascii="Times New Roman" w:hAnsi="Times New Roman"/>
          <w:bCs/>
          <w:color w:val="000000" w:themeColor="text1"/>
          <w:sz w:val="24"/>
        </w:rPr>
        <w:t xml:space="preserve"> under 4.7V</w:t>
      </w:r>
    </w:p>
    <w:p w:rsidR="009248FD" w:rsidRPr="00393013" w:rsidRDefault="009248FD" w:rsidP="009248FD">
      <w:pPr>
        <w:rPr>
          <w:rFonts w:ascii="Times New Roman" w:hAnsi="Times New Roman"/>
          <w:bCs/>
          <w:color w:val="000000" w:themeColor="text1"/>
          <w:sz w:val="24"/>
        </w:rPr>
      </w:pPr>
    </w:p>
    <w:p w:rsidR="00E46E70" w:rsidRPr="00393013" w:rsidRDefault="00E46E70" w:rsidP="009248FD">
      <w:pPr>
        <w:jc w:val="center"/>
        <w:rPr>
          <w:rFonts w:ascii="Times New Roman" w:hAnsi="Times New Roman"/>
          <w:b/>
          <w:bCs/>
          <w:color w:val="000000" w:themeColor="text1"/>
          <w:sz w:val="24"/>
        </w:rPr>
      </w:pPr>
      <w:r w:rsidRPr="00393013">
        <w:rPr>
          <w:noProof/>
          <w:color w:val="000000" w:themeColor="text1"/>
        </w:rPr>
        <w:drawing>
          <wp:inline distT="0" distB="0" distL="0" distR="0" wp14:anchorId="36581073" wp14:editId="3D70B5B2">
            <wp:extent cx="2979836" cy="22860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14393" cy="2312510"/>
                    </a:xfrm>
                    <a:prstGeom prst="rect">
                      <a:avLst/>
                    </a:prstGeom>
                  </pic:spPr>
                </pic:pic>
              </a:graphicData>
            </a:graphic>
          </wp:inline>
        </w:drawing>
      </w:r>
    </w:p>
    <w:p w:rsidR="00E46E70" w:rsidRDefault="00CF7AC7" w:rsidP="009248FD">
      <w:pPr>
        <w:rPr>
          <w:rFonts w:ascii="Times New Roman" w:hAnsi="Times New Roman"/>
          <w:bCs/>
          <w:color w:val="000000" w:themeColor="text1"/>
          <w:sz w:val="24"/>
        </w:rPr>
      </w:pPr>
      <w:r w:rsidRPr="00CF7AC7">
        <w:rPr>
          <w:rFonts w:ascii="Times New Roman" w:hAnsi="Times New Roman"/>
          <w:b/>
          <w:bCs/>
          <w:color w:val="000000" w:themeColor="text1"/>
          <w:sz w:val="24"/>
        </w:rPr>
        <w:t>Fig.</w:t>
      </w:r>
      <w:r w:rsidR="00E46E70" w:rsidRPr="00393013">
        <w:rPr>
          <w:rFonts w:ascii="Times New Roman" w:hAnsi="Times New Roman"/>
          <w:b/>
          <w:bCs/>
          <w:color w:val="000000" w:themeColor="text1"/>
          <w:sz w:val="24"/>
        </w:rPr>
        <w:t xml:space="preserve"> S2</w:t>
      </w:r>
      <w:r w:rsidR="00890BF6" w:rsidRPr="00393013">
        <w:rPr>
          <w:rFonts w:ascii="Times New Roman" w:hAnsi="Times New Roman"/>
          <w:b/>
          <w:bCs/>
          <w:color w:val="000000" w:themeColor="text1"/>
          <w:sz w:val="24"/>
        </w:rPr>
        <w:t>8</w:t>
      </w:r>
      <w:r w:rsidR="00E46E70" w:rsidRPr="00393013">
        <w:rPr>
          <w:rFonts w:ascii="Times New Roman" w:hAnsi="Times New Roman"/>
          <w:b/>
          <w:bCs/>
          <w:color w:val="000000" w:themeColor="text1"/>
          <w:sz w:val="24"/>
        </w:rPr>
        <w:t xml:space="preserve"> </w:t>
      </w:r>
      <w:r w:rsidR="00E46E70" w:rsidRPr="00393013">
        <w:rPr>
          <w:rFonts w:ascii="Times New Roman" w:hAnsi="Times New Roman"/>
          <w:bCs/>
          <w:color w:val="000000" w:themeColor="text1"/>
          <w:sz w:val="24"/>
        </w:rPr>
        <w:t>The charge-discharge curve of the Li||</w:t>
      </w:r>
      <w:r w:rsidR="00E46E70" w:rsidRPr="00393013">
        <w:rPr>
          <w:rFonts w:ascii="Times New Roman" w:hAnsi="Times New Roman"/>
          <w:color w:val="000000" w:themeColor="text1"/>
          <w:sz w:val="24"/>
        </w:rPr>
        <w:t>NCM811</w:t>
      </w:r>
      <w:r w:rsidR="00E46E70" w:rsidRPr="00393013">
        <w:rPr>
          <w:rFonts w:ascii="Times New Roman" w:hAnsi="Times New Roman"/>
          <w:bCs/>
          <w:color w:val="000000" w:themeColor="text1"/>
          <w:sz w:val="24"/>
        </w:rPr>
        <w:t xml:space="preserve"> cell </w:t>
      </w:r>
      <w:r w:rsidR="00E46E70" w:rsidRPr="00393013">
        <w:rPr>
          <w:rFonts w:ascii="Times New Roman" w:hAnsi="Times New Roman" w:hint="eastAsia"/>
          <w:bCs/>
          <w:color w:val="000000" w:themeColor="text1"/>
          <w:sz w:val="24"/>
        </w:rPr>
        <w:t>with</w:t>
      </w:r>
      <w:r w:rsidR="00E46E70" w:rsidRPr="00393013">
        <w:rPr>
          <w:rFonts w:ascii="Times New Roman" w:hAnsi="Times New Roman"/>
          <w:bCs/>
          <w:color w:val="000000" w:themeColor="text1"/>
          <w:sz w:val="24"/>
        </w:rPr>
        <w:t xml:space="preserve"> TPFPB-</w:t>
      </w:r>
      <w:r w:rsidR="00E46E70" w:rsidRPr="00393013">
        <w:rPr>
          <w:rFonts w:ascii="Times New Roman" w:hAnsi="Times New Roman" w:hint="eastAsia"/>
          <w:bCs/>
          <w:color w:val="000000" w:themeColor="text1"/>
          <w:sz w:val="24"/>
        </w:rPr>
        <w:t>modified</w:t>
      </w:r>
      <w:r w:rsidR="00E46E70" w:rsidRPr="00393013">
        <w:rPr>
          <w:rFonts w:ascii="Times New Roman" w:hAnsi="Times New Roman"/>
          <w:bCs/>
          <w:color w:val="000000" w:themeColor="text1"/>
          <w:sz w:val="24"/>
        </w:rPr>
        <w:t xml:space="preserve"> </w:t>
      </w:r>
      <w:r w:rsidR="00E46E70" w:rsidRPr="00393013">
        <w:rPr>
          <w:rFonts w:ascii="Times New Roman" w:hAnsi="Times New Roman" w:hint="eastAsia"/>
          <w:bCs/>
          <w:color w:val="000000" w:themeColor="text1"/>
          <w:sz w:val="24"/>
        </w:rPr>
        <w:t>electrolyte</w:t>
      </w:r>
      <w:r w:rsidR="00E46E70" w:rsidRPr="00393013">
        <w:rPr>
          <w:rFonts w:ascii="Times New Roman" w:hAnsi="Times New Roman"/>
          <w:bCs/>
          <w:color w:val="000000" w:themeColor="text1"/>
          <w:sz w:val="24"/>
        </w:rPr>
        <w:t xml:space="preserve"> under 3.75~4.7 V during the </w:t>
      </w:r>
      <w:r w:rsidR="00E46E70" w:rsidRPr="00393013">
        <w:rPr>
          <w:rFonts w:ascii="Times New Roman" w:hAnsi="Times New Roman"/>
          <w:bCs/>
          <w:i/>
          <w:color w:val="000000" w:themeColor="text1"/>
          <w:sz w:val="24"/>
        </w:rPr>
        <w:t>in-situ</w:t>
      </w:r>
      <w:r w:rsidR="009248FD">
        <w:rPr>
          <w:rFonts w:ascii="Times New Roman" w:hAnsi="Times New Roman"/>
          <w:bCs/>
          <w:color w:val="000000" w:themeColor="text1"/>
          <w:sz w:val="24"/>
        </w:rPr>
        <w:t xml:space="preserve"> XRD test</w:t>
      </w:r>
    </w:p>
    <w:p w:rsidR="00FB60B1" w:rsidRPr="00393013" w:rsidRDefault="00FB60B1" w:rsidP="00A80769">
      <w:pPr>
        <w:spacing w:beforeLines="50" w:before="156" w:afterLines="50" w:after="156"/>
        <w:jc w:val="center"/>
        <w:rPr>
          <w:rFonts w:ascii="Times New Roman" w:hAnsi="Times New Roman"/>
          <w:b/>
          <w:bCs/>
          <w:color w:val="000000" w:themeColor="text1"/>
          <w:sz w:val="24"/>
        </w:rPr>
      </w:pPr>
      <w:r w:rsidRPr="00393013">
        <w:rPr>
          <w:noProof/>
          <w:color w:val="000000" w:themeColor="text1"/>
        </w:rPr>
        <w:lastRenderedPageBreak/>
        <w:drawing>
          <wp:inline distT="0" distB="0" distL="0" distR="0" wp14:anchorId="30FF3F3C" wp14:editId="01ECCB63">
            <wp:extent cx="4064000" cy="1760257"/>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5152"/>
                    <a:stretch/>
                  </pic:blipFill>
                  <pic:spPr bwMode="auto">
                    <a:xfrm>
                      <a:off x="0" y="0"/>
                      <a:ext cx="4083509" cy="1768707"/>
                    </a:xfrm>
                    <a:prstGeom prst="rect">
                      <a:avLst/>
                    </a:prstGeom>
                    <a:ln>
                      <a:noFill/>
                    </a:ln>
                    <a:extLst>
                      <a:ext uri="{53640926-AAD7-44D8-BBD7-CCE9431645EC}">
                        <a14:shadowObscured xmlns:a14="http://schemas.microsoft.com/office/drawing/2010/main"/>
                      </a:ext>
                    </a:extLst>
                  </pic:spPr>
                </pic:pic>
              </a:graphicData>
            </a:graphic>
          </wp:inline>
        </w:drawing>
      </w:r>
    </w:p>
    <w:p w:rsidR="009248FD" w:rsidRDefault="00CF7AC7" w:rsidP="00A80769">
      <w:pPr>
        <w:spacing w:beforeLines="50" w:before="156" w:afterLines="50" w:after="156"/>
        <w:rPr>
          <w:rFonts w:ascii="Times New Roman" w:hAnsi="Times New Roman"/>
          <w:bCs/>
          <w:color w:val="000000" w:themeColor="text1"/>
          <w:sz w:val="24"/>
        </w:rPr>
      </w:pPr>
      <w:r w:rsidRPr="00CF7AC7">
        <w:rPr>
          <w:rFonts w:ascii="Times New Roman" w:hAnsi="Times New Roman"/>
          <w:b/>
          <w:bCs/>
          <w:color w:val="000000" w:themeColor="text1"/>
          <w:sz w:val="24"/>
        </w:rPr>
        <w:t>Fig.</w:t>
      </w:r>
      <w:r w:rsidR="00FB60B1" w:rsidRPr="00393013">
        <w:rPr>
          <w:rFonts w:ascii="Times New Roman" w:hAnsi="Times New Roman"/>
          <w:b/>
          <w:bCs/>
          <w:color w:val="000000" w:themeColor="text1"/>
          <w:sz w:val="24"/>
        </w:rPr>
        <w:t xml:space="preserve"> S2</w:t>
      </w:r>
      <w:r w:rsidR="00890BF6" w:rsidRPr="00393013">
        <w:rPr>
          <w:rFonts w:ascii="Times New Roman" w:hAnsi="Times New Roman"/>
          <w:b/>
          <w:bCs/>
          <w:color w:val="000000" w:themeColor="text1"/>
          <w:sz w:val="24"/>
        </w:rPr>
        <w:t>9</w:t>
      </w:r>
      <w:r w:rsidR="00FB60B1" w:rsidRPr="00393013">
        <w:rPr>
          <w:rFonts w:ascii="Times New Roman" w:hAnsi="Times New Roman"/>
          <w:b/>
          <w:bCs/>
          <w:color w:val="000000" w:themeColor="text1"/>
          <w:sz w:val="24"/>
        </w:rPr>
        <w:t xml:space="preserve"> </w:t>
      </w:r>
      <w:proofErr w:type="spellStart"/>
      <w:r w:rsidR="00FB60B1" w:rsidRPr="00393013">
        <w:rPr>
          <w:rFonts w:ascii="Times New Roman" w:hAnsi="Times New Roman"/>
          <w:bCs/>
          <w:color w:val="000000" w:themeColor="text1"/>
          <w:sz w:val="24"/>
        </w:rPr>
        <w:t>Cryo</w:t>
      </w:r>
      <w:proofErr w:type="spellEnd"/>
      <w:r w:rsidR="00FB60B1" w:rsidRPr="00393013">
        <w:rPr>
          <w:rFonts w:ascii="Times New Roman" w:hAnsi="Times New Roman"/>
          <w:bCs/>
          <w:color w:val="000000" w:themeColor="text1"/>
          <w:sz w:val="24"/>
        </w:rPr>
        <w:t>-TEM images of the CEI film formed at 30°C:</w:t>
      </w:r>
      <w:r w:rsidR="00FB60B1" w:rsidRPr="00393013">
        <w:rPr>
          <w:rFonts w:ascii="Times New Roman" w:hAnsi="Times New Roman" w:hint="eastAsia"/>
          <w:bCs/>
          <w:color w:val="000000" w:themeColor="text1"/>
          <w:sz w:val="24"/>
        </w:rPr>
        <w:t xml:space="preserve"> </w:t>
      </w:r>
      <w:r w:rsidR="00FB60B1" w:rsidRPr="009248FD">
        <w:rPr>
          <w:rFonts w:ascii="Times New Roman" w:hAnsi="Times New Roman"/>
          <w:b/>
          <w:bCs/>
          <w:color w:val="000000" w:themeColor="text1"/>
          <w:sz w:val="24"/>
        </w:rPr>
        <w:t>a</w:t>
      </w:r>
      <w:r w:rsidR="00FB60B1" w:rsidRPr="00393013">
        <w:rPr>
          <w:rFonts w:ascii="Times New Roman" w:hAnsi="Times New Roman"/>
          <w:bCs/>
          <w:color w:val="000000" w:themeColor="text1"/>
          <w:sz w:val="24"/>
        </w:rPr>
        <w:t xml:space="preserve">) Low magnification </w:t>
      </w:r>
      <w:proofErr w:type="spellStart"/>
      <w:r w:rsidR="00FB60B1" w:rsidRPr="00393013">
        <w:rPr>
          <w:rFonts w:ascii="Times New Roman" w:hAnsi="Times New Roman"/>
          <w:bCs/>
          <w:color w:val="000000" w:themeColor="text1"/>
          <w:sz w:val="24"/>
        </w:rPr>
        <w:t>cryo</w:t>
      </w:r>
      <w:proofErr w:type="spellEnd"/>
      <w:r w:rsidR="00FB60B1" w:rsidRPr="00393013">
        <w:rPr>
          <w:rFonts w:ascii="Times New Roman" w:hAnsi="Times New Roman"/>
          <w:bCs/>
          <w:color w:val="000000" w:themeColor="text1"/>
          <w:sz w:val="24"/>
        </w:rPr>
        <w:t>-TEM images</w:t>
      </w:r>
      <w:r w:rsidR="00FB60B1" w:rsidRPr="00393013">
        <w:rPr>
          <w:rFonts w:ascii="Times New Roman" w:hAnsi="Times New Roman" w:hint="eastAsia"/>
          <w:bCs/>
          <w:color w:val="000000" w:themeColor="text1"/>
          <w:sz w:val="24"/>
        </w:rPr>
        <w:t xml:space="preserve">; </w:t>
      </w:r>
      <w:r w:rsidR="00FB60B1" w:rsidRPr="009248FD">
        <w:rPr>
          <w:rFonts w:ascii="Times New Roman" w:hAnsi="Times New Roman"/>
          <w:b/>
          <w:bCs/>
          <w:color w:val="000000" w:themeColor="text1"/>
          <w:sz w:val="24"/>
        </w:rPr>
        <w:t>b</w:t>
      </w:r>
      <w:r w:rsidR="00FB60B1" w:rsidRPr="00393013">
        <w:rPr>
          <w:rFonts w:ascii="Times New Roman" w:hAnsi="Times New Roman"/>
          <w:bCs/>
          <w:color w:val="000000" w:themeColor="text1"/>
          <w:sz w:val="24"/>
        </w:rPr>
        <w:t xml:space="preserve">) High-resolution </w:t>
      </w:r>
      <w:proofErr w:type="spellStart"/>
      <w:r w:rsidR="00FB60B1" w:rsidRPr="00393013">
        <w:rPr>
          <w:rFonts w:ascii="Times New Roman" w:hAnsi="Times New Roman"/>
          <w:bCs/>
          <w:color w:val="000000" w:themeColor="text1"/>
          <w:sz w:val="24"/>
        </w:rPr>
        <w:t>cryo</w:t>
      </w:r>
      <w:proofErr w:type="spellEnd"/>
      <w:r w:rsidR="00FB60B1" w:rsidRPr="00393013">
        <w:rPr>
          <w:rFonts w:ascii="Times New Roman" w:hAnsi="Times New Roman"/>
          <w:bCs/>
          <w:color w:val="000000" w:themeColor="text1"/>
          <w:sz w:val="24"/>
        </w:rPr>
        <w:t>-TEM image of the CEI form</w:t>
      </w:r>
      <w:r w:rsidR="009248FD">
        <w:rPr>
          <w:rFonts w:ascii="Times New Roman" w:hAnsi="Times New Roman"/>
          <w:bCs/>
          <w:color w:val="000000" w:themeColor="text1"/>
          <w:sz w:val="24"/>
        </w:rPr>
        <w:t>ed in additive-free electrolyte</w:t>
      </w:r>
    </w:p>
    <w:p w:rsidR="006B5FFC" w:rsidRPr="00393013" w:rsidRDefault="009248FD" w:rsidP="009248FD">
      <w:pPr>
        <w:spacing w:beforeLines="150" w:before="468" w:afterLines="50" w:after="156"/>
        <w:rPr>
          <w:rFonts w:ascii="Times New Roman" w:hAnsi="Times New Roman"/>
          <w:bCs/>
          <w:color w:val="000000" w:themeColor="text1"/>
          <w:sz w:val="24"/>
        </w:rPr>
      </w:pPr>
      <w:r>
        <w:rPr>
          <w:rFonts w:ascii="Times New Roman" w:hAnsi="Times New Roman"/>
          <w:b/>
          <w:bCs/>
          <w:color w:val="000000" w:themeColor="text1"/>
          <w:sz w:val="24"/>
        </w:rPr>
        <w:t>Table S1</w:t>
      </w:r>
      <w:r w:rsidR="006B5FFC" w:rsidRPr="00393013">
        <w:rPr>
          <w:rFonts w:ascii="Times New Roman" w:hAnsi="Times New Roman"/>
          <w:bCs/>
          <w:color w:val="000000" w:themeColor="text1"/>
          <w:sz w:val="24"/>
        </w:rPr>
        <w:t xml:space="preserve"> The</w:t>
      </w:r>
      <w:r w:rsidR="006B5FFC" w:rsidRPr="00393013">
        <w:rPr>
          <w:rFonts w:ascii="Times New Roman" w:hAnsi="Times New Roman" w:hint="eastAsia"/>
          <w:bCs/>
          <w:color w:val="000000" w:themeColor="text1"/>
          <w:sz w:val="24"/>
        </w:rPr>
        <w:t xml:space="preserve"> </w:t>
      </w:r>
      <w:r w:rsidR="006B5FFC" w:rsidRPr="00393013">
        <w:rPr>
          <w:rFonts w:ascii="Times New Roman" w:hAnsi="Times New Roman"/>
          <w:bCs/>
          <w:color w:val="000000" w:themeColor="text1"/>
          <w:sz w:val="24"/>
        </w:rPr>
        <w:t>i</w:t>
      </w:r>
      <w:r w:rsidR="006B5FFC" w:rsidRPr="00393013">
        <w:rPr>
          <w:rFonts w:ascii="Times New Roman" w:hAnsi="Times New Roman" w:hint="eastAsia"/>
          <w:bCs/>
          <w:color w:val="000000" w:themeColor="text1"/>
          <w:sz w:val="24"/>
        </w:rPr>
        <w:t>onic c</w:t>
      </w:r>
      <w:r w:rsidR="006B5FFC" w:rsidRPr="00393013">
        <w:rPr>
          <w:rFonts w:ascii="Times New Roman" w:hAnsi="Times New Roman"/>
          <w:bCs/>
          <w:color w:val="000000" w:themeColor="text1"/>
          <w:sz w:val="24"/>
        </w:rPr>
        <w:t>onductivity of electroly</w:t>
      </w:r>
      <w:r>
        <w:rPr>
          <w:rFonts w:ascii="Times New Roman" w:hAnsi="Times New Roman"/>
          <w:bCs/>
          <w:color w:val="000000" w:themeColor="text1"/>
          <w:sz w:val="24"/>
        </w:rPr>
        <w:t>tes with different TPFPB amount</w:t>
      </w:r>
    </w:p>
    <w:tbl>
      <w:tblPr>
        <w:tblStyle w:val="af0"/>
        <w:tblW w:w="0" w:type="auto"/>
        <w:jc w:val="center"/>
        <w:tblLook w:val="04A0" w:firstRow="1" w:lastRow="0" w:firstColumn="1" w:lastColumn="0" w:noHBand="0" w:noVBand="1"/>
      </w:tblPr>
      <w:tblGrid>
        <w:gridCol w:w="3456"/>
        <w:gridCol w:w="3456"/>
      </w:tblGrid>
      <w:tr w:rsidR="00393013" w:rsidRPr="009248FD" w:rsidTr="009248FD">
        <w:trPr>
          <w:trHeight w:val="340"/>
          <w:jc w:val="center"/>
        </w:trPr>
        <w:tc>
          <w:tcPr>
            <w:tcW w:w="3456"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TPFPB (%)</w:t>
            </w:r>
          </w:p>
        </w:tc>
        <w:tc>
          <w:tcPr>
            <w:tcW w:w="3456"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I</w:t>
            </w:r>
            <w:r w:rsidRPr="009248FD">
              <w:rPr>
                <w:rFonts w:ascii="Times New Roman" w:hAnsi="Times New Roman" w:hint="eastAsia"/>
                <w:bCs/>
                <w:color w:val="000000" w:themeColor="text1"/>
                <w:szCs w:val="21"/>
              </w:rPr>
              <w:t>onic c</w:t>
            </w:r>
            <w:r w:rsidRPr="009248FD">
              <w:rPr>
                <w:rFonts w:ascii="Times New Roman" w:hAnsi="Times New Roman"/>
                <w:bCs/>
                <w:color w:val="000000" w:themeColor="text1"/>
                <w:szCs w:val="21"/>
              </w:rPr>
              <w:t xml:space="preserve">onductivity </w:t>
            </w:r>
            <w:r w:rsidRPr="009248FD">
              <w:rPr>
                <w:rFonts w:ascii="Times New Roman" w:hAnsi="Times New Roman" w:hint="eastAsia"/>
                <w:bCs/>
                <w:color w:val="000000" w:themeColor="text1"/>
                <w:szCs w:val="21"/>
              </w:rPr>
              <w:t>(</w:t>
            </w:r>
            <w:proofErr w:type="spellStart"/>
            <w:r w:rsidRPr="009248FD">
              <w:rPr>
                <w:rFonts w:ascii="Times New Roman" w:hAnsi="Times New Roman"/>
                <w:bCs/>
                <w:color w:val="000000" w:themeColor="text1"/>
                <w:szCs w:val="21"/>
              </w:rPr>
              <w:t>mS</w:t>
            </w:r>
            <w:proofErr w:type="spellEnd"/>
            <w:r w:rsidRPr="009248FD">
              <w:rPr>
                <w:rFonts w:ascii="Times New Roman" w:hAnsi="Times New Roman"/>
                <w:bCs/>
                <w:color w:val="000000" w:themeColor="text1"/>
                <w:szCs w:val="21"/>
              </w:rPr>
              <w:t>/cm)</w:t>
            </w:r>
          </w:p>
        </w:tc>
      </w:tr>
      <w:tr w:rsidR="00393013" w:rsidRPr="009248FD" w:rsidTr="009248FD">
        <w:trPr>
          <w:trHeight w:val="340"/>
          <w:jc w:val="center"/>
        </w:trPr>
        <w:tc>
          <w:tcPr>
            <w:tcW w:w="3456"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p>
        </w:tc>
        <w:tc>
          <w:tcPr>
            <w:tcW w:w="3456"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.35</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.39</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.51</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.5</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.68</w:t>
            </w:r>
          </w:p>
        </w:tc>
      </w:tr>
      <w:tr w:rsidR="006B5FFC" w:rsidRPr="009248FD" w:rsidTr="009248FD">
        <w:trPr>
          <w:trHeight w:val="340"/>
          <w:jc w:val="center"/>
        </w:trPr>
        <w:tc>
          <w:tcPr>
            <w:tcW w:w="3456"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w:t>
            </w:r>
          </w:p>
        </w:tc>
        <w:tc>
          <w:tcPr>
            <w:tcW w:w="3456"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.61</w:t>
            </w:r>
          </w:p>
        </w:tc>
      </w:tr>
    </w:tbl>
    <w:p w:rsidR="006B5FFC" w:rsidRPr="00393013" w:rsidRDefault="009248FD" w:rsidP="009248FD">
      <w:pPr>
        <w:spacing w:beforeLines="150" w:before="468" w:afterLines="50" w:after="156"/>
        <w:rPr>
          <w:rFonts w:ascii="Times New Roman" w:hAnsi="Times New Roman"/>
          <w:bCs/>
          <w:color w:val="000000" w:themeColor="text1"/>
          <w:sz w:val="24"/>
        </w:rPr>
      </w:pPr>
      <w:r>
        <w:rPr>
          <w:rFonts w:ascii="Times New Roman" w:hAnsi="Times New Roman"/>
          <w:b/>
          <w:bCs/>
          <w:color w:val="000000" w:themeColor="text1"/>
          <w:sz w:val="24"/>
        </w:rPr>
        <w:t>Table S2</w:t>
      </w:r>
      <w:r w:rsidR="006B5FFC" w:rsidRPr="00393013">
        <w:rPr>
          <w:rFonts w:ascii="Times New Roman" w:hAnsi="Times New Roman"/>
          <w:bCs/>
          <w:color w:val="000000" w:themeColor="text1"/>
          <w:sz w:val="24"/>
        </w:rPr>
        <w:t xml:space="preserve"> Li⁺ ion transference number with </w:t>
      </w:r>
      <w:r>
        <w:rPr>
          <w:rFonts w:ascii="Times New Roman" w:hAnsi="Times New Roman"/>
          <w:bCs/>
          <w:color w:val="000000" w:themeColor="text1"/>
          <w:sz w:val="24"/>
        </w:rPr>
        <w:t>different TPFPB concentration</w:t>
      </w:r>
    </w:p>
    <w:tbl>
      <w:tblPr>
        <w:tblStyle w:val="af0"/>
        <w:tblW w:w="0" w:type="auto"/>
        <w:jc w:val="center"/>
        <w:tblLook w:val="04A0" w:firstRow="1" w:lastRow="0" w:firstColumn="1" w:lastColumn="0" w:noHBand="0" w:noVBand="1"/>
      </w:tblPr>
      <w:tblGrid>
        <w:gridCol w:w="3456"/>
        <w:gridCol w:w="3456"/>
      </w:tblGrid>
      <w:tr w:rsidR="00393013" w:rsidRPr="009248FD" w:rsidTr="009248FD">
        <w:trPr>
          <w:trHeight w:val="340"/>
          <w:jc w:val="center"/>
        </w:trPr>
        <w:tc>
          <w:tcPr>
            <w:tcW w:w="3456"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TPFPB (%)</w:t>
            </w:r>
          </w:p>
        </w:tc>
        <w:tc>
          <w:tcPr>
            <w:tcW w:w="3456"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Li⁺ ion transference number</w:t>
            </w:r>
          </w:p>
        </w:tc>
      </w:tr>
      <w:tr w:rsidR="00393013" w:rsidRPr="009248FD" w:rsidTr="009248FD">
        <w:trPr>
          <w:trHeight w:val="340"/>
          <w:jc w:val="center"/>
        </w:trPr>
        <w:tc>
          <w:tcPr>
            <w:tcW w:w="3456"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p>
        </w:tc>
        <w:tc>
          <w:tcPr>
            <w:tcW w:w="3456"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.41</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.52</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.61</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.5</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.71</w:t>
            </w:r>
          </w:p>
        </w:tc>
      </w:tr>
      <w:tr w:rsidR="006B5FFC" w:rsidRPr="009248FD" w:rsidTr="009248FD">
        <w:trPr>
          <w:trHeight w:val="340"/>
          <w:jc w:val="center"/>
        </w:trPr>
        <w:tc>
          <w:tcPr>
            <w:tcW w:w="3456"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w:t>
            </w:r>
          </w:p>
        </w:tc>
        <w:tc>
          <w:tcPr>
            <w:tcW w:w="3456"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.59</w:t>
            </w:r>
          </w:p>
        </w:tc>
      </w:tr>
    </w:tbl>
    <w:p w:rsidR="006B5FFC" w:rsidRPr="00393013" w:rsidRDefault="009248FD" w:rsidP="009248FD">
      <w:pPr>
        <w:spacing w:beforeLines="150" w:before="468" w:afterLines="50" w:after="156"/>
        <w:jc w:val="left"/>
        <w:rPr>
          <w:rFonts w:ascii="Times New Roman" w:hAnsi="Times New Roman"/>
          <w:bCs/>
          <w:color w:val="000000" w:themeColor="text1"/>
          <w:sz w:val="24"/>
        </w:rPr>
      </w:pPr>
      <w:r>
        <w:rPr>
          <w:rFonts w:ascii="Times New Roman" w:hAnsi="Times New Roman"/>
          <w:b/>
          <w:bCs/>
          <w:color w:val="000000" w:themeColor="text1"/>
          <w:sz w:val="24"/>
        </w:rPr>
        <w:t xml:space="preserve">Table S3 </w:t>
      </w:r>
      <w:r>
        <w:rPr>
          <w:rFonts w:ascii="Times New Roman" w:hAnsi="Times New Roman"/>
          <w:bCs/>
          <w:color w:val="000000" w:themeColor="text1"/>
          <w:sz w:val="24"/>
        </w:rPr>
        <w:t>E</w:t>
      </w:r>
      <w:r w:rsidR="006B5FFC" w:rsidRPr="00393013">
        <w:rPr>
          <w:rFonts w:ascii="Times New Roman" w:hAnsi="Times New Roman"/>
          <w:bCs/>
          <w:color w:val="000000" w:themeColor="text1"/>
          <w:sz w:val="24"/>
        </w:rPr>
        <w:t>lectrochemical window of the electrolytes wit</w:t>
      </w:r>
      <w:r>
        <w:rPr>
          <w:rFonts w:ascii="Times New Roman" w:hAnsi="Times New Roman"/>
          <w:bCs/>
          <w:color w:val="000000" w:themeColor="text1"/>
          <w:sz w:val="24"/>
        </w:rPr>
        <w:t>h different TPFPB concentration</w:t>
      </w:r>
    </w:p>
    <w:tbl>
      <w:tblPr>
        <w:tblStyle w:val="af0"/>
        <w:tblW w:w="0" w:type="auto"/>
        <w:jc w:val="center"/>
        <w:tblLook w:val="04A0" w:firstRow="1" w:lastRow="0" w:firstColumn="1" w:lastColumn="0" w:noHBand="0" w:noVBand="1"/>
      </w:tblPr>
      <w:tblGrid>
        <w:gridCol w:w="3456"/>
        <w:gridCol w:w="3456"/>
      </w:tblGrid>
      <w:tr w:rsidR="00393013" w:rsidRPr="009248FD" w:rsidTr="009248FD">
        <w:trPr>
          <w:trHeight w:val="340"/>
          <w:jc w:val="center"/>
        </w:trPr>
        <w:tc>
          <w:tcPr>
            <w:tcW w:w="3456"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TPFPB (%)</w:t>
            </w:r>
          </w:p>
        </w:tc>
        <w:tc>
          <w:tcPr>
            <w:tcW w:w="3456"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Electrochemical window (V)</w:t>
            </w:r>
          </w:p>
        </w:tc>
      </w:tr>
      <w:tr w:rsidR="00393013" w:rsidRPr="009248FD" w:rsidTr="009248FD">
        <w:trPr>
          <w:trHeight w:val="340"/>
          <w:jc w:val="center"/>
        </w:trPr>
        <w:tc>
          <w:tcPr>
            <w:tcW w:w="3456"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p>
        </w:tc>
        <w:tc>
          <w:tcPr>
            <w:tcW w:w="3456"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4.7</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4.91</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5.03</w:t>
            </w:r>
          </w:p>
        </w:tc>
      </w:tr>
      <w:tr w:rsidR="00393013" w:rsidRPr="009248FD" w:rsidTr="009248FD">
        <w:trPr>
          <w:trHeight w:val="340"/>
          <w:jc w:val="center"/>
        </w:trPr>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.5</w:t>
            </w:r>
          </w:p>
        </w:tc>
        <w:tc>
          <w:tcPr>
            <w:tcW w:w="3456"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5.41</w:t>
            </w:r>
          </w:p>
        </w:tc>
      </w:tr>
      <w:tr w:rsidR="006B5FFC" w:rsidRPr="009248FD" w:rsidTr="009248FD">
        <w:trPr>
          <w:trHeight w:val="340"/>
          <w:jc w:val="center"/>
        </w:trPr>
        <w:tc>
          <w:tcPr>
            <w:tcW w:w="3456"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w:t>
            </w:r>
          </w:p>
        </w:tc>
        <w:tc>
          <w:tcPr>
            <w:tcW w:w="3456"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5.18</w:t>
            </w:r>
          </w:p>
        </w:tc>
      </w:tr>
    </w:tbl>
    <w:p w:rsidR="006B5FFC" w:rsidRPr="00393013" w:rsidRDefault="006B5FFC" w:rsidP="00A80769">
      <w:pPr>
        <w:snapToGrid w:val="0"/>
        <w:spacing w:beforeLines="50" w:before="156" w:afterLines="50" w:after="156"/>
        <w:jc w:val="center"/>
        <w:rPr>
          <w:rFonts w:ascii="Times New Roman" w:hAnsi="Times New Roman"/>
          <w:color w:val="000000" w:themeColor="text1"/>
          <w:sz w:val="24"/>
        </w:rPr>
      </w:pPr>
    </w:p>
    <w:p w:rsidR="006B5FFC" w:rsidRPr="00393013" w:rsidRDefault="009248FD" w:rsidP="00A80769">
      <w:pPr>
        <w:spacing w:beforeLines="50" w:before="156" w:afterLines="50" w:after="156"/>
        <w:rPr>
          <w:rFonts w:ascii="Times New Roman" w:hAnsi="Times New Roman"/>
          <w:bCs/>
          <w:color w:val="000000" w:themeColor="text1"/>
          <w:sz w:val="24"/>
        </w:rPr>
      </w:pPr>
      <w:r>
        <w:rPr>
          <w:rFonts w:ascii="Times New Roman" w:hAnsi="Times New Roman"/>
          <w:b/>
          <w:bCs/>
          <w:color w:val="000000" w:themeColor="text1"/>
          <w:sz w:val="24"/>
        </w:rPr>
        <w:lastRenderedPageBreak/>
        <w:t>Table S4</w:t>
      </w:r>
      <w:r w:rsidR="006B5FFC" w:rsidRPr="00393013">
        <w:rPr>
          <w:rFonts w:ascii="Times New Roman" w:hAnsi="Times New Roman"/>
          <w:bCs/>
          <w:color w:val="000000" w:themeColor="text1"/>
          <w:sz w:val="24"/>
        </w:rPr>
        <w:t xml:space="preserve"> The average </w:t>
      </w:r>
      <w:proofErr w:type="spellStart"/>
      <w:r w:rsidR="006B5FFC" w:rsidRPr="00393013">
        <w:rPr>
          <w:rFonts w:ascii="Times New Roman" w:hAnsi="Times New Roman"/>
          <w:bCs/>
          <w:color w:val="000000" w:themeColor="text1"/>
          <w:sz w:val="24"/>
        </w:rPr>
        <w:t>coulombic</w:t>
      </w:r>
      <w:proofErr w:type="spellEnd"/>
      <w:r w:rsidR="006B5FFC" w:rsidRPr="00393013">
        <w:rPr>
          <w:rFonts w:ascii="Times New Roman" w:hAnsi="Times New Roman"/>
          <w:bCs/>
          <w:color w:val="000000" w:themeColor="text1"/>
          <w:sz w:val="24"/>
        </w:rPr>
        <w:t xml:space="preserve"> efficiency (a-CE) and over-potential of Li||Cu cells using the electrolytes wit</w:t>
      </w:r>
      <w:r>
        <w:rPr>
          <w:rFonts w:ascii="Times New Roman" w:hAnsi="Times New Roman"/>
          <w:bCs/>
          <w:color w:val="000000" w:themeColor="text1"/>
          <w:sz w:val="24"/>
        </w:rPr>
        <w:t>h different TPFPB concentration</w:t>
      </w:r>
    </w:p>
    <w:tbl>
      <w:tblPr>
        <w:tblStyle w:val="af0"/>
        <w:tblW w:w="0" w:type="auto"/>
        <w:jc w:val="center"/>
        <w:tblLook w:val="04A0" w:firstRow="1" w:lastRow="0" w:firstColumn="1" w:lastColumn="0" w:noHBand="0" w:noVBand="1"/>
      </w:tblPr>
      <w:tblGrid>
        <w:gridCol w:w="2757"/>
        <w:gridCol w:w="2958"/>
        <w:gridCol w:w="2591"/>
      </w:tblGrid>
      <w:tr w:rsidR="00393013" w:rsidRPr="009248FD" w:rsidTr="008B354B">
        <w:trPr>
          <w:trHeight w:val="340"/>
          <w:jc w:val="center"/>
        </w:trPr>
        <w:tc>
          <w:tcPr>
            <w:tcW w:w="2822"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TPFPB (%)</w:t>
            </w:r>
          </w:p>
        </w:tc>
        <w:tc>
          <w:tcPr>
            <w:tcW w:w="3031"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a-CE (%</w:t>
            </w:r>
          </w:p>
        </w:tc>
        <w:tc>
          <w:tcPr>
            <w:tcW w:w="2647" w:type="dxa"/>
            <w:tcBorders>
              <w:top w:val="single" w:sz="18" w:space="0" w:color="auto"/>
              <w:left w:val="nil"/>
              <w:bottom w:val="single" w:sz="4" w:space="0" w:color="auto"/>
              <w:right w:val="nil"/>
            </w:tcBorders>
          </w:tcPr>
          <w:p w:rsidR="006B5FFC" w:rsidRPr="009248FD" w:rsidRDefault="006B5FFC"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Over-potential (mV)</w:t>
            </w:r>
          </w:p>
        </w:tc>
      </w:tr>
      <w:tr w:rsidR="00393013" w:rsidRPr="009248FD" w:rsidTr="008B354B">
        <w:trPr>
          <w:trHeight w:val="340"/>
          <w:jc w:val="center"/>
        </w:trPr>
        <w:tc>
          <w:tcPr>
            <w:tcW w:w="2822"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p>
        </w:tc>
        <w:tc>
          <w:tcPr>
            <w:tcW w:w="3031"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101.05</w:t>
            </w:r>
          </w:p>
        </w:tc>
        <w:tc>
          <w:tcPr>
            <w:tcW w:w="2647" w:type="dxa"/>
            <w:tcBorders>
              <w:top w:val="single" w:sz="4" w:space="0" w:color="auto"/>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5</w:t>
            </w:r>
            <w:r w:rsidRPr="009248FD">
              <w:rPr>
                <w:rFonts w:ascii="Times New Roman" w:hAnsi="Times New Roman"/>
                <w:color w:val="000000" w:themeColor="text1"/>
                <w:szCs w:val="21"/>
              </w:rPr>
              <w:t>7.6</w:t>
            </w:r>
          </w:p>
        </w:tc>
      </w:tr>
      <w:tr w:rsidR="00393013" w:rsidRPr="009248FD" w:rsidTr="008B354B">
        <w:trPr>
          <w:trHeight w:val="340"/>
          <w:jc w:val="center"/>
        </w:trPr>
        <w:tc>
          <w:tcPr>
            <w:tcW w:w="2822"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3031"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95.50</w:t>
            </w:r>
          </w:p>
        </w:tc>
        <w:tc>
          <w:tcPr>
            <w:tcW w:w="2647"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3</w:t>
            </w:r>
            <w:r w:rsidRPr="009248FD">
              <w:rPr>
                <w:rFonts w:ascii="Times New Roman" w:hAnsi="Times New Roman"/>
                <w:color w:val="000000" w:themeColor="text1"/>
                <w:szCs w:val="21"/>
              </w:rPr>
              <w:t>9.3</w:t>
            </w:r>
          </w:p>
        </w:tc>
      </w:tr>
      <w:tr w:rsidR="00393013" w:rsidRPr="009248FD" w:rsidTr="008B354B">
        <w:trPr>
          <w:trHeight w:val="340"/>
          <w:jc w:val="center"/>
        </w:trPr>
        <w:tc>
          <w:tcPr>
            <w:tcW w:w="2822"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3031"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96.78</w:t>
            </w:r>
          </w:p>
        </w:tc>
        <w:tc>
          <w:tcPr>
            <w:tcW w:w="2647"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3</w:t>
            </w:r>
            <w:r w:rsidRPr="009248FD">
              <w:rPr>
                <w:rFonts w:ascii="Times New Roman" w:hAnsi="Times New Roman"/>
                <w:color w:val="000000" w:themeColor="text1"/>
                <w:szCs w:val="21"/>
              </w:rPr>
              <w:t>7.5</w:t>
            </w:r>
          </w:p>
        </w:tc>
      </w:tr>
      <w:tr w:rsidR="00393013" w:rsidRPr="009248FD" w:rsidTr="008B354B">
        <w:trPr>
          <w:trHeight w:val="340"/>
          <w:jc w:val="center"/>
        </w:trPr>
        <w:tc>
          <w:tcPr>
            <w:tcW w:w="2822"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.5</w:t>
            </w:r>
          </w:p>
        </w:tc>
        <w:tc>
          <w:tcPr>
            <w:tcW w:w="3031"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98.51</w:t>
            </w:r>
          </w:p>
        </w:tc>
        <w:tc>
          <w:tcPr>
            <w:tcW w:w="2647" w:type="dxa"/>
            <w:tcBorders>
              <w:top w:val="nil"/>
              <w:left w:val="nil"/>
              <w:bottom w:val="nil"/>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3</w:t>
            </w:r>
            <w:r w:rsidRPr="009248FD">
              <w:rPr>
                <w:rFonts w:ascii="Times New Roman" w:hAnsi="Times New Roman"/>
                <w:color w:val="000000" w:themeColor="text1"/>
                <w:szCs w:val="21"/>
              </w:rPr>
              <w:t>5.3</w:t>
            </w:r>
          </w:p>
        </w:tc>
      </w:tr>
      <w:tr w:rsidR="006B5FFC" w:rsidRPr="009248FD" w:rsidTr="008B354B">
        <w:trPr>
          <w:trHeight w:val="340"/>
          <w:jc w:val="center"/>
        </w:trPr>
        <w:tc>
          <w:tcPr>
            <w:tcW w:w="2822"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w:t>
            </w:r>
          </w:p>
        </w:tc>
        <w:tc>
          <w:tcPr>
            <w:tcW w:w="3031"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97.20</w:t>
            </w:r>
          </w:p>
        </w:tc>
        <w:tc>
          <w:tcPr>
            <w:tcW w:w="2647" w:type="dxa"/>
            <w:tcBorders>
              <w:top w:val="nil"/>
              <w:left w:val="nil"/>
              <w:bottom w:val="single" w:sz="18" w:space="0" w:color="auto"/>
              <w:right w:val="nil"/>
            </w:tcBorders>
          </w:tcPr>
          <w:p w:rsidR="006B5FFC" w:rsidRPr="009248FD" w:rsidRDefault="006B5FFC"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3</w:t>
            </w:r>
            <w:r w:rsidRPr="009248FD">
              <w:rPr>
                <w:rFonts w:ascii="Times New Roman" w:hAnsi="Times New Roman"/>
                <w:color w:val="000000" w:themeColor="text1"/>
                <w:szCs w:val="21"/>
              </w:rPr>
              <w:t>8.5</w:t>
            </w:r>
          </w:p>
        </w:tc>
      </w:tr>
    </w:tbl>
    <w:p w:rsidR="00A04725" w:rsidRPr="00393013" w:rsidRDefault="009248FD" w:rsidP="009248FD">
      <w:pPr>
        <w:spacing w:beforeLines="150" w:before="468" w:afterLines="50" w:after="156"/>
        <w:rPr>
          <w:rFonts w:ascii="Times New Roman" w:hAnsi="Times New Roman"/>
          <w:bCs/>
          <w:color w:val="000000" w:themeColor="text1"/>
          <w:sz w:val="24"/>
        </w:rPr>
      </w:pPr>
      <w:r>
        <w:rPr>
          <w:rFonts w:ascii="Times New Roman" w:hAnsi="Times New Roman"/>
          <w:b/>
          <w:bCs/>
          <w:color w:val="000000" w:themeColor="text1"/>
          <w:sz w:val="24"/>
        </w:rPr>
        <w:t xml:space="preserve">Table S5 </w:t>
      </w:r>
      <w:r w:rsidR="00A04725" w:rsidRPr="00393013">
        <w:rPr>
          <w:rFonts w:ascii="Times New Roman" w:hAnsi="Times New Roman"/>
          <w:bCs/>
          <w:color w:val="000000" w:themeColor="text1"/>
          <w:sz w:val="24"/>
        </w:rPr>
        <w:t>The discharge capacity of Li||NCM811 cells with different ele</w:t>
      </w:r>
      <w:r>
        <w:rPr>
          <w:rFonts w:ascii="Times New Roman" w:hAnsi="Times New Roman"/>
          <w:bCs/>
          <w:color w:val="000000" w:themeColor="text1"/>
          <w:sz w:val="24"/>
        </w:rPr>
        <w:t>ctrolytes under different rates</w:t>
      </w:r>
    </w:p>
    <w:tbl>
      <w:tblPr>
        <w:tblStyle w:val="af0"/>
        <w:tblW w:w="0" w:type="auto"/>
        <w:jc w:val="center"/>
        <w:tblLook w:val="04A0" w:firstRow="1" w:lastRow="0" w:firstColumn="1" w:lastColumn="0" w:noHBand="0" w:noVBand="1"/>
      </w:tblPr>
      <w:tblGrid>
        <w:gridCol w:w="1688"/>
        <w:gridCol w:w="1246"/>
        <w:gridCol w:w="1040"/>
        <w:gridCol w:w="1040"/>
        <w:gridCol w:w="823"/>
        <w:gridCol w:w="823"/>
        <w:gridCol w:w="823"/>
        <w:gridCol w:w="823"/>
      </w:tblGrid>
      <w:tr w:rsidR="00393013" w:rsidRPr="009248FD" w:rsidTr="009248FD">
        <w:trPr>
          <w:trHeight w:val="340"/>
          <w:jc w:val="center"/>
        </w:trPr>
        <w:tc>
          <w:tcPr>
            <w:tcW w:w="1733"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Electrolytes</w:t>
            </w:r>
          </w:p>
        </w:tc>
        <w:tc>
          <w:tcPr>
            <w:tcW w:w="1297"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0.25C</w:t>
            </w:r>
          </w:p>
        </w:tc>
        <w:tc>
          <w:tcPr>
            <w:tcW w:w="1074"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0</w:t>
            </w:r>
            <w:r w:rsidRPr="009248FD">
              <w:rPr>
                <w:rFonts w:ascii="Times New Roman" w:hAnsi="Times New Roman"/>
                <w:bCs/>
                <w:color w:val="000000" w:themeColor="text1"/>
                <w:szCs w:val="21"/>
              </w:rPr>
              <w:t>.5C</w:t>
            </w:r>
          </w:p>
        </w:tc>
        <w:tc>
          <w:tcPr>
            <w:tcW w:w="1074"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1</w:t>
            </w:r>
            <w:r w:rsidRPr="009248FD">
              <w:rPr>
                <w:rFonts w:ascii="Times New Roman" w:hAnsi="Times New Roman"/>
                <w:bCs/>
                <w:color w:val="000000" w:themeColor="text1"/>
                <w:szCs w:val="21"/>
              </w:rPr>
              <w:t>.0C</w:t>
            </w:r>
          </w:p>
        </w:tc>
        <w:tc>
          <w:tcPr>
            <w:tcW w:w="836"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2</w:t>
            </w:r>
            <w:r w:rsidRPr="009248FD">
              <w:rPr>
                <w:rFonts w:ascii="Times New Roman" w:hAnsi="Times New Roman"/>
                <w:bCs/>
                <w:color w:val="000000" w:themeColor="text1"/>
                <w:szCs w:val="21"/>
              </w:rPr>
              <w:t>.0C</w:t>
            </w:r>
          </w:p>
        </w:tc>
        <w:tc>
          <w:tcPr>
            <w:tcW w:w="836"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3</w:t>
            </w:r>
            <w:r w:rsidRPr="009248FD">
              <w:rPr>
                <w:rFonts w:ascii="Times New Roman" w:hAnsi="Times New Roman"/>
                <w:bCs/>
                <w:color w:val="000000" w:themeColor="text1"/>
                <w:szCs w:val="21"/>
              </w:rPr>
              <w:t>.0C</w:t>
            </w:r>
          </w:p>
        </w:tc>
        <w:tc>
          <w:tcPr>
            <w:tcW w:w="836"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4</w:t>
            </w:r>
            <w:r w:rsidRPr="009248FD">
              <w:rPr>
                <w:rFonts w:ascii="Times New Roman" w:hAnsi="Times New Roman"/>
                <w:bCs/>
                <w:color w:val="000000" w:themeColor="text1"/>
                <w:szCs w:val="21"/>
              </w:rPr>
              <w:t>.0C</w:t>
            </w:r>
          </w:p>
        </w:tc>
        <w:tc>
          <w:tcPr>
            <w:tcW w:w="836" w:type="dxa"/>
            <w:tcBorders>
              <w:top w:val="single" w:sz="18" w:space="0" w:color="auto"/>
              <w:left w:val="nil"/>
              <w:bottom w:val="single" w:sz="4" w:space="0" w:color="auto"/>
              <w:right w:val="nil"/>
            </w:tcBorders>
          </w:tcPr>
          <w:p w:rsidR="00E9769E" w:rsidRPr="009248FD" w:rsidRDefault="00E9769E"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5</w:t>
            </w:r>
            <w:r w:rsidRPr="009248FD">
              <w:rPr>
                <w:rFonts w:ascii="Times New Roman" w:hAnsi="Times New Roman"/>
                <w:bCs/>
                <w:color w:val="000000" w:themeColor="text1"/>
                <w:szCs w:val="21"/>
              </w:rPr>
              <w:t>.0C</w:t>
            </w:r>
          </w:p>
        </w:tc>
      </w:tr>
      <w:tr w:rsidR="00393013" w:rsidRPr="009248FD" w:rsidTr="009248FD">
        <w:trPr>
          <w:trHeight w:val="340"/>
          <w:jc w:val="center"/>
        </w:trPr>
        <w:tc>
          <w:tcPr>
            <w:tcW w:w="1733"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Additive-free</w:t>
            </w:r>
          </w:p>
        </w:tc>
        <w:tc>
          <w:tcPr>
            <w:tcW w:w="1297"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03.9</w:t>
            </w:r>
          </w:p>
        </w:tc>
        <w:tc>
          <w:tcPr>
            <w:tcW w:w="1074"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98.4</w:t>
            </w:r>
          </w:p>
        </w:tc>
        <w:tc>
          <w:tcPr>
            <w:tcW w:w="1074"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90.6</w:t>
            </w:r>
          </w:p>
        </w:tc>
        <w:tc>
          <w:tcPr>
            <w:tcW w:w="836"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81.9</w:t>
            </w:r>
          </w:p>
        </w:tc>
        <w:tc>
          <w:tcPr>
            <w:tcW w:w="836"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76.2</w:t>
            </w:r>
          </w:p>
        </w:tc>
        <w:tc>
          <w:tcPr>
            <w:tcW w:w="836"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69.2</w:t>
            </w:r>
          </w:p>
        </w:tc>
        <w:tc>
          <w:tcPr>
            <w:tcW w:w="836" w:type="dxa"/>
            <w:tcBorders>
              <w:top w:val="single" w:sz="4" w:space="0" w:color="auto"/>
              <w:left w:val="nil"/>
              <w:bottom w:val="nil"/>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57.8</w:t>
            </w:r>
          </w:p>
        </w:tc>
      </w:tr>
      <w:tr w:rsidR="00E9769E" w:rsidRPr="009248FD" w:rsidTr="009248FD">
        <w:trPr>
          <w:trHeight w:val="340"/>
          <w:jc w:val="center"/>
        </w:trPr>
        <w:tc>
          <w:tcPr>
            <w:tcW w:w="1733"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TPFPB-modified</w:t>
            </w:r>
          </w:p>
        </w:tc>
        <w:tc>
          <w:tcPr>
            <w:tcW w:w="1297"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26.8</w:t>
            </w:r>
          </w:p>
        </w:tc>
        <w:tc>
          <w:tcPr>
            <w:tcW w:w="1074"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18.0</w:t>
            </w:r>
          </w:p>
        </w:tc>
        <w:tc>
          <w:tcPr>
            <w:tcW w:w="1074"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07.4</w:t>
            </w:r>
          </w:p>
        </w:tc>
        <w:tc>
          <w:tcPr>
            <w:tcW w:w="836"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96.7</w:t>
            </w:r>
          </w:p>
        </w:tc>
        <w:tc>
          <w:tcPr>
            <w:tcW w:w="836"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89.4</w:t>
            </w:r>
          </w:p>
        </w:tc>
        <w:tc>
          <w:tcPr>
            <w:tcW w:w="836"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82.0</w:t>
            </w:r>
          </w:p>
        </w:tc>
        <w:tc>
          <w:tcPr>
            <w:tcW w:w="836" w:type="dxa"/>
            <w:tcBorders>
              <w:top w:val="nil"/>
              <w:left w:val="nil"/>
              <w:bottom w:val="single" w:sz="18" w:space="0" w:color="auto"/>
              <w:right w:val="nil"/>
            </w:tcBorders>
          </w:tcPr>
          <w:p w:rsidR="00E9769E" w:rsidRPr="009248FD" w:rsidRDefault="00E976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68.3</w:t>
            </w:r>
          </w:p>
        </w:tc>
      </w:tr>
    </w:tbl>
    <w:p w:rsidR="00431377" w:rsidRPr="00393013" w:rsidRDefault="009248FD" w:rsidP="009248FD">
      <w:pPr>
        <w:spacing w:beforeLines="100" w:before="312" w:afterLines="50" w:after="156"/>
        <w:rPr>
          <w:rFonts w:ascii="Times New Roman" w:hAnsi="Times New Roman"/>
          <w:bCs/>
          <w:color w:val="000000" w:themeColor="text1"/>
          <w:sz w:val="24"/>
        </w:rPr>
      </w:pPr>
      <w:r>
        <w:rPr>
          <w:rFonts w:ascii="Times New Roman" w:hAnsi="Times New Roman"/>
          <w:b/>
          <w:bCs/>
          <w:color w:val="000000" w:themeColor="text1"/>
          <w:sz w:val="24"/>
        </w:rPr>
        <w:t>Table S6</w:t>
      </w:r>
      <w:r w:rsidR="00431377" w:rsidRPr="00393013">
        <w:rPr>
          <w:rFonts w:ascii="Times New Roman" w:hAnsi="Times New Roman"/>
          <w:bCs/>
          <w:color w:val="000000" w:themeColor="text1"/>
          <w:sz w:val="24"/>
        </w:rPr>
        <w:t xml:space="preserve"> The discharge capacity of Li||LNMO cells with different ele</w:t>
      </w:r>
      <w:r>
        <w:rPr>
          <w:rFonts w:ascii="Times New Roman" w:hAnsi="Times New Roman"/>
          <w:bCs/>
          <w:color w:val="000000" w:themeColor="text1"/>
          <w:sz w:val="24"/>
        </w:rPr>
        <w:t>ctrolytes under different rates</w:t>
      </w:r>
    </w:p>
    <w:tbl>
      <w:tblPr>
        <w:tblStyle w:val="af0"/>
        <w:tblW w:w="0" w:type="auto"/>
        <w:jc w:val="center"/>
        <w:tblLook w:val="04A0" w:firstRow="1" w:lastRow="0" w:firstColumn="1" w:lastColumn="0" w:noHBand="0" w:noVBand="1"/>
      </w:tblPr>
      <w:tblGrid>
        <w:gridCol w:w="1733"/>
        <w:gridCol w:w="1297"/>
        <w:gridCol w:w="1074"/>
        <w:gridCol w:w="1074"/>
        <w:gridCol w:w="836"/>
        <w:gridCol w:w="836"/>
        <w:gridCol w:w="920"/>
      </w:tblGrid>
      <w:tr w:rsidR="00393013" w:rsidRPr="009248FD" w:rsidTr="009248FD">
        <w:trPr>
          <w:trHeight w:val="340"/>
          <w:jc w:val="center"/>
        </w:trPr>
        <w:tc>
          <w:tcPr>
            <w:tcW w:w="1733" w:type="dxa"/>
            <w:tcBorders>
              <w:top w:val="single" w:sz="18" w:space="0" w:color="auto"/>
              <w:left w:val="nil"/>
              <w:bottom w:val="single" w:sz="4"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Electrolytes</w:t>
            </w:r>
          </w:p>
        </w:tc>
        <w:tc>
          <w:tcPr>
            <w:tcW w:w="1297" w:type="dxa"/>
            <w:tcBorders>
              <w:top w:val="single" w:sz="18" w:space="0" w:color="auto"/>
              <w:left w:val="nil"/>
              <w:bottom w:val="single" w:sz="4" w:space="0" w:color="auto"/>
              <w:right w:val="nil"/>
            </w:tcBorders>
          </w:tcPr>
          <w:p w:rsidR="00431377" w:rsidRPr="009248FD" w:rsidRDefault="00431377"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0.25C</w:t>
            </w:r>
          </w:p>
        </w:tc>
        <w:tc>
          <w:tcPr>
            <w:tcW w:w="1074" w:type="dxa"/>
            <w:tcBorders>
              <w:top w:val="single" w:sz="18" w:space="0" w:color="auto"/>
              <w:left w:val="nil"/>
              <w:bottom w:val="single" w:sz="4" w:space="0" w:color="auto"/>
              <w:right w:val="nil"/>
            </w:tcBorders>
          </w:tcPr>
          <w:p w:rsidR="00431377" w:rsidRPr="009248FD" w:rsidRDefault="00431377"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0</w:t>
            </w:r>
            <w:r w:rsidRPr="009248FD">
              <w:rPr>
                <w:rFonts w:ascii="Times New Roman" w:hAnsi="Times New Roman"/>
                <w:bCs/>
                <w:color w:val="000000" w:themeColor="text1"/>
                <w:szCs w:val="21"/>
              </w:rPr>
              <w:t>.5C</w:t>
            </w:r>
          </w:p>
        </w:tc>
        <w:tc>
          <w:tcPr>
            <w:tcW w:w="1074" w:type="dxa"/>
            <w:tcBorders>
              <w:top w:val="single" w:sz="18" w:space="0" w:color="auto"/>
              <w:left w:val="nil"/>
              <w:bottom w:val="single" w:sz="4" w:space="0" w:color="auto"/>
              <w:right w:val="nil"/>
            </w:tcBorders>
          </w:tcPr>
          <w:p w:rsidR="00431377" w:rsidRPr="009248FD" w:rsidRDefault="00431377"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1</w:t>
            </w:r>
            <w:r w:rsidRPr="009248FD">
              <w:rPr>
                <w:rFonts w:ascii="Times New Roman" w:hAnsi="Times New Roman"/>
                <w:bCs/>
                <w:color w:val="000000" w:themeColor="text1"/>
                <w:szCs w:val="21"/>
              </w:rPr>
              <w:t>.0C</w:t>
            </w:r>
          </w:p>
        </w:tc>
        <w:tc>
          <w:tcPr>
            <w:tcW w:w="836" w:type="dxa"/>
            <w:tcBorders>
              <w:top w:val="single" w:sz="18" w:space="0" w:color="auto"/>
              <w:left w:val="nil"/>
              <w:bottom w:val="single" w:sz="4" w:space="0" w:color="auto"/>
              <w:right w:val="nil"/>
            </w:tcBorders>
          </w:tcPr>
          <w:p w:rsidR="00431377" w:rsidRPr="009248FD" w:rsidRDefault="00431377" w:rsidP="009248FD">
            <w:pPr>
              <w:snapToGrid w:val="0"/>
              <w:jc w:val="center"/>
              <w:rPr>
                <w:rFonts w:ascii="Times New Roman" w:hAnsi="Times New Roman"/>
                <w:bCs/>
                <w:color w:val="000000" w:themeColor="text1"/>
                <w:szCs w:val="21"/>
              </w:rPr>
            </w:pPr>
            <w:r w:rsidRPr="009248FD">
              <w:rPr>
                <w:rFonts w:ascii="Times New Roman" w:hAnsi="Times New Roman" w:hint="eastAsia"/>
                <w:bCs/>
                <w:color w:val="000000" w:themeColor="text1"/>
                <w:szCs w:val="21"/>
              </w:rPr>
              <w:t>2</w:t>
            </w:r>
            <w:r w:rsidRPr="009248FD">
              <w:rPr>
                <w:rFonts w:ascii="Times New Roman" w:hAnsi="Times New Roman"/>
                <w:bCs/>
                <w:color w:val="000000" w:themeColor="text1"/>
                <w:szCs w:val="21"/>
              </w:rPr>
              <w:t>.0C</w:t>
            </w:r>
          </w:p>
        </w:tc>
        <w:tc>
          <w:tcPr>
            <w:tcW w:w="836" w:type="dxa"/>
            <w:tcBorders>
              <w:top w:val="single" w:sz="18" w:space="0" w:color="auto"/>
              <w:left w:val="nil"/>
              <w:bottom w:val="single" w:sz="4" w:space="0" w:color="auto"/>
              <w:right w:val="nil"/>
            </w:tcBorders>
          </w:tcPr>
          <w:p w:rsidR="00431377" w:rsidRPr="009248FD" w:rsidRDefault="00431377"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5.0C</w:t>
            </w:r>
          </w:p>
        </w:tc>
        <w:tc>
          <w:tcPr>
            <w:tcW w:w="920" w:type="dxa"/>
            <w:tcBorders>
              <w:top w:val="single" w:sz="18" w:space="0" w:color="auto"/>
              <w:left w:val="nil"/>
              <w:bottom w:val="single" w:sz="4" w:space="0" w:color="auto"/>
              <w:right w:val="nil"/>
            </w:tcBorders>
          </w:tcPr>
          <w:p w:rsidR="00431377" w:rsidRPr="009248FD" w:rsidRDefault="00431377" w:rsidP="009248FD">
            <w:pPr>
              <w:snapToGrid w:val="0"/>
              <w:jc w:val="center"/>
              <w:rPr>
                <w:rFonts w:ascii="Times New Roman" w:hAnsi="Times New Roman"/>
                <w:bCs/>
                <w:color w:val="000000" w:themeColor="text1"/>
                <w:szCs w:val="21"/>
              </w:rPr>
            </w:pPr>
            <w:r w:rsidRPr="009248FD">
              <w:rPr>
                <w:rFonts w:ascii="Times New Roman" w:hAnsi="Times New Roman"/>
                <w:bCs/>
                <w:color w:val="000000" w:themeColor="text1"/>
                <w:szCs w:val="21"/>
              </w:rPr>
              <w:t>10.0C</w:t>
            </w:r>
          </w:p>
        </w:tc>
      </w:tr>
      <w:tr w:rsidR="00393013" w:rsidRPr="009248FD" w:rsidTr="009248FD">
        <w:trPr>
          <w:trHeight w:val="340"/>
          <w:jc w:val="center"/>
        </w:trPr>
        <w:tc>
          <w:tcPr>
            <w:tcW w:w="1733" w:type="dxa"/>
            <w:tcBorders>
              <w:top w:val="single" w:sz="4" w:space="0" w:color="auto"/>
              <w:left w:val="nil"/>
              <w:bottom w:val="nil"/>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Additive-free</w:t>
            </w:r>
          </w:p>
        </w:tc>
        <w:tc>
          <w:tcPr>
            <w:tcW w:w="1297" w:type="dxa"/>
            <w:tcBorders>
              <w:top w:val="single" w:sz="4" w:space="0" w:color="auto"/>
              <w:left w:val="nil"/>
              <w:bottom w:val="nil"/>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137.9</w:t>
            </w:r>
          </w:p>
        </w:tc>
        <w:tc>
          <w:tcPr>
            <w:tcW w:w="1074" w:type="dxa"/>
            <w:tcBorders>
              <w:top w:val="single" w:sz="4" w:space="0" w:color="auto"/>
              <w:left w:val="nil"/>
              <w:bottom w:val="nil"/>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37.5</w:t>
            </w:r>
          </w:p>
        </w:tc>
        <w:tc>
          <w:tcPr>
            <w:tcW w:w="1074" w:type="dxa"/>
            <w:tcBorders>
              <w:top w:val="single" w:sz="4" w:space="0" w:color="auto"/>
              <w:left w:val="nil"/>
              <w:bottom w:val="nil"/>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36.6</w:t>
            </w:r>
          </w:p>
        </w:tc>
        <w:tc>
          <w:tcPr>
            <w:tcW w:w="836" w:type="dxa"/>
            <w:tcBorders>
              <w:top w:val="single" w:sz="4" w:space="0" w:color="auto"/>
              <w:left w:val="nil"/>
              <w:bottom w:val="nil"/>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34.6</w:t>
            </w:r>
          </w:p>
        </w:tc>
        <w:tc>
          <w:tcPr>
            <w:tcW w:w="836" w:type="dxa"/>
            <w:tcBorders>
              <w:top w:val="single" w:sz="4" w:space="0" w:color="auto"/>
              <w:left w:val="nil"/>
              <w:bottom w:val="nil"/>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34.4</w:t>
            </w:r>
          </w:p>
        </w:tc>
        <w:tc>
          <w:tcPr>
            <w:tcW w:w="920" w:type="dxa"/>
            <w:tcBorders>
              <w:top w:val="single" w:sz="4" w:space="0" w:color="auto"/>
              <w:left w:val="nil"/>
              <w:bottom w:val="nil"/>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132.3</w:t>
            </w:r>
          </w:p>
        </w:tc>
      </w:tr>
      <w:tr w:rsidR="00431377" w:rsidRPr="009248FD" w:rsidTr="009248FD">
        <w:trPr>
          <w:trHeight w:val="340"/>
          <w:jc w:val="center"/>
        </w:trPr>
        <w:tc>
          <w:tcPr>
            <w:tcW w:w="1733" w:type="dxa"/>
            <w:tcBorders>
              <w:top w:val="nil"/>
              <w:left w:val="nil"/>
              <w:bottom w:val="single" w:sz="18"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TPFPB-modified</w:t>
            </w:r>
          </w:p>
        </w:tc>
        <w:tc>
          <w:tcPr>
            <w:tcW w:w="1297" w:type="dxa"/>
            <w:tcBorders>
              <w:top w:val="nil"/>
              <w:left w:val="nil"/>
              <w:bottom w:val="single" w:sz="18"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125.8</w:t>
            </w:r>
          </w:p>
        </w:tc>
        <w:tc>
          <w:tcPr>
            <w:tcW w:w="1074" w:type="dxa"/>
            <w:tcBorders>
              <w:top w:val="nil"/>
              <w:left w:val="nil"/>
              <w:bottom w:val="single" w:sz="18"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113.3</w:t>
            </w:r>
          </w:p>
        </w:tc>
        <w:tc>
          <w:tcPr>
            <w:tcW w:w="1074" w:type="dxa"/>
            <w:tcBorders>
              <w:top w:val="nil"/>
              <w:left w:val="nil"/>
              <w:bottom w:val="single" w:sz="18"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96.7</w:t>
            </w:r>
          </w:p>
        </w:tc>
        <w:tc>
          <w:tcPr>
            <w:tcW w:w="836" w:type="dxa"/>
            <w:tcBorders>
              <w:top w:val="nil"/>
              <w:left w:val="nil"/>
              <w:bottom w:val="single" w:sz="18"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76.7</w:t>
            </w:r>
          </w:p>
        </w:tc>
        <w:tc>
          <w:tcPr>
            <w:tcW w:w="836" w:type="dxa"/>
            <w:tcBorders>
              <w:top w:val="nil"/>
              <w:left w:val="nil"/>
              <w:bottom w:val="single" w:sz="18"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66.7</w:t>
            </w:r>
          </w:p>
        </w:tc>
        <w:tc>
          <w:tcPr>
            <w:tcW w:w="920" w:type="dxa"/>
            <w:tcBorders>
              <w:top w:val="nil"/>
              <w:left w:val="nil"/>
              <w:bottom w:val="single" w:sz="18" w:space="0" w:color="auto"/>
              <w:right w:val="nil"/>
            </w:tcBorders>
          </w:tcPr>
          <w:p w:rsidR="00431377" w:rsidRPr="009248FD" w:rsidRDefault="00431377"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52.5</w:t>
            </w:r>
          </w:p>
        </w:tc>
      </w:tr>
    </w:tbl>
    <w:p w:rsidR="00CB2286" w:rsidRPr="00393013" w:rsidRDefault="00DF5098" w:rsidP="009248FD">
      <w:pPr>
        <w:spacing w:beforeLines="150" w:before="468" w:afterLines="50" w:after="156"/>
        <w:rPr>
          <w:rFonts w:ascii="Times New Roman" w:hAnsi="Times New Roman"/>
          <w:color w:val="000000" w:themeColor="text1"/>
          <w:kern w:val="0"/>
          <w:sz w:val="24"/>
        </w:rPr>
      </w:pPr>
      <w:r w:rsidRPr="00393013">
        <w:rPr>
          <w:rFonts w:ascii="Times New Roman" w:hAnsi="Times New Roman"/>
          <w:b/>
          <w:color w:val="000000" w:themeColor="text1"/>
          <w:kern w:val="0"/>
          <w:sz w:val="24"/>
        </w:rPr>
        <w:t>Table S</w:t>
      </w:r>
      <w:r w:rsidR="004A4673" w:rsidRPr="00393013">
        <w:rPr>
          <w:rFonts w:ascii="Times New Roman" w:hAnsi="Times New Roman"/>
          <w:b/>
          <w:color w:val="000000" w:themeColor="text1"/>
          <w:kern w:val="0"/>
          <w:sz w:val="24"/>
        </w:rPr>
        <w:t>7</w:t>
      </w:r>
      <w:r w:rsidRPr="00393013">
        <w:rPr>
          <w:rFonts w:ascii="Times New Roman" w:hAnsi="Times New Roman"/>
          <w:color w:val="000000" w:themeColor="text1"/>
          <w:kern w:val="0"/>
          <w:sz w:val="24"/>
        </w:rPr>
        <w:t xml:space="preserve"> </w:t>
      </w:r>
      <w:r w:rsidR="008B354B">
        <w:rPr>
          <w:rFonts w:ascii="Times New Roman" w:hAnsi="Times New Roman"/>
          <w:color w:val="000000" w:themeColor="text1"/>
          <w:sz w:val="24"/>
        </w:rPr>
        <w:t>C</w:t>
      </w:r>
      <w:r w:rsidRPr="00393013">
        <w:rPr>
          <w:rFonts w:ascii="Times New Roman" w:hAnsi="Times New Roman"/>
          <w:color w:val="000000" w:themeColor="text1"/>
          <w:sz w:val="24"/>
        </w:rPr>
        <w:t xml:space="preserve">omparison of </w:t>
      </w:r>
      <w:r w:rsidRPr="00393013">
        <w:rPr>
          <w:rFonts w:ascii="Times New Roman" w:hAnsi="Times New Roman" w:hint="eastAsia"/>
          <w:color w:val="000000" w:themeColor="text1"/>
          <w:sz w:val="24"/>
        </w:rPr>
        <w:t>pouch</w:t>
      </w:r>
      <w:r w:rsidRPr="00393013">
        <w:rPr>
          <w:rFonts w:ascii="Times New Roman" w:hAnsi="Times New Roman"/>
          <w:color w:val="000000" w:themeColor="text1"/>
          <w:sz w:val="24"/>
        </w:rPr>
        <w:t xml:space="preserve"> cells with </w:t>
      </w:r>
      <w:r w:rsidR="009C72F7" w:rsidRPr="00393013">
        <w:rPr>
          <w:rFonts w:ascii="Times New Roman" w:eastAsia="Calibri" w:hAnsi="Times New Roman"/>
          <w:color w:val="000000" w:themeColor="text1"/>
          <w:kern w:val="1"/>
          <w:sz w:val="24"/>
        </w:rPr>
        <w:t>NCM811</w:t>
      </w:r>
      <w:r w:rsidRPr="00393013">
        <w:rPr>
          <w:rFonts w:ascii="Times New Roman" w:eastAsia="Calibri" w:hAnsi="Times New Roman"/>
          <w:color w:val="000000" w:themeColor="text1"/>
          <w:kern w:val="1"/>
          <w:sz w:val="24"/>
        </w:rPr>
        <w:t>/</w:t>
      </w:r>
      <w:r w:rsidR="009C72F7" w:rsidRPr="00393013">
        <w:rPr>
          <w:rFonts w:ascii="Times New Roman" w:eastAsia="Calibri" w:hAnsi="Times New Roman"/>
          <w:color w:val="000000" w:themeColor="text1"/>
          <w:kern w:val="1"/>
          <w:sz w:val="24"/>
        </w:rPr>
        <w:t>Graphite</w:t>
      </w:r>
      <w:r w:rsidRPr="00393013">
        <w:rPr>
          <w:rFonts w:ascii="Times New Roman" w:eastAsia="Calibri" w:hAnsi="Times New Roman"/>
          <w:color w:val="000000" w:themeColor="text1"/>
          <w:kern w:val="1"/>
          <w:sz w:val="24"/>
        </w:rPr>
        <w:t xml:space="preserve"> </w:t>
      </w:r>
      <w:r w:rsidR="009C72F7" w:rsidRPr="00393013">
        <w:rPr>
          <w:rFonts w:ascii="Times New Roman" w:eastAsia="Calibri" w:hAnsi="Times New Roman"/>
          <w:color w:val="000000" w:themeColor="text1"/>
          <w:kern w:val="1"/>
          <w:sz w:val="24"/>
        </w:rPr>
        <w:t xml:space="preserve">reported </w:t>
      </w:r>
      <w:r w:rsidR="009248FD">
        <w:rPr>
          <w:rFonts w:ascii="Times New Roman" w:eastAsia="Calibri" w:hAnsi="Times New Roman"/>
          <w:color w:val="000000" w:themeColor="text1"/>
          <w:kern w:val="1"/>
          <w:sz w:val="24"/>
        </w:rPr>
        <w:t>in the literature</w:t>
      </w:r>
    </w:p>
    <w:tbl>
      <w:tblPr>
        <w:tblStyle w:val="af0"/>
        <w:tblW w:w="0" w:type="auto"/>
        <w:jc w:val="center"/>
        <w:tblLook w:val="04A0" w:firstRow="1" w:lastRow="0" w:firstColumn="1" w:lastColumn="0" w:noHBand="0" w:noVBand="1"/>
      </w:tblPr>
      <w:tblGrid>
        <w:gridCol w:w="1921"/>
        <w:gridCol w:w="1102"/>
        <w:gridCol w:w="810"/>
        <w:gridCol w:w="896"/>
        <w:gridCol w:w="1184"/>
        <w:gridCol w:w="1485"/>
        <w:gridCol w:w="808"/>
      </w:tblGrid>
      <w:tr w:rsidR="00393013" w:rsidRPr="009248FD" w:rsidTr="009248FD">
        <w:trPr>
          <w:trHeight w:val="340"/>
          <w:jc w:val="center"/>
        </w:trPr>
        <w:tc>
          <w:tcPr>
            <w:tcW w:w="1921" w:type="dxa"/>
            <w:tcBorders>
              <w:top w:val="single" w:sz="18" w:space="0" w:color="auto"/>
              <w:left w:val="nil"/>
              <w:bottom w:val="single" w:sz="4" w:space="0" w:color="auto"/>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kern w:val="0"/>
                <w:szCs w:val="21"/>
              </w:rPr>
              <w:t>Electrolytes</w:t>
            </w:r>
          </w:p>
        </w:tc>
        <w:tc>
          <w:tcPr>
            <w:tcW w:w="1102" w:type="dxa"/>
            <w:tcBorders>
              <w:top w:val="single" w:sz="18" w:space="0" w:color="auto"/>
              <w:left w:val="nil"/>
              <w:bottom w:val="single" w:sz="4" w:space="0" w:color="auto"/>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kern w:val="0"/>
                <w:szCs w:val="21"/>
              </w:rPr>
              <w:t>C</w:t>
            </w:r>
            <w:r w:rsidRPr="009248FD">
              <w:rPr>
                <w:rFonts w:ascii="Times New Roman" w:hAnsi="Times New Roman"/>
                <w:color w:val="000000" w:themeColor="text1"/>
                <w:kern w:val="0"/>
                <w:szCs w:val="21"/>
              </w:rPr>
              <w:t>apacity (Ah)</w:t>
            </w:r>
          </w:p>
        </w:tc>
        <w:tc>
          <w:tcPr>
            <w:tcW w:w="810" w:type="dxa"/>
            <w:tcBorders>
              <w:top w:val="single" w:sz="18" w:space="0" w:color="auto"/>
              <w:left w:val="nil"/>
              <w:bottom w:val="single" w:sz="4" w:space="0" w:color="auto"/>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kern w:val="0"/>
                <w:szCs w:val="21"/>
              </w:rPr>
              <w:t>Rate (C)</w:t>
            </w:r>
          </w:p>
        </w:tc>
        <w:tc>
          <w:tcPr>
            <w:tcW w:w="896" w:type="dxa"/>
            <w:tcBorders>
              <w:top w:val="single" w:sz="18" w:space="0" w:color="auto"/>
              <w:left w:val="nil"/>
              <w:bottom w:val="single" w:sz="4" w:space="0" w:color="auto"/>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kern w:val="0"/>
                <w:szCs w:val="21"/>
              </w:rPr>
              <w:t>Cycle</w:t>
            </w:r>
            <w:r w:rsidRPr="009248FD">
              <w:rPr>
                <w:rFonts w:ascii="Times New Roman" w:hAnsi="Times New Roman" w:hint="eastAsia"/>
                <w:color w:val="000000" w:themeColor="text1"/>
                <w:kern w:val="0"/>
                <w:szCs w:val="21"/>
              </w:rPr>
              <w:t>s</w:t>
            </w:r>
          </w:p>
        </w:tc>
        <w:tc>
          <w:tcPr>
            <w:tcW w:w="1184" w:type="dxa"/>
            <w:tcBorders>
              <w:top w:val="single" w:sz="18" w:space="0" w:color="auto"/>
              <w:left w:val="nil"/>
              <w:bottom w:val="single" w:sz="4" w:space="0" w:color="auto"/>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kern w:val="0"/>
                <w:szCs w:val="21"/>
              </w:rPr>
              <w:t>Retention (%)</w:t>
            </w:r>
          </w:p>
        </w:tc>
        <w:tc>
          <w:tcPr>
            <w:tcW w:w="1485" w:type="dxa"/>
            <w:tcBorders>
              <w:top w:val="single" w:sz="18" w:space="0" w:color="auto"/>
              <w:left w:val="nil"/>
              <w:bottom w:val="single" w:sz="4" w:space="0" w:color="auto"/>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kern w:val="0"/>
                <w:szCs w:val="21"/>
              </w:rPr>
              <w:t>T</w:t>
            </w:r>
            <w:r w:rsidRPr="009248FD">
              <w:rPr>
                <w:rFonts w:ascii="Times New Roman" w:hAnsi="Times New Roman"/>
                <w:color w:val="000000" w:themeColor="text1"/>
                <w:kern w:val="0"/>
                <w:szCs w:val="21"/>
              </w:rPr>
              <w:t>emperature (℃)</w:t>
            </w:r>
          </w:p>
        </w:tc>
        <w:tc>
          <w:tcPr>
            <w:tcW w:w="808" w:type="dxa"/>
            <w:tcBorders>
              <w:top w:val="single" w:sz="18" w:space="0" w:color="auto"/>
              <w:left w:val="nil"/>
              <w:bottom w:val="single" w:sz="4" w:space="0" w:color="auto"/>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kern w:val="0"/>
                <w:szCs w:val="21"/>
              </w:rPr>
              <w:t>R</w:t>
            </w:r>
            <w:r w:rsidRPr="009248FD">
              <w:rPr>
                <w:rFonts w:ascii="Times New Roman" w:hAnsi="Times New Roman"/>
                <w:color w:val="000000" w:themeColor="text1"/>
                <w:kern w:val="0"/>
                <w:szCs w:val="21"/>
              </w:rPr>
              <w:t>ef</w:t>
            </w:r>
            <w:r w:rsidR="009248FD">
              <w:rPr>
                <w:rFonts w:ascii="Times New Roman" w:hAnsi="Times New Roman"/>
                <w:color w:val="000000" w:themeColor="text1"/>
                <w:kern w:val="0"/>
                <w:szCs w:val="21"/>
              </w:rPr>
              <w:t>s</w:t>
            </w:r>
            <w:r w:rsidRPr="009248FD">
              <w:rPr>
                <w:rFonts w:ascii="Times New Roman" w:hAnsi="Times New Roman"/>
                <w:color w:val="000000" w:themeColor="text1"/>
                <w:kern w:val="0"/>
                <w:szCs w:val="21"/>
              </w:rPr>
              <w:t>.</w:t>
            </w:r>
          </w:p>
        </w:tc>
      </w:tr>
      <w:tr w:rsidR="00393013" w:rsidRPr="009248FD" w:rsidTr="009248FD">
        <w:trPr>
          <w:trHeight w:val="340"/>
          <w:jc w:val="center"/>
        </w:trPr>
        <w:tc>
          <w:tcPr>
            <w:tcW w:w="1921" w:type="dxa"/>
            <w:tcBorders>
              <w:top w:val="single" w:sz="4" w:space="0" w:color="auto"/>
              <w:left w:val="nil"/>
              <w:bottom w:val="nil"/>
              <w:right w:val="nil"/>
            </w:tcBorders>
          </w:tcPr>
          <w:p w:rsidR="00CB2286" w:rsidRPr="009248FD" w:rsidRDefault="006E76EC"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C=C/C≡C</w:t>
            </w:r>
            <w:r w:rsidR="00CB2286" w:rsidRPr="009248FD">
              <w:rPr>
                <w:rFonts w:ascii="Times New Roman" w:hAnsi="Times New Roman"/>
                <w:color w:val="000000" w:themeColor="text1"/>
                <w:szCs w:val="21"/>
              </w:rPr>
              <w:t>/</w:t>
            </w:r>
            <w:r w:rsidRPr="009248FD">
              <w:rPr>
                <w:rFonts w:ascii="Times New Roman" w:hAnsi="Times New Roman"/>
                <w:color w:val="000000" w:themeColor="text1"/>
                <w:szCs w:val="21"/>
              </w:rPr>
              <w:t>S</w:t>
            </w:r>
            <w:r w:rsidR="00CB2286" w:rsidRPr="009248FD">
              <w:rPr>
                <w:rFonts w:ascii="Times New Roman" w:hAnsi="Times New Roman"/>
                <w:color w:val="000000" w:themeColor="text1"/>
                <w:szCs w:val="21"/>
              </w:rPr>
              <w:t>iloxane</w:t>
            </w:r>
          </w:p>
        </w:tc>
        <w:tc>
          <w:tcPr>
            <w:tcW w:w="1102" w:type="dxa"/>
            <w:tcBorders>
              <w:top w:val="single" w:sz="4" w:space="0" w:color="auto"/>
              <w:left w:val="nil"/>
              <w:bottom w:val="nil"/>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10" w:type="dxa"/>
            <w:tcBorders>
              <w:top w:val="single" w:sz="4" w:space="0" w:color="auto"/>
              <w:left w:val="nil"/>
              <w:bottom w:val="nil"/>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896" w:type="dxa"/>
            <w:tcBorders>
              <w:top w:val="single" w:sz="4" w:space="0" w:color="auto"/>
              <w:left w:val="nil"/>
              <w:bottom w:val="nil"/>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265</w:t>
            </w:r>
          </w:p>
        </w:tc>
        <w:tc>
          <w:tcPr>
            <w:tcW w:w="1184" w:type="dxa"/>
            <w:tcBorders>
              <w:top w:val="single" w:sz="4" w:space="0" w:color="auto"/>
              <w:left w:val="nil"/>
              <w:bottom w:val="nil"/>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8</w:t>
            </w:r>
            <w:r w:rsidRPr="009248FD">
              <w:rPr>
                <w:rFonts w:ascii="Times New Roman" w:hAnsi="Times New Roman"/>
                <w:color w:val="000000" w:themeColor="text1"/>
                <w:szCs w:val="21"/>
              </w:rPr>
              <w:t>5</w:t>
            </w:r>
          </w:p>
        </w:tc>
        <w:tc>
          <w:tcPr>
            <w:tcW w:w="1485" w:type="dxa"/>
            <w:tcBorders>
              <w:top w:val="single" w:sz="4" w:space="0" w:color="auto"/>
              <w:left w:val="nil"/>
              <w:bottom w:val="nil"/>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6</w:t>
            </w:r>
            <w:r w:rsidRPr="009248FD">
              <w:rPr>
                <w:rFonts w:ascii="Times New Roman" w:hAnsi="Times New Roman"/>
                <w:color w:val="000000" w:themeColor="text1"/>
                <w:szCs w:val="21"/>
              </w:rPr>
              <w:t>0</w:t>
            </w:r>
          </w:p>
        </w:tc>
        <w:tc>
          <w:tcPr>
            <w:tcW w:w="808" w:type="dxa"/>
            <w:tcBorders>
              <w:top w:val="single" w:sz="4" w:space="0" w:color="auto"/>
              <w:left w:val="nil"/>
              <w:bottom w:val="nil"/>
              <w:right w:val="nil"/>
            </w:tcBorders>
          </w:tcPr>
          <w:p w:rsidR="00CB228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CB2286" w:rsidRPr="009248FD">
              <w:rPr>
                <w:rFonts w:ascii="Times New Roman" w:hAnsi="Times New Roman" w:hint="eastAsia"/>
                <w:color w:val="000000" w:themeColor="text1"/>
                <w:szCs w:val="21"/>
              </w:rPr>
              <w:t>1</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CTFP</w:t>
            </w:r>
          </w:p>
        </w:tc>
        <w:tc>
          <w:tcPr>
            <w:tcW w:w="1102" w:type="dxa"/>
            <w:tcBorders>
              <w:top w:val="nil"/>
              <w:left w:val="nil"/>
              <w:bottom w:val="nil"/>
              <w:right w:val="nil"/>
            </w:tcBorders>
          </w:tcPr>
          <w:p w:rsidR="00CB2286" w:rsidRPr="009248FD" w:rsidRDefault="00CB228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.8</w:t>
            </w:r>
          </w:p>
        </w:tc>
        <w:tc>
          <w:tcPr>
            <w:tcW w:w="810"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96"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00</w:t>
            </w:r>
          </w:p>
        </w:tc>
        <w:tc>
          <w:tcPr>
            <w:tcW w:w="1184"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7</w:t>
            </w:r>
            <w:r w:rsidRPr="009248FD">
              <w:rPr>
                <w:rFonts w:ascii="Times New Roman" w:hAnsi="Times New Roman"/>
                <w:color w:val="000000" w:themeColor="text1"/>
                <w:szCs w:val="21"/>
              </w:rPr>
              <w:t>5</w:t>
            </w:r>
          </w:p>
        </w:tc>
        <w:tc>
          <w:tcPr>
            <w:tcW w:w="1485"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5</w:t>
            </w:r>
          </w:p>
        </w:tc>
        <w:tc>
          <w:tcPr>
            <w:tcW w:w="808" w:type="dxa"/>
            <w:tcBorders>
              <w:top w:val="nil"/>
              <w:left w:val="nil"/>
              <w:bottom w:val="nil"/>
              <w:right w:val="nil"/>
            </w:tcBorders>
          </w:tcPr>
          <w:p w:rsidR="00CB228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8F0CFE" w:rsidRPr="009248FD">
              <w:rPr>
                <w:rFonts w:ascii="Times New Roman" w:hAnsi="Times New Roman" w:hint="eastAsia"/>
                <w:color w:val="000000" w:themeColor="text1"/>
                <w:szCs w:val="21"/>
              </w:rPr>
              <w:t>2</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PDTD</w:t>
            </w:r>
          </w:p>
        </w:tc>
        <w:tc>
          <w:tcPr>
            <w:tcW w:w="1102"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10"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96"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9</w:t>
            </w:r>
            <w:r w:rsidRPr="009248FD">
              <w:rPr>
                <w:rFonts w:ascii="Times New Roman" w:hAnsi="Times New Roman"/>
                <w:color w:val="000000" w:themeColor="text1"/>
                <w:szCs w:val="21"/>
              </w:rPr>
              <w:t>00</w:t>
            </w:r>
          </w:p>
        </w:tc>
        <w:tc>
          <w:tcPr>
            <w:tcW w:w="1184"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8</w:t>
            </w:r>
            <w:r w:rsidRPr="009248FD">
              <w:rPr>
                <w:rFonts w:ascii="Times New Roman" w:hAnsi="Times New Roman"/>
                <w:color w:val="000000" w:themeColor="text1"/>
                <w:szCs w:val="21"/>
              </w:rPr>
              <w:t>5</w:t>
            </w:r>
          </w:p>
        </w:tc>
        <w:tc>
          <w:tcPr>
            <w:tcW w:w="1485" w:type="dxa"/>
            <w:tcBorders>
              <w:top w:val="nil"/>
              <w:left w:val="nil"/>
              <w:bottom w:val="nil"/>
              <w:right w:val="nil"/>
            </w:tcBorders>
          </w:tcPr>
          <w:p w:rsidR="00CB2286"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5</w:t>
            </w:r>
            <w:r w:rsidRPr="009248FD">
              <w:rPr>
                <w:rFonts w:ascii="Times New Roman" w:hAnsi="Times New Roman"/>
                <w:color w:val="000000" w:themeColor="text1"/>
                <w:szCs w:val="21"/>
              </w:rPr>
              <w:t>5</w:t>
            </w:r>
          </w:p>
        </w:tc>
        <w:tc>
          <w:tcPr>
            <w:tcW w:w="808" w:type="dxa"/>
            <w:tcBorders>
              <w:top w:val="nil"/>
              <w:left w:val="nil"/>
              <w:bottom w:val="nil"/>
              <w:right w:val="nil"/>
            </w:tcBorders>
          </w:tcPr>
          <w:p w:rsidR="00CB228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8F0CFE" w:rsidRPr="009248FD">
              <w:rPr>
                <w:rFonts w:ascii="Times New Roman" w:hAnsi="Times New Roman" w:hint="eastAsia"/>
                <w:color w:val="000000" w:themeColor="text1"/>
                <w:szCs w:val="21"/>
              </w:rPr>
              <w:t>3</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8F0CFE" w:rsidRPr="009248FD" w:rsidRDefault="006E76EC" w:rsidP="009248FD">
            <w:pPr>
              <w:snapToGrid w:val="0"/>
              <w:jc w:val="center"/>
              <w:rPr>
                <w:rFonts w:ascii="Times New Roman" w:hAnsi="Times New Roman"/>
                <w:color w:val="000000" w:themeColor="text1"/>
                <w:szCs w:val="21"/>
              </w:rPr>
            </w:pPr>
            <w:proofErr w:type="spellStart"/>
            <w:r w:rsidRPr="009248FD">
              <w:rPr>
                <w:rFonts w:ascii="Times New Roman" w:hAnsi="Times New Roman"/>
                <w:color w:val="000000" w:themeColor="text1"/>
                <w:szCs w:val="21"/>
              </w:rPr>
              <w:t>PhIm-TfO</w:t>
            </w:r>
            <w:proofErr w:type="spellEnd"/>
          </w:p>
        </w:tc>
        <w:tc>
          <w:tcPr>
            <w:tcW w:w="1102"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.2</w:t>
            </w:r>
          </w:p>
        </w:tc>
        <w:tc>
          <w:tcPr>
            <w:tcW w:w="810"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96"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5</w:t>
            </w:r>
            <w:r w:rsidRPr="009248FD">
              <w:rPr>
                <w:rFonts w:ascii="Times New Roman" w:hAnsi="Times New Roman"/>
                <w:color w:val="000000" w:themeColor="text1"/>
                <w:szCs w:val="21"/>
              </w:rPr>
              <w:t>00</w:t>
            </w:r>
          </w:p>
        </w:tc>
        <w:tc>
          <w:tcPr>
            <w:tcW w:w="1184"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8</w:t>
            </w:r>
            <w:r w:rsidRPr="009248FD">
              <w:rPr>
                <w:rFonts w:ascii="Times New Roman" w:hAnsi="Times New Roman"/>
                <w:color w:val="000000" w:themeColor="text1"/>
                <w:szCs w:val="21"/>
              </w:rPr>
              <w:t>5</w:t>
            </w:r>
          </w:p>
        </w:tc>
        <w:tc>
          <w:tcPr>
            <w:tcW w:w="1485"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4</w:t>
            </w:r>
            <w:r w:rsidRPr="009248FD">
              <w:rPr>
                <w:rFonts w:ascii="Times New Roman" w:hAnsi="Times New Roman"/>
                <w:color w:val="000000" w:themeColor="text1"/>
                <w:szCs w:val="21"/>
              </w:rPr>
              <w:t>5</w:t>
            </w:r>
          </w:p>
        </w:tc>
        <w:tc>
          <w:tcPr>
            <w:tcW w:w="808" w:type="dxa"/>
            <w:tcBorders>
              <w:top w:val="nil"/>
              <w:left w:val="nil"/>
              <w:bottom w:val="nil"/>
              <w:right w:val="nil"/>
            </w:tcBorders>
          </w:tcPr>
          <w:p w:rsidR="008F0CFE"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8F0CFE" w:rsidRPr="009248FD">
              <w:rPr>
                <w:rFonts w:ascii="Times New Roman" w:hAnsi="Times New Roman" w:hint="eastAsia"/>
                <w:color w:val="000000" w:themeColor="text1"/>
                <w:szCs w:val="21"/>
              </w:rPr>
              <w:t>4</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H</w:t>
            </w:r>
            <w:r w:rsidRPr="009248FD">
              <w:rPr>
                <w:rFonts w:ascii="Times New Roman" w:hAnsi="Times New Roman"/>
                <w:color w:val="000000" w:themeColor="text1"/>
                <w:szCs w:val="21"/>
              </w:rPr>
              <w:t>FB</w:t>
            </w:r>
          </w:p>
        </w:tc>
        <w:tc>
          <w:tcPr>
            <w:tcW w:w="1102"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.5</w:t>
            </w:r>
          </w:p>
        </w:tc>
        <w:tc>
          <w:tcPr>
            <w:tcW w:w="810"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96"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150</w:t>
            </w:r>
          </w:p>
        </w:tc>
        <w:tc>
          <w:tcPr>
            <w:tcW w:w="1184" w:type="dxa"/>
            <w:tcBorders>
              <w:top w:val="nil"/>
              <w:left w:val="nil"/>
              <w:bottom w:val="nil"/>
              <w:right w:val="nil"/>
            </w:tcBorders>
          </w:tcPr>
          <w:p w:rsidR="008F0CFE" w:rsidRPr="009248FD" w:rsidRDefault="008F0CF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9</w:t>
            </w:r>
            <w:r w:rsidRPr="009248FD">
              <w:rPr>
                <w:rFonts w:ascii="Times New Roman" w:hAnsi="Times New Roman"/>
                <w:color w:val="000000" w:themeColor="text1"/>
                <w:szCs w:val="21"/>
              </w:rPr>
              <w:t>1</w:t>
            </w:r>
          </w:p>
        </w:tc>
        <w:tc>
          <w:tcPr>
            <w:tcW w:w="1485" w:type="dxa"/>
            <w:tcBorders>
              <w:top w:val="nil"/>
              <w:left w:val="nil"/>
              <w:bottom w:val="nil"/>
              <w:right w:val="nil"/>
            </w:tcBorders>
          </w:tcPr>
          <w:p w:rsidR="008F0CFE" w:rsidRPr="009248FD" w:rsidRDefault="0045189E"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5</w:t>
            </w:r>
          </w:p>
        </w:tc>
        <w:tc>
          <w:tcPr>
            <w:tcW w:w="808" w:type="dxa"/>
            <w:tcBorders>
              <w:top w:val="nil"/>
              <w:left w:val="nil"/>
              <w:bottom w:val="nil"/>
              <w:right w:val="nil"/>
            </w:tcBorders>
          </w:tcPr>
          <w:p w:rsidR="008F0CFE"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45189E" w:rsidRPr="009248FD">
              <w:rPr>
                <w:rFonts w:ascii="Times New Roman" w:hAnsi="Times New Roman" w:hint="eastAsia"/>
                <w:color w:val="000000" w:themeColor="text1"/>
                <w:szCs w:val="21"/>
              </w:rPr>
              <w:t>5</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8F0CFE"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T</w:t>
            </w:r>
            <w:r w:rsidRPr="009248FD">
              <w:rPr>
                <w:rFonts w:ascii="Times New Roman" w:hAnsi="Times New Roman"/>
                <w:color w:val="000000" w:themeColor="text1"/>
                <w:szCs w:val="21"/>
              </w:rPr>
              <w:t>FA/FEC</w:t>
            </w:r>
          </w:p>
        </w:tc>
        <w:tc>
          <w:tcPr>
            <w:tcW w:w="1102" w:type="dxa"/>
            <w:tcBorders>
              <w:top w:val="nil"/>
              <w:left w:val="nil"/>
              <w:bottom w:val="nil"/>
              <w:right w:val="nil"/>
            </w:tcBorders>
          </w:tcPr>
          <w:p w:rsidR="008F0CFE"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.73</w:t>
            </w:r>
          </w:p>
        </w:tc>
        <w:tc>
          <w:tcPr>
            <w:tcW w:w="810" w:type="dxa"/>
            <w:tcBorders>
              <w:top w:val="nil"/>
              <w:left w:val="nil"/>
              <w:bottom w:val="nil"/>
              <w:right w:val="nil"/>
            </w:tcBorders>
          </w:tcPr>
          <w:p w:rsidR="008F0CFE" w:rsidRPr="009248FD" w:rsidRDefault="007A784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96" w:type="dxa"/>
            <w:tcBorders>
              <w:top w:val="nil"/>
              <w:left w:val="nil"/>
              <w:bottom w:val="nil"/>
              <w:right w:val="nil"/>
            </w:tcBorders>
          </w:tcPr>
          <w:p w:rsidR="008F0CFE" w:rsidRPr="009248FD" w:rsidRDefault="007A784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4</w:t>
            </w:r>
            <w:r w:rsidRPr="009248FD">
              <w:rPr>
                <w:rFonts w:ascii="Times New Roman" w:hAnsi="Times New Roman"/>
                <w:color w:val="000000" w:themeColor="text1"/>
                <w:szCs w:val="21"/>
              </w:rPr>
              <w:t>00</w:t>
            </w:r>
          </w:p>
        </w:tc>
        <w:tc>
          <w:tcPr>
            <w:tcW w:w="1184" w:type="dxa"/>
            <w:tcBorders>
              <w:top w:val="nil"/>
              <w:left w:val="nil"/>
              <w:bottom w:val="nil"/>
              <w:right w:val="nil"/>
            </w:tcBorders>
          </w:tcPr>
          <w:p w:rsidR="008F0CFE" w:rsidRPr="009248FD" w:rsidRDefault="007A784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8</w:t>
            </w:r>
            <w:r w:rsidRPr="009248FD">
              <w:rPr>
                <w:rFonts w:ascii="Times New Roman" w:hAnsi="Times New Roman"/>
                <w:color w:val="000000" w:themeColor="text1"/>
                <w:szCs w:val="21"/>
              </w:rPr>
              <w:t>2</w:t>
            </w:r>
          </w:p>
        </w:tc>
        <w:tc>
          <w:tcPr>
            <w:tcW w:w="1485" w:type="dxa"/>
            <w:tcBorders>
              <w:top w:val="nil"/>
              <w:left w:val="nil"/>
              <w:bottom w:val="nil"/>
              <w:right w:val="nil"/>
            </w:tcBorders>
          </w:tcPr>
          <w:p w:rsidR="008F0CFE" w:rsidRPr="009248FD" w:rsidRDefault="007A784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4</w:t>
            </w:r>
            <w:r w:rsidRPr="009248FD">
              <w:rPr>
                <w:rFonts w:ascii="Times New Roman" w:hAnsi="Times New Roman"/>
                <w:color w:val="000000" w:themeColor="text1"/>
                <w:szCs w:val="21"/>
              </w:rPr>
              <w:t>5</w:t>
            </w:r>
          </w:p>
        </w:tc>
        <w:tc>
          <w:tcPr>
            <w:tcW w:w="808" w:type="dxa"/>
            <w:tcBorders>
              <w:top w:val="nil"/>
              <w:left w:val="nil"/>
              <w:bottom w:val="nil"/>
              <w:right w:val="nil"/>
            </w:tcBorders>
          </w:tcPr>
          <w:p w:rsidR="008F0CFE"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5421CC" w:rsidRPr="009248FD">
              <w:rPr>
                <w:rFonts w:ascii="Times New Roman" w:hAnsi="Times New Roman"/>
                <w:color w:val="000000" w:themeColor="text1"/>
                <w:szCs w:val="21"/>
              </w:rPr>
              <w:t>6</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CB2286"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T</w:t>
            </w:r>
            <w:r w:rsidRPr="009248FD">
              <w:rPr>
                <w:rFonts w:ascii="Times New Roman" w:hAnsi="Times New Roman"/>
                <w:color w:val="000000" w:themeColor="text1"/>
                <w:szCs w:val="21"/>
              </w:rPr>
              <w:t>PBX</w:t>
            </w:r>
          </w:p>
        </w:tc>
        <w:tc>
          <w:tcPr>
            <w:tcW w:w="1102" w:type="dxa"/>
            <w:tcBorders>
              <w:top w:val="nil"/>
              <w:left w:val="nil"/>
              <w:bottom w:val="nil"/>
              <w:right w:val="nil"/>
            </w:tcBorders>
          </w:tcPr>
          <w:p w:rsidR="00CB2286"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10" w:type="dxa"/>
            <w:tcBorders>
              <w:top w:val="nil"/>
              <w:left w:val="nil"/>
              <w:bottom w:val="nil"/>
              <w:right w:val="nil"/>
            </w:tcBorders>
          </w:tcPr>
          <w:p w:rsidR="00CB2286"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896" w:type="dxa"/>
            <w:tcBorders>
              <w:top w:val="nil"/>
              <w:left w:val="nil"/>
              <w:bottom w:val="nil"/>
              <w:right w:val="nil"/>
            </w:tcBorders>
          </w:tcPr>
          <w:p w:rsidR="00CB2286"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7</w:t>
            </w:r>
            <w:r w:rsidRPr="009248FD">
              <w:rPr>
                <w:rFonts w:ascii="Times New Roman" w:hAnsi="Times New Roman"/>
                <w:color w:val="000000" w:themeColor="text1"/>
                <w:szCs w:val="21"/>
              </w:rPr>
              <w:t>50</w:t>
            </w:r>
          </w:p>
        </w:tc>
        <w:tc>
          <w:tcPr>
            <w:tcW w:w="1184" w:type="dxa"/>
            <w:tcBorders>
              <w:top w:val="nil"/>
              <w:left w:val="nil"/>
              <w:bottom w:val="nil"/>
              <w:right w:val="nil"/>
            </w:tcBorders>
          </w:tcPr>
          <w:p w:rsidR="00CB2286"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6</w:t>
            </w:r>
            <w:r w:rsidRPr="009248FD">
              <w:rPr>
                <w:rFonts w:ascii="Times New Roman" w:hAnsi="Times New Roman"/>
                <w:color w:val="000000" w:themeColor="text1"/>
                <w:szCs w:val="21"/>
              </w:rPr>
              <w:t>6</w:t>
            </w:r>
          </w:p>
        </w:tc>
        <w:tc>
          <w:tcPr>
            <w:tcW w:w="1485" w:type="dxa"/>
            <w:tcBorders>
              <w:top w:val="nil"/>
              <w:left w:val="nil"/>
              <w:bottom w:val="nil"/>
              <w:right w:val="nil"/>
            </w:tcBorders>
          </w:tcPr>
          <w:p w:rsidR="00CB2286"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5</w:t>
            </w:r>
          </w:p>
        </w:tc>
        <w:tc>
          <w:tcPr>
            <w:tcW w:w="808" w:type="dxa"/>
            <w:tcBorders>
              <w:top w:val="nil"/>
              <w:left w:val="nil"/>
              <w:bottom w:val="nil"/>
              <w:right w:val="nil"/>
            </w:tcBorders>
          </w:tcPr>
          <w:p w:rsidR="00CB228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5421CC" w:rsidRPr="009248FD">
              <w:rPr>
                <w:rFonts w:ascii="Times New Roman" w:hAnsi="Times New Roman"/>
                <w:color w:val="000000" w:themeColor="text1"/>
                <w:szCs w:val="21"/>
              </w:rPr>
              <w:t>7</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7C26A5"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W</w:t>
            </w:r>
            <w:r w:rsidRPr="009248FD">
              <w:rPr>
                <w:rFonts w:ascii="Times New Roman" w:hAnsi="Times New Roman"/>
                <w:color w:val="000000" w:themeColor="text1"/>
                <w:szCs w:val="21"/>
              </w:rPr>
              <w:t>NLE</w:t>
            </w:r>
          </w:p>
        </w:tc>
        <w:tc>
          <w:tcPr>
            <w:tcW w:w="1102" w:type="dxa"/>
            <w:tcBorders>
              <w:top w:val="nil"/>
              <w:left w:val="nil"/>
              <w:bottom w:val="nil"/>
              <w:right w:val="nil"/>
            </w:tcBorders>
          </w:tcPr>
          <w:p w:rsidR="007C26A5" w:rsidRPr="009248FD" w:rsidRDefault="007C26A5"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.8</w:t>
            </w:r>
          </w:p>
        </w:tc>
        <w:tc>
          <w:tcPr>
            <w:tcW w:w="810" w:type="dxa"/>
            <w:tcBorders>
              <w:top w:val="nil"/>
              <w:left w:val="nil"/>
              <w:bottom w:val="nil"/>
              <w:right w:val="nil"/>
            </w:tcBorders>
          </w:tcPr>
          <w:p w:rsidR="007C26A5"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3</w:t>
            </w:r>
            <w:r w:rsidRPr="009248FD">
              <w:rPr>
                <w:rFonts w:ascii="Times New Roman" w:hAnsi="Times New Roman"/>
                <w:color w:val="000000" w:themeColor="text1"/>
                <w:szCs w:val="21"/>
              </w:rPr>
              <w:t>.0</w:t>
            </w:r>
          </w:p>
        </w:tc>
        <w:tc>
          <w:tcPr>
            <w:tcW w:w="896" w:type="dxa"/>
            <w:tcBorders>
              <w:top w:val="nil"/>
              <w:left w:val="nil"/>
              <w:bottom w:val="nil"/>
              <w:right w:val="nil"/>
            </w:tcBorders>
          </w:tcPr>
          <w:p w:rsidR="007C26A5"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7</w:t>
            </w:r>
            <w:r w:rsidRPr="009248FD">
              <w:rPr>
                <w:rFonts w:ascii="Times New Roman" w:hAnsi="Times New Roman"/>
                <w:color w:val="000000" w:themeColor="text1"/>
                <w:szCs w:val="21"/>
              </w:rPr>
              <w:t>00</w:t>
            </w:r>
          </w:p>
        </w:tc>
        <w:tc>
          <w:tcPr>
            <w:tcW w:w="1184" w:type="dxa"/>
            <w:tcBorders>
              <w:top w:val="nil"/>
              <w:left w:val="nil"/>
              <w:bottom w:val="nil"/>
              <w:right w:val="nil"/>
            </w:tcBorders>
          </w:tcPr>
          <w:p w:rsidR="007C26A5"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8</w:t>
            </w:r>
            <w:r w:rsidRPr="009248FD">
              <w:rPr>
                <w:rFonts w:ascii="Times New Roman" w:hAnsi="Times New Roman"/>
                <w:color w:val="000000" w:themeColor="text1"/>
                <w:szCs w:val="21"/>
              </w:rPr>
              <w:t>2</w:t>
            </w:r>
          </w:p>
        </w:tc>
        <w:tc>
          <w:tcPr>
            <w:tcW w:w="1485" w:type="dxa"/>
            <w:tcBorders>
              <w:top w:val="nil"/>
              <w:left w:val="nil"/>
              <w:bottom w:val="nil"/>
              <w:right w:val="nil"/>
            </w:tcBorders>
          </w:tcPr>
          <w:p w:rsidR="007C26A5"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4</w:t>
            </w:r>
            <w:r w:rsidRPr="009248FD">
              <w:rPr>
                <w:rFonts w:ascii="Times New Roman" w:hAnsi="Times New Roman"/>
                <w:color w:val="000000" w:themeColor="text1"/>
                <w:szCs w:val="21"/>
              </w:rPr>
              <w:t>5</w:t>
            </w:r>
          </w:p>
        </w:tc>
        <w:tc>
          <w:tcPr>
            <w:tcW w:w="808" w:type="dxa"/>
            <w:tcBorders>
              <w:top w:val="nil"/>
              <w:left w:val="nil"/>
              <w:bottom w:val="nil"/>
              <w:right w:val="nil"/>
            </w:tcBorders>
          </w:tcPr>
          <w:p w:rsidR="007C26A5"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5421CC" w:rsidRPr="009248FD">
              <w:rPr>
                <w:rFonts w:ascii="Times New Roman" w:hAnsi="Times New Roman"/>
                <w:color w:val="000000" w:themeColor="text1"/>
                <w:szCs w:val="21"/>
              </w:rPr>
              <w:t>8</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CB228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color w:val="000000" w:themeColor="text1"/>
                <w:szCs w:val="21"/>
              </w:rPr>
              <w:t>DTDS</w:t>
            </w:r>
          </w:p>
        </w:tc>
        <w:tc>
          <w:tcPr>
            <w:tcW w:w="1102" w:type="dxa"/>
            <w:tcBorders>
              <w:top w:val="nil"/>
              <w:left w:val="nil"/>
              <w:bottom w:val="nil"/>
              <w:right w:val="nil"/>
            </w:tcBorders>
          </w:tcPr>
          <w:p w:rsidR="00CB228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10" w:type="dxa"/>
            <w:tcBorders>
              <w:top w:val="nil"/>
              <w:left w:val="nil"/>
              <w:bottom w:val="nil"/>
              <w:right w:val="nil"/>
            </w:tcBorders>
          </w:tcPr>
          <w:p w:rsidR="00CB228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896" w:type="dxa"/>
            <w:tcBorders>
              <w:top w:val="nil"/>
              <w:left w:val="nil"/>
              <w:bottom w:val="nil"/>
              <w:right w:val="nil"/>
            </w:tcBorders>
          </w:tcPr>
          <w:p w:rsidR="00CB228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6</w:t>
            </w:r>
            <w:r w:rsidRPr="009248FD">
              <w:rPr>
                <w:rFonts w:ascii="Times New Roman" w:hAnsi="Times New Roman"/>
                <w:color w:val="000000" w:themeColor="text1"/>
                <w:szCs w:val="21"/>
              </w:rPr>
              <w:t>10</w:t>
            </w:r>
          </w:p>
        </w:tc>
        <w:tc>
          <w:tcPr>
            <w:tcW w:w="1184" w:type="dxa"/>
            <w:tcBorders>
              <w:top w:val="nil"/>
              <w:left w:val="nil"/>
              <w:bottom w:val="nil"/>
              <w:right w:val="nil"/>
            </w:tcBorders>
          </w:tcPr>
          <w:p w:rsidR="00CB228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9</w:t>
            </w:r>
            <w:r w:rsidRPr="009248FD">
              <w:rPr>
                <w:rFonts w:ascii="Times New Roman" w:hAnsi="Times New Roman"/>
                <w:color w:val="000000" w:themeColor="text1"/>
                <w:szCs w:val="21"/>
              </w:rPr>
              <w:t>1.4</w:t>
            </w:r>
          </w:p>
        </w:tc>
        <w:tc>
          <w:tcPr>
            <w:tcW w:w="1485" w:type="dxa"/>
            <w:tcBorders>
              <w:top w:val="nil"/>
              <w:left w:val="nil"/>
              <w:bottom w:val="nil"/>
              <w:right w:val="nil"/>
            </w:tcBorders>
          </w:tcPr>
          <w:p w:rsidR="00CB228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5</w:t>
            </w:r>
          </w:p>
        </w:tc>
        <w:tc>
          <w:tcPr>
            <w:tcW w:w="808" w:type="dxa"/>
            <w:tcBorders>
              <w:top w:val="nil"/>
              <w:left w:val="nil"/>
              <w:bottom w:val="nil"/>
              <w:right w:val="nil"/>
            </w:tcBorders>
          </w:tcPr>
          <w:p w:rsidR="00CB228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5421CC" w:rsidRPr="009248FD">
              <w:rPr>
                <w:rFonts w:ascii="Times New Roman" w:hAnsi="Times New Roman"/>
                <w:color w:val="000000" w:themeColor="text1"/>
                <w:szCs w:val="21"/>
              </w:rPr>
              <w:t>9</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2E3AE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F</w:t>
            </w:r>
            <w:r w:rsidRPr="009248FD">
              <w:rPr>
                <w:rFonts w:ascii="Times New Roman" w:hAnsi="Times New Roman"/>
                <w:color w:val="000000" w:themeColor="text1"/>
                <w:szCs w:val="21"/>
              </w:rPr>
              <w:t>EMC</w:t>
            </w:r>
          </w:p>
        </w:tc>
        <w:tc>
          <w:tcPr>
            <w:tcW w:w="1102" w:type="dxa"/>
            <w:tcBorders>
              <w:top w:val="nil"/>
              <w:left w:val="nil"/>
              <w:bottom w:val="nil"/>
              <w:right w:val="nil"/>
            </w:tcBorders>
          </w:tcPr>
          <w:p w:rsidR="002E3AE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.2</w:t>
            </w:r>
          </w:p>
        </w:tc>
        <w:tc>
          <w:tcPr>
            <w:tcW w:w="810" w:type="dxa"/>
            <w:tcBorders>
              <w:top w:val="nil"/>
              <w:left w:val="nil"/>
              <w:bottom w:val="nil"/>
              <w:right w:val="nil"/>
            </w:tcBorders>
          </w:tcPr>
          <w:p w:rsidR="002E3AE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96" w:type="dxa"/>
            <w:tcBorders>
              <w:top w:val="nil"/>
              <w:left w:val="nil"/>
              <w:bottom w:val="nil"/>
              <w:right w:val="nil"/>
            </w:tcBorders>
          </w:tcPr>
          <w:p w:rsidR="002E3AE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200</w:t>
            </w:r>
          </w:p>
        </w:tc>
        <w:tc>
          <w:tcPr>
            <w:tcW w:w="1184" w:type="dxa"/>
            <w:tcBorders>
              <w:top w:val="nil"/>
              <w:left w:val="nil"/>
              <w:bottom w:val="nil"/>
              <w:right w:val="nil"/>
            </w:tcBorders>
          </w:tcPr>
          <w:p w:rsidR="002E3AE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7</w:t>
            </w:r>
            <w:r w:rsidRPr="009248FD">
              <w:rPr>
                <w:rFonts w:ascii="Times New Roman" w:hAnsi="Times New Roman"/>
                <w:color w:val="000000" w:themeColor="text1"/>
                <w:szCs w:val="21"/>
              </w:rPr>
              <w:t>5.6</w:t>
            </w:r>
          </w:p>
        </w:tc>
        <w:tc>
          <w:tcPr>
            <w:tcW w:w="1485" w:type="dxa"/>
            <w:tcBorders>
              <w:top w:val="nil"/>
              <w:left w:val="nil"/>
              <w:bottom w:val="nil"/>
              <w:right w:val="nil"/>
            </w:tcBorders>
          </w:tcPr>
          <w:p w:rsidR="002E3AE6" w:rsidRPr="009248FD" w:rsidRDefault="002E3AE6"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w:t>
            </w:r>
          </w:p>
        </w:tc>
        <w:tc>
          <w:tcPr>
            <w:tcW w:w="808" w:type="dxa"/>
            <w:tcBorders>
              <w:top w:val="nil"/>
              <w:left w:val="nil"/>
              <w:bottom w:val="nil"/>
              <w:right w:val="nil"/>
            </w:tcBorders>
          </w:tcPr>
          <w:p w:rsidR="002E3AE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B218EB" w:rsidRPr="009248FD">
              <w:rPr>
                <w:rFonts w:ascii="Times New Roman" w:hAnsi="Times New Roman"/>
                <w:color w:val="000000" w:themeColor="text1"/>
                <w:szCs w:val="21"/>
              </w:rPr>
              <w:t>1</w:t>
            </w:r>
            <w:r w:rsidR="005421CC" w:rsidRPr="009248FD">
              <w:rPr>
                <w:rFonts w:ascii="Times New Roman" w:hAnsi="Times New Roman"/>
                <w:color w:val="000000" w:themeColor="text1"/>
                <w:szCs w:val="21"/>
              </w:rPr>
              <w:t>0</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2E3AE6" w:rsidRPr="009248FD" w:rsidRDefault="002E3AE6" w:rsidP="009248FD">
            <w:pPr>
              <w:snapToGrid w:val="0"/>
              <w:jc w:val="center"/>
              <w:rPr>
                <w:rFonts w:ascii="Times New Roman" w:hAnsi="Times New Roman"/>
                <w:color w:val="000000" w:themeColor="text1"/>
                <w:szCs w:val="21"/>
              </w:rPr>
            </w:pPr>
            <w:proofErr w:type="spellStart"/>
            <w:r w:rsidRPr="009248FD">
              <w:rPr>
                <w:rFonts w:ascii="Times New Roman" w:hAnsi="Times New Roman" w:hint="eastAsia"/>
                <w:color w:val="000000" w:themeColor="text1"/>
                <w:szCs w:val="21"/>
              </w:rPr>
              <w:t>L</w:t>
            </w:r>
            <w:r w:rsidRPr="009248FD">
              <w:rPr>
                <w:rFonts w:ascii="Times New Roman" w:hAnsi="Times New Roman"/>
                <w:color w:val="000000" w:themeColor="text1"/>
                <w:szCs w:val="21"/>
              </w:rPr>
              <w:t>iDOP</w:t>
            </w:r>
            <w:proofErr w:type="spellEnd"/>
          </w:p>
        </w:tc>
        <w:tc>
          <w:tcPr>
            <w:tcW w:w="1102"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3</w:t>
            </w:r>
            <w:r w:rsidRPr="009248FD">
              <w:rPr>
                <w:rFonts w:ascii="Times New Roman" w:hAnsi="Times New Roman"/>
                <w:color w:val="000000" w:themeColor="text1"/>
                <w:szCs w:val="21"/>
              </w:rPr>
              <w:t>.0</w:t>
            </w:r>
          </w:p>
        </w:tc>
        <w:tc>
          <w:tcPr>
            <w:tcW w:w="810"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896"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50</w:t>
            </w:r>
          </w:p>
        </w:tc>
        <w:tc>
          <w:tcPr>
            <w:tcW w:w="1184"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8</w:t>
            </w:r>
            <w:r w:rsidRPr="009248FD">
              <w:rPr>
                <w:rFonts w:ascii="Times New Roman" w:hAnsi="Times New Roman"/>
                <w:color w:val="000000" w:themeColor="text1"/>
                <w:szCs w:val="21"/>
              </w:rPr>
              <w:t>5.6</w:t>
            </w:r>
          </w:p>
        </w:tc>
        <w:tc>
          <w:tcPr>
            <w:tcW w:w="1485"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w:t>
            </w:r>
          </w:p>
        </w:tc>
        <w:tc>
          <w:tcPr>
            <w:tcW w:w="808" w:type="dxa"/>
            <w:tcBorders>
              <w:top w:val="nil"/>
              <w:left w:val="nil"/>
              <w:bottom w:val="nil"/>
              <w:right w:val="nil"/>
            </w:tcBorders>
          </w:tcPr>
          <w:p w:rsidR="002E3AE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B218EB" w:rsidRPr="009248FD">
              <w:rPr>
                <w:rFonts w:ascii="Times New Roman" w:hAnsi="Times New Roman"/>
                <w:color w:val="000000" w:themeColor="text1"/>
                <w:szCs w:val="21"/>
              </w:rPr>
              <w:t>1</w:t>
            </w:r>
            <w:r w:rsidR="005421CC" w:rsidRPr="009248FD">
              <w:rPr>
                <w:rFonts w:ascii="Times New Roman" w:hAnsi="Times New Roman"/>
                <w:color w:val="000000" w:themeColor="text1"/>
                <w:szCs w:val="21"/>
              </w:rPr>
              <w:t>1</w:t>
            </w:r>
            <w:r>
              <w:rPr>
                <w:rFonts w:ascii="Times New Roman" w:hAnsi="Times New Roman"/>
                <w:color w:val="000000" w:themeColor="text1"/>
                <w:szCs w:val="21"/>
              </w:rPr>
              <w:t>]</w:t>
            </w:r>
          </w:p>
        </w:tc>
      </w:tr>
      <w:tr w:rsidR="00393013" w:rsidRPr="009248FD" w:rsidTr="009248FD">
        <w:trPr>
          <w:trHeight w:val="340"/>
          <w:jc w:val="center"/>
        </w:trPr>
        <w:tc>
          <w:tcPr>
            <w:tcW w:w="1921"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proofErr w:type="spellStart"/>
            <w:r w:rsidRPr="009248FD">
              <w:rPr>
                <w:rFonts w:ascii="Times New Roman" w:hAnsi="Times New Roman"/>
                <w:color w:val="000000" w:themeColor="text1"/>
                <w:szCs w:val="21"/>
              </w:rPr>
              <w:t>mFT</w:t>
            </w:r>
            <w:proofErr w:type="spellEnd"/>
            <w:r w:rsidRPr="009248FD">
              <w:rPr>
                <w:rFonts w:ascii="Times New Roman" w:hAnsi="Times New Roman"/>
                <w:color w:val="000000" w:themeColor="text1"/>
                <w:szCs w:val="21"/>
              </w:rPr>
              <w:t>-LHCE</w:t>
            </w:r>
          </w:p>
        </w:tc>
        <w:tc>
          <w:tcPr>
            <w:tcW w:w="1102"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.2</w:t>
            </w:r>
          </w:p>
        </w:tc>
        <w:tc>
          <w:tcPr>
            <w:tcW w:w="810"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0</w:t>
            </w:r>
            <w:r w:rsidRPr="009248FD">
              <w:rPr>
                <w:rFonts w:ascii="Times New Roman" w:hAnsi="Times New Roman"/>
                <w:color w:val="000000" w:themeColor="text1"/>
                <w:szCs w:val="21"/>
              </w:rPr>
              <w:t>.5</w:t>
            </w:r>
          </w:p>
        </w:tc>
        <w:tc>
          <w:tcPr>
            <w:tcW w:w="896"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30</w:t>
            </w:r>
          </w:p>
        </w:tc>
        <w:tc>
          <w:tcPr>
            <w:tcW w:w="1184"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9</w:t>
            </w:r>
            <w:r w:rsidRPr="009248FD">
              <w:rPr>
                <w:rFonts w:ascii="Times New Roman" w:hAnsi="Times New Roman"/>
                <w:color w:val="000000" w:themeColor="text1"/>
                <w:szCs w:val="21"/>
              </w:rPr>
              <w:t>0.4</w:t>
            </w:r>
          </w:p>
        </w:tc>
        <w:tc>
          <w:tcPr>
            <w:tcW w:w="1485" w:type="dxa"/>
            <w:tcBorders>
              <w:top w:val="nil"/>
              <w:left w:val="nil"/>
              <w:bottom w:val="nil"/>
              <w:right w:val="nil"/>
            </w:tcBorders>
          </w:tcPr>
          <w:p w:rsidR="002E3AE6" w:rsidRPr="009248FD" w:rsidRDefault="000F6FAB"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5</w:t>
            </w:r>
          </w:p>
        </w:tc>
        <w:tc>
          <w:tcPr>
            <w:tcW w:w="808" w:type="dxa"/>
            <w:tcBorders>
              <w:top w:val="nil"/>
              <w:left w:val="nil"/>
              <w:bottom w:val="nil"/>
              <w:right w:val="nil"/>
            </w:tcBorders>
          </w:tcPr>
          <w:p w:rsidR="002E3AE6" w:rsidRPr="009248FD" w:rsidRDefault="008B354B" w:rsidP="009248FD">
            <w:pPr>
              <w:snapToGrid w:val="0"/>
              <w:jc w:val="center"/>
              <w:rPr>
                <w:rFonts w:ascii="Times New Roman" w:hAnsi="Times New Roman"/>
                <w:color w:val="000000" w:themeColor="text1"/>
                <w:szCs w:val="21"/>
              </w:rPr>
            </w:pPr>
            <w:r>
              <w:rPr>
                <w:rFonts w:ascii="Times New Roman" w:hAnsi="Times New Roman"/>
                <w:color w:val="000000" w:themeColor="text1"/>
                <w:szCs w:val="21"/>
              </w:rPr>
              <w:t>[S</w:t>
            </w:r>
            <w:r w:rsidR="00B218EB" w:rsidRPr="009248FD">
              <w:rPr>
                <w:rFonts w:ascii="Times New Roman" w:hAnsi="Times New Roman"/>
                <w:color w:val="000000" w:themeColor="text1"/>
                <w:szCs w:val="21"/>
              </w:rPr>
              <w:t>1</w:t>
            </w:r>
            <w:r w:rsidR="005421CC" w:rsidRPr="009248FD">
              <w:rPr>
                <w:rFonts w:ascii="Times New Roman" w:hAnsi="Times New Roman"/>
                <w:color w:val="000000" w:themeColor="text1"/>
                <w:szCs w:val="21"/>
              </w:rPr>
              <w:t>2</w:t>
            </w:r>
            <w:r>
              <w:rPr>
                <w:rFonts w:ascii="Times New Roman" w:hAnsi="Times New Roman"/>
                <w:color w:val="000000" w:themeColor="text1"/>
                <w:szCs w:val="21"/>
              </w:rPr>
              <w:t>]</w:t>
            </w:r>
          </w:p>
        </w:tc>
      </w:tr>
      <w:tr w:rsidR="004A4673" w:rsidRPr="009248FD" w:rsidTr="009248FD">
        <w:trPr>
          <w:trHeight w:val="340"/>
          <w:jc w:val="center"/>
        </w:trPr>
        <w:tc>
          <w:tcPr>
            <w:tcW w:w="1921" w:type="dxa"/>
            <w:tcBorders>
              <w:top w:val="nil"/>
              <w:left w:val="nil"/>
              <w:bottom w:val="single" w:sz="18" w:space="0" w:color="auto"/>
              <w:right w:val="nil"/>
            </w:tcBorders>
          </w:tcPr>
          <w:p w:rsidR="004A4673" w:rsidRPr="009248FD" w:rsidRDefault="004A4673"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T</w:t>
            </w:r>
            <w:r w:rsidRPr="009248FD">
              <w:rPr>
                <w:rFonts w:ascii="Times New Roman" w:hAnsi="Times New Roman"/>
                <w:color w:val="000000" w:themeColor="text1"/>
                <w:szCs w:val="21"/>
              </w:rPr>
              <w:t>PFPB/LiNO</w:t>
            </w:r>
            <w:r w:rsidRPr="009248FD">
              <w:rPr>
                <w:rFonts w:ascii="Times New Roman" w:hAnsi="Times New Roman"/>
                <w:color w:val="000000" w:themeColor="text1"/>
                <w:szCs w:val="21"/>
                <w:vertAlign w:val="subscript"/>
              </w:rPr>
              <w:t>3</w:t>
            </w:r>
          </w:p>
        </w:tc>
        <w:tc>
          <w:tcPr>
            <w:tcW w:w="1102" w:type="dxa"/>
            <w:tcBorders>
              <w:top w:val="nil"/>
              <w:left w:val="nil"/>
              <w:bottom w:val="single" w:sz="18" w:space="0" w:color="auto"/>
              <w:right w:val="nil"/>
            </w:tcBorders>
          </w:tcPr>
          <w:p w:rsidR="004A4673" w:rsidRPr="009248FD" w:rsidRDefault="004A4673"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.0</w:t>
            </w:r>
          </w:p>
        </w:tc>
        <w:tc>
          <w:tcPr>
            <w:tcW w:w="810" w:type="dxa"/>
            <w:tcBorders>
              <w:top w:val="nil"/>
              <w:left w:val="nil"/>
              <w:bottom w:val="single" w:sz="18" w:space="0" w:color="auto"/>
              <w:right w:val="nil"/>
            </w:tcBorders>
          </w:tcPr>
          <w:p w:rsidR="004A4673" w:rsidRPr="009248FD" w:rsidRDefault="004A4673"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.0</w:t>
            </w:r>
          </w:p>
        </w:tc>
        <w:tc>
          <w:tcPr>
            <w:tcW w:w="896" w:type="dxa"/>
            <w:tcBorders>
              <w:top w:val="nil"/>
              <w:left w:val="nil"/>
              <w:bottom w:val="single" w:sz="18" w:space="0" w:color="auto"/>
              <w:right w:val="nil"/>
            </w:tcBorders>
          </w:tcPr>
          <w:p w:rsidR="004A4673" w:rsidRPr="009248FD" w:rsidRDefault="004A4673"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1</w:t>
            </w:r>
            <w:r w:rsidRPr="009248FD">
              <w:rPr>
                <w:rFonts w:ascii="Times New Roman" w:hAnsi="Times New Roman"/>
                <w:color w:val="000000" w:themeColor="text1"/>
                <w:szCs w:val="21"/>
              </w:rPr>
              <w:t>160</w:t>
            </w:r>
          </w:p>
        </w:tc>
        <w:tc>
          <w:tcPr>
            <w:tcW w:w="1184" w:type="dxa"/>
            <w:tcBorders>
              <w:top w:val="nil"/>
              <w:left w:val="nil"/>
              <w:bottom w:val="single" w:sz="18" w:space="0" w:color="auto"/>
              <w:right w:val="nil"/>
            </w:tcBorders>
          </w:tcPr>
          <w:p w:rsidR="004A4673" w:rsidRPr="009248FD" w:rsidRDefault="004A4673"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9</w:t>
            </w:r>
            <w:r w:rsidRPr="009248FD">
              <w:rPr>
                <w:rFonts w:ascii="Times New Roman" w:hAnsi="Times New Roman"/>
                <w:color w:val="000000" w:themeColor="text1"/>
                <w:szCs w:val="21"/>
              </w:rPr>
              <w:t>3.4</w:t>
            </w:r>
          </w:p>
        </w:tc>
        <w:tc>
          <w:tcPr>
            <w:tcW w:w="1485" w:type="dxa"/>
            <w:tcBorders>
              <w:top w:val="nil"/>
              <w:left w:val="nil"/>
              <w:bottom w:val="single" w:sz="18" w:space="0" w:color="auto"/>
              <w:right w:val="nil"/>
            </w:tcBorders>
          </w:tcPr>
          <w:p w:rsidR="004A4673" w:rsidRPr="009248FD" w:rsidRDefault="004A4673"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2</w:t>
            </w:r>
            <w:r w:rsidRPr="009248FD">
              <w:rPr>
                <w:rFonts w:ascii="Times New Roman" w:hAnsi="Times New Roman"/>
                <w:color w:val="000000" w:themeColor="text1"/>
                <w:szCs w:val="21"/>
              </w:rPr>
              <w:t>5</w:t>
            </w:r>
          </w:p>
        </w:tc>
        <w:tc>
          <w:tcPr>
            <w:tcW w:w="808" w:type="dxa"/>
            <w:tcBorders>
              <w:top w:val="nil"/>
              <w:left w:val="nil"/>
              <w:bottom w:val="single" w:sz="18" w:space="0" w:color="auto"/>
              <w:right w:val="nil"/>
            </w:tcBorders>
          </w:tcPr>
          <w:p w:rsidR="004A4673" w:rsidRPr="009248FD" w:rsidRDefault="004A4673" w:rsidP="009248FD">
            <w:pPr>
              <w:snapToGrid w:val="0"/>
              <w:jc w:val="center"/>
              <w:rPr>
                <w:rFonts w:ascii="Times New Roman" w:hAnsi="Times New Roman"/>
                <w:color w:val="000000" w:themeColor="text1"/>
                <w:szCs w:val="21"/>
              </w:rPr>
            </w:pPr>
            <w:r w:rsidRPr="009248FD">
              <w:rPr>
                <w:rFonts w:ascii="Times New Roman" w:hAnsi="Times New Roman" w:hint="eastAsia"/>
                <w:color w:val="000000" w:themeColor="text1"/>
                <w:szCs w:val="21"/>
              </w:rPr>
              <w:t>T</w:t>
            </w:r>
            <w:r w:rsidRPr="009248FD">
              <w:rPr>
                <w:rFonts w:ascii="Times New Roman" w:hAnsi="Times New Roman"/>
                <w:color w:val="000000" w:themeColor="text1"/>
                <w:szCs w:val="21"/>
              </w:rPr>
              <w:t>his work</w:t>
            </w:r>
          </w:p>
        </w:tc>
      </w:tr>
    </w:tbl>
    <w:p w:rsidR="00DB685B" w:rsidRDefault="009248FD" w:rsidP="00A80769">
      <w:pPr>
        <w:spacing w:beforeLines="50" w:before="156" w:afterLines="50" w:after="156"/>
        <w:rPr>
          <w:rFonts w:ascii="Times New Roman" w:hAnsi="Times New Roman"/>
          <w:b/>
          <w:bCs/>
          <w:color w:val="000000" w:themeColor="text1"/>
          <w:sz w:val="28"/>
        </w:rPr>
      </w:pPr>
      <w:r w:rsidRPr="009248FD">
        <w:rPr>
          <w:rFonts w:ascii="Times New Roman" w:hAnsi="Times New Roman"/>
          <w:b/>
          <w:bCs/>
          <w:color w:val="000000" w:themeColor="text1"/>
          <w:sz w:val="28"/>
        </w:rPr>
        <w:lastRenderedPageBreak/>
        <w:t xml:space="preserve">Supplementary </w:t>
      </w:r>
      <w:r w:rsidR="00DF5098" w:rsidRPr="009248FD">
        <w:rPr>
          <w:rFonts w:ascii="Times New Roman" w:hAnsi="Times New Roman"/>
          <w:b/>
          <w:bCs/>
          <w:color w:val="000000" w:themeColor="text1"/>
          <w:sz w:val="28"/>
        </w:rPr>
        <w:t>Reference</w:t>
      </w:r>
      <w:r w:rsidRPr="009248FD">
        <w:rPr>
          <w:rFonts w:ascii="Times New Roman" w:hAnsi="Times New Roman"/>
          <w:b/>
          <w:bCs/>
          <w:color w:val="000000" w:themeColor="text1"/>
          <w:sz w:val="28"/>
        </w:rPr>
        <w:t>s</w:t>
      </w:r>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Y. Chen, Q. He, Y. Mo, W. Zhou, Y. Zhao et al., Engineering an insoluble cathode electrolyte interphase enabling high performance NCM811// graphite pouch cell at 60 ℃. Adv. Energy Mater. </w:t>
      </w:r>
      <w:r w:rsidRPr="008B354B">
        <w:rPr>
          <w:rFonts w:ascii="Times New Roman" w:eastAsia="等线" w:hAnsi="Times New Roman"/>
          <w:b/>
          <w:sz w:val="24"/>
        </w:rPr>
        <w:t>12</w:t>
      </w:r>
      <w:r w:rsidRPr="008B354B">
        <w:rPr>
          <w:rFonts w:ascii="Times New Roman" w:eastAsia="等线" w:hAnsi="Times New Roman"/>
          <w:sz w:val="24"/>
        </w:rPr>
        <w:t xml:space="preserve">, 2201631 (2022). </w:t>
      </w:r>
      <w:hyperlink r:id="rId39" w:history="1">
        <w:r w:rsidRPr="008B354B">
          <w:rPr>
            <w:rFonts w:ascii="Times New Roman" w:eastAsia="等线" w:hAnsi="Times New Roman"/>
            <w:color w:val="0563C1"/>
            <w:sz w:val="24"/>
            <w:u w:val="single"/>
          </w:rPr>
          <w:t>https://doi.org/10.1002/aenm.202201631</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X. Li, Z. </w:t>
      </w:r>
      <w:proofErr w:type="spellStart"/>
      <w:r w:rsidRPr="008B354B">
        <w:rPr>
          <w:rFonts w:ascii="Times New Roman" w:eastAsia="等线" w:hAnsi="Times New Roman"/>
          <w:sz w:val="24"/>
        </w:rPr>
        <w:t>Xie</w:t>
      </w:r>
      <w:proofErr w:type="spellEnd"/>
      <w:r w:rsidRPr="008B354B">
        <w:rPr>
          <w:rFonts w:ascii="Times New Roman" w:eastAsia="等线" w:hAnsi="Times New Roman"/>
          <w:sz w:val="24"/>
        </w:rPr>
        <w:t xml:space="preserve">, K. Zhou, J. Li, X. Zhang et al., Constructing a stable interface film on both cathode and anode </w:t>
      </w:r>
      <w:r w:rsidRPr="008B354B">
        <w:rPr>
          <w:rFonts w:ascii="Times New Roman" w:eastAsia="等线" w:hAnsi="Times New Roman"/>
          <w:i/>
          <w:sz w:val="24"/>
        </w:rPr>
        <w:t>via</w:t>
      </w:r>
      <w:r w:rsidRPr="008B354B">
        <w:rPr>
          <w:rFonts w:ascii="Times New Roman" w:eastAsia="等线" w:hAnsi="Times New Roman"/>
          <w:sz w:val="24"/>
        </w:rPr>
        <w:t xml:space="preserve"> a novel electrolyte additive for high performance LiNi</w:t>
      </w:r>
      <w:r w:rsidRPr="008B354B">
        <w:rPr>
          <w:rFonts w:ascii="Times New Roman" w:eastAsia="等线" w:hAnsi="Times New Roman"/>
          <w:sz w:val="24"/>
          <w:vertAlign w:val="subscript"/>
        </w:rPr>
        <w:t>0.8</w:t>
      </w:r>
      <w:r w:rsidRPr="008B354B">
        <w:rPr>
          <w:rFonts w:ascii="Times New Roman" w:eastAsia="等线" w:hAnsi="Times New Roman"/>
          <w:sz w:val="24"/>
        </w:rPr>
        <w:t>Co</w:t>
      </w:r>
      <w:r w:rsidRPr="008B354B">
        <w:rPr>
          <w:rFonts w:ascii="Times New Roman" w:eastAsia="等线" w:hAnsi="Times New Roman"/>
          <w:sz w:val="24"/>
          <w:vertAlign w:val="subscript"/>
        </w:rPr>
        <w:t>0.1</w:t>
      </w:r>
      <w:r w:rsidRPr="008B354B">
        <w:rPr>
          <w:rFonts w:ascii="Times New Roman" w:eastAsia="等线" w:hAnsi="Times New Roman"/>
          <w:sz w:val="24"/>
        </w:rPr>
        <w:t>Mn</w:t>
      </w:r>
      <w:r w:rsidRPr="008B354B">
        <w:rPr>
          <w:rFonts w:ascii="Times New Roman" w:eastAsia="等线" w:hAnsi="Times New Roman"/>
          <w:sz w:val="24"/>
          <w:vertAlign w:val="subscript"/>
        </w:rPr>
        <w:t>0.1</w:t>
      </w:r>
      <w:r w:rsidRPr="008B354B">
        <w:rPr>
          <w:rFonts w:ascii="Times New Roman" w:eastAsia="等线" w:hAnsi="Times New Roman"/>
          <w:sz w:val="24"/>
        </w:rPr>
        <w:t>O</w:t>
      </w:r>
      <w:r w:rsidRPr="008B354B">
        <w:rPr>
          <w:rFonts w:ascii="Times New Roman" w:eastAsia="等线" w:hAnsi="Times New Roman"/>
          <w:sz w:val="24"/>
          <w:vertAlign w:val="subscript"/>
        </w:rPr>
        <w:t>2</w:t>
      </w:r>
      <w:r w:rsidRPr="008B354B">
        <w:rPr>
          <w:rFonts w:ascii="Times New Roman" w:eastAsia="等线" w:hAnsi="Times New Roman"/>
          <w:sz w:val="24"/>
        </w:rPr>
        <w:t xml:space="preserve">/graphite pouch cell. J. Power Sources </w:t>
      </w:r>
      <w:r w:rsidRPr="008B354B">
        <w:rPr>
          <w:rFonts w:ascii="Times New Roman" w:eastAsia="等线" w:hAnsi="Times New Roman"/>
          <w:b/>
          <w:sz w:val="24"/>
        </w:rPr>
        <w:t>596</w:t>
      </w:r>
      <w:r w:rsidRPr="008B354B">
        <w:rPr>
          <w:rFonts w:ascii="Times New Roman" w:eastAsia="等线" w:hAnsi="Times New Roman"/>
          <w:sz w:val="24"/>
        </w:rPr>
        <w:t xml:space="preserve">, 234055 (2024). </w:t>
      </w:r>
      <w:hyperlink r:id="rId40" w:history="1">
        <w:r w:rsidRPr="008B354B">
          <w:rPr>
            <w:rFonts w:ascii="Times New Roman" w:eastAsia="等线" w:hAnsi="Times New Roman"/>
            <w:color w:val="0563C1"/>
            <w:sz w:val="24"/>
            <w:u w:val="single"/>
          </w:rPr>
          <w:t>https://doi.org/10.1016/j.jpowsour.2024.234055</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H. Zhao, S. Hu, Y. Fan, Q. Wang, J. Li et al., Significance of electrolyte additive molecule structure in stabilizing interphase in LiNi</w:t>
      </w:r>
      <w:r w:rsidRPr="008B354B">
        <w:rPr>
          <w:rFonts w:ascii="Times New Roman" w:eastAsia="等线" w:hAnsi="Times New Roman"/>
          <w:sz w:val="24"/>
          <w:vertAlign w:val="subscript"/>
        </w:rPr>
        <w:t>0.8</w:t>
      </w:r>
      <w:r w:rsidRPr="008B354B">
        <w:rPr>
          <w:rFonts w:ascii="Times New Roman" w:eastAsia="等线" w:hAnsi="Times New Roman"/>
          <w:sz w:val="24"/>
        </w:rPr>
        <w:t>Co</w:t>
      </w:r>
      <w:r w:rsidRPr="008B354B">
        <w:rPr>
          <w:rFonts w:ascii="Times New Roman" w:eastAsia="等线" w:hAnsi="Times New Roman"/>
          <w:sz w:val="24"/>
          <w:vertAlign w:val="subscript"/>
        </w:rPr>
        <w:t>0.1</w:t>
      </w:r>
      <w:r w:rsidRPr="008B354B">
        <w:rPr>
          <w:rFonts w:ascii="Times New Roman" w:eastAsia="等线" w:hAnsi="Times New Roman"/>
          <w:sz w:val="24"/>
        </w:rPr>
        <w:t>Mn</w:t>
      </w:r>
      <w:r w:rsidRPr="008B354B">
        <w:rPr>
          <w:rFonts w:ascii="Times New Roman" w:eastAsia="等线" w:hAnsi="Times New Roman"/>
          <w:sz w:val="24"/>
          <w:vertAlign w:val="subscript"/>
        </w:rPr>
        <w:t>0.1</w:t>
      </w:r>
      <w:r w:rsidRPr="008B354B">
        <w:rPr>
          <w:rFonts w:ascii="Times New Roman" w:eastAsia="等线" w:hAnsi="Times New Roman"/>
          <w:sz w:val="24"/>
        </w:rPr>
        <w:t>O</w:t>
      </w:r>
      <w:r w:rsidRPr="008B354B">
        <w:rPr>
          <w:rFonts w:ascii="Times New Roman" w:eastAsia="等线" w:hAnsi="Times New Roman"/>
          <w:sz w:val="24"/>
          <w:vertAlign w:val="subscript"/>
        </w:rPr>
        <w:t>2</w:t>
      </w:r>
      <w:r w:rsidRPr="008B354B">
        <w:rPr>
          <w:rFonts w:ascii="Times New Roman" w:eastAsia="等线" w:hAnsi="Times New Roman"/>
          <w:sz w:val="24"/>
        </w:rPr>
        <w:t xml:space="preserve">/artificial graphite pouch cells at high temperature. Energy Storage Mater. </w:t>
      </w:r>
      <w:r w:rsidRPr="008B354B">
        <w:rPr>
          <w:rFonts w:ascii="Times New Roman" w:eastAsia="等线" w:hAnsi="Times New Roman"/>
          <w:b/>
          <w:sz w:val="24"/>
        </w:rPr>
        <w:t>65</w:t>
      </w:r>
      <w:r w:rsidRPr="008B354B">
        <w:rPr>
          <w:rFonts w:ascii="Times New Roman" w:eastAsia="等线" w:hAnsi="Times New Roman"/>
          <w:sz w:val="24"/>
        </w:rPr>
        <w:t xml:space="preserve">, 103151 (2024). </w:t>
      </w:r>
      <w:hyperlink r:id="rId41" w:history="1">
        <w:r w:rsidRPr="008B354B">
          <w:rPr>
            <w:rFonts w:ascii="Times New Roman" w:eastAsia="等线" w:hAnsi="Times New Roman"/>
            <w:color w:val="0563C1"/>
            <w:sz w:val="24"/>
            <w:u w:val="single"/>
          </w:rPr>
          <w:t>https://doi.org/10.1016/j.ensm.2023.103151</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W. Kim, T.H. Kim, J. Yu, Y.-J. Kim, K.J. Kim et al., Interface-targeting individually functionalized ionic additive to construct stable interphase on selective electrode surface for practical lithium-ion pouch cells. Adv. </w:t>
      </w:r>
      <w:proofErr w:type="spellStart"/>
      <w:r w:rsidRPr="008B354B">
        <w:rPr>
          <w:rFonts w:ascii="Times New Roman" w:eastAsia="等线" w:hAnsi="Times New Roman"/>
          <w:sz w:val="24"/>
        </w:rPr>
        <w:t>Funct</w:t>
      </w:r>
      <w:proofErr w:type="spellEnd"/>
      <w:r w:rsidRPr="008B354B">
        <w:rPr>
          <w:rFonts w:ascii="Times New Roman" w:eastAsia="等线" w:hAnsi="Times New Roman"/>
          <w:sz w:val="24"/>
        </w:rPr>
        <w:t xml:space="preserve">. Mater. </w:t>
      </w:r>
      <w:r w:rsidRPr="008B354B">
        <w:rPr>
          <w:rFonts w:ascii="Times New Roman" w:eastAsia="等线" w:hAnsi="Times New Roman"/>
          <w:b/>
          <w:sz w:val="24"/>
        </w:rPr>
        <w:t>33</w:t>
      </w:r>
      <w:r w:rsidRPr="008B354B">
        <w:rPr>
          <w:rFonts w:ascii="Times New Roman" w:eastAsia="等线" w:hAnsi="Times New Roman"/>
          <w:sz w:val="24"/>
        </w:rPr>
        <w:t xml:space="preserve">, 2306068(2023). </w:t>
      </w:r>
      <w:hyperlink r:id="rId42" w:history="1">
        <w:r w:rsidRPr="008B354B">
          <w:rPr>
            <w:rFonts w:ascii="Times New Roman" w:eastAsia="等线" w:hAnsi="Times New Roman"/>
            <w:color w:val="0563C1"/>
            <w:sz w:val="24"/>
            <w:u w:val="single"/>
          </w:rPr>
          <w:t>https://doi.org/10.1002/adfm.202306068</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M. Yang, K. Chen, H. Li, Y. Cao, H. Yang et al., Molecular adsorption-induced interfacial solvation regulation to stabilize graphite anode in ethylene carbonate-free electrolytes. Adv. </w:t>
      </w:r>
      <w:proofErr w:type="spellStart"/>
      <w:r w:rsidRPr="008B354B">
        <w:rPr>
          <w:rFonts w:ascii="Times New Roman" w:eastAsia="等线" w:hAnsi="Times New Roman"/>
          <w:sz w:val="24"/>
        </w:rPr>
        <w:t>Funct</w:t>
      </w:r>
      <w:proofErr w:type="spellEnd"/>
      <w:r w:rsidRPr="008B354B">
        <w:rPr>
          <w:rFonts w:ascii="Times New Roman" w:eastAsia="等线" w:hAnsi="Times New Roman"/>
          <w:sz w:val="24"/>
        </w:rPr>
        <w:t xml:space="preserve">. Mater. </w:t>
      </w:r>
      <w:r w:rsidRPr="008B354B">
        <w:rPr>
          <w:rFonts w:ascii="Times New Roman" w:eastAsia="等线" w:hAnsi="Times New Roman"/>
          <w:b/>
          <w:sz w:val="24"/>
        </w:rPr>
        <w:t>33</w:t>
      </w:r>
      <w:r w:rsidRPr="008B354B">
        <w:rPr>
          <w:rFonts w:ascii="Times New Roman" w:eastAsia="等线" w:hAnsi="Times New Roman"/>
          <w:sz w:val="24"/>
        </w:rPr>
        <w:t xml:space="preserve">, 2306828 (2023). </w:t>
      </w:r>
      <w:hyperlink r:id="rId43" w:history="1">
        <w:r w:rsidRPr="008B354B">
          <w:rPr>
            <w:rFonts w:ascii="Times New Roman" w:eastAsia="等线" w:hAnsi="Times New Roman"/>
            <w:color w:val="0563C1"/>
            <w:sz w:val="24"/>
            <w:u w:val="single"/>
          </w:rPr>
          <w:t>https://doi.org/10.1002/adfm.202306828</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K. An, Y.H.T. Tran, S. </w:t>
      </w:r>
      <w:proofErr w:type="spellStart"/>
      <w:r w:rsidRPr="008B354B">
        <w:rPr>
          <w:rFonts w:ascii="Times New Roman" w:eastAsia="等线" w:hAnsi="Times New Roman"/>
          <w:sz w:val="24"/>
        </w:rPr>
        <w:t>Kwak</w:t>
      </w:r>
      <w:proofErr w:type="spellEnd"/>
      <w:r w:rsidRPr="008B354B">
        <w:rPr>
          <w:rFonts w:ascii="Times New Roman" w:eastAsia="等线" w:hAnsi="Times New Roman"/>
          <w:sz w:val="24"/>
        </w:rPr>
        <w:t xml:space="preserve">, J. Han, S.-W. Song, Design of fire-resistant liquid electrolyte formulation for safe and long-cycled lithium-ion batteries. Adv. </w:t>
      </w:r>
      <w:proofErr w:type="spellStart"/>
      <w:r w:rsidRPr="008B354B">
        <w:rPr>
          <w:rFonts w:ascii="Times New Roman" w:eastAsia="等线" w:hAnsi="Times New Roman"/>
          <w:sz w:val="24"/>
        </w:rPr>
        <w:t>Funct</w:t>
      </w:r>
      <w:proofErr w:type="spellEnd"/>
      <w:r w:rsidRPr="008B354B">
        <w:rPr>
          <w:rFonts w:ascii="Times New Roman" w:eastAsia="等线" w:hAnsi="Times New Roman"/>
          <w:sz w:val="24"/>
        </w:rPr>
        <w:t xml:space="preserve">. Mater. </w:t>
      </w:r>
      <w:r w:rsidRPr="008B354B">
        <w:rPr>
          <w:rFonts w:ascii="Times New Roman" w:eastAsia="等线" w:hAnsi="Times New Roman"/>
          <w:b/>
          <w:sz w:val="24"/>
        </w:rPr>
        <w:t>31</w:t>
      </w:r>
      <w:r w:rsidRPr="008B354B">
        <w:rPr>
          <w:rFonts w:ascii="Times New Roman" w:eastAsia="等线" w:hAnsi="Times New Roman"/>
          <w:sz w:val="24"/>
        </w:rPr>
        <w:t xml:space="preserve">, 2106102 (2021). </w:t>
      </w:r>
      <w:hyperlink r:id="rId44" w:history="1">
        <w:r w:rsidRPr="008B354B">
          <w:rPr>
            <w:rFonts w:ascii="Times New Roman" w:eastAsia="等线" w:hAnsi="Times New Roman"/>
            <w:color w:val="0563C1"/>
            <w:sz w:val="24"/>
            <w:u w:val="single"/>
          </w:rPr>
          <w:t>https://doi.org/10.1002/adfm.202106102</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W. Li, A. Zhu, H. </w:t>
      </w:r>
      <w:proofErr w:type="spellStart"/>
      <w:proofErr w:type="gramStart"/>
      <w:r w:rsidRPr="008B354B">
        <w:rPr>
          <w:rFonts w:ascii="Times New Roman" w:eastAsia="等线" w:hAnsi="Times New Roman"/>
          <w:sz w:val="24"/>
        </w:rPr>
        <w:t>Gu</w:t>
      </w:r>
      <w:proofErr w:type="spellEnd"/>
      <w:proofErr w:type="gramEnd"/>
      <w:r w:rsidRPr="008B354B">
        <w:rPr>
          <w:rFonts w:ascii="Times New Roman" w:eastAsia="等线" w:hAnsi="Times New Roman"/>
          <w:sz w:val="24"/>
        </w:rPr>
        <w:t xml:space="preserve">, B. Wang, G. Wang et al., Co-passivation of perovskite film towards stable and efficient perovskite solar cell. Chem. Eng. J. </w:t>
      </w:r>
      <w:r w:rsidRPr="008B354B">
        <w:rPr>
          <w:rFonts w:ascii="Times New Roman" w:eastAsia="等线" w:hAnsi="Times New Roman"/>
          <w:b/>
          <w:sz w:val="24"/>
        </w:rPr>
        <w:t>471</w:t>
      </w:r>
      <w:r w:rsidRPr="008B354B">
        <w:rPr>
          <w:rFonts w:ascii="Times New Roman" w:eastAsia="等线" w:hAnsi="Times New Roman"/>
          <w:sz w:val="24"/>
        </w:rPr>
        <w:t xml:space="preserve">, 144561 (2023). </w:t>
      </w:r>
      <w:hyperlink r:id="rId45" w:history="1">
        <w:r w:rsidRPr="008B354B">
          <w:rPr>
            <w:rFonts w:ascii="Times New Roman" w:eastAsia="等线" w:hAnsi="Times New Roman"/>
            <w:color w:val="0563C1"/>
            <w:sz w:val="24"/>
            <w:u w:val="single"/>
          </w:rPr>
          <w:t>https://doi.org/10.1016/j.cej.2023.144561</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K. An, D. Kim, Y.H.T. Tran, D.T.T. Vu, S.J. Park et al., Weakly binding molecules-based fast charging Li-ion batteries. Adv. </w:t>
      </w:r>
      <w:proofErr w:type="spellStart"/>
      <w:r w:rsidRPr="008B354B">
        <w:rPr>
          <w:rFonts w:ascii="Times New Roman" w:eastAsia="等线" w:hAnsi="Times New Roman"/>
          <w:sz w:val="24"/>
        </w:rPr>
        <w:t>Funct</w:t>
      </w:r>
      <w:proofErr w:type="spellEnd"/>
      <w:r w:rsidRPr="008B354B">
        <w:rPr>
          <w:rFonts w:ascii="Times New Roman" w:eastAsia="等线" w:hAnsi="Times New Roman"/>
          <w:sz w:val="24"/>
        </w:rPr>
        <w:t xml:space="preserve">. Mater. </w:t>
      </w:r>
      <w:r w:rsidRPr="008B354B">
        <w:rPr>
          <w:rFonts w:ascii="Times New Roman" w:eastAsia="等线" w:hAnsi="Times New Roman"/>
          <w:b/>
          <w:sz w:val="24"/>
        </w:rPr>
        <w:t>34</w:t>
      </w:r>
      <w:r w:rsidRPr="008B354B">
        <w:rPr>
          <w:rFonts w:ascii="Times New Roman" w:eastAsia="等线" w:hAnsi="Times New Roman"/>
          <w:sz w:val="24"/>
        </w:rPr>
        <w:t xml:space="preserve">, 2311782 (2024). </w:t>
      </w:r>
      <w:hyperlink r:id="rId46" w:history="1">
        <w:r w:rsidRPr="008B354B">
          <w:rPr>
            <w:rFonts w:ascii="Times New Roman" w:eastAsia="等线" w:hAnsi="Times New Roman"/>
            <w:color w:val="0563C1"/>
            <w:sz w:val="24"/>
            <w:u w:val="single"/>
          </w:rPr>
          <w:t>https://doi.org/10.1002/adfm.202311782</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Z. Ru, M. Peng, S. </w:t>
      </w:r>
      <w:proofErr w:type="spellStart"/>
      <w:r w:rsidRPr="008B354B">
        <w:rPr>
          <w:rFonts w:ascii="Times New Roman" w:eastAsia="等线" w:hAnsi="Times New Roman"/>
          <w:sz w:val="24"/>
        </w:rPr>
        <w:t>Amzil</w:t>
      </w:r>
      <w:proofErr w:type="spellEnd"/>
      <w:r w:rsidRPr="008B354B">
        <w:rPr>
          <w:rFonts w:ascii="Times New Roman" w:eastAsia="等线" w:hAnsi="Times New Roman"/>
          <w:sz w:val="24"/>
        </w:rPr>
        <w:t xml:space="preserve">, S. Luo, T. Xu et al., A synergistic Duo for enhanced cathode stability in high-voltage lithium-ion batteries. Energy Storage Mater. </w:t>
      </w:r>
      <w:r w:rsidRPr="008B354B">
        <w:rPr>
          <w:rFonts w:ascii="Times New Roman" w:eastAsia="等线" w:hAnsi="Times New Roman"/>
          <w:b/>
          <w:sz w:val="24"/>
        </w:rPr>
        <w:t>70</w:t>
      </w:r>
      <w:r w:rsidRPr="008B354B">
        <w:rPr>
          <w:rFonts w:ascii="Times New Roman" w:eastAsia="等线" w:hAnsi="Times New Roman"/>
          <w:sz w:val="24"/>
        </w:rPr>
        <w:t xml:space="preserve">, 103537 (2024). </w:t>
      </w:r>
      <w:hyperlink r:id="rId47" w:history="1">
        <w:r w:rsidRPr="008B354B">
          <w:rPr>
            <w:rFonts w:ascii="Times New Roman" w:eastAsia="等线" w:hAnsi="Times New Roman"/>
            <w:color w:val="0563C1"/>
            <w:sz w:val="24"/>
            <w:u w:val="single"/>
          </w:rPr>
          <w:t>https://doi.org/10.1016/j.ensm.2024.103537</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M. Qin, Z. Zeng, F. Ma, C. </w:t>
      </w:r>
      <w:proofErr w:type="spellStart"/>
      <w:proofErr w:type="gramStart"/>
      <w:r w:rsidRPr="008B354B">
        <w:rPr>
          <w:rFonts w:ascii="Times New Roman" w:eastAsia="等线" w:hAnsi="Times New Roman"/>
          <w:sz w:val="24"/>
        </w:rPr>
        <w:t>Gu</w:t>
      </w:r>
      <w:proofErr w:type="spellEnd"/>
      <w:proofErr w:type="gramEnd"/>
      <w:r w:rsidRPr="008B354B">
        <w:rPr>
          <w:rFonts w:ascii="Times New Roman" w:eastAsia="等线" w:hAnsi="Times New Roman"/>
          <w:sz w:val="24"/>
        </w:rPr>
        <w:t xml:space="preserve">, X. Chen et al., Doping in solvation structure: enabling fluorinated carbonate electrolyte for high-voltage and high-safety lithium-ion batteries. ACS Energy Lett. </w:t>
      </w:r>
      <w:r w:rsidRPr="008B354B">
        <w:rPr>
          <w:rFonts w:ascii="Times New Roman" w:eastAsia="等线" w:hAnsi="Times New Roman"/>
          <w:b/>
          <w:sz w:val="24"/>
        </w:rPr>
        <w:t>9</w:t>
      </w:r>
      <w:r w:rsidRPr="008B354B">
        <w:rPr>
          <w:rFonts w:ascii="Times New Roman" w:eastAsia="等线" w:hAnsi="Times New Roman"/>
          <w:sz w:val="24"/>
        </w:rPr>
        <w:t xml:space="preserve">, 2536–2544 (2024). </w:t>
      </w:r>
      <w:hyperlink r:id="rId48" w:history="1">
        <w:r w:rsidRPr="008B354B">
          <w:rPr>
            <w:rFonts w:ascii="Times New Roman" w:eastAsia="等线" w:hAnsi="Times New Roman"/>
            <w:color w:val="0563C1"/>
            <w:sz w:val="24"/>
            <w:u w:val="single"/>
          </w:rPr>
          <w:t>https://doi.org/10.1021/acsenergylett.4c00790</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 xml:space="preserve">X. Wu, Y. </w:t>
      </w:r>
      <w:proofErr w:type="spellStart"/>
      <w:r w:rsidRPr="008B354B">
        <w:rPr>
          <w:rFonts w:ascii="Times New Roman" w:eastAsia="等线" w:hAnsi="Times New Roman"/>
          <w:sz w:val="24"/>
        </w:rPr>
        <w:t>Xue</w:t>
      </w:r>
      <w:proofErr w:type="spellEnd"/>
      <w:r w:rsidRPr="008B354B">
        <w:rPr>
          <w:rFonts w:ascii="Times New Roman" w:eastAsia="等线" w:hAnsi="Times New Roman"/>
          <w:sz w:val="24"/>
        </w:rPr>
        <w:t xml:space="preserve">, Z. Li, M. Huang, X. Song et al., Molecular design of highly Li-ion </w:t>
      </w:r>
      <w:r w:rsidRPr="008B354B">
        <w:rPr>
          <w:rFonts w:ascii="Times New Roman" w:eastAsia="等线" w:hAnsi="Times New Roman"/>
          <w:sz w:val="24"/>
        </w:rPr>
        <w:lastRenderedPageBreak/>
        <w:t xml:space="preserve">conductive cathode-electrolyte interface enabling excellent rate performance for lithium-ion batteries. Chem. Eng. J. </w:t>
      </w:r>
      <w:r w:rsidRPr="008B354B">
        <w:rPr>
          <w:rFonts w:ascii="Times New Roman" w:eastAsia="等线" w:hAnsi="Times New Roman"/>
          <w:b/>
          <w:sz w:val="24"/>
        </w:rPr>
        <w:t>493</w:t>
      </w:r>
      <w:r w:rsidRPr="008B354B">
        <w:rPr>
          <w:rFonts w:ascii="Times New Roman" w:eastAsia="等线" w:hAnsi="Times New Roman"/>
          <w:sz w:val="24"/>
        </w:rPr>
        <w:t xml:space="preserve">, 152512 (2024). </w:t>
      </w:r>
      <w:hyperlink r:id="rId49" w:history="1">
        <w:r w:rsidRPr="008B354B">
          <w:rPr>
            <w:rFonts w:ascii="Times New Roman" w:eastAsia="等线" w:hAnsi="Times New Roman"/>
            <w:color w:val="0563C1"/>
            <w:sz w:val="24"/>
            <w:u w:val="single"/>
          </w:rPr>
          <w:t>https://doi.org/10.1016/j.cej.2024.152512</w:t>
        </w:r>
      </w:hyperlink>
    </w:p>
    <w:p w:rsidR="008B354B" w:rsidRPr="008B354B" w:rsidRDefault="008B354B" w:rsidP="008B354B">
      <w:pPr>
        <w:numPr>
          <w:ilvl w:val="0"/>
          <w:numId w:val="1"/>
        </w:numPr>
        <w:spacing w:beforeLines="50" w:before="156" w:afterLines="50" w:after="156"/>
        <w:ind w:hanging="562"/>
        <w:rPr>
          <w:rFonts w:ascii="Times New Roman" w:eastAsia="等线" w:hAnsi="Times New Roman"/>
          <w:sz w:val="24"/>
        </w:rPr>
      </w:pPr>
      <w:r w:rsidRPr="008B354B">
        <w:rPr>
          <w:rFonts w:ascii="Times New Roman" w:eastAsia="等线" w:hAnsi="Times New Roman"/>
          <w:sz w:val="24"/>
        </w:rPr>
        <w:t>M. Fang, B. Du, X. Zhang, X. Dong, X. Yue et al., An electrolyte with less space-occupying diluent at cathode inner Helmholtz plane for stable 4.6</w:t>
      </w:r>
      <w:r w:rsidRPr="008B354B">
        <w:rPr>
          <w:rFonts w:ascii="Times New Roman" w:eastAsia="MS Gothic" w:hAnsi="Times New Roman"/>
          <w:sz w:val="24"/>
        </w:rPr>
        <w:t xml:space="preserve"> V lithium-ion batteries. </w:t>
      </w:r>
      <w:proofErr w:type="spellStart"/>
      <w:r w:rsidRPr="008B354B">
        <w:rPr>
          <w:rFonts w:ascii="Times New Roman" w:eastAsia="MS Gothic" w:hAnsi="Times New Roman"/>
          <w:sz w:val="24"/>
        </w:rPr>
        <w:t>Angew</w:t>
      </w:r>
      <w:proofErr w:type="spellEnd"/>
      <w:r w:rsidRPr="008B354B">
        <w:rPr>
          <w:rFonts w:ascii="Times New Roman" w:eastAsia="MS Gothic" w:hAnsi="Times New Roman"/>
          <w:sz w:val="24"/>
        </w:rPr>
        <w:t xml:space="preserve">. Chem. Int. Ed. </w:t>
      </w:r>
      <w:r w:rsidRPr="008B354B">
        <w:rPr>
          <w:rFonts w:ascii="Times New Roman" w:eastAsia="MS Gothic" w:hAnsi="Times New Roman"/>
          <w:b/>
          <w:sz w:val="24"/>
        </w:rPr>
        <w:t>63</w:t>
      </w:r>
      <w:r w:rsidRPr="008B354B">
        <w:rPr>
          <w:rFonts w:ascii="Times New Roman" w:eastAsia="MS Gothic" w:hAnsi="Times New Roman"/>
          <w:sz w:val="24"/>
        </w:rPr>
        <w:t xml:space="preserve">, e202316839 (2024). </w:t>
      </w:r>
      <w:hyperlink r:id="rId50" w:history="1">
        <w:r w:rsidRPr="008B354B">
          <w:rPr>
            <w:rFonts w:ascii="Times New Roman" w:eastAsia="MS Gothic" w:hAnsi="Times New Roman"/>
            <w:color w:val="0563C1"/>
            <w:sz w:val="24"/>
            <w:u w:val="single"/>
          </w:rPr>
          <w:t>https://doi.org/10.1002/anie.202316839</w:t>
        </w:r>
      </w:hyperlink>
      <w:r w:rsidRPr="008B354B">
        <w:rPr>
          <w:rFonts w:ascii="Times New Roman" w:eastAsia="MS Gothic" w:hAnsi="Times New Roman"/>
          <w:sz w:val="24"/>
        </w:rPr>
        <w:t xml:space="preserve"> </w:t>
      </w:r>
    </w:p>
    <w:p w:rsidR="008B354B" w:rsidRPr="009248FD" w:rsidRDefault="008B354B" w:rsidP="00A80769">
      <w:pPr>
        <w:spacing w:beforeLines="50" w:before="156" w:afterLines="50" w:after="156"/>
        <w:rPr>
          <w:rFonts w:ascii="Times New Roman" w:hAnsi="Times New Roman"/>
          <w:b/>
          <w:bCs/>
          <w:color w:val="000000" w:themeColor="text1"/>
          <w:sz w:val="28"/>
        </w:rPr>
      </w:pPr>
    </w:p>
    <w:sectPr w:rsidR="008B354B" w:rsidRPr="009248FD" w:rsidSect="00E14221">
      <w:headerReference w:type="default" r:id="rId51"/>
      <w:footerReference w:type="default" r:id="rId52"/>
      <w:pgSz w:w="11906" w:h="16838"/>
      <w:pgMar w:top="1440" w:right="1800" w:bottom="1440" w:left="1800" w:header="851"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22A" w:rsidRDefault="00F0422A">
      <w:r>
        <w:separator/>
      </w:r>
    </w:p>
  </w:endnote>
  <w:endnote w:type="continuationSeparator" w:id="0">
    <w:p w:rsidR="00F0422A" w:rsidRDefault="00F04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charset w:val="00"/>
    <w:family w:val="swiss"/>
    <w:pitch w:val="default"/>
    <w:sig w:usb0="00000000" w:usb1="00000000" w:usb2="00000000" w:usb3="00000000" w:csb0="00000001" w:csb1="00000000"/>
  </w:font>
  <w:font w:name="Charis SIL">
    <w:altName w:val="宋体"/>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B0" w:rsidRDefault="009D7BB0" w:rsidP="009D7BB0">
    <w:pPr>
      <w:pStyle w:val="a7"/>
      <w:jc w:val="center"/>
    </w:pPr>
    <w:r w:rsidRPr="009D7BB0">
      <w:rPr>
        <w:rFonts w:ascii="Times New Roman" w:hAnsi="Times New Roman" w:cs="Times New Roman"/>
        <w:sz w:val="21"/>
        <w:szCs w:val="21"/>
      </w:rPr>
      <w:t>S</w:t>
    </w:r>
    <w:sdt>
      <w:sdtPr>
        <w:rPr>
          <w:rFonts w:ascii="Times New Roman" w:hAnsi="Times New Roman" w:cs="Times New Roman"/>
          <w:sz w:val="21"/>
          <w:szCs w:val="21"/>
        </w:rPr>
        <w:id w:val="-2028006205"/>
        <w:docPartObj>
          <w:docPartGallery w:val="Page Numbers (Bottom of Page)"/>
          <w:docPartUnique/>
        </w:docPartObj>
      </w:sdtPr>
      <w:sdtEndPr>
        <w:rPr>
          <w:rFonts w:asciiTheme="minorHAnsi" w:hAnsiTheme="minorHAnsi" w:cstheme="minorBidi"/>
          <w:sz w:val="18"/>
          <w:szCs w:val="18"/>
        </w:rPr>
      </w:sdtEndPr>
      <w:sdtContent>
        <w:r w:rsidRPr="009D7BB0">
          <w:rPr>
            <w:rFonts w:ascii="Times New Roman" w:hAnsi="Times New Roman" w:cs="Times New Roman"/>
            <w:sz w:val="21"/>
            <w:szCs w:val="21"/>
          </w:rPr>
          <w:fldChar w:fldCharType="begin"/>
        </w:r>
        <w:r w:rsidRPr="009D7BB0">
          <w:rPr>
            <w:rFonts w:ascii="Times New Roman" w:hAnsi="Times New Roman" w:cs="Times New Roman"/>
            <w:sz w:val="21"/>
            <w:szCs w:val="21"/>
          </w:rPr>
          <w:instrText>PAGE   \* MERGEFORMAT</w:instrText>
        </w:r>
        <w:r w:rsidRPr="009D7BB0">
          <w:rPr>
            <w:rFonts w:ascii="Times New Roman" w:hAnsi="Times New Roman" w:cs="Times New Roman"/>
            <w:sz w:val="21"/>
            <w:szCs w:val="21"/>
          </w:rPr>
          <w:fldChar w:fldCharType="separate"/>
        </w:r>
        <w:r w:rsidRPr="009D7BB0">
          <w:rPr>
            <w:rFonts w:ascii="Times New Roman" w:hAnsi="Times New Roman" w:cs="Times New Roman"/>
            <w:noProof/>
            <w:sz w:val="21"/>
            <w:szCs w:val="21"/>
            <w:lang w:val="zh-CN"/>
          </w:rPr>
          <w:t>1</w:t>
        </w:r>
        <w:r w:rsidRPr="009D7BB0">
          <w:rPr>
            <w:rFonts w:ascii="Times New Roman" w:hAnsi="Times New Roman" w:cs="Times New Roman"/>
            <w:sz w:val="21"/>
            <w:szCs w:val="21"/>
          </w:rPr>
          <w:fldChar w:fldCharType="end"/>
        </w:r>
        <w:r w:rsidRPr="009D7BB0">
          <w:rPr>
            <w:rFonts w:ascii="Times New Roman" w:hAnsi="Times New Roman" w:cs="Times New Roman"/>
            <w:sz w:val="21"/>
            <w:szCs w:val="21"/>
          </w:rPr>
          <w:t>/S16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22A" w:rsidRDefault="00F0422A">
      <w:r>
        <w:separator/>
      </w:r>
    </w:p>
  </w:footnote>
  <w:footnote w:type="continuationSeparator" w:id="0">
    <w:p w:rsidR="00F0422A" w:rsidRDefault="00F04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BB0" w:rsidRPr="009D7BB0" w:rsidRDefault="009D7BB0" w:rsidP="009D7BB0">
    <w:pPr>
      <w:jc w:val="center"/>
      <w:rPr>
        <w:rFonts w:ascii="Times New Roman" w:hAnsi="Times New Roman"/>
        <w:sz w:val="24"/>
      </w:rPr>
    </w:pPr>
    <w:hyperlink r:id="rId1" w:history="1">
      <w:r w:rsidRPr="009D7BB0">
        <w:rPr>
          <w:rStyle w:val="af2"/>
          <w:rFonts w:ascii="Times New Roman" w:hAnsi="Times New Roman" w:hint="eastAsia"/>
          <w:sz w:val="24"/>
        </w:rPr>
        <w:t>N</w:t>
      </w:r>
      <w:r w:rsidRPr="009D7BB0">
        <w:rPr>
          <w:rStyle w:val="af2"/>
          <w:rFonts w:ascii="Times New Roman" w:hAnsi="Times New Roman"/>
          <w:sz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53423"/>
    <w:multiLevelType w:val="hybridMultilevel"/>
    <w:tmpl w:val="AF0CD53A"/>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hideSpellingErrors/>
  <w:hideGrammaticalErrors/>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a3MDMBksaGpibGRko6SsGpxcWZ+XkgBaa1AIR5DQcsAAAA"/>
    <w:docVar w:name="commondata" w:val="eyJoZGlkIjoiMTVkZDc0YzNiNmNkZDUzYWM4MGQyY2Y4ODNjMGQ3NzcifQ=="/>
    <w:docVar w:name="EN.InstantFormat" w:val="&lt;ENInstantFormat&gt;&lt;Enabled&gt;1&lt;/Enabled&gt;&lt;ScanUnformatted&gt;1&lt;/ScanUnformatted&gt;&lt;ScanChanges&gt;1&lt;/ScanChanges&gt;&lt;Suspended&gt;0&lt;/Suspended&gt;&lt;/ENInstantFormat&gt;"/>
    <w:docVar w:name="EN.Layout" w:val="&lt;ENLayout&gt;&lt;Style&gt;Nano-Micro Letter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9fr9vwnssepyexwxm5srewwpxefpd0pzxt&quot;&gt;My EndNote Library&lt;record-ids&gt;&lt;item&gt;517&lt;/item&gt;&lt;item&gt;518&lt;/item&gt;&lt;item&gt;519&lt;/item&gt;&lt;item&gt;520&lt;/item&gt;&lt;item&gt;521&lt;/item&gt;&lt;item&gt;522&lt;/item&gt;&lt;item&gt;523&lt;/item&gt;&lt;item&gt;524&lt;/item&gt;&lt;item&gt;525&lt;/item&gt;&lt;item&gt;526&lt;/item&gt;&lt;item&gt;527&lt;/item&gt;&lt;item&gt;528&lt;/item&gt;&lt;item&gt;529&lt;/item&gt;&lt;/record-ids&gt;&lt;/item&gt;&lt;/Libraries&gt;"/>
  </w:docVars>
  <w:rsids>
    <w:rsidRoot w:val="00657210"/>
    <w:rsid w:val="00000F78"/>
    <w:rsid w:val="0000149F"/>
    <w:rsid w:val="000028DC"/>
    <w:rsid w:val="000038CC"/>
    <w:rsid w:val="0001040C"/>
    <w:rsid w:val="000131FE"/>
    <w:rsid w:val="00013AC7"/>
    <w:rsid w:val="00017205"/>
    <w:rsid w:val="0002092F"/>
    <w:rsid w:val="0002300C"/>
    <w:rsid w:val="00027131"/>
    <w:rsid w:val="00027B72"/>
    <w:rsid w:val="000368D9"/>
    <w:rsid w:val="00041362"/>
    <w:rsid w:val="00041368"/>
    <w:rsid w:val="00041A6C"/>
    <w:rsid w:val="000475C5"/>
    <w:rsid w:val="00052EFA"/>
    <w:rsid w:val="00053B2D"/>
    <w:rsid w:val="000566B2"/>
    <w:rsid w:val="0006492D"/>
    <w:rsid w:val="000649FD"/>
    <w:rsid w:val="00064ABE"/>
    <w:rsid w:val="00071162"/>
    <w:rsid w:val="00076EC7"/>
    <w:rsid w:val="00077A03"/>
    <w:rsid w:val="00084A12"/>
    <w:rsid w:val="00090C27"/>
    <w:rsid w:val="0009240B"/>
    <w:rsid w:val="0009551E"/>
    <w:rsid w:val="00095AD9"/>
    <w:rsid w:val="000A2826"/>
    <w:rsid w:val="000A3618"/>
    <w:rsid w:val="000A3925"/>
    <w:rsid w:val="000A4536"/>
    <w:rsid w:val="000A506E"/>
    <w:rsid w:val="000A7584"/>
    <w:rsid w:val="000B181F"/>
    <w:rsid w:val="000B1FD8"/>
    <w:rsid w:val="000B59AF"/>
    <w:rsid w:val="000B5DF5"/>
    <w:rsid w:val="000C4257"/>
    <w:rsid w:val="000E0BB0"/>
    <w:rsid w:val="000E5982"/>
    <w:rsid w:val="000F3890"/>
    <w:rsid w:val="000F4785"/>
    <w:rsid w:val="000F6FAB"/>
    <w:rsid w:val="00102099"/>
    <w:rsid w:val="001028E8"/>
    <w:rsid w:val="0010453F"/>
    <w:rsid w:val="00104745"/>
    <w:rsid w:val="0010643E"/>
    <w:rsid w:val="001072A6"/>
    <w:rsid w:val="00111674"/>
    <w:rsid w:val="00113CF1"/>
    <w:rsid w:val="00120E53"/>
    <w:rsid w:val="001233BB"/>
    <w:rsid w:val="001253C2"/>
    <w:rsid w:val="00127A9E"/>
    <w:rsid w:val="00127D81"/>
    <w:rsid w:val="001300E2"/>
    <w:rsid w:val="00134F08"/>
    <w:rsid w:val="00136280"/>
    <w:rsid w:val="0014163A"/>
    <w:rsid w:val="00147B10"/>
    <w:rsid w:val="00152F68"/>
    <w:rsid w:val="0015453A"/>
    <w:rsid w:val="00161CFF"/>
    <w:rsid w:val="0016229E"/>
    <w:rsid w:val="00164050"/>
    <w:rsid w:val="00165244"/>
    <w:rsid w:val="0016760D"/>
    <w:rsid w:val="00171894"/>
    <w:rsid w:val="00172CB4"/>
    <w:rsid w:val="001748A1"/>
    <w:rsid w:val="00175289"/>
    <w:rsid w:val="00180632"/>
    <w:rsid w:val="001814F8"/>
    <w:rsid w:val="001829F3"/>
    <w:rsid w:val="00185249"/>
    <w:rsid w:val="00186699"/>
    <w:rsid w:val="00186A54"/>
    <w:rsid w:val="001921FD"/>
    <w:rsid w:val="00195BD8"/>
    <w:rsid w:val="00197743"/>
    <w:rsid w:val="001A5B22"/>
    <w:rsid w:val="001A5FB4"/>
    <w:rsid w:val="001B0620"/>
    <w:rsid w:val="001B28C6"/>
    <w:rsid w:val="001B3A15"/>
    <w:rsid w:val="001B41CB"/>
    <w:rsid w:val="001B5484"/>
    <w:rsid w:val="001C1D7B"/>
    <w:rsid w:val="001C2434"/>
    <w:rsid w:val="001C40D1"/>
    <w:rsid w:val="001D0997"/>
    <w:rsid w:val="001D0E30"/>
    <w:rsid w:val="001D190B"/>
    <w:rsid w:val="001D1A34"/>
    <w:rsid w:val="001D3A49"/>
    <w:rsid w:val="001D441A"/>
    <w:rsid w:val="001E2523"/>
    <w:rsid w:val="001E3ADC"/>
    <w:rsid w:val="001E4CC1"/>
    <w:rsid w:val="001E66E9"/>
    <w:rsid w:val="001E7E03"/>
    <w:rsid w:val="001F7296"/>
    <w:rsid w:val="001F75FF"/>
    <w:rsid w:val="00200531"/>
    <w:rsid w:val="00205F3B"/>
    <w:rsid w:val="002065DD"/>
    <w:rsid w:val="00206D03"/>
    <w:rsid w:val="00211193"/>
    <w:rsid w:val="00214EB5"/>
    <w:rsid w:val="002203DC"/>
    <w:rsid w:val="00220B90"/>
    <w:rsid w:val="00231AEA"/>
    <w:rsid w:val="002328B1"/>
    <w:rsid w:val="0024440C"/>
    <w:rsid w:val="00244608"/>
    <w:rsid w:val="00253AEA"/>
    <w:rsid w:val="00256D05"/>
    <w:rsid w:val="00257139"/>
    <w:rsid w:val="00260472"/>
    <w:rsid w:val="00260539"/>
    <w:rsid w:val="0026070B"/>
    <w:rsid w:val="00261313"/>
    <w:rsid w:val="002622CB"/>
    <w:rsid w:val="00263D6A"/>
    <w:rsid w:val="00265B18"/>
    <w:rsid w:val="002660FC"/>
    <w:rsid w:val="00266B3A"/>
    <w:rsid w:val="00272C3A"/>
    <w:rsid w:val="00275700"/>
    <w:rsid w:val="00283ED4"/>
    <w:rsid w:val="00285F22"/>
    <w:rsid w:val="00290268"/>
    <w:rsid w:val="00293981"/>
    <w:rsid w:val="00295708"/>
    <w:rsid w:val="002A09C5"/>
    <w:rsid w:val="002A230D"/>
    <w:rsid w:val="002B5382"/>
    <w:rsid w:val="002B74C7"/>
    <w:rsid w:val="002C10BA"/>
    <w:rsid w:val="002C1400"/>
    <w:rsid w:val="002C348F"/>
    <w:rsid w:val="002C4C8E"/>
    <w:rsid w:val="002C50A9"/>
    <w:rsid w:val="002C5198"/>
    <w:rsid w:val="002C5742"/>
    <w:rsid w:val="002C7773"/>
    <w:rsid w:val="002C7D97"/>
    <w:rsid w:val="002C7FEB"/>
    <w:rsid w:val="002D0026"/>
    <w:rsid w:val="002D05D0"/>
    <w:rsid w:val="002D3D7D"/>
    <w:rsid w:val="002D42AD"/>
    <w:rsid w:val="002E3AE6"/>
    <w:rsid w:val="002E58AE"/>
    <w:rsid w:val="002E7E66"/>
    <w:rsid w:val="002F7064"/>
    <w:rsid w:val="00301544"/>
    <w:rsid w:val="00302F04"/>
    <w:rsid w:val="00303527"/>
    <w:rsid w:val="0030787F"/>
    <w:rsid w:val="00312264"/>
    <w:rsid w:val="0031437D"/>
    <w:rsid w:val="00321EF7"/>
    <w:rsid w:val="00322093"/>
    <w:rsid w:val="00324940"/>
    <w:rsid w:val="00326921"/>
    <w:rsid w:val="0033067C"/>
    <w:rsid w:val="00330997"/>
    <w:rsid w:val="00331788"/>
    <w:rsid w:val="00331AB5"/>
    <w:rsid w:val="00335FDC"/>
    <w:rsid w:val="00336101"/>
    <w:rsid w:val="00336F1A"/>
    <w:rsid w:val="003372DD"/>
    <w:rsid w:val="00340A8C"/>
    <w:rsid w:val="00340B7C"/>
    <w:rsid w:val="003442D2"/>
    <w:rsid w:val="00345635"/>
    <w:rsid w:val="00345724"/>
    <w:rsid w:val="003477AE"/>
    <w:rsid w:val="00350A6D"/>
    <w:rsid w:val="00350F12"/>
    <w:rsid w:val="00352A95"/>
    <w:rsid w:val="003620E6"/>
    <w:rsid w:val="00366825"/>
    <w:rsid w:val="00366B12"/>
    <w:rsid w:val="00370082"/>
    <w:rsid w:val="00372FC9"/>
    <w:rsid w:val="00375AFA"/>
    <w:rsid w:val="00375C25"/>
    <w:rsid w:val="003802DF"/>
    <w:rsid w:val="003814D8"/>
    <w:rsid w:val="0038462A"/>
    <w:rsid w:val="003857A7"/>
    <w:rsid w:val="00393013"/>
    <w:rsid w:val="003A15BB"/>
    <w:rsid w:val="003A33DB"/>
    <w:rsid w:val="003A4BE8"/>
    <w:rsid w:val="003A761A"/>
    <w:rsid w:val="003B02FA"/>
    <w:rsid w:val="003B1064"/>
    <w:rsid w:val="003B11D7"/>
    <w:rsid w:val="003C1783"/>
    <w:rsid w:val="003C2A5B"/>
    <w:rsid w:val="003C30F2"/>
    <w:rsid w:val="003C3801"/>
    <w:rsid w:val="003C7DD7"/>
    <w:rsid w:val="003D1661"/>
    <w:rsid w:val="003D2581"/>
    <w:rsid w:val="003D4806"/>
    <w:rsid w:val="003D52A0"/>
    <w:rsid w:val="003D6507"/>
    <w:rsid w:val="003D6723"/>
    <w:rsid w:val="003E0004"/>
    <w:rsid w:val="003E3DE6"/>
    <w:rsid w:val="003F02C1"/>
    <w:rsid w:val="003F0B65"/>
    <w:rsid w:val="003F534B"/>
    <w:rsid w:val="003F5E5E"/>
    <w:rsid w:val="003F69A6"/>
    <w:rsid w:val="00400B69"/>
    <w:rsid w:val="004014F7"/>
    <w:rsid w:val="0040181A"/>
    <w:rsid w:val="00404BB9"/>
    <w:rsid w:val="00404C0F"/>
    <w:rsid w:val="004105A6"/>
    <w:rsid w:val="00411592"/>
    <w:rsid w:val="00412FB2"/>
    <w:rsid w:val="0041388D"/>
    <w:rsid w:val="00422237"/>
    <w:rsid w:val="00423E8F"/>
    <w:rsid w:val="0042515D"/>
    <w:rsid w:val="00430887"/>
    <w:rsid w:val="00431377"/>
    <w:rsid w:val="004313C7"/>
    <w:rsid w:val="00432BC7"/>
    <w:rsid w:val="00433884"/>
    <w:rsid w:val="00435330"/>
    <w:rsid w:val="00435B89"/>
    <w:rsid w:val="00442618"/>
    <w:rsid w:val="00442C29"/>
    <w:rsid w:val="00443749"/>
    <w:rsid w:val="004459CE"/>
    <w:rsid w:val="0045189E"/>
    <w:rsid w:val="004532AF"/>
    <w:rsid w:val="00456729"/>
    <w:rsid w:val="0046356C"/>
    <w:rsid w:val="0046612D"/>
    <w:rsid w:val="004664A8"/>
    <w:rsid w:val="004676D2"/>
    <w:rsid w:val="00467D5A"/>
    <w:rsid w:val="00475D0E"/>
    <w:rsid w:val="00476C75"/>
    <w:rsid w:val="00477AA5"/>
    <w:rsid w:val="00482FA1"/>
    <w:rsid w:val="004852E1"/>
    <w:rsid w:val="00487DE5"/>
    <w:rsid w:val="00490409"/>
    <w:rsid w:val="004922A0"/>
    <w:rsid w:val="00492BE7"/>
    <w:rsid w:val="00493F12"/>
    <w:rsid w:val="004971AD"/>
    <w:rsid w:val="004A105E"/>
    <w:rsid w:val="004A1C1F"/>
    <w:rsid w:val="004A2DEA"/>
    <w:rsid w:val="004A44E7"/>
    <w:rsid w:val="004A4673"/>
    <w:rsid w:val="004B07E0"/>
    <w:rsid w:val="004B2E90"/>
    <w:rsid w:val="004B7B00"/>
    <w:rsid w:val="004C778B"/>
    <w:rsid w:val="004D0CA6"/>
    <w:rsid w:val="004D2B14"/>
    <w:rsid w:val="004D43E2"/>
    <w:rsid w:val="004E06BF"/>
    <w:rsid w:val="004E326F"/>
    <w:rsid w:val="004E4FD1"/>
    <w:rsid w:val="004E594B"/>
    <w:rsid w:val="004E6D1F"/>
    <w:rsid w:val="004F05C5"/>
    <w:rsid w:val="004F7021"/>
    <w:rsid w:val="00500336"/>
    <w:rsid w:val="00504327"/>
    <w:rsid w:val="00505D12"/>
    <w:rsid w:val="00517275"/>
    <w:rsid w:val="005174B1"/>
    <w:rsid w:val="00517A7E"/>
    <w:rsid w:val="00520EA4"/>
    <w:rsid w:val="0052189F"/>
    <w:rsid w:val="00523E9D"/>
    <w:rsid w:val="00527173"/>
    <w:rsid w:val="00527D96"/>
    <w:rsid w:val="005342BB"/>
    <w:rsid w:val="005357C4"/>
    <w:rsid w:val="00540A7F"/>
    <w:rsid w:val="005421CC"/>
    <w:rsid w:val="00544F19"/>
    <w:rsid w:val="00551C72"/>
    <w:rsid w:val="00554C57"/>
    <w:rsid w:val="00555018"/>
    <w:rsid w:val="00564F72"/>
    <w:rsid w:val="00565B6E"/>
    <w:rsid w:val="00566502"/>
    <w:rsid w:val="00566CAC"/>
    <w:rsid w:val="00570CCE"/>
    <w:rsid w:val="00572DB1"/>
    <w:rsid w:val="00574A32"/>
    <w:rsid w:val="005813ED"/>
    <w:rsid w:val="00581C91"/>
    <w:rsid w:val="005837A5"/>
    <w:rsid w:val="00584760"/>
    <w:rsid w:val="00586A61"/>
    <w:rsid w:val="005A0C37"/>
    <w:rsid w:val="005A102A"/>
    <w:rsid w:val="005A4068"/>
    <w:rsid w:val="005A4416"/>
    <w:rsid w:val="005A6757"/>
    <w:rsid w:val="005B4D39"/>
    <w:rsid w:val="005B5D31"/>
    <w:rsid w:val="005C0E1F"/>
    <w:rsid w:val="005C42C5"/>
    <w:rsid w:val="005C784F"/>
    <w:rsid w:val="005D0856"/>
    <w:rsid w:val="005D564D"/>
    <w:rsid w:val="005D68D9"/>
    <w:rsid w:val="005D6CA9"/>
    <w:rsid w:val="005E14AB"/>
    <w:rsid w:val="005E1F47"/>
    <w:rsid w:val="005E26FA"/>
    <w:rsid w:val="005E36CF"/>
    <w:rsid w:val="005E3FA8"/>
    <w:rsid w:val="005E5656"/>
    <w:rsid w:val="005F3586"/>
    <w:rsid w:val="005F6744"/>
    <w:rsid w:val="0060081A"/>
    <w:rsid w:val="00602194"/>
    <w:rsid w:val="006044DF"/>
    <w:rsid w:val="00606600"/>
    <w:rsid w:val="006073F7"/>
    <w:rsid w:val="00616689"/>
    <w:rsid w:val="00616CD4"/>
    <w:rsid w:val="006207F3"/>
    <w:rsid w:val="00620CA0"/>
    <w:rsid w:val="006213B4"/>
    <w:rsid w:val="006220D0"/>
    <w:rsid w:val="00622651"/>
    <w:rsid w:val="0062266C"/>
    <w:rsid w:val="00622907"/>
    <w:rsid w:val="00623AFE"/>
    <w:rsid w:val="006256C4"/>
    <w:rsid w:val="00626F75"/>
    <w:rsid w:val="00627C75"/>
    <w:rsid w:val="00631345"/>
    <w:rsid w:val="00633540"/>
    <w:rsid w:val="0063458F"/>
    <w:rsid w:val="00640695"/>
    <w:rsid w:val="00641790"/>
    <w:rsid w:val="00643BD3"/>
    <w:rsid w:val="00644461"/>
    <w:rsid w:val="00646D82"/>
    <w:rsid w:val="00650500"/>
    <w:rsid w:val="00651A44"/>
    <w:rsid w:val="00655A16"/>
    <w:rsid w:val="00655AA5"/>
    <w:rsid w:val="00657210"/>
    <w:rsid w:val="00660F31"/>
    <w:rsid w:val="00662638"/>
    <w:rsid w:val="006651B1"/>
    <w:rsid w:val="00666B7A"/>
    <w:rsid w:val="0067062F"/>
    <w:rsid w:val="0067152A"/>
    <w:rsid w:val="00673163"/>
    <w:rsid w:val="00673BCC"/>
    <w:rsid w:val="006801C4"/>
    <w:rsid w:val="00683142"/>
    <w:rsid w:val="0068434F"/>
    <w:rsid w:val="00685D01"/>
    <w:rsid w:val="00692C3A"/>
    <w:rsid w:val="0069330E"/>
    <w:rsid w:val="00697E6D"/>
    <w:rsid w:val="006A12EE"/>
    <w:rsid w:val="006A3AFE"/>
    <w:rsid w:val="006A6091"/>
    <w:rsid w:val="006B5FBD"/>
    <w:rsid w:val="006B5FFC"/>
    <w:rsid w:val="006B6CC0"/>
    <w:rsid w:val="006B7382"/>
    <w:rsid w:val="006C194D"/>
    <w:rsid w:val="006C1E7B"/>
    <w:rsid w:val="006C2FFB"/>
    <w:rsid w:val="006C30E3"/>
    <w:rsid w:val="006C5DDC"/>
    <w:rsid w:val="006C7866"/>
    <w:rsid w:val="006D185E"/>
    <w:rsid w:val="006D1B97"/>
    <w:rsid w:val="006D6456"/>
    <w:rsid w:val="006D6D3F"/>
    <w:rsid w:val="006E09DD"/>
    <w:rsid w:val="006E1089"/>
    <w:rsid w:val="006E207B"/>
    <w:rsid w:val="006E6CE8"/>
    <w:rsid w:val="006E6E34"/>
    <w:rsid w:val="006E6FDB"/>
    <w:rsid w:val="006E76EC"/>
    <w:rsid w:val="006F1EC3"/>
    <w:rsid w:val="006F3835"/>
    <w:rsid w:val="006F6A9C"/>
    <w:rsid w:val="006F732E"/>
    <w:rsid w:val="00700F04"/>
    <w:rsid w:val="007017F1"/>
    <w:rsid w:val="00704850"/>
    <w:rsid w:val="00705E85"/>
    <w:rsid w:val="00711E6F"/>
    <w:rsid w:val="007129BD"/>
    <w:rsid w:val="007136E6"/>
    <w:rsid w:val="007169BE"/>
    <w:rsid w:val="00717EEF"/>
    <w:rsid w:val="00723734"/>
    <w:rsid w:val="00724BE5"/>
    <w:rsid w:val="00737384"/>
    <w:rsid w:val="007442FD"/>
    <w:rsid w:val="007444BA"/>
    <w:rsid w:val="00747105"/>
    <w:rsid w:val="007518B5"/>
    <w:rsid w:val="00752C94"/>
    <w:rsid w:val="007563BD"/>
    <w:rsid w:val="00756966"/>
    <w:rsid w:val="007573DA"/>
    <w:rsid w:val="0075782F"/>
    <w:rsid w:val="00761818"/>
    <w:rsid w:val="00763F8E"/>
    <w:rsid w:val="00764B3E"/>
    <w:rsid w:val="00766132"/>
    <w:rsid w:val="007663EE"/>
    <w:rsid w:val="007672B3"/>
    <w:rsid w:val="007673C5"/>
    <w:rsid w:val="00767450"/>
    <w:rsid w:val="0077248B"/>
    <w:rsid w:val="00775A31"/>
    <w:rsid w:val="00776BAB"/>
    <w:rsid w:val="00776DD7"/>
    <w:rsid w:val="007774AA"/>
    <w:rsid w:val="00784AE5"/>
    <w:rsid w:val="0078717B"/>
    <w:rsid w:val="00787A1E"/>
    <w:rsid w:val="00787CB5"/>
    <w:rsid w:val="00795BE6"/>
    <w:rsid w:val="007967FA"/>
    <w:rsid w:val="007A15AC"/>
    <w:rsid w:val="007A1B79"/>
    <w:rsid w:val="007A784B"/>
    <w:rsid w:val="007B1422"/>
    <w:rsid w:val="007B1D11"/>
    <w:rsid w:val="007B1DD0"/>
    <w:rsid w:val="007B5099"/>
    <w:rsid w:val="007B5357"/>
    <w:rsid w:val="007C161A"/>
    <w:rsid w:val="007C26A5"/>
    <w:rsid w:val="007C563F"/>
    <w:rsid w:val="007C6B01"/>
    <w:rsid w:val="007D1094"/>
    <w:rsid w:val="007D52FA"/>
    <w:rsid w:val="007D5931"/>
    <w:rsid w:val="007E03C8"/>
    <w:rsid w:val="007E050A"/>
    <w:rsid w:val="007E0AE2"/>
    <w:rsid w:val="007E2DDA"/>
    <w:rsid w:val="007E3DDB"/>
    <w:rsid w:val="007E3FEB"/>
    <w:rsid w:val="007E4E1D"/>
    <w:rsid w:val="007E74F4"/>
    <w:rsid w:val="007F0747"/>
    <w:rsid w:val="007F170D"/>
    <w:rsid w:val="007F30C8"/>
    <w:rsid w:val="008006D6"/>
    <w:rsid w:val="00804191"/>
    <w:rsid w:val="008072AF"/>
    <w:rsid w:val="008143E8"/>
    <w:rsid w:val="008178B9"/>
    <w:rsid w:val="00820ABC"/>
    <w:rsid w:val="008225C7"/>
    <w:rsid w:val="00823ACD"/>
    <w:rsid w:val="0083175F"/>
    <w:rsid w:val="00833E55"/>
    <w:rsid w:val="00837C0D"/>
    <w:rsid w:val="008423B1"/>
    <w:rsid w:val="00845920"/>
    <w:rsid w:val="00845DB7"/>
    <w:rsid w:val="00851699"/>
    <w:rsid w:val="008519DA"/>
    <w:rsid w:val="00860D49"/>
    <w:rsid w:val="008617B8"/>
    <w:rsid w:val="00861CB2"/>
    <w:rsid w:val="00865281"/>
    <w:rsid w:val="008678DD"/>
    <w:rsid w:val="00867A8B"/>
    <w:rsid w:val="00872030"/>
    <w:rsid w:val="00872296"/>
    <w:rsid w:val="008723B8"/>
    <w:rsid w:val="00875077"/>
    <w:rsid w:val="008767CF"/>
    <w:rsid w:val="00884289"/>
    <w:rsid w:val="00886B27"/>
    <w:rsid w:val="00890BF6"/>
    <w:rsid w:val="00891654"/>
    <w:rsid w:val="008A0270"/>
    <w:rsid w:val="008A1390"/>
    <w:rsid w:val="008A26B0"/>
    <w:rsid w:val="008A2ADC"/>
    <w:rsid w:val="008A4071"/>
    <w:rsid w:val="008B14E0"/>
    <w:rsid w:val="008B354B"/>
    <w:rsid w:val="008B4B16"/>
    <w:rsid w:val="008B60C0"/>
    <w:rsid w:val="008C2BC3"/>
    <w:rsid w:val="008C42F0"/>
    <w:rsid w:val="008C4E14"/>
    <w:rsid w:val="008D3379"/>
    <w:rsid w:val="008D4B29"/>
    <w:rsid w:val="008D580D"/>
    <w:rsid w:val="008D7146"/>
    <w:rsid w:val="008E2CE9"/>
    <w:rsid w:val="008F0CFE"/>
    <w:rsid w:val="008F2C05"/>
    <w:rsid w:val="008F3DF5"/>
    <w:rsid w:val="008F645D"/>
    <w:rsid w:val="00900D1D"/>
    <w:rsid w:val="00902863"/>
    <w:rsid w:val="00911B04"/>
    <w:rsid w:val="009120B9"/>
    <w:rsid w:val="009201B5"/>
    <w:rsid w:val="0092030C"/>
    <w:rsid w:val="009248FD"/>
    <w:rsid w:val="00924DC9"/>
    <w:rsid w:val="0092556B"/>
    <w:rsid w:val="00932225"/>
    <w:rsid w:val="009413F4"/>
    <w:rsid w:val="009416D4"/>
    <w:rsid w:val="00944EAF"/>
    <w:rsid w:val="00945A25"/>
    <w:rsid w:val="00952259"/>
    <w:rsid w:val="0096043E"/>
    <w:rsid w:val="009616B6"/>
    <w:rsid w:val="00967521"/>
    <w:rsid w:val="009724C5"/>
    <w:rsid w:val="009732F9"/>
    <w:rsid w:val="00973F00"/>
    <w:rsid w:val="00975680"/>
    <w:rsid w:val="00976160"/>
    <w:rsid w:val="009837B6"/>
    <w:rsid w:val="009840D8"/>
    <w:rsid w:val="0099074E"/>
    <w:rsid w:val="00992301"/>
    <w:rsid w:val="00992437"/>
    <w:rsid w:val="0099710E"/>
    <w:rsid w:val="0099791B"/>
    <w:rsid w:val="009A2006"/>
    <w:rsid w:val="009A7016"/>
    <w:rsid w:val="009B24C5"/>
    <w:rsid w:val="009B2E4B"/>
    <w:rsid w:val="009B644E"/>
    <w:rsid w:val="009C1119"/>
    <w:rsid w:val="009C65BB"/>
    <w:rsid w:val="009C72F7"/>
    <w:rsid w:val="009D1DB6"/>
    <w:rsid w:val="009D2768"/>
    <w:rsid w:val="009D28DB"/>
    <w:rsid w:val="009D2FC4"/>
    <w:rsid w:val="009D3F36"/>
    <w:rsid w:val="009D6C30"/>
    <w:rsid w:val="009D7BB0"/>
    <w:rsid w:val="009E075F"/>
    <w:rsid w:val="009E3655"/>
    <w:rsid w:val="009E462E"/>
    <w:rsid w:val="009E6667"/>
    <w:rsid w:val="009F1F9A"/>
    <w:rsid w:val="009F3169"/>
    <w:rsid w:val="00A0064E"/>
    <w:rsid w:val="00A04725"/>
    <w:rsid w:val="00A0527F"/>
    <w:rsid w:val="00A054DF"/>
    <w:rsid w:val="00A1539E"/>
    <w:rsid w:val="00A17C9C"/>
    <w:rsid w:val="00A2119F"/>
    <w:rsid w:val="00A21692"/>
    <w:rsid w:val="00A26D47"/>
    <w:rsid w:val="00A344AC"/>
    <w:rsid w:val="00A422C1"/>
    <w:rsid w:val="00A46049"/>
    <w:rsid w:val="00A5460E"/>
    <w:rsid w:val="00A63415"/>
    <w:rsid w:val="00A6369A"/>
    <w:rsid w:val="00A67789"/>
    <w:rsid w:val="00A73F3B"/>
    <w:rsid w:val="00A76F6B"/>
    <w:rsid w:val="00A77491"/>
    <w:rsid w:val="00A80769"/>
    <w:rsid w:val="00A8209E"/>
    <w:rsid w:val="00A82E85"/>
    <w:rsid w:val="00A84A18"/>
    <w:rsid w:val="00A85326"/>
    <w:rsid w:val="00A85E84"/>
    <w:rsid w:val="00AA05D6"/>
    <w:rsid w:val="00AA1B24"/>
    <w:rsid w:val="00AA25CC"/>
    <w:rsid w:val="00AA3BE7"/>
    <w:rsid w:val="00AA500C"/>
    <w:rsid w:val="00AA6FB1"/>
    <w:rsid w:val="00AB073E"/>
    <w:rsid w:val="00AB17B6"/>
    <w:rsid w:val="00AB4525"/>
    <w:rsid w:val="00AC1C4D"/>
    <w:rsid w:val="00AC1CFE"/>
    <w:rsid w:val="00AC1F1A"/>
    <w:rsid w:val="00AC21B7"/>
    <w:rsid w:val="00AC3DCB"/>
    <w:rsid w:val="00AC61CC"/>
    <w:rsid w:val="00AC724F"/>
    <w:rsid w:val="00AD7BBD"/>
    <w:rsid w:val="00AE1C39"/>
    <w:rsid w:val="00AE4A71"/>
    <w:rsid w:val="00AE4D11"/>
    <w:rsid w:val="00AF185E"/>
    <w:rsid w:val="00B049F3"/>
    <w:rsid w:val="00B05C77"/>
    <w:rsid w:val="00B13680"/>
    <w:rsid w:val="00B145E8"/>
    <w:rsid w:val="00B14EC3"/>
    <w:rsid w:val="00B17EBF"/>
    <w:rsid w:val="00B218EB"/>
    <w:rsid w:val="00B232CB"/>
    <w:rsid w:val="00B25347"/>
    <w:rsid w:val="00B30AF9"/>
    <w:rsid w:val="00B33373"/>
    <w:rsid w:val="00B41177"/>
    <w:rsid w:val="00B4790B"/>
    <w:rsid w:val="00B50338"/>
    <w:rsid w:val="00B54754"/>
    <w:rsid w:val="00B56585"/>
    <w:rsid w:val="00B63B4D"/>
    <w:rsid w:val="00B673D5"/>
    <w:rsid w:val="00B708D4"/>
    <w:rsid w:val="00B71883"/>
    <w:rsid w:val="00B71990"/>
    <w:rsid w:val="00B72426"/>
    <w:rsid w:val="00B73373"/>
    <w:rsid w:val="00B74D0D"/>
    <w:rsid w:val="00B74D1F"/>
    <w:rsid w:val="00B76918"/>
    <w:rsid w:val="00B844B9"/>
    <w:rsid w:val="00B844E8"/>
    <w:rsid w:val="00B91062"/>
    <w:rsid w:val="00B91482"/>
    <w:rsid w:val="00B94A80"/>
    <w:rsid w:val="00B96FF7"/>
    <w:rsid w:val="00B973AC"/>
    <w:rsid w:val="00B977C1"/>
    <w:rsid w:val="00BA2296"/>
    <w:rsid w:val="00BA273B"/>
    <w:rsid w:val="00BA4456"/>
    <w:rsid w:val="00BB238B"/>
    <w:rsid w:val="00BB511E"/>
    <w:rsid w:val="00BC07DF"/>
    <w:rsid w:val="00BC34A1"/>
    <w:rsid w:val="00BC3627"/>
    <w:rsid w:val="00BC38F8"/>
    <w:rsid w:val="00BD0DE3"/>
    <w:rsid w:val="00BD5D17"/>
    <w:rsid w:val="00BE2C18"/>
    <w:rsid w:val="00BE40EE"/>
    <w:rsid w:val="00BE45B8"/>
    <w:rsid w:val="00BE5081"/>
    <w:rsid w:val="00BE623E"/>
    <w:rsid w:val="00BE7093"/>
    <w:rsid w:val="00BE7199"/>
    <w:rsid w:val="00BF0946"/>
    <w:rsid w:val="00BF1F43"/>
    <w:rsid w:val="00BF2245"/>
    <w:rsid w:val="00BF4425"/>
    <w:rsid w:val="00BF53DA"/>
    <w:rsid w:val="00BF56FE"/>
    <w:rsid w:val="00C03790"/>
    <w:rsid w:val="00C05FC6"/>
    <w:rsid w:val="00C06A0C"/>
    <w:rsid w:val="00C06CC1"/>
    <w:rsid w:val="00C133EE"/>
    <w:rsid w:val="00C15A9F"/>
    <w:rsid w:val="00C20979"/>
    <w:rsid w:val="00C236F2"/>
    <w:rsid w:val="00C26B8C"/>
    <w:rsid w:val="00C27F0B"/>
    <w:rsid w:val="00C32723"/>
    <w:rsid w:val="00C358FF"/>
    <w:rsid w:val="00C360C7"/>
    <w:rsid w:val="00C4162B"/>
    <w:rsid w:val="00C427D9"/>
    <w:rsid w:val="00C44BB3"/>
    <w:rsid w:val="00C45D67"/>
    <w:rsid w:val="00C46B6A"/>
    <w:rsid w:val="00C52798"/>
    <w:rsid w:val="00C55028"/>
    <w:rsid w:val="00C6059A"/>
    <w:rsid w:val="00C63566"/>
    <w:rsid w:val="00C6611A"/>
    <w:rsid w:val="00C6657D"/>
    <w:rsid w:val="00C668D4"/>
    <w:rsid w:val="00C708CE"/>
    <w:rsid w:val="00C7097B"/>
    <w:rsid w:val="00C72FFE"/>
    <w:rsid w:val="00C761A7"/>
    <w:rsid w:val="00C7648B"/>
    <w:rsid w:val="00C821FB"/>
    <w:rsid w:val="00C829F0"/>
    <w:rsid w:val="00C83F8E"/>
    <w:rsid w:val="00C8440F"/>
    <w:rsid w:val="00C85142"/>
    <w:rsid w:val="00C87A67"/>
    <w:rsid w:val="00C9062D"/>
    <w:rsid w:val="00C9136D"/>
    <w:rsid w:val="00C959A3"/>
    <w:rsid w:val="00C97FAD"/>
    <w:rsid w:val="00CA046C"/>
    <w:rsid w:val="00CA65E5"/>
    <w:rsid w:val="00CA6EA5"/>
    <w:rsid w:val="00CA7402"/>
    <w:rsid w:val="00CB2286"/>
    <w:rsid w:val="00CB790C"/>
    <w:rsid w:val="00CC7CC5"/>
    <w:rsid w:val="00CD193F"/>
    <w:rsid w:val="00CD3B8B"/>
    <w:rsid w:val="00CE044A"/>
    <w:rsid w:val="00CE464B"/>
    <w:rsid w:val="00CE46CA"/>
    <w:rsid w:val="00CF64AA"/>
    <w:rsid w:val="00CF7AC7"/>
    <w:rsid w:val="00D00610"/>
    <w:rsid w:val="00D01EDB"/>
    <w:rsid w:val="00D035F4"/>
    <w:rsid w:val="00D130C8"/>
    <w:rsid w:val="00D148E7"/>
    <w:rsid w:val="00D15FD5"/>
    <w:rsid w:val="00D2056C"/>
    <w:rsid w:val="00D21EB5"/>
    <w:rsid w:val="00D2338B"/>
    <w:rsid w:val="00D26BC9"/>
    <w:rsid w:val="00D26E6D"/>
    <w:rsid w:val="00D2780D"/>
    <w:rsid w:val="00D31D70"/>
    <w:rsid w:val="00D36509"/>
    <w:rsid w:val="00D41019"/>
    <w:rsid w:val="00D43839"/>
    <w:rsid w:val="00D56ED6"/>
    <w:rsid w:val="00D701C0"/>
    <w:rsid w:val="00D73BA4"/>
    <w:rsid w:val="00D7536F"/>
    <w:rsid w:val="00D75EB1"/>
    <w:rsid w:val="00D815C3"/>
    <w:rsid w:val="00D81A19"/>
    <w:rsid w:val="00D82699"/>
    <w:rsid w:val="00D82B57"/>
    <w:rsid w:val="00D87F73"/>
    <w:rsid w:val="00DA1D32"/>
    <w:rsid w:val="00DA1EEB"/>
    <w:rsid w:val="00DA66A4"/>
    <w:rsid w:val="00DB033C"/>
    <w:rsid w:val="00DB0AE9"/>
    <w:rsid w:val="00DB18B9"/>
    <w:rsid w:val="00DB1A74"/>
    <w:rsid w:val="00DB685B"/>
    <w:rsid w:val="00DC0CEE"/>
    <w:rsid w:val="00DC4E9D"/>
    <w:rsid w:val="00DC5953"/>
    <w:rsid w:val="00DC7734"/>
    <w:rsid w:val="00DD23B1"/>
    <w:rsid w:val="00DD7CEA"/>
    <w:rsid w:val="00DE1CF9"/>
    <w:rsid w:val="00DE26F7"/>
    <w:rsid w:val="00DE4FAE"/>
    <w:rsid w:val="00DE5695"/>
    <w:rsid w:val="00DE6C94"/>
    <w:rsid w:val="00DF09FF"/>
    <w:rsid w:val="00DF5098"/>
    <w:rsid w:val="00DF6CE3"/>
    <w:rsid w:val="00DF7538"/>
    <w:rsid w:val="00E017E4"/>
    <w:rsid w:val="00E133BF"/>
    <w:rsid w:val="00E14221"/>
    <w:rsid w:val="00E15BD4"/>
    <w:rsid w:val="00E221BE"/>
    <w:rsid w:val="00E261BC"/>
    <w:rsid w:val="00E364D0"/>
    <w:rsid w:val="00E365CF"/>
    <w:rsid w:val="00E37EBA"/>
    <w:rsid w:val="00E46E70"/>
    <w:rsid w:val="00E50744"/>
    <w:rsid w:val="00E51761"/>
    <w:rsid w:val="00E51C58"/>
    <w:rsid w:val="00E53BC0"/>
    <w:rsid w:val="00E548D0"/>
    <w:rsid w:val="00E564DE"/>
    <w:rsid w:val="00E578E0"/>
    <w:rsid w:val="00E57D06"/>
    <w:rsid w:val="00E61FC7"/>
    <w:rsid w:val="00E63023"/>
    <w:rsid w:val="00E635B2"/>
    <w:rsid w:val="00E650F4"/>
    <w:rsid w:val="00E6638E"/>
    <w:rsid w:val="00E674E2"/>
    <w:rsid w:val="00E710E2"/>
    <w:rsid w:val="00E73ACE"/>
    <w:rsid w:val="00E85B0D"/>
    <w:rsid w:val="00E86260"/>
    <w:rsid w:val="00E86E11"/>
    <w:rsid w:val="00E87D4C"/>
    <w:rsid w:val="00E9769E"/>
    <w:rsid w:val="00EA290D"/>
    <w:rsid w:val="00EA6B55"/>
    <w:rsid w:val="00EB316A"/>
    <w:rsid w:val="00EB3CFE"/>
    <w:rsid w:val="00EC23E1"/>
    <w:rsid w:val="00EC323D"/>
    <w:rsid w:val="00EC3F8C"/>
    <w:rsid w:val="00EC6F18"/>
    <w:rsid w:val="00EC7DA3"/>
    <w:rsid w:val="00ED1573"/>
    <w:rsid w:val="00ED179E"/>
    <w:rsid w:val="00ED47C6"/>
    <w:rsid w:val="00ED5A62"/>
    <w:rsid w:val="00ED630D"/>
    <w:rsid w:val="00EE55E9"/>
    <w:rsid w:val="00F002AF"/>
    <w:rsid w:val="00F032A7"/>
    <w:rsid w:val="00F0422A"/>
    <w:rsid w:val="00F11F28"/>
    <w:rsid w:val="00F13B75"/>
    <w:rsid w:val="00F14DCA"/>
    <w:rsid w:val="00F15049"/>
    <w:rsid w:val="00F220CF"/>
    <w:rsid w:val="00F24009"/>
    <w:rsid w:val="00F31881"/>
    <w:rsid w:val="00F31B79"/>
    <w:rsid w:val="00F31BE8"/>
    <w:rsid w:val="00F359A8"/>
    <w:rsid w:val="00F3691C"/>
    <w:rsid w:val="00F379AD"/>
    <w:rsid w:val="00F40188"/>
    <w:rsid w:val="00F42E51"/>
    <w:rsid w:val="00F44269"/>
    <w:rsid w:val="00F44CDC"/>
    <w:rsid w:val="00F52617"/>
    <w:rsid w:val="00F53FF2"/>
    <w:rsid w:val="00F57D63"/>
    <w:rsid w:val="00F61386"/>
    <w:rsid w:val="00F619F9"/>
    <w:rsid w:val="00F63B4D"/>
    <w:rsid w:val="00F77231"/>
    <w:rsid w:val="00F8363C"/>
    <w:rsid w:val="00F84354"/>
    <w:rsid w:val="00F86521"/>
    <w:rsid w:val="00F87B37"/>
    <w:rsid w:val="00F94963"/>
    <w:rsid w:val="00FA03D1"/>
    <w:rsid w:val="00FA0B3B"/>
    <w:rsid w:val="00FA6759"/>
    <w:rsid w:val="00FA6B97"/>
    <w:rsid w:val="00FB5E72"/>
    <w:rsid w:val="00FB60B1"/>
    <w:rsid w:val="00FC0163"/>
    <w:rsid w:val="00FC3CAE"/>
    <w:rsid w:val="00FC4306"/>
    <w:rsid w:val="00FD0E54"/>
    <w:rsid w:val="00FD2F3E"/>
    <w:rsid w:val="00FD43A9"/>
    <w:rsid w:val="00FE09AC"/>
    <w:rsid w:val="00FE1ECC"/>
    <w:rsid w:val="00FE1F73"/>
    <w:rsid w:val="00FE3602"/>
    <w:rsid w:val="00FE4012"/>
    <w:rsid w:val="00FF0D53"/>
    <w:rsid w:val="00FF1EC8"/>
    <w:rsid w:val="00FF2601"/>
    <w:rsid w:val="00FF2CD1"/>
    <w:rsid w:val="00FF47C8"/>
    <w:rsid w:val="5405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B2D24"/>
  <w15:docId w15:val="{C58EDBE4-438B-4165-ABB8-05FDF186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footnote text"/>
    <w:basedOn w:val="a"/>
    <w:link w:val="ac"/>
    <w:uiPriority w:val="99"/>
    <w:semiHidden/>
    <w:unhideWhenUsed/>
    <w:pPr>
      <w:snapToGrid w:val="0"/>
      <w:jc w:val="left"/>
    </w:pPr>
    <w:rPr>
      <w:rFonts w:asciiTheme="minorHAnsi" w:eastAsiaTheme="minorEastAsia" w:hAnsiTheme="minorHAnsi" w:cstheme="minorBidi"/>
      <w:sz w:val="18"/>
      <w:szCs w:val="18"/>
    </w:rPr>
  </w:style>
  <w:style w:type="paragraph" w:styleId="ad">
    <w:name w:val="Normal (Web)"/>
    <w:basedOn w:val="a"/>
    <w:uiPriority w:val="99"/>
    <w:qFormat/>
    <w:rPr>
      <w:sz w:val="24"/>
    </w:rPr>
  </w:style>
  <w:style w:type="paragraph" w:styleId="ae">
    <w:name w:val="annotation subject"/>
    <w:basedOn w:val="a3"/>
    <w:next w:val="a3"/>
    <w:link w:val="af"/>
    <w:uiPriority w:val="99"/>
    <w:semiHidden/>
    <w:unhideWhenUsed/>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Pr>
      <w:i/>
      <w:iCs/>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rPr>
      <w:sz w:val="21"/>
      <w:szCs w:val="21"/>
    </w:rPr>
  </w:style>
  <w:style w:type="character" w:styleId="af4">
    <w:name w:val="footnote reference"/>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high-light-bg">
    <w:name w:val="high-light-bg"/>
    <w:basedOn w:val="a0"/>
  </w:style>
  <w:style w:type="paragraph" w:styleId="af5">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ls18">
    <w:name w:val="ls18"/>
    <w:basedOn w:val="a0"/>
    <w:qFormat/>
  </w:style>
  <w:style w:type="character" w:customStyle="1" w:styleId="af6">
    <w:name w:val="_"/>
    <w:basedOn w:val="a0"/>
    <w:qFormat/>
  </w:style>
  <w:style w:type="character" w:customStyle="1" w:styleId="ls0">
    <w:name w:val="ls0"/>
    <w:basedOn w:val="a0"/>
  </w:style>
  <w:style w:type="character" w:styleId="af7">
    <w:name w:val="Placeholder Text"/>
    <w:basedOn w:val="a0"/>
    <w:uiPriority w:val="99"/>
    <w:semiHidden/>
    <w:qFormat/>
    <w:rPr>
      <w:color w:val="808080"/>
    </w:rPr>
  </w:style>
  <w:style w:type="character" w:customStyle="1" w:styleId="ac">
    <w:name w:val="脚注文本 字符"/>
    <w:basedOn w:val="a0"/>
    <w:link w:val="ab"/>
    <w:uiPriority w:val="99"/>
    <w:semiHidden/>
    <w:rPr>
      <w:sz w:val="18"/>
      <w:szCs w:val="18"/>
    </w:rPr>
  </w:style>
  <w:style w:type="character" w:customStyle="1" w:styleId="1">
    <w:name w:val="未处理的提及1"/>
    <w:basedOn w:val="a0"/>
    <w:uiPriority w:val="99"/>
    <w:semiHidden/>
    <w:unhideWhenUsed/>
    <w:rPr>
      <w:color w:val="605E5C"/>
      <w:shd w:val="clear" w:color="auto" w:fill="E1DFDD"/>
    </w:rPr>
  </w:style>
  <w:style w:type="paragraph" w:customStyle="1" w:styleId="Tableofcontents">
    <w:name w:val="Table of contents"/>
    <w:basedOn w:val="a"/>
    <w:autoRedefine/>
    <w:qFormat/>
    <w:pPr>
      <w:widowControl/>
      <w:spacing w:line="360" w:lineRule="auto"/>
    </w:pPr>
    <w:rPr>
      <w:rFonts w:ascii="Times New Roman" w:eastAsia="MS Mincho" w:hAnsi="Times New Roman"/>
      <w:color w:val="000000" w:themeColor="text1"/>
      <w:kern w:val="0"/>
      <w:sz w:val="24"/>
      <w:lang w:eastAsia="ja-JP"/>
    </w:rPr>
  </w:style>
  <w:style w:type="paragraph" w:customStyle="1" w:styleId="10">
    <w:name w:val="书目1"/>
    <w:basedOn w:val="a"/>
    <w:next w:val="a"/>
    <w:uiPriority w:val="37"/>
    <w:unhideWhenUsed/>
  </w:style>
  <w:style w:type="paragraph" w:customStyle="1" w:styleId="11">
    <w:name w:val="修订1"/>
    <w:hidden/>
    <w:uiPriority w:val="99"/>
    <w:semiHidden/>
    <w:rPr>
      <w:rFonts w:ascii="Calibri" w:eastAsia="宋体" w:hAnsi="Calibri" w:cs="Times New Roman"/>
      <w:kern w:val="2"/>
      <w:sz w:val="21"/>
      <w:szCs w:val="24"/>
    </w:rPr>
  </w:style>
  <w:style w:type="character" w:customStyle="1" w:styleId="a4">
    <w:name w:val="批注文字 字符"/>
    <w:basedOn w:val="a0"/>
    <w:link w:val="a3"/>
    <w:uiPriority w:val="99"/>
    <w:rPr>
      <w:rFonts w:ascii="Calibri" w:eastAsia="宋体" w:hAnsi="Calibri" w:cs="Times New Roman"/>
      <w:szCs w:val="24"/>
    </w:rPr>
  </w:style>
  <w:style w:type="character" w:customStyle="1" w:styleId="af">
    <w:name w:val="批注主题 字符"/>
    <w:basedOn w:val="a4"/>
    <w:link w:val="ae"/>
    <w:uiPriority w:val="99"/>
    <w:semiHidden/>
    <w:rPr>
      <w:rFonts w:ascii="Calibri" w:eastAsia="宋体" w:hAnsi="Calibri" w:cs="Times New Roman"/>
      <w:b/>
      <w:bCs/>
      <w:szCs w:val="24"/>
    </w:rPr>
  </w:style>
  <w:style w:type="character" w:customStyle="1" w:styleId="a6">
    <w:name w:val="批注框文本 字符"/>
    <w:basedOn w:val="a0"/>
    <w:link w:val="a5"/>
    <w:uiPriority w:val="99"/>
    <w:semiHidden/>
    <w:rPr>
      <w:rFonts w:ascii="Calibri" w:eastAsia="宋体" w:hAnsi="Calibri" w:cs="Times New Roman"/>
      <w:sz w:val="18"/>
      <w:szCs w:val="18"/>
    </w:rPr>
  </w:style>
  <w:style w:type="paragraph" w:customStyle="1" w:styleId="EndNoteBibliographyTitle">
    <w:name w:val="EndNote Bibliography Title"/>
    <w:basedOn w:val="a"/>
    <w:link w:val="EndNoteBibliographyTitle0"/>
    <w:pPr>
      <w:jc w:val="center"/>
    </w:pPr>
    <w:rPr>
      <w:rFonts w:cs="Calibri"/>
      <w:sz w:val="20"/>
    </w:rPr>
  </w:style>
  <w:style w:type="character" w:customStyle="1" w:styleId="EndNoteBibliographyTitle0">
    <w:name w:val="EndNote Bibliography Title 字符"/>
    <w:basedOn w:val="a0"/>
    <w:link w:val="EndNoteBibliographyTitle"/>
    <w:rPr>
      <w:rFonts w:ascii="Calibri" w:eastAsia="宋体" w:hAnsi="Calibri" w:cs="Calibri"/>
      <w:sz w:val="20"/>
      <w:szCs w:val="24"/>
    </w:rPr>
  </w:style>
  <w:style w:type="paragraph" w:customStyle="1" w:styleId="EndNoteBibliography">
    <w:name w:val="EndNote Bibliography"/>
    <w:basedOn w:val="a"/>
    <w:link w:val="EndNoteBibliography0"/>
    <w:rPr>
      <w:rFonts w:cs="Calibri"/>
      <w:sz w:val="20"/>
    </w:rPr>
  </w:style>
  <w:style w:type="character" w:customStyle="1" w:styleId="EndNoteBibliography0">
    <w:name w:val="EndNote Bibliography 字符"/>
    <w:basedOn w:val="a0"/>
    <w:link w:val="EndNoteBibliography"/>
    <w:rPr>
      <w:rFonts w:ascii="Calibri" w:eastAsia="宋体" w:hAnsi="Calibri" w:cs="Calibri"/>
      <w:sz w:val="20"/>
      <w:szCs w:val="24"/>
    </w:rPr>
  </w:style>
  <w:style w:type="character" w:customStyle="1" w:styleId="fontstyle01">
    <w:name w:val="fontstyle01"/>
    <w:basedOn w:val="a0"/>
    <w:qFormat/>
    <w:rPr>
      <w:rFonts w:ascii="TimesNewRomanPSMT" w:hAnsi="TimesNewRomanPSMT" w:hint="default"/>
      <w:color w:val="000000"/>
      <w:sz w:val="24"/>
      <w:szCs w:val="24"/>
    </w:rPr>
  </w:style>
  <w:style w:type="paragraph" w:customStyle="1" w:styleId="Default">
    <w:name w:val="Default"/>
    <w:pPr>
      <w:widowControl w:val="0"/>
      <w:autoSpaceDE w:val="0"/>
      <w:autoSpaceDN w:val="0"/>
      <w:adjustRightInd w:val="0"/>
    </w:pPr>
    <w:rPr>
      <w:rFonts w:ascii="Charis SIL" w:eastAsia="Charis SIL" w:cs="Charis SIL"/>
      <w:color w:val="000000"/>
      <w:sz w:val="24"/>
      <w:szCs w:val="24"/>
    </w:rPr>
  </w:style>
  <w:style w:type="paragraph" w:customStyle="1" w:styleId="af8">
    <w:name w:val="正文图"/>
    <w:basedOn w:val="a"/>
    <w:link w:val="af9"/>
    <w:qFormat/>
    <w:rsid w:val="00520EA4"/>
    <w:pPr>
      <w:spacing w:line="360" w:lineRule="auto"/>
      <w:jc w:val="left"/>
    </w:pPr>
    <w:rPr>
      <w:rFonts w:ascii="Times New Roman" w:eastAsia="Times New Roman" w:hAnsi="Times New Roman" w:cstheme="minorBidi"/>
      <w:sz w:val="24"/>
      <w:szCs w:val="22"/>
    </w:rPr>
  </w:style>
  <w:style w:type="character" w:customStyle="1" w:styleId="af9">
    <w:name w:val="正文图 字符"/>
    <w:basedOn w:val="a0"/>
    <w:link w:val="af8"/>
    <w:rsid w:val="00520EA4"/>
    <w:rPr>
      <w:rFonts w:ascii="Times New Roman" w:eastAsia="Times New Roman" w:hAnsi="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54932">
      <w:bodyDiv w:val="1"/>
      <w:marLeft w:val="0"/>
      <w:marRight w:val="0"/>
      <w:marTop w:val="0"/>
      <w:marBottom w:val="0"/>
      <w:divBdr>
        <w:top w:val="none" w:sz="0" w:space="0" w:color="auto"/>
        <w:left w:val="none" w:sz="0" w:space="0" w:color="auto"/>
        <w:bottom w:val="none" w:sz="0" w:space="0" w:color="auto"/>
        <w:right w:val="none" w:sz="0" w:space="0" w:color="auto"/>
      </w:divBdr>
    </w:div>
    <w:div w:id="575627494">
      <w:bodyDiv w:val="1"/>
      <w:marLeft w:val="0"/>
      <w:marRight w:val="0"/>
      <w:marTop w:val="0"/>
      <w:marBottom w:val="0"/>
      <w:divBdr>
        <w:top w:val="none" w:sz="0" w:space="0" w:color="auto"/>
        <w:left w:val="none" w:sz="0" w:space="0" w:color="auto"/>
        <w:bottom w:val="none" w:sz="0" w:space="0" w:color="auto"/>
        <w:right w:val="none" w:sz="0" w:space="0" w:color="auto"/>
      </w:divBdr>
    </w:div>
    <w:div w:id="1020081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doi.org/10.1002/aenm.202201631"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doi.org/10.1002/adfm.202306068" TargetMode="External"/><Relationship Id="rId47" Type="http://schemas.openxmlformats.org/officeDocument/2006/relationships/hyperlink" Target="https://doi.org/10.1016/j.ensm.2024.103537" TargetMode="External"/><Relationship Id="rId50" Type="http://schemas.openxmlformats.org/officeDocument/2006/relationships/hyperlink" Target="https://doi.org/10.1002/anie.20231683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png"/><Relationship Id="rId40" Type="http://schemas.openxmlformats.org/officeDocument/2006/relationships/hyperlink" Target="https://doi.org/10.1016/j.jpowsour.2024.234055" TargetMode="External"/><Relationship Id="rId45" Type="http://schemas.openxmlformats.org/officeDocument/2006/relationships/hyperlink" Target="https://doi.org/10.1016/j.cej.2023.144561"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emf"/><Relationship Id="rId44" Type="http://schemas.openxmlformats.org/officeDocument/2006/relationships/hyperlink" Target="https://doi.org/10.1002/adfm.202106102"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ure.com/articles/s41467-024-52234-4"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doi.org/10.1002/adfm.202306828" TargetMode="External"/><Relationship Id="rId48" Type="http://schemas.openxmlformats.org/officeDocument/2006/relationships/hyperlink" Target="https://doi.org/10.1021/acsenergylett.4c00790" TargetMode="External"/><Relationship Id="rId8" Type="http://schemas.openxmlformats.org/officeDocument/2006/relationships/hyperlink" Target="mailto:zengl3@sustech.edu.cn"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doi.org/10.1002/adfm.202311782" TargetMode="External"/><Relationship Id="rId20" Type="http://schemas.openxmlformats.org/officeDocument/2006/relationships/image" Target="media/image11.png"/><Relationship Id="rId41" Type="http://schemas.openxmlformats.org/officeDocument/2006/relationships/hyperlink" Target="https://doi.org/10.1016/j.ensm.2023.10315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doi.org/10.1016/j.cej.2024.152512"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CB15-277E-4441-B69F-D9EC1CFC6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2498</Words>
  <Characters>14239</Characters>
  <Application>Microsoft Office Word</Application>
  <DocSecurity>0</DocSecurity>
  <Lines>118</Lines>
  <Paragraphs>33</Paragraphs>
  <ScaleCrop>false</ScaleCrop>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Mu</dc:creator>
  <cp:keywords/>
  <dc:description/>
  <cp:lastModifiedBy>rhe</cp:lastModifiedBy>
  <cp:revision>10</cp:revision>
  <dcterms:created xsi:type="dcterms:W3CDTF">2025-01-07T07:10:00Z</dcterms:created>
  <dcterms:modified xsi:type="dcterms:W3CDTF">2025-01-08T01:58:00Z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88d8e9f87ed113a754a125ab0b813f704cdea5716d280ae69d6dbc6564741939</vt:lpwstr>
  </property>
  <property fmtid="{D5CDD505-2E9C-101B-9397-08002B2CF9AE}" pid="3" name="KSOProductBuildVer">
    <vt:lpwstr>2052-12.1.0.16929</vt:lpwstr>
  </property>
  <property fmtid="{D5CDD505-2E9C-101B-9397-08002B2CF9AE}" pid="4" name="ICV">
    <vt:lpwstr>7911A235083E4B5D8FD101C10F70F1B9_12</vt:lpwstr>
  </property>
</Properties>
</file>