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2391E" w14:textId="2FB83890" w:rsidR="001300D4" w:rsidRPr="002F0538" w:rsidRDefault="001300D4" w:rsidP="00BA3041">
      <w:pPr>
        <w:spacing w:beforeLines="50" w:before="120" w:afterLines="50" w:after="120"/>
        <w:rPr>
          <w:lang w:val="en-US"/>
        </w:rPr>
      </w:pPr>
      <w:bookmarkStart w:id="0" w:name="_Hlk193898570"/>
      <w:bookmarkEnd w:id="0"/>
      <w:r w:rsidRPr="002F0538">
        <w:rPr>
          <w:rFonts w:hint="eastAsia"/>
          <w:lang w:val="en-US"/>
        </w:rPr>
        <w:t>Supporting Information for</w:t>
      </w:r>
    </w:p>
    <w:p w14:paraId="55981F3A" w14:textId="77777777" w:rsidR="00BA3041" w:rsidRPr="00EC0907" w:rsidRDefault="00BA3041" w:rsidP="00BA3041">
      <w:pPr>
        <w:spacing w:beforeLines="50" w:before="120" w:afterLines="50" w:after="120"/>
        <w:jc w:val="both"/>
        <w:rPr>
          <w:b/>
          <w:color w:val="000000" w:themeColor="text1"/>
          <w:sz w:val="28"/>
          <w:szCs w:val="28"/>
          <w:lang w:val="en-US"/>
        </w:rPr>
      </w:pPr>
      <w:r w:rsidRPr="00EC0907">
        <w:rPr>
          <w:b/>
          <w:color w:val="000000" w:themeColor="text1"/>
          <w:sz w:val="28"/>
          <w:szCs w:val="28"/>
          <w:lang w:val="en-US"/>
        </w:rPr>
        <w:t>Pulse-</w:t>
      </w:r>
      <w:r>
        <w:rPr>
          <w:rFonts w:eastAsiaTheme="minorEastAsia" w:hint="eastAsia"/>
          <w:b/>
          <w:color w:val="000000" w:themeColor="text1"/>
          <w:sz w:val="28"/>
          <w:szCs w:val="28"/>
          <w:lang w:val="en-US" w:eastAsia="zh-CN"/>
        </w:rPr>
        <w:t>C</w:t>
      </w:r>
      <w:r w:rsidRPr="00EC0907">
        <w:rPr>
          <w:b/>
          <w:color w:val="000000" w:themeColor="text1"/>
          <w:sz w:val="28"/>
          <w:szCs w:val="28"/>
          <w:lang w:val="en-US"/>
        </w:rPr>
        <w:t xml:space="preserve">harging </w:t>
      </w:r>
      <w:r>
        <w:rPr>
          <w:rFonts w:eastAsiaTheme="minorEastAsia" w:hint="eastAsia"/>
          <w:b/>
          <w:color w:val="000000" w:themeColor="text1"/>
          <w:sz w:val="28"/>
          <w:szCs w:val="28"/>
          <w:lang w:val="en-US" w:eastAsia="zh-CN"/>
        </w:rPr>
        <w:t>E</w:t>
      </w:r>
      <w:r w:rsidRPr="00EC0907">
        <w:rPr>
          <w:b/>
          <w:color w:val="000000" w:themeColor="text1"/>
          <w:sz w:val="28"/>
          <w:szCs w:val="28"/>
          <w:lang w:val="en-US"/>
        </w:rPr>
        <w:t>nergy</w:t>
      </w:r>
      <w:r w:rsidRPr="008A340B">
        <w:rPr>
          <w:b/>
          <w:color w:val="000000" w:themeColor="text1"/>
          <w:sz w:val="28"/>
          <w:szCs w:val="28"/>
          <w:lang w:val="en-US"/>
        </w:rPr>
        <w:t xml:space="preserve"> S</w:t>
      </w:r>
      <w:r w:rsidRPr="00EC0907">
        <w:rPr>
          <w:b/>
          <w:color w:val="000000" w:themeColor="text1"/>
          <w:sz w:val="28"/>
          <w:szCs w:val="28"/>
          <w:lang w:val="en-US"/>
        </w:rPr>
        <w:t xml:space="preserve">torage for </w:t>
      </w:r>
      <w:r w:rsidRPr="008A340B">
        <w:rPr>
          <w:b/>
          <w:color w:val="000000" w:themeColor="text1"/>
          <w:sz w:val="28"/>
          <w:szCs w:val="28"/>
          <w:lang w:val="en-US"/>
        </w:rPr>
        <w:t>T</w:t>
      </w:r>
      <w:r w:rsidRPr="00EC0907">
        <w:rPr>
          <w:b/>
          <w:color w:val="000000" w:themeColor="text1"/>
          <w:sz w:val="28"/>
          <w:szCs w:val="28"/>
          <w:lang w:val="en-US"/>
        </w:rPr>
        <w:t xml:space="preserve">riboelectric </w:t>
      </w:r>
      <w:r w:rsidRPr="008A340B">
        <w:rPr>
          <w:b/>
          <w:color w:val="000000" w:themeColor="text1"/>
          <w:sz w:val="28"/>
          <w:szCs w:val="28"/>
          <w:lang w:val="en-US"/>
        </w:rPr>
        <w:t>N</w:t>
      </w:r>
      <w:r w:rsidRPr="00EC0907">
        <w:rPr>
          <w:b/>
          <w:color w:val="000000" w:themeColor="text1"/>
          <w:sz w:val="28"/>
          <w:szCs w:val="28"/>
          <w:lang w:val="en-US"/>
        </w:rPr>
        <w:t>anogenerator</w:t>
      </w:r>
      <w:r w:rsidRPr="00EC0907">
        <w:rPr>
          <w:rFonts w:eastAsia="맑은 고딕" w:hint="eastAsia"/>
          <w:b/>
          <w:color w:val="000000" w:themeColor="text1"/>
          <w:sz w:val="28"/>
          <w:szCs w:val="28"/>
          <w:lang w:val="en-US" w:eastAsia="ko-KR"/>
        </w:rPr>
        <w:t xml:space="preserve"> </w:t>
      </w:r>
      <w:r w:rsidRPr="008A340B">
        <w:rPr>
          <w:b/>
          <w:color w:val="000000" w:themeColor="text1"/>
          <w:sz w:val="28"/>
          <w:szCs w:val="28"/>
          <w:lang w:val="en-US"/>
        </w:rPr>
        <w:t>B</w:t>
      </w:r>
      <w:r w:rsidRPr="00EC0907">
        <w:rPr>
          <w:b/>
          <w:color w:val="000000" w:themeColor="text1"/>
          <w:sz w:val="28"/>
          <w:szCs w:val="28"/>
          <w:lang w:val="en-US"/>
        </w:rPr>
        <w:t xml:space="preserve">ased on </w:t>
      </w:r>
      <w:r w:rsidRPr="008A340B">
        <w:rPr>
          <w:b/>
          <w:color w:val="000000" w:themeColor="text1"/>
          <w:sz w:val="28"/>
          <w:szCs w:val="28"/>
          <w:lang w:val="en-US"/>
        </w:rPr>
        <w:t>F</w:t>
      </w:r>
      <w:r w:rsidRPr="00EC0907">
        <w:rPr>
          <w:b/>
          <w:color w:val="000000" w:themeColor="text1"/>
          <w:sz w:val="28"/>
          <w:szCs w:val="28"/>
          <w:lang w:val="en-US"/>
        </w:rPr>
        <w:t xml:space="preserve">requency </w:t>
      </w:r>
      <w:r w:rsidRPr="008A340B">
        <w:rPr>
          <w:b/>
          <w:color w:val="000000" w:themeColor="text1"/>
          <w:sz w:val="28"/>
          <w:szCs w:val="28"/>
          <w:lang w:val="en-US"/>
        </w:rPr>
        <w:t>M</w:t>
      </w:r>
      <w:r w:rsidRPr="00EC0907">
        <w:rPr>
          <w:b/>
          <w:color w:val="000000" w:themeColor="text1"/>
          <w:sz w:val="28"/>
          <w:szCs w:val="28"/>
          <w:lang w:val="en-US"/>
        </w:rPr>
        <w:t>odulation</w:t>
      </w:r>
      <w:r w:rsidRPr="00EC0907">
        <w:rPr>
          <w:rFonts w:eastAsia="맑은 고딕" w:hint="eastAsia"/>
          <w:b/>
          <w:color w:val="000000" w:themeColor="text1"/>
          <w:sz w:val="28"/>
          <w:szCs w:val="28"/>
          <w:lang w:val="en-US" w:eastAsia="ko-KR"/>
        </w:rPr>
        <w:t xml:space="preserve"> </w:t>
      </w:r>
    </w:p>
    <w:p w14:paraId="47F2C584" w14:textId="06BE3862" w:rsidR="00BA3041" w:rsidRPr="00A52D17" w:rsidRDefault="00BA3041" w:rsidP="00BA3041">
      <w:pPr>
        <w:pStyle w:val="AuthorsFull"/>
        <w:spacing w:beforeLines="50" w:before="120" w:afterLines="50" w:after="120"/>
        <w:jc w:val="both"/>
        <w:rPr>
          <w:i w:val="0"/>
          <w:iCs/>
          <w:vertAlign w:val="superscript"/>
        </w:rPr>
      </w:pPr>
      <w:bookmarkStart w:id="1" w:name="OLE_LINK2"/>
      <w:r w:rsidRPr="00EC0907">
        <w:rPr>
          <w:i w:val="0"/>
          <w:iCs/>
          <w:color w:val="000000" w:themeColor="text1"/>
        </w:rPr>
        <w:t>Kwon-Hyung Lee</w:t>
      </w:r>
      <w:r w:rsidRPr="00EC0907">
        <w:rPr>
          <w:i w:val="0"/>
          <w:iCs/>
          <w:color w:val="000000" w:themeColor="text1"/>
          <w:vertAlign w:val="superscript"/>
        </w:rPr>
        <w:t>1</w:t>
      </w:r>
      <w:r w:rsidRPr="00EC0907">
        <w:rPr>
          <w:rFonts w:hint="eastAsia"/>
          <w:i w:val="0"/>
          <w:iCs/>
          <w:color w:val="000000" w:themeColor="text1"/>
          <w:vertAlign w:val="superscript"/>
        </w:rPr>
        <w:t>,2</w:t>
      </w:r>
      <w:r w:rsidRPr="00EC0907">
        <w:rPr>
          <w:i w:val="0"/>
          <w:iCs/>
          <w:color w:val="000000" w:themeColor="text1"/>
          <w:vertAlign w:val="superscript"/>
        </w:rPr>
        <w:t>†</w:t>
      </w:r>
      <w:r w:rsidRPr="00EC0907">
        <w:rPr>
          <w:i w:val="0"/>
          <w:iCs/>
          <w:color w:val="000000" w:themeColor="text1"/>
        </w:rPr>
        <w:t xml:space="preserve">, </w:t>
      </w:r>
      <w:r w:rsidRPr="00A52D17">
        <w:rPr>
          <w:i w:val="0"/>
          <w:iCs/>
        </w:rPr>
        <w:t>Min-Gyun Kim</w:t>
      </w:r>
      <w:r w:rsidRPr="00A52D17">
        <w:rPr>
          <w:i w:val="0"/>
          <w:iCs/>
          <w:vertAlign w:val="superscript"/>
        </w:rPr>
        <w:t>1†</w:t>
      </w:r>
      <w:r w:rsidRPr="00A52D17">
        <w:rPr>
          <w:i w:val="0"/>
          <w:iCs/>
        </w:rPr>
        <w:t>,</w:t>
      </w:r>
      <w:r w:rsidRPr="00A52D17">
        <w:rPr>
          <w:i w:val="0"/>
          <w:iCs/>
          <w:vertAlign w:val="superscript"/>
        </w:rPr>
        <w:t xml:space="preserve"> </w:t>
      </w:r>
      <w:proofErr w:type="spellStart"/>
      <w:r w:rsidRPr="00A52D17">
        <w:rPr>
          <w:i w:val="0"/>
          <w:iCs/>
        </w:rPr>
        <w:t>Woosuk</w:t>
      </w:r>
      <w:proofErr w:type="spellEnd"/>
      <w:r w:rsidRPr="00A52D17">
        <w:rPr>
          <w:i w:val="0"/>
          <w:iCs/>
        </w:rPr>
        <w:t xml:space="preserve"> Kang</w:t>
      </w:r>
      <w:bookmarkEnd w:id="1"/>
      <w:r w:rsidRPr="00A52D17">
        <w:rPr>
          <w:i w:val="0"/>
          <w:iCs/>
          <w:vertAlign w:val="superscript"/>
        </w:rPr>
        <w:t>3†</w:t>
      </w:r>
      <w:r w:rsidRPr="00A52D17">
        <w:rPr>
          <w:i w:val="0"/>
          <w:iCs/>
        </w:rPr>
        <w:t>, Hyun-moon Park</w:t>
      </w:r>
      <w:r w:rsidRPr="00A52D17">
        <w:rPr>
          <w:i w:val="0"/>
          <w:iCs/>
          <w:vertAlign w:val="superscript"/>
        </w:rPr>
        <w:t>4</w:t>
      </w:r>
      <w:r w:rsidRPr="00A52D17">
        <w:rPr>
          <w:i w:val="0"/>
          <w:iCs/>
        </w:rPr>
        <w:t>,</w:t>
      </w:r>
      <w:r w:rsidRPr="00A52D17">
        <w:rPr>
          <w:i w:val="0"/>
          <w:iCs/>
          <w:vertAlign w:val="superscript"/>
        </w:rPr>
        <w:t xml:space="preserve"> </w:t>
      </w:r>
      <w:proofErr w:type="spellStart"/>
      <w:r w:rsidRPr="00A52D17">
        <w:rPr>
          <w:i w:val="0"/>
          <w:iCs/>
        </w:rPr>
        <w:t>Youngmin</w:t>
      </w:r>
      <w:proofErr w:type="spellEnd"/>
      <w:r w:rsidRPr="00A52D17">
        <w:rPr>
          <w:i w:val="0"/>
          <w:iCs/>
        </w:rPr>
        <w:t xml:space="preserve"> Cho</w:t>
      </w:r>
      <w:r w:rsidRPr="00A52D17">
        <w:rPr>
          <w:i w:val="0"/>
          <w:iCs/>
          <w:vertAlign w:val="superscript"/>
        </w:rPr>
        <w:t>4</w:t>
      </w:r>
      <w:r w:rsidRPr="00A52D17">
        <w:rPr>
          <w:i w:val="0"/>
          <w:iCs/>
        </w:rPr>
        <w:t>,</w:t>
      </w:r>
      <w:r w:rsidRPr="00A52D17">
        <w:rPr>
          <w:i w:val="0"/>
          <w:iCs/>
          <w:vertAlign w:val="superscript"/>
        </w:rPr>
        <w:t xml:space="preserve"> </w:t>
      </w:r>
      <w:proofErr w:type="spellStart"/>
      <w:r w:rsidRPr="00A52D17">
        <w:rPr>
          <w:i w:val="0"/>
          <w:iCs/>
        </w:rPr>
        <w:t>Jeongsoo</w:t>
      </w:r>
      <w:proofErr w:type="spellEnd"/>
      <w:r w:rsidRPr="00A52D17">
        <w:rPr>
          <w:i w:val="0"/>
          <w:iCs/>
        </w:rPr>
        <w:t xml:space="preserve"> Hong</w:t>
      </w:r>
      <w:r w:rsidRPr="00A52D17">
        <w:rPr>
          <w:i w:val="0"/>
          <w:iCs/>
          <w:vertAlign w:val="superscript"/>
        </w:rPr>
        <w:t>5</w:t>
      </w:r>
      <w:r w:rsidRPr="00A52D17">
        <w:rPr>
          <w:i w:val="0"/>
          <w:iCs/>
        </w:rPr>
        <w:t>, Tae-</w:t>
      </w:r>
      <w:proofErr w:type="spellStart"/>
      <w:r w:rsidRPr="00A52D17">
        <w:rPr>
          <w:i w:val="0"/>
          <w:iCs/>
        </w:rPr>
        <w:t>Hee</w:t>
      </w:r>
      <w:proofErr w:type="spellEnd"/>
      <w:r w:rsidRPr="00A52D17">
        <w:rPr>
          <w:i w:val="0"/>
          <w:iCs/>
        </w:rPr>
        <w:t xml:space="preserve"> Kim</w:t>
      </w:r>
      <w:r w:rsidRPr="00A52D17">
        <w:rPr>
          <w:rFonts w:hint="eastAsia"/>
          <w:i w:val="0"/>
          <w:iCs/>
          <w:vertAlign w:val="superscript"/>
        </w:rPr>
        <w:t>2</w:t>
      </w:r>
      <w:r w:rsidRPr="00A52D17">
        <w:rPr>
          <w:i w:val="0"/>
          <w:iCs/>
        </w:rPr>
        <w:t>, Seung-Hyeok Kim</w:t>
      </w:r>
      <w:r w:rsidRPr="00A52D17">
        <w:rPr>
          <w:i w:val="0"/>
          <w:iCs/>
          <w:vertAlign w:val="superscript"/>
        </w:rPr>
        <w:t>1</w:t>
      </w:r>
      <w:r w:rsidRPr="00A52D17">
        <w:rPr>
          <w:rFonts w:hint="eastAsia"/>
          <w:i w:val="0"/>
          <w:iCs/>
          <w:vertAlign w:val="superscript"/>
        </w:rPr>
        <w:t>,</w:t>
      </w:r>
      <w:r w:rsidR="0067473F" w:rsidRPr="00A52D17">
        <w:rPr>
          <w:rFonts w:eastAsia="맑은 고딕" w:hint="eastAsia"/>
          <w:i w:val="0"/>
          <w:iCs/>
          <w:vertAlign w:val="superscript"/>
          <w:lang w:eastAsia="ko-KR"/>
        </w:rPr>
        <w:t>6</w:t>
      </w:r>
      <w:r w:rsidRPr="00A52D17">
        <w:rPr>
          <w:i w:val="0"/>
          <w:iCs/>
        </w:rPr>
        <w:t>, Seok-Kyu Cho</w:t>
      </w:r>
      <w:r w:rsidR="0067473F" w:rsidRPr="00A52D17">
        <w:rPr>
          <w:rFonts w:eastAsia="맑은 고딕" w:hint="eastAsia"/>
          <w:i w:val="0"/>
          <w:iCs/>
          <w:vertAlign w:val="superscript"/>
          <w:lang w:eastAsia="ko-KR"/>
        </w:rPr>
        <w:t>7</w:t>
      </w:r>
      <w:r w:rsidRPr="00A52D17">
        <w:rPr>
          <w:i w:val="0"/>
          <w:iCs/>
        </w:rPr>
        <w:t xml:space="preserve">, </w:t>
      </w:r>
      <w:proofErr w:type="spellStart"/>
      <w:r w:rsidRPr="00A52D17">
        <w:rPr>
          <w:i w:val="0"/>
          <w:iCs/>
        </w:rPr>
        <w:t>Donghyeon</w:t>
      </w:r>
      <w:proofErr w:type="spellEnd"/>
      <w:r w:rsidRPr="00A52D17">
        <w:rPr>
          <w:i w:val="0"/>
          <w:iCs/>
        </w:rPr>
        <w:t xml:space="preserve"> Kang</w:t>
      </w:r>
      <w:r w:rsidR="0067473F" w:rsidRPr="00A52D17">
        <w:rPr>
          <w:rFonts w:eastAsia="맑은 고딕" w:hint="eastAsia"/>
          <w:i w:val="0"/>
          <w:iCs/>
          <w:vertAlign w:val="superscript"/>
          <w:lang w:eastAsia="ko-KR"/>
        </w:rPr>
        <w:t>8,9</w:t>
      </w:r>
      <w:r w:rsidRPr="00A52D17">
        <w:rPr>
          <w:i w:val="0"/>
          <w:iCs/>
        </w:rPr>
        <w:t>, Sang-Woo Kim</w:t>
      </w:r>
      <w:r w:rsidR="0067473F" w:rsidRPr="00A52D17">
        <w:rPr>
          <w:rFonts w:eastAsia="맑은 고딕" w:hint="eastAsia"/>
          <w:i w:val="0"/>
          <w:iCs/>
          <w:vertAlign w:val="superscript"/>
          <w:lang w:eastAsia="ko-KR"/>
        </w:rPr>
        <w:t>8,9</w:t>
      </w:r>
      <w:r w:rsidRPr="00A52D17">
        <w:rPr>
          <w:i w:val="0"/>
        </w:rPr>
        <w:t>*</w:t>
      </w:r>
      <w:r w:rsidR="0091163F" w:rsidRPr="00A52D17">
        <w:rPr>
          <w:i w:val="0"/>
        </w:rPr>
        <w:t>,</w:t>
      </w:r>
      <w:r w:rsidRPr="00A52D17">
        <w:rPr>
          <w:i w:val="0"/>
          <w:iCs/>
        </w:rPr>
        <w:t xml:space="preserve"> </w:t>
      </w:r>
      <w:proofErr w:type="spellStart"/>
      <w:r w:rsidRPr="00A52D17">
        <w:rPr>
          <w:i w:val="0"/>
          <w:iCs/>
        </w:rPr>
        <w:t>Changshin</w:t>
      </w:r>
      <w:proofErr w:type="spellEnd"/>
      <w:r w:rsidRPr="00A52D17">
        <w:rPr>
          <w:i w:val="0"/>
          <w:iCs/>
        </w:rPr>
        <w:t xml:space="preserve"> Jo</w:t>
      </w:r>
      <w:r w:rsidRPr="00A52D17">
        <w:rPr>
          <w:i w:val="0"/>
          <w:iCs/>
          <w:vertAlign w:val="superscript"/>
        </w:rPr>
        <w:t>3,</w:t>
      </w:r>
      <w:r w:rsidRPr="00A52D17">
        <w:rPr>
          <w:rFonts w:hint="eastAsia"/>
          <w:i w:val="0"/>
          <w:iCs/>
          <w:vertAlign w:val="superscript"/>
        </w:rPr>
        <w:t>5,1</w:t>
      </w:r>
      <w:r w:rsidR="002B2D25" w:rsidRPr="00A52D17">
        <w:rPr>
          <w:rFonts w:eastAsia="맑은 고딕" w:hint="eastAsia"/>
          <w:i w:val="0"/>
          <w:iCs/>
          <w:vertAlign w:val="superscript"/>
          <w:lang w:eastAsia="ko-KR"/>
        </w:rPr>
        <w:t>0</w:t>
      </w:r>
      <w:r w:rsidRPr="00A52D17">
        <w:rPr>
          <w:i w:val="0"/>
        </w:rPr>
        <w:t>*</w:t>
      </w:r>
      <w:r w:rsidRPr="00A52D17">
        <w:rPr>
          <w:i w:val="0"/>
          <w:iCs/>
        </w:rPr>
        <w:t>, and Sang-Young Lee</w:t>
      </w:r>
      <w:r w:rsidRPr="00A52D17">
        <w:rPr>
          <w:i w:val="0"/>
          <w:iCs/>
          <w:vertAlign w:val="superscript"/>
        </w:rPr>
        <w:t>1</w:t>
      </w:r>
      <w:r w:rsidRPr="00A52D17">
        <w:rPr>
          <w:rFonts w:hint="eastAsia"/>
          <w:i w:val="0"/>
          <w:iCs/>
          <w:vertAlign w:val="superscript"/>
        </w:rPr>
        <w:t>,1</w:t>
      </w:r>
      <w:r w:rsidR="002B2D25" w:rsidRPr="00A52D17">
        <w:rPr>
          <w:rFonts w:eastAsia="맑은 고딕" w:hint="eastAsia"/>
          <w:i w:val="0"/>
          <w:iCs/>
          <w:vertAlign w:val="superscript"/>
          <w:lang w:eastAsia="ko-KR"/>
        </w:rPr>
        <w:t>1</w:t>
      </w:r>
      <w:r w:rsidRPr="00A52D17">
        <w:rPr>
          <w:i w:val="0"/>
        </w:rPr>
        <w:t>*</w:t>
      </w:r>
    </w:p>
    <w:p w14:paraId="479043CD" w14:textId="77777777" w:rsidR="00BA3041" w:rsidRPr="00EC0907" w:rsidRDefault="00BA3041" w:rsidP="00BA3041">
      <w:pPr>
        <w:pStyle w:val="BCAuthorAddress"/>
        <w:spacing w:beforeLines="50" w:before="120" w:afterLines="50" w:after="120" w:line="240" w:lineRule="auto"/>
        <w:jc w:val="both"/>
        <w:rPr>
          <w:rFonts w:ascii="Times New Roman" w:hAnsi="Times New Roman"/>
          <w:color w:val="000000" w:themeColor="text1"/>
          <w:szCs w:val="24"/>
          <w:lang w:eastAsia="ko-KR"/>
        </w:rPr>
      </w:pPr>
      <w:r w:rsidRPr="00A52D17">
        <w:rPr>
          <w:rFonts w:ascii="Times New Roman" w:hAnsi="Times New Roman"/>
          <w:szCs w:val="24"/>
          <w:vertAlign w:val="superscript"/>
        </w:rPr>
        <w:t xml:space="preserve">1 </w:t>
      </w:r>
      <w:r w:rsidRPr="00A52D17">
        <w:rPr>
          <w:rFonts w:ascii="Times New Roman" w:hAnsi="Times New Roman"/>
          <w:szCs w:val="24"/>
        </w:rPr>
        <w:t xml:space="preserve">Department of Chemical and Biomolecular Engineering, Yonsei University, </w:t>
      </w:r>
      <w:r w:rsidRPr="00EC0907">
        <w:rPr>
          <w:rFonts w:ascii="Times New Roman" w:hAnsi="Times New Roman"/>
          <w:color w:val="000000" w:themeColor="text1"/>
          <w:szCs w:val="24"/>
        </w:rPr>
        <w:t>Seoul, 037</w:t>
      </w:r>
      <w:r w:rsidRPr="00EC0907">
        <w:rPr>
          <w:rFonts w:ascii="Times New Roman" w:hAnsi="Times New Roman" w:hint="eastAsia"/>
          <w:color w:val="000000" w:themeColor="text1"/>
          <w:szCs w:val="24"/>
          <w:lang w:eastAsia="ko-KR"/>
        </w:rPr>
        <w:t>2</w:t>
      </w:r>
      <w:r w:rsidRPr="00EC0907">
        <w:rPr>
          <w:rFonts w:ascii="Times New Roman" w:hAnsi="Times New Roman"/>
          <w:color w:val="000000" w:themeColor="text1"/>
          <w:szCs w:val="24"/>
        </w:rPr>
        <w:t xml:space="preserve">2, </w:t>
      </w:r>
      <w:r w:rsidRPr="00EC0907">
        <w:rPr>
          <w:rFonts w:ascii="Times New Roman" w:hAnsi="Times New Roman"/>
          <w:color w:val="000000" w:themeColor="text1"/>
          <w:szCs w:val="24"/>
          <w:lang w:eastAsia="ko-KR"/>
        </w:rPr>
        <w:t>Republic of Korea</w:t>
      </w:r>
    </w:p>
    <w:p w14:paraId="0485EA11" w14:textId="77777777" w:rsidR="00BA3041" w:rsidRPr="00EC0907" w:rsidRDefault="00BA3041" w:rsidP="00BA3041">
      <w:pPr>
        <w:pStyle w:val="BCAuthorAddress"/>
        <w:spacing w:beforeLines="50" w:before="120" w:afterLines="50" w:after="120" w:line="240" w:lineRule="auto"/>
        <w:jc w:val="both"/>
        <w:rPr>
          <w:rFonts w:ascii="Times New Roman" w:hAnsi="Times New Roman"/>
          <w:color w:val="000000" w:themeColor="text1"/>
          <w:szCs w:val="24"/>
        </w:rPr>
      </w:pPr>
      <w:r w:rsidRPr="00EC0907">
        <w:rPr>
          <w:rFonts w:ascii="Times New Roman" w:hAnsi="Times New Roman"/>
          <w:color w:val="000000" w:themeColor="text1"/>
          <w:szCs w:val="24"/>
          <w:vertAlign w:val="superscript"/>
        </w:rPr>
        <w:t xml:space="preserve">2 </w:t>
      </w:r>
      <w:r w:rsidRPr="00EC0907">
        <w:rPr>
          <w:rFonts w:ascii="Times New Roman" w:hAnsi="Times New Roman"/>
          <w:color w:val="000000" w:themeColor="text1"/>
          <w:szCs w:val="24"/>
        </w:rPr>
        <w:t>Ulsan Advanced Energy Technology R&amp;D Center, Korea Institute of Energy Research (KIER), Ulsan, 44776, Republic of Korea</w:t>
      </w:r>
    </w:p>
    <w:p w14:paraId="20713271" w14:textId="69BF51A2" w:rsidR="00BA3041" w:rsidRPr="00EC0907" w:rsidRDefault="00BA3041" w:rsidP="00BA3041">
      <w:pPr>
        <w:spacing w:beforeLines="50" w:before="120" w:afterLines="50" w:after="120"/>
        <w:jc w:val="both"/>
        <w:rPr>
          <w:rFonts w:eastAsia="SimSun"/>
          <w:color w:val="000000" w:themeColor="text1"/>
          <w:lang w:val="en-US" w:eastAsia="en-US"/>
        </w:rPr>
      </w:pPr>
      <w:r w:rsidRPr="00EC0907">
        <w:rPr>
          <w:rFonts w:hint="eastAsia"/>
          <w:color w:val="000000" w:themeColor="text1"/>
          <w:vertAlign w:val="superscript"/>
          <w:lang w:val="en-US"/>
        </w:rPr>
        <w:t>3</w:t>
      </w:r>
      <w:r w:rsidRPr="00EC0907">
        <w:rPr>
          <w:color w:val="000000" w:themeColor="text1"/>
          <w:lang w:val="en-US"/>
        </w:rPr>
        <w:t xml:space="preserve"> </w:t>
      </w:r>
      <w:r w:rsidR="009B30BB" w:rsidRPr="009B30BB">
        <w:rPr>
          <w:rFonts w:eastAsia="바탕"/>
          <w:color w:val="000000" w:themeColor="text1"/>
          <w:lang w:val="en-US" w:eastAsia="en-US"/>
        </w:rPr>
        <w:t>Department of Battery Engineering</w:t>
      </w:r>
      <w:r w:rsidRPr="00EC0907">
        <w:rPr>
          <w:rFonts w:eastAsia="바탕"/>
          <w:color w:val="000000" w:themeColor="text1"/>
          <w:lang w:val="en-US" w:eastAsia="en-US"/>
        </w:rPr>
        <w:t>, Pohang University of Sc</w:t>
      </w:r>
      <w:r w:rsidRPr="00EC0907">
        <w:rPr>
          <w:rFonts w:eastAsia="SimSun"/>
          <w:color w:val="000000" w:themeColor="text1"/>
          <w:lang w:val="en-US" w:eastAsia="en-US"/>
        </w:rPr>
        <w:t>ience and Technology (POSTECH), Pohang, 376</w:t>
      </w:r>
      <w:r w:rsidRPr="00EC0907">
        <w:rPr>
          <w:rFonts w:eastAsiaTheme="minorEastAsia" w:hint="eastAsia"/>
          <w:color w:val="000000" w:themeColor="text1"/>
          <w:lang w:val="en-US"/>
        </w:rPr>
        <w:t>73</w:t>
      </w:r>
      <w:r w:rsidRPr="00EC0907">
        <w:rPr>
          <w:rFonts w:eastAsia="SimSun"/>
          <w:color w:val="000000" w:themeColor="text1"/>
          <w:lang w:val="en-US" w:eastAsia="en-US"/>
        </w:rPr>
        <w:t xml:space="preserve">, Republic of Korea </w:t>
      </w:r>
    </w:p>
    <w:p w14:paraId="31A8EF98" w14:textId="77777777" w:rsidR="00BA3041" w:rsidRPr="00EC0907" w:rsidRDefault="00BA3041" w:rsidP="00BA3041">
      <w:pPr>
        <w:spacing w:beforeLines="50" w:before="120" w:afterLines="50" w:after="120"/>
        <w:jc w:val="both"/>
        <w:rPr>
          <w:rFonts w:eastAsiaTheme="minorEastAsia"/>
          <w:color w:val="000000" w:themeColor="text1"/>
          <w:lang w:val="en-US"/>
        </w:rPr>
      </w:pPr>
      <w:r w:rsidRPr="00EC0907">
        <w:rPr>
          <w:rFonts w:eastAsiaTheme="minorEastAsia" w:hint="eastAsia"/>
          <w:color w:val="000000" w:themeColor="text1"/>
          <w:vertAlign w:val="superscript"/>
          <w:lang w:val="en-US"/>
        </w:rPr>
        <w:t>4</w:t>
      </w:r>
      <w:r w:rsidRPr="00EC0907">
        <w:rPr>
          <w:rFonts w:eastAsia="SimSun"/>
          <w:color w:val="000000" w:themeColor="text1"/>
          <w:lang w:val="en-US"/>
        </w:rPr>
        <w:t xml:space="preserve"> Research and Development Center, Energy-Mining LTD, Suwon, 16226, Republic of Korea</w:t>
      </w:r>
    </w:p>
    <w:p w14:paraId="38FC6C31" w14:textId="77777777" w:rsidR="00BA3041" w:rsidRPr="00EC0907" w:rsidRDefault="00BA3041" w:rsidP="00BA3041">
      <w:pPr>
        <w:spacing w:beforeLines="50" w:before="120" w:afterLines="50" w:after="120"/>
        <w:jc w:val="both"/>
        <w:rPr>
          <w:rFonts w:eastAsiaTheme="minorEastAsia"/>
          <w:color w:val="000000" w:themeColor="text1"/>
          <w:lang w:val="en-US"/>
        </w:rPr>
      </w:pPr>
      <w:r w:rsidRPr="00EC0907">
        <w:rPr>
          <w:rFonts w:eastAsiaTheme="minorEastAsia" w:hint="eastAsia"/>
          <w:color w:val="000000" w:themeColor="text1"/>
          <w:vertAlign w:val="superscript"/>
          <w:lang w:val="en-US"/>
        </w:rPr>
        <w:t>5</w:t>
      </w:r>
      <w:r w:rsidRPr="00EC0907">
        <w:rPr>
          <w:rFonts w:eastAsia="SimSun"/>
          <w:color w:val="000000" w:themeColor="text1"/>
          <w:lang w:val="en-US"/>
        </w:rPr>
        <w:t xml:space="preserve"> </w:t>
      </w:r>
      <w:r w:rsidRPr="00EC0907">
        <w:rPr>
          <w:rFonts w:eastAsia="SimSun"/>
          <w:color w:val="000000" w:themeColor="text1"/>
          <w:lang w:val="en-US" w:eastAsia="en-US"/>
        </w:rPr>
        <w:t>Department of Chemical Engineering, POSTECH, Pohang, 376</w:t>
      </w:r>
      <w:r w:rsidRPr="00EC0907">
        <w:rPr>
          <w:rFonts w:eastAsiaTheme="minorEastAsia" w:hint="eastAsia"/>
          <w:color w:val="000000" w:themeColor="text1"/>
          <w:lang w:val="en-US"/>
        </w:rPr>
        <w:t>73</w:t>
      </w:r>
      <w:r w:rsidRPr="00EC0907">
        <w:rPr>
          <w:rFonts w:eastAsia="SimSun"/>
          <w:color w:val="000000" w:themeColor="text1"/>
          <w:lang w:val="en-US" w:eastAsia="en-US"/>
        </w:rPr>
        <w:t>, Republic of Korea</w:t>
      </w:r>
    </w:p>
    <w:p w14:paraId="46CF62B3" w14:textId="7D520199" w:rsidR="00BA3041" w:rsidRPr="00EC0907" w:rsidRDefault="00BA3041" w:rsidP="00BA3041">
      <w:pPr>
        <w:spacing w:beforeLines="50" w:before="120" w:afterLines="50" w:after="120"/>
        <w:jc w:val="both"/>
        <w:rPr>
          <w:rFonts w:eastAsiaTheme="minorEastAsia"/>
          <w:color w:val="000000" w:themeColor="text1"/>
          <w:lang w:val="en-US"/>
        </w:rPr>
      </w:pPr>
      <w:r w:rsidRPr="00EC0907">
        <w:rPr>
          <w:rFonts w:hint="eastAsia"/>
          <w:color w:val="000000" w:themeColor="text1"/>
          <w:vertAlign w:val="superscript"/>
          <w:lang w:val="en-US"/>
        </w:rPr>
        <w:t>6</w:t>
      </w:r>
      <w:r w:rsidRPr="00EC0907">
        <w:rPr>
          <w:rFonts w:eastAsia="SimSun"/>
          <w:color w:val="000000" w:themeColor="text1"/>
          <w:lang w:val="en-US"/>
        </w:rPr>
        <w:t xml:space="preserve"> </w:t>
      </w:r>
      <w:r w:rsidR="00701E08" w:rsidRPr="00701E08">
        <w:rPr>
          <w:rFonts w:eastAsia="SimSun"/>
          <w:color w:val="000000" w:themeColor="text1"/>
          <w:lang w:val="en-US"/>
        </w:rPr>
        <w:t>Department of Battery and Chemical Engineering, Hanyang University ERICA, Gyeonggi, 15588, Republic of Korea</w:t>
      </w:r>
    </w:p>
    <w:p w14:paraId="1D0A5122" w14:textId="77777777" w:rsidR="00BA3041" w:rsidRPr="00EC0907" w:rsidRDefault="00BA3041" w:rsidP="00BA3041">
      <w:pPr>
        <w:spacing w:beforeLines="50" w:before="120" w:afterLines="50" w:after="120"/>
        <w:jc w:val="both"/>
        <w:rPr>
          <w:rFonts w:eastAsiaTheme="minorEastAsia"/>
          <w:color w:val="000000" w:themeColor="text1"/>
          <w:lang w:val="en-US"/>
        </w:rPr>
      </w:pPr>
      <w:r w:rsidRPr="00EC0907">
        <w:rPr>
          <w:rFonts w:eastAsiaTheme="minorEastAsia" w:hint="eastAsia"/>
          <w:color w:val="000000" w:themeColor="text1"/>
          <w:vertAlign w:val="superscript"/>
          <w:lang w:val="en-US"/>
        </w:rPr>
        <w:t>7</w:t>
      </w:r>
      <w:r w:rsidRPr="00EC0907">
        <w:rPr>
          <w:rFonts w:eastAsiaTheme="minorEastAsia" w:hint="eastAsia"/>
          <w:color w:val="000000" w:themeColor="text1"/>
          <w:lang w:val="en-US"/>
        </w:rPr>
        <w:t xml:space="preserve"> </w:t>
      </w:r>
      <w:r w:rsidRPr="00EC0907">
        <w:rPr>
          <w:rFonts w:eastAsia="SimSun"/>
          <w:color w:val="000000" w:themeColor="text1"/>
          <w:lang w:val="en-US"/>
        </w:rPr>
        <w:t>UBATT Inc., Daejeon, 34036, Republic of Korea.</w:t>
      </w:r>
    </w:p>
    <w:p w14:paraId="2FD7529B" w14:textId="77777777" w:rsidR="00BA3041" w:rsidRPr="00EC0907" w:rsidRDefault="00BA3041" w:rsidP="00BA3041">
      <w:pPr>
        <w:pStyle w:val="BCAuthorAddress"/>
        <w:spacing w:beforeLines="50" w:before="120" w:afterLines="50" w:after="120" w:line="240" w:lineRule="auto"/>
        <w:jc w:val="both"/>
        <w:rPr>
          <w:rFonts w:ascii="Times New Roman" w:hAnsi="Times New Roman"/>
          <w:color w:val="000000" w:themeColor="text1"/>
          <w:szCs w:val="24"/>
          <w:lang w:eastAsia="ko-KR"/>
        </w:rPr>
      </w:pPr>
      <w:r w:rsidRPr="00EC0907">
        <w:rPr>
          <w:rFonts w:ascii="Times New Roman" w:eastAsiaTheme="minorEastAsia" w:hAnsi="Times New Roman" w:hint="eastAsia"/>
          <w:color w:val="000000" w:themeColor="text1"/>
          <w:szCs w:val="24"/>
          <w:vertAlign w:val="superscript"/>
          <w:lang w:eastAsia="ko-KR"/>
        </w:rPr>
        <w:t>8</w:t>
      </w:r>
      <w:r w:rsidRPr="00EC0907">
        <w:rPr>
          <w:rFonts w:ascii="Times New Roman" w:eastAsiaTheme="minorEastAsia" w:hAnsi="Times New Roman"/>
          <w:color w:val="000000" w:themeColor="text1"/>
          <w:szCs w:val="24"/>
        </w:rPr>
        <w:t xml:space="preserve"> Department of Materials Science &amp; Engineering, </w:t>
      </w:r>
      <w:r w:rsidRPr="00EC0907">
        <w:rPr>
          <w:rFonts w:ascii="Times New Roman" w:hAnsi="Times New Roman"/>
          <w:color w:val="000000" w:themeColor="text1"/>
          <w:szCs w:val="24"/>
        </w:rPr>
        <w:t>Yonsei University, Seoul, 037</w:t>
      </w:r>
      <w:r w:rsidRPr="00EC0907">
        <w:rPr>
          <w:rFonts w:ascii="Times New Roman" w:hAnsi="Times New Roman" w:hint="eastAsia"/>
          <w:color w:val="000000" w:themeColor="text1"/>
          <w:szCs w:val="24"/>
          <w:lang w:eastAsia="ko-KR"/>
        </w:rPr>
        <w:t>2</w:t>
      </w:r>
      <w:r w:rsidRPr="00EC0907">
        <w:rPr>
          <w:rFonts w:ascii="Times New Roman" w:hAnsi="Times New Roman"/>
          <w:color w:val="000000" w:themeColor="text1"/>
          <w:szCs w:val="24"/>
        </w:rPr>
        <w:t xml:space="preserve">2, </w:t>
      </w:r>
      <w:r w:rsidRPr="00EC0907">
        <w:rPr>
          <w:rFonts w:ascii="Times New Roman" w:hAnsi="Times New Roman"/>
          <w:color w:val="000000" w:themeColor="text1"/>
          <w:szCs w:val="24"/>
          <w:lang w:eastAsia="ko-KR"/>
        </w:rPr>
        <w:t>Republic of Korea</w:t>
      </w:r>
    </w:p>
    <w:p w14:paraId="7288C232" w14:textId="77777777" w:rsidR="00BA3041" w:rsidRPr="006B79DF" w:rsidRDefault="00BA3041" w:rsidP="00BA3041">
      <w:pPr>
        <w:spacing w:beforeLines="50" w:before="120" w:afterLines="50" w:after="120"/>
        <w:jc w:val="both"/>
        <w:rPr>
          <w:rFonts w:eastAsia="맑은 고딕"/>
          <w:lang w:val="en-US" w:eastAsia="ko-KR"/>
        </w:rPr>
      </w:pPr>
      <w:r w:rsidRPr="00EC0907">
        <w:rPr>
          <w:rFonts w:hint="eastAsia"/>
          <w:color w:val="000000" w:themeColor="text1"/>
          <w:vertAlign w:val="superscript"/>
          <w:lang w:val="en-US"/>
        </w:rPr>
        <w:t>9</w:t>
      </w:r>
      <w:r w:rsidRPr="00EC0907">
        <w:rPr>
          <w:rFonts w:eastAsia="맑은 고딕" w:hint="eastAsia"/>
          <w:color w:val="000000" w:themeColor="text1"/>
          <w:vertAlign w:val="superscript"/>
          <w:lang w:val="en-US" w:eastAsia="ko-KR"/>
        </w:rPr>
        <w:t xml:space="preserve"> </w:t>
      </w:r>
      <w:r w:rsidRPr="00EC0907">
        <w:rPr>
          <w:color w:val="000000" w:themeColor="text1"/>
          <w:lang w:val="en-US"/>
        </w:rPr>
        <w:t>Center for Human-Oriented Triboelectric Energy Harvesting, Yonsei University, Seoul, 037</w:t>
      </w:r>
      <w:r w:rsidRPr="00EC0907">
        <w:rPr>
          <w:rFonts w:hint="eastAsia"/>
          <w:color w:val="000000" w:themeColor="text1"/>
          <w:lang w:val="en-US"/>
        </w:rPr>
        <w:t>2</w:t>
      </w:r>
      <w:r w:rsidRPr="00EC0907">
        <w:rPr>
          <w:color w:val="000000" w:themeColor="text1"/>
          <w:lang w:val="en-US"/>
        </w:rPr>
        <w:t>2</w:t>
      </w:r>
      <w:r w:rsidRPr="00EC0907">
        <w:rPr>
          <w:rFonts w:hint="eastAsia"/>
          <w:color w:val="000000" w:themeColor="text1"/>
          <w:lang w:val="en-US"/>
        </w:rPr>
        <w:t xml:space="preserve">, </w:t>
      </w:r>
      <w:r w:rsidRPr="006B79DF">
        <w:rPr>
          <w:lang w:val="en-US"/>
        </w:rPr>
        <w:t>Republic of Korea</w:t>
      </w:r>
    </w:p>
    <w:p w14:paraId="1F0EBD92" w14:textId="618179EE" w:rsidR="00BA3041" w:rsidRPr="006B79DF" w:rsidRDefault="00BA3041" w:rsidP="00BA3041">
      <w:pPr>
        <w:spacing w:beforeLines="50" w:before="120" w:afterLines="50" w:after="120"/>
        <w:jc w:val="both"/>
        <w:rPr>
          <w:lang w:val="en-US"/>
        </w:rPr>
      </w:pPr>
      <w:r w:rsidRPr="006B79DF">
        <w:rPr>
          <w:rFonts w:eastAsiaTheme="minorEastAsia" w:hint="eastAsia"/>
          <w:vertAlign w:val="superscript"/>
          <w:lang w:val="en-US"/>
        </w:rPr>
        <w:t>1</w:t>
      </w:r>
      <w:r w:rsidR="002B2D25" w:rsidRPr="006B79DF">
        <w:rPr>
          <w:rFonts w:eastAsia="맑은 고딕" w:hint="eastAsia"/>
          <w:vertAlign w:val="superscript"/>
          <w:lang w:val="en-US" w:eastAsia="ko-KR"/>
        </w:rPr>
        <w:t>0</w:t>
      </w:r>
      <w:r w:rsidR="002F0538" w:rsidRPr="006B79DF">
        <w:rPr>
          <w:rFonts w:eastAsia="SimSun" w:hint="eastAsia"/>
          <w:lang w:val="en-US" w:eastAsia="zh-CN"/>
        </w:rPr>
        <w:t xml:space="preserve"> </w:t>
      </w:r>
      <w:r w:rsidRPr="006B79DF">
        <w:rPr>
          <w:rFonts w:eastAsia="SimSun"/>
          <w:lang w:val="en-US"/>
        </w:rPr>
        <w:t>Institute for Convergence Research and Education in Advanced Technology, Yonsei</w:t>
      </w:r>
      <w:r w:rsidRPr="006B79DF">
        <w:rPr>
          <w:lang w:val="en-US"/>
        </w:rPr>
        <w:t xml:space="preserve"> University, Seoul, 03772, Republic of Korea</w:t>
      </w:r>
    </w:p>
    <w:p w14:paraId="138B4696" w14:textId="71DA0261" w:rsidR="00BA3041" w:rsidRPr="006B79DF" w:rsidRDefault="00BA3041" w:rsidP="00BA3041">
      <w:pPr>
        <w:spacing w:beforeLines="50" w:before="120" w:afterLines="50" w:after="120"/>
        <w:jc w:val="both"/>
        <w:rPr>
          <w:rFonts w:eastAsia="맑은 고딕"/>
          <w:lang w:val="en-US" w:eastAsia="ko-KR"/>
        </w:rPr>
      </w:pPr>
      <w:r w:rsidRPr="006B79DF">
        <w:rPr>
          <w:rFonts w:hint="eastAsia"/>
          <w:vertAlign w:val="superscript"/>
          <w:lang w:val="en-US"/>
        </w:rPr>
        <w:t>1</w:t>
      </w:r>
      <w:r w:rsidR="002B2D25" w:rsidRPr="006B79DF">
        <w:rPr>
          <w:rFonts w:eastAsia="맑은 고딕" w:hint="eastAsia"/>
          <w:vertAlign w:val="superscript"/>
          <w:lang w:val="en-US" w:eastAsia="ko-KR"/>
        </w:rPr>
        <w:t>1</w:t>
      </w:r>
      <w:r w:rsidRPr="006B79DF">
        <w:rPr>
          <w:rFonts w:hint="eastAsia"/>
          <w:vertAlign w:val="superscript"/>
          <w:lang w:val="en-US"/>
        </w:rPr>
        <w:t xml:space="preserve"> </w:t>
      </w:r>
      <w:r w:rsidRPr="006B79DF">
        <w:rPr>
          <w:lang w:val="en-US"/>
        </w:rPr>
        <w:t>Department of Battery Engineering, Yonsei University, Seoul, 037</w:t>
      </w:r>
      <w:r w:rsidRPr="006B79DF">
        <w:rPr>
          <w:rFonts w:hint="eastAsia"/>
          <w:lang w:val="en-US"/>
        </w:rPr>
        <w:t>2</w:t>
      </w:r>
      <w:r w:rsidRPr="006B79DF">
        <w:rPr>
          <w:lang w:val="en-US"/>
        </w:rPr>
        <w:t>2, Republic of Korea</w:t>
      </w:r>
    </w:p>
    <w:p w14:paraId="611F92FA" w14:textId="77777777" w:rsidR="00BA3041" w:rsidRPr="002B2D25" w:rsidRDefault="00BA3041" w:rsidP="00BA3041">
      <w:pPr>
        <w:spacing w:beforeLines="50" w:before="120" w:afterLines="50" w:after="120"/>
        <w:jc w:val="both"/>
        <w:rPr>
          <w:rFonts w:eastAsia="맑은 고딕"/>
          <w:color w:val="000000" w:themeColor="text1"/>
          <w:lang w:val="en-US" w:eastAsia="ko-KR"/>
        </w:rPr>
      </w:pPr>
      <w:r w:rsidRPr="0067473F">
        <w:rPr>
          <w:iCs/>
          <w:color w:val="000000" w:themeColor="text1"/>
          <w:vertAlign w:val="superscript"/>
          <w:lang w:val="en-GB"/>
        </w:rPr>
        <w:t>†</w:t>
      </w:r>
      <w:r w:rsidRPr="0067473F">
        <w:rPr>
          <w:iCs/>
          <w:color w:val="000000" w:themeColor="text1"/>
          <w:lang w:val="en-GB"/>
        </w:rPr>
        <w:t>Kwon-Hyung Lee, Min-Gyun Kim,</w:t>
      </w:r>
      <w:r w:rsidRPr="0067473F">
        <w:rPr>
          <w:iCs/>
          <w:color w:val="000000" w:themeColor="text1"/>
          <w:vertAlign w:val="superscript"/>
          <w:lang w:val="en-GB"/>
        </w:rPr>
        <w:t xml:space="preserve"> </w:t>
      </w:r>
      <w:r w:rsidRPr="0067473F">
        <w:rPr>
          <w:rFonts w:eastAsiaTheme="minorEastAsia" w:hint="eastAsia"/>
          <w:iCs/>
          <w:color w:val="000000" w:themeColor="text1"/>
          <w:lang w:val="en-GB" w:eastAsia="zh-CN"/>
        </w:rPr>
        <w:t xml:space="preserve">and </w:t>
      </w:r>
      <w:proofErr w:type="spellStart"/>
      <w:r w:rsidRPr="0067473F">
        <w:rPr>
          <w:iCs/>
          <w:color w:val="000000" w:themeColor="text1"/>
          <w:lang w:val="en-GB"/>
        </w:rPr>
        <w:t>Woosuk</w:t>
      </w:r>
      <w:proofErr w:type="spellEnd"/>
      <w:r w:rsidRPr="0067473F">
        <w:rPr>
          <w:iCs/>
          <w:color w:val="000000" w:themeColor="text1"/>
          <w:lang w:val="en-GB"/>
        </w:rPr>
        <w:t xml:space="preserve"> Kang</w:t>
      </w:r>
      <w:r w:rsidRPr="0067473F">
        <w:rPr>
          <w:rFonts w:eastAsiaTheme="minorEastAsia" w:hint="eastAsia"/>
          <w:iCs/>
          <w:color w:val="000000" w:themeColor="text1"/>
          <w:lang w:val="en-GB" w:eastAsia="zh-CN"/>
        </w:rPr>
        <w:t xml:space="preserve"> contributed equally to this work.</w:t>
      </w:r>
    </w:p>
    <w:p w14:paraId="13565A4A" w14:textId="78CB633A" w:rsidR="00BA3041" w:rsidRPr="00EC0907" w:rsidRDefault="00BA3041" w:rsidP="0091163F">
      <w:pPr>
        <w:spacing w:beforeLines="50" w:before="120" w:afterLines="50" w:after="120"/>
        <w:rPr>
          <w:rFonts w:eastAsiaTheme="minorEastAsia"/>
          <w:color w:val="000000" w:themeColor="text1"/>
          <w:lang w:val="en-US" w:eastAsia="zh-CN"/>
        </w:rPr>
      </w:pPr>
      <w:r w:rsidRPr="00EC0907">
        <w:rPr>
          <w:color w:val="000000" w:themeColor="text1"/>
          <w:lang w:val="en-US"/>
        </w:rPr>
        <w:t>*Corresponding</w:t>
      </w:r>
      <w:r w:rsidRPr="0091163F">
        <w:rPr>
          <w:lang w:val="en-US"/>
        </w:rPr>
        <w:t xml:space="preserve"> author</w:t>
      </w:r>
      <w:r w:rsidRPr="0091163F">
        <w:rPr>
          <w:rFonts w:eastAsiaTheme="minorEastAsia" w:hint="eastAsia"/>
          <w:lang w:val="en-US" w:eastAsia="zh-CN"/>
        </w:rPr>
        <w:t xml:space="preserve">. </w:t>
      </w:r>
      <w:r w:rsidRPr="0091163F">
        <w:rPr>
          <w:lang w:val="en-US"/>
        </w:rPr>
        <w:t xml:space="preserve">E-mail: </w:t>
      </w:r>
      <w:hyperlink r:id="rId9" w:history="1">
        <w:r w:rsidR="0091163F" w:rsidRPr="00EC0907">
          <w:rPr>
            <w:rStyle w:val="aa"/>
            <w:lang w:val="en-US"/>
          </w:rPr>
          <w:t>syleek@yonsei.ac.kr</w:t>
        </w:r>
      </w:hyperlink>
      <w:r w:rsidR="0091163F" w:rsidRPr="008A340B">
        <w:rPr>
          <w:rFonts w:eastAsia="맑은 고딕" w:hint="eastAsia"/>
          <w:color w:val="000000" w:themeColor="text1"/>
          <w:lang w:val="en-US" w:eastAsia="ko-KR"/>
        </w:rPr>
        <w:t xml:space="preserve"> </w:t>
      </w:r>
      <w:r w:rsidR="0091163F">
        <w:rPr>
          <w:rFonts w:eastAsiaTheme="minorEastAsia" w:hint="eastAsia"/>
          <w:color w:val="000000" w:themeColor="text1"/>
          <w:lang w:val="en-US" w:eastAsia="zh-CN"/>
        </w:rPr>
        <w:t>(</w:t>
      </w:r>
      <w:r w:rsidR="0091163F" w:rsidRPr="007C1941">
        <w:rPr>
          <w:rFonts w:eastAsia="맑은 고딕" w:hint="eastAsia"/>
          <w:color w:val="000000" w:themeColor="text1"/>
          <w:lang w:val="en-US" w:eastAsia="ko-KR"/>
        </w:rPr>
        <w:t>Sang-Young Lee</w:t>
      </w:r>
      <w:r w:rsidR="0091163F">
        <w:rPr>
          <w:rFonts w:eastAsiaTheme="minorEastAsia" w:hint="eastAsia"/>
          <w:color w:val="000000" w:themeColor="text1"/>
          <w:lang w:val="en-US" w:eastAsia="zh-CN"/>
        </w:rPr>
        <w:t>)</w:t>
      </w:r>
      <w:r w:rsidR="0091163F">
        <w:rPr>
          <w:rFonts w:eastAsiaTheme="minorEastAsia"/>
          <w:color w:val="000000" w:themeColor="text1"/>
          <w:lang w:val="en-US" w:eastAsia="zh-CN"/>
        </w:rPr>
        <w:t xml:space="preserve">;  </w:t>
      </w:r>
      <w:hyperlink r:id="rId10" w:history="1">
        <w:r w:rsidR="0091163F" w:rsidRPr="00250896">
          <w:rPr>
            <w:rStyle w:val="aa"/>
            <w:rFonts w:eastAsiaTheme="minorEastAsia" w:hint="eastAsia"/>
            <w:lang w:val="en-US" w:eastAsia="zh-CN"/>
          </w:rPr>
          <w:t>kimsw1@yonsei.ac.kr</w:t>
        </w:r>
      </w:hyperlink>
      <w:r w:rsidR="0091163F">
        <w:rPr>
          <w:rFonts w:eastAsiaTheme="minorEastAsia"/>
          <w:color w:val="000000" w:themeColor="text1"/>
          <w:lang w:val="en-US" w:eastAsia="zh-CN"/>
        </w:rPr>
        <w:t xml:space="preserve"> (</w:t>
      </w:r>
      <w:r w:rsidR="0091163F" w:rsidRPr="00686552">
        <w:rPr>
          <w:rFonts w:eastAsiaTheme="minorEastAsia" w:hint="eastAsia"/>
          <w:color w:val="000000" w:themeColor="text1"/>
          <w:lang w:val="en-US" w:eastAsia="zh-CN"/>
        </w:rPr>
        <w:t>Sang-Woo</w:t>
      </w:r>
      <w:r w:rsidR="0091163F">
        <w:rPr>
          <w:rFonts w:eastAsiaTheme="minorEastAsia"/>
          <w:color w:val="000000" w:themeColor="text1"/>
          <w:lang w:val="en-US" w:eastAsia="zh-CN"/>
        </w:rPr>
        <w:t xml:space="preserve"> </w:t>
      </w:r>
      <w:r w:rsidR="0091163F" w:rsidRPr="00686552">
        <w:rPr>
          <w:rFonts w:eastAsiaTheme="minorEastAsia" w:hint="eastAsia"/>
          <w:color w:val="000000" w:themeColor="text1"/>
          <w:lang w:val="en-US" w:eastAsia="zh-CN"/>
        </w:rPr>
        <w:t>Kim</w:t>
      </w:r>
      <w:r w:rsidR="0091163F">
        <w:rPr>
          <w:rFonts w:eastAsiaTheme="minorEastAsia"/>
          <w:color w:val="000000" w:themeColor="text1"/>
          <w:lang w:val="en-US" w:eastAsia="zh-CN"/>
        </w:rPr>
        <w:t xml:space="preserve">); </w:t>
      </w:r>
      <w:hyperlink r:id="rId11" w:history="1">
        <w:r w:rsidR="0091163F" w:rsidRPr="00250896">
          <w:rPr>
            <w:rStyle w:val="aa"/>
            <w:rFonts w:eastAsiaTheme="minorEastAsia"/>
            <w:lang w:val="en-US" w:eastAsia="zh-CN"/>
          </w:rPr>
          <w:t>jochangshin@postech.ac.kr</w:t>
        </w:r>
      </w:hyperlink>
      <w:r w:rsidR="0091163F">
        <w:rPr>
          <w:rFonts w:eastAsiaTheme="minorEastAsia"/>
          <w:color w:val="000000" w:themeColor="text1"/>
          <w:lang w:val="en-US" w:eastAsia="zh-CN"/>
        </w:rPr>
        <w:t xml:space="preserve"> (</w:t>
      </w:r>
      <w:proofErr w:type="spellStart"/>
      <w:r w:rsidR="0091163F" w:rsidRPr="00686552">
        <w:rPr>
          <w:rFonts w:eastAsiaTheme="minorEastAsia" w:hint="eastAsia"/>
          <w:color w:val="000000" w:themeColor="text1"/>
          <w:lang w:val="en-US" w:eastAsia="zh-CN"/>
        </w:rPr>
        <w:t>Changshin</w:t>
      </w:r>
      <w:proofErr w:type="spellEnd"/>
      <w:r w:rsidR="0091163F">
        <w:rPr>
          <w:rFonts w:eastAsiaTheme="minorEastAsia"/>
          <w:color w:val="000000" w:themeColor="text1"/>
          <w:lang w:val="en-US" w:eastAsia="zh-CN"/>
        </w:rPr>
        <w:t xml:space="preserve"> </w:t>
      </w:r>
      <w:r w:rsidR="0091163F" w:rsidRPr="00686552">
        <w:rPr>
          <w:rFonts w:eastAsiaTheme="minorEastAsia" w:hint="eastAsia"/>
          <w:color w:val="000000" w:themeColor="text1"/>
          <w:lang w:val="en-US" w:eastAsia="zh-CN"/>
        </w:rPr>
        <w:t>Jo</w:t>
      </w:r>
      <w:r w:rsidR="0091163F">
        <w:rPr>
          <w:rFonts w:eastAsiaTheme="minorEastAsia"/>
          <w:color w:val="000000" w:themeColor="text1"/>
          <w:lang w:val="en-US" w:eastAsia="zh-CN"/>
        </w:rPr>
        <w:t>)</w:t>
      </w:r>
    </w:p>
    <w:p w14:paraId="328DBA7C" w14:textId="2119FBF3" w:rsidR="001300D4" w:rsidRPr="00601D87" w:rsidRDefault="001300D4" w:rsidP="00BA3041">
      <w:pPr>
        <w:pStyle w:val="EndNoteBibliography"/>
        <w:spacing w:beforeLines="100" w:before="240" w:afterLines="100" w:after="240"/>
        <w:rPr>
          <w:b/>
          <w:bCs/>
          <w:sz w:val="28"/>
          <w:szCs w:val="28"/>
        </w:rPr>
      </w:pPr>
      <w:r w:rsidRPr="00601D87">
        <w:rPr>
          <w:b/>
          <w:bCs/>
          <w:sz w:val="28"/>
          <w:szCs w:val="28"/>
        </w:rPr>
        <w:t xml:space="preserve">Note </w:t>
      </w:r>
      <w:r w:rsidR="00BA3041" w:rsidRPr="00601D87">
        <w:rPr>
          <w:rFonts w:hint="eastAsia"/>
          <w:b/>
          <w:bCs/>
          <w:sz w:val="28"/>
          <w:szCs w:val="28"/>
        </w:rPr>
        <w:t>S</w:t>
      </w:r>
      <w:r w:rsidRPr="00601D87">
        <w:rPr>
          <w:b/>
          <w:bCs/>
          <w:sz w:val="28"/>
          <w:szCs w:val="28"/>
        </w:rPr>
        <w:t>1</w:t>
      </w:r>
    </w:p>
    <w:p w14:paraId="0237F3C7" w14:textId="25C03854" w:rsidR="001300D4" w:rsidRPr="00655448" w:rsidRDefault="001300D4" w:rsidP="00BA3041">
      <w:pPr>
        <w:pStyle w:val="EndNoteBibliography"/>
        <w:spacing w:beforeLines="50" w:before="120" w:afterLines="50" w:after="120"/>
        <w:contextualSpacing/>
      </w:pPr>
      <w:r w:rsidRPr="00655448">
        <w:t xml:space="preserve">Aluminum electrolytic </w:t>
      </w:r>
      <w:r w:rsidRPr="006B79DF">
        <w:t>capacitors (AECs) are currently employed in AC</w:t>
      </w:r>
      <w:r w:rsidR="00297358">
        <w:rPr>
          <w:rFonts w:eastAsia="맑은 고딕" w:hint="eastAsia"/>
          <w:lang w:eastAsia="ko-KR"/>
        </w:rPr>
        <w:t xml:space="preserve"> </w:t>
      </w:r>
      <w:r w:rsidRPr="006B79DF">
        <w:t>line</w:t>
      </w:r>
      <w:r w:rsidR="00297358">
        <w:rPr>
          <w:rFonts w:eastAsia="맑은 고딕" w:hint="eastAsia"/>
          <w:lang w:eastAsia="ko-KR"/>
        </w:rPr>
        <w:t>-</w:t>
      </w:r>
      <w:r w:rsidRPr="006B79DF">
        <w:t>filters due to their high-frequency characteristics</w:t>
      </w:r>
      <w:r w:rsidR="00BA3041" w:rsidRPr="006B79DF">
        <w:rPr>
          <w:rFonts w:hint="eastAsia"/>
        </w:rPr>
        <w:t xml:space="preserve"> </w:t>
      </w:r>
      <w:r w:rsidRPr="006B79DF">
        <w:t>[S1]</w:t>
      </w:r>
      <w:r w:rsidR="00457B5F" w:rsidRPr="006B79DF">
        <w:rPr>
          <w:rFonts w:eastAsia="맑은 고딕" w:hint="eastAsia"/>
          <w:lang w:eastAsia="ko-KR"/>
        </w:rPr>
        <w:t>.</w:t>
      </w:r>
      <w:r w:rsidRPr="006B79DF">
        <w:t xml:space="preserve"> However, AECs require large volumes because of their low specific capacitance, which poses limitations for practical applications. To overcome this challenge, various studies have focused on developing alternative high-frequency SCs</w:t>
      </w:r>
      <w:r w:rsidR="00BA3041" w:rsidRPr="006B79DF">
        <w:rPr>
          <w:rFonts w:hint="eastAsia"/>
        </w:rPr>
        <w:t xml:space="preserve"> </w:t>
      </w:r>
      <w:r w:rsidRPr="006B79DF">
        <w:t>[S2-S5]</w:t>
      </w:r>
      <w:r w:rsidR="00457B5F" w:rsidRPr="006B79DF">
        <w:rPr>
          <w:rFonts w:eastAsia="맑은 고딕" w:hint="eastAsia"/>
          <w:lang w:eastAsia="ko-KR"/>
        </w:rPr>
        <w:t>.</w:t>
      </w:r>
      <w:r w:rsidRPr="006B79DF">
        <w:t xml:space="preserve"> In this study, the application of the h-</w:t>
      </w:r>
      <w:proofErr w:type="spellStart"/>
      <w:r w:rsidRPr="006B79DF">
        <w:t>MXene</w:t>
      </w:r>
      <w:proofErr w:type="spellEnd"/>
      <w:r w:rsidRPr="006B79DF">
        <w:t>/C SC for AC</w:t>
      </w:r>
      <w:r w:rsidR="00297358">
        <w:rPr>
          <w:rFonts w:eastAsia="맑은 고딕" w:hint="eastAsia"/>
          <w:lang w:eastAsia="ko-KR"/>
        </w:rPr>
        <w:t xml:space="preserve"> </w:t>
      </w:r>
      <w:r w:rsidRPr="006B79DF">
        <w:t>line</w:t>
      </w:r>
      <w:r w:rsidR="00297358">
        <w:rPr>
          <w:rFonts w:eastAsia="맑은 고딕" w:hint="eastAsia"/>
          <w:lang w:eastAsia="ko-KR"/>
        </w:rPr>
        <w:t>-</w:t>
      </w:r>
      <w:r w:rsidRPr="006B79DF">
        <w:t>filters was explored using the AC/DC converter circuit depicted in Figure S1</w:t>
      </w:r>
      <w:r w:rsidR="00FA1E95" w:rsidRPr="006B79DF">
        <w:rPr>
          <w:rFonts w:eastAsia="맑은 고딕" w:hint="eastAsia"/>
          <w:lang w:eastAsia="ko-KR"/>
        </w:rPr>
        <w:t>9</w:t>
      </w:r>
      <w:r w:rsidRPr="006B79DF">
        <w:t>a. The AC voltage, with a frequency of 60 Hz, was converted into a smooth waveform by the h-</w:t>
      </w:r>
      <w:proofErr w:type="spellStart"/>
      <w:r w:rsidRPr="006B79DF">
        <w:t>MXene</w:t>
      </w:r>
      <w:proofErr w:type="spellEnd"/>
      <w:r w:rsidRPr="006B79DF">
        <w:t xml:space="preserve">/C SC, demonstrating line filtering </w:t>
      </w:r>
      <w:r w:rsidRPr="00655448">
        <w:t>performance akin to that of the AEC (Fig</w:t>
      </w:r>
      <w:r w:rsidR="00C91315" w:rsidRPr="00655448">
        <w:rPr>
          <w:rFonts w:eastAsia="맑은 고딕" w:hint="eastAsia"/>
          <w:lang w:eastAsia="ko-KR"/>
        </w:rPr>
        <w:t>.</w:t>
      </w:r>
      <w:r w:rsidRPr="00655448">
        <w:t xml:space="preserve"> S1</w:t>
      </w:r>
      <w:r w:rsidR="00FA1E95" w:rsidRPr="00655448">
        <w:rPr>
          <w:rFonts w:eastAsia="맑은 고딕" w:hint="eastAsia"/>
          <w:lang w:eastAsia="ko-KR"/>
        </w:rPr>
        <w:t>9</w:t>
      </w:r>
      <w:r w:rsidRPr="00655448">
        <w:t>b</w:t>
      </w:r>
      <w:r w:rsidR="00BA3041">
        <w:rPr>
          <w:rFonts w:hint="eastAsia"/>
        </w:rPr>
        <w:t>,</w:t>
      </w:r>
      <w:r w:rsidRPr="00655448">
        <w:t xml:space="preserve"> c). Furthermore, the inset of Figure </w:t>
      </w:r>
      <w:r w:rsidR="00FA1E95" w:rsidRPr="00655448">
        <w:rPr>
          <w:rFonts w:eastAsia="맑은 고딕" w:hint="eastAsia"/>
          <w:lang w:eastAsia="ko-KR"/>
        </w:rPr>
        <w:t>19</w:t>
      </w:r>
      <w:r w:rsidRPr="00655448">
        <w:t>c demonstrates the superiority of h-</w:t>
      </w:r>
      <w:proofErr w:type="spellStart"/>
      <w:r w:rsidRPr="00655448">
        <w:t>MXene</w:t>
      </w:r>
      <w:proofErr w:type="spellEnd"/>
      <w:r w:rsidRPr="00655448">
        <w:t>/C SC over the AEC in size reduction.</w:t>
      </w:r>
    </w:p>
    <w:p w14:paraId="378FCCC5" w14:textId="77777777" w:rsidR="001300D4" w:rsidRPr="00655448" w:rsidRDefault="001300D4" w:rsidP="00BA3041">
      <w:pPr>
        <w:spacing w:beforeLines="50" w:before="120" w:afterLines="50" w:after="120"/>
        <w:rPr>
          <w:noProof/>
          <w:lang w:val="en-US"/>
        </w:rPr>
      </w:pPr>
      <w:r w:rsidRPr="00655448">
        <w:rPr>
          <w:lang w:val="en-US"/>
        </w:rPr>
        <w:br w:type="page"/>
      </w:r>
    </w:p>
    <w:p w14:paraId="22AF733E" w14:textId="35BBE5FE" w:rsidR="001300D4" w:rsidRPr="00BA3041" w:rsidRDefault="001300D4" w:rsidP="00BA3041">
      <w:pPr>
        <w:spacing w:beforeLines="100" w:before="240" w:afterLines="100" w:after="240"/>
        <w:rPr>
          <w:rFonts w:eastAsiaTheme="minorEastAsia"/>
          <w:b/>
          <w:bCs/>
          <w:sz w:val="28"/>
          <w:szCs w:val="28"/>
          <w:lang w:val="en-US" w:eastAsia="zh-CN"/>
        </w:rPr>
      </w:pPr>
      <w:r w:rsidRPr="00BA3041">
        <w:rPr>
          <w:b/>
          <w:bCs/>
          <w:sz w:val="28"/>
          <w:szCs w:val="28"/>
          <w:lang w:val="en-US"/>
        </w:rPr>
        <w:lastRenderedPageBreak/>
        <w:t xml:space="preserve">Note </w:t>
      </w:r>
      <w:r w:rsidR="00BA3041" w:rsidRPr="00BA3041">
        <w:rPr>
          <w:rFonts w:eastAsiaTheme="minorEastAsia" w:hint="eastAsia"/>
          <w:b/>
          <w:bCs/>
          <w:sz w:val="28"/>
          <w:szCs w:val="28"/>
          <w:lang w:val="en-US" w:eastAsia="zh-CN"/>
        </w:rPr>
        <w:t>S</w:t>
      </w:r>
      <w:r w:rsidRPr="00BA3041">
        <w:rPr>
          <w:b/>
          <w:bCs/>
          <w:sz w:val="28"/>
          <w:szCs w:val="28"/>
          <w:lang w:val="en-US"/>
        </w:rPr>
        <w:t>2</w:t>
      </w:r>
    </w:p>
    <w:p w14:paraId="3FE4DB8E" w14:textId="66EB68B7" w:rsidR="001300D4" w:rsidRPr="00655448" w:rsidRDefault="001300D4" w:rsidP="00BA3041">
      <w:pPr>
        <w:pStyle w:val="EndNoteBibliography"/>
        <w:spacing w:beforeLines="50" w:before="120" w:afterLines="50" w:after="120"/>
        <w:contextualSpacing/>
      </w:pPr>
      <w:r w:rsidRPr="00655448">
        <w:t xml:space="preserve">The frequency characteristics of SCs are </w:t>
      </w:r>
      <w:r w:rsidRPr="00655448">
        <w:rPr>
          <w:bCs/>
          <w:szCs w:val="18"/>
          <w:lang w:val="en-GB"/>
        </w:rPr>
        <w:t>influenced</w:t>
      </w:r>
      <w:r w:rsidRPr="00655448">
        <w:t xml:space="preserve"> by </w:t>
      </w:r>
      <w:r w:rsidRPr="00655448">
        <w:rPr>
          <w:lang w:val="en-GB"/>
        </w:rPr>
        <w:t>various</w:t>
      </w:r>
      <w:r w:rsidRPr="00655448">
        <w:t xml:space="preserve"> factors, including the electrical </w:t>
      </w:r>
      <w:r w:rsidRPr="00AA0C0D">
        <w:t>conductivity of electrode materials and the interfacial resistance between the electrodes and current collectors</w:t>
      </w:r>
      <w:r w:rsidR="00BA3041" w:rsidRPr="00AA0C0D">
        <w:rPr>
          <w:rFonts w:hint="eastAsia"/>
        </w:rPr>
        <w:t xml:space="preserve"> </w:t>
      </w:r>
      <w:r w:rsidRPr="00AA0C0D">
        <w:t>[S1]</w:t>
      </w:r>
      <w:r w:rsidR="00750424" w:rsidRPr="00AA0C0D">
        <w:t>.</w:t>
      </w:r>
      <w:r w:rsidRPr="00AA0C0D">
        <w:t xml:space="preserve"> </w:t>
      </w:r>
      <w:r w:rsidR="0005393C" w:rsidRPr="00AA0C0D">
        <w:rPr>
          <w:rFonts w:eastAsia="맑은 고딕" w:hint="eastAsia"/>
          <w:lang w:eastAsia="ko-KR"/>
        </w:rPr>
        <w:t>Notably</w:t>
      </w:r>
      <w:r w:rsidRPr="00AA0C0D">
        <w:t xml:space="preserve">, the pore structure of electrodes and the ion diffusion kinetics within the porous electrodes </w:t>
      </w:r>
      <w:r w:rsidRPr="00AA0C0D">
        <w:rPr>
          <w:bCs/>
          <w:szCs w:val="18"/>
        </w:rPr>
        <w:t>play a significant role in</w:t>
      </w:r>
      <w:r w:rsidRPr="00AA0C0D">
        <w:t xml:space="preserve"> determining the frequency characteristics</w:t>
      </w:r>
      <w:r w:rsidR="00AA0C0D" w:rsidRPr="00AA0C0D">
        <w:rPr>
          <w:rFonts w:eastAsia="맑은 고딕" w:hint="eastAsia"/>
          <w:strike/>
          <w:lang w:eastAsia="ko-KR"/>
        </w:rPr>
        <w:t xml:space="preserve"> </w:t>
      </w:r>
      <w:r w:rsidRPr="00AA0C0D">
        <w:t>[S1,</w:t>
      </w:r>
      <w:r w:rsidR="00BA3041" w:rsidRPr="00AA0C0D">
        <w:rPr>
          <w:rFonts w:hint="eastAsia"/>
        </w:rPr>
        <w:t xml:space="preserve"> </w:t>
      </w:r>
      <w:r w:rsidRPr="00AA0C0D">
        <w:t>S6]</w:t>
      </w:r>
      <w:r w:rsidR="00750424" w:rsidRPr="00AA0C0D">
        <w:t>.</w:t>
      </w:r>
      <w:r w:rsidRPr="00AA0C0D">
        <w:t xml:space="preserve"> </w:t>
      </w:r>
      <w:r w:rsidRPr="00AA0C0D">
        <w:rPr>
          <w:bCs/>
          <w:szCs w:val="18"/>
          <w:lang w:val="en-GB"/>
        </w:rPr>
        <w:t>Consequently</w:t>
      </w:r>
      <w:r w:rsidRPr="00AA0C0D">
        <w:t xml:space="preserve">, many previous studies on high-frequency SCs have </w:t>
      </w:r>
      <w:r w:rsidRPr="00AA0C0D">
        <w:rPr>
          <w:bCs/>
          <w:szCs w:val="18"/>
          <w:lang w:val="en-GB"/>
        </w:rPr>
        <w:t>focused</w:t>
      </w:r>
      <w:r w:rsidRPr="00AA0C0D">
        <w:t xml:space="preserve"> on </w:t>
      </w:r>
      <w:r w:rsidRPr="00AA0C0D">
        <w:rPr>
          <w:bCs/>
          <w:szCs w:val="18"/>
          <w:lang w:val="en-GB"/>
        </w:rPr>
        <w:t>employing</w:t>
      </w:r>
      <w:r w:rsidRPr="00AA0C0D">
        <w:t xml:space="preserve"> 1D or 2D materials as electrode </w:t>
      </w:r>
      <w:r w:rsidRPr="00655448">
        <w:t>components, such as vertically oriented graphene, PEDOT</w:t>
      </w:r>
      <w:r w:rsidRPr="00655448">
        <w:rPr>
          <w:bCs/>
          <w:szCs w:val="18"/>
          <w:lang w:val="en-GB"/>
        </w:rPr>
        <w:t>,</w:t>
      </w:r>
      <w:r w:rsidRPr="00655448">
        <w:t xml:space="preserve"> and </w:t>
      </w:r>
      <w:proofErr w:type="spellStart"/>
      <w:r w:rsidRPr="00655448">
        <w:t>MXene</w:t>
      </w:r>
      <w:proofErr w:type="spellEnd"/>
      <w:r w:rsidRPr="00655448">
        <w:rPr>
          <w:bCs/>
          <w:szCs w:val="18"/>
          <w:lang w:val="en-GB"/>
        </w:rPr>
        <w:t>,</w:t>
      </w:r>
      <w:r w:rsidRPr="00655448">
        <w:t xml:space="preserve"> to ensure large electrode pores</w:t>
      </w:r>
      <w:r w:rsidRPr="00655448">
        <w:rPr>
          <w:bCs/>
          <w:szCs w:val="18"/>
          <w:lang w:val="en-GB"/>
        </w:rPr>
        <w:t xml:space="preserve"> for</w:t>
      </w:r>
      <w:r w:rsidRPr="00655448">
        <w:t xml:space="preserve"> achieving low </w:t>
      </w:r>
      <w:r w:rsidRPr="00655448">
        <w:rPr>
          <w:bCs/>
          <w:szCs w:val="18"/>
          <w:lang w:val="en-GB"/>
        </w:rPr>
        <w:t>EDR</w:t>
      </w:r>
      <w:r w:rsidR="00BA3041">
        <w:rPr>
          <w:rFonts w:hint="eastAsia"/>
        </w:rPr>
        <w:t xml:space="preserve"> </w:t>
      </w:r>
      <w:r w:rsidRPr="00BA3041">
        <w:t>[S2, S5, S7, S8]</w:t>
      </w:r>
      <w:r w:rsidR="00750424">
        <w:t>.</w:t>
      </w:r>
      <w:r w:rsidRPr="00655448">
        <w:t xml:space="preserve"> </w:t>
      </w:r>
      <w:r w:rsidRPr="00655448">
        <w:rPr>
          <w:bCs/>
          <w:szCs w:val="18"/>
          <w:lang w:val="en-GB"/>
        </w:rPr>
        <w:t>Conversely</w:t>
      </w:r>
      <w:r w:rsidRPr="00655448">
        <w:t xml:space="preserve">, activated carbon, </w:t>
      </w:r>
      <w:r w:rsidRPr="00655448">
        <w:rPr>
          <w:bCs/>
          <w:szCs w:val="18"/>
          <w:lang w:val="en-GB"/>
        </w:rPr>
        <w:t>commonly used</w:t>
      </w:r>
      <w:r w:rsidRPr="00655448">
        <w:t xml:space="preserve"> in conventional SCs, exhibit</w:t>
      </w:r>
      <w:r w:rsidRPr="00655448">
        <w:rPr>
          <w:bCs/>
          <w:szCs w:val="18"/>
          <w:lang w:val="en-GB"/>
        </w:rPr>
        <w:t>s</w:t>
      </w:r>
      <w:r w:rsidRPr="00655448">
        <w:t xml:space="preserve"> a low </w:t>
      </w:r>
      <w:proofErr w:type="spellStart"/>
      <w:r w:rsidRPr="00655448">
        <w:rPr>
          <w:i/>
        </w:rPr>
        <w:t>f</w:t>
      </w:r>
      <w:r w:rsidRPr="00655448">
        <w:rPr>
          <w:vertAlign w:val="subscript"/>
        </w:rPr>
        <w:t>SC</w:t>
      </w:r>
      <w:proofErr w:type="spellEnd"/>
      <w:r w:rsidRPr="00655448">
        <w:t xml:space="preserve"> of less than 1 Hz</w:t>
      </w:r>
      <w:r w:rsidRPr="00655448">
        <w:rPr>
          <w:bCs/>
          <w:szCs w:val="18"/>
          <w:lang w:val="en-GB"/>
        </w:rPr>
        <w:t xml:space="preserve"> due</w:t>
      </w:r>
      <w:r w:rsidRPr="00655448">
        <w:t xml:space="preserve"> to its numerous micropores and high tortuosity</w:t>
      </w:r>
      <w:r w:rsidR="00BA3041">
        <w:rPr>
          <w:rFonts w:hint="eastAsia"/>
        </w:rPr>
        <w:t xml:space="preserve"> </w:t>
      </w:r>
      <w:r w:rsidRPr="00BA3041">
        <w:t>[S1,</w:t>
      </w:r>
      <w:r w:rsidR="00BA3041">
        <w:rPr>
          <w:rFonts w:hint="eastAsia"/>
        </w:rPr>
        <w:t xml:space="preserve"> </w:t>
      </w:r>
      <w:r w:rsidRPr="00BA3041">
        <w:t>S9]</w:t>
      </w:r>
      <w:r w:rsidR="00750424">
        <w:t>.</w:t>
      </w:r>
    </w:p>
    <w:p w14:paraId="09AEBAF8" w14:textId="48F809BC" w:rsidR="001300D4" w:rsidRPr="00655448" w:rsidRDefault="001300D4" w:rsidP="00BA3041">
      <w:pPr>
        <w:pStyle w:val="EndNoteBibliography"/>
        <w:spacing w:beforeLines="100" w:before="240" w:afterLines="50" w:after="120"/>
        <w:ind w:firstLineChars="100" w:firstLine="240"/>
        <w:rPr>
          <w:noProof/>
        </w:rPr>
      </w:pPr>
      <w:bookmarkStart w:id="2" w:name="_Hlk156483664"/>
      <w:r w:rsidRPr="00655448">
        <w:t xml:space="preserve">In this study, we fabricated three model SCs with </w:t>
      </w:r>
      <w:r w:rsidRPr="00655448">
        <w:rPr>
          <w:lang w:val="en-GB"/>
        </w:rPr>
        <w:t xml:space="preserve">distinct </w:t>
      </w:r>
      <w:proofErr w:type="spellStart"/>
      <w:r w:rsidRPr="00655448">
        <w:rPr>
          <w:i/>
        </w:rPr>
        <w:t>f</w:t>
      </w:r>
      <w:r w:rsidRPr="00655448">
        <w:rPr>
          <w:vertAlign w:val="subscript"/>
        </w:rPr>
        <w:t>SC</w:t>
      </w:r>
      <w:proofErr w:type="spellEnd"/>
      <w:r w:rsidRPr="00655448">
        <w:t xml:space="preserve"> us</w:t>
      </w:r>
      <w:proofErr w:type="spellStart"/>
      <w:r w:rsidRPr="00655448">
        <w:rPr>
          <w:lang w:val="en-GB"/>
        </w:rPr>
        <w:t>ing</w:t>
      </w:r>
      <w:proofErr w:type="spellEnd"/>
      <w:r w:rsidRPr="00655448">
        <w:t xml:space="preserve"> different electrodes. Conductive carbon (Super</w:t>
      </w:r>
      <w:r w:rsidR="008019EE" w:rsidRPr="00655448">
        <w:rPr>
          <w:rFonts w:eastAsia="맑은 고딕" w:hint="eastAsia"/>
          <w:lang w:eastAsia="ko-KR"/>
        </w:rPr>
        <w:t xml:space="preserve"> </w:t>
      </w:r>
      <w:r w:rsidRPr="00655448">
        <w:t xml:space="preserve">P) was </w:t>
      </w:r>
      <w:r w:rsidRPr="00655448">
        <w:rPr>
          <w:bCs/>
          <w:szCs w:val="18"/>
          <w:lang w:val="en-GB"/>
        </w:rPr>
        <w:t>chosen</w:t>
      </w:r>
      <w:r w:rsidRPr="00655448">
        <w:t xml:space="preserve"> as the conductive electrode material, combined with two different binders: </w:t>
      </w:r>
      <w:proofErr w:type="gramStart"/>
      <w:r w:rsidRPr="00655448">
        <w:t>PEDOT:PSS</w:t>
      </w:r>
      <w:proofErr w:type="gramEnd"/>
      <w:r w:rsidRPr="00655448">
        <w:t xml:space="preserve"> as a conductive binder and CMC as a non-conductive binder, to </w:t>
      </w:r>
      <w:r w:rsidRPr="00655448">
        <w:rPr>
          <w:lang w:val="en-GB"/>
        </w:rPr>
        <w:t>mod</w:t>
      </w:r>
      <w:proofErr w:type="spellStart"/>
      <w:r w:rsidRPr="00655448">
        <w:t>ulate</w:t>
      </w:r>
      <w:proofErr w:type="spellEnd"/>
      <w:r w:rsidRPr="00655448">
        <w:t xml:space="preserve"> electronic conductivity. Two fabrication techniques, spray coating and slurry casting, were </w:t>
      </w:r>
      <w:r w:rsidRPr="00655448">
        <w:rPr>
          <w:lang w:val="en-GB"/>
        </w:rPr>
        <w:t>employed</w:t>
      </w:r>
      <w:r w:rsidRPr="00655448">
        <w:t xml:space="preserve"> to </w:t>
      </w:r>
      <w:r w:rsidRPr="00655448">
        <w:rPr>
          <w:lang w:val="en-GB"/>
        </w:rPr>
        <w:t>adjust</w:t>
      </w:r>
      <w:r w:rsidRPr="00655448">
        <w:t xml:space="preserve"> the electrode thickness and porous structure. Detailed specifications are provided in Table S</w:t>
      </w:r>
      <w:r w:rsidR="00FA1E95" w:rsidRPr="00655448">
        <w:rPr>
          <w:rFonts w:eastAsia="맑은 고딕" w:hint="eastAsia"/>
          <w:lang w:eastAsia="ko-KR"/>
        </w:rPr>
        <w:t>2</w:t>
      </w:r>
      <w:r w:rsidRPr="00655448">
        <w:t xml:space="preserve">. For the High-SC, a mixture of conductive carbon particles and </w:t>
      </w:r>
      <w:proofErr w:type="gramStart"/>
      <w:r w:rsidRPr="00655448">
        <w:t>PEDOT:PSS</w:t>
      </w:r>
      <w:proofErr w:type="gramEnd"/>
      <w:r w:rsidRPr="00655448">
        <w:t xml:space="preserve"> binders was spray-coated onto a Ni current collector at a composition ratio of 2/1 (w/w)</w:t>
      </w:r>
      <w:r w:rsidRPr="00655448">
        <w:rPr>
          <w:lang w:val="en-GB"/>
        </w:rPr>
        <w:t>,</w:t>
      </w:r>
      <w:r w:rsidRPr="00655448">
        <w:t xml:space="preserve"> forming a thin electrode (1.2 </w:t>
      </w:r>
      <w:proofErr w:type="spellStart"/>
      <w:r w:rsidRPr="00655448">
        <w:t>μm</w:t>
      </w:r>
      <w:proofErr w:type="spellEnd"/>
      <w:r w:rsidRPr="00655448">
        <w:t xml:space="preserve">) with high electron conductivity (73.3 S </w:t>
      </w:r>
      <w:r w:rsidRPr="00655448">
        <w:rPr>
          <w:bCs/>
        </w:rPr>
        <w:t>cm</w:t>
      </w:r>
      <w:r w:rsidRPr="00655448">
        <w:rPr>
          <w:vertAlign w:val="superscript"/>
        </w:rPr>
        <w:t>−1</w:t>
      </w:r>
      <w:r w:rsidRPr="00655448">
        <w:t>). This</w:t>
      </w:r>
      <w:r w:rsidRPr="00655448">
        <w:rPr>
          <w:lang w:val="en-GB"/>
        </w:rPr>
        <w:t xml:space="preserve"> configuration</w:t>
      </w:r>
      <w:r w:rsidRPr="00655448">
        <w:t xml:space="preserve"> resulted in the High-SC </w:t>
      </w:r>
      <w:r w:rsidRPr="00655448">
        <w:rPr>
          <w:lang w:val="en-GB"/>
        </w:rPr>
        <w:t>possessing</w:t>
      </w:r>
      <w:r w:rsidRPr="00655448">
        <w:t xml:space="preserve"> high-frequency characteristics (</w:t>
      </w:r>
      <w:proofErr w:type="spellStart"/>
      <w:r w:rsidRPr="00655448">
        <w:rPr>
          <w:i/>
        </w:rPr>
        <w:t>f</w:t>
      </w:r>
      <w:r w:rsidRPr="00655448">
        <w:rPr>
          <w:vertAlign w:val="subscript"/>
        </w:rPr>
        <w:t>SC</w:t>
      </w:r>
      <w:proofErr w:type="spellEnd"/>
      <w:r w:rsidRPr="00655448">
        <w:t xml:space="preserve"> = 1.6 kHz</w:t>
      </w:r>
      <w:r w:rsidRPr="00655448">
        <w:rPr>
          <w:lang w:val="en-GB"/>
        </w:rPr>
        <w:t>), attributable</w:t>
      </w:r>
      <w:r w:rsidRPr="00655448">
        <w:t xml:space="preserve"> to the minimization of porous effects. Meanwhile, for the Mid-SC (</w:t>
      </w:r>
      <w:proofErr w:type="spellStart"/>
      <w:r w:rsidRPr="00655448">
        <w:rPr>
          <w:i/>
        </w:rPr>
        <w:t>f</w:t>
      </w:r>
      <w:r w:rsidRPr="00655448">
        <w:rPr>
          <w:vertAlign w:val="subscript"/>
        </w:rPr>
        <w:t>SC</w:t>
      </w:r>
      <w:proofErr w:type="spellEnd"/>
      <w:r w:rsidRPr="00655448">
        <w:t xml:space="preserve"> = 0.3 kHz), the electrode thickness was increased to 5.2 </w:t>
      </w:r>
      <w:proofErr w:type="spellStart"/>
      <w:r w:rsidRPr="00655448">
        <w:t>μm</w:t>
      </w:r>
      <w:proofErr w:type="spellEnd"/>
      <w:r w:rsidRPr="00655448">
        <w:t xml:space="preserve"> to e</w:t>
      </w:r>
      <w:r w:rsidRPr="00655448">
        <w:rPr>
          <w:lang w:val="en-GB"/>
        </w:rPr>
        <w:t>x</w:t>
      </w:r>
      <w:r w:rsidRPr="00655448">
        <w:t>ten</w:t>
      </w:r>
      <w:r w:rsidRPr="00655448">
        <w:rPr>
          <w:lang w:val="en-GB"/>
        </w:rPr>
        <w:t>d</w:t>
      </w:r>
      <w:r w:rsidRPr="00655448">
        <w:t xml:space="preserve"> the ion path within the porous electrodes. For the Low-SC (</w:t>
      </w:r>
      <w:proofErr w:type="spellStart"/>
      <w:r w:rsidRPr="00655448">
        <w:rPr>
          <w:i/>
        </w:rPr>
        <w:t>f</w:t>
      </w:r>
      <w:r w:rsidRPr="00655448">
        <w:rPr>
          <w:vertAlign w:val="subscript"/>
        </w:rPr>
        <w:t>SC</w:t>
      </w:r>
      <w:proofErr w:type="spellEnd"/>
      <w:r w:rsidRPr="00655448">
        <w:t xml:space="preserve"> = 0.1 kHz), a </w:t>
      </w:r>
      <w:r w:rsidRPr="00655448">
        <w:rPr>
          <w:lang w:val="en-GB"/>
        </w:rPr>
        <w:t>S</w:t>
      </w:r>
      <w:proofErr w:type="spellStart"/>
      <w:r w:rsidRPr="00655448">
        <w:t>uper</w:t>
      </w:r>
      <w:proofErr w:type="spellEnd"/>
      <w:r w:rsidRPr="00655448">
        <w:t xml:space="preserve"> P/CMC slurry at a composition ratio of 7/3 (w/w) was slurry-cast onto a Ni current collector, resulting in an electrode with a thickness of 15.3 </w:t>
      </w:r>
      <w:proofErr w:type="spellStart"/>
      <w:r w:rsidRPr="00655448">
        <w:t>μm</w:t>
      </w:r>
      <w:proofErr w:type="spellEnd"/>
      <w:r w:rsidRPr="00655448">
        <w:t xml:space="preserve"> and an electronic </w:t>
      </w:r>
      <w:r w:rsidRPr="00655448">
        <w:rPr>
          <w:lang w:val="en-GB"/>
        </w:rPr>
        <w:t>conductivity</w:t>
      </w:r>
      <w:r w:rsidRPr="00655448">
        <w:t xml:space="preserve"> of 4.7 S </w:t>
      </w:r>
      <w:r w:rsidRPr="00655448">
        <w:rPr>
          <w:bCs/>
        </w:rPr>
        <w:t>cm</w:t>
      </w:r>
      <w:r w:rsidRPr="00655448">
        <w:rPr>
          <w:vertAlign w:val="superscript"/>
        </w:rPr>
        <w:t>−1</w:t>
      </w:r>
      <w:r w:rsidRPr="00655448">
        <w:t>.</w:t>
      </w:r>
    </w:p>
    <w:p w14:paraId="0F4761A3" w14:textId="426EB90B" w:rsidR="001300D4" w:rsidRPr="00655448" w:rsidRDefault="001300D4" w:rsidP="00750424">
      <w:pPr>
        <w:spacing w:beforeLines="100" w:before="240" w:afterLines="100" w:after="240"/>
        <w:rPr>
          <w:b/>
          <w:bCs/>
          <w:lang w:val="en-US"/>
        </w:rPr>
      </w:pPr>
      <w:r w:rsidRPr="00BA3041">
        <w:rPr>
          <w:b/>
          <w:bCs/>
          <w:sz w:val="28"/>
          <w:szCs w:val="28"/>
          <w:lang w:val="en-US"/>
        </w:rPr>
        <w:t xml:space="preserve">Note </w:t>
      </w:r>
      <w:r w:rsidR="00BA3041" w:rsidRPr="00BA3041">
        <w:rPr>
          <w:rFonts w:eastAsiaTheme="minorEastAsia" w:hint="eastAsia"/>
          <w:b/>
          <w:bCs/>
          <w:sz w:val="28"/>
          <w:szCs w:val="28"/>
          <w:lang w:val="en-US" w:eastAsia="zh-CN"/>
        </w:rPr>
        <w:t>S</w:t>
      </w:r>
      <w:r w:rsidRPr="00BA3041">
        <w:rPr>
          <w:b/>
          <w:bCs/>
          <w:sz w:val="28"/>
          <w:szCs w:val="28"/>
          <w:lang w:val="en-US"/>
        </w:rPr>
        <w:t>3</w:t>
      </w:r>
    </w:p>
    <w:p w14:paraId="40795DC4" w14:textId="77777777" w:rsidR="001300D4" w:rsidRPr="00655448" w:rsidRDefault="001300D4" w:rsidP="00BA3041">
      <w:pPr>
        <w:pStyle w:val="EndNoteBibliography"/>
        <w:spacing w:beforeLines="50" w:before="120" w:afterLines="50" w:after="120"/>
        <w:contextualSpacing/>
      </w:pPr>
      <w:r w:rsidRPr="00655448">
        <w:t xml:space="preserve">TENGs generate AC output through the mechanisms of contact electrification and electrostatic induction when distinct materials interact and subsequently separate. The output of the triboelectric generator is determined using the Maxwell displacement current equation, which is given by: </w:t>
      </w:r>
    </w:p>
    <w:p w14:paraId="0B0F00D9" w14:textId="77777777" w:rsidR="001300D4" w:rsidRPr="00655448" w:rsidRDefault="00297358" w:rsidP="00BA3041">
      <w:pPr>
        <w:pStyle w:val="EndNoteBibliography"/>
        <w:spacing w:beforeLines="50" w:before="120" w:afterLines="50" w:after="120"/>
        <w:contextualSpacing/>
      </w:pPr>
      <m:oMathPara>
        <m:oMath>
          <m:sSub>
            <m:sSubPr>
              <m:ctrlPr>
                <w:rPr>
                  <w:rFonts w:ascii="Cambria Math" w:hAnsi="Cambria Math"/>
                  <w:i/>
                </w:rPr>
              </m:ctrlPr>
            </m:sSubPr>
            <m:e>
              <m:r>
                <w:rPr>
                  <w:rFonts w:ascii="Cambria Math" w:hAnsi="Cambria Math"/>
                </w:rPr>
                <m:t>J</m:t>
              </m:r>
            </m:e>
            <m:sub>
              <m:r>
                <w:rPr>
                  <w:rFonts w:ascii="Cambria Math" w:hAnsi="Cambria Math"/>
                </w:rPr>
                <m:t>D</m:t>
              </m:r>
            </m:sub>
          </m:sSub>
          <m:r>
            <w:rPr>
              <w:rFonts w:ascii="Cambria Math" w:hAnsi="Cambria Math"/>
            </w:rPr>
            <m:t xml:space="preserve">= </m:t>
          </m:r>
          <m:sSub>
            <m:sSubPr>
              <m:ctrlPr>
                <w:rPr>
                  <w:rFonts w:ascii="Cambria Math" w:hAnsi="Cambria Math"/>
                  <w:i/>
                </w:rPr>
              </m:ctrlPr>
            </m:sSubPr>
            <m:e>
              <m:r>
                <w:rPr>
                  <w:rFonts w:ascii="Cambria Math" w:hAnsi="Cambria Math"/>
                </w:rPr>
                <m:t>σ</m:t>
              </m:r>
            </m:e>
            <m:sub>
              <m:r>
                <w:rPr>
                  <w:rFonts w:ascii="Cambria Math" w:hAnsi="Cambria Math"/>
                </w:rPr>
                <m:t>t</m:t>
              </m:r>
            </m:sub>
          </m:sSub>
          <m:f>
            <m:fPr>
              <m:ctrlPr>
                <w:rPr>
                  <w:rFonts w:ascii="Cambria Math" w:hAnsi="Cambria Math"/>
                  <w:i/>
                </w:rPr>
              </m:ctrlPr>
            </m:fPr>
            <m:num>
              <m:r>
                <w:rPr>
                  <w:rFonts w:ascii="Cambria Math" w:hAnsi="Cambria Math"/>
                </w:rPr>
                <m:t>∂z</m:t>
              </m:r>
            </m:num>
            <m:den>
              <m:r>
                <w:rPr>
                  <w:rFonts w:ascii="Cambria Math" w:hAnsi="Cambria Math"/>
                </w:rPr>
                <m:t>∂t</m:t>
              </m:r>
            </m:den>
          </m:f>
          <m:r>
            <w:rPr>
              <w:rFonts w:ascii="Cambria Math" w:hAnsi="Cambria Math"/>
            </w:rPr>
            <m:t xml:space="preserve"> </m:t>
          </m:r>
          <m:f>
            <m:fPr>
              <m:ctrlPr>
                <w:rPr>
                  <w:rFonts w:ascii="Cambria Math" w:hAnsi="Cambria Math"/>
                  <w:i/>
                  <w:iCs/>
                </w:rPr>
              </m:ctrlPr>
            </m:fPr>
            <m:num>
              <m:sSub>
                <m:sSubPr>
                  <m:ctrlPr>
                    <w:rPr>
                      <w:rFonts w:ascii="Cambria Math" w:hAnsi="Cambria Math"/>
                      <w:i/>
                    </w:rPr>
                  </m:ctrlPr>
                </m:sSubPr>
                <m:e>
                  <m:r>
                    <w:rPr>
                      <w:rFonts w:ascii="Cambria Math" w:hAnsi="Cambria Math"/>
                    </w:rPr>
                    <m:t>d</m:t>
                  </m:r>
                </m:e>
                <m:sub>
                  <m:r>
                    <w:rPr>
                      <w:rFonts w:ascii="Cambria Math" w:hAnsi="Cambria Math"/>
                    </w:rPr>
                    <m:t>1</m:t>
                  </m:r>
                </m:sub>
              </m:sSub>
              <m:sSub>
                <m:sSubPr>
                  <m:ctrlPr>
                    <w:rPr>
                      <w:rFonts w:ascii="Cambria Math" w:hAnsi="Cambria Math"/>
                      <w:i/>
                    </w:rPr>
                  </m:ctrlPr>
                </m:sSubPr>
                <m:e>
                  <m:r>
                    <w:rPr>
                      <w:rFonts w:ascii="Cambria Math" w:hAnsi="Cambria Math"/>
                    </w:rPr>
                    <m:t>ε</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2</m:t>
                  </m:r>
                </m:sub>
              </m:sSub>
              <m:sSub>
                <m:sSubPr>
                  <m:ctrlPr>
                    <w:rPr>
                      <w:rFonts w:ascii="Cambria Math" w:hAnsi="Cambria Math"/>
                      <w:i/>
                    </w:rPr>
                  </m:ctrlPr>
                </m:sSubPr>
                <m:e>
                  <m:r>
                    <w:rPr>
                      <w:rFonts w:ascii="Cambria Math" w:hAnsi="Cambria Math"/>
                    </w:rPr>
                    <m:t>ε</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2</m:t>
                  </m:r>
                </m:sub>
              </m:sSub>
            </m:num>
            <m:den>
              <m:sSup>
                <m:sSupPr>
                  <m:ctrlPr>
                    <w:rPr>
                      <w:rFonts w:ascii="Cambria Math" w:hAnsi="Cambria Math"/>
                      <w:i/>
                      <w:iCs/>
                    </w:rPr>
                  </m:ctrlPr>
                </m:sSupPr>
                <m:e>
                  <m:d>
                    <m:dPr>
                      <m:begChr m:val="["/>
                      <m:endChr m:val="]"/>
                      <m:ctrlPr>
                        <w:rPr>
                          <w:rFonts w:ascii="Cambria Math" w:hAnsi="Cambria Math"/>
                          <w:i/>
                          <w:iCs/>
                        </w:rPr>
                      </m:ctrlPr>
                    </m:dPr>
                    <m:e>
                      <m:sSub>
                        <m:sSubPr>
                          <m:ctrlPr>
                            <w:rPr>
                              <w:rFonts w:ascii="Cambria Math" w:hAnsi="Cambria Math"/>
                              <w:i/>
                            </w:rPr>
                          </m:ctrlPr>
                        </m:sSubPr>
                        <m:e>
                          <m:r>
                            <w:rPr>
                              <w:rFonts w:ascii="Cambria Math" w:hAnsi="Cambria Math"/>
                            </w:rPr>
                            <m:t>d</m:t>
                          </m:r>
                        </m:e>
                        <m:sub>
                          <m:r>
                            <w:rPr>
                              <w:rFonts w:ascii="Cambria Math" w:hAnsi="Cambria Math"/>
                            </w:rPr>
                            <m:t>1</m:t>
                          </m:r>
                        </m:sub>
                      </m:sSub>
                      <m:sSub>
                        <m:sSubPr>
                          <m:ctrlPr>
                            <w:rPr>
                              <w:rFonts w:ascii="Cambria Math" w:hAnsi="Cambria Math"/>
                              <w:i/>
                            </w:rPr>
                          </m:ctrlPr>
                        </m:sSubPr>
                        <m:e>
                          <m:r>
                            <w:rPr>
                              <w:rFonts w:ascii="Cambria Math" w:hAnsi="Cambria Math"/>
                            </w:rPr>
                            <m:t>ε</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2</m:t>
                          </m:r>
                        </m:sub>
                      </m:sSub>
                      <m:sSub>
                        <m:sSubPr>
                          <m:ctrlPr>
                            <w:rPr>
                              <w:rFonts w:ascii="Cambria Math" w:hAnsi="Cambria Math"/>
                              <w:i/>
                            </w:rPr>
                          </m:ctrlPr>
                        </m:sSubPr>
                        <m:e>
                          <m:r>
                            <w:rPr>
                              <w:rFonts w:ascii="Cambria Math" w:hAnsi="Cambria Math"/>
                            </w:rPr>
                            <m:t>ε</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2</m:t>
                          </m:r>
                        </m:sub>
                      </m:sSub>
                      <m:r>
                        <w:rPr>
                          <w:rFonts w:ascii="Cambria Math" w:hAnsi="Cambria Math"/>
                        </w:rPr>
                        <m:t>+z</m:t>
                      </m:r>
                      <m:d>
                        <m:dPr>
                          <m:ctrlPr>
                            <w:rPr>
                              <w:rFonts w:ascii="Cambria Math" w:hAnsi="Cambria Math"/>
                              <w:i/>
                              <w:iCs/>
                            </w:rPr>
                          </m:ctrlPr>
                        </m:dPr>
                        <m:e>
                          <m:r>
                            <w:rPr>
                              <w:rFonts w:ascii="Cambria Math" w:hAnsi="Cambria Math"/>
                            </w:rPr>
                            <m:t>t</m:t>
                          </m:r>
                        </m:e>
                      </m:d>
                    </m:e>
                  </m:d>
                </m:e>
                <m:sup>
                  <m:r>
                    <w:rPr>
                      <w:rFonts w:ascii="Cambria Math" w:hAnsi="Cambria Math"/>
                    </w:rPr>
                    <m:t>2</m:t>
                  </m:r>
                </m:sup>
              </m:sSup>
            </m:den>
          </m:f>
        </m:oMath>
      </m:oMathPara>
    </w:p>
    <w:p w14:paraId="59A033BC" w14:textId="20DDC193" w:rsidR="001300D4" w:rsidRPr="00655448" w:rsidRDefault="001300D4" w:rsidP="00BA3041">
      <w:pPr>
        <w:pStyle w:val="EndNoteBibliography"/>
        <w:spacing w:beforeLines="50" w:before="120" w:afterLines="50" w:after="120"/>
        <w:contextualSpacing/>
      </w:pPr>
      <w:r w:rsidRPr="00655448">
        <w:t xml:space="preserve">where </w:t>
      </w:r>
      <m:oMath>
        <m:sSub>
          <m:sSubPr>
            <m:ctrlPr>
              <w:rPr>
                <w:rFonts w:ascii="Cambria Math" w:hAnsi="Cambria Math"/>
                <w:i/>
              </w:rPr>
            </m:ctrlPr>
          </m:sSubPr>
          <m:e>
            <m:r>
              <w:rPr>
                <w:rFonts w:ascii="Cambria Math" w:hAnsi="Cambria Math"/>
              </w:rPr>
              <m:t>J</m:t>
            </m:r>
          </m:e>
          <m:sub>
            <m:r>
              <w:rPr>
                <w:rFonts w:ascii="Cambria Math" w:hAnsi="Cambria Math"/>
              </w:rPr>
              <m:t>D</m:t>
            </m:r>
          </m:sub>
        </m:sSub>
      </m:oMath>
      <w:r w:rsidRPr="00655448">
        <w:rPr>
          <w:rFonts w:hint="eastAsia"/>
        </w:rPr>
        <w:t xml:space="preserve"> </w:t>
      </w:r>
      <w:r w:rsidRPr="00655448">
        <w:t xml:space="preserve">represents the displacement current density, </w:t>
      </w:r>
      <m:oMath>
        <m:sSub>
          <m:sSubPr>
            <m:ctrlPr>
              <w:rPr>
                <w:rFonts w:ascii="Cambria Math" w:hAnsi="Cambria Math"/>
                <w:i/>
              </w:rPr>
            </m:ctrlPr>
          </m:sSubPr>
          <m:e>
            <m:r>
              <w:rPr>
                <w:rFonts w:ascii="Cambria Math" w:hAnsi="Cambria Math"/>
              </w:rPr>
              <m:t>σ</m:t>
            </m:r>
          </m:e>
          <m:sub>
            <m:r>
              <w:rPr>
                <w:rFonts w:ascii="Cambria Math" w:hAnsi="Cambria Math"/>
              </w:rPr>
              <m:t>t</m:t>
            </m:r>
          </m:sub>
        </m:sSub>
      </m:oMath>
      <w:r w:rsidRPr="00655448">
        <w:t xml:space="preserve"> is the surface charge denisty, </w:t>
      </w:r>
      <m:oMath>
        <m:f>
          <m:fPr>
            <m:ctrlPr>
              <w:rPr>
                <w:rFonts w:ascii="Cambria Math" w:hAnsi="Cambria Math"/>
                <w:i/>
              </w:rPr>
            </m:ctrlPr>
          </m:fPr>
          <m:num>
            <m:r>
              <w:rPr>
                <w:rFonts w:ascii="Cambria Math" w:hAnsi="Cambria Math"/>
              </w:rPr>
              <m:t>∂z</m:t>
            </m:r>
          </m:num>
          <m:den>
            <m:r>
              <w:rPr>
                <w:rFonts w:ascii="Cambria Math" w:hAnsi="Cambria Math"/>
              </w:rPr>
              <m:t>∂t</m:t>
            </m:r>
          </m:den>
        </m:f>
      </m:oMath>
      <w:r w:rsidRPr="00655448">
        <w:rPr>
          <w:rFonts w:hint="eastAsia"/>
        </w:rPr>
        <w:t xml:space="preserve"> </w:t>
      </w:r>
      <w:r w:rsidRPr="00655448">
        <w:t xml:space="preserve">denotes the contact-separation frequency, </w:t>
      </w:r>
      <m:oMath>
        <m:sSub>
          <m:sSubPr>
            <m:ctrlPr>
              <w:rPr>
                <w:rFonts w:ascii="Cambria Math" w:hAnsi="Cambria Math"/>
                <w:i/>
              </w:rPr>
            </m:ctrlPr>
          </m:sSubPr>
          <m:e>
            <m:r>
              <w:rPr>
                <w:rFonts w:ascii="Cambria Math" w:hAnsi="Cambria Math"/>
              </w:rPr>
              <m:t>d</m:t>
            </m:r>
          </m:e>
          <m:sub>
            <m:r>
              <w:rPr>
                <w:rFonts w:ascii="Cambria Math" w:hAnsi="Cambria Math"/>
              </w:rPr>
              <m:t>1</m:t>
            </m:r>
          </m:sub>
        </m:sSub>
      </m:oMath>
      <w:r w:rsidRPr="00655448">
        <w:rPr>
          <w:rFonts w:hint="eastAsia"/>
        </w:rPr>
        <w:t xml:space="preserve"> </w:t>
      </w:r>
      <w:r w:rsidRPr="00655448">
        <w:t xml:space="preserve">and </w:t>
      </w:r>
      <m:oMath>
        <m:sSub>
          <m:sSubPr>
            <m:ctrlPr>
              <w:rPr>
                <w:rFonts w:ascii="Cambria Math" w:hAnsi="Cambria Math"/>
                <w:i/>
              </w:rPr>
            </m:ctrlPr>
          </m:sSubPr>
          <m:e>
            <m:r>
              <w:rPr>
                <w:rFonts w:ascii="Cambria Math" w:hAnsi="Cambria Math"/>
              </w:rPr>
              <m:t>d</m:t>
            </m:r>
          </m:e>
          <m:sub>
            <m:r>
              <w:rPr>
                <w:rFonts w:ascii="Cambria Math" w:hAnsi="Cambria Math"/>
              </w:rPr>
              <m:t>2</m:t>
            </m:r>
          </m:sub>
        </m:sSub>
      </m:oMath>
      <w:r w:rsidRPr="00655448">
        <w:rPr>
          <w:rFonts w:hint="eastAsia"/>
        </w:rPr>
        <w:t xml:space="preserve"> </w:t>
      </w:r>
      <w:r w:rsidRPr="00655448">
        <w:t xml:space="preserve">are the thicknesses of the materials, </w:t>
      </w:r>
      <m:oMath>
        <m:sSub>
          <m:sSubPr>
            <m:ctrlPr>
              <w:rPr>
                <w:rFonts w:ascii="Cambria Math" w:hAnsi="Cambria Math"/>
                <w:i/>
              </w:rPr>
            </m:ctrlPr>
          </m:sSubPr>
          <m:e>
            <m:r>
              <w:rPr>
                <w:rFonts w:ascii="Cambria Math" w:hAnsi="Cambria Math"/>
              </w:rPr>
              <m:t>ε</m:t>
            </m:r>
          </m:e>
          <m:sub>
            <m:r>
              <w:rPr>
                <w:rFonts w:ascii="Cambria Math" w:hAnsi="Cambria Math"/>
              </w:rPr>
              <m:t>0</m:t>
            </m:r>
          </m:sub>
        </m:sSub>
      </m:oMath>
      <w:r w:rsidRPr="00655448">
        <w:rPr>
          <w:rFonts w:hint="eastAsia"/>
        </w:rPr>
        <w:t xml:space="preserve"> </w:t>
      </w:r>
      <w:r w:rsidRPr="00655448">
        <w:t xml:space="preserve">is the vacuum permittivity, </w:t>
      </w:r>
      <m:oMath>
        <m:sSub>
          <m:sSubPr>
            <m:ctrlPr>
              <w:rPr>
                <w:rFonts w:ascii="Cambria Math" w:hAnsi="Cambria Math"/>
                <w:i/>
              </w:rPr>
            </m:ctrlPr>
          </m:sSubPr>
          <m:e>
            <m:r>
              <w:rPr>
                <w:rFonts w:ascii="Cambria Math" w:hAnsi="Cambria Math"/>
              </w:rPr>
              <m:t>ε</m:t>
            </m:r>
          </m:e>
          <m:sub>
            <m:r>
              <w:rPr>
                <w:rFonts w:ascii="Cambria Math" w:hAnsi="Cambria Math"/>
              </w:rPr>
              <m:t>1</m:t>
            </m:r>
          </m:sub>
        </m:sSub>
      </m:oMath>
      <w:r w:rsidRPr="00655448">
        <w:rPr>
          <w:rFonts w:hint="eastAsia"/>
        </w:rPr>
        <w:t xml:space="preserve"> </w:t>
      </w:r>
      <w:r w:rsidRPr="00655448">
        <w:t xml:space="preserve">and </w:t>
      </w:r>
      <m:oMath>
        <m:sSub>
          <m:sSubPr>
            <m:ctrlPr>
              <w:rPr>
                <w:rFonts w:ascii="Cambria Math" w:hAnsi="Cambria Math"/>
                <w:i/>
              </w:rPr>
            </m:ctrlPr>
          </m:sSubPr>
          <m:e>
            <m:r>
              <w:rPr>
                <w:rFonts w:ascii="Cambria Math" w:hAnsi="Cambria Math"/>
              </w:rPr>
              <m:t>ε</m:t>
            </m:r>
          </m:e>
          <m:sub>
            <m:r>
              <w:rPr>
                <w:rFonts w:ascii="Cambria Math" w:hAnsi="Cambria Math"/>
              </w:rPr>
              <m:t>2</m:t>
            </m:r>
          </m:sub>
        </m:sSub>
      </m:oMath>
      <w:r w:rsidRPr="00655448">
        <w:rPr>
          <w:rFonts w:hint="eastAsia"/>
        </w:rPr>
        <w:t xml:space="preserve"> </w:t>
      </w:r>
      <w:r w:rsidRPr="00655448">
        <w:t xml:space="preserve">are the </w:t>
      </w:r>
      <w:proofErr w:type="spellStart"/>
      <w:r w:rsidRPr="00655448">
        <w:t>permittivities</w:t>
      </w:r>
      <w:proofErr w:type="spellEnd"/>
      <w:r w:rsidRPr="00655448">
        <w:t xml:space="preserve"> of the materials, and </w:t>
      </w:r>
      <m:oMath>
        <m:r>
          <w:rPr>
            <w:rFonts w:ascii="Cambria Math" w:hAnsi="Cambria Math"/>
          </w:rPr>
          <m:t>z</m:t>
        </m:r>
        <m:d>
          <m:dPr>
            <m:ctrlPr>
              <w:rPr>
                <w:rFonts w:ascii="Cambria Math" w:hAnsi="Cambria Math"/>
                <w:i/>
                <w:iCs/>
              </w:rPr>
            </m:ctrlPr>
          </m:dPr>
          <m:e>
            <m:r>
              <w:rPr>
                <w:rFonts w:ascii="Cambria Math" w:hAnsi="Cambria Math"/>
              </w:rPr>
              <m:t>t</m:t>
            </m:r>
          </m:e>
        </m:d>
      </m:oMath>
      <w:r w:rsidRPr="00655448">
        <w:rPr>
          <w:rFonts w:hint="eastAsia"/>
          <w:iCs/>
        </w:rPr>
        <w:t xml:space="preserve"> </w:t>
      </w:r>
      <w:r w:rsidRPr="00655448">
        <w:rPr>
          <w:iCs/>
        </w:rPr>
        <w:t>is the separation distance between the materials. According to this formula, an increase in the vibration frequency leads to a higher TENG output current density as the charge transfer rate during electrostatic induction rises with increased contact and separation frequency. However, this also results in a shorter</w:t>
      </w:r>
      <w:r w:rsidRPr="00655448">
        <w:t xml:space="preserve"> </w:t>
      </w:r>
      <w:proofErr w:type="spellStart"/>
      <w:r w:rsidRPr="00655448">
        <w:t>Δt</w:t>
      </w:r>
      <w:r w:rsidRPr="00655448">
        <w:rPr>
          <w:vertAlign w:val="subscript"/>
        </w:rPr>
        <w:t>TENG</w:t>
      </w:r>
      <w:proofErr w:type="spellEnd"/>
      <w:r w:rsidRPr="00655448">
        <w:t xml:space="preserve"> because the time required for surface charge compensation due to electrostatic induction decreases. Therefore, although the RMS current at low vibration frequencies is less than that at high frequencies, the </w:t>
      </w:r>
      <w:proofErr w:type="spellStart"/>
      <w:r w:rsidRPr="00655448">
        <w:t>Δt</w:t>
      </w:r>
      <w:r w:rsidRPr="00655448">
        <w:rPr>
          <w:vertAlign w:val="subscript"/>
        </w:rPr>
        <w:t>TENG</w:t>
      </w:r>
      <w:proofErr w:type="spellEnd"/>
      <w:r w:rsidRPr="00655448">
        <w:t xml:space="preserve"> at low frequencies is greater. To clarify the relationship between vibration frequency and </w:t>
      </w:r>
      <w:proofErr w:type="spellStart"/>
      <w:r w:rsidRPr="00655448">
        <w:t>Δt</w:t>
      </w:r>
      <w:r w:rsidRPr="00655448">
        <w:rPr>
          <w:vertAlign w:val="subscript"/>
        </w:rPr>
        <w:t>TENG</w:t>
      </w:r>
      <w:proofErr w:type="spellEnd"/>
      <w:r w:rsidRPr="00655448">
        <w:t>, we monitored the output current at extremely low vibration frequencies</w:t>
      </w:r>
      <w:r w:rsidRPr="00655448">
        <w:rPr>
          <w:rFonts w:hint="eastAsia"/>
        </w:rPr>
        <w:t xml:space="preserve"> </w:t>
      </w:r>
      <w:r w:rsidRPr="00655448">
        <w:t>(Fig. S2</w:t>
      </w:r>
      <w:r w:rsidR="00F623F9" w:rsidRPr="00655448">
        <w:rPr>
          <w:rFonts w:eastAsia="맑은 고딕" w:hint="eastAsia"/>
          <w:lang w:eastAsia="ko-KR"/>
        </w:rPr>
        <w:t>5</w:t>
      </w:r>
      <w:r w:rsidRPr="00655448">
        <w:t xml:space="preserve">). At vibration frequencies of 0.1, 0.2, and 0.5 Hz, the </w:t>
      </w:r>
      <w:proofErr w:type="spellStart"/>
      <w:r w:rsidRPr="00655448">
        <w:t>Δt</w:t>
      </w:r>
      <w:r w:rsidRPr="00655448">
        <w:rPr>
          <w:vertAlign w:val="subscript"/>
        </w:rPr>
        <w:t>TENG</w:t>
      </w:r>
      <w:proofErr w:type="spellEnd"/>
      <w:r w:rsidRPr="00655448">
        <w:t xml:space="preserve"> of the output currents were measured as 624, 331, and 118 </w:t>
      </w:r>
      <w:proofErr w:type="spellStart"/>
      <w:r w:rsidRPr="00655448">
        <w:t>ms</w:t>
      </w:r>
      <w:proofErr w:type="spellEnd"/>
      <w:r w:rsidRPr="00655448">
        <w:t xml:space="preserve">, respectively, which are significantly larger than the experimental results shown in Figure 4e (vibration frequencies of 3, 5, and 7 Hz resulting in 20.7, 8.2, and 6.7 </w:t>
      </w:r>
      <w:proofErr w:type="spellStart"/>
      <w:r w:rsidRPr="00655448">
        <w:t>ms</w:t>
      </w:r>
      <w:proofErr w:type="spellEnd"/>
      <w:r w:rsidRPr="00655448">
        <w:t xml:space="preserve"> of </w:t>
      </w:r>
      <w:proofErr w:type="spellStart"/>
      <w:r w:rsidRPr="00655448">
        <w:t>Δt</w:t>
      </w:r>
      <w:r w:rsidRPr="00655448">
        <w:rPr>
          <w:vertAlign w:val="subscript"/>
        </w:rPr>
        <w:t>TENG</w:t>
      </w:r>
      <w:proofErr w:type="spellEnd"/>
      <w:r w:rsidRPr="00655448">
        <w:t>, respectively).</w:t>
      </w:r>
    </w:p>
    <w:bookmarkEnd w:id="2"/>
    <w:p w14:paraId="71EDA842" w14:textId="77777777" w:rsidR="001300D4" w:rsidRPr="00655448" w:rsidRDefault="001300D4" w:rsidP="00BA3041">
      <w:pPr>
        <w:spacing w:beforeLines="50" w:before="120" w:afterLines="50" w:after="120"/>
        <w:rPr>
          <w:b/>
          <w:noProof/>
          <w:sz w:val="32"/>
          <w:lang w:val="en-US"/>
        </w:rPr>
      </w:pPr>
      <w:r w:rsidRPr="00655448">
        <w:rPr>
          <w:b/>
          <w:sz w:val="32"/>
          <w:lang w:val="en-US"/>
        </w:rPr>
        <w:br w:type="page"/>
      </w:r>
    </w:p>
    <w:p w14:paraId="455CDA92" w14:textId="77777777" w:rsidR="001300D4" w:rsidRPr="00655448" w:rsidRDefault="001300D4" w:rsidP="00BA3041">
      <w:pPr>
        <w:pStyle w:val="EndNoteBibliography"/>
        <w:spacing w:beforeLines="50" w:before="120" w:afterLines="50" w:after="120"/>
        <w:contextualSpacing/>
        <w:rPr>
          <w:b/>
          <w:sz w:val="32"/>
        </w:rPr>
      </w:pPr>
      <w:r w:rsidRPr="00655448">
        <w:rPr>
          <w:b/>
          <w:sz w:val="32"/>
        </w:rPr>
        <w:lastRenderedPageBreak/>
        <w:t>Supplementary Figures</w:t>
      </w:r>
    </w:p>
    <w:p w14:paraId="1639F0C7" w14:textId="77777777" w:rsidR="001300D4" w:rsidRPr="00655448" w:rsidRDefault="001300D4" w:rsidP="00BA3041">
      <w:pPr>
        <w:pStyle w:val="EndNoteBibliography"/>
        <w:spacing w:beforeLines="50" w:before="120" w:afterLines="50" w:after="120"/>
        <w:contextualSpacing/>
        <w:rPr>
          <w:b/>
          <w:sz w:val="32"/>
        </w:rPr>
      </w:pPr>
    </w:p>
    <w:p w14:paraId="5E9C9FD3" w14:textId="77777777" w:rsidR="00750424" w:rsidRDefault="00750424" w:rsidP="00BA3041">
      <w:pPr>
        <w:pStyle w:val="EndNoteBibliography"/>
        <w:spacing w:beforeLines="50" w:before="120" w:afterLines="50" w:after="120"/>
        <w:contextualSpacing/>
        <w:jc w:val="center"/>
        <w:rPr>
          <w:b/>
        </w:rPr>
      </w:pPr>
    </w:p>
    <w:p w14:paraId="47D6BEAF" w14:textId="07BFA7FF" w:rsidR="001300D4" w:rsidRPr="00655448" w:rsidRDefault="001300D4" w:rsidP="00BA3041">
      <w:pPr>
        <w:pStyle w:val="EndNoteBibliography"/>
        <w:spacing w:beforeLines="50" w:before="120" w:afterLines="50" w:after="120"/>
        <w:contextualSpacing/>
        <w:jc w:val="center"/>
        <w:rPr>
          <w:b/>
        </w:rPr>
      </w:pPr>
      <w:r w:rsidRPr="00655448">
        <w:rPr>
          <w:b/>
          <w:noProof/>
        </w:rPr>
        <w:drawing>
          <wp:inline distT="0" distB="0" distL="0" distR="0" wp14:anchorId="0B944495" wp14:editId="5217C977">
            <wp:extent cx="2743200" cy="2780834"/>
            <wp:effectExtent l="0" t="0" r="0" b="635"/>
            <wp:docPr id="214509195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9180" cy="2786896"/>
                    </a:xfrm>
                    <a:prstGeom prst="rect">
                      <a:avLst/>
                    </a:prstGeom>
                    <a:noFill/>
                    <a:ln>
                      <a:noFill/>
                    </a:ln>
                  </pic:spPr>
                </pic:pic>
              </a:graphicData>
            </a:graphic>
          </wp:inline>
        </w:drawing>
      </w:r>
    </w:p>
    <w:p w14:paraId="7B51EE89" w14:textId="44C80A64" w:rsidR="00A939C9" w:rsidRDefault="001300D4" w:rsidP="00FF1E34">
      <w:pPr>
        <w:pStyle w:val="BGKeywords"/>
        <w:spacing w:beforeLines="50" w:before="120" w:afterLines="50" w:after="120" w:line="240" w:lineRule="auto"/>
        <w:contextualSpacing/>
        <w:rPr>
          <w:rFonts w:ascii="Times New Roman" w:eastAsiaTheme="minorEastAsia" w:hAnsi="Times New Roman"/>
          <w:bCs/>
          <w:szCs w:val="18"/>
          <w:lang w:eastAsia="zh-CN"/>
        </w:rPr>
      </w:pPr>
      <w:r w:rsidRPr="00655448">
        <w:rPr>
          <w:rFonts w:ascii="Times New Roman" w:hAnsi="Times New Roman" w:hint="eastAsia"/>
          <w:b/>
          <w:lang w:eastAsia="ko-KR"/>
        </w:rPr>
        <w:t>Fig. S</w:t>
      </w:r>
      <w:r w:rsidRPr="00655448">
        <w:rPr>
          <w:rFonts w:ascii="Times New Roman" w:hAnsi="Times New Roman"/>
          <w:b/>
        </w:rPr>
        <w:t>1</w:t>
      </w:r>
      <w:bookmarkStart w:id="3" w:name="_Hlk57815934"/>
      <w:r w:rsidRPr="00655448">
        <w:rPr>
          <w:rFonts w:ascii="Times New Roman" w:hAnsi="Times New Roman" w:hint="eastAsia"/>
          <w:b/>
          <w:lang w:eastAsia="ko-KR"/>
        </w:rPr>
        <w:t xml:space="preserve"> </w:t>
      </w:r>
      <w:bookmarkEnd w:id="3"/>
      <w:r w:rsidRPr="00655448">
        <w:rPr>
          <w:rFonts w:ascii="Times New Roman" w:hAnsi="Times New Roman"/>
          <w:bCs/>
          <w:szCs w:val="18"/>
        </w:rPr>
        <w:t>TEM images of the h-</w:t>
      </w:r>
      <w:proofErr w:type="spellStart"/>
      <w:r w:rsidRPr="00655448">
        <w:rPr>
          <w:rFonts w:ascii="Times New Roman" w:hAnsi="Times New Roman"/>
          <w:bCs/>
          <w:szCs w:val="18"/>
        </w:rPr>
        <w:t>MXene</w:t>
      </w:r>
      <w:proofErr w:type="spellEnd"/>
      <w:r w:rsidRPr="00655448">
        <w:rPr>
          <w:rFonts w:ascii="Times New Roman" w:hAnsi="Times New Roman"/>
          <w:bCs/>
          <w:szCs w:val="18"/>
        </w:rPr>
        <w:t>/C particles</w:t>
      </w:r>
    </w:p>
    <w:p w14:paraId="547546C8" w14:textId="77777777" w:rsidR="00FF1E34" w:rsidRDefault="00FF1E34" w:rsidP="00FF1E34">
      <w:pPr>
        <w:pStyle w:val="BGKeywords"/>
        <w:spacing w:beforeLines="50" w:before="120" w:afterLines="50" w:after="120" w:line="240" w:lineRule="auto"/>
        <w:contextualSpacing/>
        <w:rPr>
          <w:rFonts w:ascii="Times New Roman" w:eastAsiaTheme="minorEastAsia" w:hAnsi="Times New Roman"/>
          <w:bCs/>
          <w:szCs w:val="18"/>
          <w:lang w:eastAsia="zh-CN"/>
        </w:rPr>
      </w:pPr>
    </w:p>
    <w:p w14:paraId="74D28BD7" w14:textId="77777777" w:rsidR="00FF1E34" w:rsidRPr="00FF1E34" w:rsidRDefault="00FF1E34" w:rsidP="00FF1E34">
      <w:pPr>
        <w:pStyle w:val="BGKeywords"/>
        <w:spacing w:beforeLines="50" w:before="120" w:afterLines="50" w:after="120" w:line="240" w:lineRule="auto"/>
        <w:contextualSpacing/>
        <w:rPr>
          <w:rFonts w:eastAsiaTheme="minorEastAsia"/>
          <w:b/>
          <w:lang w:eastAsia="zh-CN"/>
        </w:rPr>
      </w:pPr>
    </w:p>
    <w:p w14:paraId="79D9A798" w14:textId="77777777" w:rsidR="00A939C9" w:rsidRPr="00655448" w:rsidRDefault="00A939C9" w:rsidP="00BA3041">
      <w:pPr>
        <w:pStyle w:val="af0"/>
        <w:wordWrap/>
        <w:spacing w:beforeLines="50" w:before="120" w:afterLines="50" w:after="120"/>
        <w:ind w:left="360"/>
        <w:jc w:val="center"/>
        <w:rPr>
          <w:rFonts w:ascii="Times New Roman" w:hAnsi="Times New Roman" w:cs="Times New Roman"/>
          <w:kern w:val="0"/>
          <w:sz w:val="24"/>
          <w:szCs w:val="24"/>
        </w:rPr>
      </w:pPr>
      <w:r w:rsidRPr="00655448">
        <w:rPr>
          <w:rFonts w:ascii="Times New Roman" w:hAnsi="Times New Roman" w:cs="Times New Roman"/>
          <w:noProof/>
          <w:lang w:eastAsia="zh-CN"/>
        </w:rPr>
        <w:drawing>
          <wp:inline distT="0" distB="0" distL="0" distR="0" wp14:anchorId="3ABBB7A8" wp14:editId="3F7234AA">
            <wp:extent cx="4317611" cy="3052800"/>
            <wp:effectExtent l="0" t="0" r="6985" b="0"/>
            <wp:docPr id="1313978851" name="그림 5" descr="텍스트, 라인, 도표, 그래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978851" name="그림 5" descr="텍스트, 라인, 도표, 그래프이(가) 표시된 사진&#10;&#10;자동 생성된 설명"/>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68398" cy="3088709"/>
                    </a:xfrm>
                    <a:prstGeom prst="rect">
                      <a:avLst/>
                    </a:prstGeom>
                    <a:noFill/>
                    <a:ln>
                      <a:noFill/>
                    </a:ln>
                  </pic:spPr>
                </pic:pic>
              </a:graphicData>
            </a:graphic>
          </wp:inline>
        </w:drawing>
      </w:r>
    </w:p>
    <w:p w14:paraId="601B9325" w14:textId="12FCDABE" w:rsidR="009F0A34" w:rsidRPr="00655448" w:rsidRDefault="009F0A34" w:rsidP="00BA3041">
      <w:pPr>
        <w:pStyle w:val="af0"/>
        <w:wordWrap/>
        <w:spacing w:beforeLines="50" w:before="120" w:afterLines="50" w:after="120"/>
        <w:jc w:val="both"/>
        <w:rPr>
          <w:rFonts w:ascii="Times New Roman" w:hAnsi="Times New Roman" w:cs="Times New Roman"/>
          <w:kern w:val="0"/>
          <w:sz w:val="24"/>
          <w:szCs w:val="24"/>
        </w:rPr>
      </w:pPr>
      <w:bookmarkStart w:id="4" w:name="_Hlk190775798"/>
      <w:r w:rsidRPr="00655448">
        <w:rPr>
          <w:rFonts w:ascii="Times New Roman" w:hAnsi="Times New Roman" w:cs="Times New Roman"/>
          <w:b/>
          <w:bCs/>
          <w:kern w:val="0"/>
          <w:sz w:val="24"/>
          <w:szCs w:val="24"/>
        </w:rPr>
        <w:t>Fig</w:t>
      </w:r>
      <w:r w:rsidR="00C91315" w:rsidRPr="00655448">
        <w:rPr>
          <w:rFonts w:ascii="Times New Roman" w:hAnsi="Times New Roman" w:cs="Times New Roman" w:hint="eastAsia"/>
          <w:b/>
          <w:bCs/>
          <w:kern w:val="0"/>
          <w:sz w:val="24"/>
          <w:szCs w:val="24"/>
        </w:rPr>
        <w:t>.</w:t>
      </w:r>
      <w:r w:rsidRPr="00655448">
        <w:rPr>
          <w:rFonts w:ascii="Times New Roman" w:hAnsi="Times New Roman" w:cs="Times New Roman"/>
          <w:b/>
          <w:bCs/>
          <w:kern w:val="0"/>
          <w:sz w:val="24"/>
          <w:szCs w:val="24"/>
        </w:rPr>
        <w:t xml:space="preserve"> S2</w:t>
      </w:r>
      <w:r w:rsidRPr="00655448">
        <w:rPr>
          <w:rFonts w:ascii="Times New Roman" w:hAnsi="Times New Roman" w:cs="Times New Roman"/>
          <w:kern w:val="0"/>
          <w:sz w:val="24"/>
          <w:szCs w:val="24"/>
        </w:rPr>
        <w:t xml:space="preserve"> XRD pattern of p-</w:t>
      </w:r>
      <w:proofErr w:type="spellStart"/>
      <w:r w:rsidRPr="00655448">
        <w:rPr>
          <w:rFonts w:ascii="Times New Roman" w:hAnsi="Times New Roman" w:cs="Times New Roman"/>
          <w:kern w:val="0"/>
          <w:sz w:val="24"/>
          <w:szCs w:val="24"/>
        </w:rPr>
        <w:t>MXene</w:t>
      </w:r>
      <w:proofErr w:type="spellEnd"/>
      <w:r w:rsidRPr="00655448">
        <w:rPr>
          <w:rFonts w:ascii="Times New Roman" w:hAnsi="Times New Roman" w:cs="Times New Roman"/>
          <w:kern w:val="0"/>
          <w:sz w:val="24"/>
          <w:szCs w:val="24"/>
        </w:rPr>
        <w:t>, h-</w:t>
      </w:r>
      <w:proofErr w:type="spellStart"/>
      <w:r w:rsidRPr="00655448">
        <w:rPr>
          <w:rFonts w:ascii="Times New Roman" w:hAnsi="Times New Roman" w:cs="Times New Roman"/>
          <w:kern w:val="0"/>
          <w:sz w:val="24"/>
          <w:szCs w:val="24"/>
        </w:rPr>
        <w:t>MXene</w:t>
      </w:r>
      <w:proofErr w:type="spellEnd"/>
      <w:r w:rsidRPr="00655448">
        <w:rPr>
          <w:rFonts w:ascii="Times New Roman" w:hAnsi="Times New Roman" w:cs="Times New Roman"/>
          <w:kern w:val="0"/>
          <w:sz w:val="24"/>
          <w:szCs w:val="24"/>
        </w:rPr>
        <w:t>/C, p-</w:t>
      </w:r>
      <w:proofErr w:type="spellStart"/>
      <w:r w:rsidRPr="00655448">
        <w:rPr>
          <w:rFonts w:ascii="Times New Roman" w:hAnsi="Times New Roman" w:cs="Times New Roman"/>
          <w:kern w:val="0"/>
          <w:sz w:val="24"/>
          <w:szCs w:val="24"/>
        </w:rPr>
        <w:t>MXene</w:t>
      </w:r>
      <w:proofErr w:type="spellEnd"/>
      <w:r w:rsidRPr="00655448">
        <w:rPr>
          <w:rFonts w:ascii="Times New Roman" w:hAnsi="Times New Roman" w:cs="Times New Roman"/>
          <w:kern w:val="0"/>
          <w:sz w:val="24"/>
          <w:szCs w:val="24"/>
        </w:rPr>
        <w:t xml:space="preserve"> film. </w:t>
      </w:r>
      <w:r w:rsidRPr="00655448">
        <w:rPr>
          <w:rFonts w:ascii="Times New Roman" w:eastAsiaTheme="minorEastAsia" w:hAnsi="Times New Roman" w:cs="Times New Roman"/>
          <w:kern w:val="0"/>
          <w:sz w:val="24"/>
          <w:szCs w:val="24"/>
        </w:rPr>
        <w:t>The broadening of 002 peak of h-</w:t>
      </w:r>
      <w:proofErr w:type="spellStart"/>
      <w:r w:rsidRPr="00655448">
        <w:rPr>
          <w:rFonts w:ascii="Times New Roman" w:eastAsiaTheme="minorEastAsia" w:hAnsi="Times New Roman" w:cs="Times New Roman"/>
          <w:kern w:val="0"/>
          <w:sz w:val="24"/>
          <w:szCs w:val="24"/>
        </w:rPr>
        <w:t>MXene</w:t>
      </w:r>
      <w:proofErr w:type="spellEnd"/>
      <w:r w:rsidRPr="00655448">
        <w:rPr>
          <w:rFonts w:ascii="Times New Roman" w:eastAsiaTheme="minorEastAsia" w:hAnsi="Times New Roman" w:cs="Times New Roman"/>
          <w:kern w:val="0"/>
          <w:sz w:val="24"/>
          <w:szCs w:val="24"/>
        </w:rPr>
        <w:t xml:space="preserve">/C suggests a reduced degree of stacking, confirming that the </w:t>
      </w:r>
      <w:proofErr w:type="spellStart"/>
      <w:r w:rsidRPr="00655448">
        <w:rPr>
          <w:rFonts w:ascii="Times New Roman" w:eastAsiaTheme="minorEastAsia" w:hAnsi="Times New Roman" w:cs="Times New Roman"/>
          <w:kern w:val="0"/>
          <w:sz w:val="24"/>
          <w:szCs w:val="24"/>
        </w:rPr>
        <w:t>MXene</w:t>
      </w:r>
      <w:proofErr w:type="spellEnd"/>
      <w:r w:rsidRPr="00655448">
        <w:rPr>
          <w:rFonts w:ascii="Times New Roman" w:eastAsiaTheme="minorEastAsia" w:hAnsi="Times New Roman" w:cs="Times New Roman"/>
          <w:kern w:val="0"/>
          <w:sz w:val="24"/>
          <w:szCs w:val="24"/>
        </w:rPr>
        <w:t xml:space="preserve"> sheets </w:t>
      </w:r>
      <w:r w:rsidRPr="00655448">
        <w:rPr>
          <w:rFonts w:ascii="Times New Roman" w:eastAsiaTheme="minorEastAsia" w:hAnsi="Times New Roman" w:cs="Times New Roman" w:hint="eastAsia"/>
          <w:kern w:val="0"/>
          <w:sz w:val="24"/>
          <w:szCs w:val="24"/>
        </w:rPr>
        <w:t>we</w:t>
      </w:r>
      <w:r w:rsidRPr="00655448">
        <w:rPr>
          <w:rFonts w:ascii="Times New Roman" w:eastAsiaTheme="minorEastAsia" w:hAnsi="Times New Roman" w:cs="Times New Roman"/>
          <w:kern w:val="0"/>
          <w:sz w:val="24"/>
          <w:szCs w:val="24"/>
        </w:rPr>
        <w:t>re loosely packed and maintain</w:t>
      </w:r>
      <w:r w:rsidRPr="00655448">
        <w:rPr>
          <w:rFonts w:ascii="Times New Roman" w:eastAsiaTheme="minorEastAsia" w:hAnsi="Times New Roman" w:cs="Times New Roman" w:hint="eastAsia"/>
          <w:kern w:val="0"/>
          <w:sz w:val="24"/>
          <w:szCs w:val="24"/>
        </w:rPr>
        <w:t>ed</w:t>
      </w:r>
      <w:r w:rsidRPr="00655448">
        <w:rPr>
          <w:rFonts w:ascii="Times New Roman" w:eastAsiaTheme="minorEastAsia" w:hAnsi="Times New Roman" w:cs="Times New Roman"/>
          <w:kern w:val="0"/>
          <w:sz w:val="24"/>
          <w:szCs w:val="24"/>
        </w:rPr>
        <w:t xml:space="preserve"> a few-layered configuration within the 3D hollow architecture. </w:t>
      </w:r>
      <w:r w:rsidRPr="00655448">
        <w:rPr>
          <w:rFonts w:ascii="Times New Roman" w:eastAsiaTheme="minorEastAsia" w:hAnsi="Times New Roman" w:cs="Times New Roman" w:hint="eastAsia"/>
          <w:kern w:val="0"/>
          <w:sz w:val="24"/>
          <w:szCs w:val="24"/>
        </w:rPr>
        <w:t>In contrast</w:t>
      </w:r>
      <w:r w:rsidRPr="00655448">
        <w:rPr>
          <w:rFonts w:ascii="Times New Roman" w:eastAsiaTheme="minorEastAsia" w:hAnsi="Times New Roman" w:cs="Times New Roman"/>
          <w:kern w:val="0"/>
          <w:sz w:val="24"/>
          <w:szCs w:val="24"/>
        </w:rPr>
        <w:t>, p-</w:t>
      </w:r>
      <w:proofErr w:type="spellStart"/>
      <w:r w:rsidRPr="00655448">
        <w:rPr>
          <w:rFonts w:ascii="Times New Roman" w:eastAsiaTheme="minorEastAsia" w:hAnsi="Times New Roman" w:cs="Times New Roman"/>
          <w:kern w:val="0"/>
          <w:sz w:val="24"/>
          <w:szCs w:val="24"/>
        </w:rPr>
        <w:t>MXene</w:t>
      </w:r>
      <w:proofErr w:type="spellEnd"/>
      <w:r w:rsidRPr="00655448">
        <w:rPr>
          <w:rFonts w:ascii="Times New Roman" w:eastAsiaTheme="minorEastAsia" w:hAnsi="Times New Roman" w:cs="Times New Roman"/>
          <w:kern w:val="0"/>
          <w:sz w:val="24"/>
          <w:szCs w:val="24"/>
        </w:rPr>
        <w:t xml:space="preserve">, which </w:t>
      </w:r>
      <w:r w:rsidRPr="00655448">
        <w:rPr>
          <w:rFonts w:ascii="Times New Roman" w:eastAsiaTheme="minorEastAsia" w:hAnsi="Times New Roman" w:cs="Times New Roman" w:hint="eastAsia"/>
          <w:kern w:val="0"/>
          <w:sz w:val="24"/>
          <w:szCs w:val="24"/>
        </w:rPr>
        <w:t>wa</w:t>
      </w:r>
      <w:r w:rsidRPr="00655448">
        <w:rPr>
          <w:rFonts w:ascii="Times New Roman" w:eastAsiaTheme="minorEastAsia" w:hAnsi="Times New Roman" w:cs="Times New Roman"/>
          <w:kern w:val="0"/>
          <w:sz w:val="24"/>
          <w:szCs w:val="24"/>
        </w:rPr>
        <w:t xml:space="preserve">s freeze-dried, shows a sharp 002 peak owing to the re-stacking during the drying process. The stronger </w:t>
      </w:r>
      <w:r w:rsidRPr="00655448">
        <w:rPr>
          <w:rFonts w:ascii="Times New Roman" w:eastAsiaTheme="minorEastAsia" w:hAnsi="Times New Roman" w:cs="Times New Roman" w:hint="eastAsia"/>
          <w:kern w:val="0"/>
          <w:sz w:val="24"/>
          <w:szCs w:val="24"/>
        </w:rPr>
        <w:t xml:space="preserve">intensity </w:t>
      </w:r>
      <w:r w:rsidRPr="00655448">
        <w:rPr>
          <w:rFonts w:ascii="Times New Roman" w:eastAsiaTheme="minorEastAsia" w:hAnsi="Times New Roman" w:cs="Times New Roman"/>
          <w:kern w:val="0"/>
          <w:sz w:val="24"/>
          <w:szCs w:val="24"/>
        </w:rPr>
        <w:t xml:space="preserve">of the 002 peak is associated with the more pronounced stacking of </w:t>
      </w:r>
      <w:proofErr w:type="spellStart"/>
      <w:r w:rsidRPr="00655448">
        <w:rPr>
          <w:rFonts w:ascii="Times New Roman" w:eastAsiaTheme="minorEastAsia" w:hAnsi="Times New Roman" w:cs="Times New Roman"/>
          <w:kern w:val="0"/>
          <w:sz w:val="24"/>
          <w:szCs w:val="24"/>
        </w:rPr>
        <w:t>MXene</w:t>
      </w:r>
      <w:proofErr w:type="spellEnd"/>
      <w:r w:rsidRPr="00655448">
        <w:rPr>
          <w:rFonts w:ascii="Times New Roman" w:eastAsiaTheme="minorEastAsia" w:hAnsi="Times New Roman" w:cs="Times New Roman"/>
          <w:kern w:val="0"/>
          <w:sz w:val="24"/>
          <w:szCs w:val="24"/>
        </w:rPr>
        <w:t xml:space="preserve"> sheets, which is clearly observed in the p-</w:t>
      </w:r>
      <w:proofErr w:type="spellStart"/>
      <w:r w:rsidRPr="00655448">
        <w:rPr>
          <w:rFonts w:ascii="Times New Roman" w:eastAsiaTheme="minorEastAsia" w:hAnsi="Times New Roman" w:cs="Times New Roman"/>
          <w:kern w:val="0"/>
          <w:sz w:val="24"/>
          <w:szCs w:val="24"/>
        </w:rPr>
        <w:t>MXene</w:t>
      </w:r>
      <w:proofErr w:type="spellEnd"/>
      <w:r w:rsidRPr="00655448">
        <w:rPr>
          <w:rFonts w:ascii="Times New Roman" w:eastAsiaTheme="minorEastAsia" w:hAnsi="Times New Roman" w:cs="Times New Roman"/>
          <w:kern w:val="0"/>
          <w:sz w:val="24"/>
          <w:szCs w:val="24"/>
        </w:rPr>
        <w:t xml:space="preserve"> film.</w:t>
      </w:r>
    </w:p>
    <w:bookmarkEnd w:id="4"/>
    <w:p w14:paraId="72D096DF" w14:textId="77777777" w:rsidR="001300D4" w:rsidRPr="00655448" w:rsidRDefault="001300D4" w:rsidP="00BA3041">
      <w:pPr>
        <w:spacing w:beforeLines="50" w:before="120" w:afterLines="50" w:after="120"/>
        <w:rPr>
          <w:rFonts w:eastAsia="바탕"/>
          <w:b/>
          <w:szCs w:val="20"/>
          <w:lang w:val="en-US" w:eastAsia="ko-KR"/>
        </w:rPr>
      </w:pPr>
    </w:p>
    <w:p w14:paraId="6356D314" w14:textId="3DF3C5EA" w:rsidR="00A939C9" w:rsidRPr="00655448" w:rsidRDefault="00A939C9" w:rsidP="00BA3041">
      <w:pPr>
        <w:spacing w:beforeLines="50" w:before="120" w:afterLines="50" w:after="120"/>
        <w:rPr>
          <w:rFonts w:eastAsia="바탕"/>
          <w:b/>
          <w:szCs w:val="20"/>
          <w:lang w:val="en-US" w:eastAsia="ko-KR"/>
        </w:rPr>
      </w:pPr>
      <w:r w:rsidRPr="00655448">
        <w:rPr>
          <w:rFonts w:eastAsia="바탕"/>
          <w:b/>
          <w:szCs w:val="20"/>
          <w:lang w:val="en-US" w:eastAsia="ko-KR"/>
        </w:rPr>
        <w:br w:type="page"/>
      </w:r>
    </w:p>
    <w:p w14:paraId="7F8E45E1" w14:textId="77777777" w:rsidR="00A939C9" w:rsidRPr="00655448" w:rsidRDefault="00A939C9" w:rsidP="00BA3041">
      <w:pPr>
        <w:pStyle w:val="af0"/>
        <w:wordWrap/>
        <w:spacing w:beforeLines="50" w:before="120" w:afterLines="50" w:after="120"/>
        <w:jc w:val="center"/>
        <w:rPr>
          <w:rFonts w:ascii="Times New Roman" w:hAnsi="Times New Roman" w:cs="Times New Roman"/>
          <w:sz w:val="24"/>
          <w:szCs w:val="24"/>
        </w:rPr>
      </w:pPr>
      <w:r w:rsidRPr="00655448">
        <w:rPr>
          <w:rFonts w:ascii="Times New Roman" w:hAnsi="Times New Roman" w:cs="Times New Roman"/>
          <w:noProof/>
          <w:sz w:val="24"/>
          <w:szCs w:val="24"/>
          <w:lang w:eastAsia="zh-CN"/>
        </w:rPr>
        <w:lastRenderedPageBreak/>
        <w:drawing>
          <wp:inline distT="0" distB="0" distL="0" distR="0" wp14:anchorId="725F0A00" wp14:editId="59AAE9B1">
            <wp:extent cx="4220974" cy="3191651"/>
            <wp:effectExtent l="0" t="0" r="8255" b="8890"/>
            <wp:docPr id="137020288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202883" name=""/>
                    <pic:cNvPicPr/>
                  </pic:nvPicPr>
                  <pic:blipFill rotWithShape="1">
                    <a:blip r:embed="rId14"/>
                    <a:srcRect t="1128" b="1"/>
                    <a:stretch/>
                  </pic:blipFill>
                  <pic:spPr bwMode="auto">
                    <a:xfrm>
                      <a:off x="0" y="0"/>
                      <a:ext cx="4233812" cy="3201358"/>
                    </a:xfrm>
                    <a:prstGeom prst="rect">
                      <a:avLst/>
                    </a:prstGeom>
                    <a:ln>
                      <a:noFill/>
                    </a:ln>
                    <a:extLst>
                      <a:ext uri="{53640926-AAD7-44D8-BBD7-CCE9431645EC}">
                        <a14:shadowObscured xmlns:a14="http://schemas.microsoft.com/office/drawing/2010/main"/>
                      </a:ext>
                    </a:extLst>
                  </pic:spPr>
                </pic:pic>
              </a:graphicData>
            </a:graphic>
          </wp:inline>
        </w:drawing>
      </w:r>
    </w:p>
    <w:p w14:paraId="15E44CB2" w14:textId="0C3D8C0F" w:rsidR="00974E93" w:rsidRPr="00655448" w:rsidRDefault="00A939C9" w:rsidP="00FF1E34">
      <w:pPr>
        <w:pStyle w:val="af0"/>
        <w:wordWrap/>
        <w:spacing w:beforeLines="50" w:before="120" w:afterLines="50" w:after="120"/>
        <w:rPr>
          <w:rFonts w:eastAsia="맑은 고딕"/>
          <w:lang w:val="en-GB"/>
        </w:rPr>
      </w:pPr>
      <w:r w:rsidRPr="00655448">
        <w:rPr>
          <w:rFonts w:ascii="Times New Roman" w:hAnsi="Times New Roman" w:cs="Times New Roman"/>
          <w:b/>
          <w:bCs/>
          <w:kern w:val="0"/>
          <w:sz w:val="24"/>
          <w:szCs w:val="24"/>
        </w:rPr>
        <w:t>Fig</w:t>
      </w:r>
      <w:r w:rsidR="00C91315" w:rsidRPr="00655448">
        <w:rPr>
          <w:rFonts w:ascii="Times New Roman" w:hAnsi="Times New Roman" w:cs="Times New Roman" w:hint="eastAsia"/>
          <w:b/>
          <w:bCs/>
          <w:kern w:val="0"/>
          <w:sz w:val="24"/>
          <w:szCs w:val="24"/>
        </w:rPr>
        <w:t>.</w:t>
      </w:r>
      <w:r w:rsidRPr="00655448">
        <w:rPr>
          <w:rFonts w:ascii="Times New Roman" w:hAnsi="Times New Roman" w:cs="Times New Roman"/>
          <w:b/>
          <w:bCs/>
          <w:kern w:val="0"/>
          <w:sz w:val="24"/>
          <w:szCs w:val="24"/>
        </w:rPr>
        <w:t xml:space="preserve"> S3</w:t>
      </w:r>
      <w:r w:rsidRPr="00655448">
        <w:rPr>
          <w:rFonts w:ascii="Times New Roman" w:hAnsi="Times New Roman" w:cs="Times New Roman"/>
          <w:kern w:val="0"/>
          <w:sz w:val="24"/>
          <w:szCs w:val="24"/>
        </w:rPr>
        <w:t xml:space="preserve"> SEM images of h-</w:t>
      </w:r>
      <w:proofErr w:type="spellStart"/>
      <w:r w:rsidRPr="00655448">
        <w:rPr>
          <w:rFonts w:ascii="Times New Roman" w:hAnsi="Times New Roman" w:cs="Times New Roman"/>
          <w:kern w:val="0"/>
          <w:sz w:val="24"/>
          <w:szCs w:val="24"/>
        </w:rPr>
        <w:t>MXene</w:t>
      </w:r>
      <w:proofErr w:type="spellEnd"/>
      <w:r w:rsidRPr="00655448">
        <w:rPr>
          <w:rFonts w:ascii="Times New Roman" w:hAnsi="Times New Roman" w:cs="Times New Roman"/>
          <w:kern w:val="0"/>
          <w:sz w:val="24"/>
          <w:szCs w:val="24"/>
        </w:rPr>
        <w:t>/C annealed at (</w:t>
      </w:r>
      <w:r w:rsidRPr="00655448">
        <w:rPr>
          <w:rFonts w:ascii="Times New Roman" w:hAnsi="Times New Roman" w:cs="Times New Roman"/>
          <w:b/>
          <w:bCs/>
          <w:kern w:val="0"/>
          <w:sz w:val="24"/>
          <w:szCs w:val="24"/>
        </w:rPr>
        <w:t>a</w:t>
      </w:r>
      <w:r w:rsidRPr="00655448">
        <w:rPr>
          <w:rFonts w:ascii="Times New Roman" w:hAnsi="Times New Roman" w:cs="Times New Roman"/>
          <w:kern w:val="0"/>
          <w:sz w:val="24"/>
          <w:szCs w:val="24"/>
        </w:rPr>
        <w:t>) 400℃ and (</w:t>
      </w:r>
      <w:r w:rsidRPr="00655448">
        <w:rPr>
          <w:rFonts w:ascii="Times New Roman" w:hAnsi="Times New Roman" w:cs="Times New Roman"/>
          <w:b/>
          <w:bCs/>
          <w:kern w:val="0"/>
          <w:sz w:val="24"/>
          <w:szCs w:val="24"/>
        </w:rPr>
        <w:t>b</w:t>
      </w:r>
      <w:r w:rsidRPr="00655448">
        <w:rPr>
          <w:rFonts w:ascii="Times New Roman" w:hAnsi="Times New Roman" w:cs="Times New Roman"/>
          <w:kern w:val="0"/>
          <w:sz w:val="24"/>
          <w:szCs w:val="24"/>
        </w:rPr>
        <w:t>) 500℃. Comparison of (</w:t>
      </w:r>
      <w:r w:rsidRPr="00655448">
        <w:rPr>
          <w:rFonts w:ascii="Times New Roman" w:hAnsi="Times New Roman" w:cs="Times New Roman"/>
          <w:b/>
          <w:bCs/>
          <w:kern w:val="0"/>
          <w:sz w:val="24"/>
          <w:szCs w:val="24"/>
        </w:rPr>
        <w:t>c</w:t>
      </w:r>
      <w:r w:rsidRPr="00655448">
        <w:rPr>
          <w:rFonts w:ascii="Times New Roman" w:hAnsi="Times New Roman" w:cs="Times New Roman"/>
          <w:kern w:val="0"/>
          <w:sz w:val="24"/>
          <w:szCs w:val="24"/>
        </w:rPr>
        <w:t>) XRD pattern and (</w:t>
      </w:r>
      <w:r w:rsidRPr="00655448">
        <w:rPr>
          <w:rFonts w:ascii="Times New Roman" w:hAnsi="Times New Roman" w:cs="Times New Roman"/>
          <w:b/>
          <w:bCs/>
          <w:kern w:val="0"/>
          <w:sz w:val="24"/>
          <w:szCs w:val="24"/>
        </w:rPr>
        <w:t>d</w:t>
      </w:r>
      <w:r w:rsidRPr="00655448">
        <w:rPr>
          <w:rFonts w:ascii="Times New Roman" w:hAnsi="Times New Roman" w:cs="Times New Roman"/>
          <w:kern w:val="0"/>
          <w:sz w:val="24"/>
          <w:szCs w:val="24"/>
        </w:rPr>
        <w:t xml:space="preserve">) </w:t>
      </w:r>
      <w:r w:rsidRPr="00655448">
        <w:rPr>
          <w:rFonts w:ascii="Times New Roman" w:hAnsi="Times New Roman" w:cs="Times New Roman" w:hint="eastAsia"/>
          <w:kern w:val="0"/>
          <w:sz w:val="24"/>
          <w:szCs w:val="24"/>
        </w:rPr>
        <w:t xml:space="preserve">electrical conductivity </w:t>
      </w:r>
      <w:r w:rsidRPr="00655448">
        <w:rPr>
          <w:rFonts w:ascii="Times New Roman" w:hAnsi="Times New Roman" w:cs="Times New Roman"/>
          <w:kern w:val="0"/>
          <w:sz w:val="24"/>
          <w:szCs w:val="24"/>
        </w:rPr>
        <w:t>between the h-</w:t>
      </w:r>
      <w:proofErr w:type="spellStart"/>
      <w:r w:rsidRPr="00655448">
        <w:rPr>
          <w:rFonts w:ascii="Times New Roman" w:hAnsi="Times New Roman" w:cs="Times New Roman"/>
          <w:kern w:val="0"/>
          <w:sz w:val="24"/>
          <w:szCs w:val="24"/>
        </w:rPr>
        <w:t>MXene</w:t>
      </w:r>
      <w:proofErr w:type="spellEnd"/>
      <w:r w:rsidRPr="00655448">
        <w:rPr>
          <w:rFonts w:ascii="Times New Roman" w:hAnsi="Times New Roman" w:cs="Times New Roman"/>
          <w:kern w:val="0"/>
          <w:sz w:val="24"/>
          <w:szCs w:val="24"/>
        </w:rPr>
        <w:t>/C annealed at 400℃ and 500℃</w:t>
      </w:r>
    </w:p>
    <w:p w14:paraId="59342E27" w14:textId="77777777" w:rsidR="00974E93" w:rsidRPr="00655448" w:rsidRDefault="00974E93" w:rsidP="00BA3041">
      <w:pPr>
        <w:spacing w:beforeLines="50" w:before="120" w:afterLines="50" w:after="120"/>
        <w:contextualSpacing/>
        <w:rPr>
          <w:rFonts w:eastAsiaTheme="minorEastAsia"/>
        </w:rPr>
      </w:pPr>
      <w:r w:rsidRPr="00655448">
        <w:rPr>
          <w:noProof/>
          <w:lang w:val="en-US" w:eastAsia="zh-CN"/>
        </w:rPr>
        <w:drawing>
          <wp:inline distT="0" distB="0" distL="0" distR="0" wp14:anchorId="1D736C64" wp14:editId="6FE6848D">
            <wp:extent cx="5846093" cy="1514208"/>
            <wp:effectExtent l="0" t="0" r="2540" b="0"/>
            <wp:docPr id="692402336" name="그림 6" descr="텍스트, 스크린샷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610101" name="그림 6" descr="텍스트, 스크린샷이(가) 표시된 사진&#10;&#10;자동 생성된 설명"/>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93863" cy="1526581"/>
                    </a:xfrm>
                    <a:prstGeom prst="rect">
                      <a:avLst/>
                    </a:prstGeom>
                    <a:noFill/>
                    <a:ln>
                      <a:noFill/>
                    </a:ln>
                  </pic:spPr>
                </pic:pic>
              </a:graphicData>
            </a:graphic>
          </wp:inline>
        </w:drawing>
      </w:r>
    </w:p>
    <w:p w14:paraId="0EF7870E" w14:textId="77777777" w:rsidR="00FF1E34" w:rsidRDefault="00974E93" w:rsidP="00FF1E34">
      <w:pPr>
        <w:pStyle w:val="af1"/>
        <w:wordWrap/>
        <w:spacing w:beforeLines="50" w:before="120" w:afterLines="50" w:after="120"/>
        <w:rPr>
          <w:rFonts w:ascii="Times New Roman" w:eastAsiaTheme="minorEastAsia" w:hAnsi="Times New Roman"/>
          <w:b w:val="0"/>
          <w:bCs w:val="0"/>
          <w:kern w:val="0"/>
          <w:sz w:val="24"/>
          <w:szCs w:val="24"/>
          <w:lang w:eastAsia="zh-CN"/>
        </w:rPr>
      </w:pPr>
      <w:r w:rsidRPr="00655448">
        <w:rPr>
          <w:rFonts w:ascii="Times New Roman" w:eastAsia="굴림" w:hAnsi="Times New Roman"/>
          <w:kern w:val="0"/>
          <w:sz w:val="24"/>
          <w:szCs w:val="24"/>
        </w:rPr>
        <w:t>Fig</w:t>
      </w:r>
      <w:r w:rsidR="00C91315" w:rsidRPr="00655448">
        <w:rPr>
          <w:rFonts w:ascii="Times New Roman" w:eastAsia="굴림" w:hAnsi="Times New Roman" w:hint="eastAsia"/>
          <w:kern w:val="0"/>
          <w:sz w:val="24"/>
          <w:szCs w:val="24"/>
        </w:rPr>
        <w:t>.</w:t>
      </w:r>
      <w:r w:rsidRPr="00655448">
        <w:rPr>
          <w:rFonts w:ascii="Times New Roman" w:eastAsia="굴림" w:hAnsi="Times New Roman"/>
          <w:kern w:val="0"/>
          <w:sz w:val="24"/>
          <w:szCs w:val="24"/>
        </w:rPr>
        <w:t xml:space="preserve"> S4</w:t>
      </w:r>
      <w:r w:rsidRPr="00655448">
        <w:rPr>
          <w:rFonts w:ascii="Times New Roman" w:eastAsia="굴림" w:hAnsi="Times New Roman"/>
          <w:b w:val="0"/>
          <w:bCs w:val="0"/>
          <w:kern w:val="0"/>
          <w:sz w:val="24"/>
          <w:szCs w:val="24"/>
        </w:rPr>
        <w:t xml:space="preserve"> (</w:t>
      </w:r>
      <w:r w:rsidRPr="00655448">
        <w:rPr>
          <w:rFonts w:ascii="Times New Roman" w:eastAsia="굴림" w:hAnsi="Times New Roman"/>
          <w:kern w:val="0"/>
          <w:sz w:val="24"/>
          <w:szCs w:val="24"/>
        </w:rPr>
        <w:t>a</w:t>
      </w:r>
      <w:r w:rsidRPr="00655448">
        <w:rPr>
          <w:rFonts w:ascii="Times New Roman" w:eastAsia="굴림" w:hAnsi="Times New Roman"/>
          <w:b w:val="0"/>
          <w:bCs w:val="0"/>
          <w:kern w:val="0"/>
          <w:sz w:val="24"/>
          <w:szCs w:val="24"/>
        </w:rPr>
        <w:t>) Raman spectra of p-</w:t>
      </w:r>
      <w:proofErr w:type="spellStart"/>
      <w:r w:rsidRPr="00655448">
        <w:rPr>
          <w:rFonts w:ascii="Times New Roman" w:eastAsia="굴림" w:hAnsi="Times New Roman"/>
          <w:b w:val="0"/>
          <w:bCs w:val="0"/>
          <w:kern w:val="0"/>
          <w:sz w:val="24"/>
          <w:szCs w:val="24"/>
        </w:rPr>
        <w:t>MXene</w:t>
      </w:r>
      <w:proofErr w:type="spellEnd"/>
      <w:r w:rsidRPr="00655448">
        <w:rPr>
          <w:rFonts w:ascii="Times New Roman" w:eastAsia="굴림" w:hAnsi="Times New Roman"/>
          <w:b w:val="0"/>
          <w:bCs w:val="0"/>
          <w:kern w:val="0"/>
          <w:sz w:val="24"/>
          <w:szCs w:val="24"/>
        </w:rPr>
        <w:t xml:space="preserve"> and h-</w:t>
      </w:r>
      <w:proofErr w:type="spellStart"/>
      <w:r w:rsidRPr="00655448">
        <w:rPr>
          <w:rFonts w:ascii="Times New Roman" w:eastAsia="굴림" w:hAnsi="Times New Roman"/>
          <w:b w:val="0"/>
          <w:bCs w:val="0"/>
          <w:kern w:val="0"/>
          <w:sz w:val="24"/>
          <w:szCs w:val="24"/>
        </w:rPr>
        <w:t>MXene</w:t>
      </w:r>
      <w:proofErr w:type="spellEnd"/>
      <w:r w:rsidRPr="00655448">
        <w:rPr>
          <w:rFonts w:ascii="Times New Roman" w:eastAsia="굴림" w:hAnsi="Times New Roman"/>
          <w:b w:val="0"/>
          <w:bCs w:val="0"/>
          <w:kern w:val="0"/>
          <w:sz w:val="24"/>
          <w:szCs w:val="24"/>
        </w:rPr>
        <w:t>/C. (</w:t>
      </w:r>
      <w:r w:rsidRPr="00655448">
        <w:rPr>
          <w:rFonts w:ascii="Times New Roman" w:eastAsia="굴림" w:hAnsi="Times New Roman"/>
          <w:kern w:val="0"/>
          <w:sz w:val="24"/>
          <w:szCs w:val="24"/>
        </w:rPr>
        <w:t>b</w:t>
      </w:r>
      <w:r w:rsidRPr="00655448">
        <w:rPr>
          <w:rFonts w:ascii="Times New Roman" w:eastAsia="굴림" w:hAnsi="Times New Roman"/>
          <w:b w:val="0"/>
          <w:bCs w:val="0"/>
          <w:kern w:val="0"/>
          <w:sz w:val="24"/>
          <w:szCs w:val="24"/>
        </w:rPr>
        <w:t>) TEM image of h-</w:t>
      </w:r>
      <w:proofErr w:type="spellStart"/>
      <w:r w:rsidRPr="00655448">
        <w:rPr>
          <w:rFonts w:ascii="Times New Roman" w:eastAsia="굴림" w:hAnsi="Times New Roman"/>
          <w:b w:val="0"/>
          <w:bCs w:val="0"/>
          <w:kern w:val="0"/>
          <w:sz w:val="24"/>
          <w:szCs w:val="24"/>
        </w:rPr>
        <w:t>MXene</w:t>
      </w:r>
      <w:proofErr w:type="spellEnd"/>
      <w:r w:rsidRPr="00655448">
        <w:rPr>
          <w:rFonts w:ascii="Times New Roman" w:eastAsia="굴림" w:hAnsi="Times New Roman"/>
          <w:b w:val="0"/>
          <w:bCs w:val="0"/>
          <w:kern w:val="0"/>
          <w:sz w:val="24"/>
          <w:szCs w:val="24"/>
        </w:rPr>
        <w:t>/C particle with different magnification and corresponding EELS mapping image</w:t>
      </w:r>
    </w:p>
    <w:p w14:paraId="31AB5D59" w14:textId="7978162C" w:rsidR="001300D4" w:rsidRPr="00655448" w:rsidRDefault="001300D4" w:rsidP="00FF1E34">
      <w:pPr>
        <w:pStyle w:val="af1"/>
        <w:wordWrap/>
        <w:spacing w:beforeLines="50" w:before="120" w:afterLines="50" w:after="120"/>
        <w:jc w:val="center"/>
        <w:rPr>
          <w:rFonts w:ascii="Times New Roman" w:hAnsi="Times New Roman"/>
          <w:b w:val="0"/>
        </w:rPr>
      </w:pPr>
      <w:r w:rsidRPr="00655448">
        <w:rPr>
          <w:rFonts w:ascii="Times New Roman" w:hAnsi="Times New Roman"/>
          <w:b w:val="0"/>
          <w:noProof/>
          <w:lang w:eastAsia="zh-CN"/>
        </w:rPr>
        <w:drawing>
          <wp:inline distT="0" distB="0" distL="0" distR="0" wp14:anchorId="57E7B070" wp14:editId="4268CEEC">
            <wp:extent cx="3748607" cy="2630585"/>
            <wp:effectExtent l="0" t="0" r="0" b="0"/>
            <wp:docPr id="1663174658"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8287"/>
                    <a:stretch/>
                  </pic:blipFill>
                  <pic:spPr bwMode="auto">
                    <a:xfrm>
                      <a:off x="0" y="0"/>
                      <a:ext cx="3758859" cy="2637779"/>
                    </a:xfrm>
                    <a:prstGeom prst="rect">
                      <a:avLst/>
                    </a:prstGeom>
                    <a:noFill/>
                    <a:ln>
                      <a:noFill/>
                    </a:ln>
                    <a:extLst>
                      <a:ext uri="{53640926-AAD7-44D8-BBD7-CCE9431645EC}">
                        <a14:shadowObscured xmlns:a14="http://schemas.microsoft.com/office/drawing/2010/main"/>
                      </a:ext>
                    </a:extLst>
                  </pic:spPr>
                </pic:pic>
              </a:graphicData>
            </a:graphic>
          </wp:inline>
        </w:drawing>
      </w:r>
    </w:p>
    <w:p w14:paraId="1628F787" w14:textId="483C5657" w:rsidR="001300D4" w:rsidRPr="00FF1E34" w:rsidRDefault="001300D4" w:rsidP="00BA3041">
      <w:pPr>
        <w:pStyle w:val="BGKeywords"/>
        <w:spacing w:beforeLines="50" w:before="120" w:afterLines="50" w:after="120" w:line="240" w:lineRule="auto"/>
        <w:contextualSpacing/>
        <w:rPr>
          <w:rFonts w:ascii="Times New Roman" w:eastAsiaTheme="minorEastAsia" w:hAnsi="Times New Roman"/>
          <w:lang w:eastAsia="zh-CN"/>
        </w:rPr>
      </w:pPr>
      <w:r w:rsidRPr="00655448">
        <w:rPr>
          <w:rFonts w:ascii="Times New Roman" w:hAnsi="Times New Roman" w:hint="eastAsia"/>
          <w:b/>
          <w:lang w:eastAsia="ko-KR"/>
        </w:rPr>
        <w:t>Fig. S</w:t>
      </w:r>
      <w:r w:rsidR="00F623F9" w:rsidRPr="00655448">
        <w:rPr>
          <w:rFonts w:ascii="Times New Roman" w:hAnsi="Times New Roman" w:hint="eastAsia"/>
          <w:b/>
          <w:lang w:eastAsia="ko-KR"/>
        </w:rPr>
        <w:t>5</w:t>
      </w:r>
      <w:r w:rsidRPr="00655448">
        <w:rPr>
          <w:rFonts w:ascii="Times New Roman" w:hAnsi="Times New Roman" w:hint="eastAsia"/>
          <w:b/>
          <w:lang w:eastAsia="ko-KR"/>
        </w:rPr>
        <w:t xml:space="preserve"> </w:t>
      </w:r>
      <w:r w:rsidRPr="00655448">
        <w:rPr>
          <w:rFonts w:ascii="Times New Roman" w:hAnsi="Times New Roman"/>
        </w:rPr>
        <w:t>Visible and NIR spectra of aqueous solutions of h-</w:t>
      </w:r>
      <w:proofErr w:type="spellStart"/>
      <w:r w:rsidRPr="00655448">
        <w:rPr>
          <w:rFonts w:ascii="Times New Roman" w:hAnsi="Times New Roman"/>
        </w:rPr>
        <w:t>MXene</w:t>
      </w:r>
      <w:proofErr w:type="spellEnd"/>
      <w:r w:rsidRPr="00655448">
        <w:rPr>
          <w:rFonts w:ascii="Times New Roman" w:hAnsi="Times New Roman"/>
        </w:rPr>
        <w:t xml:space="preserve">/C, </w:t>
      </w:r>
      <w:proofErr w:type="gramStart"/>
      <w:r w:rsidRPr="00655448">
        <w:rPr>
          <w:rFonts w:ascii="Times New Roman" w:hAnsi="Times New Roman"/>
        </w:rPr>
        <w:t>PEDOT:PSS</w:t>
      </w:r>
      <w:proofErr w:type="gramEnd"/>
      <w:r w:rsidRPr="00655448">
        <w:rPr>
          <w:rFonts w:ascii="Times New Roman" w:hAnsi="Times New Roman"/>
        </w:rPr>
        <w:t>, and h-</w:t>
      </w:r>
      <w:proofErr w:type="spellStart"/>
      <w:r w:rsidRPr="00655448">
        <w:rPr>
          <w:rFonts w:ascii="Times New Roman" w:hAnsi="Times New Roman"/>
        </w:rPr>
        <w:t>MXene</w:t>
      </w:r>
      <w:proofErr w:type="spellEnd"/>
      <w:r w:rsidRPr="00655448">
        <w:rPr>
          <w:rFonts w:ascii="Times New Roman" w:hAnsi="Times New Roman"/>
        </w:rPr>
        <w:t>-C/PEDOT:PSS</w:t>
      </w:r>
    </w:p>
    <w:p w14:paraId="47C1A12E" w14:textId="77777777" w:rsidR="00750424" w:rsidRDefault="00750424" w:rsidP="00BA3041">
      <w:pPr>
        <w:pStyle w:val="BGKeywords"/>
        <w:spacing w:beforeLines="50" w:before="120" w:afterLines="50" w:after="120" w:line="240" w:lineRule="auto"/>
        <w:contextualSpacing/>
        <w:jc w:val="center"/>
        <w:rPr>
          <w:rFonts w:ascii="Times New Roman" w:hAnsi="Times New Roman"/>
          <w:lang w:eastAsia="ko-KR"/>
        </w:rPr>
      </w:pPr>
    </w:p>
    <w:p w14:paraId="2AA11A9C" w14:textId="77777777" w:rsidR="00750424" w:rsidRDefault="00750424" w:rsidP="00BA3041">
      <w:pPr>
        <w:pStyle w:val="BGKeywords"/>
        <w:spacing w:beforeLines="50" w:before="120" w:afterLines="50" w:after="120" w:line="240" w:lineRule="auto"/>
        <w:contextualSpacing/>
        <w:jc w:val="center"/>
        <w:rPr>
          <w:rFonts w:ascii="Times New Roman" w:hAnsi="Times New Roman"/>
          <w:lang w:eastAsia="ko-KR"/>
        </w:rPr>
      </w:pPr>
    </w:p>
    <w:p w14:paraId="45BC92D3" w14:textId="4390F202" w:rsidR="001300D4" w:rsidRPr="00655448" w:rsidRDefault="001300D4" w:rsidP="00BA3041">
      <w:pPr>
        <w:pStyle w:val="BGKeywords"/>
        <w:spacing w:beforeLines="50" w:before="120" w:afterLines="50" w:after="120" w:line="240" w:lineRule="auto"/>
        <w:contextualSpacing/>
        <w:jc w:val="center"/>
        <w:rPr>
          <w:rFonts w:ascii="Times New Roman" w:hAnsi="Times New Roman"/>
          <w:lang w:eastAsia="ko-KR"/>
        </w:rPr>
      </w:pPr>
      <w:r w:rsidRPr="00655448">
        <w:rPr>
          <w:rFonts w:ascii="Times New Roman" w:hAnsi="Times New Roman"/>
          <w:noProof/>
          <w:lang w:eastAsia="zh-CN"/>
        </w:rPr>
        <w:drawing>
          <wp:inline distT="0" distB="0" distL="0" distR="0" wp14:anchorId="3CF254E8" wp14:editId="32CF2471">
            <wp:extent cx="5577407" cy="2234673"/>
            <wp:effectExtent l="0" t="0" r="4445" b="0"/>
            <wp:docPr id="2039828911"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80098" cy="2235751"/>
                    </a:xfrm>
                    <a:prstGeom prst="rect">
                      <a:avLst/>
                    </a:prstGeom>
                    <a:noFill/>
                    <a:ln>
                      <a:noFill/>
                    </a:ln>
                  </pic:spPr>
                </pic:pic>
              </a:graphicData>
            </a:graphic>
          </wp:inline>
        </w:drawing>
      </w:r>
    </w:p>
    <w:p w14:paraId="7DB5ED80" w14:textId="3E426354" w:rsidR="001300D4" w:rsidRDefault="001300D4" w:rsidP="00FF1E34">
      <w:pPr>
        <w:pStyle w:val="BGKeywords"/>
        <w:spacing w:beforeLines="100" w:before="240" w:afterLines="50" w:after="120" w:line="240" w:lineRule="auto"/>
        <w:rPr>
          <w:rFonts w:ascii="Times New Roman" w:eastAsiaTheme="minorEastAsia" w:hAnsi="Times New Roman"/>
          <w:lang w:eastAsia="zh-CN"/>
        </w:rPr>
      </w:pPr>
      <w:r w:rsidRPr="00655448">
        <w:rPr>
          <w:rFonts w:ascii="Times New Roman" w:hAnsi="Times New Roman" w:hint="eastAsia"/>
          <w:b/>
          <w:lang w:eastAsia="ko-KR"/>
        </w:rPr>
        <w:t>Fig. S</w:t>
      </w:r>
      <w:r w:rsidR="00F623F9" w:rsidRPr="00655448">
        <w:rPr>
          <w:rFonts w:ascii="Times New Roman" w:hAnsi="Times New Roman" w:hint="eastAsia"/>
          <w:b/>
          <w:lang w:eastAsia="ko-KR"/>
        </w:rPr>
        <w:t>6</w:t>
      </w:r>
      <w:r w:rsidRPr="00655448">
        <w:rPr>
          <w:rFonts w:ascii="Times New Roman" w:hAnsi="Times New Roman" w:hint="eastAsia"/>
          <w:lang w:eastAsia="ko-KR"/>
        </w:rPr>
        <w:t xml:space="preserve"> </w:t>
      </w:r>
      <w:r w:rsidRPr="00655448">
        <w:rPr>
          <w:rFonts w:ascii="Times New Roman" w:hAnsi="Times New Roman"/>
        </w:rPr>
        <w:t>SEM image</w:t>
      </w:r>
      <w:r w:rsidRPr="00655448">
        <w:rPr>
          <w:rFonts w:ascii="Times New Roman" w:hAnsi="Times New Roman"/>
          <w:lang w:val="en-GB"/>
        </w:rPr>
        <w:t>s</w:t>
      </w:r>
      <w:r w:rsidRPr="00655448">
        <w:rPr>
          <w:rFonts w:ascii="Times New Roman" w:hAnsi="Times New Roman"/>
        </w:rPr>
        <w:t xml:space="preserve"> of (</w:t>
      </w:r>
      <w:r w:rsidRPr="00655448">
        <w:rPr>
          <w:rFonts w:ascii="Times New Roman" w:hAnsi="Times New Roman"/>
          <w:b/>
          <w:bCs/>
        </w:rPr>
        <w:t>a</w:t>
      </w:r>
      <w:r w:rsidRPr="00655448">
        <w:rPr>
          <w:rFonts w:ascii="Times New Roman" w:hAnsi="Times New Roman"/>
        </w:rPr>
        <w:t xml:space="preserve">) multi-layered </w:t>
      </w:r>
      <w:proofErr w:type="spellStart"/>
      <w:r w:rsidRPr="00655448">
        <w:rPr>
          <w:rFonts w:ascii="Times New Roman" w:hAnsi="Times New Roman"/>
        </w:rPr>
        <w:t>MXene</w:t>
      </w:r>
      <w:proofErr w:type="spellEnd"/>
      <w:r w:rsidRPr="00655448">
        <w:rPr>
          <w:rFonts w:ascii="Times New Roman" w:hAnsi="Times New Roman"/>
        </w:rPr>
        <w:t xml:space="preserve"> particles and (</w:t>
      </w:r>
      <w:r w:rsidRPr="00655448">
        <w:rPr>
          <w:rFonts w:ascii="Times New Roman" w:hAnsi="Times New Roman"/>
          <w:b/>
          <w:bCs/>
        </w:rPr>
        <w:t>b</w:t>
      </w:r>
      <w:r w:rsidRPr="00655448">
        <w:rPr>
          <w:rFonts w:ascii="Times New Roman" w:hAnsi="Times New Roman"/>
        </w:rPr>
        <w:t xml:space="preserve">) </w:t>
      </w:r>
      <w:r w:rsidR="005D58C7" w:rsidRPr="00655448">
        <w:rPr>
          <w:rFonts w:ascii="Times New Roman" w:hAnsi="Times New Roman" w:hint="eastAsia"/>
          <w:lang w:eastAsia="ko-KR"/>
        </w:rPr>
        <w:t>delaminated</w:t>
      </w:r>
      <w:r w:rsidRPr="00655448">
        <w:rPr>
          <w:rFonts w:ascii="Times New Roman" w:hAnsi="Times New Roman"/>
        </w:rPr>
        <w:t xml:space="preserve"> </w:t>
      </w:r>
      <w:proofErr w:type="spellStart"/>
      <w:r w:rsidRPr="00655448">
        <w:rPr>
          <w:rFonts w:ascii="Times New Roman" w:hAnsi="Times New Roman"/>
        </w:rPr>
        <w:t>MXene</w:t>
      </w:r>
      <w:proofErr w:type="spellEnd"/>
      <w:r w:rsidRPr="00655448">
        <w:rPr>
          <w:rFonts w:ascii="Times New Roman" w:hAnsi="Times New Roman"/>
        </w:rPr>
        <w:t xml:space="preserve"> particles after delamination (p-</w:t>
      </w:r>
      <w:proofErr w:type="spellStart"/>
      <w:r w:rsidRPr="00655448">
        <w:rPr>
          <w:rFonts w:ascii="Times New Roman" w:hAnsi="Times New Roman"/>
        </w:rPr>
        <w:t>MXene</w:t>
      </w:r>
      <w:proofErr w:type="spellEnd"/>
      <w:r w:rsidRPr="00655448">
        <w:rPr>
          <w:rFonts w:ascii="Times New Roman" w:hAnsi="Times New Roman"/>
        </w:rPr>
        <w:t>)</w:t>
      </w:r>
    </w:p>
    <w:p w14:paraId="53206708" w14:textId="77777777" w:rsidR="00FF1E34" w:rsidRPr="00FF1E34" w:rsidRDefault="00FF1E34" w:rsidP="00FF1E34">
      <w:pPr>
        <w:pStyle w:val="BGKeywords"/>
        <w:spacing w:beforeLines="50" w:before="120" w:afterLines="50" w:after="120" w:line="240" w:lineRule="auto"/>
        <w:contextualSpacing/>
        <w:rPr>
          <w:rFonts w:eastAsiaTheme="minorEastAsia"/>
          <w:lang w:eastAsia="zh-CN"/>
        </w:rPr>
      </w:pPr>
    </w:p>
    <w:p w14:paraId="476532DF" w14:textId="77777777" w:rsidR="001300D4" w:rsidRPr="00655448" w:rsidRDefault="001300D4" w:rsidP="00BA3041">
      <w:pPr>
        <w:pStyle w:val="BGKeywords"/>
        <w:spacing w:beforeLines="50" w:before="120" w:afterLines="50" w:after="120" w:line="240" w:lineRule="auto"/>
        <w:contextualSpacing/>
        <w:jc w:val="center"/>
        <w:rPr>
          <w:rFonts w:ascii="Times New Roman" w:hAnsi="Times New Roman"/>
          <w:b/>
          <w:bCs/>
          <w:lang w:eastAsia="ko-KR"/>
        </w:rPr>
      </w:pPr>
      <w:r w:rsidRPr="00655448">
        <w:rPr>
          <w:rFonts w:ascii="Times New Roman" w:hAnsi="Times New Roman"/>
          <w:b/>
          <w:bCs/>
          <w:noProof/>
          <w:lang w:eastAsia="zh-CN"/>
        </w:rPr>
        <w:drawing>
          <wp:inline distT="0" distB="0" distL="0" distR="0" wp14:anchorId="7822F313" wp14:editId="6FD40713">
            <wp:extent cx="5727700" cy="4709795"/>
            <wp:effectExtent l="0" t="0" r="0" b="0"/>
            <wp:docPr id="1675572505"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27700" cy="4709795"/>
                    </a:xfrm>
                    <a:prstGeom prst="rect">
                      <a:avLst/>
                    </a:prstGeom>
                    <a:noFill/>
                    <a:ln>
                      <a:noFill/>
                    </a:ln>
                  </pic:spPr>
                </pic:pic>
              </a:graphicData>
            </a:graphic>
          </wp:inline>
        </w:drawing>
      </w:r>
    </w:p>
    <w:p w14:paraId="105D7A18" w14:textId="13E9566D" w:rsidR="001300D4" w:rsidRPr="00FF1E34" w:rsidRDefault="001300D4" w:rsidP="00BA3041">
      <w:pPr>
        <w:pStyle w:val="BGKeywords"/>
        <w:spacing w:beforeLines="50" w:before="120" w:afterLines="50" w:after="120" w:line="240" w:lineRule="auto"/>
        <w:contextualSpacing/>
        <w:rPr>
          <w:rFonts w:ascii="Times New Roman" w:eastAsiaTheme="minorEastAsia" w:hAnsi="Times New Roman"/>
          <w:lang w:eastAsia="zh-CN"/>
        </w:rPr>
      </w:pPr>
      <w:r w:rsidRPr="00655448">
        <w:rPr>
          <w:rFonts w:ascii="Times New Roman" w:hAnsi="Times New Roman" w:hint="eastAsia"/>
          <w:b/>
          <w:lang w:eastAsia="ko-KR"/>
        </w:rPr>
        <w:t>Fig. S</w:t>
      </w:r>
      <w:r w:rsidR="00F623F9" w:rsidRPr="00655448">
        <w:rPr>
          <w:rFonts w:ascii="Times New Roman" w:hAnsi="Times New Roman" w:hint="eastAsia"/>
          <w:b/>
          <w:lang w:eastAsia="ko-KR"/>
        </w:rPr>
        <w:t>7</w:t>
      </w:r>
      <w:r w:rsidRPr="00655448">
        <w:rPr>
          <w:rFonts w:ascii="Times New Roman" w:hAnsi="Times New Roman" w:hint="eastAsia"/>
          <w:b/>
          <w:lang w:eastAsia="ko-KR"/>
        </w:rPr>
        <w:t xml:space="preserve"> </w:t>
      </w:r>
      <w:r w:rsidRPr="00655448">
        <w:rPr>
          <w:rFonts w:ascii="Times New Roman" w:hAnsi="Times New Roman"/>
        </w:rPr>
        <w:t>CV profiles</w:t>
      </w:r>
      <w:r w:rsidRPr="00655448">
        <w:rPr>
          <w:rFonts w:ascii="Times New Roman" w:hAnsi="Times New Roman"/>
          <w:b/>
        </w:rPr>
        <w:t xml:space="preserve"> </w:t>
      </w:r>
      <w:r w:rsidRPr="00655448">
        <w:rPr>
          <w:rFonts w:ascii="Times New Roman" w:hAnsi="Times New Roman"/>
        </w:rPr>
        <w:t>(scan rate,</w:t>
      </w:r>
      <w:r w:rsidRPr="00655448">
        <w:rPr>
          <w:rFonts w:ascii="Times New Roman" w:hAnsi="Times New Roman"/>
          <w:b/>
        </w:rPr>
        <w:t xml:space="preserve"> </w:t>
      </w:r>
      <w:r w:rsidRPr="00655448">
        <w:rPr>
          <w:rFonts w:ascii="Times New Roman" w:hAnsi="Times New Roman"/>
        </w:rPr>
        <w:t>1 to 1000 mV s</w:t>
      </w:r>
      <w:r w:rsidRPr="00655448">
        <w:rPr>
          <w:rFonts w:ascii="Times New Roman" w:hAnsi="Times New Roman"/>
          <w:szCs w:val="24"/>
          <w:vertAlign w:val="superscript"/>
        </w:rPr>
        <w:t>−</w:t>
      </w:r>
      <w:r w:rsidRPr="00655448">
        <w:rPr>
          <w:rFonts w:ascii="Times New Roman" w:hAnsi="Times New Roman"/>
          <w:vertAlign w:val="superscript"/>
        </w:rPr>
        <w:t>1</w:t>
      </w:r>
      <w:r w:rsidRPr="00655448">
        <w:rPr>
          <w:rFonts w:ascii="Times New Roman" w:hAnsi="Times New Roman"/>
        </w:rPr>
        <w:t>) of</w:t>
      </w:r>
      <w:r w:rsidRPr="00655448">
        <w:rPr>
          <w:rFonts w:ascii="Times New Roman" w:hAnsi="Times New Roman"/>
          <w:b/>
        </w:rPr>
        <w:t xml:space="preserve"> </w:t>
      </w:r>
      <w:r w:rsidRPr="00655448">
        <w:rPr>
          <w:rFonts w:ascii="Times New Roman" w:hAnsi="Times New Roman"/>
        </w:rPr>
        <w:t>the (</w:t>
      </w:r>
      <w:r w:rsidRPr="00655448">
        <w:rPr>
          <w:rFonts w:ascii="Times New Roman" w:hAnsi="Times New Roman"/>
          <w:b/>
          <w:bCs/>
        </w:rPr>
        <w:t>a</w:t>
      </w:r>
      <w:r w:rsidRPr="00655448">
        <w:rPr>
          <w:rFonts w:ascii="Times New Roman" w:hAnsi="Times New Roman"/>
        </w:rPr>
        <w:t xml:space="preserve">, </w:t>
      </w:r>
      <w:r w:rsidRPr="00655448">
        <w:rPr>
          <w:rFonts w:ascii="Times New Roman" w:hAnsi="Times New Roman"/>
          <w:b/>
          <w:bCs/>
        </w:rPr>
        <w:t>b</w:t>
      </w:r>
      <w:r w:rsidRPr="00655448">
        <w:rPr>
          <w:rFonts w:ascii="Times New Roman" w:hAnsi="Times New Roman"/>
        </w:rPr>
        <w:t>) h-</w:t>
      </w:r>
      <w:proofErr w:type="spellStart"/>
      <w:r w:rsidRPr="00655448">
        <w:rPr>
          <w:rFonts w:ascii="Times New Roman" w:hAnsi="Times New Roman"/>
        </w:rPr>
        <w:t>MXene</w:t>
      </w:r>
      <w:proofErr w:type="spellEnd"/>
      <w:r w:rsidRPr="00655448">
        <w:rPr>
          <w:rFonts w:ascii="Times New Roman" w:hAnsi="Times New Roman"/>
        </w:rPr>
        <w:t>/C SC and (</w:t>
      </w:r>
      <w:r w:rsidRPr="00655448">
        <w:rPr>
          <w:rFonts w:ascii="Times New Roman" w:hAnsi="Times New Roman"/>
          <w:b/>
          <w:bCs/>
        </w:rPr>
        <w:t>c</w:t>
      </w:r>
      <w:r w:rsidRPr="00655448">
        <w:rPr>
          <w:rFonts w:ascii="Times New Roman" w:hAnsi="Times New Roman"/>
        </w:rPr>
        <w:t xml:space="preserve">, </w:t>
      </w:r>
      <w:r w:rsidRPr="00655448">
        <w:rPr>
          <w:rFonts w:ascii="Times New Roman" w:hAnsi="Times New Roman"/>
          <w:b/>
          <w:bCs/>
        </w:rPr>
        <w:t>d</w:t>
      </w:r>
      <w:r w:rsidRPr="00655448">
        <w:rPr>
          <w:rFonts w:ascii="Times New Roman" w:hAnsi="Times New Roman"/>
        </w:rPr>
        <w:t>) p-</w:t>
      </w:r>
      <w:proofErr w:type="spellStart"/>
      <w:r w:rsidRPr="00655448">
        <w:rPr>
          <w:rFonts w:ascii="Times New Roman" w:hAnsi="Times New Roman"/>
        </w:rPr>
        <w:t>MXene</w:t>
      </w:r>
      <w:proofErr w:type="spellEnd"/>
      <w:r w:rsidRPr="00655448">
        <w:rPr>
          <w:rFonts w:ascii="Times New Roman" w:hAnsi="Times New Roman"/>
        </w:rPr>
        <w:t xml:space="preserve"> SC</w:t>
      </w:r>
    </w:p>
    <w:p w14:paraId="6D219F77" w14:textId="77777777" w:rsidR="001300D4" w:rsidRPr="00655448" w:rsidRDefault="001300D4" w:rsidP="00BA3041">
      <w:pPr>
        <w:spacing w:beforeLines="50" w:before="120" w:afterLines="50" w:after="120"/>
        <w:rPr>
          <w:rFonts w:eastAsia="바탕"/>
          <w:b/>
          <w:szCs w:val="20"/>
          <w:lang w:val="en-US"/>
        </w:rPr>
      </w:pPr>
      <w:r w:rsidRPr="00655448">
        <w:rPr>
          <w:b/>
          <w:lang w:val="en-US"/>
        </w:rPr>
        <w:br w:type="page"/>
      </w:r>
    </w:p>
    <w:p w14:paraId="3DEF93A3" w14:textId="77777777" w:rsidR="001300D4" w:rsidRPr="00655448" w:rsidRDefault="001300D4" w:rsidP="00BA3041">
      <w:pPr>
        <w:pStyle w:val="BGKeywords"/>
        <w:spacing w:beforeLines="50" w:before="120" w:afterLines="50" w:after="120" w:line="240" w:lineRule="auto"/>
        <w:contextualSpacing/>
        <w:jc w:val="center"/>
        <w:rPr>
          <w:rFonts w:ascii="Times New Roman" w:hAnsi="Times New Roman"/>
          <w:b/>
          <w:lang w:eastAsia="ko-KR"/>
        </w:rPr>
      </w:pPr>
      <w:r w:rsidRPr="00655448">
        <w:rPr>
          <w:rFonts w:ascii="Times New Roman" w:hAnsi="Times New Roman"/>
          <w:b/>
          <w:noProof/>
          <w:lang w:eastAsia="zh-CN"/>
        </w:rPr>
        <w:lastRenderedPageBreak/>
        <w:drawing>
          <wp:inline distT="0" distB="0" distL="0" distR="0" wp14:anchorId="342068C0" wp14:editId="5A5F6989">
            <wp:extent cx="3150870" cy="4690745"/>
            <wp:effectExtent l="0" t="0" r="0" b="0"/>
            <wp:docPr id="1283108460"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50870" cy="4690745"/>
                    </a:xfrm>
                    <a:prstGeom prst="rect">
                      <a:avLst/>
                    </a:prstGeom>
                    <a:noFill/>
                    <a:ln>
                      <a:noFill/>
                    </a:ln>
                  </pic:spPr>
                </pic:pic>
              </a:graphicData>
            </a:graphic>
          </wp:inline>
        </w:drawing>
      </w:r>
    </w:p>
    <w:p w14:paraId="2EB695E5" w14:textId="3530F993" w:rsidR="001300D4" w:rsidRPr="00655448" w:rsidRDefault="001300D4" w:rsidP="00FF1E34">
      <w:pPr>
        <w:pStyle w:val="BGKeywords"/>
        <w:spacing w:beforeLines="50" w:before="120" w:afterLines="50" w:after="120" w:line="240" w:lineRule="auto"/>
        <w:contextualSpacing/>
      </w:pPr>
      <w:r w:rsidRPr="00655448">
        <w:rPr>
          <w:rFonts w:ascii="Times New Roman" w:hAnsi="Times New Roman" w:hint="eastAsia"/>
          <w:b/>
          <w:lang w:eastAsia="ko-KR"/>
        </w:rPr>
        <w:t>Fig. S</w:t>
      </w:r>
      <w:r w:rsidR="00F623F9" w:rsidRPr="00655448">
        <w:rPr>
          <w:rFonts w:ascii="Times New Roman" w:hAnsi="Times New Roman" w:hint="eastAsia"/>
          <w:b/>
          <w:lang w:eastAsia="ko-KR"/>
        </w:rPr>
        <w:t>8</w:t>
      </w:r>
      <w:r w:rsidRPr="00655448">
        <w:rPr>
          <w:rFonts w:ascii="Times New Roman" w:hAnsi="Times New Roman"/>
        </w:rPr>
        <w:t xml:space="preserve"> </w:t>
      </w:r>
      <w:r w:rsidR="00F623F9" w:rsidRPr="00655448">
        <w:rPr>
          <w:rFonts w:ascii="Times New Roman" w:hAnsi="Times New Roman" w:hint="eastAsia"/>
          <w:lang w:eastAsia="ko-KR"/>
        </w:rPr>
        <w:t>(</w:t>
      </w:r>
      <w:r w:rsidRPr="00655448">
        <w:rPr>
          <w:rFonts w:ascii="Times New Roman" w:hAnsi="Times New Roman"/>
          <w:b/>
          <w:bCs/>
        </w:rPr>
        <w:t>a</w:t>
      </w:r>
      <w:r w:rsidR="00F623F9" w:rsidRPr="00655448">
        <w:rPr>
          <w:rFonts w:ascii="Times New Roman" w:hAnsi="Times New Roman" w:hint="eastAsia"/>
          <w:b/>
          <w:bCs/>
          <w:lang w:eastAsia="ko-KR"/>
        </w:rPr>
        <w:t>)</w:t>
      </w:r>
      <w:r w:rsidRPr="00655448">
        <w:rPr>
          <w:rFonts w:ascii="Times New Roman" w:hAnsi="Times New Roman"/>
        </w:rPr>
        <w:t xml:space="preserve"> GCD profiles (current density, 1 to 10 </w:t>
      </w:r>
      <w:proofErr w:type="spellStart"/>
      <w:r w:rsidRPr="00655448">
        <w:rPr>
          <w:rFonts w:ascii="Times New Roman" w:hAnsi="Times New Roman"/>
        </w:rPr>
        <w:t>μA</w:t>
      </w:r>
      <w:proofErr w:type="spellEnd"/>
      <w:r w:rsidRPr="00655448">
        <w:rPr>
          <w:rFonts w:ascii="Times New Roman" w:hAnsi="Times New Roman"/>
        </w:rPr>
        <w:t xml:space="preserve"> </w:t>
      </w:r>
      <w:r w:rsidRPr="00655448">
        <w:rPr>
          <w:rFonts w:ascii="Times New Roman" w:eastAsia="SimSun" w:hAnsi="Times New Roman"/>
          <w:bCs/>
          <w:szCs w:val="24"/>
        </w:rPr>
        <w:t>cm</w:t>
      </w:r>
      <w:r w:rsidRPr="00655448">
        <w:rPr>
          <w:rFonts w:ascii="Times New Roman" w:hAnsi="Times New Roman"/>
          <w:szCs w:val="24"/>
          <w:vertAlign w:val="superscript"/>
        </w:rPr>
        <w:t>−</w:t>
      </w:r>
      <w:r w:rsidRPr="00655448">
        <w:rPr>
          <w:rFonts w:ascii="Times New Roman" w:hAnsi="Times New Roman"/>
          <w:vertAlign w:val="superscript"/>
        </w:rPr>
        <w:t>2</w:t>
      </w:r>
      <w:r w:rsidRPr="00655448">
        <w:rPr>
          <w:rFonts w:ascii="Times New Roman" w:hAnsi="Times New Roman"/>
        </w:rPr>
        <w:t xml:space="preserve">). </w:t>
      </w:r>
      <w:r w:rsidR="00F623F9" w:rsidRPr="00655448">
        <w:rPr>
          <w:rFonts w:ascii="Times New Roman" w:hAnsi="Times New Roman" w:hint="eastAsia"/>
          <w:lang w:eastAsia="ko-KR"/>
        </w:rPr>
        <w:t>(</w:t>
      </w:r>
      <w:r w:rsidRPr="00655448">
        <w:rPr>
          <w:rFonts w:ascii="Times New Roman" w:hAnsi="Times New Roman" w:hint="eastAsia"/>
          <w:b/>
          <w:bCs/>
          <w:lang w:eastAsia="ko-KR"/>
        </w:rPr>
        <w:t>b</w:t>
      </w:r>
      <w:r w:rsidR="00F623F9" w:rsidRPr="00655448">
        <w:rPr>
          <w:rFonts w:ascii="Times New Roman" w:hAnsi="Times New Roman" w:hint="eastAsia"/>
          <w:b/>
          <w:bCs/>
          <w:lang w:eastAsia="ko-KR"/>
        </w:rPr>
        <w:t>)</w:t>
      </w:r>
      <w:r w:rsidRPr="00655448">
        <w:rPr>
          <w:rFonts w:ascii="Times New Roman" w:hAnsi="Times New Roman"/>
        </w:rPr>
        <w:t xml:space="preserve"> Capacitance retention of the h-</w:t>
      </w:r>
      <w:proofErr w:type="spellStart"/>
      <w:r w:rsidRPr="00655448">
        <w:rPr>
          <w:rFonts w:ascii="Times New Roman" w:hAnsi="Times New Roman"/>
        </w:rPr>
        <w:t>MXene</w:t>
      </w:r>
      <w:proofErr w:type="spellEnd"/>
      <w:r w:rsidRPr="00655448">
        <w:rPr>
          <w:rFonts w:ascii="Times New Roman" w:hAnsi="Times New Roman"/>
        </w:rPr>
        <w:t>/C SCs</w:t>
      </w:r>
    </w:p>
    <w:p w14:paraId="2DA14AAF" w14:textId="77777777" w:rsidR="001300D4" w:rsidRPr="00655448" w:rsidRDefault="001300D4" w:rsidP="00BA3041">
      <w:pPr>
        <w:pStyle w:val="BGKeywords"/>
        <w:spacing w:beforeLines="50" w:before="120" w:afterLines="50" w:after="120" w:line="240" w:lineRule="auto"/>
        <w:contextualSpacing/>
        <w:jc w:val="center"/>
        <w:rPr>
          <w:rFonts w:ascii="Times New Roman" w:hAnsi="Times New Roman"/>
        </w:rPr>
      </w:pPr>
      <w:r w:rsidRPr="00655448">
        <w:rPr>
          <w:rFonts w:ascii="Times New Roman" w:hAnsi="Times New Roman"/>
          <w:noProof/>
          <w:lang w:eastAsia="zh-CN"/>
        </w:rPr>
        <w:drawing>
          <wp:inline distT="0" distB="0" distL="0" distR="0" wp14:anchorId="19609A2B" wp14:editId="1B4508A1">
            <wp:extent cx="3918585" cy="3004185"/>
            <wp:effectExtent l="0" t="0" r="0" b="0"/>
            <wp:docPr id="213328150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18585" cy="3004185"/>
                    </a:xfrm>
                    <a:prstGeom prst="rect">
                      <a:avLst/>
                    </a:prstGeom>
                    <a:noFill/>
                    <a:ln>
                      <a:noFill/>
                    </a:ln>
                  </pic:spPr>
                </pic:pic>
              </a:graphicData>
            </a:graphic>
          </wp:inline>
        </w:drawing>
      </w:r>
    </w:p>
    <w:p w14:paraId="1FBAE2E9" w14:textId="32E34CBA" w:rsidR="001300D4" w:rsidRPr="00FF1E34" w:rsidRDefault="001300D4" w:rsidP="00BA3041">
      <w:pPr>
        <w:pStyle w:val="BGKeywords"/>
        <w:spacing w:beforeLines="50" w:before="120" w:afterLines="50" w:after="120" w:line="240" w:lineRule="auto"/>
        <w:contextualSpacing/>
        <w:rPr>
          <w:rFonts w:ascii="Times New Roman" w:eastAsiaTheme="minorEastAsia" w:hAnsi="Times New Roman"/>
          <w:lang w:eastAsia="zh-CN"/>
        </w:rPr>
      </w:pPr>
      <w:r w:rsidRPr="00655448">
        <w:rPr>
          <w:rFonts w:ascii="Times New Roman" w:hAnsi="Times New Roman" w:hint="eastAsia"/>
          <w:b/>
          <w:lang w:eastAsia="ko-KR"/>
        </w:rPr>
        <w:t>Fig. S</w:t>
      </w:r>
      <w:r w:rsidR="00F623F9" w:rsidRPr="00655448">
        <w:rPr>
          <w:rFonts w:ascii="Times New Roman" w:hAnsi="Times New Roman" w:hint="eastAsia"/>
          <w:b/>
          <w:lang w:eastAsia="ko-KR"/>
        </w:rPr>
        <w:t>9</w:t>
      </w:r>
      <w:r w:rsidRPr="00655448">
        <w:rPr>
          <w:rFonts w:ascii="Times New Roman" w:hAnsi="Times New Roman" w:hint="eastAsia"/>
          <w:b/>
          <w:lang w:eastAsia="ko-KR"/>
        </w:rPr>
        <w:t xml:space="preserve"> </w:t>
      </w:r>
      <w:r w:rsidRPr="00655448">
        <w:rPr>
          <w:rFonts w:ascii="Times New Roman" w:hAnsi="Times New Roman"/>
        </w:rPr>
        <w:t>CV profiles of the control SC</w:t>
      </w:r>
    </w:p>
    <w:p w14:paraId="5F9FB51F" w14:textId="77777777" w:rsidR="001300D4" w:rsidRPr="00655448" w:rsidRDefault="001300D4" w:rsidP="00BA3041">
      <w:pPr>
        <w:spacing w:beforeLines="50" w:before="120" w:afterLines="50" w:after="120"/>
        <w:rPr>
          <w:rFonts w:eastAsia="바탕"/>
          <w:szCs w:val="20"/>
          <w:lang w:val="en-US" w:eastAsia="en-US"/>
        </w:rPr>
      </w:pPr>
      <w:r w:rsidRPr="00655448">
        <w:rPr>
          <w:lang w:val="en-US"/>
        </w:rPr>
        <w:br w:type="page"/>
      </w:r>
    </w:p>
    <w:p w14:paraId="47321CB8" w14:textId="77777777" w:rsidR="00FF1E34" w:rsidRDefault="00FF1E34" w:rsidP="00BA3041">
      <w:pPr>
        <w:pStyle w:val="BGKeywords"/>
        <w:spacing w:beforeLines="50" w:before="120" w:afterLines="50" w:after="120" w:line="240" w:lineRule="auto"/>
        <w:contextualSpacing/>
        <w:jc w:val="center"/>
        <w:rPr>
          <w:rFonts w:ascii="Times New Roman" w:eastAsiaTheme="minorEastAsia" w:hAnsi="Times New Roman"/>
          <w:lang w:eastAsia="zh-CN"/>
        </w:rPr>
      </w:pPr>
    </w:p>
    <w:p w14:paraId="4F2C8D50" w14:textId="77777777" w:rsidR="00FF1E34" w:rsidRDefault="00FF1E34" w:rsidP="00BA3041">
      <w:pPr>
        <w:pStyle w:val="BGKeywords"/>
        <w:spacing w:beforeLines="50" w:before="120" w:afterLines="50" w:after="120" w:line="240" w:lineRule="auto"/>
        <w:contextualSpacing/>
        <w:jc w:val="center"/>
        <w:rPr>
          <w:rFonts w:ascii="Times New Roman" w:eastAsiaTheme="minorEastAsia" w:hAnsi="Times New Roman"/>
          <w:lang w:eastAsia="zh-CN"/>
        </w:rPr>
      </w:pPr>
    </w:p>
    <w:p w14:paraId="0CF4541C" w14:textId="24A453B8" w:rsidR="001300D4" w:rsidRPr="00655448" w:rsidRDefault="001300D4" w:rsidP="00BA3041">
      <w:pPr>
        <w:pStyle w:val="BGKeywords"/>
        <w:spacing w:beforeLines="50" w:before="120" w:afterLines="50" w:after="120" w:line="240" w:lineRule="auto"/>
        <w:contextualSpacing/>
        <w:jc w:val="center"/>
        <w:rPr>
          <w:rFonts w:ascii="Times New Roman" w:hAnsi="Times New Roman"/>
        </w:rPr>
      </w:pPr>
      <w:r w:rsidRPr="00655448">
        <w:rPr>
          <w:rFonts w:ascii="Times New Roman" w:hAnsi="Times New Roman"/>
          <w:noProof/>
          <w:lang w:eastAsia="zh-CN"/>
        </w:rPr>
        <w:drawing>
          <wp:inline distT="0" distB="0" distL="0" distR="0" wp14:anchorId="6E2D5ED2" wp14:editId="391FFD4B">
            <wp:extent cx="3918585" cy="3004185"/>
            <wp:effectExtent l="0" t="0" r="0" b="0"/>
            <wp:docPr id="372628383"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18585" cy="3004185"/>
                    </a:xfrm>
                    <a:prstGeom prst="rect">
                      <a:avLst/>
                    </a:prstGeom>
                    <a:noFill/>
                    <a:ln>
                      <a:noFill/>
                    </a:ln>
                  </pic:spPr>
                </pic:pic>
              </a:graphicData>
            </a:graphic>
          </wp:inline>
        </w:drawing>
      </w:r>
    </w:p>
    <w:p w14:paraId="2DC48419" w14:textId="4A3C910F" w:rsidR="001300D4" w:rsidRDefault="001300D4" w:rsidP="00FF1E34">
      <w:pPr>
        <w:pStyle w:val="BGKeywords"/>
        <w:spacing w:beforeLines="100" w:before="240" w:afterLines="50" w:after="120" w:line="240" w:lineRule="auto"/>
        <w:rPr>
          <w:rFonts w:ascii="Times New Roman" w:eastAsiaTheme="minorEastAsia" w:hAnsi="Times New Roman"/>
          <w:lang w:eastAsia="zh-CN"/>
        </w:rPr>
      </w:pPr>
      <w:r w:rsidRPr="00655448">
        <w:rPr>
          <w:rFonts w:ascii="Times New Roman" w:hAnsi="Times New Roman" w:hint="eastAsia"/>
          <w:b/>
          <w:lang w:eastAsia="ko-KR"/>
        </w:rPr>
        <w:t>Fig. S</w:t>
      </w:r>
      <w:r w:rsidR="00F623F9" w:rsidRPr="00655448">
        <w:rPr>
          <w:rFonts w:ascii="Times New Roman" w:hAnsi="Times New Roman" w:hint="eastAsia"/>
          <w:b/>
          <w:lang w:eastAsia="ko-KR"/>
        </w:rPr>
        <w:t>10</w:t>
      </w:r>
      <w:r w:rsidRPr="00655448">
        <w:rPr>
          <w:rFonts w:ascii="Times New Roman" w:hAnsi="Times New Roman"/>
        </w:rPr>
        <w:t xml:space="preserve"> Imaginary part of the capacitance of the h-</w:t>
      </w:r>
      <w:proofErr w:type="spellStart"/>
      <w:r w:rsidRPr="00655448">
        <w:rPr>
          <w:rFonts w:ascii="Times New Roman" w:hAnsi="Times New Roman"/>
        </w:rPr>
        <w:t>MXene</w:t>
      </w:r>
      <w:proofErr w:type="spellEnd"/>
      <w:r w:rsidRPr="00655448">
        <w:rPr>
          <w:rFonts w:ascii="Times New Roman" w:hAnsi="Times New Roman"/>
        </w:rPr>
        <w:t>/C SC and control SC as a function of frequency</w:t>
      </w:r>
    </w:p>
    <w:p w14:paraId="7CBA1B2C" w14:textId="77777777" w:rsidR="00FF1E34" w:rsidRDefault="00FF1E34" w:rsidP="00FF1E34">
      <w:pPr>
        <w:pStyle w:val="BGKeywords"/>
        <w:spacing w:beforeLines="50" w:before="120" w:afterLines="50" w:after="120" w:line="240" w:lineRule="auto"/>
        <w:contextualSpacing/>
        <w:rPr>
          <w:rFonts w:ascii="Times New Roman" w:eastAsiaTheme="minorEastAsia" w:hAnsi="Times New Roman"/>
          <w:lang w:eastAsia="zh-CN"/>
        </w:rPr>
      </w:pPr>
    </w:p>
    <w:p w14:paraId="538B45B4" w14:textId="77777777" w:rsidR="00FF1E34" w:rsidRPr="00FF1E34" w:rsidRDefault="00FF1E34" w:rsidP="00FF1E34">
      <w:pPr>
        <w:pStyle w:val="BGKeywords"/>
        <w:spacing w:beforeLines="50" w:before="120" w:afterLines="50" w:after="120" w:line="240" w:lineRule="auto"/>
        <w:contextualSpacing/>
        <w:rPr>
          <w:rFonts w:eastAsiaTheme="minorEastAsia"/>
          <w:lang w:eastAsia="zh-CN"/>
        </w:rPr>
      </w:pPr>
    </w:p>
    <w:p w14:paraId="670C723F" w14:textId="77777777" w:rsidR="001300D4" w:rsidRPr="00655448" w:rsidRDefault="001300D4" w:rsidP="00BA3041">
      <w:pPr>
        <w:pStyle w:val="BGKeywords"/>
        <w:spacing w:beforeLines="50" w:before="120" w:afterLines="50" w:after="120" w:line="240" w:lineRule="auto"/>
        <w:contextualSpacing/>
        <w:jc w:val="center"/>
        <w:rPr>
          <w:rFonts w:ascii="Times New Roman" w:hAnsi="Times New Roman"/>
        </w:rPr>
      </w:pPr>
      <w:r w:rsidRPr="00655448">
        <w:rPr>
          <w:rFonts w:ascii="Times New Roman" w:hAnsi="Times New Roman"/>
          <w:noProof/>
          <w:lang w:eastAsia="zh-CN"/>
        </w:rPr>
        <w:drawing>
          <wp:inline distT="0" distB="0" distL="0" distR="0" wp14:anchorId="31C68B71" wp14:editId="28E039E1">
            <wp:extent cx="5735955" cy="3230245"/>
            <wp:effectExtent l="0" t="0" r="0" b="0"/>
            <wp:docPr id="2122442436"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5955" cy="3230245"/>
                    </a:xfrm>
                    <a:prstGeom prst="rect">
                      <a:avLst/>
                    </a:prstGeom>
                    <a:noFill/>
                    <a:ln>
                      <a:noFill/>
                    </a:ln>
                  </pic:spPr>
                </pic:pic>
              </a:graphicData>
            </a:graphic>
          </wp:inline>
        </w:drawing>
      </w:r>
    </w:p>
    <w:p w14:paraId="68E22D18" w14:textId="5E940327" w:rsidR="001300D4" w:rsidRPr="00655448" w:rsidRDefault="001300D4" w:rsidP="00FF1E34">
      <w:pPr>
        <w:pStyle w:val="BGKeywords"/>
        <w:spacing w:beforeLines="100" w:before="240" w:afterLines="50" w:after="120" w:line="240" w:lineRule="auto"/>
        <w:rPr>
          <w:b/>
        </w:rPr>
      </w:pPr>
      <w:r w:rsidRPr="00655448">
        <w:rPr>
          <w:rFonts w:ascii="Times New Roman" w:hAnsi="Times New Roman" w:hint="eastAsia"/>
          <w:b/>
          <w:lang w:eastAsia="ko-KR"/>
        </w:rPr>
        <w:t>Fig. S1</w:t>
      </w:r>
      <w:r w:rsidR="00F623F9" w:rsidRPr="00655448">
        <w:rPr>
          <w:rFonts w:ascii="Times New Roman" w:hAnsi="Times New Roman" w:hint="eastAsia"/>
          <w:b/>
          <w:lang w:eastAsia="ko-KR"/>
        </w:rPr>
        <w:t>1</w:t>
      </w:r>
      <w:r w:rsidRPr="00655448">
        <w:rPr>
          <w:rFonts w:ascii="Times New Roman" w:hAnsi="Times New Roman" w:hint="eastAsia"/>
          <w:b/>
          <w:lang w:eastAsia="ko-KR"/>
        </w:rPr>
        <w:t xml:space="preserve"> </w:t>
      </w:r>
      <w:r w:rsidRPr="00655448">
        <w:rPr>
          <w:rFonts w:ascii="Times New Roman" w:hAnsi="Times New Roman" w:hint="eastAsia"/>
          <w:lang w:eastAsia="ko-KR"/>
        </w:rPr>
        <w:t>S</w:t>
      </w:r>
      <w:r w:rsidRPr="00655448">
        <w:rPr>
          <w:rFonts w:ascii="Times New Roman" w:hAnsi="Times New Roman"/>
        </w:rPr>
        <w:t>chematic illustration showing the components of TENG</w:t>
      </w:r>
      <w:r w:rsidRPr="00655448">
        <w:rPr>
          <w:b/>
        </w:rPr>
        <w:br w:type="page"/>
      </w:r>
    </w:p>
    <w:p w14:paraId="47E8D406" w14:textId="6C8AD2A3" w:rsidR="001300D4" w:rsidRPr="00655448" w:rsidRDefault="001300D4" w:rsidP="00BA3041">
      <w:pPr>
        <w:pStyle w:val="BGKeywords"/>
        <w:spacing w:beforeLines="50" w:before="120" w:afterLines="50" w:after="120" w:line="240" w:lineRule="auto"/>
        <w:contextualSpacing/>
        <w:jc w:val="center"/>
        <w:rPr>
          <w:rFonts w:ascii="Times New Roman" w:hAnsi="Times New Roman"/>
          <w:b/>
          <w:lang w:eastAsia="ko-KR"/>
        </w:rPr>
      </w:pPr>
      <w:r w:rsidRPr="00655448">
        <w:rPr>
          <w:rFonts w:ascii="Times New Roman" w:hAnsi="Times New Roman"/>
          <w:b/>
          <w:noProof/>
          <w:lang w:eastAsia="zh-CN"/>
        </w:rPr>
        <w:lastRenderedPageBreak/>
        <w:drawing>
          <wp:inline distT="0" distB="0" distL="0" distR="0" wp14:anchorId="55D2A8C1" wp14:editId="0853C6E7">
            <wp:extent cx="5759450" cy="4819650"/>
            <wp:effectExtent l="0" t="0" r="0" b="0"/>
            <wp:docPr id="1241937485"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9450" cy="4819650"/>
                    </a:xfrm>
                    <a:prstGeom prst="rect">
                      <a:avLst/>
                    </a:prstGeom>
                    <a:noFill/>
                    <a:ln>
                      <a:noFill/>
                    </a:ln>
                  </pic:spPr>
                </pic:pic>
              </a:graphicData>
            </a:graphic>
          </wp:inline>
        </w:drawing>
      </w:r>
    </w:p>
    <w:p w14:paraId="01AAB0CD" w14:textId="5338CF4C" w:rsidR="001300D4" w:rsidRPr="00655448" w:rsidRDefault="001300D4" w:rsidP="00FF1E34">
      <w:pPr>
        <w:pStyle w:val="BGKeywords"/>
        <w:spacing w:beforeLines="100" w:before="240" w:afterLines="50" w:after="120" w:line="240" w:lineRule="auto"/>
      </w:pPr>
      <w:r w:rsidRPr="00655448">
        <w:rPr>
          <w:rFonts w:ascii="Times New Roman" w:hAnsi="Times New Roman" w:hint="eastAsia"/>
          <w:b/>
          <w:lang w:eastAsia="ko-KR"/>
        </w:rPr>
        <w:t>Fig. S1</w:t>
      </w:r>
      <w:r w:rsidR="00F623F9" w:rsidRPr="00655448">
        <w:rPr>
          <w:rFonts w:ascii="Times New Roman" w:hAnsi="Times New Roman" w:hint="eastAsia"/>
          <w:b/>
          <w:lang w:eastAsia="ko-KR"/>
        </w:rPr>
        <w:t>2</w:t>
      </w:r>
      <w:r w:rsidRPr="00655448">
        <w:rPr>
          <w:rFonts w:ascii="Times New Roman" w:hAnsi="Times New Roman" w:hint="eastAsia"/>
          <w:b/>
          <w:lang w:eastAsia="ko-KR"/>
        </w:rPr>
        <w:t xml:space="preserve"> </w:t>
      </w:r>
      <w:r w:rsidRPr="00655448">
        <w:rPr>
          <w:rFonts w:ascii="Times New Roman" w:hAnsi="Times New Roman"/>
        </w:rPr>
        <w:t>(</w:t>
      </w:r>
      <w:r w:rsidRPr="00655448">
        <w:rPr>
          <w:rFonts w:ascii="Times New Roman" w:hAnsi="Times New Roman"/>
          <w:b/>
          <w:bCs/>
        </w:rPr>
        <w:t>a</w:t>
      </w:r>
      <w:r w:rsidRPr="00655448">
        <w:rPr>
          <w:rFonts w:ascii="Times New Roman" w:hAnsi="Times New Roman"/>
          <w:lang w:val="en-GB"/>
        </w:rPr>
        <w:t>–</w:t>
      </w:r>
      <w:r w:rsidRPr="00655448">
        <w:rPr>
          <w:rFonts w:ascii="Times New Roman" w:hAnsi="Times New Roman"/>
          <w:b/>
          <w:bCs/>
        </w:rPr>
        <w:t>c</w:t>
      </w:r>
      <w:r w:rsidRPr="00655448">
        <w:rPr>
          <w:rFonts w:ascii="Times New Roman" w:hAnsi="Times New Roman"/>
        </w:rPr>
        <w:t>) Output voltage</w:t>
      </w:r>
      <w:r w:rsidRPr="00655448">
        <w:rPr>
          <w:rFonts w:ascii="Times New Roman" w:hAnsi="Times New Roman" w:hint="eastAsia"/>
          <w:lang w:eastAsia="ko-KR"/>
        </w:rPr>
        <w:t>,</w:t>
      </w:r>
      <w:r w:rsidRPr="00655448">
        <w:rPr>
          <w:rFonts w:ascii="Times New Roman" w:hAnsi="Times New Roman"/>
        </w:rPr>
        <w:t xml:space="preserve"> (</w:t>
      </w:r>
      <w:r w:rsidRPr="00655448">
        <w:rPr>
          <w:rFonts w:ascii="Times New Roman" w:hAnsi="Times New Roman"/>
          <w:b/>
          <w:bCs/>
        </w:rPr>
        <w:t>d</w:t>
      </w:r>
      <w:r w:rsidRPr="00655448">
        <w:rPr>
          <w:rFonts w:ascii="Times New Roman" w:hAnsi="Times New Roman"/>
          <w:lang w:val="en-GB"/>
        </w:rPr>
        <w:t>–</w:t>
      </w:r>
      <w:r w:rsidRPr="00655448">
        <w:rPr>
          <w:rFonts w:ascii="Times New Roman" w:hAnsi="Times New Roman"/>
          <w:b/>
          <w:bCs/>
        </w:rPr>
        <w:t>f</w:t>
      </w:r>
      <w:r w:rsidRPr="00655448">
        <w:rPr>
          <w:rFonts w:ascii="Times New Roman" w:hAnsi="Times New Roman"/>
        </w:rPr>
        <w:t xml:space="preserve">) current waveforms </w:t>
      </w:r>
      <w:r w:rsidRPr="00655448">
        <w:rPr>
          <w:rFonts w:ascii="Times New Roman" w:hAnsi="Times New Roman" w:hint="eastAsia"/>
          <w:lang w:eastAsia="ko-KR"/>
        </w:rPr>
        <w:t>(</w:t>
      </w:r>
      <w:r w:rsidRPr="00655448">
        <w:rPr>
          <w:rFonts w:ascii="Times New Roman" w:hAnsi="Times New Roman" w:hint="eastAsia"/>
          <w:b/>
          <w:bCs/>
          <w:lang w:eastAsia="ko-KR"/>
        </w:rPr>
        <w:t>g</w:t>
      </w:r>
      <w:r w:rsidRPr="00655448">
        <w:rPr>
          <w:rFonts w:ascii="Times New Roman" w:hAnsi="Times New Roman"/>
          <w:b/>
          <w:bCs/>
          <w:lang w:val="en-GB"/>
        </w:rPr>
        <w:t>–</w:t>
      </w:r>
      <w:proofErr w:type="spellStart"/>
      <w:r w:rsidRPr="00655448">
        <w:rPr>
          <w:rFonts w:ascii="Times New Roman" w:hAnsi="Times New Roman" w:hint="eastAsia"/>
          <w:b/>
          <w:bCs/>
          <w:lang w:val="en-GB" w:eastAsia="ko-KR"/>
        </w:rPr>
        <w:t>i</w:t>
      </w:r>
      <w:proofErr w:type="spellEnd"/>
      <w:r w:rsidRPr="00655448">
        <w:rPr>
          <w:rFonts w:ascii="Times New Roman" w:hAnsi="Times New Roman" w:hint="eastAsia"/>
          <w:lang w:val="en-GB" w:eastAsia="ko-KR"/>
        </w:rPr>
        <w:t xml:space="preserve">) charge generation </w:t>
      </w:r>
      <w:r w:rsidRPr="00655448">
        <w:rPr>
          <w:rFonts w:ascii="Times New Roman" w:hAnsi="Times New Roman"/>
        </w:rPr>
        <w:t>of the TENG at various vibration frequencies (1, 3, and 5 Hz, respectively)</w:t>
      </w:r>
    </w:p>
    <w:p w14:paraId="0C4D544F" w14:textId="77777777" w:rsidR="001300D4" w:rsidRPr="00655448" w:rsidRDefault="001300D4" w:rsidP="00BA3041">
      <w:pPr>
        <w:pStyle w:val="BGKeywords"/>
        <w:spacing w:beforeLines="50" w:before="120" w:afterLines="50" w:after="120" w:line="240" w:lineRule="auto"/>
        <w:contextualSpacing/>
        <w:jc w:val="center"/>
        <w:rPr>
          <w:rFonts w:ascii="Times New Roman" w:hAnsi="Times New Roman"/>
        </w:rPr>
      </w:pPr>
      <w:r w:rsidRPr="00655448">
        <w:rPr>
          <w:rFonts w:ascii="Times New Roman" w:hAnsi="Times New Roman"/>
          <w:noProof/>
          <w:lang w:eastAsia="zh-CN"/>
        </w:rPr>
        <w:drawing>
          <wp:inline distT="0" distB="0" distL="0" distR="0" wp14:anchorId="62E62D22" wp14:editId="3468F230">
            <wp:extent cx="3918585" cy="2992755"/>
            <wp:effectExtent l="0" t="0" r="0" b="0"/>
            <wp:docPr id="1787159441"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18585" cy="2992755"/>
                    </a:xfrm>
                    <a:prstGeom prst="rect">
                      <a:avLst/>
                    </a:prstGeom>
                    <a:noFill/>
                    <a:ln>
                      <a:noFill/>
                    </a:ln>
                  </pic:spPr>
                </pic:pic>
              </a:graphicData>
            </a:graphic>
          </wp:inline>
        </w:drawing>
      </w:r>
    </w:p>
    <w:p w14:paraId="0DA81825" w14:textId="425E5A25" w:rsidR="001300D4" w:rsidRPr="00FF1E34" w:rsidRDefault="001300D4" w:rsidP="00FF1E34">
      <w:pPr>
        <w:pStyle w:val="BGKeywords"/>
        <w:spacing w:beforeLines="100" w:before="240" w:afterLines="50" w:after="120" w:line="240" w:lineRule="auto"/>
        <w:rPr>
          <w:rFonts w:ascii="Times New Roman" w:eastAsiaTheme="minorEastAsia" w:hAnsi="Times New Roman"/>
          <w:lang w:eastAsia="zh-CN"/>
        </w:rPr>
      </w:pPr>
      <w:r w:rsidRPr="00655448">
        <w:rPr>
          <w:rFonts w:ascii="Times New Roman" w:hAnsi="Times New Roman" w:hint="eastAsia"/>
          <w:b/>
          <w:lang w:eastAsia="ko-KR"/>
        </w:rPr>
        <w:t>Fig. S1</w:t>
      </w:r>
      <w:r w:rsidR="00F623F9" w:rsidRPr="00655448">
        <w:rPr>
          <w:rFonts w:ascii="Times New Roman" w:hAnsi="Times New Roman" w:hint="eastAsia"/>
          <w:b/>
          <w:lang w:eastAsia="ko-KR"/>
        </w:rPr>
        <w:t>3</w:t>
      </w:r>
      <w:r w:rsidRPr="00655448">
        <w:rPr>
          <w:rFonts w:ascii="Times New Roman" w:hAnsi="Times New Roman" w:hint="eastAsia"/>
          <w:b/>
          <w:lang w:eastAsia="ko-KR"/>
        </w:rPr>
        <w:t xml:space="preserve"> </w:t>
      </w:r>
      <w:r w:rsidRPr="00655448">
        <w:rPr>
          <w:rFonts w:ascii="Times New Roman" w:hAnsi="Times New Roman"/>
        </w:rPr>
        <w:t xml:space="preserve">Output power performance </w:t>
      </w:r>
      <w:r w:rsidRPr="00655448">
        <w:rPr>
          <w:rFonts w:ascii="Times New Roman" w:hAnsi="Times New Roman"/>
          <w:lang w:val="en-GB"/>
        </w:rPr>
        <w:t xml:space="preserve">of </w:t>
      </w:r>
      <w:r w:rsidRPr="00655448">
        <w:rPr>
          <w:rFonts w:ascii="Times New Roman" w:hAnsi="Times New Roman"/>
        </w:rPr>
        <w:t xml:space="preserve">the TENG as a function of external load resistance at </w:t>
      </w:r>
      <w:r w:rsidRPr="00AA0C0D">
        <w:rPr>
          <w:rFonts w:ascii="Times New Roman" w:hAnsi="Times New Roman"/>
        </w:rPr>
        <w:t xml:space="preserve">various </w:t>
      </w:r>
      <w:r w:rsidR="0005393C" w:rsidRPr="00AA0C0D">
        <w:rPr>
          <w:rFonts w:ascii="Times New Roman" w:hAnsi="Times New Roman" w:hint="eastAsia"/>
          <w:lang w:eastAsia="ko-KR"/>
        </w:rPr>
        <w:t>vibration frequencies.</w:t>
      </w:r>
    </w:p>
    <w:p w14:paraId="63D906FC" w14:textId="77777777" w:rsidR="001300D4" w:rsidRPr="00655448" w:rsidRDefault="001300D4" w:rsidP="00BA3041">
      <w:pPr>
        <w:pStyle w:val="BGKeywords"/>
        <w:spacing w:beforeLines="50" w:before="120" w:afterLines="50" w:after="120" w:line="240" w:lineRule="auto"/>
        <w:contextualSpacing/>
        <w:jc w:val="center"/>
        <w:rPr>
          <w:rFonts w:ascii="Times New Roman" w:hAnsi="Times New Roman"/>
        </w:rPr>
      </w:pPr>
      <w:r w:rsidRPr="00655448">
        <w:rPr>
          <w:rFonts w:ascii="Times New Roman" w:hAnsi="Times New Roman"/>
          <w:noProof/>
          <w:lang w:eastAsia="zh-CN"/>
        </w:rPr>
        <w:lastRenderedPageBreak/>
        <w:drawing>
          <wp:inline distT="0" distB="0" distL="0" distR="0" wp14:anchorId="480F1394" wp14:editId="056EF0A2">
            <wp:extent cx="4453255" cy="3408045"/>
            <wp:effectExtent l="0" t="0" r="0" b="0"/>
            <wp:docPr id="95954748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53255" cy="3408045"/>
                    </a:xfrm>
                    <a:prstGeom prst="rect">
                      <a:avLst/>
                    </a:prstGeom>
                    <a:noFill/>
                    <a:ln>
                      <a:noFill/>
                    </a:ln>
                  </pic:spPr>
                </pic:pic>
              </a:graphicData>
            </a:graphic>
          </wp:inline>
        </w:drawing>
      </w:r>
    </w:p>
    <w:p w14:paraId="2E2E891F" w14:textId="2669DDBD" w:rsidR="00F623F9" w:rsidRPr="00655448" w:rsidRDefault="001300D4" w:rsidP="00FF1E34">
      <w:pPr>
        <w:pStyle w:val="BGKeywords"/>
        <w:spacing w:beforeLines="50" w:before="120" w:afterLines="50" w:after="120" w:line="240" w:lineRule="auto"/>
        <w:contextualSpacing/>
      </w:pPr>
      <w:r w:rsidRPr="00655448">
        <w:rPr>
          <w:rFonts w:ascii="Times New Roman" w:hAnsi="Times New Roman" w:hint="eastAsia"/>
          <w:b/>
          <w:lang w:eastAsia="ko-KR"/>
        </w:rPr>
        <w:t>Fig. S1</w:t>
      </w:r>
      <w:r w:rsidR="00F623F9" w:rsidRPr="00655448">
        <w:rPr>
          <w:rFonts w:ascii="Times New Roman" w:hAnsi="Times New Roman" w:hint="eastAsia"/>
          <w:b/>
          <w:lang w:eastAsia="ko-KR"/>
        </w:rPr>
        <w:t>4</w:t>
      </w:r>
      <w:r w:rsidRPr="00655448">
        <w:rPr>
          <w:rFonts w:ascii="Times New Roman" w:hAnsi="Times New Roman" w:hint="eastAsia"/>
          <w:b/>
          <w:lang w:eastAsia="ko-KR"/>
        </w:rPr>
        <w:t xml:space="preserve"> </w:t>
      </w:r>
      <w:r w:rsidRPr="00655448">
        <w:rPr>
          <w:rFonts w:ascii="Times New Roman" w:hAnsi="Times New Roman"/>
        </w:rPr>
        <w:t>Real-time charge profiles stored in the h-</w:t>
      </w:r>
      <w:proofErr w:type="spellStart"/>
      <w:r w:rsidRPr="00655448">
        <w:rPr>
          <w:rFonts w:ascii="Times New Roman" w:hAnsi="Times New Roman"/>
        </w:rPr>
        <w:t>MXene</w:t>
      </w:r>
      <w:proofErr w:type="spellEnd"/>
      <w:r w:rsidRPr="00655448">
        <w:rPr>
          <w:rFonts w:ascii="Times New Roman" w:hAnsi="Times New Roman"/>
        </w:rPr>
        <w:t>/C SC and the control SC during TENG charging</w:t>
      </w:r>
    </w:p>
    <w:p w14:paraId="11AF3939" w14:textId="77777777" w:rsidR="006500AF" w:rsidRPr="00655448" w:rsidRDefault="006500AF" w:rsidP="00BA3041">
      <w:pPr>
        <w:pStyle w:val="af0"/>
        <w:wordWrap/>
        <w:spacing w:beforeLines="50" w:before="120" w:afterLines="50" w:after="120"/>
        <w:jc w:val="center"/>
        <w:rPr>
          <w:rFonts w:ascii="Times New Roman" w:hAnsi="Times New Roman" w:cs="Times New Roman"/>
          <w:b/>
          <w:bCs/>
          <w:sz w:val="24"/>
          <w:szCs w:val="24"/>
        </w:rPr>
      </w:pPr>
      <w:bookmarkStart w:id="5" w:name="_Hlk190687080"/>
      <w:r w:rsidRPr="00655448">
        <w:rPr>
          <w:rFonts w:ascii="Times New Roman" w:hAnsi="Times New Roman" w:cs="Times New Roman"/>
          <w:b/>
          <w:bCs/>
          <w:noProof/>
          <w:sz w:val="24"/>
          <w:szCs w:val="24"/>
          <w:lang w:eastAsia="zh-CN"/>
        </w:rPr>
        <w:drawing>
          <wp:inline distT="0" distB="0" distL="0" distR="0" wp14:anchorId="60FE345B" wp14:editId="6719E1BB">
            <wp:extent cx="5705856" cy="4352746"/>
            <wp:effectExtent l="0" t="0" r="0" b="0"/>
            <wp:docPr id="137709087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2304" cy="4365293"/>
                    </a:xfrm>
                    <a:prstGeom prst="rect">
                      <a:avLst/>
                    </a:prstGeom>
                    <a:noFill/>
                  </pic:spPr>
                </pic:pic>
              </a:graphicData>
            </a:graphic>
          </wp:inline>
        </w:drawing>
      </w:r>
    </w:p>
    <w:p w14:paraId="0A32FC1A" w14:textId="7B4CD470" w:rsidR="006500AF" w:rsidRPr="00AA0C0D" w:rsidRDefault="006500AF" w:rsidP="00BA3041">
      <w:pPr>
        <w:pStyle w:val="af0"/>
        <w:wordWrap/>
        <w:spacing w:beforeLines="50" w:before="120" w:afterLines="50" w:after="120"/>
        <w:jc w:val="both"/>
        <w:rPr>
          <w:rFonts w:ascii="Times New Roman" w:eastAsiaTheme="minorEastAsia" w:hAnsi="Times New Roman" w:cs="Times New Roman"/>
          <w:i/>
          <w:iCs/>
          <w:sz w:val="24"/>
          <w:szCs w:val="24"/>
          <w:lang w:eastAsia="zh-CN"/>
        </w:rPr>
      </w:pPr>
      <w:r w:rsidRPr="00655448">
        <w:rPr>
          <w:rFonts w:ascii="Times New Roman" w:hAnsi="Times New Roman" w:cs="Times New Roman"/>
          <w:b/>
          <w:bCs/>
          <w:sz w:val="24"/>
          <w:szCs w:val="24"/>
        </w:rPr>
        <w:t>Fig</w:t>
      </w:r>
      <w:r w:rsidR="00C91315" w:rsidRPr="00655448">
        <w:rPr>
          <w:rFonts w:ascii="Times New Roman" w:hAnsi="Times New Roman" w:cs="Times New Roman" w:hint="eastAsia"/>
          <w:b/>
          <w:bCs/>
          <w:sz w:val="24"/>
          <w:szCs w:val="24"/>
        </w:rPr>
        <w:t>.</w:t>
      </w:r>
      <w:r w:rsidRPr="00655448">
        <w:rPr>
          <w:rFonts w:ascii="Times New Roman" w:hAnsi="Times New Roman" w:cs="Times New Roman"/>
          <w:b/>
          <w:bCs/>
          <w:sz w:val="24"/>
          <w:szCs w:val="24"/>
        </w:rPr>
        <w:t xml:space="preserve"> S1</w:t>
      </w:r>
      <w:r w:rsidRPr="00655448">
        <w:rPr>
          <w:rFonts w:ascii="Times New Roman" w:hAnsi="Times New Roman" w:cs="Times New Roman" w:hint="eastAsia"/>
          <w:b/>
          <w:bCs/>
          <w:sz w:val="24"/>
          <w:szCs w:val="24"/>
        </w:rPr>
        <w:t>5</w:t>
      </w:r>
      <w:r w:rsidRPr="00655448">
        <w:rPr>
          <w:rFonts w:ascii="Times New Roman" w:hAnsi="Times New Roman" w:cs="Times New Roman"/>
          <w:b/>
          <w:bCs/>
          <w:sz w:val="24"/>
          <w:szCs w:val="24"/>
        </w:rPr>
        <w:t xml:space="preserve"> </w:t>
      </w:r>
      <w:r w:rsidRPr="00655448">
        <w:rPr>
          <w:rFonts w:ascii="Times New Roman" w:hAnsi="Times New Roman" w:cs="Times New Roman"/>
          <w:sz w:val="24"/>
          <w:szCs w:val="24"/>
        </w:rPr>
        <w:t>(</w:t>
      </w:r>
      <w:r w:rsidRPr="00655448">
        <w:rPr>
          <w:rFonts w:ascii="Times New Roman" w:hAnsi="Times New Roman" w:cs="Times New Roman"/>
          <w:b/>
          <w:bCs/>
          <w:sz w:val="24"/>
          <w:szCs w:val="24"/>
        </w:rPr>
        <w:t>a</w:t>
      </w:r>
      <w:r w:rsidRPr="00655448">
        <w:rPr>
          <w:rFonts w:ascii="Times New Roman" w:hAnsi="Times New Roman" w:cs="Times New Roman"/>
          <w:sz w:val="24"/>
          <w:szCs w:val="24"/>
        </w:rPr>
        <w:t xml:space="preserve">) Effect </w:t>
      </w:r>
      <w:r w:rsidRPr="00AA0C0D">
        <w:rPr>
          <w:rFonts w:ascii="Times New Roman" w:hAnsi="Times New Roman" w:cs="Times New Roman"/>
          <w:sz w:val="24"/>
          <w:szCs w:val="24"/>
        </w:rPr>
        <w:t>of temperature on output current of TENGs and (</w:t>
      </w:r>
      <w:r w:rsidRPr="00AA0C0D">
        <w:rPr>
          <w:rFonts w:ascii="Times New Roman" w:hAnsi="Times New Roman" w:cs="Times New Roman"/>
          <w:b/>
          <w:bCs/>
          <w:sz w:val="24"/>
          <w:szCs w:val="24"/>
        </w:rPr>
        <w:t>b</w:t>
      </w:r>
      <w:r w:rsidRPr="00AA0C0D">
        <w:rPr>
          <w:rFonts w:ascii="Times New Roman" w:hAnsi="Times New Roman" w:cs="Times New Roman"/>
          <w:sz w:val="24"/>
          <w:szCs w:val="24"/>
        </w:rPr>
        <w:t>) corresponding effective Coulombic efficiency of TENG</w:t>
      </w:r>
      <w:r w:rsidR="0005393C" w:rsidRPr="00AA0C0D">
        <w:rPr>
          <w:bCs/>
        </w:rPr>
        <w:t>−</w:t>
      </w:r>
      <w:r w:rsidRPr="00AA0C0D">
        <w:rPr>
          <w:rFonts w:ascii="Times New Roman" w:hAnsi="Times New Roman" w:cs="Times New Roman"/>
          <w:sz w:val="24"/>
          <w:szCs w:val="24"/>
        </w:rPr>
        <w:t>SCs. (</w:t>
      </w:r>
      <w:r w:rsidRPr="00AA0C0D">
        <w:rPr>
          <w:rFonts w:ascii="Times New Roman" w:hAnsi="Times New Roman" w:cs="Times New Roman"/>
          <w:b/>
          <w:bCs/>
          <w:sz w:val="24"/>
          <w:szCs w:val="24"/>
        </w:rPr>
        <w:t>c</w:t>
      </w:r>
      <w:r w:rsidRPr="00AA0C0D">
        <w:rPr>
          <w:rFonts w:ascii="Times New Roman" w:hAnsi="Times New Roman" w:cs="Times New Roman"/>
          <w:sz w:val="24"/>
          <w:szCs w:val="24"/>
        </w:rPr>
        <w:t>) Effect of humidity on output current and (</w:t>
      </w:r>
      <w:r w:rsidRPr="00AA0C0D">
        <w:rPr>
          <w:rFonts w:ascii="Times New Roman" w:hAnsi="Times New Roman" w:cs="Times New Roman"/>
          <w:b/>
          <w:bCs/>
          <w:sz w:val="24"/>
          <w:szCs w:val="24"/>
        </w:rPr>
        <w:t>d</w:t>
      </w:r>
      <w:r w:rsidRPr="00AA0C0D">
        <w:rPr>
          <w:rFonts w:ascii="Times New Roman" w:hAnsi="Times New Roman" w:cs="Times New Roman"/>
          <w:sz w:val="24"/>
          <w:szCs w:val="24"/>
        </w:rPr>
        <w:t>) corresponding effective Coulombic efficiency of TENG</w:t>
      </w:r>
      <w:r w:rsidR="0005393C" w:rsidRPr="00AA0C0D">
        <w:rPr>
          <w:bCs/>
        </w:rPr>
        <w:t>−</w:t>
      </w:r>
      <w:r w:rsidRPr="00AA0C0D">
        <w:rPr>
          <w:rFonts w:ascii="Times New Roman" w:hAnsi="Times New Roman" w:cs="Times New Roman"/>
          <w:sz w:val="24"/>
          <w:szCs w:val="24"/>
        </w:rPr>
        <w:t>SCs</w:t>
      </w:r>
    </w:p>
    <w:bookmarkEnd w:id="5"/>
    <w:p w14:paraId="1BCF5203" w14:textId="391D2559" w:rsidR="001300D4" w:rsidRPr="00655448" w:rsidRDefault="001300D4" w:rsidP="00FF1E34">
      <w:pPr>
        <w:spacing w:beforeLines="50" w:before="120" w:afterLines="50" w:after="120"/>
        <w:jc w:val="center"/>
        <w:rPr>
          <w:rFonts w:eastAsia="바탕"/>
          <w:szCs w:val="20"/>
          <w:lang w:eastAsia="en-US"/>
        </w:rPr>
      </w:pPr>
      <w:r w:rsidRPr="00AA0C0D">
        <w:rPr>
          <w:lang w:val="en-US"/>
        </w:rPr>
        <w:br w:type="page"/>
      </w:r>
      <w:r w:rsidRPr="00655448">
        <w:rPr>
          <w:noProof/>
          <w:lang w:val="en-US" w:eastAsia="zh-CN"/>
        </w:rPr>
        <w:lastRenderedPageBreak/>
        <w:drawing>
          <wp:inline distT="0" distB="0" distL="0" distR="0" wp14:anchorId="0C121E7E" wp14:editId="19F3A35F">
            <wp:extent cx="4012959" cy="2847892"/>
            <wp:effectExtent l="0" t="0" r="6985" b="0"/>
            <wp:docPr id="1695949945"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26437" cy="2857457"/>
                    </a:xfrm>
                    <a:prstGeom prst="rect">
                      <a:avLst/>
                    </a:prstGeom>
                    <a:noFill/>
                    <a:ln>
                      <a:noFill/>
                    </a:ln>
                  </pic:spPr>
                </pic:pic>
              </a:graphicData>
            </a:graphic>
          </wp:inline>
        </w:drawing>
      </w:r>
    </w:p>
    <w:p w14:paraId="5B8EA68E" w14:textId="77777777" w:rsidR="00FF1E34" w:rsidRDefault="001300D4" w:rsidP="00FF1E34">
      <w:pPr>
        <w:pStyle w:val="BGKeywords"/>
        <w:spacing w:beforeLines="50" w:before="120" w:afterLines="50" w:after="120" w:line="240" w:lineRule="auto"/>
        <w:contextualSpacing/>
        <w:rPr>
          <w:rFonts w:ascii="Times New Roman" w:eastAsiaTheme="minorEastAsia" w:hAnsi="Times New Roman"/>
          <w:lang w:eastAsia="zh-CN"/>
        </w:rPr>
      </w:pPr>
      <w:r w:rsidRPr="00655448">
        <w:rPr>
          <w:rFonts w:ascii="Times New Roman" w:hAnsi="Times New Roman" w:hint="eastAsia"/>
          <w:b/>
          <w:lang w:eastAsia="ko-KR"/>
        </w:rPr>
        <w:t>Fig. S1</w:t>
      </w:r>
      <w:r w:rsidR="00F623F9" w:rsidRPr="00655448">
        <w:rPr>
          <w:rFonts w:ascii="Times New Roman" w:hAnsi="Times New Roman" w:hint="eastAsia"/>
          <w:b/>
          <w:lang w:eastAsia="ko-KR"/>
        </w:rPr>
        <w:t>6</w:t>
      </w:r>
      <w:r w:rsidRPr="00655448">
        <w:rPr>
          <w:rFonts w:ascii="Times New Roman" w:hAnsi="Times New Roman" w:hint="eastAsia"/>
          <w:b/>
          <w:lang w:eastAsia="ko-KR"/>
        </w:rPr>
        <w:t xml:space="preserve"> </w:t>
      </w:r>
      <w:r w:rsidRPr="00655448">
        <w:rPr>
          <w:rFonts w:ascii="Times New Roman" w:hAnsi="Times New Roman" w:hint="eastAsia"/>
          <w:bCs/>
          <w:lang w:eastAsia="ko-KR"/>
        </w:rPr>
        <w:t>(</w:t>
      </w:r>
      <w:r w:rsidRPr="00655448">
        <w:rPr>
          <w:rFonts w:ascii="Times New Roman" w:hAnsi="Times New Roman"/>
          <w:b/>
        </w:rPr>
        <w:t>a</w:t>
      </w:r>
      <w:r w:rsidRPr="00655448">
        <w:rPr>
          <w:rFonts w:ascii="Times New Roman" w:hAnsi="Times New Roman" w:hint="eastAsia"/>
          <w:bCs/>
          <w:lang w:eastAsia="ko-KR"/>
        </w:rPr>
        <w:t>)</w:t>
      </w:r>
      <w:r w:rsidRPr="00655448">
        <w:rPr>
          <w:rFonts w:ascii="Times New Roman" w:hAnsi="Times New Roman"/>
        </w:rPr>
        <w:t xml:space="preserve"> Circuit diagram and </w:t>
      </w:r>
      <w:r w:rsidRPr="00655448">
        <w:rPr>
          <w:rFonts w:ascii="Times New Roman" w:hAnsi="Times New Roman" w:hint="eastAsia"/>
          <w:lang w:eastAsia="ko-KR"/>
        </w:rPr>
        <w:t>(</w:t>
      </w:r>
      <w:r w:rsidRPr="00655448">
        <w:rPr>
          <w:rFonts w:ascii="Times New Roman" w:hAnsi="Times New Roman" w:hint="eastAsia"/>
          <w:b/>
          <w:bCs/>
          <w:lang w:eastAsia="ko-KR"/>
        </w:rPr>
        <w:t>b</w:t>
      </w:r>
      <w:r w:rsidRPr="00655448">
        <w:rPr>
          <w:rFonts w:ascii="Times New Roman" w:hAnsi="Times New Roman" w:hint="eastAsia"/>
          <w:lang w:eastAsia="ko-KR"/>
        </w:rPr>
        <w:t>)</w:t>
      </w:r>
      <w:r w:rsidRPr="00655448">
        <w:rPr>
          <w:rFonts w:ascii="Times New Roman" w:hAnsi="Times New Roman"/>
        </w:rPr>
        <w:t xml:space="preserve"> photographs showing the test circuit used for the TENG–SC hybrid device to illuminate </w:t>
      </w:r>
      <w:r w:rsidRPr="00655448">
        <w:rPr>
          <w:rFonts w:ascii="Times New Roman" w:hAnsi="Times New Roman"/>
          <w:lang w:val="en-GB"/>
        </w:rPr>
        <w:t>an</w:t>
      </w:r>
      <w:r w:rsidRPr="00655448">
        <w:rPr>
          <w:rFonts w:ascii="Times New Roman" w:hAnsi="Times New Roman"/>
        </w:rPr>
        <w:t xml:space="preserve"> LED</w:t>
      </w:r>
    </w:p>
    <w:p w14:paraId="36BD3722" w14:textId="2D6A215D" w:rsidR="001300D4" w:rsidRPr="00655448" w:rsidRDefault="001300D4" w:rsidP="00FF1E34">
      <w:pPr>
        <w:pStyle w:val="BGKeywords"/>
        <w:spacing w:beforeLines="50" w:before="120" w:afterLines="50" w:after="120" w:line="240" w:lineRule="auto"/>
        <w:contextualSpacing/>
        <w:rPr>
          <w:rFonts w:ascii="Times New Roman" w:hAnsi="Times New Roman"/>
        </w:rPr>
      </w:pPr>
      <w:r w:rsidRPr="00655448">
        <w:rPr>
          <w:rFonts w:ascii="Times New Roman" w:hAnsi="Times New Roman"/>
          <w:noProof/>
          <w:lang w:eastAsia="zh-CN"/>
        </w:rPr>
        <w:drawing>
          <wp:inline distT="0" distB="0" distL="0" distR="0" wp14:anchorId="628E721A" wp14:editId="0DBC2F35">
            <wp:extent cx="5755537" cy="4753155"/>
            <wp:effectExtent l="0" t="0" r="0" b="0"/>
            <wp:docPr id="860501585"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12647"/>
                    <a:stretch/>
                  </pic:blipFill>
                  <pic:spPr bwMode="auto">
                    <a:xfrm>
                      <a:off x="0" y="0"/>
                      <a:ext cx="5775716" cy="4769820"/>
                    </a:xfrm>
                    <a:prstGeom prst="rect">
                      <a:avLst/>
                    </a:prstGeom>
                    <a:noFill/>
                    <a:ln>
                      <a:noFill/>
                    </a:ln>
                    <a:extLst>
                      <a:ext uri="{53640926-AAD7-44D8-BBD7-CCE9431645EC}">
                        <a14:shadowObscured xmlns:a14="http://schemas.microsoft.com/office/drawing/2010/main"/>
                      </a:ext>
                    </a:extLst>
                  </pic:spPr>
                </pic:pic>
              </a:graphicData>
            </a:graphic>
          </wp:inline>
        </w:drawing>
      </w:r>
    </w:p>
    <w:p w14:paraId="13F8F5CF" w14:textId="64175872" w:rsidR="001300D4" w:rsidRPr="00FF1E34" w:rsidRDefault="001300D4" w:rsidP="00BA3041">
      <w:pPr>
        <w:pStyle w:val="BGKeywords"/>
        <w:spacing w:beforeLines="50" w:before="120" w:afterLines="50" w:after="120" w:line="240" w:lineRule="auto"/>
        <w:contextualSpacing/>
        <w:rPr>
          <w:rFonts w:ascii="Times New Roman" w:eastAsiaTheme="minorEastAsia" w:hAnsi="Times New Roman"/>
          <w:lang w:eastAsia="zh-CN"/>
        </w:rPr>
      </w:pPr>
      <w:r w:rsidRPr="00655448">
        <w:rPr>
          <w:rFonts w:ascii="Times New Roman" w:hAnsi="Times New Roman" w:hint="eastAsia"/>
          <w:b/>
          <w:lang w:eastAsia="ko-KR"/>
        </w:rPr>
        <w:t>Fig. S1</w:t>
      </w:r>
      <w:r w:rsidR="00F623F9" w:rsidRPr="00655448">
        <w:rPr>
          <w:rFonts w:ascii="Times New Roman" w:hAnsi="Times New Roman" w:hint="eastAsia"/>
          <w:b/>
          <w:lang w:eastAsia="ko-KR"/>
        </w:rPr>
        <w:t>7</w:t>
      </w:r>
      <w:r w:rsidRPr="00655448">
        <w:rPr>
          <w:rFonts w:ascii="Times New Roman" w:hAnsi="Times New Roman" w:hint="eastAsia"/>
          <w:b/>
          <w:lang w:eastAsia="ko-KR"/>
        </w:rPr>
        <w:t xml:space="preserve"> </w:t>
      </w:r>
      <w:r w:rsidRPr="00655448">
        <w:rPr>
          <w:rFonts w:ascii="Times New Roman" w:hAnsi="Times New Roman"/>
          <w:b/>
          <w:bCs/>
        </w:rPr>
        <w:t>a</w:t>
      </w:r>
      <w:r w:rsidRPr="00655448">
        <w:rPr>
          <w:rFonts w:ascii="Times New Roman" w:hAnsi="Times New Roman"/>
        </w:rPr>
        <w:t xml:space="preserve"> Schematic representation of the r-TENG components and its energy harvesting mechanism. </w:t>
      </w:r>
      <w:r w:rsidRPr="00655448">
        <w:rPr>
          <w:rFonts w:ascii="Times New Roman" w:hAnsi="Times New Roman" w:hint="eastAsia"/>
          <w:lang w:eastAsia="ko-KR"/>
        </w:rPr>
        <w:t>(</w:t>
      </w:r>
      <w:r w:rsidRPr="00655448">
        <w:rPr>
          <w:rFonts w:ascii="Times New Roman" w:hAnsi="Times New Roman" w:hint="eastAsia"/>
          <w:b/>
          <w:bCs/>
          <w:lang w:eastAsia="ko-KR"/>
        </w:rPr>
        <w:t>b</w:t>
      </w:r>
      <w:r w:rsidRPr="00655448">
        <w:rPr>
          <w:rFonts w:ascii="Times New Roman" w:hAnsi="Times New Roman" w:hint="eastAsia"/>
          <w:lang w:eastAsia="ko-KR"/>
        </w:rPr>
        <w:t xml:space="preserve">) </w:t>
      </w:r>
      <w:r w:rsidRPr="00655448">
        <w:rPr>
          <w:rFonts w:ascii="Times New Roman" w:hAnsi="Times New Roman"/>
        </w:rPr>
        <w:t>Output current and (</w:t>
      </w:r>
      <w:r w:rsidRPr="00655448">
        <w:rPr>
          <w:rFonts w:ascii="Times New Roman" w:hAnsi="Times New Roman"/>
          <w:b/>
          <w:bCs/>
        </w:rPr>
        <w:t>c</w:t>
      </w:r>
      <w:r w:rsidRPr="00655448">
        <w:rPr>
          <w:rFonts w:ascii="Times New Roman" w:hAnsi="Times New Roman"/>
        </w:rPr>
        <w:t xml:space="preserve">) voltage of the r-TENG. </w:t>
      </w:r>
      <w:r w:rsidRPr="00655448">
        <w:rPr>
          <w:rFonts w:ascii="Times New Roman" w:hAnsi="Times New Roman"/>
          <w:b/>
          <w:bCs/>
        </w:rPr>
        <w:t>d</w:t>
      </w:r>
      <w:r w:rsidRPr="00655448">
        <w:rPr>
          <w:rFonts w:ascii="Times New Roman" w:hAnsi="Times New Roman"/>
        </w:rPr>
        <w:t xml:space="preserve"> Photograph of </w:t>
      </w:r>
      <w:r w:rsidRPr="00655448">
        <w:rPr>
          <w:rFonts w:ascii="Times New Roman" w:hAnsi="Times New Roman"/>
          <w:lang w:val="en-GB"/>
        </w:rPr>
        <w:t xml:space="preserve">the </w:t>
      </w:r>
      <w:r w:rsidRPr="00655448">
        <w:rPr>
          <w:rFonts w:ascii="Times New Roman" w:hAnsi="Times New Roman"/>
        </w:rPr>
        <w:t>test circuit for the h-</w:t>
      </w:r>
      <w:proofErr w:type="spellStart"/>
      <w:r w:rsidRPr="00655448">
        <w:rPr>
          <w:rFonts w:ascii="Times New Roman" w:hAnsi="Times New Roman"/>
        </w:rPr>
        <w:t>MXene</w:t>
      </w:r>
      <w:proofErr w:type="spellEnd"/>
      <w:r w:rsidRPr="00655448">
        <w:rPr>
          <w:rFonts w:ascii="Times New Roman" w:hAnsi="Times New Roman"/>
        </w:rPr>
        <w:t xml:space="preserve">/C </w:t>
      </w:r>
      <w:r w:rsidRPr="00AA0C0D">
        <w:rPr>
          <w:rFonts w:ascii="Times New Roman" w:hAnsi="Times New Roman"/>
        </w:rPr>
        <w:t>SC</w:t>
      </w:r>
      <w:r w:rsidR="0005393C" w:rsidRPr="00AA0C0D">
        <w:rPr>
          <w:bCs/>
        </w:rPr>
        <w:t>−</w:t>
      </w:r>
      <w:proofErr w:type="spellStart"/>
      <w:r w:rsidRPr="00AA0C0D">
        <w:rPr>
          <w:rFonts w:ascii="Times New Roman" w:hAnsi="Times New Roman"/>
        </w:rPr>
        <w:t>rTENG</w:t>
      </w:r>
      <w:proofErr w:type="spellEnd"/>
      <w:r w:rsidRPr="00AA0C0D">
        <w:rPr>
          <w:rFonts w:ascii="Times New Roman" w:hAnsi="Times New Roman"/>
        </w:rPr>
        <w:t xml:space="preserve"> </w:t>
      </w:r>
      <w:r w:rsidRPr="00655448">
        <w:rPr>
          <w:rFonts w:ascii="Times New Roman" w:hAnsi="Times New Roman"/>
        </w:rPr>
        <w:t xml:space="preserve">hybrid device. </w:t>
      </w:r>
      <w:r w:rsidRPr="00655448">
        <w:rPr>
          <w:rFonts w:ascii="Times New Roman" w:hAnsi="Times New Roman"/>
          <w:b/>
          <w:bCs/>
        </w:rPr>
        <w:t>e</w:t>
      </w:r>
      <w:r w:rsidRPr="00655448">
        <w:rPr>
          <w:rFonts w:ascii="Times New Roman" w:hAnsi="Times New Roman"/>
        </w:rPr>
        <w:t xml:space="preserve"> Comparison of the charging time required for the r-TENG–SC hybrid devices (h-</w:t>
      </w:r>
      <w:proofErr w:type="spellStart"/>
      <w:r w:rsidRPr="00655448">
        <w:rPr>
          <w:rFonts w:ascii="Times New Roman" w:hAnsi="Times New Roman"/>
        </w:rPr>
        <w:t>MXene</w:t>
      </w:r>
      <w:proofErr w:type="spellEnd"/>
      <w:r w:rsidRPr="00655448">
        <w:rPr>
          <w:rFonts w:ascii="Times New Roman" w:hAnsi="Times New Roman"/>
        </w:rPr>
        <w:t>/C SC vs. control SC) to power an LED, with photographs on the right showing the devices after 36 s of charging</w:t>
      </w:r>
    </w:p>
    <w:p w14:paraId="1FFFD4E7" w14:textId="56F4E165" w:rsidR="00F623F9" w:rsidRPr="00655448" w:rsidRDefault="00A75CA7" w:rsidP="00BA3041">
      <w:pPr>
        <w:pStyle w:val="af0"/>
        <w:wordWrap/>
        <w:spacing w:beforeLines="50" w:before="120" w:afterLines="50" w:after="120"/>
        <w:jc w:val="both"/>
        <w:rPr>
          <w:rFonts w:ascii="Times New Roman" w:hAnsi="Times New Roman" w:cs="Times New Roman"/>
          <w:kern w:val="0"/>
          <w:sz w:val="24"/>
          <w:szCs w:val="24"/>
        </w:rPr>
      </w:pPr>
      <w:r w:rsidRPr="00655448">
        <w:rPr>
          <w:rFonts w:ascii="Times New Roman" w:hAnsi="Times New Roman" w:cs="Times New Roman"/>
          <w:noProof/>
          <w:kern w:val="0"/>
          <w:sz w:val="24"/>
          <w:szCs w:val="24"/>
          <w:lang w:eastAsia="zh-CN"/>
        </w:rPr>
        <w:lastRenderedPageBreak/>
        <w:drawing>
          <wp:inline distT="0" distB="0" distL="0" distR="0" wp14:anchorId="0B77C90B" wp14:editId="5C08C2A3">
            <wp:extent cx="5760720" cy="2181893"/>
            <wp:effectExtent l="0" t="0" r="0" b="0"/>
            <wp:docPr id="141112953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2181893"/>
                    </a:xfrm>
                    <a:prstGeom prst="rect">
                      <a:avLst/>
                    </a:prstGeom>
                    <a:noFill/>
                  </pic:spPr>
                </pic:pic>
              </a:graphicData>
            </a:graphic>
          </wp:inline>
        </w:drawing>
      </w:r>
    </w:p>
    <w:p w14:paraId="2BFB384F" w14:textId="59BB1E0A" w:rsidR="00F623F9" w:rsidRPr="00655448" w:rsidRDefault="00F623F9" w:rsidP="00FF1E34">
      <w:pPr>
        <w:pStyle w:val="af0"/>
        <w:wordWrap/>
        <w:spacing w:beforeLines="50" w:before="120" w:afterLines="50" w:after="120"/>
        <w:jc w:val="both"/>
        <w:rPr>
          <w:rFonts w:eastAsia="바탕"/>
          <w:b/>
        </w:rPr>
      </w:pPr>
      <w:r w:rsidRPr="00655448">
        <w:rPr>
          <w:rFonts w:ascii="Times New Roman" w:hAnsi="Times New Roman" w:cs="Times New Roman"/>
          <w:b/>
          <w:bCs/>
          <w:sz w:val="24"/>
          <w:szCs w:val="24"/>
        </w:rPr>
        <w:t>Fig</w:t>
      </w:r>
      <w:r w:rsidR="00C91315" w:rsidRPr="00655448">
        <w:rPr>
          <w:rFonts w:ascii="Times New Roman" w:hAnsi="Times New Roman" w:cs="Times New Roman" w:hint="eastAsia"/>
          <w:b/>
          <w:bCs/>
          <w:sz w:val="24"/>
          <w:szCs w:val="24"/>
        </w:rPr>
        <w:t>.</w:t>
      </w:r>
      <w:r w:rsidRPr="00655448">
        <w:rPr>
          <w:rFonts w:ascii="Times New Roman" w:hAnsi="Times New Roman" w:cs="Times New Roman"/>
          <w:b/>
          <w:bCs/>
          <w:sz w:val="24"/>
          <w:szCs w:val="24"/>
        </w:rPr>
        <w:t xml:space="preserve"> S</w:t>
      </w:r>
      <w:r w:rsidRPr="00655448">
        <w:rPr>
          <w:rFonts w:ascii="Times New Roman" w:hAnsi="Times New Roman" w:cs="Times New Roman" w:hint="eastAsia"/>
          <w:b/>
          <w:bCs/>
          <w:sz w:val="24"/>
          <w:szCs w:val="24"/>
        </w:rPr>
        <w:t>18</w:t>
      </w:r>
      <w:r w:rsidRPr="00655448">
        <w:rPr>
          <w:rFonts w:ascii="Times New Roman" w:hAnsi="Times New Roman" w:cs="Times New Roman"/>
          <w:b/>
          <w:bCs/>
          <w:sz w:val="24"/>
          <w:szCs w:val="24"/>
        </w:rPr>
        <w:t xml:space="preserve"> </w:t>
      </w:r>
      <w:r w:rsidRPr="00655448">
        <w:rPr>
          <w:rFonts w:ascii="Times New Roman" w:hAnsi="Times New Roman" w:cs="Times New Roman"/>
          <w:sz w:val="24"/>
          <w:szCs w:val="24"/>
        </w:rPr>
        <w:t xml:space="preserve">Comparison </w:t>
      </w:r>
      <w:r w:rsidRPr="00655448">
        <w:rPr>
          <w:rFonts w:ascii="Times New Roman" w:hAnsi="Times New Roman" w:cs="Times New Roman" w:hint="eastAsia"/>
          <w:sz w:val="24"/>
          <w:szCs w:val="24"/>
        </w:rPr>
        <w:t xml:space="preserve">in </w:t>
      </w:r>
      <w:r w:rsidRPr="00655448">
        <w:rPr>
          <w:rFonts w:ascii="Times New Roman" w:hAnsi="Times New Roman" w:cs="Times New Roman"/>
          <w:sz w:val="24"/>
          <w:szCs w:val="24"/>
        </w:rPr>
        <w:t>(</w:t>
      </w:r>
      <w:r w:rsidRPr="00655448">
        <w:rPr>
          <w:rFonts w:ascii="Times New Roman" w:hAnsi="Times New Roman" w:cs="Times New Roman"/>
          <w:b/>
          <w:bCs/>
          <w:sz w:val="24"/>
          <w:szCs w:val="24"/>
        </w:rPr>
        <w:t>a</w:t>
      </w:r>
      <w:r w:rsidRPr="00655448">
        <w:rPr>
          <w:rFonts w:ascii="Times New Roman" w:hAnsi="Times New Roman" w:cs="Times New Roman"/>
          <w:sz w:val="24"/>
          <w:szCs w:val="24"/>
        </w:rPr>
        <w:t>) b</w:t>
      </w:r>
      <w:r w:rsidRPr="00655448">
        <w:rPr>
          <w:rFonts w:ascii="Times New Roman" w:hAnsi="Times New Roman" w:cs="Times New Roman"/>
          <w:bCs/>
          <w:sz w:val="24"/>
          <w:szCs w:val="24"/>
        </w:rPr>
        <w:t xml:space="preserve">ode plots of the </w:t>
      </w:r>
      <w:r w:rsidRPr="00AA0C0D">
        <w:rPr>
          <w:rFonts w:ascii="Times New Roman" w:hAnsi="Times New Roman" w:cs="Times New Roman"/>
          <w:bCs/>
          <w:sz w:val="24"/>
          <w:szCs w:val="24"/>
        </w:rPr>
        <w:t>h</w:t>
      </w:r>
      <w:r w:rsidR="00B125BD" w:rsidRPr="00AA0C0D">
        <w:rPr>
          <w:rFonts w:ascii="Times New Roman" w:hAnsi="Times New Roman" w:cs="Times New Roman" w:hint="eastAsia"/>
          <w:bCs/>
          <w:sz w:val="24"/>
          <w:szCs w:val="24"/>
        </w:rPr>
        <w:t>-</w:t>
      </w:r>
      <w:proofErr w:type="spellStart"/>
      <w:r w:rsidRPr="00AA0C0D">
        <w:rPr>
          <w:rFonts w:ascii="Times New Roman" w:hAnsi="Times New Roman" w:cs="Times New Roman"/>
          <w:bCs/>
          <w:sz w:val="24"/>
          <w:szCs w:val="24"/>
        </w:rPr>
        <w:t>MXene</w:t>
      </w:r>
      <w:proofErr w:type="spellEnd"/>
      <w:r w:rsidRPr="00655448">
        <w:rPr>
          <w:rFonts w:ascii="Times New Roman" w:hAnsi="Times New Roman" w:cs="Times New Roman"/>
          <w:bCs/>
          <w:sz w:val="24"/>
          <w:szCs w:val="24"/>
        </w:rPr>
        <w:t>/C and previously reported high-frequency SCs and (</w:t>
      </w:r>
      <w:r w:rsidRPr="00655448">
        <w:rPr>
          <w:rFonts w:ascii="Times New Roman" w:hAnsi="Times New Roman" w:cs="Times New Roman"/>
          <w:b/>
          <w:sz w:val="24"/>
          <w:szCs w:val="24"/>
        </w:rPr>
        <w:t>b</w:t>
      </w:r>
      <w:r w:rsidRPr="00655448">
        <w:rPr>
          <w:rFonts w:ascii="Times New Roman" w:hAnsi="Times New Roman" w:cs="Times New Roman"/>
          <w:bCs/>
          <w:sz w:val="24"/>
          <w:szCs w:val="24"/>
        </w:rPr>
        <w:t xml:space="preserve">) corresponding effective Coulombic efficiency </w:t>
      </w:r>
      <w:r w:rsidRPr="00655448">
        <w:rPr>
          <w:rFonts w:ascii="Times New Roman" w:hAnsi="Times New Roman" w:cs="Times New Roman"/>
          <w:kern w:val="0"/>
          <w:sz w:val="24"/>
          <w:szCs w:val="24"/>
        </w:rPr>
        <w:t>(η) of TENG</w:t>
      </w:r>
      <w:r w:rsidRPr="00655448">
        <w:rPr>
          <w:rFonts w:ascii="Times New Roman" w:eastAsiaTheme="minorEastAsia" w:hAnsi="Times New Roman" w:cs="Times New Roman"/>
          <w:sz w:val="24"/>
          <w:szCs w:val="24"/>
        </w:rPr>
        <w:t xml:space="preserve">–SC hybrid devices </w:t>
      </w:r>
      <w:r w:rsidRPr="00655448">
        <w:rPr>
          <w:rFonts w:ascii="Times New Roman" w:hAnsi="Times New Roman" w:cs="Times New Roman"/>
          <w:kern w:val="0"/>
          <w:sz w:val="24"/>
          <w:szCs w:val="24"/>
        </w:rPr>
        <w:t xml:space="preserve">as a function of </w:t>
      </w:r>
      <w:proofErr w:type="spellStart"/>
      <w:r w:rsidRPr="00655448">
        <w:rPr>
          <w:rFonts w:ascii="Times New Roman" w:hAnsi="Times New Roman" w:cs="Times New Roman"/>
          <w:i/>
          <w:iCs/>
          <w:kern w:val="0"/>
          <w:sz w:val="24"/>
          <w:szCs w:val="24"/>
        </w:rPr>
        <w:t>f</w:t>
      </w:r>
      <w:r w:rsidRPr="00655448">
        <w:rPr>
          <w:rFonts w:ascii="Times New Roman" w:hAnsi="Times New Roman" w:cs="Times New Roman"/>
          <w:kern w:val="0"/>
          <w:sz w:val="24"/>
          <w:szCs w:val="24"/>
          <w:vertAlign w:val="subscript"/>
        </w:rPr>
        <w:t>SC</w:t>
      </w:r>
      <w:proofErr w:type="spellEnd"/>
      <w:r w:rsidRPr="00655448">
        <w:rPr>
          <w:rFonts w:ascii="Times New Roman" w:hAnsi="Times New Roman" w:cs="Times New Roman"/>
          <w:i/>
          <w:iCs/>
          <w:kern w:val="0"/>
          <w:sz w:val="24"/>
          <w:szCs w:val="24"/>
        </w:rPr>
        <w:t xml:space="preserve"> </w:t>
      </w:r>
      <w:r w:rsidRPr="00655448">
        <w:rPr>
          <w:rFonts w:ascii="Times New Roman" w:hAnsi="Times New Roman" w:cs="Times New Roman"/>
          <w:kern w:val="0"/>
          <w:sz w:val="24"/>
          <w:szCs w:val="24"/>
        </w:rPr>
        <w:t>[</w:t>
      </w:r>
      <w:r w:rsidR="00A75CA7" w:rsidRPr="00655448">
        <w:rPr>
          <w:rFonts w:ascii="Times New Roman" w:hAnsi="Times New Roman" w:cs="Times New Roman" w:hint="eastAsia"/>
          <w:kern w:val="0"/>
          <w:sz w:val="24"/>
          <w:szCs w:val="24"/>
        </w:rPr>
        <w:t>47-49</w:t>
      </w:r>
      <w:r w:rsidRPr="00655448">
        <w:rPr>
          <w:rFonts w:ascii="Times New Roman" w:hAnsi="Times New Roman" w:cs="Times New Roman"/>
          <w:kern w:val="0"/>
          <w:sz w:val="24"/>
          <w:szCs w:val="24"/>
        </w:rPr>
        <w:t>]</w:t>
      </w:r>
      <w:r w:rsidR="00A75CA7" w:rsidRPr="00655448">
        <w:rPr>
          <w:rFonts w:ascii="Times New Roman" w:hAnsi="Times New Roman" w:cs="Times New Roman" w:hint="eastAsia"/>
          <w:kern w:val="0"/>
          <w:sz w:val="24"/>
          <w:szCs w:val="24"/>
        </w:rPr>
        <w:t>.</w:t>
      </w:r>
      <w:r w:rsidRPr="00655448">
        <w:rPr>
          <w:rFonts w:ascii="Times New Roman" w:hAnsi="Times New Roman" w:cs="Times New Roman" w:hint="eastAsia"/>
          <w:kern w:val="0"/>
          <w:sz w:val="24"/>
          <w:szCs w:val="24"/>
        </w:rPr>
        <w:t xml:space="preserve"> The </w:t>
      </w:r>
      <w:r w:rsidRPr="00655448">
        <w:rPr>
          <w:rFonts w:ascii="Times New Roman" w:hAnsi="Times New Roman" w:cs="Times New Roman"/>
          <w:kern w:val="0"/>
          <w:sz w:val="24"/>
          <w:szCs w:val="24"/>
        </w:rPr>
        <w:t xml:space="preserve">values in parentheses in the legend represent </w:t>
      </w:r>
      <w:r w:rsidRPr="00655448">
        <w:rPr>
          <w:rFonts w:ascii="Times New Roman" w:hAnsi="Times New Roman" w:cs="Times New Roman" w:hint="eastAsia"/>
          <w:kern w:val="0"/>
          <w:sz w:val="24"/>
          <w:szCs w:val="24"/>
        </w:rPr>
        <w:t xml:space="preserve">their </w:t>
      </w:r>
      <w:proofErr w:type="spellStart"/>
      <w:r w:rsidRPr="00655448">
        <w:rPr>
          <w:rFonts w:ascii="Times New Roman" w:hAnsi="Times New Roman" w:cs="Times New Roman" w:hint="eastAsia"/>
          <w:i/>
          <w:iCs/>
          <w:kern w:val="0"/>
          <w:sz w:val="24"/>
          <w:szCs w:val="24"/>
        </w:rPr>
        <w:t>f</w:t>
      </w:r>
      <w:r w:rsidRPr="00655448">
        <w:rPr>
          <w:rFonts w:ascii="Times New Roman" w:hAnsi="Times New Roman" w:cs="Times New Roman" w:hint="eastAsia"/>
          <w:kern w:val="0"/>
          <w:sz w:val="24"/>
          <w:szCs w:val="24"/>
          <w:vertAlign w:val="subscript"/>
        </w:rPr>
        <w:t>SC</w:t>
      </w:r>
      <w:proofErr w:type="spellEnd"/>
    </w:p>
    <w:p w14:paraId="419486C6" w14:textId="7928C42F" w:rsidR="001300D4" w:rsidRPr="00655448" w:rsidRDefault="001300D4" w:rsidP="00FF1E34">
      <w:pPr>
        <w:pStyle w:val="BGKeywords"/>
        <w:spacing w:beforeLines="50" w:before="120" w:afterLines="50" w:after="120" w:line="240" w:lineRule="auto"/>
        <w:contextualSpacing/>
        <w:jc w:val="center"/>
        <w:rPr>
          <w:rFonts w:ascii="Times New Roman" w:hAnsi="Times New Roman"/>
          <w:b/>
          <w:lang w:eastAsia="ko-KR"/>
        </w:rPr>
      </w:pPr>
      <w:r w:rsidRPr="00655448">
        <w:rPr>
          <w:rFonts w:ascii="Times New Roman" w:hAnsi="Times New Roman"/>
          <w:noProof/>
          <w:lang w:eastAsia="zh-CN"/>
        </w:rPr>
        <w:drawing>
          <wp:inline distT="0" distB="0" distL="0" distR="0" wp14:anchorId="076BBCFA" wp14:editId="60C8FF36">
            <wp:extent cx="4899247" cy="5408394"/>
            <wp:effectExtent l="0" t="0" r="0" b="0"/>
            <wp:docPr id="385786706" name="그림 13" descr="텍스트, 스크린샷, 항공기, 비행기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786706" name="그림 13" descr="텍스트, 스크린샷, 항공기, 비행기이(가) 표시된 사진&#10;&#10;자동 생성된 설명"/>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r="8731"/>
                    <a:stretch/>
                  </pic:blipFill>
                  <pic:spPr bwMode="auto">
                    <a:xfrm>
                      <a:off x="0" y="0"/>
                      <a:ext cx="4913516" cy="5424145"/>
                    </a:xfrm>
                    <a:prstGeom prst="rect">
                      <a:avLst/>
                    </a:prstGeom>
                    <a:noFill/>
                    <a:ln>
                      <a:noFill/>
                    </a:ln>
                    <a:extLst>
                      <a:ext uri="{53640926-AAD7-44D8-BBD7-CCE9431645EC}">
                        <a14:shadowObscured xmlns:a14="http://schemas.microsoft.com/office/drawing/2010/main"/>
                      </a:ext>
                    </a:extLst>
                  </pic:spPr>
                </pic:pic>
              </a:graphicData>
            </a:graphic>
          </wp:inline>
        </w:drawing>
      </w:r>
    </w:p>
    <w:p w14:paraId="7A032CDF" w14:textId="43DBFE70" w:rsidR="001300D4" w:rsidRPr="00FF1E34" w:rsidRDefault="001300D4" w:rsidP="00BA3041">
      <w:pPr>
        <w:pStyle w:val="BGKeywords"/>
        <w:spacing w:beforeLines="50" w:before="120" w:afterLines="50" w:after="120" w:line="240" w:lineRule="auto"/>
        <w:contextualSpacing/>
        <w:rPr>
          <w:rFonts w:ascii="Times New Roman" w:eastAsiaTheme="minorEastAsia" w:hAnsi="Times New Roman"/>
          <w:lang w:eastAsia="zh-CN"/>
        </w:rPr>
      </w:pPr>
      <w:r w:rsidRPr="00655448">
        <w:rPr>
          <w:rFonts w:ascii="Times New Roman" w:hAnsi="Times New Roman" w:hint="eastAsia"/>
          <w:b/>
          <w:lang w:eastAsia="ko-KR"/>
        </w:rPr>
        <w:t>Fig. S1</w:t>
      </w:r>
      <w:r w:rsidR="00F623F9" w:rsidRPr="00655448">
        <w:rPr>
          <w:rFonts w:ascii="Times New Roman" w:hAnsi="Times New Roman" w:hint="eastAsia"/>
          <w:b/>
          <w:lang w:eastAsia="ko-KR"/>
        </w:rPr>
        <w:t>9</w:t>
      </w:r>
      <w:r w:rsidRPr="00655448">
        <w:rPr>
          <w:rFonts w:ascii="Times New Roman" w:hAnsi="Times New Roman" w:hint="eastAsia"/>
          <w:b/>
          <w:lang w:eastAsia="ko-KR"/>
        </w:rPr>
        <w:t xml:space="preserve"> </w:t>
      </w:r>
      <w:r w:rsidRPr="00655448">
        <w:rPr>
          <w:rFonts w:ascii="Times New Roman" w:hAnsi="Times New Roman"/>
        </w:rPr>
        <w:t>(</w:t>
      </w:r>
      <w:r w:rsidRPr="00655448">
        <w:rPr>
          <w:rFonts w:ascii="Times New Roman" w:hAnsi="Times New Roman"/>
          <w:b/>
          <w:bCs/>
        </w:rPr>
        <w:t>a</w:t>
      </w:r>
      <w:r w:rsidRPr="00655448">
        <w:rPr>
          <w:rFonts w:ascii="Times New Roman" w:hAnsi="Times New Roman"/>
        </w:rPr>
        <w:t>) Photographs and (</w:t>
      </w:r>
      <w:r w:rsidRPr="00655448">
        <w:rPr>
          <w:rFonts w:ascii="Times New Roman" w:hAnsi="Times New Roman"/>
          <w:b/>
          <w:bCs/>
        </w:rPr>
        <w:t>b</w:t>
      </w:r>
      <w:r w:rsidRPr="00655448">
        <w:rPr>
          <w:rFonts w:ascii="Times New Roman" w:hAnsi="Times New Roman"/>
        </w:rPr>
        <w:t xml:space="preserve">) circuit diagram depicting </w:t>
      </w:r>
      <w:r w:rsidRPr="00655448">
        <w:rPr>
          <w:rFonts w:ascii="Times New Roman" w:hAnsi="Times New Roman"/>
          <w:lang w:val="en-GB"/>
        </w:rPr>
        <w:t xml:space="preserve">the </w:t>
      </w:r>
      <w:r w:rsidRPr="00655448">
        <w:rPr>
          <w:rFonts w:ascii="Times New Roman" w:hAnsi="Times New Roman"/>
        </w:rPr>
        <w:t>experimental setup for testing</w:t>
      </w:r>
      <w:r w:rsidRPr="00655448">
        <w:rPr>
          <w:rFonts w:ascii="Times New Roman" w:hAnsi="Times New Roman"/>
          <w:lang w:val="en-GB"/>
        </w:rPr>
        <w:t xml:space="preserve"> the</w:t>
      </w:r>
      <w:r w:rsidRPr="00655448">
        <w:rPr>
          <w:rFonts w:ascii="Times New Roman" w:hAnsi="Times New Roman"/>
        </w:rPr>
        <w:t xml:space="preserve"> AC</w:t>
      </w:r>
      <w:r w:rsidR="00D165E1">
        <w:rPr>
          <w:rFonts w:ascii="Times New Roman" w:hAnsi="Times New Roman"/>
        </w:rPr>
        <w:t xml:space="preserve"> </w:t>
      </w:r>
      <w:r w:rsidRPr="00655448">
        <w:rPr>
          <w:rFonts w:ascii="Times New Roman" w:hAnsi="Times New Roman"/>
        </w:rPr>
        <w:t>line</w:t>
      </w:r>
      <w:r w:rsidR="00D165E1">
        <w:rPr>
          <w:rFonts w:ascii="Times New Roman" w:hAnsi="Times New Roman"/>
        </w:rPr>
        <w:t>-</w:t>
      </w:r>
      <w:r w:rsidRPr="00655448">
        <w:rPr>
          <w:rFonts w:ascii="Times New Roman" w:hAnsi="Times New Roman"/>
        </w:rPr>
        <w:t>filtering capability of the h-</w:t>
      </w:r>
      <w:proofErr w:type="spellStart"/>
      <w:r w:rsidRPr="00655448">
        <w:rPr>
          <w:rFonts w:ascii="Times New Roman" w:hAnsi="Times New Roman"/>
        </w:rPr>
        <w:t>MXene</w:t>
      </w:r>
      <w:proofErr w:type="spellEnd"/>
      <w:r w:rsidRPr="00655448">
        <w:rPr>
          <w:rFonts w:ascii="Times New Roman" w:hAnsi="Times New Roman"/>
        </w:rPr>
        <w:t xml:space="preserve">/C SC. </w:t>
      </w:r>
      <w:r w:rsidR="00F623F9" w:rsidRPr="00655448">
        <w:rPr>
          <w:rFonts w:ascii="Times New Roman" w:hAnsi="Times New Roman" w:hint="eastAsia"/>
          <w:lang w:eastAsia="ko-KR"/>
        </w:rPr>
        <w:t>(</w:t>
      </w:r>
      <w:r w:rsidRPr="00655448">
        <w:rPr>
          <w:rFonts w:ascii="Times New Roman" w:hAnsi="Times New Roman"/>
          <w:b/>
          <w:bCs/>
        </w:rPr>
        <w:t>c</w:t>
      </w:r>
      <w:r w:rsidR="00F623F9" w:rsidRPr="00655448">
        <w:rPr>
          <w:rFonts w:ascii="Times New Roman" w:hAnsi="Times New Roman" w:hint="eastAsia"/>
          <w:b/>
          <w:bCs/>
          <w:lang w:eastAsia="ko-KR"/>
        </w:rPr>
        <w:t>)</w:t>
      </w:r>
      <w:r w:rsidRPr="00655448">
        <w:rPr>
          <w:rFonts w:ascii="Times New Roman" w:hAnsi="Times New Roman"/>
        </w:rPr>
        <w:t xml:space="preserve"> Voltage profiles illustrating the AC line-filtering performance of the h-</w:t>
      </w:r>
      <w:proofErr w:type="spellStart"/>
      <w:r w:rsidRPr="00655448">
        <w:rPr>
          <w:rFonts w:ascii="Times New Roman" w:hAnsi="Times New Roman"/>
        </w:rPr>
        <w:t>MXene</w:t>
      </w:r>
      <w:proofErr w:type="spellEnd"/>
      <w:r w:rsidRPr="00655448">
        <w:rPr>
          <w:rFonts w:ascii="Times New Roman" w:hAnsi="Times New Roman"/>
        </w:rPr>
        <w:t>/C SC, with an inset showing the size reduction advantage of the h-</w:t>
      </w:r>
      <w:proofErr w:type="spellStart"/>
      <w:r w:rsidRPr="00655448">
        <w:rPr>
          <w:rFonts w:ascii="Times New Roman" w:hAnsi="Times New Roman"/>
        </w:rPr>
        <w:t>MXene</w:t>
      </w:r>
      <w:proofErr w:type="spellEnd"/>
      <w:r w:rsidRPr="00655448">
        <w:rPr>
          <w:rFonts w:ascii="Times New Roman" w:hAnsi="Times New Roman"/>
        </w:rPr>
        <w:t>/C SC compared to a conventional AEC of equivalent capacitance</w:t>
      </w:r>
    </w:p>
    <w:p w14:paraId="70008E01" w14:textId="77777777" w:rsidR="00FF1E34" w:rsidRDefault="00FF1E34" w:rsidP="00BA3041">
      <w:pPr>
        <w:pStyle w:val="BGKeywords"/>
        <w:spacing w:beforeLines="50" w:before="120" w:afterLines="50" w:after="120" w:line="240" w:lineRule="auto"/>
        <w:contextualSpacing/>
        <w:jc w:val="center"/>
        <w:rPr>
          <w:rFonts w:ascii="Times New Roman" w:eastAsiaTheme="minorEastAsia" w:hAnsi="Times New Roman"/>
          <w:b/>
          <w:lang w:eastAsia="zh-CN"/>
        </w:rPr>
      </w:pPr>
    </w:p>
    <w:p w14:paraId="501EF1BA" w14:textId="77777777" w:rsidR="00FF1E34" w:rsidRDefault="00FF1E34" w:rsidP="00BA3041">
      <w:pPr>
        <w:pStyle w:val="BGKeywords"/>
        <w:spacing w:beforeLines="50" w:before="120" w:afterLines="50" w:after="120" w:line="240" w:lineRule="auto"/>
        <w:contextualSpacing/>
        <w:jc w:val="center"/>
        <w:rPr>
          <w:rFonts w:ascii="Times New Roman" w:eastAsiaTheme="minorEastAsia" w:hAnsi="Times New Roman"/>
          <w:b/>
          <w:lang w:eastAsia="zh-CN"/>
        </w:rPr>
      </w:pPr>
    </w:p>
    <w:p w14:paraId="573D95C2" w14:textId="2A63C23A" w:rsidR="001300D4" w:rsidRPr="00655448" w:rsidRDefault="001300D4" w:rsidP="00BA3041">
      <w:pPr>
        <w:pStyle w:val="BGKeywords"/>
        <w:spacing w:beforeLines="50" w:before="120" w:afterLines="50" w:after="120" w:line="240" w:lineRule="auto"/>
        <w:contextualSpacing/>
        <w:jc w:val="center"/>
        <w:rPr>
          <w:rFonts w:ascii="Times New Roman" w:hAnsi="Times New Roman"/>
          <w:b/>
          <w:lang w:eastAsia="ko-KR"/>
        </w:rPr>
      </w:pPr>
      <w:r w:rsidRPr="00655448">
        <w:rPr>
          <w:rFonts w:ascii="Times New Roman" w:hAnsi="Times New Roman"/>
          <w:noProof/>
          <w:lang w:eastAsia="zh-CN"/>
        </w:rPr>
        <w:drawing>
          <wp:inline distT="0" distB="0" distL="0" distR="0" wp14:anchorId="12D2D20C" wp14:editId="32C46BD1">
            <wp:extent cx="3924935" cy="3002280"/>
            <wp:effectExtent l="0" t="0" r="0" b="0"/>
            <wp:docPr id="99485773" name="그림 14" descr="스크린샷, 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85773" name="그림 14" descr="스크린샷, 텍스트이(가) 표시된 사진&#10;&#10;자동 생성된 설명"/>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24935" cy="3002280"/>
                    </a:xfrm>
                    <a:prstGeom prst="rect">
                      <a:avLst/>
                    </a:prstGeom>
                    <a:noFill/>
                    <a:ln>
                      <a:noFill/>
                    </a:ln>
                  </pic:spPr>
                </pic:pic>
              </a:graphicData>
            </a:graphic>
          </wp:inline>
        </w:drawing>
      </w:r>
    </w:p>
    <w:p w14:paraId="54A5435D" w14:textId="543FF7C1" w:rsidR="001300D4" w:rsidRDefault="001300D4" w:rsidP="00FF1E34">
      <w:pPr>
        <w:pStyle w:val="BGKeywords"/>
        <w:spacing w:beforeLines="50" w:before="120" w:afterLines="50" w:after="120" w:line="240" w:lineRule="auto"/>
        <w:contextualSpacing/>
        <w:rPr>
          <w:rFonts w:ascii="Times New Roman" w:eastAsiaTheme="minorEastAsia" w:hAnsi="Times New Roman"/>
          <w:bCs/>
          <w:szCs w:val="18"/>
          <w:lang w:eastAsia="zh-CN"/>
        </w:rPr>
      </w:pPr>
      <w:r w:rsidRPr="00655448">
        <w:rPr>
          <w:rFonts w:ascii="Times New Roman" w:hAnsi="Times New Roman" w:hint="eastAsia"/>
          <w:b/>
          <w:lang w:eastAsia="ko-KR"/>
        </w:rPr>
        <w:t>Fig. S</w:t>
      </w:r>
      <w:r w:rsidR="00F623F9" w:rsidRPr="00655448">
        <w:rPr>
          <w:rFonts w:ascii="Times New Roman" w:hAnsi="Times New Roman" w:hint="eastAsia"/>
          <w:b/>
          <w:lang w:eastAsia="ko-KR"/>
        </w:rPr>
        <w:t>20</w:t>
      </w:r>
      <w:r w:rsidRPr="00655448">
        <w:rPr>
          <w:rFonts w:ascii="Times New Roman" w:hAnsi="Times New Roman" w:hint="eastAsia"/>
          <w:b/>
          <w:lang w:eastAsia="ko-KR"/>
        </w:rPr>
        <w:t xml:space="preserve"> </w:t>
      </w:r>
      <w:r w:rsidRPr="00655448">
        <w:rPr>
          <w:rFonts w:ascii="Times New Roman" w:hAnsi="Times New Roman"/>
          <w:lang w:eastAsia="ko-KR"/>
        </w:rPr>
        <w:t>F</w:t>
      </w:r>
      <w:r w:rsidRPr="00655448">
        <w:rPr>
          <w:rFonts w:ascii="Times New Roman" w:hAnsi="Times New Roman"/>
          <w:bCs/>
          <w:szCs w:val="18"/>
        </w:rPr>
        <w:t>requency-dependent areal capacitance of the model SCs</w:t>
      </w:r>
    </w:p>
    <w:p w14:paraId="17AD4B68" w14:textId="77777777" w:rsidR="00FF1E34" w:rsidRPr="00FF1E34" w:rsidRDefault="00FF1E34" w:rsidP="00FF1E34">
      <w:pPr>
        <w:pStyle w:val="BGKeywords"/>
        <w:spacing w:beforeLines="50" w:before="120" w:afterLines="50" w:after="120" w:line="240" w:lineRule="auto"/>
        <w:contextualSpacing/>
        <w:rPr>
          <w:rFonts w:ascii="Times New Roman" w:eastAsiaTheme="minorEastAsia" w:hAnsi="Times New Roman"/>
          <w:bCs/>
          <w:szCs w:val="18"/>
          <w:lang w:eastAsia="zh-CN"/>
        </w:rPr>
      </w:pPr>
    </w:p>
    <w:p w14:paraId="55D0DB12" w14:textId="77777777" w:rsidR="00FF1E34" w:rsidRPr="00FF1E34" w:rsidRDefault="00FF1E34" w:rsidP="00FF1E34">
      <w:pPr>
        <w:pStyle w:val="BGKeywords"/>
        <w:spacing w:beforeLines="50" w:before="120" w:afterLines="50" w:after="120" w:line="240" w:lineRule="auto"/>
        <w:contextualSpacing/>
        <w:rPr>
          <w:rFonts w:eastAsiaTheme="minorEastAsia"/>
          <w:b/>
          <w:lang w:eastAsia="zh-CN"/>
        </w:rPr>
      </w:pPr>
    </w:p>
    <w:p w14:paraId="63162378" w14:textId="729709CC" w:rsidR="001300D4" w:rsidRPr="00655448" w:rsidRDefault="002C4766" w:rsidP="00BA3041">
      <w:pPr>
        <w:pStyle w:val="BGKeywords"/>
        <w:spacing w:beforeLines="50" w:before="120" w:afterLines="50" w:after="120" w:line="240" w:lineRule="auto"/>
        <w:contextualSpacing/>
        <w:jc w:val="center"/>
        <w:rPr>
          <w:rFonts w:ascii="Times New Roman" w:hAnsi="Times New Roman"/>
          <w:b/>
          <w:lang w:eastAsia="ko-KR"/>
        </w:rPr>
      </w:pPr>
      <w:r w:rsidRPr="00655448">
        <w:rPr>
          <w:rFonts w:ascii="Times New Roman" w:hAnsi="Times New Roman"/>
          <w:b/>
          <w:noProof/>
          <w:lang w:eastAsia="zh-CN"/>
        </w:rPr>
        <w:drawing>
          <wp:inline distT="0" distB="0" distL="0" distR="0" wp14:anchorId="3B588ACD" wp14:editId="55891E14">
            <wp:extent cx="5752465" cy="3220720"/>
            <wp:effectExtent l="0" t="0" r="0" b="0"/>
            <wp:docPr id="480263722"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2465" cy="3220720"/>
                    </a:xfrm>
                    <a:prstGeom prst="rect">
                      <a:avLst/>
                    </a:prstGeom>
                    <a:noFill/>
                    <a:ln>
                      <a:noFill/>
                    </a:ln>
                  </pic:spPr>
                </pic:pic>
              </a:graphicData>
            </a:graphic>
          </wp:inline>
        </w:drawing>
      </w:r>
    </w:p>
    <w:p w14:paraId="635BA6E1" w14:textId="1D47A671" w:rsidR="001300D4" w:rsidRPr="00FF1E34" w:rsidRDefault="001300D4" w:rsidP="00FF1E34">
      <w:pPr>
        <w:pStyle w:val="BGKeywords"/>
        <w:spacing w:beforeLines="100" w:before="240" w:afterLines="50" w:after="120" w:line="240" w:lineRule="auto"/>
        <w:rPr>
          <w:rFonts w:ascii="Times New Roman" w:eastAsiaTheme="minorEastAsia" w:hAnsi="Times New Roman"/>
          <w:lang w:eastAsia="zh-CN"/>
        </w:rPr>
      </w:pPr>
      <w:r w:rsidRPr="00655448">
        <w:rPr>
          <w:rFonts w:ascii="Times New Roman" w:hAnsi="Times New Roman" w:hint="eastAsia"/>
          <w:b/>
          <w:lang w:eastAsia="ko-KR"/>
        </w:rPr>
        <w:t>Fig. S</w:t>
      </w:r>
      <w:r w:rsidR="00F623F9" w:rsidRPr="00655448">
        <w:rPr>
          <w:rFonts w:ascii="Times New Roman" w:hAnsi="Times New Roman" w:hint="eastAsia"/>
          <w:b/>
          <w:lang w:eastAsia="ko-KR"/>
        </w:rPr>
        <w:t>21</w:t>
      </w:r>
      <w:r w:rsidRPr="00655448">
        <w:rPr>
          <w:rFonts w:ascii="Times New Roman" w:hAnsi="Times New Roman" w:hint="eastAsia"/>
          <w:b/>
          <w:lang w:eastAsia="ko-KR"/>
        </w:rPr>
        <w:t xml:space="preserve"> </w:t>
      </w:r>
      <w:r w:rsidRPr="00655448">
        <w:rPr>
          <w:rFonts w:ascii="Times New Roman" w:hAnsi="Times New Roman"/>
        </w:rPr>
        <w:t>CV profiles (scan rate = 5 mV s</w:t>
      </w:r>
      <w:r w:rsidRPr="00655448">
        <w:rPr>
          <w:rFonts w:ascii="Times New Roman" w:hAnsi="Times New Roman"/>
          <w:szCs w:val="24"/>
          <w:vertAlign w:val="superscript"/>
        </w:rPr>
        <w:t>−</w:t>
      </w:r>
      <w:r w:rsidRPr="00655448">
        <w:rPr>
          <w:rFonts w:ascii="Times New Roman" w:hAnsi="Times New Roman"/>
          <w:vertAlign w:val="superscript"/>
        </w:rPr>
        <w:t>1</w:t>
      </w:r>
      <w:r w:rsidRPr="00655448">
        <w:rPr>
          <w:rFonts w:ascii="Times New Roman" w:hAnsi="Times New Roman"/>
        </w:rPr>
        <w:t>) and Bode plots for three sets of model SCs: (</w:t>
      </w:r>
      <w:r w:rsidRPr="00655448">
        <w:rPr>
          <w:rFonts w:ascii="Times New Roman" w:hAnsi="Times New Roman"/>
          <w:b/>
          <w:bCs/>
        </w:rPr>
        <w:t>a</w:t>
      </w:r>
      <w:r w:rsidRPr="00655448">
        <w:rPr>
          <w:rFonts w:ascii="Times New Roman" w:hAnsi="Times New Roman"/>
        </w:rPr>
        <w:t xml:space="preserve"> and </w:t>
      </w:r>
      <w:r w:rsidRPr="00655448">
        <w:rPr>
          <w:rFonts w:ascii="Times New Roman" w:hAnsi="Times New Roman"/>
          <w:b/>
          <w:bCs/>
        </w:rPr>
        <w:t>d</w:t>
      </w:r>
      <w:r w:rsidRPr="00655448">
        <w:rPr>
          <w:rFonts w:ascii="Times New Roman" w:hAnsi="Times New Roman"/>
        </w:rPr>
        <w:t>) High-SCs, (</w:t>
      </w:r>
      <w:r w:rsidRPr="00655448">
        <w:rPr>
          <w:rFonts w:ascii="Times New Roman" w:hAnsi="Times New Roman"/>
          <w:b/>
          <w:bCs/>
        </w:rPr>
        <w:t>b</w:t>
      </w:r>
      <w:r w:rsidRPr="00655448">
        <w:rPr>
          <w:rFonts w:ascii="Times New Roman" w:hAnsi="Times New Roman"/>
        </w:rPr>
        <w:t xml:space="preserve"> and </w:t>
      </w:r>
      <w:r w:rsidRPr="00655448">
        <w:rPr>
          <w:rFonts w:ascii="Times New Roman" w:hAnsi="Times New Roman"/>
          <w:b/>
          <w:bCs/>
        </w:rPr>
        <w:t>e</w:t>
      </w:r>
      <w:r w:rsidRPr="00655448">
        <w:rPr>
          <w:rFonts w:ascii="Times New Roman" w:hAnsi="Times New Roman"/>
        </w:rPr>
        <w:t>) Mid-SCs, and (</w:t>
      </w:r>
      <w:r w:rsidRPr="00655448">
        <w:rPr>
          <w:rFonts w:ascii="Times New Roman" w:hAnsi="Times New Roman"/>
          <w:b/>
          <w:bCs/>
        </w:rPr>
        <w:t>c</w:t>
      </w:r>
      <w:r w:rsidRPr="00655448">
        <w:rPr>
          <w:rFonts w:ascii="Times New Roman" w:hAnsi="Times New Roman"/>
        </w:rPr>
        <w:t xml:space="preserve"> and </w:t>
      </w:r>
      <w:r w:rsidRPr="00655448">
        <w:rPr>
          <w:rFonts w:ascii="Times New Roman" w:hAnsi="Times New Roman"/>
          <w:b/>
          <w:bCs/>
        </w:rPr>
        <w:t>f</w:t>
      </w:r>
      <w:r w:rsidRPr="00655448">
        <w:rPr>
          <w:rFonts w:ascii="Times New Roman" w:hAnsi="Times New Roman"/>
        </w:rPr>
        <w:t>) Low-SCs</w:t>
      </w:r>
    </w:p>
    <w:p w14:paraId="4E1E0258" w14:textId="77777777" w:rsidR="001300D4" w:rsidRPr="00655448" w:rsidRDefault="001300D4" w:rsidP="00BA3041">
      <w:pPr>
        <w:spacing w:beforeLines="50" w:before="120" w:afterLines="50" w:after="120"/>
        <w:rPr>
          <w:rFonts w:eastAsia="바탕"/>
          <w:b/>
          <w:szCs w:val="20"/>
          <w:lang w:val="en-US"/>
        </w:rPr>
      </w:pPr>
      <w:r w:rsidRPr="00655448">
        <w:rPr>
          <w:b/>
          <w:lang w:val="en-US"/>
        </w:rPr>
        <w:br w:type="page"/>
      </w:r>
    </w:p>
    <w:p w14:paraId="704CC66D" w14:textId="4A643478" w:rsidR="001300D4" w:rsidRPr="00655448" w:rsidRDefault="00F74C35" w:rsidP="00BA3041">
      <w:pPr>
        <w:pStyle w:val="BGKeywords"/>
        <w:spacing w:beforeLines="50" w:before="120" w:afterLines="50" w:after="120" w:line="240" w:lineRule="auto"/>
        <w:contextualSpacing/>
        <w:jc w:val="center"/>
        <w:rPr>
          <w:rFonts w:ascii="Times New Roman" w:hAnsi="Times New Roman"/>
          <w:b/>
          <w:lang w:eastAsia="ko-KR"/>
        </w:rPr>
      </w:pPr>
      <w:r w:rsidRPr="00655448">
        <w:rPr>
          <w:rFonts w:ascii="Times New Roman" w:hAnsi="Times New Roman"/>
          <w:b/>
          <w:noProof/>
          <w:lang w:eastAsia="zh-CN"/>
        </w:rPr>
        <w:lastRenderedPageBreak/>
        <w:drawing>
          <wp:inline distT="0" distB="0" distL="0" distR="0" wp14:anchorId="441BE7F5" wp14:editId="718C69D1">
            <wp:extent cx="4891999" cy="4643252"/>
            <wp:effectExtent l="0" t="0" r="0" b="0"/>
            <wp:docPr id="1605655904"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05868" cy="4656415"/>
                    </a:xfrm>
                    <a:prstGeom prst="rect">
                      <a:avLst/>
                    </a:prstGeom>
                    <a:noFill/>
                  </pic:spPr>
                </pic:pic>
              </a:graphicData>
            </a:graphic>
          </wp:inline>
        </w:drawing>
      </w:r>
    </w:p>
    <w:p w14:paraId="1DA53A31" w14:textId="60C920B2" w:rsidR="00CD316A" w:rsidRDefault="001300D4" w:rsidP="00FF1E34">
      <w:pPr>
        <w:pStyle w:val="BGKeywords"/>
        <w:spacing w:beforeLines="50" w:before="120" w:afterLines="50" w:after="120" w:line="240" w:lineRule="auto"/>
        <w:contextualSpacing/>
        <w:rPr>
          <w:rFonts w:ascii="Times New Roman" w:eastAsiaTheme="minorEastAsia" w:hAnsi="Times New Roman"/>
          <w:vertAlign w:val="subscript"/>
          <w:lang w:eastAsia="zh-CN"/>
        </w:rPr>
      </w:pPr>
      <w:r w:rsidRPr="00655448">
        <w:rPr>
          <w:rFonts w:ascii="Times New Roman" w:hAnsi="Times New Roman" w:hint="eastAsia"/>
          <w:b/>
          <w:lang w:eastAsia="ko-KR"/>
        </w:rPr>
        <w:t>Fig. S</w:t>
      </w:r>
      <w:r w:rsidR="00F623F9" w:rsidRPr="00655448">
        <w:rPr>
          <w:rFonts w:ascii="Times New Roman" w:hAnsi="Times New Roman" w:hint="eastAsia"/>
          <w:b/>
          <w:lang w:eastAsia="ko-KR"/>
        </w:rPr>
        <w:t>22</w:t>
      </w:r>
      <w:r w:rsidRPr="00655448">
        <w:rPr>
          <w:rFonts w:ascii="Times New Roman" w:hAnsi="Times New Roman" w:hint="eastAsia"/>
          <w:b/>
          <w:lang w:eastAsia="ko-KR"/>
        </w:rPr>
        <w:t xml:space="preserve"> </w:t>
      </w:r>
      <w:r w:rsidRPr="00655448">
        <w:rPr>
          <w:rFonts w:ascii="Times New Roman" w:hAnsi="Times New Roman"/>
          <w:lang w:eastAsia="ko-KR"/>
        </w:rPr>
        <w:t xml:space="preserve">Schematic representation of the effect of vibration frequency on the </w:t>
      </w:r>
      <w:proofErr w:type="spellStart"/>
      <w:r w:rsidRPr="00655448">
        <w:rPr>
          <w:rFonts w:ascii="Times New Roman" w:hAnsi="Times New Roman"/>
          <w:iCs/>
        </w:rPr>
        <w:t>Δ</w:t>
      </w:r>
      <w:r w:rsidRPr="00655448">
        <w:rPr>
          <w:rFonts w:ascii="Times New Roman" w:hAnsi="Times New Roman"/>
          <w:lang w:eastAsia="ko-KR"/>
        </w:rPr>
        <w:t>t</w:t>
      </w:r>
      <w:r w:rsidRPr="00655448">
        <w:rPr>
          <w:rFonts w:ascii="Times New Roman" w:hAnsi="Times New Roman"/>
          <w:vertAlign w:val="subscript"/>
          <w:lang w:eastAsia="ko-KR"/>
        </w:rPr>
        <w:t>TENG</w:t>
      </w:r>
      <w:proofErr w:type="spellEnd"/>
    </w:p>
    <w:p w14:paraId="34861AFF" w14:textId="77777777" w:rsidR="00FF1E34" w:rsidRPr="00FF1E34" w:rsidRDefault="00FF1E34" w:rsidP="00FF1E34">
      <w:pPr>
        <w:pStyle w:val="BGKeywords"/>
        <w:spacing w:beforeLines="50" w:before="120" w:afterLines="50" w:after="120" w:line="240" w:lineRule="auto"/>
        <w:contextualSpacing/>
        <w:rPr>
          <w:rFonts w:eastAsiaTheme="minorEastAsia"/>
          <w:b/>
          <w:lang w:eastAsia="zh-CN"/>
        </w:rPr>
      </w:pPr>
    </w:p>
    <w:p w14:paraId="0B7B7CBE" w14:textId="77777777" w:rsidR="00CD316A" w:rsidRPr="00655448" w:rsidRDefault="00CD316A" w:rsidP="00FF1E34">
      <w:pPr>
        <w:spacing w:beforeLines="50" w:before="120" w:afterLines="50" w:after="120"/>
        <w:jc w:val="center"/>
        <w:rPr>
          <w:rFonts w:eastAsia="맑은 고딕"/>
          <w:b/>
          <w:lang w:val="en-US" w:eastAsia="ko-KR"/>
        </w:rPr>
      </w:pPr>
      <w:r w:rsidRPr="00655448">
        <w:rPr>
          <w:rFonts w:eastAsiaTheme="minorEastAsia"/>
          <w:b/>
          <w:bCs/>
          <w:noProof/>
          <w:lang w:val="en-US" w:eastAsia="zh-CN"/>
        </w:rPr>
        <w:drawing>
          <wp:inline distT="0" distB="0" distL="0" distR="0" wp14:anchorId="10B0A37E" wp14:editId="25DFF391">
            <wp:extent cx="5760720" cy="2989673"/>
            <wp:effectExtent l="0" t="0" r="0" b="1270"/>
            <wp:docPr id="611064780"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2989673"/>
                    </a:xfrm>
                    <a:prstGeom prst="rect">
                      <a:avLst/>
                    </a:prstGeom>
                    <a:noFill/>
                  </pic:spPr>
                </pic:pic>
              </a:graphicData>
            </a:graphic>
          </wp:inline>
        </w:drawing>
      </w:r>
    </w:p>
    <w:p w14:paraId="17AB9CE9" w14:textId="5A92C1BF" w:rsidR="00CD316A" w:rsidRPr="00655448" w:rsidRDefault="00CD316A" w:rsidP="00BA3041">
      <w:pPr>
        <w:pStyle w:val="af"/>
        <w:spacing w:beforeLines="50" w:before="120" w:beforeAutospacing="0" w:afterLines="50" w:after="120" w:afterAutospacing="0"/>
        <w:contextualSpacing/>
        <w:rPr>
          <w:rFonts w:eastAsiaTheme="minorEastAsia"/>
          <w:b/>
          <w:bCs/>
        </w:rPr>
      </w:pPr>
      <w:r w:rsidRPr="00655448">
        <w:rPr>
          <w:rFonts w:eastAsiaTheme="minorEastAsia" w:hint="eastAsia"/>
          <w:b/>
          <w:bCs/>
        </w:rPr>
        <w:t>Fig</w:t>
      </w:r>
      <w:r w:rsidR="00C91315" w:rsidRPr="00655448">
        <w:rPr>
          <w:rFonts w:eastAsia="맑은 고딕" w:hint="eastAsia"/>
          <w:b/>
          <w:bCs/>
        </w:rPr>
        <w:t>.</w:t>
      </w:r>
      <w:r w:rsidRPr="00655448">
        <w:rPr>
          <w:rFonts w:eastAsiaTheme="minorEastAsia" w:hint="eastAsia"/>
          <w:b/>
          <w:bCs/>
        </w:rPr>
        <w:t xml:space="preserve"> S2</w:t>
      </w:r>
      <w:r w:rsidR="00F623F9" w:rsidRPr="00655448">
        <w:rPr>
          <w:rFonts w:eastAsia="맑은 고딕" w:hint="eastAsia"/>
          <w:b/>
          <w:bCs/>
        </w:rPr>
        <w:t>3</w:t>
      </w:r>
      <w:r w:rsidRPr="00655448">
        <w:rPr>
          <w:rFonts w:eastAsiaTheme="minorEastAsia" w:hint="eastAsia"/>
          <w:b/>
          <w:bCs/>
        </w:rPr>
        <w:t xml:space="preserve"> </w:t>
      </w:r>
      <w:r w:rsidRPr="00655448">
        <w:rPr>
          <w:rFonts w:eastAsiaTheme="minorEastAsia" w:hint="eastAsia"/>
        </w:rPr>
        <w:t>An experimental flowchart illustrating the steps for calculating the effective Coulombic efficiency</w:t>
      </w:r>
    </w:p>
    <w:p w14:paraId="64BB97A6" w14:textId="063A73DC" w:rsidR="001300D4" w:rsidRPr="00655448" w:rsidRDefault="001300D4" w:rsidP="00BA3041">
      <w:pPr>
        <w:spacing w:beforeLines="50" w:before="120" w:afterLines="50" w:after="120"/>
        <w:rPr>
          <w:rFonts w:eastAsia="바탕"/>
          <w:b/>
          <w:szCs w:val="20"/>
          <w:lang w:val="en-US"/>
        </w:rPr>
      </w:pPr>
      <w:r w:rsidRPr="00655448">
        <w:rPr>
          <w:b/>
          <w:lang w:val="en-US"/>
        </w:rPr>
        <w:br w:type="page"/>
      </w:r>
    </w:p>
    <w:p w14:paraId="0BB59D9D" w14:textId="1D875E17" w:rsidR="001300D4" w:rsidRDefault="001300D4" w:rsidP="00BA3041">
      <w:pPr>
        <w:pStyle w:val="BGKeywords"/>
        <w:spacing w:beforeLines="50" w:before="120" w:afterLines="50" w:after="120" w:line="240" w:lineRule="auto"/>
        <w:contextualSpacing/>
        <w:jc w:val="center"/>
        <w:rPr>
          <w:rFonts w:ascii="Times New Roman" w:eastAsiaTheme="minorEastAsia" w:hAnsi="Times New Roman"/>
          <w:b/>
          <w:lang w:eastAsia="zh-CN"/>
        </w:rPr>
      </w:pPr>
      <w:r w:rsidRPr="00655448">
        <w:rPr>
          <w:rFonts w:ascii="Times New Roman" w:hAnsi="Times New Roman"/>
          <w:b/>
          <w:noProof/>
          <w:lang w:eastAsia="zh-CN"/>
        </w:rPr>
        <w:lastRenderedPageBreak/>
        <w:drawing>
          <wp:inline distT="0" distB="0" distL="0" distR="0" wp14:anchorId="2A3BCEC0" wp14:editId="0F19F303">
            <wp:extent cx="2439845" cy="1941195"/>
            <wp:effectExtent l="0" t="0" r="0" b="1905"/>
            <wp:docPr id="2126052212"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7868" b="66151"/>
                    <a:stretch/>
                  </pic:blipFill>
                  <pic:spPr bwMode="auto">
                    <a:xfrm>
                      <a:off x="0" y="0"/>
                      <a:ext cx="2453711" cy="1952227"/>
                    </a:xfrm>
                    <a:prstGeom prst="rect">
                      <a:avLst/>
                    </a:prstGeom>
                    <a:noFill/>
                    <a:ln>
                      <a:noFill/>
                    </a:ln>
                    <a:extLst>
                      <a:ext uri="{53640926-AAD7-44D8-BBD7-CCE9431645EC}">
                        <a14:shadowObscured xmlns:a14="http://schemas.microsoft.com/office/drawing/2010/main"/>
                      </a:ext>
                    </a:extLst>
                  </pic:spPr>
                </pic:pic>
              </a:graphicData>
            </a:graphic>
          </wp:inline>
        </w:drawing>
      </w:r>
      <w:r w:rsidR="00860395" w:rsidRPr="00655448">
        <w:rPr>
          <w:rFonts w:ascii="Times New Roman" w:hAnsi="Times New Roman"/>
          <w:b/>
          <w:noProof/>
          <w:lang w:eastAsia="zh-CN"/>
        </w:rPr>
        <w:drawing>
          <wp:inline distT="0" distB="0" distL="0" distR="0" wp14:anchorId="6D315844" wp14:editId="09B8BC3C">
            <wp:extent cx="2634859" cy="1877232"/>
            <wp:effectExtent l="0" t="0" r="0" b="8890"/>
            <wp:docPr id="469277255"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33750" b="33350"/>
                    <a:stretch/>
                  </pic:blipFill>
                  <pic:spPr bwMode="auto">
                    <a:xfrm>
                      <a:off x="0" y="0"/>
                      <a:ext cx="2651368" cy="1888994"/>
                    </a:xfrm>
                    <a:prstGeom prst="rect">
                      <a:avLst/>
                    </a:prstGeom>
                    <a:noFill/>
                    <a:ln>
                      <a:noFill/>
                    </a:ln>
                    <a:extLst>
                      <a:ext uri="{53640926-AAD7-44D8-BBD7-CCE9431645EC}">
                        <a14:shadowObscured xmlns:a14="http://schemas.microsoft.com/office/drawing/2010/main"/>
                      </a:ext>
                    </a:extLst>
                  </pic:spPr>
                </pic:pic>
              </a:graphicData>
            </a:graphic>
          </wp:inline>
        </w:drawing>
      </w:r>
    </w:p>
    <w:p w14:paraId="09347884" w14:textId="2743F488" w:rsidR="00860395" w:rsidRPr="00860395" w:rsidRDefault="00860395" w:rsidP="00BA3041">
      <w:pPr>
        <w:pStyle w:val="BGKeywords"/>
        <w:spacing w:beforeLines="50" w:before="120" w:afterLines="50" w:after="120" w:line="240" w:lineRule="auto"/>
        <w:contextualSpacing/>
        <w:jc w:val="center"/>
        <w:rPr>
          <w:rFonts w:ascii="Times New Roman" w:eastAsiaTheme="minorEastAsia" w:hAnsi="Times New Roman"/>
          <w:b/>
          <w:lang w:eastAsia="zh-CN"/>
        </w:rPr>
      </w:pPr>
      <w:r w:rsidRPr="00655448">
        <w:rPr>
          <w:rFonts w:ascii="Times New Roman" w:hAnsi="Times New Roman"/>
          <w:b/>
          <w:noProof/>
          <w:lang w:eastAsia="zh-CN"/>
        </w:rPr>
        <w:drawing>
          <wp:inline distT="0" distB="0" distL="0" distR="0" wp14:anchorId="7508DA86" wp14:editId="5A3DA390">
            <wp:extent cx="2942548" cy="2134160"/>
            <wp:effectExtent l="0" t="0" r="0" b="0"/>
            <wp:docPr id="1155105604"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66509"/>
                    <a:stretch/>
                  </pic:blipFill>
                  <pic:spPr bwMode="auto">
                    <a:xfrm>
                      <a:off x="0" y="0"/>
                      <a:ext cx="2953533" cy="2142127"/>
                    </a:xfrm>
                    <a:prstGeom prst="rect">
                      <a:avLst/>
                    </a:prstGeom>
                    <a:noFill/>
                    <a:ln>
                      <a:noFill/>
                    </a:ln>
                    <a:extLst>
                      <a:ext uri="{53640926-AAD7-44D8-BBD7-CCE9431645EC}">
                        <a14:shadowObscured xmlns:a14="http://schemas.microsoft.com/office/drawing/2010/main"/>
                      </a:ext>
                    </a:extLst>
                  </pic:spPr>
                </pic:pic>
              </a:graphicData>
            </a:graphic>
          </wp:inline>
        </w:drawing>
      </w:r>
    </w:p>
    <w:p w14:paraId="1CEC9649" w14:textId="2E206868" w:rsidR="00F623F9" w:rsidRPr="00655448" w:rsidRDefault="001300D4" w:rsidP="00860395">
      <w:pPr>
        <w:pStyle w:val="BGKeywords"/>
        <w:spacing w:beforeLines="50" w:before="120" w:afterLines="50" w:after="120" w:line="240" w:lineRule="auto"/>
        <w:contextualSpacing/>
      </w:pPr>
      <w:r w:rsidRPr="00655448">
        <w:rPr>
          <w:rFonts w:ascii="Times New Roman" w:hAnsi="Times New Roman" w:hint="eastAsia"/>
          <w:b/>
          <w:lang w:eastAsia="ko-KR"/>
        </w:rPr>
        <w:t>Fig. S2</w:t>
      </w:r>
      <w:r w:rsidR="00F623F9" w:rsidRPr="00655448">
        <w:rPr>
          <w:rFonts w:ascii="Times New Roman" w:hAnsi="Times New Roman" w:hint="eastAsia"/>
          <w:b/>
          <w:lang w:eastAsia="ko-KR"/>
        </w:rPr>
        <w:t>4</w:t>
      </w:r>
      <w:r w:rsidRPr="00655448">
        <w:rPr>
          <w:rFonts w:ascii="Times New Roman" w:hAnsi="Times New Roman" w:hint="eastAsia"/>
          <w:b/>
          <w:lang w:eastAsia="ko-KR"/>
        </w:rPr>
        <w:t xml:space="preserve"> </w:t>
      </w:r>
      <w:r w:rsidRPr="00655448">
        <w:rPr>
          <w:rFonts w:ascii="Times New Roman" w:hAnsi="Times New Roman"/>
        </w:rPr>
        <w:t>Real-time charge profiles stored in the (</w:t>
      </w:r>
      <w:r w:rsidRPr="00655448">
        <w:rPr>
          <w:rFonts w:ascii="Times New Roman" w:hAnsi="Times New Roman"/>
          <w:b/>
          <w:bCs/>
        </w:rPr>
        <w:t>a</w:t>
      </w:r>
      <w:r w:rsidRPr="00655448">
        <w:rPr>
          <w:rFonts w:ascii="Times New Roman" w:hAnsi="Times New Roman"/>
        </w:rPr>
        <w:t>) High-SCs, (</w:t>
      </w:r>
      <w:r w:rsidRPr="00655448">
        <w:rPr>
          <w:rFonts w:ascii="Times New Roman" w:hAnsi="Times New Roman"/>
          <w:b/>
          <w:bCs/>
        </w:rPr>
        <w:t>b</w:t>
      </w:r>
      <w:r w:rsidRPr="00655448">
        <w:rPr>
          <w:rFonts w:ascii="Times New Roman" w:hAnsi="Times New Roman"/>
        </w:rPr>
        <w:t>) Mid-SCs, and (</w:t>
      </w:r>
      <w:r w:rsidRPr="00655448">
        <w:rPr>
          <w:rFonts w:ascii="Times New Roman" w:hAnsi="Times New Roman"/>
          <w:b/>
          <w:bCs/>
        </w:rPr>
        <w:t>c</w:t>
      </w:r>
      <w:r w:rsidRPr="00655448">
        <w:rPr>
          <w:rFonts w:ascii="Times New Roman" w:hAnsi="Times New Roman"/>
        </w:rPr>
        <w:t xml:space="preserve">) Low-SCs during TENG charging with varying </w:t>
      </w:r>
      <w:proofErr w:type="spellStart"/>
      <w:r w:rsidRPr="00655448">
        <w:rPr>
          <w:rFonts w:ascii="Times New Roman" w:hAnsi="Times New Roman"/>
        </w:rPr>
        <w:t>Δt</w:t>
      </w:r>
      <w:r w:rsidRPr="00655448">
        <w:rPr>
          <w:rFonts w:ascii="Times New Roman" w:hAnsi="Times New Roman"/>
          <w:vertAlign w:val="subscript"/>
        </w:rPr>
        <w:t>TENG</w:t>
      </w:r>
      <w:proofErr w:type="spellEnd"/>
    </w:p>
    <w:p w14:paraId="78B9A454" w14:textId="5FA2549A" w:rsidR="00F623F9" w:rsidRPr="00655448" w:rsidRDefault="00F623F9" w:rsidP="00BA3041">
      <w:pPr>
        <w:spacing w:beforeLines="50" w:before="120" w:afterLines="50" w:after="120"/>
        <w:jc w:val="center"/>
        <w:rPr>
          <w:rFonts w:eastAsia="맑은 고딕"/>
          <w:lang w:val="en-US" w:eastAsia="ko-KR"/>
        </w:rPr>
      </w:pPr>
      <w:r w:rsidRPr="00655448">
        <w:rPr>
          <w:noProof/>
          <w:lang w:val="en-US" w:eastAsia="zh-CN"/>
        </w:rPr>
        <w:drawing>
          <wp:inline distT="0" distB="0" distL="0" distR="0" wp14:anchorId="738F51E2" wp14:editId="241AE146">
            <wp:extent cx="2802510" cy="2054150"/>
            <wp:effectExtent l="0" t="0" r="0" b="3810"/>
            <wp:docPr id="211221802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65393"/>
                    <a:stretch/>
                  </pic:blipFill>
                  <pic:spPr bwMode="auto">
                    <a:xfrm>
                      <a:off x="0" y="0"/>
                      <a:ext cx="2815319" cy="2063539"/>
                    </a:xfrm>
                    <a:prstGeom prst="rect">
                      <a:avLst/>
                    </a:prstGeom>
                    <a:noFill/>
                    <a:ln>
                      <a:noFill/>
                    </a:ln>
                    <a:extLst>
                      <a:ext uri="{53640926-AAD7-44D8-BBD7-CCE9431645EC}">
                        <a14:shadowObscured xmlns:a14="http://schemas.microsoft.com/office/drawing/2010/main"/>
                      </a:ext>
                    </a:extLst>
                  </pic:spPr>
                </pic:pic>
              </a:graphicData>
            </a:graphic>
          </wp:inline>
        </w:drawing>
      </w:r>
      <w:r w:rsidR="00860395" w:rsidRPr="00655448">
        <w:rPr>
          <w:noProof/>
          <w:lang w:val="en-US" w:eastAsia="zh-CN"/>
        </w:rPr>
        <w:drawing>
          <wp:inline distT="0" distB="0" distL="0" distR="0" wp14:anchorId="352EBC2D" wp14:editId="421CA2E7">
            <wp:extent cx="2802673" cy="1893501"/>
            <wp:effectExtent l="0" t="0" r="0" b="0"/>
            <wp:docPr id="214081370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34094" b="34008"/>
                    <a:stretch/>
                  </pic:blipFill>
                  <pic:spPr bwMode="auto">
                    <a:xfrm>
                      <a:off x="0" y="0"/>
                      <a:ext cx="2815319" cy="1902045"/>
                    </a:xfrm>
                    <a:prstGeom prst="rect">
                      <a:avLst/>
                    </a:prstGeom>
                    <a:noFill/>
                    <a:ln>
                      <a:noFill/>
                    </a:ln>
                    <a:extLst>
                      <a:ext uri="{53640926-AAD7-44D8-BBD7-CCE9431645EC}">
                        <a14:shadowObscured xmlns:a14="http://schemas.microsoft.com/office/drawing/2010/main"/>
                      </a:ext>
                    </a:extLst>
                  </pic:spPr>
                </pic:pic>
              </a:graphicData>
            </a:graphic>
          </wp:inline>
        </w:drawing>
      </w:r>
      <w:r w:rsidR="00860395" w:rsidRPr="00655448">
        <w:rPr>
          <w:noProof/>
          <w:lang w:val="en-US" w:eastAsia="zh-CN"/>
        </w:rPr>
        <w:drawing>
          <wp:inline distT="0" distB="0" distL="0" distR="0" wp14:anchorId="71948C3B" wp14:editId="2C6BE299">
            <wp:extent cx="2802854" cy="1953871"/>
            <wp:effectExtent l="0" t="0" r="0" b="0"/>
            <wp:docPr id="11424248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67087"/>
                    <a:stretch/>
                  </pic:blipFill>
                  <pic:spPr bwMode="auto">
                    <a:xfrm>
                      <a:off x="0" y="0"/>
                      <a:ext cx="2815319" cy="1962560"/>
                    </a:xfrm>
                    <a:prstGeom prst="rect">
                      <a:avLst/>
                    </a:prstGeom>
                    <a:noFill/>
                    <a:ln>
                      <a:noFill/>
                    </a:ln>
                    <a:extLst>
                      <a:ext uri="{53640926-AAD7-44D8-BBD7-CCE9431645EC}">
                        <a14:shadowObscured xmlns:a14="http://schemas.microsoft.com/office/drawing/2010/main"/>
                      </a:ext>
                    </a:extLst>
                  </pic:spPr>
                </pic:pic>
              </a:graphicData>
            </a:graphic>
          </wp:inline>
        </w:drawing>
      </w:r>
    </w:p>
    <w:p w14:paraId="4FE8BEEA" w14:textId="2C523A9E" w:rsidR="00E50319" w:rsidRPr="00655448" w:rsidRDefault="00F623F9" w:rsidP="00BA3041">
      <w:pPr>
        <w:spacing w:beforeLines="50" w:before="120" w:afterLines="50" w:after="120"/>
        <w:jc w:val="both"/>
        <w:rPr>
          <w:rFonts w:eastAsia="맑은 고딕"/>
          <w:b/>
          <w:bCs/>
          <w:sz w:val="32"/>
          <w:szCs w:val="32"/>
          <w:lang w:val="en-US" w:eastAsia="ko-KR"/>
        </w:rPr>
      </w:pPr>
      <w:r w:rsidRPr="00655448">
        <w:rPr>
          <w:rFonts w:eastAsia="맑은 고딕" w:hint="eastAsia"/>
          <w:b/>
          <w:bCs/>
          <w:lang w:val="en-US" w:eastAsia="ko-KR"/>
        </w:rPr>
        <w:t>F</w:t>
      </w:r>
      <w:r w:rsidR="00E50319" w:rsidRPr="00655448">
        <w:rPr>
          <w:rFonts w:eastAsia="맑은 고딕" w:hint="eastAsia"/>
          <w:b/>
          <w:bCs/>
          <w:lang w:val="en-US" w:eastAsia="ko-KR"/>
        </w:rPr>
        <w:t>ig</w:t>
      </w:r>
      <w:r w:rsidR="00C91315" w:rsidRPr="00655448">
        <w:rPr>
          <w:rFonts w:eastAsia="맑은 고딕" w:hint="eastAsia"/>
          <w:b/>
          <w:bCs/>
          <w:lang w:val="en-US" w:eastAsia="ko-KR"/>
        </w:rPr>
        <w:t>.</w:t>
      </w:r>
      <w:r w:rsidRPr="00655448">
        <w:rPr>
          <w:rFonts w:eastAsia="맑은 고딕" w:hint="eastAsia"/>
          <w:b/>
          <w:bCs/>
          <w:lang w:val="en-US" w:eastAsia="ko-KR"/>
        </w:rPr>
        <w:t xml:space="preserve"> S25</w:t>
      </w:r>
      <w:r w:rsidR="00E50319" w:rsidRPr="00655448">
        <w:rPr>
          <w:rFonts w:eastAsia="맑은 고딕" w:hint="eastAsia"/>
          <w:b/>
          <w:bCs/>
          <w:lang w:val="en-US" w:eastAsia="ko-KR"/>
        </w:rPr>
        <w:t xml:space="preserve"> </w:t>
      </w:r>
      <w:r w:rsidR="00E50319" w:rsidRPr="00655448">
        <w:rPr>
          <w:rFonts w:eastAsia="맑은 고딕" w:hint="eastAsia"/>
          <w:lang w:val="en-US" w:eastAsia="ko-KR"/>
        </w:rPr>
        <w:t>Output current of TENG at extremely low vibration frequencies. (a) 0.1Hz, (b) 0.2 Hz, and (c) 0.5 Hz)</w:t>
      </w:r>
      <w:r w:rsidRPr="00655448">
        <w:rPr>
          <w:b/>
          <w:bCs/>
          <w:lang w:val="en-US"/>
        </w:rPr>
        <w:br w:type="page"/>
      </w:r>
      <w:r w:rsidR="001300D4" w:rsidRPr="00860395">
        <w:rPr>
          <w:b/>
          <w:bCs/>
          <w:sz w:val="28"/>
          <w:szCs w:val="28"/>
          <w:lang w:val="en-US"/>
        </w:rPr>
        <w:lastRenderedPageBreak/>
        <w:t xml:space="preserve">Supplementary </w:t>
      </w:r>
      <w:r w:rsidR="001300D4" w:rsidRPr="00860395">
        <w:rPr>
          <w:rFonts w:hint="eastAsia"/>
          <w:b/>
          <w:bCs/>
          <w:sz w:val="28"/>
          <w:szCs w:val="28"/>
          <w:lang w:val="en-US"/>
        </w:rPr>
        <w:t>Table</w:t>
      </w:r>
      <w:r w:rsidR="001300D4" w:rsidRPr="00860395">
        <w:rPr>
          <w:b/>
          <w:bCs/>
          <w:sz w:val="28"/>
          <w:szCs w:val="28"/>
          <w:lang w:val="en-US"/>
        </w:rPr>
        <w:t>s</w:t>
      </w:r>
    </w:p>
    <w:p w14:paraId="1DE7673A" w14:textId="4926623A" w:rsidR="00E50319" w:rsidRPr="00655448" w:rsidRDefault="00E50319" w:rsidP="00BA3041">
      <w:pPr>
        <w:pStyle w:val="af0"/>
        <w:wordWrap/>
        <w:spacing w:beforeLines="50" w:before="120" w:afterLines="50" w:after="120"/>
        <w:jc w:val="both"/>
        <w:rPr>
          <w:rFonts w:ascii="Times New Roman" w:hAnsi="Times New Roman" w:cs="Times New Roman"/>
          <w:kern w:val="0"/>
          <w:sz w:val="24"/>
          <w:szCs w:val="24"/>
        </w:rPr>
      </w:pPr>
      <w:bookmarkStart w:id="6" w:name="_Hlk190690351"/>
      <w:r w:rsidRPr="00655448">
        <w:rPr>
          <w:rFonts w:ascii="Times New Roman" w:hAnsi="Times New Roman" w:cs="Times New Roman"/>
          <w:b/>
          <w:bCs/>
          <w:kern w:val="0"/>
          <w:sz w:val="24"/>
          <w:szCs w:val="24"/>
        </w:rPr>
        <w:t xml:space="preserve">Table </w:t>
      </w:r>
      <w:r w:rsidR="00860395">
        <w:rPr>
          <w:rFonts w:ascii="Times New Roman" w:eastAsiaTheme="minorEastAsia" w:hAnsi="Times New Roman" w:cs="Times New Roman" w:hint="eastAsia"/>
          <w:b/>
          <w:bCs/>
          <w:kern w:val="0"/>
          <w:sz w:val="24"/>
          <w:szCs w:val="24"/>
          <w:lang w:eastAsia="zh-CN"/>
        </w:rPr>
        <w:t>S</w:t>
      </w:r>
      <w:r w:rsidRPr="00655448">
        <w:rPr>
          <w:rFonts w:ascii="Times New Roman" w:hAnsi="Times New Roman" w:cs="Times New Roman"/>
          <w:b/>
          <w:bCs/>
          <w:kern w:val="0"/>
          <w:sz w:val="24"/>
          <w:szCs w:val="24"/>
        </w:rPr>
        <w:t>1</w:t>
      </w:r>
      <w:r w:rsidRPr="00655448">
        <w:rPr>
          <w:rFonts w:ascii="Times New Roman" w:hAnsi="Times New Roman" w:cs="Times New Roman"/>
          <w:kern w:val="0"/>
          <w:sz w:val="24"/>
          <w:szCs w:val="24"/>
        </w:rPr>
        <w:t xml:space="preserve"> Fabrication details and electrochemical properties of electrode components for SCs used in </w:t>
      </w:r>
      <w:r w:rsidR="00A27A7A" w:rsidRPr="00655448">
        <w:rPr>
          <w:rFonts w:ascii="Times New Roman" w:hAnsi="Times New Roman" w:cs="Times New Roman" w:hint="eastAsia"/>
          <w:kern w:val="0"/>
          <w:sz w:val="24"/>
          <w:szCs w:val="24"/>
        </w:rPr>
        <w:t>the F</w:t>
      </w:r>
      <w:r w:rsidRPr="00655448">
        <w:rPr>
          <w:rFonts w:ascii="Times New Roman" w:hAnsi="Times New Roman" w:cs="Times New Roman"/>
          <w:kern w:val="0"/>
          <w:sz w:val="24"/>
          <w:szCs w:val="24"/>
        </w:rPr>
        <w:t>ig</w:t>
      </w:r>
      <w:r w:rsidR="00860395">
        <w:rPr>
          <w:rFonts w:ascii="Times New Roman" w:eastAsiaTheme="minorEastAsia" w:hAnsi="Times New Roman" w:cs="Times New Roman" w:hint="eastAsia"/>
          <w:kern w:val="0"/>
          <w:sz w:val="24"/>
          <w:szCs w:val="24"/>
          <w:lang w:eastAsia="zh-CN"/>
        </w:rPr>
        <w:t>.</w:t>
      </w:r>
      <w:r w:rsidRPr="00655448">
        <w:rPr>
          <w:rFonts w:ascii="Times New Roman" w:hAnsi="Times New Roman" w:cs="Times New Roman"/>
          <w:kern w:val="0"/>
          <w:sz w:val="24"/>
          <w:szCs w:val="24"/>
        </w:rPr>
        <w:t xml:space="preserve"> S</w:t>
      </w:r>
      <w:r w:rsidR="008214FD" w:rsidRPr="00655448">
        <w:rPr>
          <w:rFonts w:ascii="Times New Roman" w:hAnsi="Times New Roman" w:cs="Times New Roman" w:hint="eastAsia"/>
          <w:kern w:val="0"/>
          <w:sz w:val="24"/>
          <w:szCs w:val="24"/>
        </w:rPr>
        <w:t>18</w:t>
      </w:r>
      <w:r w:rsidR="005D47AD" w:rsidRPr="00655448">
        <w:rPr>
          <w:rFonts w:ascii="Times New Roman" w:hAnsi="Times New Roman" w:cs="Times New Roman" w:hint="eastAsia"/>
          <w:kern w:val="0"/>
          <w:sz w:val="24"/>
          <w:szCs w:val="24"/>
        </w:rPr>
        <w:t xml:space="preserve"> </w:t>
      </w:r>
      <w:r w:rsidRPr="00655448">
        <w:rPr>
          <w:rFonts w:ascii="Times New Roman" w:hAnsi="Times New Roman" w:cs="Times New Roman" w:hint="eastAsia"/>
          <w:kern w:val="0"/>
          <w:sz w:val="24"/>
          <w:szCs w:val="24"/>
        </w:rPr>
        <w:t>[4</w:t>
      </w:r>
      <w:r w:rsidR="005D47AD" w:rsidRPr="00655448">
        <w:rPr>
          <w:rFonts w:ascii="Times New Roman" w:hAnsi="Times New Roman" w:cs="Times New Roman" w:hint="eastAsia"/>
          <w:kern w:val="0"/>
          <w:sz w:val="24"/>
          <w:szCs w:val="24"/>
        </w:rPr>
        <w:t>7</w:t>
      </w:r>
      <w:r w:rsidRPr="00655448">
        <w:rPr>
          <w:rFonts w:ascii="Times New Roman" w:hAnsi="Times New Roman" w:cs="Times New Roman" w:hint="eastAsia"/>
          <w:kern w:val="0"/>
          <w:sz w:val="24"/>
          <w:szCs w:val="24"/>
        </w:rPr>
        <w:t>-4</w:t>
      </w:r>
      <w:r w:rsidR="005D47AD" w:rsidRPr="00655448">
        <w:rPr>
          <w:rFonts w:ascii="Times New Roman" w:hAnsi="Times New Roman" w:cs="Times New Roman" w:hint="eastAsia"/>
          <w:kern w:val="0"/>
          <w:sz w:val="24"/>
          <w:szCs w:val="24"/>
        </w:rPr>
        <w:t>9</w:t>
      </w:r>
      <w:r w:rsidRPr="00655448">
        <w:rPr>
          <w:rFonts w:ascii="Times New Roman" w:hAnsi="Times New Roman" w:cs="Times New Roman" w:hint="eastAsia"/>
          <w:kern w:val="0"/>
          <w:sz w:val="24"/>
          <w:szCs w:val="24"/>
        </w:rPr>
        <w:t>]</w:t>
      </w:r>
      <w:r w:rsidR="005D47AD" w:rsidRPr="00655448">
        <w:rPr>
          <w:rFonts w:ascii="Times New Roman" w:hAnsi="Times New Roman" w:cs="Times New Roman" w:hint="eastAsia"/>
          <w:kern w:val="0"/>
          <w:sz w:val="24"/>
          <w:szCs w:val="24"/>
        </w:rPr>
        <w:t>.</w:t>
      </w:r>
    </w:p>
    <w:tbl>
      <w:tblPr>
        <w:tblStyle w:val="10"/>
        <w:tblpPr w:leftFromText="142" w:rightFromText="142" w:vertAnchor="text" w:horzAnchor="margin" w:tblpY="-3"/>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7"/>
        <w:gridCol w:w="1474"/>
        <w:gridCol w:w="1373"/>
        <w:gridCol w:w="1202"/>
        <w:gridCol w:w="1276"/>
        <w:gridCol w:w="1316"/>
        <w:gridCol w:w="1056"/>
      </w:tblGrid>
      <w:tr w:rsidR="00655448" w:rsidRPr="00655448" w14:paraId="11896C95" w14:textId="77777777" w:rsidTr="00860395">
        <w:trPr>
          <w:trHeight w:val="841"/>
        </w:trPr>
        <w:tc>
          <w:tcPr>
            <w:tcW w:w="1517" w:type="dxa"/>
            <w:tcBorders>
              <w:top w:val="single" w:sz="4" w:space="0" w:color="auto"/>
              <w:bottom w:val="single" w:sz="4" w:space="0" w:color="auto"/>
              <w:right w:val="single" w:sz="4" w:space="0" w:color="auto"/>
            </w:tcBorders>
            <w:vAlign w:val="center"/>
          </w:tcPr>
          <w:p w14:paraId="1F3BA54B" w14:textId="77777777" w:rsidR="00951F4B" w:rsidRPr="00655448" w:rsidRDefault="00951F4B" w:rsidP="00860395">
            <w:pPr>
              <w:jc w:val="center"/>
              <w:rPr>
                <w:rFonts w:eastAsia="바탕"/>
                <w:b/>
                <w:bCs/>
                <w:sz w:val="18"/>
                <w:szCs w:val="18"/>
                <w:lang w:val="en-US"/>
              </w:rPr>
            </w:pPr>
            <w:bookmarkStart w:id="7" w:name="_Hlk190687745"/>
            <w:bookmarkEnd w:id="6"/>
          </w:p>
        </w:tc>
        <w:tc>
          <w:tcPr>
            <w:tcW w:w="1497" w:type="dxa"/>
            <w:tcBorders>
              <w:top w:val="single" w:sz="4" w:space="0" w:color="auto"/>
              <w:left w:val="single" w:sz="4" w:space="0" w:color="auto"/>
              <w:bottom w:val="single" w:sz="4" w:space="0" w:color="auto"/>
            </w:tcBorders>
            <w:vAlign w:val="center"/>
          </w:tcPr>
          <w:p w14:paraId="4E40E638" w14:textId="77777777" w:rsidR="00951F4B" w:rsidRPr="00655448" w:rsidRDefault="00951F4B" w:rsidP="00860395">
            <w:pPr>
              <w:jc w:val="center"/>
              <w:rPr>
                <w:rFonts w:eastAsia="굴림"/>
                <w:sz w:val="18"/>
                <w:szCs w:val="18"/>
              </w:rPr>
            </w:pPr>
            <w:r w:rsidRPr="00655448">
              <w:rPr>
                <w:rFonts w:eastAsia="굴림"/>
                <w:b/>
                <w:bCs/>
                <w:kern w:val="24"/>
                <w:sz w:val="18"/>
                <w:szCs w:val="18"/>
              </w:rPr>
              <w:t>Fabrication</w:t>
            </w:r>
          </w:p>
        </w:tc>
        <w:tc>
          <w:tcPr>
            <w:tcW w:w="1387" w:type="dxa"/>
            <w:tcBorders>
              <w:top w:val="single" w:sz="4" w:space="0" w:color="auto"/>
              <w:bottom w:val="single" w:sz="4" w:space="0" w:color="auto"/>
            </w:tcBorders>
            <w:vAlign w:val="center"/>
          </w:tcPr>
          <w:p w14:paraId="2ACCC01F" w14:textId="77777777" w:rsidR="00951F4B" w:rsidRPr="00655448" w:rsidRDefault="00951F4B" w:rsidP="00860395">
            <w:pPr>
              <w:jc w:val="center"/>
              <w:rPr>
                <w:rFonts w:eastAsia="굴림"/>
                <w:sz w:val="18"/>
                <w:szCs w:val="18"/>
                <w:lang w:eastAsia="ko-KR"/>
              </w:rPr>
            </w:pPr>
            <w:r w:rsidRPr="00655448">
              <w:rPr>
                <w:b/>
                <w:bCs/>
                <w:kern w:val="24"/>
                <w:sz w:val="18"/>
                <w:szCs w:val="18"/>
              </w:rPr>
              <w:t xml:space="preserve">Active </w:t>
            </w:r>
            <w:r w:rsidRPr="00655448">
              <w:rPr>
                <w:rFonts w:eastAsiaTheme="minorEastAsia"/>
                <w:b/>
                <w:bCs/>
                <w:kern w:val="24"/>
                <w:sz w:val="18"/>
                <w:szCs w:val="18"/>
                <w:lang w:eastAsia="ko-KR"/>
              </w:rPr>
              <w:br/>
            </w:r>
            <w:r w:rsidRPr="00655448">
              <w:rPr>
                <w:b/>
                <w:bCs/>
                <w:kern w:val="24"/>
                <w:sz w:val="18"/>
                <w:szCs w:val="18"/>
              </w:rPr>
              <w:t>material</w:t>
            </w:r>
          </w:p>
        </w:tc>
        <w:tc>
          <w:tcPr>
            <w:tcW w:w="1217" w:type="dxa"/>
            <w:tcBorders>
              <w:top w:val="single" w:sz="4" w:space="0" w:color="auto"/>
              <w:bottom w:val="single" w:sz="4" w:space="0" w:color="auto"/>
            </w:tcBorders>
            <w:vAlign w:val="center"/>
          </w:tcPr>
          <w:p w14:paraId="0BF32D92" w14:textId="77777777" w:rsidR="00951F4B" w:rsidRPr="00655448" w:rsidRDefault="00951F4B" w:rsidP="00860395">
            <w:pPr>
              <w:jc w:val="center"/>
              <w:rPr>
                <w:rFonts w:eastAsiaTheme="minorEastAsia"/>
                <w:b/>
                <w:bCs/>
                <w:sz w:val="18"/>
                <w:szCs w:val="18"/>
                <w:lang w:eastAsia="ko-KR"/>
              </w:rPr>
            </w:pPr>
            <w:r w:rsidRPr="00655448">
              <w:rPr>
                <w:rFonts w:eastAsiaTheme="minorEastAsia"/>
                <w:b/>
                <w:bCs/>
                <w:sz w:val="18"/>
                <w:szCs w:val="18"/>
                <w:lang w:eastAsia="ko-KR"/>
              </w:rPr>
              <w:t xml:space="preserve">Electrode thickness </w:t>
            </w:r>
            <w:r w:rsidRPr="00655448">
              <w:rPr>
                <w:rFonts w:eastAsiaTheme="minorEastAsia"/>
                <w:b/>
                <w:bCs/>
                <w:sz w:val="18"/>
                <w:szCs w:val="18"/>
                <w:lang w:eastAsia="ko-KR"/>
              </w:rPr>
              <w:br/>
              <w:t>(</w:t>
            </w:r>
            <w:r w:rsidRPr="00655448">
              <w:rPr>
                <w:rFonts w:eastAsia="맑은 고딕"/>
                <w:b/>
                <w:bCs/>
                <w:sz w:val="18"/>
                <w:szCs w:val="18"/>
                <w:lang w:eastAsia="ko-KR"/>
              </w:rPr>
              <w:t>μ</w:t>
            </w:r>
            <w:r w:rsidRPr="00655448">
              <w:rPr>
                <w:rFonts w:eastAsiaTheme="minorEastAsia"/>
                <w:b/>
                <w:bCs/>
                <w:sz w:val="18"/>
                <w:szCs w:val="18"/>
                <w:lang w:eastAsia="ko-KR"/>
              </w:rPr>
              <w:t>m)</w:t>
            </w:r>
          </w:p>
        </w:tc>
        <w:tc>
          <w:tcPr>
            <w:tcW w:w="1290" w:type="dxa"/>
            <w:tcBorders>
              <w:top w:val="single" w:sz="4" w:space="0" w:color="auto"/>
              <w:bottom w:val="single" w:sz="4" w:space="0" w:color="auto"/>
            </w:tcBorders>
            <w:vAlign w:val="center"/>
          </w:tcPr>
          <w:p w14:paraId="0B27F862" w14:textId="77777777" w:rsidR="00951F4B" w:rsidRPr="00655448" w:rsidRDefault="00951F4B" w:rsidP="00860395">
            <w:pPr>
              <w:jc w:val="center"/>
              <w:rPr>
                <w:b/>
                <w:bCs/>
                <w:kern w:val="24"/>
                <w:sz w:val="18"/>
                <w:szCs w:val="18"/>
              </w:rPr>
            </w:pPr>
            <w:r w:rsidRPr="00655448">
              <w:rPr>
                <w:rFonts w:eastAsiaTheme="minorEastAsia"/>
                <w:b/>
                <w:bCs/>
                <w:sz w:val="18"/>
                <w:szCs w:val="18"/>
                <w:lang w:eastAsia="ko-KR"/>
              </w:rPr>
              <w:t>Electrolyte</w:t>
            </w:r>
          </w:p>
        </w:tc>
        <w:tc>
          <w:tcPr>
            <w:tcW w:w="1316" w:type="dxa"/>
            <w:tcBorders>
              <w:top w:val="single" w:sz="4" w:space="0" w:color="auto"/>
              <w:bottom w:val="single" w:sz="4" w:space="0" w:color="auto"/>
            </w:tcBorders>
            <w:vAlign w:val="center"/>
          </w:tcPr>
          <w:p w14:paraId="17707FE0" w14:textId="77777777" w:rsidR="00951F4B" w:rsidRPr="00655448" w:rsidRDefault="00951F4B" w:rsidP="00860395">
            <w:pPr>
              <w:jc w:val="center"/>
              <w:rPr>
                <w:rFonts w:eastAsiaTheme="minorEastAsia"/>
                <w:b/>
                <w:bCs/>
                <w:sz w:val="18"/>
                <w:szCs w:val="18"/>
                <w:lang w:val="en-US" w:eastAsia="ko-KR"/>
              </w:rPr>
            </w:pPr>
            <w:r w:rsidRPr="00655448">
              <w:rPr>
                <w:rFonts w:eastAsiaTheme="minorEastAsia"/>
                <w:b/>
                <w:bCs/>
                <w:kern w:val="24"/>
                <w:sz w:val="18"/>
                <w:szCs w:val="18"/>
                <w:lang w:val="en-US" w:eastAsia="ko-KR"/>
              </w:rPr>
              <w:t>Characteristic frequency</w:t>
            </w:r>
            <w:r w:rsidRPr="00655448">
              <w:rPr>
                <w:rFonts w:eastAsiaTheme="minorEastAsia"/>
                <w:b/>
                <w:bCs/>
                <w:kern w:val="24"/>
                <w:sz w:val="18"/>
                <w:szCs w:val="18"/>
                <w:lang w:val="en-US" w:eastAsia="ko-KR"/>
              </w:rPr>
              <w:br/>
            </w:r>
            <w:r w:rsidRPr="00655448">
              <w:rPr>
                <w:rFonts w:eastAsiaTheme="minorEastAsia"/>
                <w:b/>
                <w:bCs/>
                <w:sz w:val="18"/>
                <w:szCs w:val="18"/>
                <w:lang w:val="en-US" w:eastAsia="ko-KR"/>
              </w:rPr>
              <w:t>(kHz)</w:t>
            </w:r>
          </w:p>
        </w:tc>
        <w:tc>
          <w:tcPr>
            <w:tcW w:w="990" w:type="dxa"/>
            <w:tcBorders>
              <w:top w:val="single" w:sz="4" w:space="0" w:color="auto"/>
              <w:bottom w:val="single" w:sz="4" w:space="0" w:color="auto"/>
            </w:tcBorders>
            <w:vAlign w:val="center"/>
          </w:tcPr>
          <w:p w14:paraId="51E677A9" w14:textId="3C841EF4" w:rsidR="00951F4B" w:rsidRPr="00655448" w:rsidRDefault="00951F4B" w:rsidP="00860395">
            <w:pPr>
              <w:jc w:val="center"/>
              <w:rPr>
                <w:rFonts w:eastAsiaTheme="minorEastAsia"/>
                <w:b/>
                <w:bCs/>
                <w:sz w:val="18"/>
                <w:szCs w:val="18"/>
                <w:lang w:eastAsia="zh-CN"/>
              </w:rPr>
            </w:pPr>
            <w:r w:rsidRPr="00655448">
              <w:rPr>
                <w:rFonts w:eastAsiaTheme="minorEastAsia"/>
                <w:b/>
                <w:bCs/>
                <w:sz w:val="18"/>
                <w:szCs w:val="18"/>
                <w:lang w:eastAsia="ko-KR"/>
              </w:rPr>
              <w:t>Reference</w:t>
            </w:r>
            <w:r w:rsidR="00860395">
              <w:rPr>
                <w:rFonts w:eastAsiaTheme="minorEastAsia" w:hint="eastAsia"/>
                <w:b/>
                <w:bCs/>
                <w:sz w:val="18"/>
                <w:szCs w:val="18"/>
                <w:lang w:eastAsia="zh-CN"/>
              </w:rPr>
              <w:t>s</w:t>
            </w:r>
          </w:p>
        </w:tc>
      </w:tr>
      <w:tr w:rsidR="00655448" w:rsidRPr="00655448" w14:paraId="79C4A0B0" w14:textId="77777777" w:rsidTr="00951F4B">
        <w:trPr>
          <w:trHeight w:val="591"/>
        </w:trPr>
        <w:tc>
          <w:tcPr>
            <w:tcW w:w="1517" w:type="dxa"/>
            <w:tcBorders>
              <w:top w:val="single" w:sz="4" w:space="0" w:color="auto"/>
              <w:right w:val="single" w:sz="4" w:space="0" w:color="auto"/>
            </w:tcBorders>
            <w:vAlign w:val="center"/>
          </w:tcPr>
          <w:p w14:paraId="60174FF7" w14:textId="77777777" w:rsidR="00951F4B" w:rsidRPr="00655448" w:rsidRDefault="00951F4B" w:rsidP="00860395">
            <w:pPr>
              <w:jc w:val="center"/>
              <w:rPr>
                <w:rFonts w:eastAsia="바탕"/>
                <w:b/>
                <w:bCs/>
                <w:sz w:val="18"/>
                <w:szCs w:val="18"/>
                <w:lang w:eastAsia="ko-KR"/>
              </w:rPr>
            </w:pPr>
            <w:r w:rsidRPr="00655448">
              <w:rPr>
                <w:rFonts w:eastAsia="바탕"/>
                <w:b/>
                <w:bCs/>
                <w:sz w:val="18"/>
                <w:szCs w:val="18"/>
                <w:lang w:eastAsia="ko-KR"/>
              </w:rPr>
              <w:t>SWCNT</w:t>
            </w:r>
          </w:p>
        </w:tc>
        <w:tc>
          <w:tcPr>
            <w:tcW w:w="1497" w:type="dxa"/>
            <w:tcBorders>
              <w:top w:val="single" w:sz="4" w:space="0" w:color="auto"/>
              <w:left w:val="single" w:sz="4" w:space="0" w:color="auto"/>
            </w:tcBorders>
            <w:vAlign w:val="center"/>
          </w:tcPr>
          <w:p w14:paraId="7963ADA3" w14:textId="77777777" w:rsidR="00951F4B" w:rsidRPr="00655448" w:rsidRDefault="00951F4B" w:rsidP="00860395">
            <w:pPr>
              <w:jc w:val="center"/>
              <w:rPr>
                <w:rFonts w:eastAsiaTheme="minorEastAsia"/>
                <w:sz w:val="18"/>
                <w:szCs w:val="18"/>
                <w:lang w:eastAsia="ko-KR"/>
              </w:rPr>
            </w:pPr>
            <w:r w:rsidRPr="00655448">
              <w:rPr>
                <w:rFonts w:eastAsiaTheme="minorEastAsia"/>
                <w:kern w:val="24"/>
                <w:sz w:val="18"/>
                <w:szCs w:val="18"/>
                <w:lang w:eastAsia="ko-KR"/>
              </w:rPr>
              <w:t>Vacuum filtration</w:t>
            </w:r>
          </w:p>
        </w:tc>
        <w:tc>
          <w:tcPr>
            <w:tcW w:w="1387" w:type="dxa"/>
            <w:tcBorders>
              <w:top w:val="single" w:sz="4" w:space="0" w:color="auto"/>
            </w:tcBorders>
            <w:vAlign w:val="center"/>
          </w:tcPr>
          <w:p w14:paraId="00095089" w14:textId="77777777" w:rsidR="00951F4B" w:rsidRPr="00655448" w:rsidRDefault="00951F4B" w:rsidP="00860395">
            <w:pPr>
              <w:jc w:val="center"/>
              <w:rPr>
                <w:rFonts w:eastAsiaTheme="minorEastAsia"/>
                <w:sz w:val="18"/>
                <w:szCs w:val="18"/>
                <w:lang w:eastAsia="ko-KR"/>
              </w:rPr>
            </w:pPr>
            <w:r w:rsidRPr="00655448">
              <w:rPr>
                <w:rFonts w:eastAsiaTheme="minorEastAsia"/>
                <w:sz w:val="18"/>
                <w:szCs w:val="18"/>
                <w:lang w:eastAsia="ko-KR"/>
              </w:rPr>
              <w:t>SWCNT</w:t>
            </w:r>
          </w:p>
        </w:tc>
        <w:tc>
          <w:tcPr>
            <w:tcW w:w="1217" w:type="dxa"/>
            <w:tcBorders>
              <w:top w:val="single" w:sz="4" w:space="0" w:color="auto"/>
            </w:tcBorders>
            <w:vAlign w:val="center"/>
          </w:tcPr>
          <w:p w14:paraId="0063573D" w14:textId="77777777" w:rsidR="00951F4B" w:rsidRPr="00655448" w:rsidRDefault="00951F4B" w:rsidP="00860395">
            <w:pPr>
              <w:jc w:val="center"/>
              <w:rPr>
                <w:rFonts w:eastAsiaTheme="minorEastAsia"/>
                <w:sz w:val="18"/>
                <w:szCs w:val="18"/>
                <w:lang w:eastAsia="ko-KR"/>
              </w:rPr>
            </w:pPr>
            <w:r w:rsidRPr="00655448">
              <w:rPr>
                <w:rFonts w:eastAsiaTheme="minorEastAsia"/>
                <w:kern w:val="24"/>
                <w:sz w:val="18"/>
                <w:szCs w:val="18"/>
                <w:lang w:eastAsia="ko-KR"/>
              </w:rPr>
              <w:t>0.3</w:t>
            </w:r>
          </w:p>
        </w:tc>
        <w:tc>
          <w:tcPr>
            <w:tcW w:w="1290" w:type="dxa"/>
            <w:tcBorders>
              <w:top w:val="single" w:sz="4" w:space="0" w:color="auto"/>
            </w:tcBorders>
            <w:vAlign w:val="center"/>
          </w:tcPr>
          <w:p w14:paraId="7E166CDD" w14:textId="77777777" w:rsidR="00951F4B" w:rsidRPr="00655448" w:rsidRDefault="00951F4B" w:rsidP="00860395">
            <w:pPr>
              <w:jc w:val="center"/>
              <w:rPr>
                <w:kern w:val="24"/>
                <w:sz w:val="18"/>
                <w:szCs w:val="18"/>
              </w:rPr>
            </w:pPr>
            <w:r w:rsidRPr="00655448">
              <w:rPr>
                <w:rFonts w:eastAsiaTheme="minorEastAsia"/>
                <w:kern w:val="24"/>
                <w:sz w:val="18"/>
                <w:szCs w:val="18"/>
                <w:lang w:eastAsia="ko-KR"/>
              </w:rPr>
              <w:t>EMIM-TFSI</w:t>
            </w:r>
          </w:p>
        </w:tc>
        <w:tc>
          <w:tcPr>
            <w:tcW w:w="1316" w:type="dxa"/>
            <w:tcBorders>
              <w:top w:val="single" w:sz="4" w:space="0" w:color="auto"/>
            </w:tcBorders>
            <w:vAlign w:val="center"/>
          </w:tcPr>
          <w:p w14:paraId="3D5B6080" w14:textId="77777777" w:rsidR="00951F4B" w:rsidRPr="00655448" w:rsidRDefault="00951F4B" w:rsidP="00860395">
            <w:pPr>
              <w:jc w:val="center"/>
              <w:rPr>
                <w:rFonts w:eastAsiaTheme="minorEastAsia"/>
                <w:sz w:val="18"/>
                <w:szCs w:val="18"/>
                <w:lang w:eastAsia="ko-KR"/>
              </w:rPr>
            </w:pPr>
            <w:r w:rsidRPr="00655448">
              <w:rPr>
                <w:rFonts w:eastAsiaTheme="minorEastAsia"/>
                <w:sz w:val="18"/>
                <w:szCs w:val="18"/>
                <w:lang w:eastAsia="ko-KR"/>
              </w:rPr>
              <w:t>1.7</w:t>
            </w:r>
          </w:p>
        </w:tc>
        <w:tc>
          <w:tcPr>
            <w:tcW w:w="990" w:type="dxa"/>
            <w:tcBorders>
              <w:top w:val="single" w:sz="4" w:space="0" w:color="auto"/>
            </w:tcBorders>
            <w:vAlign w:val="center"/>
          </w:tcPr>
          <w:p w14:paraId="7591E9D6" w14:textId="77777777" w:rsidR="00951F4B" w:rsidRPr="00655448" w:rsidRDefault="00951F4B" w:rsidP="00860395">
            <w:pPr>
              <w:jc w:val="center"/>
              <w:rPr>
                <w:rFonts w:eastAsiaTheme="minorEastAsia"/>
                <w:sz w:val="18"/>
                <w:szCs w:val="18"/>
                <w:lang w:eastAsia="ko-KR"/>
              </w:rPr>
            </w:pPr>
            <w:r w:rsidRPr="00655448">
              <w:rPr>
                <w:rFonts w:eastAsiaTheme="minorEastAsia" w:hint="eastAsia"/>
                <w:sz w:val="18"/>
                <w:szCs w:val="18"/>
                <w:lang w:eastAsia="ko-KR"/>
              </w:rPr>
              <w:t>[</w:t>
            </w:r>
            <w:r w:rsidRPr="00655448">
              <w:rPr>
                <w:rFonts w:eastAsiaTheme="minorEastAsia"/>
                <w:sz w:val="18"/>
                <w:szCs w:val="18"/>
                <w:lang w:eastAsia="ko-KR"/>
              </w:rPr>
              <w:t>4</w:t>
            </w:r>
            <w:r w:rsidRPr="00655448">
              <w:rPr>
                <w:rFonts w:eastAsiaTheme="minorEastAsia" w:hint="eastAsia"/>
                <w:sz w:val="18"/>
                <w:szCs w:val="18"/>
                <w:lang w:eastAsia="ko-KR"/>
              </w:rPr>
              <w:t>7]</w:t>
            </w:r>
          </w:p>
        </w:tc>
      </w:tr>
      <w:tr w:rsidR="00655448" w:rsidRPr="00655448" w14:paraId="1C7EE522" w14:textId="77777777" w:rsidTr="00951F4B">
        <w:trPr>
          <w:trHeight w:val="591"/>
        </w:trPr>
        <w:tc>
          <w:tcPr>
            <w:tcW w:w="1517" w:type="dxa"/>
            <w:tcBorders>
              <w:right w:val="single" w:sz="4" w:space="0" w:color="auto"/>
            </w:tcBorders>
            <w:vAlign w:val="center"/>
          </w:tcPr>
          <w:p w14:paraId="07557A26" w14:textId="77777777" w:rsidR="00951F4B" w:rsidRPr="00655448" w:rsidRDefault="00951F4B" w:rsidP="00860395">
            <w:pPr>
              <w:jc w:val="center"/>
              <w:rPr>
                <w:rFonts w:eastAsia="바탕"/>
                <w:b/>
                <w:bCs/>
                <w:sz w:val="18"/>
                <w:szCs w:val="18"/>
                <w:lang w:eastAsia="ko-KR"/>
              </w:rPr>
            </w:pPr>
            <w:r w:rsidRPr="00655448">
              <w:rPr>
                <w:rFonts w:eastAsia="바탕"/>
                <w:b/>
                <w:bCs/>
                <w:sz w:val="18"/>
                <w:szCs w:val="18"/>
                <w:lang w:eastAsia="ko-KR"/>
              </w:rPr>
              <w:t>PEDOT:PSS</w:t>
            </w:r>
          </w:p>
        </w:tc>
        <w:tc>
          <w:tcPr>
            <w:tcW w:w="1497" w:type="dxa"/>
            <w:tcBorders>
              <w:left w:val="single" w:sz="4" w:space="0" w:color="auto"/>
            </w:tcBorders>
            <w:vAlign w:val="center"/>
          </w:tcPr>
          <w:p w14:paraId="753BC12B" w14:textId="77777777" w:rsidR="00951F4B" w:rsidRPr="00655448" w:rsidRDefault="00951F4B" w:rsidP="00860395">
            <w:pPr>
              <w:jc w:val="center"/>
              <w:rPr>
                <w:rFonts w:eastAsiaTheme="minorEastAsia"/>
                <w:sz w:val="18"/>
                <w:szCs w:val="18"/>
                <w:lang w:eastAsia="ko-KR"/>
              </w:rPr>
            </w:pPr>
            <w:r w:rsidRPr="00655448">
              <w:rPr>
                <w:rFonts w:eastAsiaTheme="minorEastAsia"/>
                <w:sz w:val="18"/>
                <w:szCs w:val="18"/>
                <w:lang w:eastAsia="ko-KR"/>
              </w:rPr>
              <w:t>Spin coating</w:t>
            </w:r>
          </w:p>
        </w:tc>
        <w:tc>
          <w:tcPr>
            <w:tcW w:w="1387" w:type="dxa"/>
            <w:vAlign w:val="center"/>
          </w:tcPr>
          <w:p w14:paraId="106E85C3" w14:textId="77777777" w:rsidR="00951F4B" w:rsidRPr="00655448" w:rsidRDefault="00951F4B" w:rsidP="00860395">
            <w:pPr>
              <w:jc w:val="center"/>
              <w:rPr>
                <w:rFonts w:eastAsiaTheme="minorEastAsia"/>
                <w:sz w:val="18"/>
                <w:szCs w:val="18"/>
                <w:lang w:eastAsia="ko-KR"/>
              </w:rPr>
            </w:pPr>
            <w:r w:rsidRPr="00655448">
              <w:rPr>
                <w:rFonts w:eastAsiaTheme="minorEastAsia"/>
                <w:kern w:val="24"/>
                <w:sz w:val="18"/>
                <w:szCs w:val="18"/>
                <w:lang w:eastAsia="ko-KR"/>
              </w:rPr>
              <w:t>PEDOT:PSS</w:t>
            </w:r>
          </w:p>
        </w:tc>
        <w:tc>
          <w:tcPr>
            <w:tcW w:w="1217" w:type="dxa"/>
            <w:vAlign w:val="center"/>
          </w:tcPr>
          <w:p w14:paraId="7B0E361F" w14:textId="77777777" w:rsidR="00951F4B" w:rsidRPr="00655448" w:rsidRDefault="00951F4B" w:rsidP="00860395">
            <w:pPr>
              <w:jc w:val="center"/>
              <w:rPr>
                <w:rFonts w:eastAsiaTheme="minorEastAsia"/>
                <w:sz w:val="18"/>
                <w:szCs w:val="18"/>
                <w:lang w:eastAsia="ko-KR"/>
              </w:rPr>
            </w:pPr>
            <w:r w:rsidRPr="00655448">
              <w:rPr>
                <w:rFonts w:eastAsiaTheme="minorEastAsia"/>
                <w:sz w:val="18"/>
                <w:szCs w:val="18"/>
                <w:lang w:eastAsia="ko-KR"/>
              </w:rPr>
              <w:t>0.3</w:t>
            </w:r>
          </w:p>
        </w:tc>
        <w:tc>
          <w:tcPr>
            <w:tcW w:w="1290" w:type="dxa"/>
            <w:vAlign w:val="center"/>
          </w:tcPr>
          <w:p w14:paraId="6B3F2A83" w14:textId="77777777" w:rsidR="00951F4B" w:rsidRPr="00655448" w:rsidRDefault="00951F4B" w:rsidP="00860395">
            <w:pPr>
              <w:jc w:val="center"/>
              <w:rPr>
                <w:kern w:val="24"/>
                <w:sz w:val="18"/>
                <w:szCs w:val="18"/>
              </w:rPr>
            </w:pPr>
            <w:r w:rsidRPr="00655448">
              <w:rPr>
                <w:rFonts w:eastAsiaTheme="minorEastAsia"/>
                <w:kern w:val="24"/>
                <w:sz w:val="18"/>
                <w:szCs w:val="18"/>
                <w:lang w:eastAsia="ko-KR"/>
              </w:rPr>
              <w:t>EMIM-TFSI</w:t>
            </w:r>
          </w:p>
        </w:tc>
        <w:tc>
          <w:tcPr>
            <w:tcW w:w="1316" w:type="dxa"/>
            <w:vAlign w:val="center"/>
          </w:tcPr>
          <w:p w14:paraId="714EC91D" w14:textId="77777777" w:rsidR="00951F4B" w:rsidRPr="00655448" w:rsidRDefault="00951F4B" w:rsidP="00860395">
            <w:pPr>
              <w:jc w:val="center"/>
              <w:rPr>
                <w:rFonts w:eastAsiaTheme="minorEastAsia"/>
                <w:sz w:val="18"/>
                <w:szCs w:val="18"/>
                <w:lang w:eastAsia="ko-KR"/>
              </w:rPr>
            </w:pPr>
            <w:r w:rsidRPr="00655448">
              <w:rPr>
                <w:rFonts w:eastAsiaTheme="minorEastAsia"/>
                <w:sz w:val="18"/>
                <w:szCs w:val="18"/>
                <w:lang w:eastAsia="ko-KR"/>
              </w:rPr>
              <w:t>1.2</w:t>
            </w:r>
          </w:p>
        </w:tc>
        <w:tc>
          <w:tcPr>
            <w:tcW w:w="990" w:type="dxa"/>
            <w:vAlign w:val="center"/>
          </w:tcPr>
          <w:p w14:paraId="76866288" w14:textId="77777777" w:rsidR="00951F4B" w:rsidRPr="00655448" w:rsidRDefault="00951F4B" w:rsidP="00860395">
            <w:pPr>
              <w:jc w:val="center"/>
              <w:rPr>
                <w:rFonts w:eastAsiaTheme="minorEastAsia"/>
                <w:sz w:val="18"/>
                <w:szCs w:val="18"/>
                <w:lang w:eastAsia="ko-KR"/>
              </w:rPr>
            </w:pPr>
            <w:r w:rsidRPr="00655448">
              <w:rPr>
                <w:rFonts w:eastAsiaTheme="minorEastAsia" w:hint="eastAsia"/>
                <w:sz w:val="18"/>
                <w:szCs w:val="18"/>
                <w:lang w:eastAsia="ko-KR"/>
              </w:rPr>
              <w:t>[</w:t>
            </w:r>
            <w:r w:rsidRPr="00655448">
              <w:rPr>
                <w:rFonts w:eastAsiaTheme="minorEastAsia"/>
                <w:sz w:val="18"/>
                <w:szCs w:val="18"/>
                <w:lang w:eastAsia="ko-KR"/>
              </w:rPr>
              <w:t>4</w:t>
            </w:r>
            <w:r w:rsidRPr="00655448">
              <w:rPr>
                <w:rFonts w:eastAsiaTheme="minorEastAsia" w:hint="eastAsia"/>
                <w:sz w:val="18"/>
                <w:szCs w:val="18"/>
                <w:lang w:eastAsia="ko-KR"/>
              </w:rPr>
              <w:t>8]</w:t>
            </w:r>
          </w:p>
        </w:tc>
      </w:tr>
      <w:tr w:rsidR="00655448" w:rsidRPr="00655448" w14:paraId="12DD2A0B" w14:textId="77777777" w:rsidTr="00860395">
        <w:trPr>
          <w:trHeight w:val="591"/>
        </w:trPr>
        <w:tc>
          <w:tcPr>
            <w:tcW w:w="1517" w:type="dxa"/>
            <w:tcBorders>
              <w:bottom w:val="single" w:sz="4" w:space="0" w:color="auto"/>
              <w:right w:val="single" w:sz="4" w:space="0" w:color="auto"/>
            </w:tcBorders>
            <w:vAlign w:val="center"/>
          </w:tcPr>
          <w:p w14:paraId="4B290837" w14:textId="77777777" w:rsidR="00951F4B" w:rsidRPr="00655448" w:rsidRDefault="00951F4B" w:rsidP="00860395">
            <w:pPr>
              <w:jc w:val="center"/>
              <w:rPr>
                <w:rFonts w:eastAsia="바탕"/>
                <w:b/>
                <w:bCs/>
                <w:sz w:val="18"/>
                <w:szCs w:val="18"/>
                <w:lang w:eastAsia="ko-KR"/>
              </w:rPr>
            </w:pPr>
            <w:r w:rsidRPr="00655448">
              <w:rPr>
                <w:rFonts w:eastAsia="바탕"/>
                <w:b/>
                <w:bCs/>
                <w:sz w:val="18"/>
                <w:szCs w:val="18"/>
                <w:lang w:eastAsia="ko-KR"/>
              </w:rPr>
              <w:t>KB/PEDOT:PSS</w:t>
            </w:r>
          </w:p>
        </w:tc>
        <w:tc>
          <w:tcPr>
            <w:tcW w:w="1497" w:type="dxa"/>
            <w:tcBorders>
              <w:left w:val="single" w:sz="4" w:space="0" w:color="auto"/>
              <w:bottom w:val="single" w:sz="4" w:space="0" w:color="auto"/>
            </w:tcBorders>
            <w:vAlign w:val="center"/>
          </w:tcPr>
          <w:p w14:paraId="002D0F09" w14:textId="77777777" w:rsidR="00951F4B" w:rsidRPr="00655448" w:rsidRDefault="00951F4B" w:rsidP="00860395">
            <w:pPr>
              <w:jc w:val="center"/>
              <w:rPr>
                <w:rFonts w:eastAsia="바탕"/>
                <w:sz w:val="18"/>
                <w:szCs w:val="18"/>
              </w:rPr>
            </w:pPr>
            <w:r w:rsidRPr="00655448">
              <w:rPr>
                <w:rFonts w:eastAsiaTheme="minorEastAsia"/>
                <w:kern w:val="24"/>
                <w:sz w:val="18"/>
                <w:szCs w:val="18"/>
                <w:lang w:eastAsia="ko-KR"/>
              </w:rPr>
              <w:t>Vacuum filtration</w:t>
            </w:r>
          </w:p>
        </w:tc>
        <w:tc>
          <w:tcPr>
            <w:tcW w:w="1387" w:type="dxa"/>
            <w:tcBorders>
              <w:bottom w:val="single" w:sz="4" w:space="0" w:color="auto"/>
            </w:tcBorders>
            <w:vAlign w:val="center"/>
          </w:tcPr>
          <w:p w14:paraId="5BA672B5" w14:textId="77777777" w:rsidR="00951F4B" w:rsidRPr="00655448" w:rsidRDefault="00951F4B" w:rsidP="00860395">
            <w:pPr>
              <w:jc w:val="center"/>
              <w:rPr>
                <w:rFonts w:eastAsiaTheme="minorEastAsia"/>
                <w:sz w:val="18"/>
                <w:szCs w:val="18"/>
                <w:lang w:eastAsia="ko-KR"/>
              </w:rPr>
            </w:pPr>
            <w:r w:rsidRPr="00655448">
              <w:rPr>
                <w:rFonts w:eastAsiaTheme="minorEastAsia"/>
                <w:sz w:val="18"/>
                <w:szCs w:val="18"/>
                <w:lang w:eastAsia="ko-KR"/>
              </w:rPr>
              <w:t>Ketjenblack/ PEDOT:PSS</w:t>
            </w:r>
          </w:p>
        </w:tc>
        <w:tc>
          <w:tcPr>
            <w:tcW w:w="1217" w:type="dxa"/>
            <w:tcBorders>
              <w:bottom w:val="single" w:sz="4" w:space="0" w:color="auto"/>
            </w:tcBorders>
            <w:vAlign w:val="center"/>
          </w:tcPr>
          <w:p w14:paraId="1B8B6A91" w14:textId="77777777" w:rsidR="00951F4B" w:rsidRPr="00655448" w:rsidRDefault="00951F4B" w:rsidP="00860395">
            <w:pPr>
              <w:jc w:val="center"/>
              <w:rPr>
                <w:rFonts w:eastAsiaTheme="minorEastAsia"/>
                <w:sz w:val="18"/>
                <w:szCs w:val="18"/>
                <w:lang w:eastAsia="ko-KR"/>
              </w:rPr>
            </w:pPr>
            <w:r w:rsidRPr="00655448">
              <w:rPr>
                <w:rFonts w:eastAsiaTheme="minorEastAsia"/>
                <w:sz w:val="18"/>
                <w:szCs w:val="18"/>
                <w:lang w:eastAsia="ko-KR"/>
              </w:rPr>
              <w:t>0.2</w:t>
            </w:r>
          </w:p>
        </w:tc>
        <w:tc>
          <w:tcPr>
            <w:tcW w:w="1290" w:type="dxa"/>
            <w:tcBorders>
              <w:bottom w:val="single" w:sz="4" w:space="0" w:color="auto"/>
            </w:tcBorders>
            <w:vAlign w:val="center"/>
          </w:tcPr>
          <w:p w14:paraId="4E83F240" w14:textId="77777777" w:rsidR="00951F4B" w:rsidRPr="00655448" w:rsidRDefault="00951F4B" w:rsidP="00860395">
            <w:pPr>
              <w:jc w:val="center"/>
              <w:rPr>
                <w:kern w:val="24"/>
                <w:sz w:val="18"/>
                <w:szCs w:val="18"/>
              </w:rPr>
            </w:pPr>
            <w:r w:rsidRPr="00655448">
              <w:rPr>
                <w:rFonts w:eastAsiaTheme="minorEastAsia"/>
                <w:kern w:val="24"/>
                <w:sz w:val="18"/>
                <w:szCs w:val="18"/>
                <w:lang w:eastAsia="ko-KR"/>
              </w:rPr>
              <w:t>EMIM-TFSI</w:t>
            </w:r>
          </w:p>
        </w:tc>
        <w:tc>
          <w:tcPr>
            <w:tcW w:w="1316" w:type="dxa"/>
            <w:tcBorders>
              <w:bottom w:val="single" w:sz="4" w:space="0" w:color="auto"/>
            </w:tcBorders>
            <w:vAlign w:val="center"/>
          </w:tcPr>
          <w:p w14:paraId="36F15638" w14:textId="77777777" w:rsidR="00951F4B" w:rsidRPr="00655448" w:rsidRDefault="00951F4B" w:rsidP="00860395">
            <w:pPr>
              <w:jc w:val="center"/>
              <w:rPr>
                <w:rFonts w:eastAsiaTheme="minorEastAsia"/>
                <w:sz w:val="18"/>
                <w:szCs w:val="18"/>
                <w:lang w:eastAsia="ko-KR"/>
              </w:rPr>
            </w:pPr>
            <w:r w:rsidRPr="00655448">
              <w:rPr>
                <w:rFonts w:eastAsiaTheme="minorEastAsia"/>
                <w:sz w:val="18"/>
                <w:szCs w:val="18"/>
                <w:lang w:eastAsia="ko-KR"/>
              </w:rPr>
              <w:t>3.1</w:t>
            </w:r>
          </w:p>
        </w:tc>
        <w:tc>
          <w:tcPr>
            <w:tcW w:w="990" w:type="dxa"/>
            <w:tcBorders>
              <w:bottom w:val="single" w:sz="4" w:space="0" w:color="auto"/>
            </w:tcBorders>
            <w:vAlign w:val="center"/>
          </w:tcPr>
          <w:p w14:paraId="63857B6F" w14:textId="77777777" w:rsidR="00951F4B" w:rsidRPr="00655448" w:rsidRDefault="00951F4B" w:rsidP="00860395">
            <w:pPr>
              <w:jc w:val="center"/>
              <w:rPr>
                <w:rFonts w:eastAsiaTheme="minorEastAsia"/>
                <w:sz w:val="18"/>
                <w:szCs w:val="18"/>
                <w:lang w:eastAsia="ko-KR"/>
              </w:rPr>
            </w:pPr>
            <w:r w:rsidRPr="00655448">
              <w:rPr>
                <w:rFonts w:eastAsiaTheme="minorEastAsia" w:hint="eastAsia"/>
                <w:sz w:val="18"/>
                <w:szCs w:val="18"/>
                <w:lang w:eastAsia="ko-KR"/>
              </w:rPr>
              <w:t>[49]</w:t>
            </w:r>
          </w:p>
        </w:tc>
      </w:tr>
    </w:tbl>
    <w:bookmarkEnd w:id="7"/>
    <w:p w14:paraId="5AB4059A" w14:textId="3DC25A46" w:rsidR="001300D4" w:rsidRPr="0067473F" w:rsidRDefault="001300D4" w:rsidP="00860395">
      <w:pPr>
        <w:spacing w:beforeLines="100" w:before="240" w:afterLines="50" w:after="120"/>
        <w:rPr>
          <w:rFonts w:eastAsiaTheme="minorEastAsia"/>
          <w:lang w:val="en-GB" w:eastAsia="zh-CN"/>
        </w:rPr>
      </w:pPr>
      <w:r w:rsidRPr="0067473F">
        <w:rPr>
          <w:b/>
          <w:bCs/>
          <w:lang w:val="en-GB" w:eastAsia="ko-KR"/>
        </w:rPr>
        <w:t>Table</w:t>
      </w:r>
      <w:r w:rsidRPr="0067473F">
        <w:rPr>
          <w:rFonts w:hint="eastAsia"/>
          <w:b/>
          <w:bCs/>
          <w:lang w:val="en-GB" w:eastAsia="ko-KR"/>
        </w:rPr>
        <w:t xml:space="preserve"> </w:t>
      </w:r>
      <w:r w:rsidR="00860395" w:rsidRPr="0067473F">
        <w:rPr>
          <w:rFonts w:eastAsiaTheme="minorEastAsia" w:hint="eastAsia"/>
          <w:b/>
          <w:bCs/>
          <w:lang w:val="en-GB" w:eastAsia="zh-CN"/>
        </w:rPr>
        <w:t>S</w:t>
      </w:r>
      <w:r w:rsidR="008214FD" w:rsidRPr="0067473F">
        <w:rPr>
          <w:rFonts w:hint="eastAsia"/>
          <w:b/>
          <w:bCs/>
          <w:lang w:val="en-GB" w:eastAsia="ko-KR"/>
        </w:rPr>
        <w:t>2</w:t>
      </w:r>
      <w:r w:rsidRPr="0067473F">
        <w:rPr>
          <w:rFonts w:hint="eastAsia"/>
          <w:b/>
          <w:bCs/>
          <w:lang w:val="en-GB" w:eastAsia="ko-KR"/>
        </w:rPr>
        <w:t xml:space="preserve"> </w:t>
      </w:r>
      <w:r w:rsidRPr="0067473F">
        <w:rPr>
          <w:lang w:val="en-GB" w:eastAsia="ko-KR"/>
        </w:rPr>
        <w:t>Fabrication details and properties of electrode components for the three model SCs</w:t>
      </w:r>
    </w:p>
    <w:tbl>
      <w:tblPr>
        <w:tblStyle w:val="1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161"/>
        <w:gridCol w:w="960"/>
        <w:gridCol w:w="1167"/>
        <w:gridCol w:w="1260"/>
        <w:gridCol w:w="1147"/>
        <w:gridCol w:w="1545"/>
        <w:gridCol w:w="1128"/>
      </w:tblGrid>
      <w:tr w:rsidR="00655448" w:rsidRPr="00655448" w14:paraId="5FE39A1B" w14:textId="77777777" w:rsidTr="00860395">
        <w:trPr>
          <w:jc w:val="center"/>
        </w:trPr>
        <w:tc>
          <w:tcPr>
            <w:tcW w:w="704" w:type="dxa"/>
            <w:tcBorders>
              <w:top w:val="single" w:sz="4" w:space="0" w:color="auto"/>
              <w:bottom w:val="single" w:sz="4" w:space="0" w:color="auto"/>
              <w:right w:val="single" w:sz="4" w:space="0" w:color="auto"/>
            </w:tcBorders>
            <w:vAlign w:val="center"/>
          </w:tcPr>
          <w:p w14:paraId="4747BCB0" w14:textId="77777777" w:rsidR="001300D4" w:rsidRPr="00655448" w:rsidRDefault="001300D4" w:rsidP="00860395">
            <w:pPr>
              <w:jc w:val="center"/>
              <w:rPr>
                <w:rFonts w:eastAsia="바탕"/>
                <w:b/>
                <w:bCs/>
                <w:sz w:val="18"/>
                <w:szCs w:val="18"/>
                <w:lang w:val="en-US"/>
              </w:rPr>
            </w:pPr>
          </w:p>
        </w:tc>
        <w:tc>
          <w:tcPr>
            <w:tcW w:w="1161" w:type="dxa"/>
            <w:tcBorders>
              <w:top w:val="single" w:sz="4" w:space="0" w:color="auto"/>
              <w:left w:val="single" w:sz="4" w:space="0" w:color="auto"/>
              <w:bottom w:val="single" w:sz="4" w:space="0" w:color="auto"/>
            </w:tcBorders>
            <w:vAlign w:val="center"/>
          </w:tcPr>
          <w:p w14:paraId="261E7A50" w14:textId="77777777" w:rsidR="001300D4" w:rsidRPr="00655448" w:rsidRDefault="001300D4" w:rsidP="00860395">
            <w:pPr>
              <w:jc w:val="center"/>
              <w:rPr>
                <w:rFonts w:eastAsia="굴림"/>
                <w:sz w:val="18"/>
                <w:szCs w:val="18"/>
              </w:rPr>
            </w:pPr>
            <w:r w:rsidRPr="00655448">
              <w:rPr>
                <w:rFonts w:eastAsia="굴림"/>
                <w:b/>
                <w:bCs/>
                <w:kern w:val="24"/>
                <w:sz w:val="18"/>
                <w:szCs w:val="18"/>
              </w:rPr>
              <w:t>Fabrication</w:t>
            </w:r>
            <w:r w:rsidRPr="00655448">
              <w:rPr>
                <w:rFonts w:eastAsia="굴림" w:hint="eastAsia"/>
                <w:b/>
                <w:bCs/>
                <w:kern w:val="24"/>
                <w:sz w:val="18"/>
                <w:szCs w:val="18"/>
              </w:rPr>
              <w:t xml:space="preserve"> </w:t>
            </w:r>
            <w:r w:rsidRPr="00655448">
              <w:rPr>
                <w:rFonts w:eastAsia="굴림"/>
                <w:b/>
                <w:bCs/>
                <w:kern w:val="24"/>
                <w:sz w:val="18"/>
                <w:szCs w:val="18"/>
              </w:rPr>
              <w:t>method</w:t>
            </w:r>
          </w:p>
        </w:tc>
        <w:tc>
          <w:tcPr>
            <w:tcW w:w="960" w:type="dxa"/>
            <w:tcBorders>
              <w:top w:val="single" w:sz="4" w:space="0" w:color="auto"/>
              <w:bottom w:val="single" w:sz="4" w:space="0" w:color="auto"/>
            </w:tcBorders>
            <w:vAlign w:val="center"/>
          </w:tcPr>
          <w:p w14:paraId="7A4728C0" w14:textId="77777777" w:rsidR="001300D4" w:rsidRPr="00655448" w:rsidRDefault="001300D4" w:rsidP="00860395">
            <w:pPr>
              <w:jc w:val="center"/>
              <w:rPr>
                <w:rFonts w:eastAsia="굴림"/>
                <w:b/>
                <w:bCs/>
                <w:kern w:val="24"/>
                <w:sz w:val="18"/>
                <w:szCs w:val="18"/>
              </w:rPr>
            </w:pPr>
            <w:r w:rsidRPr="00655448">
              <w:rPr>
                <w:rFonts w:eastAsia="굴림"/>
                <w:b/>
                <w:bCs/>
                <w:kern w:val="24"/>
                <w:sz w:val="18"/>
                <w:szCs w:val="18"/>
              </w:rPr>
              <w:t>Porosity</w:t>
            </w:r>
          </w:p>
          <w:p w14:paraId="16F337DA" w14:textId="77777777" w:rsidR="001300D4" w:rsidRPr="00655448" w:rsidRDefault="001300D4" w:rsidP="00860395">
            <w:pPr>
              <w:jc w:val="center"/>
              <w:rPr>
                <w:rFonts w:eastAsia="굴림"/>
                <w:sz w:val="18"/>
                <w:szCs w:val="18"/>
              </w:rPr>
            </w:pPr>
            <w:r w:rsidRPr="00655448">
              <w:rPr>
                <w:rFonts w:eastAsia="굴림" w:hint="eastAsia"/>
                <w:b/>
                <w:bCs/>
                <w:kern w:val="24"/>
                <w:sz w:val="18"/>
                <w:szCs w:val="18"/>
              </w:rPr>
              <w:t>[</w:t>
            </w:r>
            <w:r w:rsidRPr="00655448">
              <w:rPr>
                <w:rFonts w:eastAsia="굴림"/>
                <w:b/>
                <w:bCs/>
                <w:kern w:val="24"/>
                <w:sz w:val="18"/>
                <w:szCs w:val="18"/>
              </w:rPr>
              <w:t>%</w:t>
            </w:r>
            <w:r w:rsidRPr="00655448">
              <w:rPr>
                <w:rFonts w:eastAsia="굴림" w:hint="eastAsia"/>
                <w:b/>
                <w:bCs/>
                <w:kern w:val="24"/>
                <w:sz w:val="18"/>
                <w:szCs w:val="18"/>
              </w:rPr>
              <w:t>]</w:t>
            </w:r>
          </w:p>
        </w:tc>
        <w:tc>
          <w:tcPr>
            <w:tcW w:w="1167" w:type="dxa"/>
            <w:tcBorders>
              <w:top w:val="single" w:sz="4" w:space="0" w:color="auto"/>
              <w:bottom w:val="single" w:sz="4" w:space="0" w:color="auto"/>
            </w:tcBorders>
            <w:vAlign w:val="center"/>
          </w:tcPr>
          <w:p w14:paraId="0BB26178" w14:textId="77777777" w:rsidR="001300D4" w:rsidRPr="00655448" w:rsidRDefault="001300D4" w:rsidP="00860395">
            <w:pPr>
              <w:jc w:val="center"/>
              <w:rPr>
                <w:b/>
                <w:bCs/>
                <w:kern w:val="24"/>
                <w:sz w:val="18"/>
                <w:szCs w:val="18"/>
              </w:rPr>
            </w:pPr>
            <w:r w:rsidRPr="00655448">
              <w:rPr>
                <w:b/>
                <w:bCs/>
                <w:kern w:val="24"/>
                <w:sz w:val="18"/>
                <w:szCs w:val="18"/>
              </w:rPr>
              <w:t>Electronic conductivity</w:t>
            </w:r>
          </w:p>
          <w:p w14:paraId="5551DFB5" w14:textId="77777777" w:rsidR="001300D4" w:rsidRPr="00655448" w:rsidRDefault="001300D4" w:rsidP="00860395">
            <w:pPr>
              <w:jc w:val="center"/>
              <w:rPr>
                <w:b/>
                <w:bCs/>
                <w:sz w:val="18"/>
                <w:szCs w:val="18"/>
              </w:rPr>
            </w:pPr>
            <w:r w:rsidRPr="00655448">
              <w:rPr>
                <w:rFonts w:hint="eastAsia"/>
                <w:b/>
                <w:bCs/>
                <w:kern w:val="24"/>
                <w:sz w:val="18"/>
                <w:szCs w:val="18"/>
              </w:rPr>
              <w:t>[</w:t>
            </w:r>
            <w:r w:rsidRPr="00655448">
              <w:rPr>
                <w:b/>
                <w:bCs/>
                <w:kern w:val="24"/>
                <w:sz w:val="18"/>
                <w:szCs w:val="18"/>
              </w:rPr>
              <w:t>S</w:t>
            </w:r>
            <w:r w:rsidRPr="00655448">
              <w:rPr>
                <w:rFonts w:hint="eastAsia"/>
                <w:b/>
                <w:bCs/>
                <w:kern w:val="24"/>
                <w:sz w:val="18"/>
                <w:szCs w:val="18"/>
              </w:rPr>
              <w:t xml:space="preserve"> cm</w:t>
            </w:r>
            <w:r w:rsidRPr="00655448">
              <w:rPr>
                <w:rFonts w:hint="eastAsia"/>
                <w:b/>
                <w:bCs/>
                <w:kern w:val="24"/>
                <w:sz w:val="18"/>
                <w:szCs w:val="18"/>
                <w:vertAlign w:val="superscript"/>
              </w:rPr>
              <w:t>-1</w:t>
            </w:r>
            <w:r w:rsidRPr="00655448">
              <w:rPr>
                <w:rFonts w:hint="eastAsia"/>
                <w:b/>
                <w:bCs/>
                <w:kern w:val="24"/>
                <w:sz w:val="18"/>
                <w:szCs w:val="18"/>
              </w:rPr>
              <w:t>]</w:t>
            </w:r>
          </w:p>
        </w:tc>
        <w:tc>
          <w:tcPr>
            <w:tcW w:w="1260" w:type="dxa"/>
            <w:tcBorders>
              <w:top w:val="single" w:sz="4" w:space="0" w:color="auto"/>
              <w:bottom w:val="single" w:sz="4" w:space="0" w:color="auto"/>
            </w:tcBorders>
            <w:vAlign w:val="center"/>
          </w:tcPr>
          <w:p w14:paraId="40FFF58D" w14:textId="77777777" w:rsidR="001300D4" w:rsidRPr="00655448" w:rsidRDefault="001300D4" w:rsidP="00860395">
            <w:pPr>
              <w:jc w:val="center"/>
              <w:rPr>
                <w:rFonts w:eastAsia="바탕"/>
                <w:b/>
                <w:bCs/>
                <w:sz w:val="18"/>
                <w:szCs w:val="18"/>
              </w:rPr>
            </w:pPr>
            <w:r w:rsidRPr="00655448">
              <w:rPr>
                <w:b/>
                <w:bCs/>
                <w:kern w:val="24"/>
                <w:sz w:val="18"/>
                <w:szCs w:val="18"/>
              </w:rPr>
              <w:t>Active material</w:t>
            </w:r>
          </w:p>
        </w:tc>
        <w:tc>
          <w:tcPr>
            <w:tcW w:w="1147" w:type="dxa"/>
            <w:tcBorders>
              <w:top w:val="single" w:sz="4" w:space="0" w:color="auto"/>
              <w:bottom w:val="single" w:sz="4" w:space="0" w:color="auto"/>
            </w:tcBorders>
            <w:vAlign w:val="center"/>
          </w:tcPr>
          <w:p w14:paraId="367BF10C" w14:textId="77777777" w:rsidR="001300D4" w:rsidRPr="00655448" w:rsidRDefault="001300D4" w:rsidP="00860395">
            <w:pPr>
              <w:jc w:val="center"/>
              <w:rPr>
                <w:rFonts w:eastAsia="바탕"/>
                <w:b/>
                <w:bCs/>
                <w:sz w:val="18"/>
                <w:szCs w:val="18"/>
              </w:rPr>
            </w:pPr>
            <w:r w:rsidRPr="00655448">
              <w:rPr>
                <w:b/>
                <w:bCs/>
                <w:kern w:val="24"/>
                <w:sz w:val="18"/>
                <w:szCs w:val="18"/>
              </w:rPr>
              <w:t>Binder</w:t>
            </w:r>
          </w:p>
        </w:tc>
        <w:tc>
          <w:tcPr>
            <w:tcW w:w="1545" w:type="dxa"/>
            <w:tcBorders>
              <w:top w:val="single" w:sz="4" w:space="0" w:color="auto"/>
              <w:bottom w:val="single" w:sz="4" w:space="0" w:color="auto"/>
            </w:tcBorders>
            <w:vAlign w:val="center"/>
          </w:tcPr>
          <w:p w14:paraId="4BDB367F" w14:textId="77777777" w:rsidR="001300D4" w:rsidRPr="00655448" w:rsidRDefault="001300D4" w:rsidP="00860395">
            <w:pPr>
              <w:jc w:val="center"/>
              <w:rPr>
                <w:rFonts w:eastAsia="바탕"/>
                <w:b/>
                <w:bCs/>
                <w:sz w:val="18"/>
                <w:szCs w:val="18"/>
                <w:lang w:val="en-US"/>
              </w:rPr>
            </w:pPr>
            <w:r w:rsidRPr="00655448">
              <w:rPr>
                <w:b/>
                <w:bCs/>
                <w:kern w:val="24"/>
                <w:sz w:val="18"/>
                <w:szCs w:val="18"/>
                <w:lang w:val="en-US"/>
              </w:rPr>
              <w:t>Composition</w:t>
            </w:r>
            <w:r w:rsidRPr="00655448">
              <w:rPr>
                <w:b/>
                <w:bCs/>
                <w:kern w:val="24"/>
                <w:sz w:val="18"/>
                <w:szCs w:val="18"/>
                <w:lang w:val="en-US"/>
              </w:rPr>
              <w:br/>
              <w:t>(Active material/ binder = w/w)</w:t>
            </w:r>
          </w:p>
        </w:tc>
        <w:tc>
          <w:tcPr>
            <w:tcW w:w="1128" w:type="dxa"/>
            <w:tcBorders>
              <w:top w:val="single" w:sz="4" w:space="0" w:color="auto"/>
              <w:bottom w:val="single" w:sz="4" w:space="0" w:color="auto"/>
            </w:tcBorders>
            <w:vAlign w:val="center"/>
          </w:tcPr>
          <w:p w14:paraId="33C67783" w14:textId="77777777" w:rsidR="001300D4" w:rsidRPr="00655448" w:rsidRDefault="001300D4" w:rsidP="00860395">
            <w:pPr>
              <w:jc w:val="center"/>
              <w:rPr>
                <w:b/>
                <w:bCs/>
                <w:sz w:val="18"/>
                <w:szCs w:val="18"/>
              </w:rPr>
            </w:pPr>
            <w:r w:rsidRPr="00655448">
              <w:rPr>
                <w:b/>
                <w:bCs/>
                <w:kern w:val="24"/>
                <w:sz w:val="18"/>
                <w:szCs w:val="18"/>
              </w:rPr>
              <w:t>Thickness</w:t>
            </w:r>
            <w:r w:rsidRPr="00655448">
              <w:rPr>
                <w:rFonts w:hint="eastAsia"/>
                <w:b/>
                <w:bCs/>
                <w:kern w:val="24"/>
                <w:sz w:val="18"/>
                <w:szCs w:val="18"/>
              </w:rPr>
              <w:t xml:space="preserve"> [</w:t>
            </w:r>
            <w:r w:rsidRPr="00655448">
              <w:rPr>
                <w:b/>
                <w:bCs/>
                <w:kern w:val="24"/>
                <w:sz w:val="18"/>
                <w:szCs w:val="18"/>
                <w:lang w:val="el-GR"/>
              </w:rPr>
              <w:t>μ</w:t>
            </w:r>
            <w:r w:rsidRPr="00655448">
              <w:rPr>
                <w:b/>
                <w:bCs/>
                <w:kern w:val="24"/>
                <w:sz w:val="18"/>
                <w:szCs w:val="18"/>
              </w:rPr>
              <w:t>m</w:t>
            </w:r>
            <w:r w:rsidRPr="00655448">
              <w:rPr>
                <w:rFonts w:hint="eastAsia"/>
                <w:b/>
                <w:bCs/>
                <w:kern w:val="24"/>
                <w:sz w:val="18"/>
                <w:szCs w:val="18"/>
              </w:rPr>
              <w:t>]</w:t>
            </w:r>
          </w:p>
        </w:tc>
      </w:tr>
      <w:tr w:rsidR="00655448" w:rsidRPr="00655448" w14:paraId="694DCCC1" w14:textId="77777777" w:rsidTr="00167A85">
        <w:trPr>
          <w:trHeight w:val="506"/>
          <w:jc w:val="center"/>
        </w:trPr>
        <w:tc>
          <w:tcPr>
            <w:tcW w:w="704" w:type="dxa"/>
            <w:tcBorders>
              <w:top w:val="single" w:sz="4" w:space="0" w:color="auto"/>
              <w:right w:val="single" w:sz="4" w:space="0" w:color="auto"/>
            </w:tcBorders>
            <w:vAlign w:val="center"/>
          </w:tcPr>
          <w:p w14:paraId="399BDC85" w14:textId="77777777" w:rsidR="001300D4" w:rsidRPr="00655448" w:rsidRDefault="001300D4" w:rsidP="00860395">
            <w:pPr>
              <w:jc w:val="center"/>
              <w:rPr>
                <w:rFonts w:eastAsia="바탕"/>
                <w:b/>
                <w:bCs/>
                <w:sz w:val="18"/>
                <w:szCs w:val="18"/>
              </w:rPr>
            </w:pPr>
            <w:r w:rsidRPr="00655448">
              <w:rPr>
                <w:rFonts w:eastAsia="바탕" w:hint="eastAsia"/>
                <w:b/>
                <w:bCs/>
                <w:sz w:val="18"/>
                <w:szCs w:val="18"/>
              </w:rPr>
              <w:t>High</w:t>
            </w:r>
          </w:p>
        </w:tc>
        <w:tc>
          <w:tcPr>
            <w:tcW w:w="1161" w:type="dxa"/>
            <w:tcBorders>
              <w:top w:val="single" w:sz="4" w:space="0" w:color="auto"/>
              <w:left w:val="single" w:sz="4" w:space="0" w:color="auto"/>
            </w:tcBorders>
            <w:vAlign w:val="center"/>
          </w:tcPr>
          <w:p w14:paraId="2B67A492" w14:textId="77777777" w:rsidR="001300D4" w:rsidRPr="00655448" w:rsidRDefault="001300D4" w:rsidP="00860395">
            <w:pPr>
              <w:jc w:val="center"/>
              <w:rPr>
                <w:rFonts w:eastAsia="바탕"/>
                <w:b/>
                <w:bCs/>
                <w:sz w:val="18"/>
                <w:szCs w:val="18"/>
              </w:rPr>
            </w:pPr>
            <w:r w:rsidRPr="00655448">
              <w:rPr>
                <w:kern w:val="24"/>
                <w:sz w:val="18"/>
                <w:szCs w:val="18"/>
              </w:rPr>
              <w:t>Spray</w:t>
            </w:r>
          </w:p>
        </w:tc>
        <w:tc>
          <w:tcPr>
            <w:tcW w:w="960" w:type="dxa"/>
            <w:tcBorders>
              <w:top w:val="single" w:sz="4" w:space="0" w:color="auto"/>
            </w:tcBorders>
            <w:vAlign w:val="center"/>
          </w:tcPr>
          <w:p w14:paraId="42214F1A" w14:textId="77777777" w:rsidR="001300D4" w:rsidRPr="00655448" w:rsidRDefault="001300D4" w:rsidP="00860395">
            <w:pPr>
              <w:jc w:val="center"/>
              <w:rPr>
                <w:rFonts w:eastAsia="바탕"/>
                <w:b/>
                <w:bCs/>
                <w:sz w:val="18"/>
                <w:szCs w:val="18"/>
              </w:rPr>
            </w:pPr>
            <w:r w:rsidRPr="00655448">
              <w:rPr>
                <w:kern w:val="24"/>
                <w:sz w:val="18"/>
                <w:szCs w:val="18"/>
              </w:rPr>
              <w:t>58.3</w:t>
            </w:r>
          </w:p>
        </w:tc>
        <w:tc>
          <w:tcPr>
            <w:tcW w:w="1167" w:type="dxa"/>
            <w:tcBorders>
              <w:top w:val="single" w:sz="4" w:space="0" w:color="auto"/>
            </w:tcBorders>
            <w:vAlign w:val="center"/>
          </w:tcPr>
          <w:p w14:paraId="12E47F06" w14:textId="77777777" w:rsidR="001300D4" w:rsidRPr="00655448" w:rsidRDefault="001300D4" w:rsidP="00860395">
            <w:pPr>
              <w:jc w:val="center"/>
              <w:rPr>
                <w:rFonts w:eastAsia="바탕"/>
                <w:b/>
                <w:bCs/>
                <w:sz w:val="18"/>
                <w:szCs w:val="18"/>
              </w:rPr>
            </w:pPr>
            <w:r w:rsidRPr="00655448">
              <w:rPr>
                <w:kern w:val="24"/>
                <w:sz w:val="18"/>
                <w:szCs w:val="18"/>
              </w:rPr>
              <w:t>73.31</w:t>
            </w:r>
          </w:p>
        </w:tc>
        <w:tc>
          <w:tcPr>
            <w:tcW w:w="1260" w:type="dxa"/>
            <w:tcBorders>
              <w:top w:val="single" w:sz="4" w:space="0" w:color="auto"/>
            </w:tcBorders>
            <w:vAlign w:val="center"/>
          </w:tcPr>
          <w:p w14:paraId="62E9D634" w14:textId="5340DE86" w:rsidR="001300D4" w:rsidRPr="00655448" w:rsidRDefault="001300D4" w:rsidP="00860395">
            <w:pPr>
              <w:jc w:val="center"/>
              <w:rPr>
                <w:rFonts w:eastAsia="바탕"/>
                <w:b/>
                <w:bCs/>
                <w:sz w:val="18"/>
                <w:szCs w:val="18"/>
              </w:rPr>
            </w:pPr>
            <w:r w:rsidRPr="00655448">
              <w:rPr>
                <w:kern w:val="24"/>
                <w:sz w:val="18"/>
                <w:szCs w:val="18"/>
              </w:rPr>
              <w:t>Super</w:t>
            </w:r>
            <w:r w:rsidR="008019EE" w:rsidRPr="00655448">
              <w:rPr>
                <w:rFonts w:eastAsia="맑은 고딕" w:hint="eastAsia"/>
                <w:kern w:val="24"/>
                <w:sz w:val="18"/>
                <w:szCs w:val="18"/>
                <w:lang w:eastAsia="ko-KR"/>
              </w:rPr>
              <w:t xml:space="preserve"> </w:t>
            </w:r>
            <w:r w:rsidRPr="00655448">
              <w:rPr>
                <w:kern w:val="24"/>
                <w:sz w:val="18"/>
                <w:szCs w:val="18"/>
              </w:rPr>
              <w:t>P</w:t>
            </w:r>
          </w:p>
        </w:tc>
        <w:tc>
          <w:tcPr>
            <w:tcW w:w="1147" w:type="dxa"/>
            <w:tcBorders>
              <w:top w:val="single" w:sz="4" w:space="0" w:color="auto"/>
            </w:tcBorders>
            <w:vAlign w:val="center"/>
          </w:tcPr>
          <w:p w14:paraId="3FCB7E9A" w14:textId="77777777" w:rsidR="001300D4" w:rsidRPr="00655448" w:rsidRDefault="001300D4" w:rsidP="00860395">
            <w:pPr>
              <w:jc w:val="center"/>
              <w:rPr>
                <w:rFonts w:eastAsia="바탕"/>
                <w:b/>
                <w:bCs/>
                <w:sz w:val="18"/>
                <w:szCs w:val="18"/>
              </w:rPr>
            </w:pPr>
            <w:r w:rsidRPr="00655448">
              <w:rPr>
                <w:kern w:val="24"/>
                <w:sz w:val="18"/>
                <w:szCs w:val="18"/>
              </w:rPr>
              <w:t>PEDOT:PSS</w:t>
            </w:r>
          </w:p>
        </w:tc>
        <w:tc>
          <w:tcPr>
            <w:tcW w:w="1545" w:type="dxa"/>
            <w:tcBorders>
              <w:top w:val="single" w:sz="4" w:space="0" w:color="auto"/>
            </w:tcBorders>
            <w:vAlign w:val="center"/>
          </w:tcPr>
          <w:p w14:paraId="7CC4C17E" w14:textId="77777777" w:rsidR="001300D4" w:rsidRPr="00655448" w:rsidRDefault="001300D4" w:rsidP="00860395">
            <w:pPr>
              <w:jc w:val="center"/>
              <w:rPr>
                <w:rFonts w:eastAsia="바탕"/>
                <w:b/>
                <w:bCs/>
                <w:sz w:val="18"/>
                <w:szCs w:val="18"/>
              </w:rPr>
            </w:pPr>
            <w:r w:rsidRPr="00655448">
              <w:rPr>
                <w:kern w:val="24"/>
                <w:sz w:val="18"/>
                <w:szCs w:val="18"/>
              </w:rPr>
              <w:t>2/1</w:t>
            </w:r>
          </w:p>
        </w:tc>
        <w:tc>
          <w:tcPr>
            <w:tcW w:w="1128" w:type="dxa"/>
            <w:tcBorders>
              <w:top w:val="single" w:sz="4" w:space="0" w:color="auto"/>
            </w:tcBorders>
            <w:vAlign w:val="center"/>
          </w:tcPr>
          <w:p w14:paraId="23400007" w14:textId="77777777" w:rsidR="001300D4" w:rsidRPr="00655448" w:rsidRDefault="001300D4" w:rsidP="00860395">
            <w:pPr>
              <w:jc w:val="center"/>
              <w:rPr>
                <w:rFonts w:eastAsia="바탕"/>
                <w:b/>
                <w:bCs/>
                <w:sz w:val="18"/>
                <w:szCs w:val="18"/>
              </w:rPr>
            </w:pPr>
            <w:r w:rsidRPr="00655448">
              <w:rPr>
                <w:kern w:val="24"/>
                <w:sz w:val="18"/>
                <w:szCs w:val="18"/>
              </w:rPr>
              <w:t>1.2</w:t>
            </w:r>
          </w:p>
        </w:tc>
      </w:tr>
      <w:tr w:rsidR="00655448" w:rsidRPr="00655448" w14:paraId="66E71E37" w14:textId="77777777" w:rsidTr="00167A85">
        <w:trPr>
          <w:trHeight w:val="506"/>
          <w:jc w:val="center"/>
        </w:trPr>
        <w:tc>
          <w:tcPr>
            <w:tcW w:w="704" w:type="dxa"/>
            <w:tcBorders>
              <w:right w:val="single" w:sz="4" w:space="0" w:color="auto"/>
            </w:tcBorders>
            <w:vAlign w:val="center"/>
          </w:tcPr>
          <w:p w14:paraId="68B4FB80" w14:textId="77777777" w:rsidR="001300D4" w:rsidRPr="00655448" w:rsidRDefault="001300D4" w:rsidP="00860395">
            <w:pPr>
              <w:jc w:val="center"/>
              <w:rPr>
                <w:rFonts w:eastAsia="바탕"/>
                <w:b/>
                <w:bCs/>
                <w:sz w:val="18"/>
                <w:szCs w:val="18"/>
              </w:rPr>
            </w:pPr>
            <w:r w:rsidRPr="00655448">
              <w:rPr>
                <w:rFonts w:eastAsia="바탕" w:hint="eastAsia"/>
                <w:b/>
                <w:bCs/>
                <w:sz w:val="18"/>
                <w:szCs w:val="18"/>
              </w:rPr>
              <w:t>Mid</w:t>
            </w:r>
          </w:p>
        </w:tc>
        <w:tc>
          <w:tcPr>
            <w:tcW w:w="1161" w:type="dxa"/>
            <w:tcBorders>
              <w:left w:val="single" w:sz="4" w:space="0" w:color="auto"/>
            </w:tcBorders>
            <w:vAlign w:val="center"/>
          </w:tcPr>
          <w:p w14:paraId="02215337" w14:textId="77777777" w:rsidR="001300D4" w:rsidRPr="00655448" w:rsidRDefault="001300D4" w:rsidP="00860395">
            <w:pPr>
              <w:jc w:val="center"/>
              <w:rPr>
                <w:rFonts w:eastAsia="바탕"/>
                <w:b/>
                <w:bCs/>
                <w:sz w:val="18"/>
                <w:szCs w:val="18"/>
              </w:rPr>
            </w:pPr>
            <w:r w:rsidRPr="00655448">
              <w:rPr>
                <w:kern w:val="24"/>
                <w:sz w:val="18"/>
                <w:szCs w:val="18"/>
              </w:rPr>
              <w:t>Spray</w:t>
            </w:r>
          </w:p>
        </w:tc>
        <w:tc>
          <w:tcPr>
            <w:tcW w:w="960" w:type="dxa"/>
            <w:vAlign w:val="center"/>
          </w:tcPr>
          <w:p w14:paraId="5382262B" w14:textId="77777777" w:rsidR="001300D4" w:rsidRPr="00655448" w:rsidRDefault="001300D4" w:rsidP="00860395">
            <w:pPr>
              <w:jc w:val="center"/>
              <w:rPr>
                <w:rFonts w:eastAsia="바탕"/>
                <w:b/>
                <w:bCs/>
                <w:sz w:val="18"/>
                <w:szCs w:val="18"/>
              </w:rPr>
            </w:pPr>
            <w:r w:rsidRPr="00655448">
              <w:rPr>
                <w:kern w:val="24"/>
                <w:sz w:val="18"/>
                <w:szCs w:val="18"/>
              </w:rPr>
              <w:t>44.2</w:t>
            </w:r>
          </w:p>
        </w:tc>
        <w:tc>
          <w:tcPr>
            <w:tcW w:w="1167" w:type="dxa"/>
            <w:vAlign w:val="center"/>
          </w:tcPr>
          <w:p w14:paraId="42FF1A83" w14:textId="77777777" w:rsidR="001300D4" w:rsidRPr="00655448" w:rsidRDefault="001300D4" w:rsidP="00860395">
            <w:pPr>
              <w:jc w:val="center"/>
              <w:rPr>
                <w:rFonts w:eastAsia="바탕"/>
                <w:b/>
                <w:bCs/>
                <w:sz w:val="18"/>
                <w:szCs w:val="18"/>
              </w:rPr>
            </w:pPr>
            <w:r w:rsidRPr="00655448">
              <w:rPr>
                <w:kern w:val="24"/>
                <w:sz w:val="18"/>
                <w:szCs w:val="18"/>
              </w:rPr>
              <w:t>68.33</w:t>
            </w:r>
          </w:p>
        </w:tc>
        <w:tc>
          <w:tcPr>
            <w:tcW w:w="1260" w:type="dxa"/>
            <w:vAlign w:val="center"/>
          </w:tcPr>
          <w:p w14:paraId="4FA8EABB" w14:textId="45C87AE2" w:rsidR="001300D4" w:rsidRPr="00655448" w:rsidRDefault="001300D4" w:rsidP="00860395">
            <w:pPr>
              <w:jc w:val="center"/>
              <w:rPr>
                <w:rFonts w:eastAsia="바탕"/>
                <w:b/>
                <w:bCs/>
                <w:sz w:val="18"/>
                <w:szCs w:val="18"/>
              </w:rPr>
            </w:pPr>
            <w:r w:rsidRPr="00655448">
              <w:rPr>
                <w:kern w:val="24"/>
                <w:sz w:val="18"/>
                <w:szCs w:val="18"/>
              </w:rPr>
              <w:t>Super</w:t>
            </w:r>
            <w:r w:rsidR="008019EE" w:rsidRPr="00655448">
              <w:rPr>
                <w:rFonts w:eastAsia="맑은 고딕" w:hint="eastAsia"/>
                <w:kern w:val="24"/>
                <w:sz w:val="18"/>
                <w:szCs w:val="18"/>
                <w:lang w:eastAsia="ko-KR"/>
              </w:rPr>
              <w:t xml:space="preserve"> </w:t>
            </w:r>
            <w:r w:rsidRPr="00655448">
              <w:rPr>
                <w:kern w:val="24"/>
                <w:sz w:val="18"/>
                <w:szCs w:val="18"/>
              </w:rPr>
              <w:t>P</w:t>
            </w:r>
          </w:p>
        </w:tc>
        <w:tc>
          <w:tcPr>
            <w:tcW w:w="1147" w:type="dxa"/>
            <w:vAlign w:val="center"/>
          </w:tcPr>
          <w:p w14:paraId="1E41EB4A" w14:textId="77777777" w:rsidR="001300D4" w:rsidRPr="00655448" w:rsidRDefault="001300D4" w:rsidP="00860395">
            <w:pPr>
              <w:jc w:val="center"/>
              <w:rPr>
                <w:rFonts w:eastAsia="바탕"/>
                <w:b/>
                <w:bCs/>
                <w:sz w:val="18"/>
                <w:szCs w:val="18"/>
              </w:rPr>
            </w:pPr>
            <w:r w:rsidRPr="00655448">
              <w:rPr>
                <w:kern w:val="24"/>
                <w:sz w:val="18"/>
                <w:szCs w:val="18"/>
              </w:rPr>
              <w:t>PEDOT:PSS</w:t>
            </w:r>
          </w:p>
        </w:tc>
        <w:tc>
          <w:tcPr>
            <w:tcW w:w="1545" w:type="dxa"/>
            <w:vAlign w:val="center"/>
          </w:tcPr>
          <w:p w14:paraId="61EC4A2D" w14:textId="77777777" w:rsidR="001300D4" w:rsidRPr="00655448" w:rsidRDefault="001300D4" w:rsidP="00860395">
            <w:pPr>
              <w:jc w:val="center"/>
              <w:rPr>
                <w:rFonts w:eastAsia="바탕"/>
                <w:b/>
                <w:bCs/>
                <w:sz w:val="18"/>
                <w:szCs w:val="18"/>
              </w:rPr>
            </w:pPr>
            <w:r w:rsidRPr="00655448">
              <w:rPr>
                <w:kern w:val="24"/>
                <w:sz w:val="18"/>
                <w:szCs w:val="18"/>
              </w:rPr>
              <w:t>2/1</w:t>
            </w:r>
          </w:p>
        </w:tc>
        <w:tc>
          <w:tcPr>
            <w:tcW w:w="1128" w:type="dxa"/>
            <w:vAlign w:val="center"/>
          </w:tcPr>
          <w:p w14:paraId="40E68773" w14:textId="77777777" w:rsidR="001300D4" w:rsidRPr="00655448" w:rsidRDefault="001300D4" w:rsidP="00860395">
            <w:pPr>
              <w:jc w:val="center"/>
              <w:rPr>
                <w:rFonts w:eastAsia="바탕"/>
                <w:b/>
                <w:bCs/>
                <w:sz w:val="18"/>
                <w:szCs w:val="18"/>
              </w:rPr>
            </w:pPr>
            <w:r w:rsidRPr="00655448">
              <w:rPr>
                <w:kern w:val="24"/>
                <w:sz w:val="18"/>
                <w:szCs w:val="18"/>
              </w:rPr>
              <w:t>5.2</w:t>
            </w:r>
          </w:p>
        </w:tc>
      </w:tr>
      <w:tr w:rsidR="001300D4" w:rsidRPr="00655448" w14:paraId="3EC5E2C2" w14:textId="77777777" w:rsidTr="00860395">
        <w:trPr>
          <w:trHeight w:val="506"/>
          <w:jc w:val="center"/>
        </w:trPr>
        <w:tc>
          <w:tcPr>
            <w:tcW w:w="704" w:type="dxa"/>
            <w:tcBorders>
              <w:bottom w:val="single" w:sz="4" w:space="0" w:color="auto"/>
              <w:right w:val="single" w:sz="4" w:space="0" w:color="auto"/>
            </w:tcBorders>
            <w:vAlign w:val="center"/>
          </w:tcPr>
          <w:p w14:paraId="4B7F2335" w14:textId="77777777" w:rsidR="001300D4" w:rsidRPr="00655448" w:rsidRDefault="001300D4" w:rsidP="00860395">
            <w:pPr>
              <w:jc w:val="center"/>
              <w:rPr>
                <w:rFonts w:eastAsia="바탕"/>
                <w:b/>
                <w:bCs/>
                <w:sz w:val="18"/>
                <w:szCs w:val="18"/>
              </w:rPr>
            </w:pPr>
            <w:r w:rsidRPr="00655448">
              <w:rPr>
                <w:rFonts w:eastAsia="바탕" w:hint="eastAsia"/>
                <w:b/>
                <w:bCs/>
                <w:sz w:val="18"/>
                <w:szCs w:val="18"/>
              </w:rPr>
              <w:t>Low</w:t>
            </w:r>
          </w:p>
        </w:tc>
        <w:tc>
          <w:tcPr>
            <w:tcW w:w="1161" w:type="dxa"/>
            <w:tcBorders>
              <w:left w:val="single" w:sz="4" w:space="0" w:color="auto"/>
              <w:bottom w:val="single" w:sz="4" w:space="0" w:color="auto"/>
            </w:tcBorders>
            <w:vAlign w:val="center"/>
          </w:tcPr>
          <w:p w14:paraId="6776926D" w14:textId="77777777" w:rsidR="001300D4" w:rsidRPr="00655448" w:rsidRDefault="001300D4" w:rsidP="00860395">
            <w:pPr>
              <w:jc w:val="center"/>
              <w:rPr>
                <w:rFonts w:eastAsia="바탕"/>
                <w:b/>
                <w:bCs/>
                <w:sz w:val="18"/>
                <w:szCs w:val="18"/>
              </w:rPr>
            </w:pPr>
            <w:r w:rsidRPr="00655448">
              <w:rPr>
                <w:kern w:val="24"/>
                <w:sz w:val="18"/>
                <w:szCs w:val="18"/>
              </w:rPr>
              <w:t>Slurry-casting</w:t>
            </w:r>
          </w:p>
        </w:tc>
        <w:tc>
          <w:tcPr>
            <w:tcW w:w="960" w:type="dxa"/>
            <w:tcBorders>
              <w:bottom w:val="single" w:sz="4" w:space="0" w:color="auto"/>
            </w:tcBorders>
            <w:vAlign w:val="center"/>
          </w:tcPr>
          <w:p w14:paraId="4ADC4832" w14:textId="77777777" w:rsidR="001300D4" w:rsidRPr="00655448" w:rsidRDefault="001300D4" w:rsidP="00860395">
            <w:pPr>
              <w:jc w:val="center"/>
              <w:rPr>
                <w:rFonts w:eastAsia="바탕"/>
                <w:b/>
                <w:bCs/>
                <w:sz w:val="18"/>
                <w:szCs w:val="18"/>
              </w:rPr>
            </w:pPr>
            <w:r w:rsidRPr="00655448">
              <w:rPr>
                <w:kern w:val="24"/>
                <w:sz w:val="18"/>
                <w:szCs w:val="18"/>
              </w:rPr>
              <w:t>18.6</w:t>
            </w:r>
          </w:p>
        </w:tc>
        <w:tc>
          <w:tcPr>
            <w:tcW w:w="1167" w:type="dxa"/>
            <w:tcBorders>
              <w:bottom w:val="single" w:sz="4" w:space="0" w:color="auto"/>
            </w:tcBorders>
            <w:vAlign w:val="center"/>
          </w:tcPr>
          <w:p w14:paraId="7FCA95E1" w14:textId="77777777" w:rsidR="001300D4" w:rsidRPr="00655448" w:rsidRDefault="001300D4" w:rsidP="00860395">
            <w:pPr>
              <w:jc w:val="center"/>
              <w:rPr>
                <w:rFonts w:eastAsia="바탕"/>
                <w:b/>
                <w:bCs/>
                <w:sz w:val="18"/>
                <w:szCs w:val="18"/>
              </w:rPr>
            </w:pPr>
            <w:r w:rsidRPr="00655448">
              <w:rPr>
                <w:kern w:val="24"/>
                <w:sz w:val="18"/>
                <w:szCs w:val="18"/>
              </w:rPr>
              <w:t>4.723</w:t>
            </w:r>
          </w:p>
        </w:tc>
        <w:tc>
          <w:tcPr>
            <w:tcW w:w="1260" w:type="dxa"/>
            <w:tcBorders>
              <w:bottom w:val="single" w:sz="4" w:space="0" w:color="auto"/>
            </w:tcBorders>
            <w:vAlign w:val="center"/>
          </w:tcPr>
          <w:p w14:paraId="19E4D246" w14:textId="3B2C66FA" w:rsidR="001300D4" w:rsidRPr="00655448" w:rsidRDefault="001300D4" w:rsidP="00860395">
            <w:pPr>
              <w:jc w:val="center"/>
              <w:rPr>
                <w:rFonts w:eastAsia="바탕"/>
                <w:b/>
                <w:bCs/>
                <w:sz w:val="18"/>
                <w:szCs w:val="18"/>
              </w:rPr>
            </w:pPr>
            <w:r w:rsidRPr="00655448">
              <w:rPr>
                <w:kern w:val="24"/>
                <w:sz w:val="18"/>
                <w:szCs w:val="18"/>
              </w:rPr>
              <w:t>Super</w:t>
            </w:r>
            <w:r w:rsidR="008019EE" w:rsidRPr="00655448">
              <w:rPr>
                <w:rFonts w:eastAsia="맑은 고딕" w:hint="eastAsia"/>
                <w:kern w:val="24"/>
                <w:sz w:val="18"/>
                <w:szCs w:val="18"/>
                <w:lang w:eastAsia="ko-KR"/>
              </w:rPr>
              <w:t xml:space="preserve"> </w:t>
            </w:r>
            <w:r w:rsidRPr="00655448">
              <w:rPr>
                <w:kern w:val="24"/>
                <w:sz w:val="18"/>
                <w:szCs w:val="18"/>
              </w:rPr>
              <w:t>P</w:t>
            </w:r>
          </w:p>
        </w:tc>
        <w:tc>
          <w:tcPr>
            <w:tcW w:w="1147" w:type="dxa"/>
            <w:tcBorders>
              <w:bottom w:val="single" w:sz="4" w:space="0" w:color="auto"/>
            </w:tcBorders>
            <w:vAlign w:val="center"/>
          </w:tcPr>
          <w:p w14:paraId="7A6392E1" w14:textId="77777777" w:rsidR="001300D4" w:rsidRPr="00655448" w:rsidRDefault="001300D4" w:rsidP="00860395">
            <w:pPr>
              <w:jc w:val="center"/>
              <w:rPr>
                <w:rFonts w:eastAsia="바탕"/>
                <w:b/>
                <w:bCs/>
                <w:sz w:val="18"/>
                <w:szCs w:val="18"/>
              </w:rPr>
            </w:pPr>
            <w:r w:rsidRPr="00655448">
              <w:rPr>
                <w:kern w:val="24"/>
                <w:sz w:val="18"/>
                <w:szCs w:val="18"/>
              </w:rPr>
              <w:t>CMC</w:t>
            </w:r>
          </w:p>
        </w:tc>
        <w:tc>
          <w:tcPr>
            <w:tcW w:w="1545" w:type="dxa"/>
            <w:tcBorders>
              <w:bottom w:val="single" w:sz="4" w:space="0" w:color="auto"/>
            </w:tcBorders>
            <w:vAlign w:val="center"/>
          </w:tcPr>
          <w:p w14:paraId="5906BE91" w14:textId="77777777" w:rsidR="001300D4" w:rsidRPr="00655448" w:rsidRDefault="001300D4" w:rsidP="00860395">
            <w:pPr>
              <w:jc w:val="center"/>
              <w:rPr>
                <w:rFonts w:eastAsia="바탕"/>
                <w:b/>
                <w:bCs/>
                <w:sz w:val="18"/>
                <w:szCs w:val="18"/>
              </w:rPr>
            </w:pPr>
            <w:r w:rsidRPr="00655448">
              <w:rPr>
                <w:kern w:val="24"/>
                <w:sz w:val="18"/>
                <w:szCs w:val="18"/>
              </w:rPr>
              <w:t>7/3</w:t>
            </w:r>
          </w:p>
        </w:tc>
        <w:tc>
          <w:tcPr>
            <w:tcW w:w="1128" w:type="dxa"/>
            <w:tcBorders>
              <w:bottom w:val="single" w:sz="4" w:space="0" w:color="auto"/>
            </w:tcBorders>
            <w:vAlign w:val="center"/>
          </w:tcPr>
          <w:p w14:paraId="72C9B230" w14:textId="77777777" w:rsidR="001300D4" w:rsidRPr="00655448" w:rsidRDefault="001300D4" w:rsidP="00860395">
            <w:pPr>
              <w:jc w:val="center"/>
              <w:rPr>
                <w:rFonts w:eastAsia="바탕"/>
                <w:b/>
                <w:bCs/>
                <w:sz w:val="18"/>
                <w:szCs w:val="18"/>
              </w:rPr>
            </w:pPr>
            <w:r w:rsidRPr="00655448">
              <w:rPr>
                <w:kern w:val="24"/>
                <w:sz w:val="18"/>
                <w:szCs w:val="18"/>
              </w:rPr>
              <w:t>15.3</w:t>
            </w:r>
          </w:p>
        </w:tc>
      </w:tr>
    </w:tbl>
    <w:p w14:paraId="71AD3CD8" w14:textId="01145264" w:rsidR="001300D4" w:rsidRPr="00860395" w:rsidRDefault="001300D4" w:rsidP="00860395">
      <w:pPr>
        <w:pStyle w:val="BGKeywords"/>
        <w:spacing w:beforeLines="100" w:before="240" w:afterLines="50" w:after="120" w:line="240" w:lineRule="auto"/>
        <w:contextualSpacing/>
        <w:rPr>
          <w:rFonts w:ascii="Times New Roman" w:eastAsiaTheme="minorEastAsia" w:hAnsi="Times New Roman"/>
          <w:bCs/>
          <w:lang w:eastAsia="zh-CN"/>
        </w:rPr>
      </w:pPr>
      <w:r w:rsidRPr="00655448">
        <w:rPr>
          <w:rFonts w:ascii="Times New Roman" w:hAnsi="Times New Roman"/>
          <w:b/>
          <w:bCs/>
          <w:lang w:eastAsia="ko-KR"/>
        </w:rPr>
        <w:t>Table</w:t>
      </w:r>
      <w:r w:rsidRPr="00655448">
        <w:rPr>
          <w:rFonts w:ascii="Times New Roman" w:hAnsi="Times New Roman" w:hint="eastAsia"/>
          <w:b/>
          <w:bCs/>
          <w:lang w:eastAsia="ko-KR"/>
        </w:rPr>
        <w:t xml:space="preserve"> </w:t>
      </w:r>
      <w:r w:rsidR="00860395">
        <w:rPr>
          <w:rFonts w:ascii="Times New Roman" w:eastAsiaTheme="minorEastAsia" w:hAnsi="Times New Roman" w:hint="eastAsia"/>
          <w:b/>
          <w:bCs/>
          <w:lang w:eastAsia="zh-CN"/>
        </w:rPr>
        <w:t>S</w:t>
      </w:r>
      <w:r w:rsidR="008214FD" w:rsidRPr="00655448">
        <w:rPr>
          <w:rFonts w:ascii="Times New Roman" w:hAnsi="Times New Roman" w:hint="eastAsia"/>
          <w:b/>
          <w:bCs/>
          <w:lang w:eastAsia="ko-KR"/>
        </w:rPr>
        <w:t>3</w:t>
      </w:r>
      <w:r w:rsidRPr="00655448">
        <w:rPr>
          <w:rFonts w:ascii="Times New Roman" w:hAnsi="Times New Roman"/>
          <w:b/>
          <w:bCs/>
          <w:lang w:eastAsia="ko-KR"/>
        </w:rPr>
        <w:t xml:space="preserve"> </w:t>
      </w:r>
      <w:r w:rsidRPr="00655448">
        <w:rPr>
          <w:rFonts w:ascii="Times New Roman" w:hAnsi="Times New Roman"/>
          <w:bCs/>
          <w:lang w:eastAsia="ko-KR"/>
        </w:rPr>
        <w:t>Configuration and total capacitance of the three model SCs connected in parallel</w:t>
      </w:r>
    </w:p>
    <w:tbl>
      <w:tblPr>
        <w:tblStyle w:val="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2410"/>
        <w:gridCol w:w="1842"/>
        <w:gridCol w:w="2127"/>
      </w:tblGrid>
      <w:tr w:rsidR="00655448" w:rsidRPr="00860395" w14:paraId="3268E735" w14:textId="77777777" w:rsidTr="00043417">
        <w:trPr>
          <w:trHeight w:val="340"/>
          <w:jc w:val="center"/>
        </w:trPr>
        <w:tc>
          <w:tcPr>
            <w:tcW w:w="851" w:type="dxa"/>
            <w:tcBorders>
              <w:top w:val="single" w:sz="4" w:space="0" w:color="auto"/>
              <w:bottom w:val="single" w:sz="4" w:space="0" w:color="auto"/>
              <w:right w:val="single" w:sz="4" w:space="0" w:color="auto"/>
            </w:tcBorders>
            <w:vAlign w:val="center"/>
          </w:tcPr>
          <w:p w14:paraId="1E04280D" w14:textId="77777777" w:rsidR="001300D4" w:rsidRPr="00860395" w:rsidRDefault="001300D4" w:rsidP="00860395">
            <w:pPr>
              <w:jc w:val="center"/>
              <w:rPr>
                <w:rFonts w:eastAsia="바탕"/>
                <w:b/>
                <w:bCs/>
                <w:sz w:val="21"/>
                <w:szCs w:val="21"/>
                <w:lang w:val="en-US"/>
              </w:rPr>
            </w:pPr>
            <w:r w:rsidRPr="00860395">
              <w:rPr>
                <w:b/>
                <w:bCs/>
                <w:sz w:val="21"/>
                <w:szCs w:val="21"/>
                <w:lang w:val="en-US"/>
              </w:rPr>
              <w:br w:type="page"/>
            </w:r>
          </w:p>
        </w:tc>
        <w:tc>
          <w:tcPr>
            <w:tcW w:w="2410" w:type="dxa"/>
            <w:tcBorders>
              <w:top w:val="single" w:sz="4" w:space="0" w:color="auto"/>
              <w:left w:val="single" w:sz="4" w:space="0" w:color="auto"/>
              <w:bottom w:val="single" w:sz="4" w:space="0" w:color="auto"/>
            </w:tcBorders>
            <w:vAlign w:val="center"/>
          </w:tcPr>
          <w:p w14:paraId="20813EAF" w14:textId="77777777" w:rsidR="001300D4" w:rsidRPr="00860395" w:rsidRDefault="001300D4" w:rsidP="00860395">
            <w:pPr>
              <w:jc w:val="center"/>
              <w:rPr>
                <w:rFonts w:eastAsia="굴림"/>
                <w:sz w:val="21"/>
                <w:szCs w:val="21"/>
                <w:lang w:val="en-US"/>
              </w:rPr>
            </w:pPr>
            <w:r w:rsidRPr="00860395">
              <w:rPr>
                <w:rFonts w:eastAsia="바탕"/>
                <w:b/>
                <w:bCs/>
                <w:sz w:val="21"/>
                <w:szCs w:val="21"/>
                <w:lang w:val="en-US"/>
              </w:rPr>
              <w:t xml:space="preserve">Capacitance of unit cell </w:t>
            </w:r>
            <w:r w:rsidRPr="00860395">
              <w:rPr>
                <w:rFonts w:eastAsia="굴림"/>
                <w:b/>
                <w:bCs/>
                <w:sz w:val="21"/>
                <w:szCs w:val="21"/>
                <w:lang w:val="en-US"/>
              </w:rPr>
              <w:t>[</w:t>
            </w:r>
            <w:r w:rsidRPr="00860395">
              <w:rPr>
                <w:rFonts w:eastAsia="바탕"/>
                <w:b/>
                <w:bCs/>
                <w:sz w:val="21"/>
                <w:szCs w:val="21"/>
                <w:lang w:val="el-GR"/>
              </w:rPr>
              <w:t>μ</w:t>
            </w:r>
            <w:r w:rsidRPr="00860395">
              <w:rPr>
                <w:rFonts w:eastAsia="바탕"/>
                <w:b/>
                <w:bCs/>
                <w:sz w:val="21"/>
                <w:szCs w:val="21"/>
                <w:lang w:val="en-US"/>
              </w:rPr>
              <w:t>F</w:t>
            </w:r>
            <w:r w:rsidRPr="00860395">
              <w:rPr>
                <w:rFonts w:eastAsia="굴림"/>
                <w:b/>
                <w:bCs/>
                <w:sz w:val="21"/>
                <w:szCs w:val="21"/>
                <w:lang w:val="en-US"/>
              </w:rPr>
              <w:t>]</w:t>
            </w:r>
          </w:p>
        </w:tc>
        <w:tc>
          <w:tcPr>
            <w:tcW w:w="1842" w:type="dxa"/>
            <w:tcBorders>
              <w:top w:val="single" w:sz="4" w:space="0" w:color="auto"/>
              <w:bottom w:val="single" w:sz="4" w:space="0" w:color="auto"/>
            </w:tcBorders>
            <w:vAlign w:val="center"/>
          </w:tcPr>
          <w:p w14:paraId="194E8FC0" w14:textId="77777777" w:rsidR="001300D4" w:rsidRPr="00860395" w:rsidRDefault="001300D4" w:rsidP="00860395">
            <w:pPr>
              <w:jc w:val="center"/>
              <w:rPr>
                <w:rFonts w:eastAsia="굴림"/>
                <w:sz w:val="21"/>
                <w:szCs w:val="21"/>
              </w:rPr>
            </w:pPr>
            <w:r w:rsidRPr="00860395">
              <w:rPr>
                <w:rFonts w:eastAsia="바탕"/>
                <w:b/>
                <w:bCs/>
                <w:sz w:val="21"/>
                <w:szCs w:val="21"/>
              </w:rPr>
              <w:t># of parallel connected cells</w:t>
            </w:r>
          </w:p>
        </w:tc>
        <w:tc>
          <w:tcPr>
            <w:tcW w:w="2127" w:type="dxa"/>
            <w:tcBorders>
              <w:top w:val="single" w:sz="4" w:space="0" w:color="auto"/>
              <w:bottom w:val="single" w:sz="4" w:space="0" w:color="auto"/>
            </w:tcBorders>
            <w:vAlign w:val="center"/>
          </w:tcPr>
          <w:p w14:paraId="75ED79DC" w14:textId="77777777" w:rsidR="001300D4" w:rsidRPr="00860395" w:rsidRDefault="001300D4" w:rsidP="00860395">
            <w:pPr>
              <w:jc w:val="center"/>
              <w:rPr>
                <w:b/>
                <w:bCs/>
                <w:sz w:val="21"/>
                <w:szCs w:val="21"/>
              </w:rPr>
            </w:pPr>
            <w:r w:rsidRPr="00860395">
              <w:rPr>
                <w:rFonts w:eastAsia="바탕"/>
                <w:b/>
                <w:bCs/>
                <w:sz w:val="21"/>
                <w:szCs w:val="21"/>
              </w:rPr>
              <w:t xml:space="preserve">Total capacitance </w:t>
            </w:r>
            <w:r w:rsidRPr="00860395">
              <w:rPr>
                <w:b/>
                <w:bCs/>
                <w:sz w:val="21"/>
                <w:szCs w:val="21"/>
              </w:rPr>
              <w:t>[</w:t>
            </w:r>
            <w:r w:rsidRPr="00860395">
              <w:rPr>
                <w:rFonts w:eastAsia="바탕"/>
                <w:b/>
                <w:bCs/>
                <w:sz w:val="21"/>
                <w:szCs w:val="21"/>
                <w:lang w:val="el-GR"/>
              </w:rPr>
              <w:t>μ</w:t>
            </w:r>
            <w:r w:rsidRPr="00860395">
              <w:rPr>
                <w:rFonts w:eastAsia="바탕"/>
                <w:b/>
                <w:bCs/>
                <w:sz w:val="21"/>
                <w:szCs w:val="21"/>
              </w:rPr>
              <w:t>F</w:t>
            </w:r>
            <w:r w:rsidRPr="00860395">
              <w:rPr>
                <w:b/>
                <w:bCs/>
                <w:sz w:val="21"/>
                <w:szCs w:val="21"/>
              </w:rPr>
              <w:t>]</w:t>
            </w:r>
          </w:p>
        </w:tc>
      </w:tr>
      <w:tr w:rsidR="00655448" w:rsidRPr="00860395" w14:paraId="676129CD" w14:textId="77777777" w:rsidTr="00043417">
        <w:trPr>
          <w:trHeight w:val="340"/>
          <w:jc w:val="center"/>
        </w:trPr>
        <w:tc>
          <w:tcPr>
            <w:tcW w:w="851" w:type="dxa"/>
            <w:tcBorders>
              <w:top w:val="single" w:sz="4" w:space="0" w:color="auto"/>
              <w:right w:val="single" w:sz="4" w:space="0" w:color="auto"/>
            </w:tcBorders>
            <w:vAlign w:val="center"/>
          </w:tcPr>
          <w:p w14:paraId="7D7AA083" w14:textId="77777777" w:rsidR="001300D4" w:rsidRPr="00860395" w:rsidRDefault="001300D4" w:rsidP="00860395">
            <w:pPr>
              <w:jc w:val="center"/>
              <w:rPr>
                <w:rFonts w:eastAsia="바탕"/>
                <w:b/>
                <w:bCs/>
                <w:sz w:val="21"/>
                <w:szCs w:val="21"/>
              </w:rPr>
            </w:pPr>
            <w:r w:rsidRPr="00860395">
              <w:rPr>
                <w:rFonts w:eastAsia="바탕"/>
                <w:b/>
                <w:bCs/>
                <w:sz w:val="21"/>
                <w:szCs w:val="21"/>
              </w:rPr>
              <w:t>High</w:t>
            </w:r>
          </w:p>
        </w:tc>
        <w:tc>
          <w:tcPr>
            <w:tcW w:w="2410" w:type="dxa"/>
            <w:tcBorders>
              <w:top w:val="single" w:sz="4" w:space="0" w:color="auto"/>
              <w:left w:val="single" w:sz="4" w:space="0" w:color="auto"/>
            </w:tcBorders>
            <w:vAlign w:val="center"/>
          </w:tcPr>
          <w:p w14:paraId="646CADA2" w14:textId="77777777" w:rsidR="001300D4" w:rsidRPr="00860395" w:rsidRDefault="001300D4" w:rsidP="00860395">
            <w:pPr>
              <w:jc w:val="center"/>
              <w:rPr>
                <w:rFonts w:eastAsia="바탕"/>
                <w:sz w:val="21"/>
                <w:szCs w:val="21"/>
              </w:rPr>
            </w:pPr>
            <w:r w:rsidRPr="00860395">
              <w:rPr>
                <w:rFonts w:eastAsia="바탕"/>
                <w:sz w:val="21"/>
                <w:szCs w:val="21"/>
              </w:rPr>
              <w:t>57</w:t>
            </w:r>
          </w:p>
        </w:tc>
        <w:tc>
          <w:tcPr>
            <w:tcW w:w="1842" w:type="dxa"/>
            <w:tcBorders>
              <w:top w:val="single" w:sz="4" w:space="0" w:color="auto"/>
            </w:tcBorders>
            <w:vAlign w:val="center"/>
          </w:tcPr>
          <w:p w14:paraId="384E1D5B" w14:textId="77777777" w:rsidR="001300D4" w:rsidRPr="00860395" w:rsidRDefault="001300D4" w:rsidP="00860395">
            <w:pPr>
              <w:jc w:val="center"/>
              <w:rPr>
                <w:rFonts w:eastAsia="바탕"/>
                <w:sz w:val="21"/>
                <w:szCs w:val="21"/>
              </w:rPr>
            </w:pPr>
            <w:r w:rsidRPr="00860395">
              <w:rPr>
                <w:rFonts w:eastAsia="바탕"/>
                <w:sz w:val="21"/>
                <w:szCs w:val="21"/>
              </w:rPr>
              <w:t>5</w:t>
            </w:r>
          </w:p>
        </w:tc>
        <w:tc>
          <w:tcPr>
            <w:tcW w:w="2127" w:type="dxa"/>
            <w:tcBorders>
              <w:top w:val="single" w:sz="4" w:space="0" w:color="auto"/>
            </w:tcBorders>
            <w:vAlign w:val="center"/>
          </w:tcPr>
          <w:p w14:paraId="27C90F6A" w14:textId="77777777" w:rsidR="001300D4" w:rsidRPr="00860395" w:rsidRDefault="001300D4" w:rsidP="00860395">
            <w:pPr>
              <w:jc w:val="center"/>
              <w:rPr>
                <w:rFonts w:eastAsia="바탕"/>
                <w:sz w:val="21"/>
                <w:szCs w:val="21"/>
              </w:rPr>
            </w:pPr>
            <w:r w:rsidRPr="00860395">
              <w:rPr>
                <w:rFonts w:eastAsia="바탕"/>
                <w:sz w:val="21"/>
                <w:szCs w:val="21"/>
              </w:rPr>
              <w:t>322</w:t>
            </w:r>
          </w:p>
        </w:tc>
      </w:tr>
      <w:tr w:rsidR="00655448" w:rsidRPr="00860395" w14:paraId="4B0E8F10" w14:textId="77777777" w:rsidTr="00043417">
        <w:trPr>
          <w:trHeight w:val="340"/>
          <w:jc w:val="center"/>
        </w:trPr>
        <w:tc>
          <w:tcPr>
            <w:tcW w:w="851" w:type="dxa"/>
            <w:tcBorders>
              <w:right w:val="single" w:sz="4" w:space="0" w:color="auto"/>
            </w:tcBorders>
            <w:vAlign w:val="center"/>
          </w:tcPr>
          <w:p w14:paraId="158D8494" w14:textId="77777777" w:rsidR="001300D4" w:rsidRPr="00860395" w:rsidRDefault="001300D4" w:rsidP="00860395">
            <w:pPr>
              <w:jc w:val="center"/>
              <w:rPr>
                <w:rFonts w:eastAsia="바탕"/>
                <w:b/>
                <w:bCs/>
                <w:sz w:val="21"/>
                <w:szCs w:val="21"/>
              </w:rPr>
            </w:pPr>
            <w:r w:rsidRPr="00860395">
              <w:rPr>
                <w:rFonts w:eastAsia="바탕"/>
                <w:b/>
                <w:bCs/>
                <w:sz w:val="21"/>
                <w:szCs w:val="21"/>
              </w:rPr>
              <w:t>Mid</w:t>
            </w:r>
          </w:p>
        </w:tc>
        <w:tc>
          <w:tcPr>
            <w:tcW w:w="2410" w:type="dxa"/>
            <w:tcBorders>
              <w:left w:val="single" w:sz="4" w:space="0" w:color="auto"/>
            </w:tcBorders>
            <w:vAlign w:val="center"/>
          </w:tcPr>
          <w:p w14:paraId="7123D2D7" w14:textId="77777777" w:rsidR="001300D4" w:rsidRPr="00860395" w:rsidRDefault="001300D4" w:rsidP="00860395">
            <w:pPr>
              <w:jc w:val="center"/>
              <w:rPr>
                <w:rFonts w:eastAsia="바탕"/>
                <w:sz w:val="21"/>
                <w:szCs w:val="21"/>
              </w:rPr>
            </w:pPr>
            <w:r w:rsidRPr="00860395">
              <w:rPr>
                <w:rFonts w:eastAsia="바탕"/>
                <w:sz w:val="21"/>
                <w:szCs w:val="21"/>
              </w:rPr>
              <w:t>108</w:t>
            </w:r>
          </w:p>
        </w:tc>
        <w:tc>
          <w:tcPr>
            <w:tcW w:w="1842" w:type="dxa"/>
            <w:vAlign w:val="center"/>
          </w:tcPr>
          <w:p w14:paraId="065C8156" w14:textId="77777777" w:rsidR="001300D4" w:rsidRPr="00860395" w:rsidRDefault="001300D4" w:rsidP="00860395">
            <w:pPr>
              <w:jc w:val="center"/>
              <w:rPr>
                <w:rFonts w:eastAsia="바탕"/>
                <w:sz w:val="21"/>
                <w:szCs w:val="21"/>
              </w:rPr>
            </w:pPr>
            <w:r w:rsidRPr="00860395">
              <w:rPr>
                <w:rFonts w:eastAsia="바탕"/>
                <w:sz w:val="21"/>
                <w:szCs w:val="21"/>
              </w:rPr>
              <w:t>3</w:t>
            </w:r>
          </w:p>
        </w:tc>
        <w:tc>
          <w:tcPr>
            <w:tcW w:w="2127" w:type="dxa"/>
            <w:vAlign w:val="center"/>
          </w:tcPr>
          <w:p w14:paraId="25DA8434" w14:textId="77777777" w:rsidR="001300D4" w:rsidRPr="00860395" w:rsidRDefault="001300D4" w:rsidP="00860395">
            <w:pPr>
              <w:jc w:val="center"/>
              <w:rPr>
                <w:rFonts w:eastAsia="바탕"/>
                <w:sz w:val="21"/>
                <w:szCs w:val="21"/>
              </w:rPr>
            </w:pPr>
            <w:r w:rsidRPr="00860395">
              <w:rPr>
                <w:rFonts w:eastAsia="바탕"/>
                <w:sz w:val="21"/>
                <w:szCs w:val="21"/>
              </w:rPr>
              <w:t>312</w:t>
            </w:r>
          </w:p>
        </w:tc>
      </w:tr>
      <w:tr w:rsidR="001300D4" w:rsidRPr="00860395" w14:paraId="609AF731" w14:textId="77777777" w:rsidTr="00043417">
        <w:trPr>
          <w:trHeight w:val="340"/>
          <w:jc w:val="center"/>
        </w:trPr>
        <w:tc>
          <w:tcPr>
            <w:tcW w:w="851" w:type="dxa"/>
            <w:tcBorders>
              <w:bottom w:val="single" w:sz="4" w:space="0" w:color="auto"/>
              <w:right w:val="single" w:sz="4" w:space="0" w:color="auto"/>
            </w:tcBorders>
            <w:vAlign w:val="center"/>
          </w:tcPr>
          <w:p w14:paraId="0893404B" w14:textId="77777777" w:rsidR="001300D4" w:rsidRPr="00860395" w:rsidRDefault="001300D4" w:rsidP="00860395">
            <w:pPr>
              <w:jc w:val="center"/>
              <w:rPr>
                <w:rFonts w:eastAsia="바탕"/>
                <w:b/>
                <w:bCs/>
                <w:sz w:val="21"/>
                <w:szCs w:val="21"/>
              </w:rPr>
            </w:pPr>
            <w:r w:rsidRPr="00860395">
              <w:rPr>
                <w:rFonts w:eastAsia="바탕"/>
                <w:b/>
                <w:bCs/>
                <w:sz w:val="21"/>
                <w:szCs w:val="21"/>
              </w:rPr>
              <w:t>Low</w:t>
            </w:r>
          </w:p>
        </w:tc>
        <w:tc>
          <w:tcPr>
            <w:tcW w:w="2410" w:type="dxa"/>
            <w:tcBorders>
              <w:left w:val="single" w:sz="4" w:space="0" w:color="auto"/>
              <w:bottom w:val="single" w:sz="4" w:space="0" w:color="auto"/>
            </w:tcBorders>
            <w:vAlign w:val="center"/>
          </w:tcPr>
          <w:p w14:paraId="14162ACE" w14:textId="77777777" w:rsidR="001300D4" w:rsidRPr="00860395" w:rsidRDefault="001300D4" w:rsidP="00860395">
            <w:pPr>
              <w:jc w:val="center"/>
              <w:rPr>
                <w:rFonts w:eastAsia="바탕"/>
                <w:sz w:val="21"/>
                <w:szCs w:val="21"/>
              </w:rPr>
            </w:pPr>
            <w:r w:rsidRPr="00860395">
              <w:rPr>
                <w:rFonts w:eastAsia="바탕"/>
                <w:sz w:val="21"/>
                <w:szCs w:val="21"/>
              </w:rPr>
              <w:t>147</w:t>
            </w:r>
          </w:p>
        </w:tc>
        <w:tc>
          <w:tcPr>
            <w:tcW w:w="1842" w:type="dxa"/>
            <w:tcBorders>
              <w:bottom w:val="single" w:sz="4" w:space="0" w:color="auto"/>
            </w:tcBorders>
            <w:vAlign w:val="center"/>
          </w:tcPr>
          <w:p w14:paraId="3174E519" w14:textId="77777777" w:rsidR="001300D4" w:rsidRPr="00860395" w:rsidRDefault="001300D4" w:rsidP="00860395">
            <w:pPr>
              <w:jc w:val="center"/>
              <w:rPr>
                <w:rFonts w:eastAsia="바탕"/>
                <w:sz w:val="21"/>
                <w:szCs w:val="21"/>
              </w:rPr>
            </w:pPr>
            <w:r w:rsidRPr="00860395">
              <w:rPr>
                <w:rFonts w:eastAsia="바탕"/>
                <w:sz w:val="21"/>
                <w:szCs w:val="21"/>
              </w:rPr>
              <w:t>2</w:t>
            </w:r>
          </w:p>
        </w:tc>
        <w:tc>
          <w:tcPr>
            <w:tcW w:w="2127" w:type="dxa"/>
            <w:tcBorders>
              <w:bottom w:val="single" w:sz="4" w:space="0" w:color="auto"/>
            </w:tcBorders>
            <w:vAlign w:val="center"/>
          </w:tcPr>
          <w:p w14:paraId="6C85B5C3" w14:textId="77777777" w:rsidR="001300D4" w:rsidRPr="00860395" w:rsidRDefault="001300D4" w:rsidP="00860395">
            <w:pPr>
              <w:jc w:val="center"/>
              <w:rPr>
                <w:rFonts w:eastAsia="바탕"/>
                <w:sz w:val="21"/>
                <w:szCs w:val="21"/>
              </w:rPr>
            </w:pPr>
            <w:r w:rsidRPr="00860395">
              <w:rPr>
                <w:rFonts w:eastAsia="바탕"/>
                <w:sz w:val="21"/>
                <w:szCs w:val="21"/>
              </w:rPr>
              <w:t>311</w:t>
            </w:r>
          </w:p>
        </w:tc>
      </w:tr>
    </w:tbl>
    <w:p w14:paraId="58903800" w14:textId="4C0597E1" w:rsidR="001300D4" w:rsidRPr="00860395" w:rsidRDefault="001300D4" w:rsidP="00860395">
      <w:pPr>
        <w:adjustRightInd w:val="0"/>
        <w:spacing w:beforeLines="100" w:before="240" w:afterLines="100" w:after="240"/>
        <w:rPr>
          <w:bCs/>
          <w:sz w:val="28"/>
          <w:szCs w:val="28"/>
        </w:rPr>
      </w:pPr>
      <w:bookmarkStart w:id="8" w:name="_Hlk189065683"/>
      <w:r w:rsidRPr="00860395">
        <w:rPr>
          <w:b/>
          <w:bCs/>
          <w:sz w:val="28"/>
          <w:szCs w:val="28"/>
        </w:rPr>
        <w:t xml:space="preserve">Supplementary </w:t>
      </w:r>
      <w:r w:rsidR="00465EF8" w:rsidRPr="00860395">
        <w:rPr>
          <w:b/>
          <w:bCs/>
          <w:sz w:val="28"/>
          <w:szCs w:val="28"/>
        </w:rPr>
        <w:t>R</w:t>
      </w:r>
      <w:r w:rsidRPr="00860395">
        <w:rPr>
          <w:b/>
          <w:bCs/>
          <w:sz w:val="28"/>
          <w:szCs w:val="28"/>
        </w:rPr>
        <w:t>eferences</w:t>
      </w:r>
    </w:p>
    <w:p w14:paraId="2FC136DD" w14:textId="1424C2EB" w:rsidR="001300D4" w:rsidRPr="00655448" w:rsidRDefault="001300D4" w:rsidP="00860395">
      <w:pPr>
        <w:pStyle w:val="EndNoteBibliography"/>
        <w:numPr>
          <w:ilvl w:val="0"/>
          <w:numId w:val="5"/>
        </w:numPr>
        <w:spacing w:beforeLines="50" w:before="120" w:afterLines="50" w:after="120"/>
      </w:pPr>
      <w:bookmarkStart w:id="9" w:name="_Hlk156252470"/>
      <w:bookmarkEnd w:id="8"/>
      <w:r w:rsidRPr="00655448">
        <w:t xml:space="preserve">Z. Fan, N. Islam, S. B. Bayne. Towards kilohertz electrochemical capacitors for filtering and pulse energy harvesting. Nano Energy </w:t>
      </w:r>
      <w:r w:rsidRPr="00655448">
        <w:rPr>
          <w:b/>
        </w:rPr>
        <w:t>39</w:t>
      </w:r>
      <w:r w:rsidRPr="00655448">
        <w:t xml:space="preserve">, 306-320 (2017). </w:t>
      </w:r>
      <w:hyperlink r:id="rId37" w:history="1">
        <w:r w:rsidR="00860395" w:rsidRPr="000A1B51">
          <w:rPr>
            <w:rStyle w:val="aa"/>
          </w:rPr>
          <w:t>https://doi.org/10.1016/j.nanoen.2017.06.048</w:t>
        </w:r>
      </w:hyperlink>
      <w:r w:rsidR="00860395">
        <w:rPr>
          <w:rFonts w:hint="eastAsia"/>
        </w:rPr>
        <w:t xml:space="preserve"> </w:t>
      </w:r>
    </w:p>
    <w:p w14:paraId="22627994" w14:textId="2006188D" w:rsidR="001300D4" w:rsidRPr="00655448" w:rsidRDefault="001300D4" w:rsidP="00860395">
      <w:pPr>
        <w:pStyle w:val="EndNoteBibliography"/>
        <w:numPr>
          <w:ilvl w:val="0"/>
          <w:numId w:val="5"/>
        </w:numPr>
        <w:spacing w:beforeLines="50" w:before="120" w:afterLines="50" w:after="120"/>
      </w:pPr>
      <w:r w:rsidRPr="00655448">
        <w:t xml:space="preserve">J. R. Miller, R. A. Outlaw, B. C. Holloway. Graphene double-layer capacitor with ac line-filtering performance. Science </w:t>
      </w:r>
      <w:r w:rsidRPr="00655448">
        <w:rPr>
          <w:b/>
        </w:rPr>
        <w:t>329</w:t>
      </w:r>
      <w:r w:rsidRPr="00655448">
        <w:t xml:space="preserve">, 1637 (2010). </w:t>
      </w:r>
      <w:hyperlink r:id="rId38" w:history="1">
        <w:r w:rsidR="00860395" w:rsidRPr="000A1B51">
          <w:rPr>
            <w:rStyle w:val="aa"/>
          </w:rPr>
          <w:t>https://doi.org/10.1126/science.1194372</w:t>
        </w:r>
      </w:hyperlink>
      <w:r w:rsidR="00860395">
        <w:rPr>
          <w:rFonts w:hint="eastAsia"/>
        </w:rPr>
        <w:t xml:space="preserve"> </w:t>
      </w:r>
    </w:p>
    <w:p w14:paraId="36DEEC92" w14:textId="4B3D925C" w:rsidR="001300D4" w:rsidRPr="00655448" w:rsidRDefault="001300D4" w:rsidP="00860395">
      <w:pPr>
        <w:pStyle w:val="EndNoteBibliography"/>
        <w:numPr>
          <w:ilvl w:val="0"/>
          <w:numId w:val="5"/>
        </w:numPr>
        <w:spacing w:beforeLines="50" w:before="120" w:afterLines="50" w:after="120"/>
      </w:pPr>
      <w:r w:rsidRPr="00655448">
        <w:t xml:space="preserve">K. Sheng, Y. Sun, C. Li, W. Yuan, G. Shi. Ultrahigh-rate supercapacitors based on </w:t>
      </w:r>
      <w:proofErr w:type="spellStart"/>
      <w:r w:rsidRPr="00655448">
        <w:t>eletrochemically</w:t>
      </w:r>
      <w:proofErr w:type="spellEnd"/>
      <w:r w:rsidRPr="00655448">
        <w:t xml:space="preserve"> reduced graphene oxide for ac line-filtering. Sci. Rep. </w:t>
      </w:r>
      <w:r w:rsidRPr="00655448">
        <w:rPr>
          <w:b/>
        </w:rPr>
        <w:t>2</w:t>
      </w:r>
      <w:r w:rsidRPr="00655448">
        <w:t xml:space="preserve">, 247 (2012). </w:t>
      </w:r>
      <w:hyperlink r:id="rId39" w:history="1">
        <w:r w:rsidR="00860395" w:rsidRPr="000A1B51">
          <w:rPr>
            <w:rStyle w:val="aa"/>
          </w:rPr>
          <w:t>https://doi.org/10.1038/srep00247</w:t>
        </w:r>
      </w:hyperlink>
      <w:r w:rsidR="00860395">
        <w:rPr>
          <w:rFonts w:hint="eastAsia"/>
        </w:rPr>
        <w:t xml:space="preserve"> </w:t>
      </w:r>
    </w:p>
    <w:p w14:paraId="212673A9" w14:textId="41278C96" w:rsidR="001300D4" w:rsidRPr="00655448" w:rsidRDefault="001300D4" w:rsidP="00860395">
      <w:pPr>
        <w:pStyle w:val="EndNoteBibliography"/>
        <w:numPr>
          <w:ilvl w:val="0"/>
          <w:numId w:val="5"/>
        </w:numPr>
        <w:spacing w:beforeLines="50" w:before="120" w:afterLines="50" w:after="120"/>
      </w:pPr>
      <w:r w:rsidRPr="0067473F">
        <w:rPr>
          <w:lang w:val="de-DE"/>
        </w:rPr>
        <w:t xml:space="preserve">M. Wu, F. Chi, H. Geng, H. Ma, M. Zhang et al. </w:t>
      </w:r>
      <w:r w:rsidRPr="00655448">
        <w:t xml:space="preserve">Arbitrary waveform AC line filtering applicable to hundreds of volts based on aqueous electrochemical capacitors. Nat. Commun. </w:t>
      </w:r>
      <w:r w:rsidRPr="00655448">
        <w:rPr>
          <w:b/>
        </w:rPr>
        <w:t>10</w:t>
      </w:r>
      <w:r w:rsidRPr="00655448">
        <w:t xml:space="preserve">, 2855 (2019). </w:t>
      </w:r>
      <w:hyperlink r:id="rId40" w:history="1">
        <w:r w:rsidR="00860395" w:rsidRPr="000A1B51">
          <w:rPr>
            <w:rStyle w:val="aa"/>
          </w:rPr>
          <w:t>https://doi.org/10.1038/s41467-019-10886-7</w:t>
        </w:r>
      </w:hyperlink>
      <w:r w:rsidR="00860395">
        <w:rPr>
          <w:rFonts w:hint="eastAsia"/>
        </w:rPr>
        <w:t xml:space="preserve"> </w:t>
      </w:r>
    </w:p>
    <w:p w14:paraId="5B2FCCF8" w14:textId="0EF340AE" w:rsidR="001300D4" w:rsidRPr="00655448" w:rsidRDefault="001300D4" w:rsidP="00860395">
      <w:pPr>
        <w:pStyle w:val="EndNoteBibliography"/>
        <w:numPr>
          <w:ilvl w:val="0"/>
          <w:numId w:val="5"/>
        </w:numPr>
        <w:spacing w:beforeLines="50" w:before="120" w:afterLines="50" w:after="120"/>
      </w:pPr>
      <w:r w:rsidRPr="0067473F">
        <w:rPr>
          <w:lang w:val="de-DE"/>
        </w:rPr>
        <w:t xml:space="preserve">Q. Jiang, N. Kurra, K. Maleski, Y. Lei, H. Liang et al. </w:t>
      </w:r>
      <w:r w:rsidRPr="00655448">
        <w:t>On‐</w:t>
      </w:r>
      <w:r w:rsidR="00860395" w:rsidRPr="00655448">
        <w:t>ch</w:t>
      </w:r>
      <w:r w:rsidRPr="00655448">
        <w:t xml:space="preserve">ip </w:t>
      </w:r>
      <w:proofErr w:type="spellStart"/>
      <w:r w:rsidRPr="00655448">
        <w:t>MXene</w:t>
      </w:r>
      <w:proofErr w:type="spellEnd"/>
      <w:r w:rsidRPr="00655448">
        <w:t xml:space="preserve"> </w:t>
      </w:r>
      <w:proofErr w:type="spellStart"/>
      <w:r w:rsidR="00860395" w:rsidRPr="00655448">
        <w:t>microsupercapacitors</w:t>
      </w:r>
      <w:proofErr w:type="spellEnd"/>
      <w:r w:rsidR="00860395" w:rsidRPr="00655448">
        <w:t xml:space="preserve"> for ac</w:t>
      </w:r>
      <w:r w:rsidR="00860395" w:rsidRPr="00655448">
        <w:rPr>
          <w:rFonts w:hint="eastAsia"/>
        </w:rPr>
        <w:t>‐</w:t>
      </w:r>
      <w:r w:rsidR="00860395" w:rsidRPr="00655448">
        <w:t>line filtering applic</w:t>
      </w:r>
      <w:r w:rsidRPr="00655448">
        <w:t xml:space="preserve">ations. Adv. Energy Mater. </w:t>
      </w:r>
      <w:r w:rsidRPr="00655448">
        <w:rPr>
          <w:b/>
        </w:rPr>
        <w:t>9</w:t>
      </w:r>
      <w:r w:rsidRPr="00655448">
        <w:t xml:space="preserve">, 1901061 (2019). </w:t>
      </w:r>
      <w:hyperlink r:id="rId41" w:history="1">
        <w:r w:rsidR="00860395" w:rsidRPr="000A1B51">
          <w:rPr>
            <w:rStyle w:val="aa"/>
          </w:rPr>
          <w:t>https://doi.org/10.1002/aenm.201901061</w:t>
        </w:r>
      </w:hyperlink>
      <w:r w:rsidR="00860395">
        <w:rPr>
          <w:rFonts w:hint="eastAsia"/>
        </w:rPr>
        <w:t xml:space="preserve"> </w:t>
      </w:r>
    </w:p>
    <w:p w14:paraId="53D7373C" w14:textId="24774733" w:rsidR="001300D4" w:rsidRPr="00655448" w:rsidRDefault="001300D4" w:rsidP="00860395">
      <w:pPr>
        <w:pStyle w:val="EndNoteBibliography"/>
        <w:numPr>
          <w:ilvl w:val="0"/>
          <w:numId w:val="5"/>
        </w:numPr>
        <w:spacing w:beforeLines="50" w:before="120" w:afterLines="50" w:after="120"/>
      </w:pPr>
      <w:r w:rsidRPr="00655448">
        <w:lastRenderedPageBreak/>
        <w:t xml:space="preserve">H. Tang, Y. Tian, Z. Wu, Y. Zeng, Y. Wang et al. AC </w:t>
      </w:r>
      <w:r w:rsidR="00860395" w:rsidRPr="00655448">
        <w:t>line filter electrochemical capacitors: materials, morphology, and configuratio</w:t>
      </w:r>
      <w:r w:rsidRPr="00655448">
        <w:t xml:space="preserve">n. Energy Environ. Mater. </w:t>
      </w:r>
      <w:r w:rsidRPr="00655448">
        <w:rPr>
          <w:b/>
        </w:rPr>
        <w:t>5</w:t>
      </w:r>
      <w:r w:rsidRPr="00655448">
        <w:t xml:space="preserve">, 1060-1083 (2022). </w:t>
      </w:r>
      <w:hyperlink r:id="rId42" w:history="1">
        <w:r w:rsidR="00860395" w:rsidRPr="000A1B51">
          <w:rPr>
            <w:rStyle w:val="aa"/>
          </w:rPr>
          <w:t>https://doi.org/10.1002/eem2.12285</w:t>
        </w:r>
      </w:hyperlink>
      <w:r w:rsidR="00860395">
        <w:rPr>
          <w:rFonts w:hint="eastAsia"/>
        </w:rPr>
        <w:t xml:space="preserve"> </w:t>
      </w:r>
    </w:p>
    <w:p w14:paraId="026EDD48" w14:textId="3D8B1617" w:rsidR="001300D4" w:rsidRPr="00655448" w:rsidRDefault="001300D4" w:rsidP="00860395">
      <w:pPr>
        <w:pStyle w:val="EndNoteBibliography"/>
        <w:numPr>
          <w:ilvl w:val="0"/>
          <w:numId w:val="5"/>
        </w:numPr>
        <w:spacing w:beforeLines="50" w:before="120" w:afterLines="50" w:after="120"/>
      </w:pPr>
      <w:r w:rsidRPr="00655448">
        <w:t xml:space="preserve">N. Kurra, M. K. Hota, H. N. Alshareef. Conducting polymer micro-supercapacitors for flexible energy storage and Ac line-filtering. Nano Energy </w:t>
      </w:r>
      <w:r w:rsidRPr="00655448">
        <w:rPr>
          <w:b/>
        </w:rPr>
        <w:t>13</w:t>
      </w:r>
      <w:r w:rsidRPr="00655448">
        <w:t xml:space="preserve">, 500-508 (2015). </w:t>
      </w:r>
      <w:hyperlink r:id="rId43" w:history="1">
        <w:r w:rsidR="00860395" w:rsidRPr="000A1B51">
          <w:rPr>
            <w:rStyle w:val="aa"/>
          </w:rPr>
          <w:t>https://doi.org/10.1016/j.nanoen.2015.03.018</w:t>
        </w:r>
      </w:hyperlink>
      <w:r w:rsidR="00860395">
        <w:rPr>
          <w:rFonts w:hint="eastAsia"/>
        </w:rPr>
        <w:t xml:space="preserve"> </w:t>
      </w:r>
    </w:p>
    <w:p w14:paraId="722BB685" w14:textId="7764000C" w:rsidR="001300D4" w:rsidRPr="00655448" w:rsidRDefault="001300D4" w:rsidP="00860395">
      <w:pPr>
        <w:pStyle w:val="EndNoteBibliography"/>
        <w:numPr>
          <w:ilvl w:val="0"/>
          <w:numId w:val="5"/>
        </w:numPr>
        <w:spacing w:beforeLines="50" w:before="120" w:afterLines="50" w:after="120"/>
      </w:pPr>
      <w:r w:rsidRPr="00655448">
        <w:t xml:space="preserve">G. S. Gund, J. H. Park, R. </w:t>
      </w:r>
      <w:proofErr w:type="spellStart"/>
      <w:r w:rsidRPr="00655448">
        <w:t>Harpalsinh</w:t>
      </w:r>
      <w:proofErr w:type="spellEnd"/>
      <w:r w:rsidRPr="00655448">
        <w:t xml:space="preserve">, M. Kota, J. H. Shin et al. </w:t>
      </w:r>
      <w:proofErr w:type="spellStart"/>
      <w:r w:rsidRPr="00655448">
        <w:t>MXene</w:t>
      </w:r>
      <w:proofErr w:type="spellEnd"/>
      <w:r w:rsidRPr="00655448">
        <w:t>/</w:t>
      </w:r>
      <w:r w:rsidR="00860395" w:rsidRPr="00655448">
        <w:t>polymer hybrid materials for flexible AC-filtering electrochemical capacitors</w:t>
      </w:r>
      <w:r w:rsidRPr="00655448">
        <w:t xml:space="preserve">. Joule </w:t>
      </w:r>
      <w:r w:rsidRPr="00655448">
        <w:rPr>
          <w:b/>
        </w:rPr>
        <w:t>3</w:t>
      </w:r>
      <w:r w:rsidRPr="00655448">
        <w:t xml:space="preserve">, 164-176 (2019). </w:t>
      </w:r>
      <w:hyperlink r:id="rId44" w:history="1">
        <w:r w:rsidR="00860395" w:rsidRPr="000A1B51">
          <w:rPr>
            <w:rStyle w:val="aa"/>
          </w:rPr>
          <w:t>https://doi.org/10.1016/j.joule.2018.10.017</w:t>
        </w:r>
      </w:hyperlink>
      <w:r w:rsidR="00860395">
        <w:rPr>
          <w:rFonts w:hint="eastAsia"/>
        </w:rPr>
        <w:t xml:space="preserve"> </w:t>
      </w:r>
    </w:p>
    <w:p w14:paraId="12060255" w14:textId="2504FBD3" w:rsidR="001300D4" w:rsidRPr="00655448" w:rsidRDefault="001300D4" w:rsidP="00860395">
      <w:pPr>
        <w:pStyle w:val="EndNoteBibliography"/>
        <w:numPr>
          <w:ilvl w:val="0"/>
          <w:numId w:val="5"/>
        </w:numPr>
        <w:spacing w:beforeLines="50" w:before="120" w:afterLines="50" w:after="120"/>
      </w:pPr>
      <w:r w:rsidRPr="0067473F">
        <w:rPr>
          <w:lang w:val="de-DE"/>
        </w:rPr>
        <w:t xml:space="preserve">J. Luo, Z. L. Wang. </w:t>
      </w:r>
      <w:r w:rsidRPr="00655448">
        <w:t xml:space="preserve">Recent advances in triboelectric nanogenerator based self-charging power systems. Energy Storage Materials </w:t>
      </w:r>
      <w:r w:rsidRPr="00655448">
        <w:rPr>
          <w:b/>
        </w:rPr>
        <w:t>23</w:t>
      </w:r>
      <w:r w:rsidRPr="00655448">
        <w:t xml:space="preserve">, 617-628 (2019). </w:t>
      </w:r>
      <w:hyperlink r:id="rId45" w:history="1">
        <w:r w:rsidR="00860395" w:rsidRPr="000A1B51">
          <w:rPr>
            <w:rStyle w:val="aa"/>
          </w:rPr>
          <w:t>https://doi.org/10.1016/j.ensm.2019.03.009</w:t>
        </w:r>
      </w:hyperlink>
      <w:r w:rsidR="00860395">
        <w:rPr>
          <w:rFonts w:hint="eastAsia"/>
        </w:rPr>
        <w:t xml:space="preserve"> </w:t>
      </w:r>
    </w:p>
    <w:bookmarkEnd w:id="9"/>
    <w:p w14:paraId="2BF4E99C" w14:textId="479F269A" w:rsidR="008C3DC3" w:rsidRPr="00655448" w:rsidRDefault="008C3DC3" w:rsidP="00BA3041">
      <w:pPr>
        <w:pStyle w:val="Legend"/>
        <w:spacing w:beforeLines="50" w:before="120" w:afterLines="50" w:after="120"/>
        <w:jc w:val="both"/>
        <w:rPr>
          <w:rFonts w:eastAsia="SimSun"/>
          <w:lang w:eastAsia="en-US"/>
        </w:rPr>
      </w:pPr>
    </w:p>
    <w:sectPr w:rsidR="008C3DC3" w:rsidRPr="00655448">
      <w:headerReference w:type="default" r:id="rId46"/>
      <w:footerReference w:type="default" r:id="rId4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B4378" w14:textId="77777777" w:rsidR="00E06934" w:rsidRDefault="00E06934">
      <w:r>
        <w:separator/>
      </w:r>
    </w:p>
  </w:endnote>
  <w:endnote w:type="continuationSeparator" w:id="0">
    <w:p w14:paraId="3657C0CF" w14:textId="77777777" w:rsidR="00E06934" w:rsidRDefault="00E06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EBB36" w14:textId="3360262B" w:rsidR="008C3DC3" w:rsidRPr="00043417" w:rsidRDefault="00ED05B9" w:rsidP="00FF1E34">
    <w:pPr>
      <w:pStyle w:val="a5"/>
      <w:jc w:val="center"/>
      <w:rPr>
        <w:rFonts w:eastAsiaTheme="minorEastAsia"/>
        <w:sz w:val="21"/>
        <w:szCs w:val="21"/>
        <w:lang w:eastAsia="zh-CN"/>
      </w:rPr>
    </w:pPr>
    <w:r w:rsidRPr="00043417">
      <w:rPr>
        <w:sz w:val="21"/>
        <w:szCs w:val="21"/>
        <w:lang w:val="zh-CN" w:eastAsia="zh-CN"/>
      </w:rPr>
      <w:t xml:space="preserve"> </w:t>
    </w:r>
    <w:r w:rsidR="00043417" w:rsidRPr="00043417">
      <w:rPr>
        <w:rFonts w:eastAsiaTheme="minorEastAsia" w:hint="eastAsia"/>
        <w:sz w:val="21"/>
        <w:szCs w:val="21"/>
        <w:lang w:val="zh-CN" w:eastAsia="zh-CN"/>
      </w:rPr>
      <w:t>S</w:t>
    </w:r>
    <w:r w:rsidRPr="00043417">
      <w:rPr>
        <w:sz w:val="21"/>
        <w:szCs w:val="21"/>
      </w:rPr>
      <w:fldChar w:fldCharType="begin"/>
    </w:r>
    <w:r w:rsidRPr="00043417">
      <w:rPr>
        <w:sz w:val="21"/>
        <w:szCs w:val="21"/>
      </w:rPr>
      <w:instrText>PAGE</w:instrText>
    </w:r>
    <w:r w:rsidRPr="00043417">
      <w:rPr>
        <w:sz w:val="21"/>
        <w:szCs w:val="21"/>
      </w:rPr>
      <w:fldChar w:fldCharType="separate"/>
    </w:r>
    <w:r w:rsidR="0091163F">
      <w:rPr>
        <w:noProof/>
        <w:sz w:val="21"/>
        <w:szCs w:val="21"/>
      </w:rPr>
      <w:t>15</w:t>
    </w:r>
    <w:r w:rsidRPr="00043417">
      <w:rPr>
        <w:sz w:val="21"/>
        <w:szCs w:val="21"/>
      </w:rPr>
      <w:fldChar w:fldCharType="end"/>
    </w:r>
    <w:r w:rsidRPr="00043417">
      <w:rPr>
        <w:sz w:val="21"/>
        <w:szCs w:val="21"/>
        <w:lang w:val="zh-CN" w:eastAsia="zh-CN"/>
      </w:rPr>
      <w:t>/</w:t>
    </w:r>
    <w:r w:rsidR="00043417" w:rsidRPr="00043417">
      <w:rPr>
        <w:rFonts w:eastAsiaTheme="minorEastAsia" w:hint="eastAsia"/>
        <w:sz w:val="21"/>
        <w:szCs w:val="21"/>
        <w:lang w:val="zh-CN" w:eastAsia="zh-CN"/>
      </w:rPr>
      <w:t>S</w:t>
    </w:r>
    <w:r w:rsidRPr="00043417">
      <w:rPr>
        <w:sz w:val="21"/>
        <w:szCs w:val="21"/>
      </w:rPr>
      <w:fldChar w:fldCharType="begin"/>
    </w:r>
    <w:r w:rsidRPr="00043417">
      <w:rPr>
        <w:sz w:val="21"/>
        <w:szCs w:val="21"/>
      </w:rPr>
      <w:instrText>NUMPAGES</w:instrText>
    </w:r>
    <w:r w:rsidRPr="00043417">
      <w:rPr>
        <w:sz w:val="21"/>
        <w:szCs w:val="21"/>
      </w:rPr>
      <w:fldChar w:fldCharType="separate"/>
    </w:r>
    <w:r w:rsidR="0091163F">
      <w:rPr>
        <w:noProof/>
        <w:sz w:val="21"/>
        <w:szCs w:val="21"/>
      </w:rPr>
      <w:t>16</w:t>
    </w:r>
    <w:r w:rsidRPr="00043417">
      <w:rPr>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18845" w14:textId="77777777" w:rsidR="00E06934" w:rsidRDefault="00E06934">
      <w:r>
        <w:separator/>
      </w:r>
    </w:p>
  </w:footnote>
  <w:footnote w:type="continuationSeparator" w:id="0">
    <w:p w14:paraId="6485B0ED" w14:textId="77777777" w:rsidR="00E06934" w:rsidRDefault="00E06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EBB34" w14:textId="49455BDB" w:rsidR="008C3DC3" w:rsidRPr="00043417" w:rsidRDefault="00043417" w:rsidP="00043417">
    <w:pPr>
      <w:pStyle w:val="a6"/>
      <w:tabs>
        <w:tab w:val="left" w:pos="5003"/>
      </w:tabs>
      <w:jc w:val="center"/>
      <w:rPr>
        <w:rFonts w:eastAsiaTheme="minorEastAsia"/>
        <w:bCs/>
        <w:lang w:val="en-US" w:eastAsia="zh-CN"/>
      </w:rPr>
    </w:pPr>
    <w:hyperlink r:id="rId1" w:history="1">
      <w:r w:rsidRPr="00043417">
        <w:rPr>
          <w:rStyle w:val="aa"/>
          <w:rFonts w:eastAsiaTheme="minorEastAsia" w:hint="eastAsia"/>
          <w:bCs/>
          <w:lang w:val="en-US" w:eastAsia="zh-CN"/>
        </w:rPr>
        <w:t>Nano-Micro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0AC3"/>
    <w:multiLevelType w:val="multilevel"/>
    <w:tmpl w:val="00A30AC3"/>
    <w:lvl w:ilvl="0">
      <w:start w:val="4"/>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7344E5E"/>
    <w:multiLevelType w:val="multilevel"/>
    <w:tmpl w:val="17344E5E"/>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E0537DD"/>
    <w:multiLevelType w:val="multilevel"/>
    <w:tmpl w:val="2E0537DD"/>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BC142F"/>
    <w:multiLevelType w:val="hybridMultilevel"/>
    <w:tmpl w:val="26BE9F82"/>
    <w:lvl w:ilvl="0" w:tplc="20801270">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516B3509"/>
    <w:multiLevelType w:val="multilevel"/>
    <w:tmpl w:val="516B35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267932737">
    <w:abstractNumId w:val="4"/>
  </w:num>
  <w:num w:numId="2" w16cid:durableId="426659945">
    <w:abstractNumId w:val="2"/>
  </w:num>
  <w:num w:numId="3" w16cid:durableId="214203866">
    <w:abstractNumId w:val="0"/>
  </w:num>
  <w:num w:numId="4" w16cid:durableId="1390764469">
    <w:abstractNumId w:val="1"/>
  </w:num>
  <w:num w:numId="5" w16cid:durableId="15408229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yMDKxNDUwNbIwNDBV0lEKTi0uzszPAykwrAUAjshI6CwAAAA="/>
    <w:docVar w:name="commondata" w:val="eyJoZGlkIjoiNzlkZDkzZTQ5YzBiYjEwZWNkYzVjYmM5ZTkzZjU3NDMifQ=="/>
    <w:docVar w:name="EN.InstantFormat" w:val="&lt;ENInstantFormat&gt;&lt;Enabled&gt;1&lt;/Enabled&gt;&lt;ScanUnformatted&gt;1&lt;/ScanUnformatted&gt;&lt;ScanChanges&gt;1&lt;/ScanChanges&gt;&lt;Suspended&gt;0&lt;/Suspended&gt;&lt;/ENInstantFormat&gt;"/>
    <w:docVar w:name="EN.Layout" w:val="&lt;ENLayout&gt;&lt;Style&gt;Nano-Micro Letter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a2fw99tqxx2dze2tt0xaxv0ax5zpzapt22z&quot;&gt;TENG-SC Endnote&lt;record-ids&gt;&lt;item&gt;4&lt;/item&gt;&lt;item&gt;5&lt;/item&gt;&lt;item&gt;6&lt;/item&gt;&lt;item&gt;7&lt;/item&gt;&lt;item&gt;8&lt;/item&gt;&lt;item&gt;9&lt;/item&gt;&lt;item&gt;10&lt;/item&gt;&lt;item&gt;14&lt;/item&gt;&lt;item&gt;15&lt;/item&gt;&lt;item&gt;16&lt;/item&gt;&lt;item&gt;17&lt;/item&gt;&lt;item&gt;18&lt;/item&gt;&lt;item&gt;19&lt;/item&gt;&lt;item&gt;20&lt;/item&gt;&lt;item&gt;21&lt;/item&gt;&lt;item&gt;22&lt;/item&gt;&lt;item&gt;23&lt;/item&gt;&lt;item&gt;24&lt;/item&gt;&lt;item&gt;26&lt;/item&gt;&lt;item&gt;27&lt;/item&gt;&lt;item&gt;28&lt;/item&gt;&lt;item&gt;29&lt;/item&gt;&lt;item&gt;30&lt;/item&gt;&lt;item&gt;35&lt;/item&gt;&lt;item&gt;38&lt;/item&gt;&lt;item&gt;39&lt;/item&gt;&lt;item&gt;40&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record-ids&gt;&lt;/item&gt;&lt;/Libraries&gt;"/>
  </w:docVars>
  <w:rsids>
    <w:rsidRoot w:val="002D16A0"/>
    <w:rsid w:val="000003BB"/>
    <w:rsid w:val="0000374D"/>
    <w:rsid w:val="00004A23"/>
    <w:rsid w:val="000052E3"/>
    <w:rsid w:val="00006A0A"/>
    <w:rsid w:val="0000703E"/>
    <w:rsid w:val="000112FC"/>
    <w:rsid w:val="000118B0"/>
    <w:rsid w:val="00011F40"/>
    <w:rsid w:val="0001454A"/>
    <w:rsid w:val="0001683C"/>
    <w:rsid w:val="00017038"/>
    <w:rsid w:val="000172E7"/>
    <w:rsid w:val="00020344"/>
    <w:rsid w:val="000214A8"/>
    <w:rsid w:val="00023F64"/>
    <w:rsid w:val="00027FB5"/>
    <w:rsid w:val="000314D2"/>
    <w:rsid w:val="0003318F"/>
    <w:rsid w:val="0004094E"/>
    <w:rsid w:val="00040B7B"/>
    <w:rsid w:val="00043417"/>
    <w:rsid w:val="000437F7"/>
    <w:rsid w:val="00050985"/>
    <w:rsid w:val="0005393C"/>
    <w:rsid w:val="0005501E"/>
    <w:rsid w:val="00055883"/>
    <w:rsid w:val="0006044D"/>
    <w:rsid w:val="00062324"/>
    <w:rsid w:val="00063C0E"/>
    <w:rsid w:val="00072EA7"/>
    <w:rsid w:val="00076EAD"/>
    <w:rsid w:val="0008287E"/>
    <w:rsid w:val="000828A9"/>
    <w:rsid w:val="00083031"/>
    <w:rsid w:val="0008740B"/>
    <w:rsid w:val="000904D3"/>
    <w:rsid w:val="0009309C"/>
    <w:rsid w:val="00093F1B"/>
    <w:rsid w:val="000954D8"/>
    <w:rsid w:val="00097CA5"/>
    <w:rsid w:val="000A1F4B"/>
    <w:rsid w:val="000A21A9"/>
    <w:rsid w:val="000A3E93"/>
    <w:rsid w:val="000A472C"/>
    <w:rsid w:val="000A5773"/>
    <w:rsid w:val="000A5B9C"/>
    <w:rsid w:val="000A682F"/>
    <w:rsid w:val="000B05A0"/>
    <w:rsid w:val="000B33EE"/>
    <w:rsid w:val="000B4293"/>
    <w:rsid w:val="000B5424"/>
    <w:rsid w:val="000C259E"/>
    <w:rsid w:val="000C3E0C"/>
    <w:rsid w:val="000C6252"/>
    <w:rsid w:val="000C6F8A"/>
    <w:rsid w:val="000D2D4B"/>
    <w:rsid w:val="000D33A3"/>
    <w:rsid w:val="000D45F4"/>
    <w:rsid w:val="000D5AB4"/>
    <w:rsid w:val="000D66DB"/>
    <w:rsid w:val="000D7EBA"/>
    <w:rsid w:val="000E6E44"/>
    <w:rsid w:val="000E788B"/>
    <w:rsid w:val="000E7A5B"/>
    <w:rsid w:val="000E7BBA"/>
    <w:rsid w:val="000F512F"/>
    <w:rsid w:val="001013F4"/>
    <w:rsid w:val="001054D4"/>
    <w:rsid w:val="00106551"/>
    <w:rsid w:val="0010686C"/>
    <w:rsid w:val="00107C5F"/>
    <w:rsid w:val="00107CCC"/>
    <w:rsid w:val="00110011"/>
    <w:rsid w:val="001105BD"/>
    <w:rsid w:val="00111212"/>
    <w:rsid w:val="00116C82"/>
    <w:rsid w:val="00117A91"/>
    <w:rsid w:val="00120E85"/>
    <w:rsid w:val="00123ADA"/>
    <w:rsid w:val="00125573"/>
    <w:rsid w:val="0012642A"/>
    <w:rsid w:val="00126D17"/>
    <w:rsid w:val="00126FE5"/>
    <w:rsid w:val="001300D4"/>
    <w:rsid w:val="00130173"/>
    <w:rsid w:val="001305BF"/>
    <w:rsid w:val="00131D58"/>
    <w:rsid w:val="001370B1"/>
    <w:rsid w:val="001377CA"/>
    <w:rsid w:val="00140B94"/>
    <w:rsid w:val="00142134"/>
    <w:rsid w:val="001450FB"/>
    <w:rsid w:val="0014658A"/>
    <w:rsid w:val="00147DB8"/>
    <w:rsid w:val="00151683"/>
    <w:rsid w:val="0015392F"/>
    <w:rsid w:val="0015563E"/>
    <w:rsid w:val="00155F66"/>
    <w:rsid w:val="001560A0"/>
    <w:rsid w:val="0016390D"/>
    <w:rsid w:val="00164057"/>
    <w:rsid w:val="00165B37"/>
    <w:rsid w:val="00170369"/>
    <w:rsid w:val="00173757"/>
    <w:rsid w:val="00173787"/>
    <w:rsid w:val="00174176"/>
    <w:rsid w:val="00174B99"/>
    <w:rsid w:val="00181D92"/>
    <w:rsid w:val="001823B6"/>
    <w:rsid w:val="001848EB"/>
    <w:rsid w:val="001856A6"/>
    <w:rsid w:val="00187DB9"/>
    <w:rsid w:val="0019077D"/>
    <w:rsid w:val="0019194D"/>
    <w:rsid w:val="00192628"/>
    <w:rsid w:val="001A4240"/>
    <w:rsid w:val="001A6821"/>
    <w:rsid w:val="001A734D"/>
    <w:rsid w:val="001B4224"/>
    <w:rsid w:val="001B7472"/>
    <w:rsid w:val="001C10AC"/>
    <w:rsid w:val="001C55FB"/>
    <w:rsid w:val="001D12BC"/>
    <w:rsid w:val="001D279D"/>
    <w:rsid w:val="001D4F2C"/>
    <w:rsid w:val="001D561D"/>
    <w:rsid w:val="001E18CC"/>
    <w:rsid w:val="001E3D2D"/>
    <w:rsid w:val="001E4605"/>
    <w:rsid w:val="001E5F4E"/>
    <w:rsid w:val="001F2689"/>
    <w:rsid w:val="001F2AB7"/>
    <w:rsid w:val="001F3C9B"/>
    <w:rsid w:val="001F3E77"/>
    <w:rsid w:val="001F4BD1"/>
    <w:rsid w:val="001F5110"/>
    <w:rsid w:val="001F5702"/>
    <w:rsid w:val="001F65A2"/>
    <w:rsid w:val="002002FC"/>
    <w:rsid w:val="00200850"/>
    <w:rsid w:val="00201F71"/>
    <w:rsid w:val="00203934"/>
    <w:rsid w:val="0020446B"/>
    <w:rsid w:val="00204BA7"/>
    <w:rsid w:val="0020689C"/>
    <w:rsid w:val="002072AB"/>
    <w:rsid w:val="00210140"/>
    <w:rsid w:val="00211942"/>
    <w:rsid w:val="00214D95"/>
    <w:rsid w:val="00215531"/>
    <w:rsid w:val="00215C41"/>
    <w:rsid w:val="002162B2"/>
    <w:rsid w:val="00220933"/>
    <w:rsid w:val="00220C72"/>
    <w:rsid w:val="00222AB0"/>
    <w:rsid w:val="0022540C"/>
    <w:rsid w:val="00226AA4"/>
    <w:rsid w:val="00233C8A"/>
    <w:rsid w:val="00235E7C"/>
    <w:rsid w:val="00236036"/>
    <w:rsid w:val="00240D90"/>
    <w:rsid w:val="00245507"/>
    <w:rsid w:val="002513DD"/>
    <w:rsid w:val="00253CB1"/>
    <w:rsid w:val="002543F9"/>
    <w:rsid w:val="00257ADD"/>
    <w:rsid w:val="00263723"/>
    <w:rsid w:val="00263CF8"/>
    <w:rsid w:val="00264163"/>
    <w:rsid w:val="00265635"/>
    <w:rsid w:val="00266389"/>
    <w:rsid w:val="002675F7"/>
    <w:rsid w:val="002725A5"/>
    <w:rsid w:val="0027314F"/>
    <w:rsid w:val="00273E17"/>
    <w:rsid w:val="002770B0"/>
    <w:rsid w:val="00281BC5"/>
    <w:rsid w:val="0028289F"/>
    <w:rsid w:val="00284157"/>
    <w:rsid w:val="00285631"/>
    <w:rsid w:val="00290D94"/>
    <w:rsid w:val="0029203C"/>
    <w:rsid w:val="00294873"/>
    <w:rsid w:val="00297358"/>
    <w:rsid w:val="002A15A2"/>
    <w:rsid w:val="002A1956"/>
    <w:rsid w:val="002A4A81"/>
    <w:rsid w:val="002A73A2"/>
    <w:rsid w:val="002A7CE8"/>
    <w:rsid w:val="002B0671"/>
    <w:rsid w:val="002B262F"/>
    <w:rsid w:val="002B274C"/>
    <w:rsid w:val="002B2D25"/>
    <w:rsid w:val="002B3553"/>
    <w:rsid w:val="002B5E06"/>
    <w:rsid w:val="002C0CFF"/>
    <w:rsid w:val="002C319F"/>
    <w:rsid w:val="002C4766"/>
    <w:rsid w:val="002D09B9"/>
    <w:rsid w:val="002D16A0"/>
    <w:rsid w:val="002D2930"/>
    <w:rsid w:val="002D2DFF"/>
    <w:rsid w:val="002D5BF8"/>
    <w:rsid w:val="002D7ECC"/>
    <w:rsid w:val="002E1B8F"/>
    <w:rsid w:val="002E2DEF"/>
    <w:rsid w:val="002E4E3E"/>
    <w:rsid w:val="002E6BC7"/>
    <w:rsid w:val="002E76B2"/>
    <w:rsid w:val="002E79A2"/>
    <w:rsid w:val="002E7E2F"/>
    <w:rsid w:val="002F0538"/>
    <w:rsid w:val="002F4F4B"/>
    <w:rsid w:val="002F55FD"/>
    <w:rsid w:val="002F594C"/>
    <w:rsid w:val="00301984"/>
    <w:rsid w:val="00301B0B"/>
    <w:rsid w:val="00301E84"/>
    <w:rsid w:val="00302E7A"/>
    <w:rsid w:val="00303D1B"/>
    <w:rsid w:val="003046B7"/>
    <w:rsid w:val="00317A57"/>
    <w:rsid w:val="00320A99"/>
    <w:rsid w:val="0032144B"/>
    <w:rsid w:val="00322D5B"/>
    <w:rsid w:val="00325AC2"/>
    <w:rsid w:val="00326A1C"/>
    <w:rsid w:val="00327FDC"/>
    <w:rsid w:val="003360E3"/>
    <w:rsid w:val="003371D5"/>
    <w:rsid w:val="003376CD"/>
    <w:rsid w:val="003446FD"/>
    <w:rsid w:val="003452C3"/>
    <w:rsid w:val="003501A7"/>
    <w:rsid w:val="0035048A"/>
    <w:rsid w:val="0036263B"/>
    <w:rsid w:val="00363B62"/>
    <w:rsid w:val="003645B0"/>
    <w:rsid w:val="003648E1"/>
    <w:rsid w:val="00364B2C"/>
    <w:rsid w:val="00364F46"/>
    <w:rsid w:val="003664F1"/>
    <w:rsid w:val="00367E3F"/>
    <w:rsid w:val="00375A3A"/>
    <w:rsid w:val="00377EA5"/>
    <w:rsid w:val="00377F77"/>
    <w:rsid w:val="00383073"/>
    <w:rsid w:val="0038438F"/>
    <w:rsid w:val="00387C67"/>
    <w:rsid w:val="00387D98"/>
    <w:rsid w:val="00390B0F"/>
    <w:rsid w:val="00390B38"/>
    <w:rsid w:val="00390B6B"/>
    <w:rsid w:val="00390BBF"/>
    <w:rsid w:val="00391CFE"/>
    <w:rsid w:val="0039353B"/>
    <w:rsid w:val="00394F9E"/>
    <w:rsid w:val="00395426"/>
    <w:rsid w:val="00395B91"/>
    <w:rsid w:val="00396615"/>
    <w:rsid w:val="0039700D"/>
    <w:rsid w:val="00397089"/>
    <w:rsid w:val="003978A8"/>
    <w:rsid w:val="003A0F30"/>
    <w:rsid w:val="003A4C44"/>
    <w:rsid w:val="003A5AD0"/>
    <w:rsid w:val="003A6CE3"/>
    <w:rsid w:val="003A7899"/>
    <w:rsid w:val="003B15EE"/>
    <w:rsid w:val="003B517D"/>
    <w:rsid w:val="003B60EC"/>
    <w:rsid w:val="003B78A3"/>
    <w:rsid w:val="003C00ED"/>
    <w:rsid w:val="003C1C0A"/>
    <w:rsid w:val="003C35DF"/>
    <w:rsid w:val="003C4A68"/>
    <w:rsid w:val="003C554F"/>
    <w:rsid w:val="003C61DD"/>
    <w:rsid w:val="003D63E7"/>
    <w:rsid w:val="003E05F1"/>
    <w:rsid w:val="003E113B"/>
    <w:rsid w:val="003E49CE"/>
    <w:rsid w:val="003E5092"/>
    <w:rsid w:val="003E715D"/>
    <w:rsid w:val="003F103E"/>
    <w:rsid w:val="003F2E48"/>
    <w:rsid w:val="003F440C"/>
    <w:rsid w:val="003F525A"/>
    <w:rsid w:val="003F7BE6"/>
    <w:rsid w:val="004006A9"/>
    <w:rsid w:val="004052AE"/>
    <w:rsid w:val="004118A5"/>
    <w:rsid w:val="00413672"/>
    <w:rsid w:val="00414041"/>
    <w:rsid w:val="00414465"/>
    <w:rsid w:val="00414729"/>
    <w:rsid w:val="00414C80"/>
    <w:rsid w:val="00414F4B"/>
    <w:rsid w:val="00415EF9"/>
    <w:rsid w:val="00416629"/>
    <w:rsid w:val="00417DA1"/>
    <w:rsid w:val="0042070D"/>
    <w:rsid w:val="00423478"/>
    <w:rsid w:val="00424272"/>
    <w:rsid w:val="00425B76"/>
    <w:rsid w:val="004260A2"/>
    <w:rsid w:val="00426FC6"/>
    <w:rsid w:val="004273BC"/>
    <w:rsid w:val="0042769D"/>
    <w:rsid w:val="00427C5F"/>
    <w:rsid w:val="00430134"/>
    <w:rsid w:val="00430D4E"/>
    <w:rsid w:val="0043414C"/>
    <w:rsid w:val="004507E5"/>
    <w:rsid w:val="004519AD"/>
    <w:rsid w:val="0045459A"/>
    <w:rsid w:val="004545DB"/>
    <w:rsid w:val="0045786A"/>
    <w:rsid w:val="00457B5F"/>
    <w:rsid w:val="00460F76"/>
    <w:rsid w:val="00462F12"/>
    <w:rsid w:val="00463050"/>
    <w:rsid w:val="0046340F"/>
    <w:rsid w:val="00465EF8"/>
    <w:rsid w:val="00466168"/>
    <w:rsid w:val="00466A8B"/>
    <w:rsid w:val="00470075"/>
    <w:rsid w:val="004714D4"/>
    <w:rsid w:val="00475712"/>
    <w:rsid w:val="00480CCE"/>
    <w:rsid w:val="00482FAA"/>
    <w:rsid w:val="0048593A"/>
    <w:rsid w:val="0048772F"/>
    <w:rsid w:val="0049075F"/>
    <w:rsid w:val="00492DA8"/>
    <w:rsid w:val="004A0888"/>
    <w:rsid w:val="004A43B6"/>
    <w:rsid w:val="004A70EE"/>
    <w:rsid w:val="004A774E"/>
    <w:rsid w:val="004A7D3E"/>
    <w:rsid w:val="004A7FF9"/>
    <w:rsid w:val="004B379D"/>
    <w:rsid w:val="004B5F0C"/>
    <w:rsid w:val="004B6031"/>
    <w:rsid w:val="004B75E4"/>
    <w:rsid w:val="004C046E"/>
    <w:rsid w:val="004C1609"/>
    <w:rsid w:val="004C216B"/>
    <w:rsid w:val="004C5DD3"/>
    <w:rsid w:val="004C799B"/>
    <w:rsid w:val="004D2D1B"/>
    <w:rsid w:val="004D30F9"/>
    <w:rsid w:val="004D4A32"/>
    <w:rsid w:val="004D5595"/>
    <w:rsid w:val="004D64AB"/>
    <w:rsid w:val="004E7CE8"/>
    <w:rsid w:val="004F131F"/>
    <w:rsid w:val="004F271D"/>
    <w:rsid w:val="004F5090"/>
    <w:rsid w:val="004F5114"/>
    <w:rsid w:val="004F6352"/>
    <w:rsid w:val="004F756C"/>
    <w:rsid w:val="005001FA"/>
    <w:rsid w:val="005019AF"/>
    <w:rsid w:val="0050488D"/>
    <w:rsid w:val="00504D12"/>
    <w:rsid w:val="0050527A"/>
    <w:rsid w:val="0050535A"/>
    <w:rsid w:val="00510C38"/>
    <w:rsid w:val="00511192"/>
    <w:rsid w:val="005118AD"/>
    <w:rsid w:val="00512353"/>
    <w:rsid w:val="005167F1"/>
    <w:rsid w:val="005220C2"/>
    <w:rsid w:val="00523369"/>
    <w:rsid w:val="0052398F"/>
    <w:rsid w:val="005255B6"/>
    <w:rsid w:val="00530CBC"/>
    <w:rsid w:val="005321A2"/>
    <w:rsid w:val="00532960"/>
    <w:rsid w:val="00542A53"/>
    <w:rsid w:val="00543221"/>
    <w:rsid w:val="00545A73"/>
    <w:rsid w:val="0054667D"/>
    <w:rsid w:val="00546DEB"/>
    <w:rsid w:val="00546F0F"/>
    <w:rsid w:val="005477E7"/>
    <w:rsid w:val="00550159"/>
    <w:rsid w:val="00551429"/>
    <w:rsid w:val="00551897"/>
    <w:rsid w:val="00551FFD"/>
    <w:rsid w:val="00552A0F"/>
    <w:rsid w:val="005551ED"/>
    <w:rsid w:val="00556419"/>
    <w:rsid w:val="005572B4"/>
    <w:rsid w:val="005572DD"/>
    <w:rsid w:val="00560564"/>
    <w:rsid w:val="00562E2B"/>
    <w:rsid w:val="00564668"/>
    <w:rsid w:val="00570353"/>
    <w:rsid w:val="005715F5"/>
    <w:rsid w:val="0057171E"/>
    <w:rsid w:val="00571EEC"/>
    <w:rsid w:val="00572666"/>
    <w:rsid w:val="0057267E"/>
    <w:rsid w:val="005726BD"/>
    <w:rsid w:val="00574A5A"/>
    <w:rsid w:val="005753B8"/>
    <w:rsid w:val="00576D70"/>
    <w:rsid w:val="00583ED5"/>
    <w:rsid w:val="00585031"/>
    <w:rsid w:val="00585C1F"/>
    <w:rsid w:val="00587437"/>
    <w:rsid w:val="00592678"/>
    <w:rsid w:val="00594644"/>
    <w:rsid w:val="0059526F"/>
    <w:rsid w:val="00596F36"/>
    <w:rsid w:val="00597C01"/>
    <w:rsid w:val="005A1741"/>
    <w:rsid w:val="005A235F"/>
    <w:rsid w:val="005A41CA"/>
    <w:rsid w:val="005A751F"/>
    <w:rsid w:val="005A7719"/>
    <w:rsid w:val="005A77C2"/>
    <w:rsid w:val="005B291B"/>
    <w:rsid w:val="005B76C5"/>
    <w:rsid w:val="005B7AF0"/>
    <w:rsid w:val="005B7B8A"/>
    <w:rsid w:val="005C09C6"/>
    <w:rsid w:val="005C3C57"/>
    <w:rsid w:val="005C458D"/>
    <w:rsid w:val="005C491E"/>
    <w:rsid w:val="005C5E0A"/>
    <w:rsid w:val="005C6C0C"/>
    <w:rsid w:val="005D0C31"/>
    <w:rsid w:val="005D2276"/>
    <w:rsid w:val="005D25FD"/>
    <w:rsid w:val="005D2808"/>
    <w:rsid w:val="005D47AD"/>
    <w:rsid w:val="005D58C7"/>
    <w:rsid w:val="005E0858"/>
    <w:rsid w:val="005E2794"/>
    <w:rsid w:val="005E3CBF"/>
    <w:rsid w:val="005E4167"/>
    <w:rsid w:val="005E6F9D"/>
    <w:rsid w:val="005E7B5A"/>
    <w:rsid w:val="005F01FC"/>
    <w:rsid w:val="005F0501"/>
    <w:rsid w:val="005F0C89"/>
    <w:rsid w:val="005F139A"/>
    <w:rsid w:val="005F2F9B"/>
    <w:rsid w:val="005F3701"/>
    <w:rsid w:val="005F41DF"/>
    <w:rsid w:val="005F4521"/>
    <w:rsid w:val="005F5478"/>
    <w:rsid w:val="006006FC"/>
    <w:rsid w:val="00601D87"/>
    <w:rsid w:val="006045BA"/>
    <w:rsid w:val="0060583A"/>
    <w:rsid w:val="00611649"/>
    <w:rsid w:val="00611A0E"/>
    <w:rsid w:val="00614154"/>
    <w:rsid w:val="00614BD3"/>
    <w:rsid w:val="00621BAB"/>
    <w:rsid w:val="00623A77"/>
    <w:rsid w:val="006256F5"/>
    <w:rsid w:val="0063097B"/>
    <w:rsid w:val="006364B8"/>
    <w:rsid w:val="00636A64"/>
    <w:rsid w:val="00636B93"/>
    <w:rsid w:val="00640550"/>
    <w:rsid w:val="00640E76"/>
    <w:rsid w:val="006414EB"/>
    <w:rsid w:val="0064326A"/>
    <w:rsid w:val="0064337B"/>
    <w:rsid w:val="00643DD6"/>
    <w:rsid w:val="00644D5D"/>
    <w:rsid w:val="00646DC7"/>
    <w:rsid w:val="00647112"/>
    <w:rsid w:val="006500AF"/>
    <w:rsid w:val="00650D78"/>
    <w:rsid w:val="006511FB"/>
    <w:rsid w:val="00651A9D"/>
    <w:rsid w:val="00652FED"/>
    <w:rsid w:val="00655448"/>
    <w:rsid w:val="00656055"/>
    <w:rsid w:val="00656092"/>
    <w:rsid w:val="0065741C"/>
    <w:rsid w:val="00660B85"/>
    <w:rsid w:val="00662DCE"/>
    <w:rsid w:val="00664F6D"/>
    <w:rsid w:val="006650B8"/>
    <w:rsid w:val="00666329"/>
    <w:rsid w:val="006672EE"/>
    <w:rsid w:val="0067011F"/>
    <w:rsid w:val="0067015E"/>
    <w:rsid w:val="0067473F"/>
    <w:rsid w:val="00680453"/>
    <w:rsid w:val="00682526"/>
    <w:rsid w:val="00683555"/>
    <w:rsid w:val="00686F1D"/>
    <w:rsid w:val="00691FC5"/>
    <w:rsid w:val="00692F7A"/>
    <w:rsid w:val="00693EB3"/>
    <w:rsid w:val="00695E06"/>
    <w:rsid w:val="00696315"/>
    <w:rsid w:val="006A0D51"/>
    <w:rsid w:val="006A1C05"/>
    <w:rsid w:val="006A225B"/>
    <w:rsid w:val="006A30D2"/>
    <w:rsid w:val="006A36F1"/>
    <w:rsid w:val="006A5A6A"/>
    <w:rsid w:val="006A5FE3"/>
    <w:rsid w:val="006B23B2"/>
    <w:rsid w:val="006B4845"/>
    <w:rsid w:val="006B635C"/>
    <w:rsid w:val="006B79DF"/>
    <w:rsid w:val="006C100B"/>
    <w:rsid w:val="006C1708"/>
    <w:rsid w:val="006C1C29"/>
    <w:rsid w:val="006C3782"/>
    <w:rsid w:val="006C3CDE"/>
    <w:rsid w:val="006C4745"/>
    <w:rsid w:val="006D0EE8"/>
    <w:rsid w:val="006D24A6"/>
    <w:rsid w:val="006D3162"/>
    <w:rsid w:val="006D37E7"/>
    <w:rsid w:val="006D5146"/>
    <w:rsid w:val="006D59D6"/>
    <w:rsid w:val="006D5C04"/>
    <w:rsid w:val="006D7508"/>
    <w:rsid w:val="006E0F2F"/>
    <w:rsid w:val="006E19D7"/>
    <w:rsid w:val="006E71B9"/>
    <w:rsid w:val="006F059A"/>
    <w:rsid w:val="006F39B2"/>
    <w:rsid w:val="006F5384"/>
    <w:rsid w:val="006F6604"/>
    <w:rsid w:val="006F71D8"/>
    <w:rsid w:val="006F7D1A"/>
    <w:rsid w:val="00701E08"/>
    <w:rsid w:val="0070346C"/>
    <w:rsid w:val="007051A0"/>
    <w:rsid w:val="00706496"/>
    <w:rsid w:val="00711A12"/>
    <w:rsid w:val="00711F11"/>
    <w:rsid w:val="00713C71"/>
    <w:rsid w:val="007154C4"/>
    <w:rsid w:val="00715DB9"/>
    <w:rsid w:val="007218A0"/>
    <w:rsid w:val="007238AF"/>
    <w:rsid w:val="00726908"/>
    <w:rsid w:val="007270C7"/>
    <w:rsid w:val="00730F3A"/>
    <w:rsid w:val="0073334F"/>
    <w:rsid w:val="00735F34"/>
    <w:rsid w:val="00736944"/>
    <w:rsid w:val="00741200"/>
    <w:rsid w:val="00741333"/>
    <w:rsid w:val="00742FF2"/>
    <w:rsid w:val="007435AF"/>
    <w:rsid w:val="00744D6A"/>
    <w:rsid w:val="00746138"/>
    <w:rsid w:val="0074620A"/>
    <w:rsid w:val="00750424"/>
    <w:rsid w:val="00751D50"/>
    <w:rsid w:val="007527D5"/>
    <w:rsid w:val="00752F3C"/>
    <w:rsid w:val="0075567E"/>
    <w:rsid w:val="007561FC"/>
    <w:rsid w:val="00761D34"/>
    <w:rsid w:val="00762D2D"/>
    <w:rsid w:val="00764622"/>
    <w:rsid w:val="00764CAD"/>
    <w:rsid w:val="00765BE5"/>
    <w:rsid w:val="00770FA1"/>
    <w:rsid w:val="00773884"/>
    <w:rsid w:val="00773D7D"/>
    <w:rsid w:val="00774813"/>
    <w:rsid w:val="00774A36"/>
    <w:rsid w:val="00776EE6"/>
    <w:rsid w:val="0078052A"/>
    <w:rsid w:val="007812FB"/>
    <w:rsid w:val="00784032"/>
    <w:rsid w:val="00784C0D"/>
    <w:rsid w:val="00786E79"/>
    <w:rsid w:val="00787925"/>
    <w:rsid w:val="00790E31"/>
    <w:rsid w:val="00791A45"/>
    <w:rsid w:val="00793B87"/>
    <w:rsid w:val="007944DD"/>
    <w:rsid w:val="0079566E"/>
    <w:rsid w:val="00796509"/>
    <w:rsid w:val="0079691E"/>
    <w:rsid w:val="00797723"/>
    <w:rsid w:val="007B0F5A"/>
    <w:rsid w:val="007B1EEE"/>
    <w:rsid w:val="007B249B"/>
    <w:rsid w:val="007B6D4D"/>
    <w:rsid w:val="007B7A09"/>
    <w:rsid w:val="007C0F7A"/>
    <w:rsid w:val="007C532E"/>
    <w:rsid w:val="007D24A9"/>
    <w:rsid w:val="007D27FA"/>
    <w:rsid w:val="007D2C52"/>
    <w:rsid w:val="007D2CDE"/>
    <w:rsid w:val="007D30B5"/>
    <w:rsid w:val="007D6218"/>
    <w:rsid w:val="007D6699"/>
    <w:rsid w:val="007D7E30"/>
    <w:rsid w:val="007E071A"/>
    <w:rsid w:val="007E6419"/>
    <w:rsid w:val="007F5858"/>
    <w:rsid w:val="007F6815"/>
    <w:rsid w:val="007F6BA8"/>
    <w:rsid w:val="008019EE"/>
    <w:rsid w:val="0080681B"/>
    <w:rsid w:val="0080738C"/>
    <w:rsid w:val="00810B77"/>
    <w:rsid w:val="00814617"/>
    <w:rsid w:val="00817436"/>
    <w:rsid w:val="008178E7"/>
    <w:rsid w:val="008214FD"/>
    <w:rsid w:val="00822726"/>
    <w:rsid w:val="0082542D"/>
    <w:rsid w:val="00827574"/>
    <w:rsid w:val="00827834"/>
    <w:rsid w:val="00832835"/>
    <w:rsid w:val="00835110"/>
    <w:rsid w:val="008351FC"/>
    <w:rsid w:val="00841F50"/>
    <w:rsid w:val="0084339D"/>
    <w:rsid w:val="00843A0E"/>
    <w:rsid w:val="00845DFE"/>
    <w:rsid w:val="00846E17"/>
    <w:rsid w:val="00854283"/>
    <w:rsid w:val="008573E3"/>
    <w:rsid w:val="00860395"/>
    <w:rsid w:val="00861E81"/>
    <w:rsid w:val="008645FF"/>
    <w:rsid w:val="00865D44"/>
    <w:rsid w:val="00866D42"/>
    <w:rsid w:val="0087030E"/>
    <w:rsid w:val="00870AAC"/>
    <w:rsid w:val="00872D4F"/>
    <w:rsid w:val="008730DE"/>
    <w:rsid w:val="008734F7"/>
    <w:rsid w:val="00874E9F"/>
    <w:rsid w:val="00877842"/>
    <w:rsid w:val="008806F8"/>
    <w:rsid w:val="008808E2"/>
    <w:rsid w:val="00881456"/>
    <w:rsid w:val="00881ACB"/>
    <w:rsid w:val="00885FC9"/>
    <w:rsid w:val="0089121F"/>
    <w:rsid w:val="00891328"/>
    <w:rsid w:val="00891A47"/>
    <w:rsid w:val="00892809"/>
    <w:rsid w:val="0089370F"/>
    <w:rsid w:val="008939AF"/>
    <w:rsid w:val="00893FED"/>
    <w:rsid w:val="0089449A"/>
    <w:rsid w:val="00895E48"/>
    <w:rsid w:val="00896687"/>
    <w:rsid w:val="008971F4"/>
    <w:rsid w:val="008A0E7D"/>
    <w:rsid w:val="008A3023"/>
    <w:rsid w:val="008A403F"/>
    <w:rsid w:val="008A4C6A"/>
    <w:rsid w:val="008A5C0F"/>
    <w:rsid w:val="008A6815"/>
    <w:rsid w:val="008B1031"/>
    <w:rsid w:val="008B2303"/>
    <w:rsid w:val="008B34A0"/>
    <w:rsid w:val="008B5740"/>
    <w:rsid w:val="008B72C7"/>
    <w:rsid w:val="008B79F1"/>
    <w:rsid w:val="008C0B84"/>
    <w:rsid w:val="008C3DC3"/>
    <w:rsid w:val="008C41DA"/>
    <w:rsid w:val="008C553A"/>
    <w:rsid w:val="008C588E"/>
    <w:rsid w:val="008C7226"/>
    <w:rsid w:val="008D7B80"/>
    <w:rsid w:val="008E4184"/>
    <w:rsid w:val="008E549F"/>
    <w:rsid w:val="008E5F31"/>
    <w:rsid w:val="008E6301"/>
    <w:rsid w:val="008F10BC"/>
    <w:rsid w:val="008F2052"/>
    <w:rsid w:val="008F2307"/>
    <w:rsid w:val="008F26ED"/>
    <w:rsid w:val="008F2A38"/>
    <w:rsid w:val="008F3012"/>
    <w:rsid w:val="008F592B"/>
    <w:rsid w:val="00901D14"/>
    <w:rsid w:val="00903775"/>
    <w:rsid w:val="009109F7"/>
    <w:rsid w:val="0091163F"/>
    <w:rsid w:val="00912137"/>
    <w:rsid w:val="00912323"/>
    <w:rsid w:val="00915BED"/>
    <w:rsid w:val="00916B64"/>
    <w:rsid w:val="0092145D"/>
    <w:rsid w:val="009245DE"/>
    <w:rsid w:val="00930762"/>
    <w:rsid w:val="00930C0C"/>
    <w:rsid w:val="00934F4E"/>
    <w:rsid w:val="00936B81"/>
    <w:rsid w:val="00941800"/>
    <w:rsid w:val="0094438E"/>
    <w:rsid w:val="00944701"/>
    <w:rsid w:val="00950ED1"/>
    <w:rsid w:val="00951F4B"/>
    <w:rsid w:val="00952756"/>
    <w:rsid w:val="00952A7A"/>
    <w:rsid w:val="0095444E"/>
    <w:rsid w:val="00955C67"/>
    <w:rsid w:val="00957B65"/>
    <w:rsid w:val="00960AFF"/>
    <w:rsid w:val="00963F62"/>
    <w:rsid w:val="00965EFC"/>
    <w:rsid w:val="009730A2"/>
    <w:rsid w:val="009746C3"/>
    <w:rsid w:val="009747D6"/>
    <w:rsid w:val="00974E93"/>
    <w:rsid w:val="009762D2"/>
    <w:rsid w:val="009762F1"/>
    <w:rsid w:val="0097692D"/>
    <w:rsid w:val="009776D2"/>
    <w:rsid w:val="00977EA8"/>
    <w:rsid w:val="0098140D"/>
    <w:rsid w:val="00981CED"/>
    <w:rsid w:val="00982C1A"/>
    <w:rsid w:val="00985278"/>
    <w:rsid w:val="009868E6"/>
    <w:rsid w:val="00987225"/>
    <w:rsid w:val="00990870"/>
    <w:rsid w:val="00990DCF"/>
    <w:rsid w:val="009920F5"/>
    <w:rsid w:val="00992B56"/>
    <w:rsid w:val="00992CDA"/>
    <w:rsid w:val="00993342"/>
    <w:rsid w:val="00996CE4"/>
    <w:rsid w:val="009A0FB3"/>
    <w:rsid w:val="009A3F36"/>
    <w:rsid w:val="009A48D8"/>
    <w:rsid w:val="009A6C59"/>
    <w:rsid w:val="009A7878"/>
    <w:rsid w:val="009B0888"/>
    <w:rsid w:val="009B30BB"/>
    <w:rsid w:val="009B33DF"/>
    <w:rsid w:val="009B4270"/>
    <w:rsid w:val="009B44CC"/>
    <w:rsid w:val="009B4DAE"/>
    <w:rsid w:val="009B5651"/>
    <w:rsid w:val="009B62E4"/>
    <w:rsid w:val="009C3304"/>
    <w:rsid w:val="009C4319"/>
    <w:rsid w:val="009D109E"/>
    <w:rsid w:val="009D1CD9"/>
    <w:rsid w:val="009D1F28"/>
    <w:rsid w:val="009D4830"/>
    <w:rsid w:val="009D4F62"/>
    <w:rsid w:val="009D797A"/>
    <w:rsid w:val="009E026A"/>
    <w:rsid w:val="009E3B56"/>
    <w:rsid w:val="009E49B5"/>
    <w:rsid w:val="009E551E"/>
    <w:rsid w:val="009E7066"/>
    <w:rsid w:val="009F0A34"/>
    <w:rsid w:val="009F1EF8"/>
    <w:rsid w:val="009F4604"/>
    <w:rsid w:val="009F4B78"/>
    <w:rsid w:val="009F606B"/>
    <w:rsid w:val="009F6E66"/>
    <w:rsid w:val="00A06840"/>
    <w:rsid w:val="00A06EAD"/>
    <w:rsid w:val="00A1293C"/>
    <w:rsid w:val="00A14F9B"/>
    <w:rsid w:val="00A167F1"/>
    <w:rsid w:val="00A2085F"/>
    <w:rsid w:val="00A20EC0"/>
    <w:rsid w:val="00A2150B"/>
    <w:rsid w:val="00A215D9"/>
    <w:rsid w:val="00A2292C"/>
    <w:rsid w:val="00A23FC3"/>
    <w:rsid w:val="00A25F1B"/>
    <w:rsid w:val="00A27A7A"/>
    <w:rsid w:val="00A3288D"/>
    <w:rsid w:val="00A329DC"/>
    <w:rsid w:val="00A36493"/>
    <w:rsid w:val="00A36FC8"/>
    <w:rsid w:val="00A41135"/>
    <w:rsid w:val="00A41FEB"/>
    <w:rsid w:val="00A44C10"/>
    <w:rsid w:val="00A44DA6"/>
    <w:rsid w:val="00A5064D"/>
    <w:rsid w:val="00A50921"/>
    <w:rsid w:val="00A5160D"/>
    <w:rsid w:val="00A51A84"/>
    <w:rsid w:val="00A52D17"/>
    <w:rsid w:val="00A56CA4"/>
    <w:rsid w:val="00A618A6"/>
    <w:rsid w:val="00A65F04"/>
    <w:rsid w:val="00A65F2E"/>
    <w:rsid w:val="00A71AD5"/>
    <w:rsid w:val="00A72C67"/>
    <w:rsid w:val="00A75CA7"/>
    <w:rsid w:val="00A8073E"/>
    <w:rsid w:val="00A80883"/>
    <w:rsid w:val="00A81968"/>
    <w:rsid w:val="00A81BED"/>
    <w:rsid w:val="00A82FC6"/>
    <w:rsid w:val="00A83CF8"/>
    <w:rsid w:val="00A86BD7"/>
    <w:rsid w:val="00A92270"/>
    <w:rsid w:val="00A939C9"/>
    <w:rsid w:val="00A976FE"/>
    <w:rsid w:val="00AA0C0D"/>
    <w:rsid w:val="00AA10AE"/>
    <w:rsid w:val="00AA329F"/>
    <w:rsid w:val="00AA6748"/>
    <w:rsid w:val="00AA7B6A"/>
    <w:rsid w:val="00AB593E"/>
    <w:rsid w:val="00AB5D37"/>
    <w:rsid w:val="00AB683F"/>
    <w:rsid w:val="00AC4A2E"/>
    <w:rsid w:val="00AD1885"/>
    <w:rsid w:val="00AD1DCA"/>
    <w:rsid w:val="00AD3A85"/>
    <w:rsid w:val="00AD50BA"/>
    <w:rsid w:val="00AE02E7"/>
    <w:rsid w:val="00AE0F75"/>
    <w:rsid w:val="00AE2ECD"/>
    <w:rsid w:val="00AE319E"/>
    <w:rsid w:val="00AE3B2C"/>
    <w:rsid w:val="00AE3B4E"/>
    <w:rsid w:val="00AE3C70"/>
    <w:rsid w:val="00AE676F"/>
    <w:rsid w:val="00AE709C"/>
    <w:rsid w:val="00AE7DD9"/>
    <w:rsid w:val="00AF2B38"/>
    <w:rsid w:val="00AF36C7"/>
    <w:rsid w:val="00B004C1"/>
    <w:rsid w:val="00B0168B"/>
    <w:rsid w:val="00B03458"/>
    <w:rsid w:val="00B04B8E"/>
    <w:rsid w:val="00B1072F"/>
    <w:rsid w:val="00B116D0"/>
    <w:rsid w:val="00B125BD"/>
    <w:rsid w:val="00B15820"/>
    <w:rsid w:val="00B215D8"/>
    <w:rsid w:val="00B2218A"/>
    <w:rsid w:val="00B246ED"/>
    <w:rsid w:val="00B26DD0"/>
    <w:rsid w:val="00B27542"/>
    <w:rsid w:val="00B329C6"/>
    <w:rsid w:val="00B338C8"/>
    <w:rsid w:val="00B341CC"/>
    <w:rsid w:val="00B35321"/>
    <w:rsid w:val="00B35505"/>
    <w:rsid w:val="00B35CB3"/>
    <w:rsid w:val="00B35E0A"/>
    <w:rsid w:val="00B36C89"/>
    <w:rsid w:val="00B40124"/>
    <w:rsid w:val="00B40B86"/>
    <w:rsid w:val="00B41738"/>
    <w:rsid w:val="00B42E03"/>
    <w:rsid w:val="00B443E2"/>
    <w:rsid w:val="00B45086"/>
    <w:rsid w:val="00B46222"/>
    <w:rsid w:val="00B535F1"/>
    <w:rsid w:val="00B54092"/>
    <w:rsid w:val="00B5444C"/>
    <w:rsid w:val="00B5568B"/>
    <w:rsid w:val="00B557BF"/>
    <w:rsid w:val="00B55BD6"/>
    <w:rsid w:val="00B56147"/>
    <w:rsid w:val="00B565BF"/>
    <w:rsid w:val="00B5720A"/>
    <w:rsid w:val="00B604A0"/>
    <w:rsid w:val="00B60761"/>
    <w:rsid w:val="00B620A5"/>
    <w:rsid w:val="00B62BB1"/>
    <w:rsid w:val="00B63559"/>
    <w:rsid w:val="00B73979"/>
    <w:rsid w:val="00B751B0"/>
    <w:rsid w:val="00B762E0"/>
    <w:rsid w:val="00B85E88"/>
    <w:rsid w:val="00B86C54"/>
    <w:rsid w:val="00B874C4"/>
    <w:rsid w:val="00B952E6"/>
    <w:rsid w:val="00B97AA2"/>
    <w:rsid w:val="00B97B8E"/>
    <w:rsid w:val="00BA00A8"/>
    <w:rsid w:val="00BA0378"/>
    <w:rsid w:val="00BA3041"/>
    <w:rsid w:val="00BA37A4"/>
    <w:rsid w:val="00BA4E99"/>
    <w:rsid w:val="00BA4FB0"/>
    <w:rsid w:val="00BA6138"/>
    <w:rsid w:val="00BB1930"/>
    <w:rsid w:val="00BB3478"/>
    <w:rsid w:val="00BC2247"/>
    <w:rsid w:val="00BC5572"/>
    <w:rsid w:val="00BC6279"/>
    <w:rsid w:val="00BD497C"/>
    <w:rsid w:val="00BD57EE"/>
    <w:rsid w:val="00BE4E8A"/>
    <w:rsid w:val="00BF2A79"/>
    <w:rsid w:val="00BF375F"/>
    <w:rsid w:val="00BF4B4D"/>
    <w:rsid w:val="00C02372"/>
    <w:rsid w:val="00C044C3"/>
    <w:rsid w:val="00C10453"/>
    <w:rsid w:val="00C13BCA"/>
    <w:rsid w:val="00C141B9"/>
    <w:rsid w:val="00C1455C"/>
    <w:rsid w:val="00C158CF"/>
    <w:rsid w:val="00C15DCB"/>
    <w:rsid w:val="00C16255"/>
    <w:rsid w:val="00C16518"/>
    <w:rsid w:val="00C1787D"/>
    <w:rsid w:val="00C20F14"/>
    <w:rsid w:val="00C22B7C"/>
    <w:rsid w:val="00C2561E"/>
    <w:rsid w:val="00C3184D"/>
    <w:rsid w:val="00C331FD"/>
    <w:rsid w:val="00C34DCB"/>
    <w:rsid w:val="00C36311"/>
    <w:rsid w:val="00C36D0C"/>
    <w:rsid w:val="00C3708D"/>
    <w:rsid w:val="00C37E45"/>
    <w:rsid w:val="00C4138A"/>
    <w:rsid w:val="00C43D03"/>
    <w:rsid w:val="00C440B4"/>
    <w:rsid w:val="00C446F9"/>
    <w:rsid w:val="00C462CB"/>
    <w:rsid w:val="00C46F39"/>
    <w:rsid w:val="00C47AFE"/>
    <w:rsid w:val="00C5067F"/>
    <w:rsid w:val="00C515C3"/>
    <w:rsid w:val="00C51AA2"/>
    <w:rsid w:val="00C52E43"/>
    <w:rsid w:val="00C609C3"/>
    <w:rsid w:val="00C60E16"/>
    <w:rsid w:val="00C61D54"/>
    <w:rsid w:val="00C65E4E"/>
    <w:rsid w:val="00C66079"/>
    <w:rsid w:val="00C66610"/>
    <w:rsid w:val="00C66648"/>
    <w:rsid w:val="00C66FEF"/>
    <w:rsid w:val="00C70CB4"/>
    <w:rsid w:val="00C727A7"/>
    <w:rsid w:val="00C728D5"/>
    <w:rsid w:val="00C75119"/>
    <w:rsid w:val="00C76DD6"/>
    <w:rsid w:val="00C904E5"/>
    <w:rsid w:val="00C90B62"/>
    <w:rsid w:val="00C91315"/>
    <w:rsid w:val="00C91C08"/>
    <w:rsid w:val="00C97F0E"/>
    <w:rsid w:val="00CA06AC"/>
    <w:rsid w:val="00CA1D9E"/>
    <w:rsid w:val="00CA242A"/>
    <w:rsid w:val="00CA27BD"/>
    <w:rsid w:val="00CA2AB6"/>
    <w:rsid w:val="00CA4BCC"/>
    <w:rsid w:val="00CB01D6"/>
    <w:rsid w:val="00CB0367"/>
    <w:rsid w:val="00CB22C4"/>
    <w:rsid w:val="00CB311E"/>
    <w:rsid w:val="00CB71E1"/>
    <w:rsid w:val="00CC0ED3"/>
    <w:rsid w:val="00CC1894"/>
    <w:rsid w:val="00CC2EE2"/>
    <w:rsid w:val="00CC3D03"/>
    <w:rsid w:val="00CC45DB"/>
    <w:rsid w:val="00CC73FF"/>
    <w:rsid w:val="00CD141E"/>
    <w:rsid w:val="00CD316A"/>
    <w:rsid w:val="00CD45DA"/>
    <w:rsid w:val="00CE2EA4"/>
    <w:rsid w:val="00CE5714"/>
    <w:rsid w:val="00CE6138"/>
    <w:rsid w:val="00CE6F59"/>
    <w:rsid w:val="00CE7AAB"/>
    <w:rsid w:val="00CF2673"/>
    <w:rsid w:val="00CF2DA1"/>
    <w:rsid w:val="00CF43B1"/>
    <w:rsid w:val="00D0261C"/>
    <w:rsid w:val="00D0614B"/>
    <w:rsid w:val="00D06AD1"/>
    <w:rsid w:val="00D165E1"/>
    <w:rsid w:val="00D17549"/>
    <w:rsid w:val="00D24D97"/>
    <w:rsid w:val="00D275F5"/>
    <w:rsid w:val="00D35C42"/>
    <w:rsid w:val="00D376F1"/>
    <w:rsid w:val="00D43CA8"/>
    <w:rsid w:val="00D4523D"/>
    <w:rsid w:val="00D4593F"/>
    <w:rsid w:val="00D45BD4"/>
    <w:rsid w:val="00D4775B"/>
    <w:rsid w:val="00D47AB8"/>
    <w:rsid w:val="00D55D94"/>
    <w:rsid w:val="00D56566"/>
    <w:rsid w:val="00D647A4"/>
    <w:rsid w:val="00D6487A"/>
    <w:rsid w:val="00D648BB"/>
    <w:rsid w:val="00D64E04"/>
    <w:rsid w:val="00D65A5E"/>
    <w:rsid w:val="00D65D8F"/>
    <w:rsid w:val="00D669D1"/>
    <w:rsid w:val="00D7049A"/>
    <w:rsid w:val="00D704F6"/>
    <w:rsid w:val="00D71C6A"/>
    <w:rsid w:val="00D722B1"/>
    <w:rsid w:val="00D74A82"/>
    <w:rsid w:val="00D753F6"/>
    <w:rsid w:val="00D7737D"/>
    <w:rsid w:val="00D80897"/>
    <w:rsid w:val="00D81375"/>
    <w:rsid w:val="00D8540E"/>
    <w:rsid w:val="00D85C4D"/>
    <w:rsid w:val="00D8730B"/>
    <w:rsid w:val="00D9072A"/>
    <w:rsid w:val="00D94852"/>
    <w:rsid w:val="00DA039C"/>
    <w:rsid w:val="00DA10B4"/>
    <w:rsid w:val="00DA6EBE"/>
    <w:rsid w:val="00DB27CC"/>
    <w:rsid w:val="00DB2A54"/>
    <w:rsid w:val="00DB4EF9"/>
    <w:rsid w:val="00DB7547"/>
    <w:rsid w:val="00DC2890"/>
    <w:rsid w:val="00DC29FE"/>
    <w:rsid w:val="00DC430C"/>
    <w:rsid w:val="00DC60FB"/>
    <w:rsid w:val="00DC6BF2"/>
    <w:rsid w:val="00DC7319"/>
    <w:rsid w:val="00DC742E"/>
    <w:rsid w:val="00DD19B4"/>
    <w:rsid w:val="00DD38DC"/>
    <w:rsid w:val="00DD63FF"/>
    <w:rsid w:val="00DE11B4"/>
    <w:rsid w:val="00DE1726"/>
    <w:rsid w:val="00DE493B"/>
    <w:rsid w:val="00DF1BBF"/>
    <w:rsid w:val="00DF3145"/>
    <w:rsid w:val="00DF4B0E"/>
    <w:rsid w:val="00E01E4B"/>
    <w:rsid w:val="00E062B0"/>
    <w:rsid w:val="00E06934"/>
    <w:rsid w:val="00E0711E"/>
    <w:rsid w:val="00E0770C"/>
    <w:rsid w:val="00E1290D"/>
    <w:rsid w:val="00E14DFA"/>
    <w:rsid w:val="00E17EA5"/>
    <w:rsid w:val="00E229DB"/>
    <w:rsid w:val="00E2571A"/>
    <w:rsid w:val="00E26EDC"/>
    <w:rsid w:val="00E2713C"/>
    <w:rsid w:val="00E30B42"/>
    <w:rsid w:val="00E342D7"/>
    <w:rsid w:val="00E35C26"/>
    <w:rsid w:val="00E410EA"/>
    <w:rsid w:val="00E41444"/>
    <w:rsid w:val="00E41D5C"/>
    <w:rsid w:val="00E437F7"/>
    <w:rsid w:val="00E445E6"/>
    <w:rsid w:val="00E50319"/>
    <w:rsid w:val="00E529F9"/>
    <w:rsid w:val="00E55017"/>
    <w:rsid w:val="00E55416"/>
    <w:rsid w:val="00E557D1"/>
    <w:rsid w:val="00E56282"/>
    <w:rsid w:val="00E616BF"/>
    <w:rsid w:val="00E658AA"/>
    <w:rsid w:val="00E6636B"/>
    <w:rsid w:val="00E6656A"/>
    <w:rsid w:val="00E668A3"/>
    <w:rsid w:val="00E70D30"/>
    <w:rsid w:val="00E716BA"/>
    <w:rsid w:val="00E75977"/>
    <w:rsid w:val="00E76431"/>
    <w:rsid w:val="00E7686D"/>
    <w:rsid w:val="00E80E4D"/>
    <w:rsid w:val="00E813BA"/>
    <w:rsid w:val="00E8311D"/>
    <w:rsid w:val="00E8590C"/>
    <w:rsid w:val="00E85F76"/>
    <w:rsid w:val="00E878B0"/>
    <w:rsid w:val="00E93590"/>
    <w:rsid w:val="00E94506"/>
    <w:rsid w:val="00E95A7B"/>
    <w:rsid w:val="00E967D6"/>
    <w:rsid w:val="00E969E9"/>
    <w:rsid w:val="00E97A1C"/>
    <w:rsid w:val="00EA01A0"/>
    <w:rsid w:val="00EA155A"/>
    <w:rsid w:val="00EA24D4"/>
    <w:rsid w:val="00EA2851"/>
    <w:rsid w:val="00EA3515"/>
    <w:rsid w:val="00EA55FE"/>
    <w:rsid w:val="00EB0B4F"/>
    <w:rsid w:val="00EB1B59"/>
    <w:rsid w:val="00EB30D0"/>
    <w:rsid w:val="00EB4384"/>
    <w:rsid w:val="00EB6065"/>
    <w:rsid w:val="00EC01DB"/>
    <w:rsid w:val="00EC0826"/>
    <w:rsid w:val="00EC39D1"/>
    <w:rsid w:val="00EC4E99"/>
    <w:rsid w:val="00EC5D01"/>
    <w:rsid w:val="00ED05B9"/>
    <w:rsid w:val="00ED07F0"/>
    <w:rsid w:val="00ED3A21"/>
    <w:rsid w:val="00ED42FF"/>
    <w:rsid w:val="00ED54F9"/>
    <w:rsid w:val="00ED5D00"/>
    <w:rsid w:val="00ED6982"/>
    <w:rsid w:val="00EE0218"/>
    <w:rsid w:val="00EE0E54"/>
    <w:rsid w:val="00EE1033"/>
    <w:rsid w:val="00EE4ABC"/>
    <w:rsid w:val="00EE71CB"/>
    <w:rsid w:val="00EF24BB"/>
    <w:rsid w:val="00EF2B90"/>
    <w:rsid w:val="00EF32F6"/>
    <w:rsid w:val="00EF4114"/>
    <w:rsid w:val="00EF448F"/>
    <w:rsid w:val="00EF4634"/>
    <w:rsid w:val="00EF472E"/>
    <w:rsid w:val="00EF4A5A"/>
    <w:rsid w:val="00EF4EC4"/>
    <w:rsid w:val="00EF60CE"/>
    <w:rsid w:val="00EF66A9"/>
    <w:rsid w:val="00EF74D8"/>
    <w:rsid w:val="00EF7AC1"/>
    <w:rsid w:val="00F01898"/>
    <w:rsid w:val="00F052BA"/>
    <w:rsid w:val="00F05EE0"/>
    <w:rsid w:val="00F06985"/>
    <w:rsid w:val="00F07DE8"/>
    <w:rsid w:val="00F11F17"/>
    <w:rsid w:val="00F1496B"/>
    <w:rsid w:val="00F156B3"/>
    <w:rsid w:val="00F15FD8"/>
    <w:rsid w:val="00F21A1A"/>
    <w:rsid w:val="00F22813"/>
    <w:rsid w:val="00F22FC8"/>
    <w:rsid w:val="00F26A04"/>
    <w:rsid w:val="00F27F36"/>
    <w:rsid w:val="00F32709"/>
    <w:rsid w:val="00F32B8C"/>
    <w:rsid w:val="00F33383"/>
    <w:rsid w:val="00F33D5B"/>
    <w:rsid w:val="00F36F02"/>
    <w:rsid w:val="00F4030B"/>
    <w:rsid w:val="00F42F65"/>
    <w:rsid w:val="00F444F5"/>
    <w:rsid w:val="00F4602E"/>
    <w:rsid w:val="00F46BCF"/>
    <w:rsid w:val="00F515AF"/>
    <w:rsid w:val="00F52F3C"/>
    <w:rsid w:val="00F53E05"/>
    <w:rsid w:val="00F5550A"/>
    <w:rsid w:val="00F55A56"/>
    <w:rsid w:val="00F56088"/>
    <w:rsid w:val="00F6031D"/>
    <w:rsid w:val="00F61303"/>
    <w:rsid w:val="00F623F9"/>
    <w:rsid w:val="00F65606"/>
    <w:rsid w:val="00F65CA8"/>
    <w:rsid w:val="00F66614"/>
    <w:rsid w:val="00F67764"/>
    <w:rsid w:val="00F71232"/>
    <w:rsid w:val="00F74722"/>
    <w:rsid w:val="00F74C35"/>
    <w:rsid w:val="00F75F45"/>
    <w:rsid w:val="00F82957"/>
    <w:rsid w:val="00F82C9D"/>
    <w:rsid w:val="00F83BD2"/>
    <w:rsid w:val="00F8479A"/>
    <w:rsid w:val="00F857CA"/>
    <w:rsid w:val="00F85F1E"/>
    <w:rsid w:val="00F900CA"/>
    <w:rsid w:val="00F92C2B"/>
    <w:rsid w:val="00F94241"/>
    <w:rsid w:val="00F945CD"/>
    <w:rsid w:val="00F95ECF"/>
    <w:rsid w:val="00F9792C"/>
    <w:rsid w:val="00F97AAA"/>
    <w:rsid w:val="00FA1E95"/>
    <w:rsid w:val="00FA4AD8"/>
    <w:rsid w:val="00FA4FB2"/>
    <w:rsid w:val="00FB3597"/>
    <w:rsid w:val="00FB53CA"/>
    <w:rsid w:val="00FC3750"/>
    <w:rsid w:val="00FC487C"/>
    <w:rsid w:val="00FC51A5"/>
    <w:rsid w:val="00FC6D8C"/>
    <w:rsid w:val="00FC7383"/>
    <w:rsid w:val="00FD0B36"/>
    <w:rsid w:val="00FD168A"/>
    <w:rsid w:val="00FD3643"/>
    <w:rsid w:val="00FD507C"/>
    <w:rsid w:val="00FD553C"/>
    <w:rsid w:val="00FD6F5E"/>
    <w:rsid w:val="00FE087D"/>
    <w:rsid w:val="00FE133D"/>
    <w:rsid w:val="00FE2090"/>
    <w:rsid w:val="00FE359D"/>
    <w:rsid w:val="00FE47EA"/>
    <w:rsid w:val="00FE4D5F"/>
    <w:rsid w:val="00FE5B03"/>
    <w:rsid w:val="00FE7BC4"/>
    <w:rsid w:val="00FF0B0C"/>
    <w:rsid w:val="00FF1E34"/>
    <w:rsid w:val="00FF29D4"/>
    <w:rsid w:val="00FF388D"/>
    <w:rsid w:val="07BB67DE"/>
    <w:rsid w:val="10156CA8"/>
    <w:rsid w:val="1844637C"/>
    <w:rsid w:val="2CF379AB"/>
    <w:rsid w:val="3F723C03"/>
    <w:rsid w:val="532A3FBA"/>
    <w:rsid w:val="766210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85EBA90"/>
  <w15:docId w15:val="{A58209C8-072A-49CB-8ABE-D2B930153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MS Mincho"/>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Pr>
      <w:sz w:val="20"/>
      <w:szCs w:val="20"/>
      <w:lang w:val="zh-CN"/>
    </w:rPr>
  </w:style>
  <w:style w:type="paragraph" w:styleId="a4">
    <w:name w:val="Balloon Text"/>
    <w:basedOn w:val="a"/>
    <w:semiHidden/>
    <w:qFormat/>
    <w:rPr>
      <w:rFonts w:ascii="Tahoma" w:hAnsi="Tahoma" w:cs="Tahoma"/>
      <w:sz w:val="16"/>
      <w:szCs w:val="16"/>
    </w:rPr>
  </w:style>
  <w:style w:type="paragraph" w:styleId="a5">
    <w:name w:val="footer"/>
    <w:basedOn w:val="a"/>
    <w:link w:val="Char0"/>
    <w:uiPriority w:val="99"/>
    <w:qFormat/>
    <w:pPr>
      <w:tabs>
        <w:tab w:val="center" w:pos="4536"/>
        <w:tab w:val="right" w:pos="9072"/>
      </w:tabs>
    </w:pPr>
  </w:style>
  <w:style w:type="paragraph" w:styleId="a6">
    <w:name w:val="header"/>
    <w:basedOn w:val="a"/>
    <w:link w:val="Char1"/>
    <w:qFormat/>
    <w:pPr>
      <w:tabs>
        <w:tab w:val="center" w:pos="4536"/>
        <w:tab w:val="right" w:pos="9072"/>
      </w:tabs>
    </w:pPr>
    <w:rPr>
      <w:lang w:val="zh-CN"/>
    </w:rPr>
  </w:style>
  <w:style w:type="paragraph" w:styleId="a7">
    <w:name w:val="footnote text"/>
    <w:basedOn w:val="a"/>
    <w:semiHidden/>
    <w:pPr>
      <w:keepLines/>
      <w:widowControl w:val="0"/>
      <w:jc w:val="both"/>
    </w:pPr>
    <w:rPr>
      <w:rFonts w:eastAsia="Times New Roman"/>
      <w:sz w:val="20"/>
      <w:szCs w:val="20"/>
      <w:lang w:val="en-GB" w:eastAsia="ro-RO"/>
    </w:rPr>
  </w:style>
  <w:style w:type="paragraph" w:styleId="a8">
    <w:name w:val="annotation subject"/>
    <w:basedOn w:val="a3"/>
    <w:next w:val="a3"/>
    <w:link w:val="Char2"/>
    <w:uiPriority w:val="99"/>
    <w:semiHidden/>
    <w:unhideWhenUsed/>
    <w:rPr>
      <w:b/>
      <w:bCs/>
    </w:rPr>
  </w:style>
  <w:style w:type="character" w:styleId="a9">
    <w:name w:val="page number"/>
  </w:style>
  <w:style w:type="character" w:styleId="aa">
    <w:name w:val="Hyperlink"/>
    <w:qFormat/>
    <w:rPr>
      <w:color w:val="0000FF"/>
      <w:u w:val="single"/>
    </w:rPr>
  </w:style>
  <w:style w:type="character" w:styleId="ab">
    <w:name w:val="annotation reference"/>
    <w:uiPriority w:val="99"/>
    <w:unhideWhenUsed/>
    <w:qFormat/>
    <w:rPr>
      <w:sz w:val="16"/>
      <w:szCs w:val="16"/>
    </w:rPr>
  </w:style>
  <w:style w:type="paragraph" w:customStyle="1" w:styleId="History">
    <w:name w:val="History"/>
    <w:basedOn w:val="a"/>
    <w:pPr>
      <w:spacing w:before="230" w:after="460" w:line="180" w:lineRule="exact"/>
      <w:jc w:val="right"/>
    </w:pPr>
    <w:rPr>
      <w:rFonts w:ascii="Arial" w:hAnsi="Arial"/>
      <w:sz w:val="14"/>
      <w:szCs w:val="16"/>
    </w:rPr>
  </w:style>
  <w:style w:type="paragraph" w:customStyle="1" w:styleId="References">
    <w:name w:val="References"/>
    <w:basedOn w:val="a"/>
    <w:pPr>
      <w:spacing w:line="200" w:lineRule="exact"/>
      <w:ind w:left="425" w:hanging="425"/>
      <w:jc w:val="both"/>
    </w:pPr>
    <w:rPr>
      <w:sz w:val="15"/>
      <w:szCs w:val="14"/>
      <w:lang w:val="en-GB"/>
    </w:rPr>
  </w:style>
  <w:style w:type="paragraph" w:customStyle="1" w:styleId="HExperimentalSection">
    <w:name w:val="HExperimental_Section"/>
    <w:basedOn w:val="a"/>
    <w:pPr>
      <w:spacing w:before="460" w:after="230" w:line="230" w:lineRule="atLeast"/>
    </w:pPr>
    <w:rPr>
      <w:i/>
      <w:szCs w:val="20"/>
    </w:rPr>
  </w:style>
  <w:style w:type="paragraph" w:customStyle="1" w:styleId="ExperimentalSection">
    <w:name w:val="ExperimentalSection"/>
    <w:basedOn w:val="a"/>
    <w:pPr>
      <w:spacing w:after="240" w:line="200" w:lineRule="exact"/>
      <w:ind w:firstLine="170"/>
      <w:jc w:val="both"/>
    </w:pPr>
    <w:rPr>
      <w:sz w:val="16"/>
      <w:szCs w:val="14"/>
      <w:lang w:val="en-GB"/>
    </w:rPr>
  </w:style>
  <w:style w:type="paragraph" w:customStyle="1" w:styleId="FNB">
    <w:name w:val="FNB"/>
    <w:basedOn w:val="a"/>
    <w:link w:val="FNBChar"/>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qFormat/>
    <w:rPr>
      <w:rFonts w:ascii="Times" w:hAnsi="Times"/>
      <w:sz w:val="14"/>
      <w:szCs w:val="3276"/>
      <w:lang w:val="en-GB" w:eastAsia="de-DE" w:bidi="ar-SA"/>
    </w:rPr>
  </w:style>
  <w:style w:type="paragraph" w:customStyle="1" w:styleId="Ack">
    <w:name w:val="Ack"/>
    <w:basedOn w:val="a"/>
  </w:style>
  <w:style w:type="paragraph" w:customStyle="1" w:styleId="TableCaption">
    <w:name w:val="TableCaption"/>
    <w:basedOn w:val="a"/>
    <w:qFormat/>
    <w:pPr>
      <w:spacing w:after="120" w:line="190" w:lineRule="exact"/>
      <w:jc w:val="both"/>
    </w:pPr>
    <w:rPr>
      <w:rFonts w:ascii="Arial" w:hAnsi="Arial"/>
      <w:sz w:val="16"/>
      <w:szCs w:val="14"/>
      <w:lang w:val="en-GB"/>
    </w:rPr>
  </w:style>
  <w:style w:type="paragraph" w:customStyle="1" w:styleId="TableHead">
    <w:name w:val="TableHead"/>
    <w:basedOn w:val="TableCaption"/>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style>
  <w:style w:type="paragraph" w:customStyle="1" w:styleId="TableFoot">
    <w:name w:val="TableFoot"/>
    <w:basedOn w:val="TableBody"/>
    <w:qFormat/>
    <w:pPr>
      <w:spacing w:before="60" w:after="60"/>
    </w:pPr>
  </w:style>
  <w:style w:type="paragraph" w:customStyle="1" w:styleId="SchemeCaption">
    <w:name w:val="SchemeCaption"/>
    <w:basedOn w:val="a"/>
    <w:qFormat/>
    <w:pPr>
      <w:spacing w:before="230" w:after="460" w:line="190" w:lineRule="exact"/>
      <w:jc w:val="both"/>
    </w:pPr>
    <w:rPr>
      <w:rFonts w:ascii="Arial" w:hAnsi="Arial"/>
      <w:sz w:val="16"/>
      <w:szCs w:val="14"/>
      <w:lang w:val="en-GB"/>
    </w:rPr>
  </w:style>
  <w:style w:type="paragraph" w:customStyle="1" w:styleId="STOE">
    <w:name w:val="STOE"/>
    <w:basedOn w:val="a"/>
    <w:link w:val="STOEChar1"/>
    <w:qFormat/>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qFormat/>
    <w:rPr>
      <w:rFonts w:ascii="Times" w:hAnsi="Times"/>
      <w:sz w:val="18"/>
      <w:szCs w:val="3276"/>
      <w:lang w:val="en-GB" w:eastAsia="de-DE" w:bidi="ar-SA"/>
    </w:rPr>
  </w:style>
  <w:style w:type="paragraph" w:customStyle="1" w:styleId="Title1">
    <w:name w:val="Title1"/>
    <w:basedOn w:val="a"/>
    <w:rPr>
      <w:b/>
      <w:lang w:val="en-US"/>
    </w:rPr>
  </w:style>
  <w:style w:type="paragraph" w:customStyle="1" w:styleId="AuthorsFull">
    <w:name w:val="Authors Full"/>
    <w:basedOn w:val="a"/>
    <w:rPr>
      <w:i/>
      <w:lang w:val="en-US"/>
    </w:rPr>
  </w:style>
  <w:style w:type="paragraph" w:customStyle="1" w:styleId="dedication">
    <w:name w:val="dedication"/>
    <w:basedOn w:val="a"/>
    <w:qFormat/>
    <w:rPr>
      <w:i/>
      <w:lang w:val="en-US"/>
    </w:rPr>
  </w:style>
  <w:style w:type="paragraph" w:customStyle="1" w:styleId="Addresses">
    <w:name w:val="Addresses"/>
    <w:basedOn w:val="a"/>
    <w:rPr>
      <w:lang w:val="en-US"/>
    </w:rPr>
  </w:style>
  <w:style w:type="paragraph" w:customStyle="1" w:styleId="Acknowledgements">
    <w:name w:val="Acknowledgements"/>
    <w:basedOn w:val="a"/>
    <w:qFormat/>
    <w:rPr>
      <w:lang w:val="en-US"/>
    </w:rPr>
  </w:style>
  <w:style w:type="paragraph" w:customStyle="1" w:styleId="Abstract">
    <w:name w:val="Abstract"/>
    <w:basedOn w:val="a"/>
    <w:qFormat/>
    <w:pPr>
      <w:spacing w:line="480" w:lineRule="auto"/>
    </w:pPr>
    <w:rPr>
      <w:color w:val="FF0000"/>
      <w:lang w:val="en-US"/>
    </w:rPr>
  </w:style>
  <w:style w:type="paragraph" w:customStyle="1" w:styleId="Head1">
    <w:name w:val="Head 1"/>
    <w:basedOn w:val="a"/>
    <w:pPr>
      <w:spacing w:beforeLines="100" w:before="240" w:afterLines="100" w:after="240" w:line="360" w:lineRule="auto"/>
    </w:pPr>
    <w:rPr>
      <w:b/>
      <w:sz w:val="28"/>
      <w:szCs w:val="28"/>
      <w:lang w:val="en-US"/>
    </w:rPr>
  </w:style>
  <w:style w:type="paragraph" w:customStyle="1" w:styleId="Head2">
    <w:name w:val="Head 2"/>
    <w:basedOn w:val="a"/>
    <w:qFormat/>
    <w:pPr>
      <w:spacing w:line="360" w:lineRule="auto"/>
    </w:pPr>
    <w:rPr>
      <w:i/>
      <w:lang w:val="en-US"/>
    </w:rPr>
  </w:style>
  <w:style w:type="paragraph" w:customStyle="1" w:styleId="dates">
    <w:name w:val="dates"/>
    <w:basedOn w:val="a"/>
    <w:qFormat/>
    <w:pPr>
      <w:jc w:val="right"/>
    </w:pPr>
    <w:rPr>
      <w:lang w:val="en-US"/>
    </w:rPr>
  </w:style>
  <w:style w:type="paragraph" w:customStyle="1" w:styleId="Literature">
    <w:name w:val="Literature"/>
    <w:basedOn w:val="a"/>
    <w:qFormat/>
    <w:pPr>
      <w:spacing w:line="480" w:lineRule="auto"/>
    </w:pPr>
  </w:style>
  <w:style w:type="paragraph" w:customStyle="1" w:styleId="Legend">
    <w:name w:val="Legend"/>
    <w:basedOn w:val="a"/>
    <w:qFormat/>
    <w:rPr>
      <w:lang w:val="en-US"/>
    </w:rPr>
  </w:style>
  <w:style w:type="paragraph" w:customStyle="1" w:styleId="MainText">
    <w:name w:val="Main Text"/>
    <w:basedOn w:val="a"/>
    <w:link w:val="MainTextChar"/>
    <w:qFormat/>
    <w:pPr>
      <w:spacing w:line="480" w:lineRule="auto"/>
    </w:pPr>
    <w:rPr>
      <w:lang w:val="en-US"/>
    </w:rPr>
  </w:style>
  <w:style w:type="paragraph" w:customStyle="1" w:styleId="Tableofcontents">
    <w:name w:val="Table of contents"/>
    <w:basedOn w:val="a"/>
    <w:qFormat/>
    <w:rPr>
      <w:lang w:val="en-US"/>
    </w:rPr>
  </w:style>
  <w:style w:type="paragraph" w:customStyle="1" w:styleId="ExperimentalText">
    <w:name w:val="Experimental Text"/>
    <w:basedOn w:val="a"/>
    <w:link w:val="ExperimentalTextChar"/>
    <w:qFormat/>
    <w:pPr>
      <w:spacing w:line="480" w:lineRule="auto"/>
    </w:pPr>
    <w:rPr>
      <w:lang w:val="en-US"/>
    </w:rPr>
  </w:style>
  <w:style w:type="character" w:customStyle="1" w:styleId="ExperimentalTextChar">
    <w:name w:val="Experimental Text Char"/>
    <w:link w:val="ExperimentalText"/>
    <w:rPr>
      <w:rFonts w:eastAsia="MS Mincho"/>
      <w:sz w:val="24"/>
      <w:szCs w:val="24"/>
      <w:lang w:val="en-US" w:eastAsia="ja-JP" w:bidi="ar-SA"/>
    </w:rPr>
  </w:style>
  <w:style w:type="character" w:customStyle="1" w:styleId="MainTextChar">
    <w:name w:val="Main Text Char"/>
    <w:link w:val="MainText"/>
    <w:qFormat/>
    <w:rPr>
      <w:rFonts w:eastAsia="MS Mincho"/>
      <w:sz w:val="24"/>
      <w:szCs w:val="24"/>
      <w:lang w:val="en-US" w:eastAsia="ja-JP" w:bidi="ar-SA"/>
    </w:rPr>
  </w:style>
  <w:style w:type="paragraph" w:customStyle="1" w:styleId="Title2">
    <w:name w:val="Title2"/>
    <w:basedOn w:val="a"/>
    <w:qFormat/>
    <w:rPr>
      <w:b/>
      <w:lang w:val="en-US"/>
    </w:rPr>
  </w:style>
  <w:style w:type="paragraph" w:customStyle="1" w:styleId="Dedication0">
    <w:name w:val="Dedication"/>
    <w:basedOn w:val="a"/>
    <w:qFormat/>
    <w:rPr>
      <w:lang w:val="en-US"/>
    </w:rPr>
  </w:style>
  <w:style w:type="paragraph" w:customStyle="1" w:styleId="Maintext0">
    <w:name w:val="Main text"/>
    <w:basedOn w:val="a"/>
    <w:link w:val="MaintextChar0"/>
    <w:qFormat/>
    <w:pPr>
      <w:spacing w:line="480" w:lineRule="auto"/>
    </w:pPr>
    <w:rPr>
      <w:lang w:val="en-US"/>
    </w:rPr>
  </w:style>
  <w:style w:type="character" w:customStyle="1" w:styleId="MaintextChar0">
    <w:name w:val="Main text Char"/>
    <w:link w:val="Maintext0"/>
    <w:qFormat/>
    <w:rPr>
      <w:sz w:val="24"/>
      <w:szCs w:val="24"/>
      <w:lang w:val="en-US" w:eastAsia="ja-JP"/>
    </w:rPr>
  </w:style>
  <w:style w:type="paragraph" w:customStyle="1" w:styleId="Biography">
    <w:name w:val="Biography"/>
    <w:basedOn w:val="a"/>
    <w:qFormat/>
    <w:rPr>
      <w:i/>
      <w:lang w:val="en-US"/>
    </w:rPr>
  </w:style>
  <w:style w:type="character" w:customStyle="1" w:styleId="Char1">
    <w:name w:val="머리글 Char"/>
    <w:link w:val="a6"/>
    <w:qFormat/>
    <w:rPr>
      <w:sz w:val="24"/>
      <w:szCs w:val="24"/>
      <w:lang w:eastAsia="ja-JP"/>
    </w:rPr>
  </w:style>
  <w:style w:type="character" w:customStyle="1" w:styleId="Char">
    <w:name w:val="메모 텍스트 Char"/>
    <w:link w:val="a3"/>
    <w:uiPriority w:val="99"/>
    <w:qFormat/>
    <w:rPr>
      <w:lang w:eastAsia="ja-JP"/>
    </w:rPr>
  </w:style>
  <w:style w:type="character" w:customStyle="1" w:styleId="Char2">
    <w:name w:val="메모 주제 Char"/>
    <w:link w:val="a8"/>
    <w:uiPriority w:val="99"/>
    <w:semiHidden/>
    <w:rPr>
      <w:b/>
      <w:bCs/>
      <w:lang w:eastAsia="ja-JP"/>
    </w:rPr>
  </w:style>
  <w:style w:type="character" w:customStyle="1" w:styleId="Char0">
    <w:name w:val="바닥글 Char"/>
    <w:link w:val="a5"/>
    <w:uiPriority w:val="99"/>
    <w:rPr>
      <w:sz w:val="24"/>
      <w:szCs w:val="24"/>
      <w:lang w:eastAsia="ja-JP"/>
    </w:rPr>
  </w:style>
  <w:style w:type="paragraph" w:customStyle="1" w:styleId="BATitle">
    <w:name w:val="BA_Title"/>
    <w:basedOn w:val="a"/>
    <w:next w:val="a"/>
    <w:pPr>
      <w:spacing w:before="720" w:after="360" w:line="480" w:lineRule="auto"/>
      <w:jc w:val="center"/>
    </w:pPr>
    <w:rPr>
      <w:rFonts w:eastAsia="SimSun"/>
      <w:sz w:val="44"/>
      <w:szCs w:val="20"/>
      <w:lang w:val="en-US" w:eastAsia="en-US"/>
    </w:rPr>
  </w:style>
  <w:style w:type="paragraph" w:customStyle="1" w:styleId="BCAuthorAddress">
    <w:name w:val="BC_Author_Address"/>
    <w:basedOn w:val="a"/>
    <w:next w:val="BIEmailAddress"/>
    <w:qFormat/>
    <w:pPr>
      <w:spacing w:after="240" w:line="480" w:lineRule="auto"/>
      <w:jc w:val="center"/>
    </w:pPr>
    <w:rPr>
      <w:rFonts w:ascii="Times" w:eastAsia="SimSun" w:hAnsi="Times"/>
      <w:szCs w:val="20"/>
      <w:lang w:val="en-US" w:eastAsia="en-US"/>
    </w:rPr>
  </w:style>
  <w:style w:type="paragraph" w:customStyle="1" w:styleId="BIEmailAddress">
    <w:name w:val="BI_Email_Address"/>
    <w:basedOn w:val="a"/>
    <w:next w:val="a"/>
    <w:pPr>
      <w:spacing w:after="200" w:line="480" w:lineRule="auto"/>
      <w:jc w:val="both"/>
    </w:pPr>
    <w:rPr>
      <w:rFonts w:ascii="Times" w:eastAsia="SimSun" w:hAnsi="Times"/>
      <w:szCs w:val="20"/>
      <w:lang w:val="en-US" w:eastAsia="en-US"/>
    </w:rPr>
  </w:style>
  <w:style w:type="paragraph" w:customStyle="1" w:styleId="FACorrespondingAuthorFootnote">
    <w:name w:val="FA_Corresponding_Author_Footnote"/>
    <w:basedOn w:val="a"/>
    <w:next w:val="a"/>
    <w:pPr>
      <w:spacing w:after="200" w:line="480" w:lineRule="auto"/>
      <w:jc w:val="both"/>
    </w:pPr>
    <w:rPr>
      <w:rFonts w:ascii="Times" w:eastAsia="SimSun" w:hAnsi="Times"/>
      <w:szCs w:val="20"/>
      <w:lang w:val="en-US" w:eastAsia="en-US"/>
    </w:rPr>
  </w:style>
  <w:style w:type="paragraph" w:customStyle="1" w:styleId="TAMainText">
    <w:name w:val="TA_Main_Text"/>
    <w:basedOn w:val="a"/>
    <w:link w:val="TAMainTextChar"/>
    <w:qFormat/>
    <w:pPr>
      <w:spacing w:line="480" w:lineRule="auto"/>
      <w:ind w:firstLine="202"/>
      <w:jc w:val="both"/>
    </w:pPr>
    <w:rPr>
      <w:rFonts w:ascii="Times" w:eastAsia="SimSun" w:hAnsi="Times"/>
      <w:szCs w:val="20"/>
      <w:lang w:val="en-US" w:eastAsia="en-US"/>
    </w:rPr>
  </w:style>
  <w:style w:type="character" w:customStyle="1" w:styleId="TAMainTextChar">
    <w:name w:val="TA_Main_Text Char"/>
    <w:link w:val="TAMainText"/>
    <w:qFormat/>
    <w:rPr>
      <w:rFonts w:ascii="Times" w:eastAsia="SimSun" w:hAnsi="Times"/>
      <w:sz w:val="24"/>
      <w:lang w:eastAsia="en-US"/>
    </w:rPr>
  </w:style>
  <w:style w:type="paragraph" w:customStyle="1" w:styleId="VAFigureCaption">
    <w:name w:val="VA_Figure_Caption"/>
    <w:basedOn w:val="a"/>
    <w:next w:val="a"/>
    <w:qFormat/>
    <w:pPr>
      <w:spacing w:after="200" w:line="480" w:lineRule="auto"/>
      <w:jc w:val="both"/>
    </w:pPr>
    <w:rPr>
      <w:rFonts w:ascii="Times" w:eastAsia="SimSun" w:hAnsi="Times"/>
      <w:szCs w:val="20"/>
      <w:lang w:val="en-US" w:eastAsia="en-US"/>
    </w:rPr>
  </w:style>
  <w:style w:type="paragraph" w:customStyle="1" w:styleId="TFReferencesSection">
    <w:name w:val="TF_References_Section"/>
    <w:basedOn w:val="a"/>
    <w:pPr>
      <w:spacing w:after="200" w:line="480" w:lineRule="auto"/>
      <w:ind w:firstLine="187"/>
      <w:jc w:val="both"/>
    </w:pPr>
    <w:rPr>
      <w:rFonts w:ascii="Times" w:eastAsia="SimSun" w:hAnsi="Times"/>
      <w:szCs w:val="20"/>
      <w:lang w:val="en-US" w:eastAsia="en-US"/>
    </w:rPr>
  </w:style>
  <w:style w:type="paragraph" w:styleId="ac">
    <w:name w:val="List Paragraph"/>
    <w:basedOn w:val="a"/>
    <w:uiPriority w:val="34"/>
    <w:qFormat/>
    <w:pPr>
      <w:ind w:left="720"/>
      <w:contextualSpacing/>
      <w:jc w:val="both"/>
    </w:pPr>
    <w:rPr>
      <w:rFonts w:ascii="Calibri" w:eastAsia="Calibri" w:hAnsi="Calibri"/>
      <w:sz w:val="22"/>
      <w:szCs w:val="22"/>
      <w:lang w:val="en-AU" w:eastAsia="en-US"/>
    </w:rPr>
  </w:style>
  <w:style w:type="character" w:customStyle="1" w:styleId="1">
    <w:name w:val="未处理的提及1"/>
    <w:uiPriority w:val="99"/>
    <w:semiHidden/>
    <w:unhideWhenUsed/>
    <w:rPr>
      <w:color w:val="605E5C"/>
      <w:shd w:val="clear" w:color="auto" w:fill="E1DFDD"/>
    </w:rPr>
  </w:style>
  <w:style w:type="paragraph" w:customStyle="1" w:styleId="EndNoteBibliography">
    <w:name w:val="EndNote Bibliography"/>
    <w:basedOn w:val="a"/>
    <w:link w:val="EndNoteBibliographyChar"/>
    <w:qFormat/>
    <w:rsid w:val="00375A3A"/>
    <w:pPr>
      <w:jc w:val="both"/>
    </w:pPr>
    <w:rPr>
      <w:rFonts w:eastAsia="SimSun"/>
      <w:kern w:val="2"/>
      <w:lang w:val="en-US" w:eastAsia="zh-CN"/>
    </w:rPr>
  </w:style>
  <w:style w:type="paragraph" w:customStyle="1" w:styleId="EndNoteBibliographyTitle">
    <w:name w:val="EndNote Bibliography Title"/>
    <w:basedOn w:val="a"/>
    <w:link w:val="EndNoteBibliographyTitleChar"/>
    <w:rsid w:val="00941800"/>
    <w:pPr>
      <w:jc w:val="center"/>
    </w:pPr>
    <w:rPr>
      <w:noProof/>
    </w:rPr>
  </w:style>
  <w:style w:type="character" w:customStyle="1" w:styleId="EndNoteBibliographyTitleChar">
    <w:name w:val="EndNote Bibliography Title Char"/>
    <w:basedOn w:val="a0"/>
    <w:link w:val="EndNoteBibliographyTitle"/>
    <w:rsid w:val="00941800"/>
    <w:rPr>
      <w:rFonts w:eastAsia="MS Mincho"/>
      <w:noProof/>
      <w:sz w:val="24"/>
      <w:szCs w:val="24"/>
      <w:lang w:val="de-DE" w:eastAsia="ja-JP"/>
    </w:rPr>
  </w:style>
  <w:style w:type="character" w:customStyle="1" w:styleId="EndNoteBibliographyChar">
    <w:name w:val="EndNote Bibliography Char"/>
    <w:link w:val="EndNoteBibliography"/>
    <w:rsid w:val="00C2561E"/>
    <w:rPr>
      <w:kern w:val="2"/>
      <w:sz w:val="24"/>
      <w:szCs w:val="24"/>
    </w:rPr>
  </w:style>
  <w:style w:type="paragraph" w:styleId="ad">
    <w:name w:val="Revision"/>
    <w:hidden/>
    <w:uiPriority w:val="99"/>
    <w:semiHidden/>
    <w:rsid w:val="00C16255"/>
    <w:rPr>
      <w:rFonts w:eastAsia="MS Mincho"/>
      <w:sz w:val="24"/>
      <w:szCs w:val="24"/>
      <w:lang w:val="de-DE" w:eastAsia="ja-JP"/>
    </w:rPr>
  </w:style>
  <w:style w:type="paragraph" w:customStyle="1" w:styleId="BGKeywords">
    <w:name w:val="BG_Keywords"/>
    <w:basedOn w:val="a"/>
    <w:link w:val="BGKeywordsChar"/>
    <w:rsid w:val="001300D4"/>
    <w:pPr>
      <w:spacing w:after="200" w:line="480" w:lineRule="auto"/>
      <w:jc w:val="both"/>
    </w:pPr>
    <w:rPr>
      <w:rFonts w:ascii="Times" w:eastAsia="바탕" w:hAnsi="Times"/>
      <w:szCs w:val="20"/>
      <w:lang w:val="en-US" w:eastAsia="en-US"/>
    </w:rPr>
  </w:style>
  <w:style w:type="character" w:customStyle="1" w:styleId="BGKeywordsChar">
    <w:name w:val="BG_Keywords Char"/>
    <w:link w:val="BGKeywords"/>
    <w:rsid w:val="001300D4"/>
    <w:rPr>
      <w:rFonts w:ascii="Times" w:eastAsia="바탕" w:hAnsi="Times"/>
      <w:sz w:val="24"/>
      <w:lang w:eastAsia="en-US"/>
    </w:rPr>
  </w:style>
  <w:style w:type="table" w:customStyle="1" w:styleId="10">
    <w:name w:val="표 구분선1"/>
    <w:basedOn w:val="a1"/>
    <w:next w:val="ae"/>
    <w:uiPriority w:val="59"/>
    <w:rsid w:val="001300D4"/>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표 구분선2"/>
    <w:basedOn w:val="a1"/>
    <w:next w:val="ae"/>
    <w:uiPriority w:val="59"/>
    <w:rsid w:val="001300D4"/>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1300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CD316A"/>
    <w:pPr>
      <w:widowControl w:val="0"/>
      <w:autoSpaceDE w:val="0"/>
      <w:autoSpaceDN w:val="0"/>
      <w:spacing w:beforeAutospacing="1" w:afterAutospacing="1"/>
      <w:jc w:val="both"/>
    </w:pPr>
    <w:rPr>
      <w:rFonts w:eastAsia="Times New Roman"/>
      <w:kern w:val="2"/>
      <w:sz w:val="24"/>
      <w:szCs w:val="22"/>
      <w:lang w:eastAsia="ko-KR"/>
    </w:rPr>
  </w:style>
  <w:style w:type="paragraph" w:styleId="af0">
    <w:name w:val="Plain Text"/>
    <w:basedOn w:val="a"/>
    <w:link w:val="Char3"/>
    <w:uiPriority w:val="99"/>
    <w:unhideWhenUsed/>
    <w:rsid w:val="00A939C9"/>
    <w:pPr>
      <w:widowControl w:val="0"/>
      <w:wordWrap w:val="0"/>
      <w:autoSpaceDE w:val="0"/>
      <w:autoSpaceDN w:val="0"/>
    </w:pPr>
    <w:rPr>
      <w:rFonts w:ascii="Courier New" w:eastAsia="굴림" w:hAnsi="Courier New" w:cs="Courier New"/>
      <w:kern w:val="2"/>
      <w:sz w:val="20"/>
      <w:szCs w:val="20"/>
      <w:lang w:val="en-US" w:eastAsia="ko-KR"/>
    </w:rPr>
  </w:style>
  <w:style w:type="character" w:customStyle="1" w:styleId="Char3">
    <w:name w:val="글자만 Char"/>
    <w:basedOn w:val="a0"/>
    <w:link w:val="af0"/>
    <w:uiPriority w:val="99"/>
    <w:rsid w:val="00A939C9"/>
    <w:rPr>
      <w:rFonts w:ascii="Courier New" w:eastAsia="굴림" w:hAnsi="Courier New" w:cs="Courier New"/>
      <w:kern w:val="2"/>
      <w:lang w:eastAsia="ko-KR"/>
    </w:rPr>
  </w:style>
  <w:style w:type="paragraph" w:styleId="af1">
    <w:name w:val="caption"/>
    <w:basedOn w:val="a"/>
    <w:next w:val="a"/>
    <w:uiPriority w:val="35"/>
    <w:unhideWhenUsed/>
    <w:qFormat/>
    <w:rsid w:val="00974E93"/>
    <w:pPr>
      <w:widowControl w:val="0"/>
      <w:wordWrap w:val="0"/>
      <w:autoSpaceDE w:val="0"/>
      <w:autoSpaceDN w:val="0"/>
      <w:jc w:val="both"/>
    </w:pPr>
    <w:rPr>
      <w:rFonts w:ascii="맑은 고딕" w:eastAsia="맑은 고딕" w:hAnsi="맑은 고딕"/>
      <w:b/>
      <w:bCs/>
      <w:kern w:val="2"/>
      <w:sz w:val="20"/>
      <w:szCs w:val="20"/>
      <w:lang w:val="en-US" w:eastAsia="ko-KR"/>
    </w:rPr>
  </w:style>
  <w:style w:type="character" w:customStyle="1" w:styleId="11">
    <w:name w:val="확인되지 않은 멘션1"/>
    <w:basedOn w:val="a0"/>
    <w:uiPriority w:val="99"/>
    <w:semiHidden/>
    <w:unhideWhenUsed/>
    <w:rsid w:val="00860395"/>
    <w:rPr>
      <w:color w:val="605E5C"/>
      <w:shd w:val="clear" w:color="auto" w:fill="E1DFDD"/>
    </w:rPr>
  </w:style>
  <w:style w:type="character" w:styleId="af2">
    <w:name w:val="Placeholder Text"/>
    <w:basedOn w:val="a0"/>
    <w:uiPriority w:val="99"/>
    <w:semiHidden/>
    <w:rsid w:val="007504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doi.org/10.1038/srep00247" TargetMode="Externa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https://doi.org/10.1002/eem2.12285" TargetMode="External"/><Relationship Id="rId47"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yperlink" Target="mailto:jochangshin@postech.ac.kr"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yperlink" Target="https://doi.org/10.1016/j.nanoen.2017.06.048" TargetMode="External"/><Relationship Id="rId40" Type="http://schemas.openxmlformats.org/officeDocument/2006/relationships/hyperlink" Target="https://doi.org/10.1038/s41467-019-10886-7" TargetMode="External"/><Relationship Id="rId45" Type="http://schemas.openxmlformats.org/officeDocument/2006/relationships/hyperlink" Target="https://doi.org/10.1016/j.ensm.2019.03.009" TargetMode="Externa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theme" Target="theme/theme1.xml"/><Relationship Id="rId10" Type="http://schemas.openxmlformats.org/officeDocument/2006/relationships/hyperlink" Target="mailto:kimsw1@yonsei.ac.kr" TargetMode="Externa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yperlink" Target="https://doi.org/10.1016/j.joule.2018.10.017" TargetMode="External"/><Relationship Id="rId4" Type="http://schemas.openxmlformats.org/officeDocument/2006/relationships/styles" Target="styles.xml"/><Relationship Id="rId9" Type="http://schemas.openxmlformats.org/officeDocument/2006/relationships/hyperlink" Target="mailto:syleek@yonsei.ac.kr"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s://doi.org/10.1016/j.nanoen.2015.03.018" TargetMode="External"/><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yperlink" Target="https://doi.org/10.1126/science.1194372" TargetMode="External"/><Relationship Id="rId46" Type="http://schemas.openxmlformats.org/officeDocument/2006/relationships/header" Target="header1.xml"/><Relationship Id="rId20" Type="http://schemas.openxmlformats.org/officeDocument/2006/relationships/image" Target="media/image9.png"/><Relationship Id="rId41" Type="http://schemas.openxmlformats.org/officeDocument/2006/relationships/hyperlink" Target="https://doi.org/10.1002/aenm.201901061"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LWylie\Lokale%20Einstellungen\Anwendungsdaten\Chemistry%20Add-in%20for%20Word\Chemistry%20Gallery\Chem4Word.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2.xml><?xml version="1.0" encoding="utf-8"?>
<ds:datastoreItem xmlns:ds="http://schemas.openxmlformats.org/officeDocument/2006/customXml" ds:itemID="{43D97863-F48F-41A4-8135-2E52F967E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Chem4Word.dotx</Template>
  <TotalTime>32</TotalTime>
  <Pages>16</Pages>
  <Words>1952</Words>
  <Characters>12100</Characters>
  <Application>Microsoft Office Word</Application>
  <DocSecurity>0</DocSecurity>
  <Lines>100</Lines>
  <Paragraphs>28</Paragraphs>
  <ScaleCrop>false</ScaleCrop>
  <HeadingPairs>
    <vt:vector size="2" baseType="variant">
      <vt:variant>
        <vt:lpstr>제목</vt:lpstr>
      </vt:variant>
      <vt:variant>
        <vt:i4>1</vt:i4>
      </vt:variant>
    </vt:vector>
  </HeadingPairs>
  <TitlesOfParts>
    <vt:vector size="1" baseType="lpstr">
      <vt:lpstr>DOI: 10</vt:lpstr>
    </vt:vector>
  </TitlesOfParts>
  <Company>WILEY-VCH Verlag GmbH &amp; Co. KGaA</Company>
  <LinksUpToDate>false</LinksUpToDate>
  <CharactersWithSpaces>14024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DOI: 10</dc:title>
  <dc:creator>ABoeer</dc:creator>
  <cp:lastModifiedBy>Kwon-Hyung Lee</cp:lastModifiedBy>
  <cp:revision>9</cp:revision>
  <cp:lastPrinted>2010-04-21T09:22:00Z</cp:lastPrinted>
  <dcterms:created xsi:type="dcterms:W3CDTF">2025-03-26T16:42:00Z</dcterms:created>
  <dcterms:modified xsi:type="dcterms:W3CDTF">2025-03-27T11:19:00Z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2C2C2DC446934D4CBA6A00C7F61B9CF2</vt:lpwstr>
  </property>
</Properties>
</file>