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CEBFD2" w14:textId="15649B61" w:rsidR="00BC39A3" w:rsidRPr="00AC293D" w:rsidRDefault="00BC39A3" w:rsidP="00AC293D">
      <w:pPr>
        <w:pStyle w:val="Title2"/>
        <w:spacing w:before="120" w:after="120"/>
        <w:jc w:val="both"/>
        <w:rPr>
          <w:b w:val="0"/>
          <w:bCs/>
          <w:color w:val="000000" w:themeColor="text1"/>
          <w:sz w:val="28"/>
          <w:szCs w:val="28"/>
        </w:rPr>
      </w:pPr>
      <w:r w:rsidRPr="00AC293D">
        <w:rPr>
          <w:b w:val="0"/>
          <w:bCs/>
          <w:color w:val="000000" w:themeColor="text1"/>
          <w:szCs w:val="28"/>
        </w:rPr>
        <w:t xml:space="preserve">Supporting Information </w:t>
      </w:r>
      <w:r w:rsidR="00AC293D" w:rsidRPr="00AC293D">
        <w:rPr>
          <w:b w:val="0"/>
          <w:bCs/>
          <w:color w:val="000000" w:themeColor="text1"/>
          <w:szCs w:val="28"/>
        </w:rPr>
        <w:t>for</w:t>
      </w:r>
    </w:p>
    <w:p w14:paraId="56C08789" w14:textId="77777777" w:rsidR="00AC293D" w:rsidRPr="001959BF" w:rsidRDefault="00AC293D" w:rsidP="00AC293D">
      <w:pPr>
        <w:pStyle w:val="BATitle"/>
        <w:spacing w:beforeLines="100" w:before="240" w:afterLines="100" w:after="240" w:line="240" w:lineRule="auto"/>
        <w:jc w:val="both"/>
        <w:rPr>
          <w:b/>
          <w:sz w:val="24"/>
          <w:szCs w:val="24"/>
        </w:rPr>
      </w:pPr>
      <w:r w:rsidRPr="001959BF">
        <w:rPr>
          <w:rFonts w:eastAsia="MS Mincho"/>
          <w:b/>
          <w:bCs/>
          <w:sz w:val="28"/>
          <w:szCs w:val="24"/>
          <w:lang w:eastAsia="ja-JP"/>
        </w:rPr>
        <w:t>Tailoring Artificial Solid Electrolyte Interphase via MoS</w:t>
      </w:r>
      <w:r w:rsidRPr="001959BF">
        <w:rPr>
          <w:rFonts w:eastAsia="MS Mincho"/>
          <w:b/>
          <w:bCs/>
          <w:sz w:val="28"/>
          <w:szCs w:val="24"/>
          <w:vertAlign w:val="subscript"/>
          <w:lang w:eastAsia="ja-JP"/>
        </w:rPr>
        <w:t>2</w:t>
      </w:r>
      <w:r w:rsidRPr="001959BF">
        <w:rPr>
          <w:rFonts w:eastAsia="MS Mincho"/>
          <w:b/>
          <w:bCs/>
          <w:sz w:val="28"/>
          <w:szCs w:val="24"/>
          <w:lang w:eastAsia="ja-JP"/>
        </w:rPr>
        <w:t xml:space="preserve"> Sacrificial Thin-Film for Li-Free All-Solid-State Batteries</w:t>
      </w:r>
    </w:p>
    <w:p w14:paraId="331C81F7" w14:textId="77777777" w:rsidR="00AC293D" w:rsidRPr="001959BF" w:rsidRDefault="00AC293D" w:rsidP="00AC293D">
      <w:pPr>
        <w:pStyle w:val="AuthorsFull"/>
        <w:spacing w:beforeLines="100" w:before="240" w:afterLines="100" w:after="240"/>
        <w:jc w:val="both"/>
        <w:rPr>
          <w:i w:val="0"/>
        </w:rPr>
      </w:pPr>
      <w:r w:rsidRPr="001959BF">
        <w:rPr>
          <w:bCs/>
          <w:i w:val="0"/>
          <w:lang w:val="de-DE"/>
        </w:rPr>
        <w:t>Dong-Bum Seo</w:t>
      </w:r>
      <w:r w:rsidRPr="001959BF">
        <w:rPr>
          <w:bCs/>
          <w:i w:val="0"/>
          <w:vertAlign w:val="superscript"/>
          <w:lang w:val="de-DE"/>
        </w:rPr>
        <w:t>1,†</w:t>
      </w:r>
      <w:r w:rsidRPr="001959BF">
        <w:rPr>
          <w:bCs/>
          <w:i w:val="0"/>
          <w:lang w:val="de-DE"/>
        </w:rPr>
        <w:t>, Dohun Kim</w:t>
      </w:r>
      <w:r w:rsidRPr="001959BF">
        <w:rPr>
          <w:bCs/>
          <w:i w:val="0"/>
          <w:vertAlign w:val="superscript"/>
          <w:lang w:val="de-DE"/>
        </w:rPr>
        <w:t>2,†</w:t>
      </w:r>
      <w:r w:rsidRPr="001959BF">
        <w:rPr>
          <w:bCs/>
          <w:i w:val="0"/>
          <w:lang w:val="de-DE"/>
        </w:rPr>
        <w:t>, Mee-Ree Kim</w:t>
      </w:r>
      <w:r w:rsidRPr="001959BF">
        <w:rPr>
          <w:bCs/>
          <w:i w:val="0"/>
          <w:vertAlign w:val="superscript"/>
          <w:lang w:val="de-DE"/>
        </w:rPr>
        <w:t>2</w:t>
      </w:r>
      <w:r w:rsidRPr="001959BF">
        <w:rPr>
          <w:bCs/>
          <w:i w:val="0"/>
          <w:lang w:val="de-DE"/>
        </w:rPr>
        <w:t>, Jimin Kwon</w:t>
      </w:r>
      <w:r w:rsidRPr="001959BF">
        <w:rPr>
          <w:bCs/>
          <w:i w:val="0"/>
          <w:vertAlign w:val="superscript"/>
          <w:lang w:val="de-DE"/>
        </w:rPr>
        <w:t>2</w:t>
      </w:r>
      <w:r w:rsidRPr="001959BF">
        <w:rPr>
          <w:bCs/>
          <w:i w:val="0"/>
          <w:lang w:val="de-DE"/>
        </w:rPr>
        <w:t xml:space="preserve">, </w:t>
      </w:r>
      <w:r w:rsidRPr="001959BF">
        <w:rPr>
          <w:rFonts w:hint="eastAsia"/>
          <w:bCs/>
          <w:i w:val="0"/>
          <w:lang w:val="de-DE"/>
        </w:rPr>
        <w:t>H</w:t>
      </w:r>
      <w:r w:rsidRPr="001959BF">
        <w:rPr>
          <w:bCs/>
          <w:i w:val="0"/>
          <w:lang w:val="de-DE"/>
        </w:rPr>
        <w:t>yeong Jun Kook</w:t>
      </w:r>
      <w:r w:rsidRPr="001959BF">
        <w:rPr>
          <w:bCs/>
          <w:i w:val="0"/>
          <w:vertAlign w:val="superscript"/>
          <w:lang w:val="de-DE"/>
        </w:rPr>
        <w:t>3</w:t>
      </w:r>
      <w:r w:rsidRPr="001959BF">
        <w:rPr>
          <w:bCs/>
          <w:i w:val="0"/>
          <w:lang w:val="de-DE"/>
        </w:rPr>
        <w:t>, Saewon Kang</w:t>
      </w:r>
      <w:r w:rsidRPr="001959BF">
        <w:rPr>
          <w:bCs/>
          <w:i w:val="0"/>
          <w:vertAlign w:val="superscript"/>
          <w:lang w:val="de-DE"/>
        </w:rPr>
        <w:t>1</w:t>
      </w:r>
      <w:r w:rsidRPr="001959BF">
        <w:rPr>
          <w:bCs/>
          <w:i w:val="0"/>
          <w:lang w:val="de-DE"/>
        </w:rPr>
        <w:t>, Soonmin Yim</w:t>
      </w:r>
      <w:r w:rsidRPr="001959BF">
        <w:rPr>
          <w:bCs/>
          <w:i w:val="0"/>
          <w:vertAlign w:val="superscript"/>
          <w:lang w:val="de-DE"/>
        </w:rPr>
        <w:t>1</w:t>
      </w:r>
      <w:r w:rsidRPr="001959BF">
        <w:rPr>
          <w:bCs/>
          <w:i w:val="0"/>
          <w:lang w:val="de-DE"/>
        </w:rPr>
        <w:t>, Sun Sook Lee</w:t>
      </w:r>
      <w:r w:rsidRPr="001959BF">
        <w:rPr>
          <w:bCs/>
          <w:i w:val="0"/>
          <w:vertAlign w:val="superscript"/>
          <w:lang w:val="de-DE"/>
        </w:rPr>
        <w:t>1</w:t>
      </w:r>
      <w:r w:rsidRPr="001959BF">
        <w:rPr>
          <w:bCs/>
          <w:i w:val="0"/>
          <w:lang w:val="de-DE"/>
        </w:rPr>
        <w:t>, Dong Ok Shin</w:t>
      </w:r>
      <w:r w:rsidRPr="001959BF">
        <w:rPr>
          <w:bCs/>
          <w:i w:val="0"/>
          <w:vertAlign w:val="superscript"/>
          <w:lang w:val="de-DE"/>
        </w:rPr>
        <w:t>3</w:t>
      </w:r>
      <w:r w:rsidRPr="001959BF">
        <w:rPr>
          <w:bCs/>
          <w:i w:val="0"/>
          <w:lang w:val="de-DE"/>
        </w:rPr>
        <w:t>, Ki-Seok An</w:t>
      </w:r>
      <w:r w:rsidRPr="001959BF">
        <w:rPr>
          <w:bCs/>
          <w:i w:val="0"/>
          <w:vertAlign w:val="superscript"/>
          <w:lang w:val="de-DE"/>
        </w:rPr>
        <w:t>1,</w:t>
      </w:r>
      <w:r w:rsidRPr="001959BF">
        <w:rPr>
          <w:bCs/>
          <w:i w:val="0"/>
          <w:lang w:val="de-DE"/>
        </w:rPr>
        <w:t>*, and Sangbaek Park</w:t>
      </w:r>
      <w:r w:rsidRPr="001959BF">
        <w:rPr>
          <w:bCs/>
          <w:i w:val="0"/>
          <w:vertAlign w:val="superscript"/>
          <w:lang w:val="de-DE"/>
        </w:rPr>
        <w:t>2,</w:t>
      </w:r>
      <w:r w:rsidRPr="001959BF">
        <w:rPr>
          <w:bCs/>
          <w:i w:val="0"/>
          <w:lang w:val="de-DE"/>
        </w:rPr>
        <w:t>*</w:t>
      </w:r>
    </w:p>
    <w:p w14:paraId="67B2A97C" w14:textId="77777777" w:rsidR="00AC293D" w:rsidRPr="001959BF" w:rsidRDefault="00AC293D" w:rsidP="00AC293D">
      <w:pPr>
        <w:spacing w:beforeLines="100" w:before="240" w:after="120"/>
        <w:jc w:val="both"/>
        <w:rPr>
          <w:bCs/>
        </w:rPr>
      </w:pPr>
      <w:r w:rsidRPr="001959BF">
        <w:rPr>
          <w:bCs/>
          <w:vertAlign w:val="superscript"/>
        </w:rPr>
        <w:t>1</w:t>
      </w:r>
      <w:r w:rsidRPr="001959BF">
        <w:rPr>
          <w:bCs/>
        </w:rPr>
        <w:t>Thin Film Materials Research Center, Korea Research Institute of Chemical Technology (KRICT), 141 Gajeong-ro, Yuseong-gu, Daejeon 34114, Republic of Korea</w:t>
      </w:r>
    </w:p>
    <w:p w14:paraId="4C1CE232" w14:textId="77777777" w:rsidR="00AC293D" w:rsidRPr="001959BF" w:rsidRDefault="00AC293D" w:rsidP="00AC293D">
      <w:pPr>
        <w:spacing w:beforeLines="100" w:before="240" w:after="120"/>
        <w:jc w:val="both"/>
      </w:pPr>
      <w:r w:rsidRPr="001959BF">
        <w:rPr>
          <w:bCs/>
          <w:vertAlign w:val="superscript"/>
        </w:rPr>
        <w:t>2</w:t>
      </w:r>
      <w:r w:rsidRPr="001959BF">
        <w:t>Department of Materials Science and Engineering, Chungnam National University, Daejeon, 34134, Republic of Korea</w:t>
      </w:r>
    </w:p>
    <w:p w14:paraId="0B1E8470" w14:textId="77777777" w:rsidR="00AC293D" w:rsidRPr="001959BF" w:rsidRDefault="00AC293D" w:rsidP="00AC293D">
      <w:pPr>
        <w:spacing w:beforeLines="100" w:before="240" w:after="120"/>
        <w:jc w:val="both"/>
        <w:rPr>
          <w:bCs/>
        </w:rPr>
      </w:pPr>
      <w:r w:rsidRPr="001959BF">
        <w:rPr>
          <w:bCs/>
          <w:vertAlign w:val="superscript"/>
        </w:rPr>
        <w:t>3</w:t>
      </w:r>
      <w:r w:rsidRPr="001959BF">
        <w:t>Intelligent Sensors Research Section, Electronics and Telecommunications Research Institute (ETRI), Daejeon, 34129</w:t>
      </w:r>
      <w:r>
        <w:t>,</w:t>
      </w:r>
      <w:r w:rsidRPr="001959BF">
        <w:t xml:space="preserve"> Republic of Korea</w:t>
      </w:r>
    </w:p>
    <w:p w14:paraId="2CCB8239" w14:textId="77777777" w:rsidR="00AC293D" w:rsidRDefault="00AC293D" w:rsidP="00AC293D">
      <w:pPr>
        <w:spacing w:beforeLines="100" w:before="240" w:after="120"/>
        <w:jc w:val="both"/>
        <w:rPr>
          <w:bCs/>
        </w:rPr>
      </w:pPr>
      <w:r w:rsidRPr="001959BF">
        <w:rPr>
          <w:bCs/>
        </w:rPr>
        <w:t xml:space="preserve">† </w:t>
      </w:r>
      <w:r w:rsidRPr="009C1A87">
        <w:rPr>
          <w:bCs/>
        </w:rPr>
        <w:t>Dong-Bum Seo</w:t>
      </w:r>
      <w:r>
        <w:rPr>
          <w:bCs/>
        </w:rPr>
        <w:t xml:space="preserve"> and</w:t>
      </w:r>
      <w:r w:rsidRPr="009C1A87">
        <w:rPr>
          <w:bCs/>
        </w:rPr>
        <w:t xml:space="preserve"> Dohun Kim</w:t>
      </w:r>
      <w:r>
        <w:rPr>
          <w:bCs/>
        </w:rPr>
        <w:t xml:space="preserve"> </w:t>
      </w:r>
      <w:r w:rsidRPr="001959BF">
        <w:rPr>
          <w:bCs/>
        </w:rPr>
        <w:t>contributed equally to this work.</w:t>
      </w:r>
    </w:p>
    <w:p w14:paraId="54E73AE9" w14:textId="74FC0A2F" w:rsidR="00BC39A3" w:rsidRPr="00A8305D" w:rsidRDefault="00AC293D" w:rsidP="00A8305D">
      <w:pPr>
        <w:pStyle w:val="Title2"/>
        <w:spacing w:before="120" w:after="120"/>
        <w:rPr>
          <w:b w:val="0"/>
          <w:color w:val="000000" w:themeColor="text1"/>
        </w:rPr>
      </w:pPr>
      <w:r w:rsidRPr="00A8305D">
        <w:rPr>
          <w:b w:val="0"/>
          <w:bCs/>
        </w:rPr>
        <w:t>* Corresponding author</w:t>
      </w:r>
      <w:r w:rsidRPr="00A8305D">
        <w:rPr>
          <w:rFonts w:eastAsiaTheme="minorEastAsia"/>
          <w:b w:val="0"/>
          <w:bCs/>
          <w:lang w:eastAsia="zh-CN"/>
        </w:rPr>
        <w:t>s</w:t>
      </w:r>
      <w:r w:rsidRPr="00A8305D">
        <w:rPr>
          <w:b w:val="0"/>
          <w:bCs/>
        </w:rPr>
        <w:t xml:space="preserve">. E-mail: </w:t>
      </w:r>
      <w:hyperlink r:id="rId9" w:history="1">
        <w:r w:rsidRPr="00A8305D">
          <w:rPr>
            <w:rStyle w:val="ae"/>
            <w:b w:val="0"/>
            <w:bCs/>
          </w:rPr>
          <w:t>ksan@krict.re.kr</w:t>
        </w:r>
      </w:hyperlink>
      <w:r w:rsidR="00A8305D">
        <w:rPr>
          <w:b w:val="0"/>
          <w:bCs/>
        </w:rPr>
        <w:t xml:space="preserve"> </w:t>
      </w:r>
      <w:r w:rsidRPr="00A8305D">
        <w:rPr>
          <w:b w:val="0"/>
          <w:bCs/>
        </w:rPr>
        <w:t>(Ki-</w:t>
      </w:r>
      <w:proofErr w:type="spellStart"/>
      <w:r w:rsidRPr="00A8305D">
        <w:rPr>
          <w:b w:val="0"/>
          <w:bCs/>
        </w:rPr>
        <w:t>Seok</w:t>
      </w:r>
      <w:proofErr w:type="spellEnd"/>
      <w:r w:rsidRPr="00A8305D">
        <w:rPr>
          <w:b w:val="0"/>
          <w:bCs/>
        </w:rPr>
        <w:t xml:space="preserve"> </w:t>
      </w:r>
      <w:proofErr w:type="gramStart"/>
      <w:r w:rsidRPr="00A8305D">
        <w:rPr>
          <w:b w:val="0"/>
          <w:bCs/>
        </w:rPr>
        <w:t>An</w:t>
      </w:r>
      <w:proofErr w:type="gramEnd"/>
      <w:r w:rsidRPr="00A8305D">
        <w:rPr>
          <w:b w:val="0"/>
          <w:bCs/>
        </w:rPr>
        <w:t xml:space="preserve">); </w:t>
      </w:r>
      <w:hyperlink r:id="rId10" w:history="1">
        <w:r w:rsidRPr="00A8305D">
          <w:rPr>
            <w:rStyle w:val="ae"/>
            <w:b w:val="0"/>
            <w:bCs/>
          </w:rPr>
          <w:t>sb.park@cnu.ac.kr</w:t>
        </w:r>
      </w:hyperlink>
      <w:r w:rsidRPr="00A8305D">
        <w:rPr>
          <w:b w:val="0"/>
          <w:bCs/>
        </w:rPr>
        <w:t xml:space="preserve"> (</w:t>
      </w:r>
      <w:proofErr w:type="spellStart"/>
      <w:r w:rsidRPr="00A8305D">
        <w:rPr>
          <w:b w:val="0"/>
          <w:bCs/>
        </w:rPr>
        <w:t>Sangbaek</w:t>
      </w:r>
      <w:proofErr w:type="spellEnd"/>
      <w:r w:rsidRPr="00A8305D">
        <w:rPr>
          <w:b w:val="0"/>
          <w:bCs/>
        </w:rPr>
        <w:t xml:space="preserve"> Park)</w:t>
      </w:r>
    </w:p>
    <w:p w14:paraId="45CBEADD" w14:textId="17AB0A2B" w:rsidR="00BC39A3" w:rsidRPr="00A8305D" w:rsidRDefault="00A8305D" w:rsidP="00A8305D">
      <w:pPr>
        <w:pStyle w:val="Title2"/>
        <w:spacing w:before="240" w:after="240"/>
        <w:rPr>
          <w:rFonts w:eastAsiaTheme="minorEastAsia" w:hint="eastAsia"/>
          <w:color w:val="000000" w:themeColor="text1"/>
          <w:lang w:eastAsia="zh-CN"/>
        </w:rPr>
      </w:pPr>
      <w:r w:rsidRPr="00A8305D">
        <w:rPr>
          <w:rFonts w:eastAsiaTheme="minorEastAsia" w:hint="eastAsia"/>
          <w:color w:val="000000" w:themeColor="text1"/>
          <w:sz w:val="28"/>
          <w:lang w:eastAsia="zh-CN"/>
        </w:rPr>
        <w:t>S</w:t>
      </w:r>
      <w:r w:rsidRPr="00A8305D">
        <w:rPr>
          <w:rFonts w:eastAsiaTheme="minorEastAsia"/>
          <w:color w:val="000000" w:themeColor="text1"/>
          <w:sz w:val="28"/>
          <w:lang w:eastAsia="zh-CN"/>
        </w:rPr>
        <w:t>upplementary Fig</w:t>
      </w:r>
      <w:r>
        <w:rPr>
          <w:rFonts w:eastAsiaTheme="minorEastAsia"/>
          <w:color w:val="000000" w:themeColor="text1"/>
          <w:sz w:val="28"/>
          <w:lang w:eastAsia="zh-CN"/>
        </w:rPr>
        <w:t>ure</w:t>
      </w:r>
      <w:r w:rsidRPr="00A8305D">
        <w:rPr>
          <w:rFonts w:eastAsiaTheme="minorEastAsia"/>
          <w:color w:val="000000" w:themeColor="text1"/>
          <w:sz w:val="28"/>
          <w:lang w:eastAsia="zh-CN"/>
        </w:rPr>
        <w:t>s</w:t>
      </w:r>
      <w:r w:rsidR="008A46F3">
        <w:rPr>
          <w:rFonts w:eastAsiaTheme="minorEastAsia"/>
          <w:color w:val="000000" w:themeColor="text1"/>
          <w:sz w:val="28"/>
          <w:lang w:eastAsia="zh-CN"/>
        </w:rPr>
        <w:t xml:space="preserve"> and Tables</w:t>
      </w:r>
      <w:bookmarkStart w:id="0" w:name="_GoBack"/>
      <w:bookmarkEnd w:id="0"/>
    </w:p>
    <w:p w14:paraId="3AFE018B" w14:textId="77777777" w:rsidR="00BC39A3" w:rsidRPr="00144E8B" w:rsidRDefault="00BC39A3" w:rsidP="00AC293D">
      <w:pPr>
        <w:pStyle w:val="Maintext0"/>
        <w:spacing w:before="120" w:after="120" w:line="240" w:lineRule="auto"/>
        <w:rPr>
          <w:color w:val="000000" w:themeColor="text1"/>
        </w:rPr>
      </w:pPr>
      <w:r w:rsidRPr="00144E8B">
        <w:rPr>
          <w:noProof/>
          <w:color w:val="000000" w:themeColor="text1"/>
          <w:lang w:eastAsia="zh-CN"/>
        </w:rPr>
        <w:drawing>
          <wp:inline distT="0" distB="0" distL="0" distR="0" wp14:anchorId="34AB2511" wp14:editId="24B9C4E2">
            <wp:extent cx="5760720" cy="2376805"/>
            <wp:effectExtent l="0" t="0" r="0" b="4445"/>
            <wp:docPr id="4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25E11C9E-E637-4300-8A36-5154B083D9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2">
                      <a:extLst>
                        <a:ext uri="{FF2B5EF4-FFF2-40B4-BE49-F238E27FC236}">
                          <a16:creationId xmlns:a16="http://schemas.microsoft.com/office/drawing/2014/main" id="{25E11C9E-E637-4300-8A36-5154B083D9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l="1063" t="2477" r="1474" b="247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7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027E" w14:textId="627D6D9D" w:rsidR="00BC39A3" w:rsidRPr="00144E8B" w:rsidRDefault="00A8305D" w:rsidP="00AC293D">
      <w:pPr>
        <w:pStyle w:val="MainText"/>
        <w:spacing w:before="120" w:after="120" w:line="240" w:lineRule="auto"/>
        <w:jc w:val="both"/>
        <w:rPr>
          <w:rFonts w:eastAsiaTheme="minorEastAsia"/>
          <w:color w:val="000000" w:themeColor="text1"/>
          <w:lang w:eastAsia="zh-CN"/>
        </w:rPr>
      </w:pPr>
      <w:r w:rsidRPr="00A8305D">
        <w:rPr>
          <w:rFonts w:eastAsiaTheme="minorEastAsia"/>
          <w:b/>
          <w:color w:val="000000" w:themeColor="text1"/>
          <w:lang w:eastAsia="zh-CN"/>
        </w:rPr>
        <w:t>Fig.</w:t>
      </w:r>
      <w:r w:rsidR="00BC39A3" w:rsidRPr="00144E8B">
        <w:rPr>
          <w:rFonts w:eastAsiaTheme="minorEastAsia"/>
          <w:b/>
          <w:color w:val="000000" w:themeColor="text1"/>
          <w:lang w:eastAsia="zh-CN"/>
        </w:rPr>
        <w:t xml:space="preserve"> </w:t>
      </w:r>
      <w:r w:rsidR="00BC39A3" w:rsidRPr="00144E8B">
        <w:rPr>
          <w:b/>
          <w:color w:val="000000" w:themeColor="text1"/>
          <w:lang w:eastAsia="ko-KR"/>
        </w:rPr>
        <w:t>S1</w:t>
      </w:r>
      <w:r w:rsidR="00BC39A3" w:rsidRPr="00144E8B">
        <w:rPr>
          <w:rFonts w:eastAsiaTheme="minorEastAsia"/>
          <w:color w:val="000000" w:themeColor="text1"/>
          <w:lang w:eastAsia="zh-CN"/>
        </w:rPr>
        <w:t xml:space="preserve"> (</w:t>
      </w:r>
      <w:r w:rsidR="00BC39A3" w:rsidRPr="00A8305D">
        <w:rPr>
          <w:rFonts w:eastAsiaTheme="minorEastAsia"/>
          <w:b/>
          <w:color w:val="000000" w:themeColor="text1"/>
          <w:lang w:eastAsia="zh-CN"/>
        </w:rPr>
        <w:t>a</w:t>
      </w:r>
      <w:r w:rsidR="00BC39A3" w:rsidRPr="00144E8B">
        <w:rPr>
          <w:rFonts w:eastAsiaTheme="minorEastAsia"/>
          <w:color w:val="000000" w:themeColor="text1"/>
          <w:lang w:eastAsia="zh-CN"/>
        </w:rPr>
        <w:t>) XRD pattern of prepared Li</w:t>
      </w:r>
      <w:r w:rsidR="00BC39A3" w:rsidRPr="00144E8B">
        <w:rPr>
          <w:rFonts w:eastAsiaTheme="minorEastAsia"/>
          <w:color w:val="000000" w:themeColor="text1"/>
          <w:vertAlign w:val="subscript"/>
          <w:lang w:eastAsia="zh-CN"/>
        </w:rPr>
        <w:t>6</w:t>
      </w:r>
      <w:r w:rsidR="00BC39A3" w:rsidRPr="00144E8B">
        <w:rPr>
          <w:rFonts w:eastAsiaTheme="minorEastAsia"/>
          <w:color w:val="000000" w:themeColor="text1"/>
          <w:lang w:eastAsia="zh-CN"/>
        </w:rPr>
        <w:t>PS</w:t>
      </w:r>
      <w:r w:rsidR="00BC39A3" w:rsidRPr="00144E8B">
        <w:rPr>
          <w:rFonts w:eastAsiaTheme="minorEastAsia"/>
          <w:color w:val="000000" w:themeColor="text1"/>
          <w:vertAlign w:val="subscript"/>
          <w:lang w:eastAsia="zh-CN"/>
        </w:rPr>
        <w:t>5</w:t>
      </w:r>
      <w:r w:rsidR="00BC39A3" w:rsidRPr="00144E8B">
        <w:rPr>
          <w:rFonts w:eastAsiaTheme="minorEastAsia"/>
          <w:color w:val="000000" w:themeColor="text1"/>
          <w:lang w:eastAsia="zh-CN"/>
        </w:rPr>
        <w:t>Cl electrolyte. (</w:t>
      </w:r>
      <w:r w:rsidR="00BC39A3" w:rsidRPr="00A8305D">
        <w:rPr>
          <w:rFonts w:eastAsiaTheme="minorEastAsia"/>
          <w:b/>
          <w:color w:val="000000" w:themeColor="text1"/>
          <w:lang w:eastAsia="zh-CN"/>
        </w:rPr>
        <w:t>b</w:t>
      </w:r>
      <w:r w:rsidR="00BC39A3" w:rsidRPr="00144E8B">
        <w:rPr>
          <w:rFonts w:eastAsiaTheme="minorEastAsia"/>
          <w:color w:val="000000" w:themeColor="text1"/>
          <w:lang w:eastAsia="zh-CN"/>
        </w:rPr>
        <w:t>) Nyquist plots of Li</w:t>
      </w:r>
      <w:r w:rsidR="00BC39A3" w:rsidRPr="00144E8B">
        <w:rPr>
          <w:rFonts w:eastAsiaTheme="minorEastAsia"/>
          <w:color w:val="000000" w:themeColor="text1"/>
          <w:vertAlign w:val="subscript"/>
          <w:lang w:eastAsia="zh-CN"/>
        </w:rPr>
        <w:t>6</w:t>
      </w:r>
      <w:r w:rsidR="00BC39A3" w:rsidRPr="00144E8B">
        <w:rPr>
          <w:rFonts w:eastAsiaTheme="minorEastAsia"/>
          <w:color w:val="000000" w:themeColor="text1"/>
          <w:lang w:eastAsia="zh-CN"/>
        </w:rPr>
        <w:t>PS</w:t>
      </w:r>
      <w:r w:rsidR="00BC39A3" w:rsidRPr="00144E8B">
        <w:rPr>
          <w:rFonts w:eastAsiaTheme="minorEastAsia"/>
          <w:color w:val="000000" w:themeColor="text1"/>
          <w:vertAlign w:val="subscript"/>
          <w:lang w:eastAsia="zh-CN"/>
        </w:rPr>
        <w:t>5</w:t>
      </w:r>
      <w:r w:rsidR="00BC39A3" w:rsidRPr="00144E8B">
        <w:rPr>
          <w:rFonts w:eastAsiaTheme="minorEastAsia"/>
          <w:color w:val="000000" w:themeColor="text1"/>
          <w:lang w:eastAsia="zh-CN"/>
        </w:rPr>
        <w:t>Cl at RT</w:t>
      </w:r>
    </w:p>
    <w:p w14:paraId="1912286D" w14:textId="061E1F75" w:rsidR="00A27F0C" w:rsidRPr="00144E8B" w:rsidRDefault="00A27F0C" w:rsidP="00A8305D">
      <w:pPr>
        <w:pStyle w:val="Legend"/>
        <w:spacing w:before="240" w:after="120"/>
        <w:rPr>
          <w:color w:val="000000" w:themeColor="text1"/>
        </w:rPr>
      </w:pPr>
      <w:r w:rsidRPr="00144E8B">
        <w:rPr>
          <w:b/>
          <w:color w:val="000000" w:themeColor="text1"/>
        </w:rPr>
        <w:t xml:space="preserve">Table </w:t>
      </w:r>
      <w:r w:rsidR="00A8305D">
        <w:rPr>
          <w:b/>
          <w:color w:val="000000" w:themeColor="text1"/>
        </w:rPr>
        <w:t>S</w:t>
      </w:r>
      <w:r w:rsidRPr="00144E8B">
        <w:rPr>
          <w:b/>
          <w:color w:val="000000" w:themeColor="text1"/>
        </w:rPr>
        <w:t>1</w:t>
      </w:r>
      <w:r w:rsidRPr="00144E8B">
        <w:rPr>
          <w:color w:val="000000" w:themeColor="text1"/>
        </w:rPr>
        <w:t xml:space="preserve"> </w:t>
      </w:r>
      <w:r>
        <w:rPr>
          <w:color w:val="000000" w:themeColor="text1"/>
        </w:rPr>
        <w:t>E</w:t>
      </w:r>
      <w:r w:rsidRPr="006D5578">
        <w:rPr>
          <w:color w:val="000000" w:themeColor="text1"/>
        </w:rPr>
        <w:t xml:space="preserve">lectrochemical </w:t>
      </w:r>
      <w:r>
        <w:rPr>
          <w:color w:val="000000" w:themeColor="text1"/>
        </w:rPr>
        <w:t>i</w:t>
      </w:r>
      <w:r w:rsidRPr="006D5578">
        <w:rPr>
          <w:color w:val="000000" w:themeColor="text1"/>
        </w:rPr>
        <w:t xml:space="preserve">mpedance </w:t>
      </w:r>
      <w:r>
        <w:rPr>
          <w:color w:val="000000" w:themeColor="text1"/>
        </w:rPr>
        <w:t>s</w:t>
      </w:r>
      <w:r w:rsidRPr="006D5578">
        <w:rPr>
          <w:color w:val="000000" w:themeColor="text1"/>
        </w:rPr>
        <w:t xml:space="preserve">pectroscopy </w:t>
      </w:r>
      <w:r>
        <w:rPr>
          <w:color w:val="000000" w:themeColor="text1"/>
        </w:rPr>
        <w:t>(</w:t>
      </w:r>
      <w:r w:rsidRPr="00144E8B">
        <w:rPr>
          <w:color w:val="000000" w:themeColor="text1"/>
        </w:rPr>
        <w:t>EIS</w:t>
      </w:r>
      <w:r>
        <w:rPr>
          <w:color w:val="000000" w:themeColor="text1"/>
        </w:rPr>
        <w:t>) p</w:t>
      </w:r>
      <w:r w:rsidRPr="00144E8B">
        <w:rPr>
          <w:color w:val="000000" w:themeColor="text1"/>
        </w:rPr>
        <w:t>roperties of Li</w:t>
      </w:r>
      <w:r w:rsidRPr="00CA01BF">
        <w:rPr>
          <w:color w:val="000000" w:themeColor="text1"/>
          <w:vertAlign w:val="subscript"/>
        </w:rPr>
        <w:t>6</w:t>
      </w:r>
      <w:r w:rsidRPr="00144E8B">
        <w:rPr>
          <w:color w:val="000000" w:themeColor="text1"/>
        </w:rPr>
        <w:t>PS</w:t>
      </w:r>
      <w:r w:rsidRPr="00CA01BF">
        <w:rPr>
          <w:color w:val="000000" w:themeColor="text1"/>
          <w:vertAlign w:val="subscript"/>
        </w:rPr>
        <w:t>5</w:t>
      </w:r>
      <w:r w:rsidRPr="00144E8B">
        <w:rPr>
          <w:color w:val="000000" w:themeColor="text1"/>
        </w:rPr>
        <w:t xml:space="preserve">Cl as calculated from the </w:t>
      </w:r>
      <w:proofErr w:type="spellStart"/>
      <w:r w:rsidRPr="00144E8B">
        <w:rPr>
          <w:color w:val="000000" w:themeColor="text1"/>
        </w:rPr>
        <w:t>Nyquist</w:t>
      </w:r>
      <w:proofErr w:type="spellEnd"/>
      <w:r w:rsidRPr="00144E8B">
        <w:rPr>
          <w:color w:val="000000" w:themeColor="text1"/>
        </w:rPr>
        <w:t xml:space="preserve"> plot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34"/>
        <w:gridCol w:w="1276"/>
        <w:gridCol w:w="1701"/>
        <w:gridCol w:w="1276"/>
        <w:gridCol w:w="1843"/>
        <w:gridCol w:w="330"/>
        <w:gridCol w:w="1512"/>
      </w:tblGrid>
      <w:tr w:rsidR="00A27F0C" w:rsidRPr="00A8305D" w14:paraId="58A54CA8" w14:textId="77777777" w:rsidTr="00A8305D">
        <w:trPr>
          <w:trHeight w:val="20"/>
        </w:trPr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56BC1A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proofErr w:type="spellStart"/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R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bulk</w:t>
            </w:r>
            <w:proofErr w:type="spellEnd"/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(Ω)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7B019E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R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 w:eastAsia="ko-KR"/>
              </w:rPr>
              <w:t>GB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(Ω)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9F1E0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Impedance (Ω)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0F24C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Area (cm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C11DE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Thickness (cm)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E65DB3" w14:textId="77777777" w:rsidR="00A27F0C" w:rsidRPr="00A8305D" w:rsidRDefault="00A27F0C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Conductivity (mS cm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-1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)</w:t>
            </w:r>
          </w:p>
        </w:tc>
      </w:tr>
      <w:tr w:rsidR="00A27F0C" w:rsidRPr="00A8305D" w14:paraId="6ECD7750" w14:textId="77777777" w:rsidTr="00A8305D">
        <w:trPr>
          <w:trHeight w:val="20"/>
        </w:trPr>
        <w:tc>
          <w:tcPr>
            <w:tcW w:w="1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7A9E73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299.3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1D7E50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37.14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83A96A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336.44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F072624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0.2826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04F1CBA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0.171</w:t>
            </w:r>
          </w:p>
        </w:tc>
        <w:tc>
          <w:tcPr>
            <w:tcW w:w="1512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60DE9C1" w14:textId="77777777" w:rsidR="00A27F0C" w:rsidRPr="00A8305D" w:rsidRDefault="00A27F0C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1.8</w:t>
            </w:r>
          </w:p>
        </w:tc>
      </w:tr>
    </w:tbl>
    <w:p w14:paraId="5B672EF9" w14:textId="77777777" w:rsidR="00A27F0C" w:rsidRPr="00144E8B" w:rsidRDefault="00A27F0C" w:rsidP="00AC293D">
      <w:pPr>
        <w:spacing w:before="120" w:after="120"/>
        <w:rPr>
          <w:color w:val="000000" w:themeColor="text1"/>
        </w:rPr>
      </w:pPr>
      <w:r w:rsidRPr="00144E8B">
        <w:rPr>
          <w:color w:val="000000" w:themeColor="text1"/>
        </w:rPr>
        <w:br w:type="page"/>
      </w:r>
    </w:p>
    <w:p w14:paraId="671BE222" w14:textId="6847755E" w:rsidR="00ED255A" w:rsidRDefault="00ED255A" w:rsidP="00AC293D">
      <w:pPr>
        <w:pStyle w:val="Title2"/>
        <w:spacing w:before="120" w:after="120"/>
        <w:rPr>
          <w:color w:val="000000" w:themeColor="text1"/>
        </w:rPr>
      </w:pPr>
      <w:r w:rsidRPr="006806B1">
        <w:rPr>
          <w:bCs/>
          <w:noProof/>
          <w:color w:val="000099"/>
          <w:lang w:eastAsia="zh-CN"/>
        </w:rPr>
        <w:lastRenderedPageBreak/>
        <w:drawing>
          <wp:inline distT="0" distB="0" distL="0" distR="0" wp14:anchorId="186E915C" wp14:editId="077FC7A9">
            <wp:extent cx="5760720" cy="4179814"/>
            <wp:effectExtent l="0" t="0" r="0" b="0"/>
            <wp:docPr id="3" name="그림 11">
              <a:extLst xmlns:a="http://schemas.openxmlformats.org/drawingml/2006/main">
                <a:ext uri="{FF2B5EF4-FFF2-40B4-BE49-F238E27FC236}">
                  <a16:creationId xmlns:a16="http://schemas.microsoft.com/office/drawing/2014/main" id="{443CAED3-99DC-4A03-AA3E-E48FABDAF1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그림 11">
                      <a:extLst>
                        <a:ext uri="{FF2B5EF4-FFF2-40B4-BE49-F238E27FC236}">
                          <a16:creationId xmlns:a16="http://schemas.microsoft.com/office/drawing/2014/main" id="{443CAED3-99DC-4A03-AA3E-E48FABDAF1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9340" r="12624"/>
                    <a:stretch/>
                  </pic:blipFill>
                  <pic:spPr>
                    <a:xfrm>
                      <a:off x="0" y="0"/>
                      <a:ext cx="5760720" cy="417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153F1" w14:textId="5E529D86" w:rsidR="00ED255A" w:rsidRPr="00ED255A" w:rsidRDefault="00A8305D" w:rsidP="00AC293D">
      <w:pPr>
        <w:spacing w:before="120" w:after="120"/>
        <w:jc w:val="both"/>
        <w:rPr>
          <w:rFonts w:eastAsia="Malgun Gothic"/>
          <w:color w:val="FF0000"/>
        </w:rPr>
      </w:pPr>
      <w:r w:rsidRPr="00A8305D">
        <w:rPr>
          <w:b/>
          <w:lang w:eastAsia="ko-KR"/>
        </w:rPr>
        <w:t>Fig.</w:t>
      </w:r>
      <w:r w:rsidR="00ED255A" w:rsidRPr="00A8305D">
        <w:rPr>
          <w:b/>
          <w:lang w:eastAsia="ko-KR"/>
        </w:rPr>
        <w:t xml:space="preserve"> S2 </w:t>
      </w:r>
      <w:r w:rsidR="00ED255A" w:rsidRPr="00A8305D">
        <w:rPr>
          <w:lang w:eastAsia="ko-KR"/>
        </w:rPr>
        <w:t xml:space="preserve">The </w:t>
      </w:r>
      <w:r w:rsidR="00ED255A" w:rsidRPr="00A8305D">
        <w:t xml:space="preserve">critical current density (CCD) analysis of </w:t>
      </w:r>
      <w:r w:rsidR="00ED255A" w:rsidRPr="00A8305D">
        <w:rPr>
          <w:rFonts w:eastAsia="Malgun Gothic"/>
        </w:rPr>
        <w:t>(</w:t>
      </w:r>
      <w:r w:rsidR="00ED255A" w:rsidRPr="00A8305D">
        <w:rPr>
          <w:rFonts w:eastAsia="Malgun Gothic"/>
          <w:b/>
        </w:rPr>
        <w:t>a</w:t>
      </w:r>
      <w:r w:rsidR="00ED255A" w:rsidRPr="00A8305D">
        <w:rPr>
          <w:rFonts w:eastAsia="Malgun Gothic"/>
        </w:rPr>
        <w:t xml:space="preserve">) </w:t>
      </w:r>
      <w:r w:rsidR="00ED255A" w:rsidRPr="00A8305D">
        <w:t>SUS and (</w:t>
      </w:r>
      <w:r w:rsidR="00ED255A" w:rsidRPr="00A8305D">
        <w:rPr>
          <w:b/>
        </w:rPr>
        <w:t>b</w:t>
      </w:r>
      <w:r w:rsidR="00ED255A" w:rsidRPr="00A8305D">
        <w:t>) MoS</w:t>
      </w:r>
      <w:r w:rsidR="00ED255A" w:rsidRPr="00A8305D">
        <w:rPr>
          <w:vertAlign w:val="subscript"/>
        </w:rPr>
        <w:t>2</w:t>
      </w:r>
      <w:r w:rsidR="00ED255A" w:rsidRPr="00A8305D">
        <w:t xml:space="preserve">-15m. </w:t>
      </w:r>
      <w:r w:rsidR="00ED255A" w:rsidRPr="00A8305D">
        <w:rPr>
          <w:rFonts w:eastAsia="Malgun Gothic"/>
        </w:rPr>
        <w:t>(</w:t>
      </w:r>
      <w:r w:rsidR="00ED255A" w:rsidRPr="00A8305D">
        <w:rPr>
          <w:rFonts w:eastAsia="Malgun Gothic"/>
          <w:b/>
        </w:rPr>
        <w:t>c</w:t>
      </w:r>
      <w:r w:rsidR="00ED255A" w:rsidRPr="00A8305D">
        <w:rPr>
          <w:rFonts w:eastAsia="Malgun Gothic"/>
        </w:rPr>
        <w:t xml:space="preserve">) The </w:t>
      </w:r>
      <w:r w:rsidR="00ED255A" w:rsidRPr="00A8305D">
        <w:t>galvanostatic cycling test of MoS</w:t>
      </w:r>
      <w:r w:rsidR="00ED255A" w:rsidRPr="00A8305D">
        <w:rPr>
          <w:vertAlign w:val="subscript"/>
        </w:rPr>
        <w:t>2</w:t>
      </w:r>
      <w:r w:rsidR="00ED255A" w:rsidRPr="00A8305D">
        <w:t>-15m conducted at a current density of 0.5 mA cm</w:t>
      </w:r>
      <w:r w:rsidR="00ED255A" w:rsidRPr="00A8305D">
        <w:rPr>
          <w:vertAlign w:val="superscript"/>
        </w:rPr>
        <w:t>−2</w:t>
      </w:r>
      <w:r w:rsidR="00ED255A" w:rsidRPr="00A8305D">
        <w:t xml:space="preserve"> with an areal capacity of 1.5 mAh cm</w:t>
      </w:r>
      <w:r w:rsidR="00ED255A" w:rsidRPr="00A8305D">
        <w:rPr>
          <w:vertAlign w:val="superscript"/>
        </w:rPr>
        <w:t>−2</w:t>
      </w:r>
    </w:p>
    <w:p w14:paraId="66E72041" w14:textId="77777777" w:rsidR="00ED255A" w:rsidRDefault="00ED255A" w:rsidP="00AC293D">
      <w:pPr>
        <w:pStyle w:val="Title2"/>
        <w:spacing w:before="120" w:after="120"/>
        <w:rPr>
          <w:color w:val="000000" w:themeColor="text1"/>
        </w:rPr>
      </w:pPr>
    </w:p>
    <w:p w14:paraId="6ACCFFD8" w14:textId="77777777" w:rsidR="00ED255A" w:rsidRPr="00144E8B" w:rsidRDefault="00ED255A" w:rsidP="00AC293D">
      <w:pPr>
        <w:pStyle w:val="Title2"/>
        <w:spacing w:before="120" w:after="120"/>
        <w:rPr>
          <w:color w:val="000000" w:themeColor="text1"/>
        </w:rPr>
      </w:pPr>
    </w:p>
    <w:p w14:paraId="3B26D24C" w14:textId="77777777" w:rsidR="00BC39A3" w:rsidRPr="00144E8B" w:rsidRDefault="00BC39A3" w:rsidP="00AC293D">
      <w:pPr>
        <w:pStyle w:val="Maintext0"/>
        <w:spacing w:before="120" w:after="120" w:line="240" w:lineRule="auto"/>
        <w:rPr>
          <w:color w:val="000000" w:themeColor="text1"/>
        </w:rPr>
      </w:pPr>
      <w:r w:rsidRPr="00144E8B">
        <w:rPr>
          <w:noProof/>
          <w:color w:val="000000" w:themeColor="text1"/>
          <w:lang w:eastAsia="zh-CN"/>
        </w:rPr>
        <w:drawing>
          <wp:inline distT="0" distB="0" distL="0" distR="0" wp14:anchorId="05C2E56D" wp14:editId="20E8397A">
            <wp:extent cx="5760720" cy="2814320"/>
            <wp:effectExtent l="0" t="0" r="0" b="5080"/>
            <wp:docPr id="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78C7BC49-A89B-400B-A27D-0246B29086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1">
                      <a:extLst>
                        <a:ext uri="{FF2B5EF4-FFF2-40B4-BE49-F238E27FC236}">
                          <a16:creationId xmlns:a16="http://schemas.microsoft.com/office/drawing/2014/main" id="{78C7BC49-A89B-400B-A27D-0246B29086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l="727" t="4991" r="3106" b="145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90D0" w14:textId="2B8ACC89" w:rsidR="00BC39A3" w:rsidRPr="00144E8B" w:rsidRDefault="00A8305D" w:rsidP="00AC293D">
      <w:pPr>
        <w:pStyle w:val="MainText"/>
        <w:spacing w:before="120" w:after="120" w:line="240" w:lineRule="auto"/>
        <w:jc w:val="both"/>
        <w:rPr>
          <w:rFonts w:eastAsiaTheme="minorEastAsia"/>
          <w:color w:val="000000" w:themeColor="text1"/>
          <w:lang w:eastAsia="zh-CN"/>
        </w:rPr>
      </w:pPr>
      <w:r w:rsidRPr="00A8305D">
        <w:rPr>
          <w:rFonts w:eastAsiaTheme="minorEastAsia"/>
          <w:b/>
          <w:lang w:eastAsia="zh-CN"/>
        </w:rPr>
        <w:t>Fig.</w:t>
      </w:r>
      <w:r w:rsidR="00BC39A3" w:rsidRPr="00A8305D">
        <w:rPr>
          <w:rFonts w:eastAsiaTheme="minorEastAsia"/>
          <w:b/>
          <w:lang w:eastAsia="zh-CN"/>
        </w:rPr>
        <w:t xml:space="preserve"> </w:t>
      </w:r>
      <w:r w:rsidR="00BC39A3" w:rsidRPr="00A8305D">
        <w:rPr>
          <w:b/>
          <w:lang w:eastAsia="ko-KR"/>
        </w:rPr>
        <w:t>S</w:t>
      </w:r>
      <w:r w:rsidR="00ED255A" w:rsidRPr="00A8305D">
        <w:rPr>
          <w:b/>
          <w:lang w:eastAsia="ko-KR"/>
        </w:rPr>
        <w:t>3</w:t>
      </w:r>
      <w:r w:rsidR="00BC39A3" w:rsidRPr="00A8305D">
        <w:rPr>
          <w:rFonts w:eastAsiaTheme="minorEastAsia"/>
          <w:lang w:eastAsia="zh-CN"/>
        </w:rPr>
        <w:t xml:space="preserve"> </w:t>
      </w:r>
      <w:r w:rsidR="00BC39A3" w:rsidRPr="00144E8B">
        <w:rPr>
          <w:rFonts w:eastAsiaTheme="minorEastAsia"/>
          <w:color w:val="000000" w:themeColor="text1"/>
          <w:lang w:eastAsia="zh-CN"/>
        </w:rPr>
        <w:t>CV curve obtained using a liquid electrolyte with (</w:t>
      </w:r>
      <w:r w:rsidR="00BC39A3" w:rsidRPr="00A8305D">
        <w:rPr>
          <w:rFonts w:eastAsiaTheme="minorEastAsia"/>
          <w:b/>
          <w:color w:val="000000" w:themeColor="text1"/>
          <w:lang w:eastAsia="zh-CN"/>
        </w:rPr>
        <w:t>a</w:t>
      </w:r>
      <w:r w:rsidR="00BC39A3" w:rsidRPr="00144E8B">
        <w:rPr>
          <w:rFonts w:eastAsiaTheme="minorEastAsia"/>
          <w:color w:val="000000" w:themeColor="text1"/>
          <w:lang w:eastAsia="zh-CN"/>
        </w:rPr>
        <w:t>) SUS and (</w:t>
      </w:r>
      <w:r w:rsidR="00BC39A3" w:rsidRPr="00A8305D">
        <w:rPr>
          <w:rFonts w:eastAsiaTheme="minorEastAsia"/>
          <w:b/>
          <w:color w:val="000000" w:themeColor="text1"/>
          <w:lang w:eastAsia="zh-CN"/>
        </w:rPr>
        <w:t>b</w:t>
      </w:r>
      <w:r w:rsidR="00BC39A3" w:rsidRPr="00144E8B">
        <w:rPr>
          <w:rFonts w:eastAsiaTheme="minorEastAsia"/>
          <w:color w:val="000000" w:themeColor="text1"/>
          <w:lang w:eastAsia="zh-CN"/>
        </w:rPr>
        <w:t>) MoS</w:t>
      </w:r>
      <w:r w:rsidR="00BC39A3" w:rsidRPr="00144E8B">
        <w:rPr>
          <w:rFonts w:eastAsiaTheme="minorEastAsia"/>
          <w:color w:val="000000" w:themeColor="text1"/>
          <w:vertAlign w:val="subscript"/>
          <w:lang w:eastAsia="zh-CN"/>
        </w:rPr>
        <w:t>2</w:t>
      </w:r>
      <w:r w:rsidR="00BC39A3" w:rsidRPr="00144E8B">
        <w:rPr>
          <w:rFonts w:eastAsiaTheme="minorEastAsia"/>
          <w:color w:val="000000" w:themeColor="text1"/>
          <w:lang w:eastAsia="zh-CN"/>
        </w:rPr>
        <w:t>-15m</w:t>
      </w:r>
    </w:p>
    <w:p w14:paraId="55E66848" w14:textId="77777777" w:rsidR="00BC39A3" w:rsidRPr="00144E8B" w:rsidRDefault="00BC39A3" w:rsidP="00AC293D">
      <w:pPr>
        <w:pStyle w:val="Maintext0"/>
        <w:spacing w:before="120" w:after="120" w:line="240" w:lineRule="auto"/>
        <w:rPr>
          <w:color w:val="000000" w:themeColor="text1"/>
        </w:rPr>
      </w:pPr>
    </w:p>
    <w:p w14:paraId="033B8181" w14:textId="77777777" w:rsidR="00BC39A3" w:rsidRPr="00144E8B" w:rsidRDefault="00BC39A3" w:rsidP="00AC293D">
      <w:pPr>
        <w:pStyle w:val="Legend"/>
        <w:spacing w:before="120" w:after="120"/>
        <w:rPr>
          <w:color w:val="000000" w:themeColor="text1"/>
        </w:rPr>
      </w:pPr>
    </w:p>
    <w:p w14:paraId="1CE3E232" w14:textId="030ADD7F" w:rsidR="00BC39A3" w:rsidRPr="00144E8B" w:rsidRDefault="00BC39A3" w:rsidP="00AC293D">
      <w:pPr>
        <w:pStyle w:val="Legend"/>
        <w:spacing w:before="120" w:after="120"/>
        <w:rPr>
          <w:color w:val="000000" w:themeColor="text1"/>
        </w:rPr>
      </w:pPr>
      <w:r w:rsidRPr="00144E8B">
        <w:rPr>
          <w:b/>
          <w:color w:val="000000" w:themeColor="text1"/>
        </w:rPr>
        <w:lastRenderedPageBreak/>
        <w:t xml:space="preserve">Table </w:t>
      </w:r>
      <w:r w:rsidRPr="00144E8B">
        <w:rPr>
          <w:b/>
          <w:color w:val="000000" w:themeColor="text1"/>
          <w:lang w:eastAsia="ko-KR"/>
        </w:rPr>
        <w:t>2</w:t>
      </w:r>
      <w:r w:rsidRPr="00144E8B">
        <w:rPr>
          <w:color w:val="000000" w:themeColor="text1"/>
        </w:rPr>
        <w:t xml:space="preserve"> Redox reaction voltage value and equation with MoS</w:t>
      </w:r>
      <w:r w:rsidRPr="00CA01BF">
        <w:rPr>
          <w:color w:val="000000" w:themeColor="text1"/>
          <w:vertAlign w:val="subscript"/>
        </w:rPr>
        <w:t>2</w:t>
      </w:r>
      <w:r w:rsidRPr="00144E8B">
        <w:rPr>
          <w:color w:val="000000" w:themeColor="text1"/>
        </w:rPr>
        <w:t xml:space="preserve"> based on liquid electrolyte</w:t>
      </w:r>
    </w:p>
    <w:tbl>
      <w:tblPr>
        <w:tblW w:w="8952" w:type="dxa"/>
        <w:tblLook w:val="01E0" w:firstRow="1" w:lastRow="1" w:firstColumn="1" w:lastColumn="1" w:noHBand="0" w:noVBand="0"/>
      </w:tblPr>
      <w:tblGrid>
        <w:gridCol w:w="2268"/>
        <w:gridCol w:w="6684"/>
      </w:tblGrid>
      <w:tr w:rsidR="00BC39A3" w:rsidRPr="00A8305D" w14:paraId="0E1BF27B" w14:textId="77777777" w:rsidTr="008A46F3">
        <w:trPr>
          <w:trHeight w:val="510"/>
        </w:trPr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090C6" w14:textId="77777777" w:rsidR="00BC39A3" w:rsidRPr="00A8305D" w:rsidRDefault="00BC39A3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b/>
                <w:color w:val="000000" w:themeColor="text1"/>
                <w:sz w:val="21"/>
                <w:szCs w:val="21"/>
                <w:lang w:val="en-US"/>
              </w:rPr>
              <w:t>Voltage (V)</w:t>
            </w:r>
          </w:p>
        </w:tc>
        <w:tc>
          <w:tcPr>
            <w:tcW w:w="66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EFE3C" w14:textId="77777777" w:rsidR="00BC39A3" w:rsidRPr="00A8305D" w:rsidRDefault="00BC39A3" w:rsidP="00A8305D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b/>
                <w:color w:val="000000" w:themeColor="text1"/>
                <w:sz w:val="21"/>
                <w:szCs w:val="21"/>
                <w:lang w:val="en-US"/>
              </w:rPr>
              <w:t>Redox reaction equation</w:t>
            </w:r>
          </w:p>
        </w:tc>
      </w:tr>
      <w:tr w:rsidR="00BC39A3" w:rsidRPr="00A8305D" w14:paraId="3985B2FE" w14:textId="77777777" w:rsidTr="008A46F3">
        <w:trPr>
          <w:trHeight w:val="510"/>
        </w:trPr>
        <w:tc>
          <w:tcPr>
            <w:tcW w:w="2268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1321260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0.52</w:t>
            </w:r>
          </w:p>
        </w:tc>
        <w:tc>
          <w:tcPr>
            <w:tcW w:w="668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8F7E7D5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x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MoS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+ 4Li+ + 4e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-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→ 2Li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S + Mo</w:t>
            </w:r>
          </w:p>
        </w:tc>
      </w:tr>
      <w:tr w:rsidR="00BC39A3" w:rsidRPr="00A8305D" w14:paraId="3FA50432" w14:textId="77777777" w:rsidTr="008A46F3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14:paraId="5930813B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1.4</w:t>
            </w:r>
          </w:p>
        </w:tc>
        <w:tc>
          <w:tcPr>
            <w:tcW w:w="6684" w:type="dxa"/>
            <w:shd w:val="clear" w:color="auto" w:fill="auto"/>
            <w:vAlign w:val="center"/>
          </w:tcPr>
          <w:p w14:paraId="34DA8ECC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MoS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+ 4Li+ + 4e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-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→ 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x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MoS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</w:p>
        </w:tc>
      </w:tr>
      <w:tr w:rsidR="00BC39A3" w:rsidRPr="00A8305D" w14:paraId="6026836D" w14:textId="77777777" w:rsidTr="008A46F3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14:paraId="389ED512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1.87</w:t>
            </w:r>
          </w:p>
        </w:tc>
        <w:tc>
          <w:tcPr>
            <w:tcW w:w="6684" w:type="dxa"/>
            <w:shd w:val="clear" w:color="auto" w:fill="auto"/>
            <w:vAlign w:val="center"/>
          </w:tcPr>
          <w:p w14:paraId="4060E463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2Li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+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+ 2e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-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+ S → 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S</w:t>
            </w:r>
          </w:p>
        </w:tc>
      </w:tr>
      <w:tr w:rsidR="00BC39A3" w:rsidRPr="00A8305D" w14:paraId="08332D9D" w14:textId="77777777" w:rsidTr="008A46F3">
        <w:trPr>
          <w:trHeight w:val="510"/>
        </w:trPr>
        <w:tc>
          <w:tcPr>
            <w:tcW w:w="2268" w:type="dxa"/>
            <w:shd w:val="clear" w:color="auto" w:fill="auto"/>
            <w:vAlign w:val="center"/>
          </w:tcPr>
          <w:p w14:paraId="408CE828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1.8</w:t>
            </w:r>
          </w:p>
        </w:tc>
        <w:tc>
          <w:tcPr>
            <w:tcW w:w="6684" w:type="dxa"/>
            <w:shd w:val="clear" w:color="auto" w:fill="auto"/>
            <w:vAlign w:val="center"/>
          </w:tcPr>
          <w:p w14:paraId="78B30E29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Mo + 2S → MoS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</w:p>
        </w:tc>
      </w:tr>
      <w:tr w:rsidR="00BC39A3" w:rsidRPr="00A8305D" w14:paraId="0391F07C" w14:textId="77777777" w:rsidTr="008A46F3">
        <w:trPr>
          <w:trHeight w:val="510"/>
        </w:trPr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69971C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 w:eastAsia="ko-KR"/>
              </w:rPr>
              <w:t>2.31</w:t>
            </w:r>
          </w:p>
        </w:tc>
        <w:tc>
          <w:tcPr>
            <w:tcW w:w="668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D6D40E" w14:textId="77777777" w:rsidR="00BC39A3" w:rsidRPr="00A8305D" w:rsidRDefault="00BC39A3" w:rsidP="00A8305D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</w:pP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Li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bscript"/>
                <w:lang w:val="en-US"/>
              </w:rPr>
              <w:t>2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>S → 2Li+ + 2e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  <w:lang w:val="en-US"/>
              </w:rPr>
              <w:t>-</w:t>
            </w:r>
            <w:r w:rsidRPr="00A8305D">
              <w:rPr>
                <w:rFonts w:ascii="Times New Roman" w:hAnsi="Times New Roman"/>
                <w:color w:val="000000" w:themeColor="text1"/>
                <w:sz w:val="21"/>
                <w:szCs w:val="21"/>
                <w:lang w:val="en-US"/>
              </w:rPr>
              <w:t xml:space="preserve"> + S</w:t>
            </w:r>
          </w:p>
        </w:tc>
      </w:tr>
    </w:tbl>
    <w:p w14:paraId="6EB3D1B4" w14:textId="2F170F2F" w:rsidR="00A9665E" w:rsidRDefault="00A9665E" w:rsidP="008A46F3">
      <w:pPr>
        <w:spacing w:before="240" w:after="120"/>
        <w:rPr>
          <w:color w:val="000000" w:themeColor="text1"/>
        </w:rPr>
      </w:pPr>
      <w:r w:rsidRPr="00A9665E">
        <w:rPr>
          <w:noProof/>
          <w:color w:val="000000" w:themeColor="text1"/>
          <w:lang w:eastAsia="zh-CN"/>
        </w:rPr>
        <w:drawing>
          <wp:inline distT="0" distB="0" distL="0" distR="0" wp14:anchorId="040DCAAC" wp14:editId="422842E4">
            <wp:extent cx="5951637" cy="2380130"/>
            <wp:effectExtent l="0" t="0" r="0" b="1270"/>
            <wp:docPr id="493" name="그림 492">
              <a:extLst xmlns:a="http://schemas.openxmlformats.org/drawingml/2006/main">
                <a:ext uri="{FF2B5EF4-FFF2-40B4-BE49-F238E27FC236}">
                  <a16:creationId xmlns:a16="http://schemas.microsoft.com/office/drawing/2014/main" id="{66D41923-E155-4B42-8305-28E5B2B9A2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그림 492">
                      <a:extLst>
                        <a:ext uri="{FF2B5EF4-FFF2-40B4-BE49-F238E27FC236}">
                          <a16:creationId xmlns:a16="http://schemas.microsoft.com/office/drawing/2014/main" id="{66D41923-E155-4B42-8305-28E5B2B9A2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l="2283" r="3643"/>
                    <a:stretch/>
                  </pic:blipFill>
                  <pic:spPr>
                    <a:xfrm>
                      <a:off x="0" y="0"/>
                      <a:ext cx="5956764" cy="23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BC4F1" w14:textId="0CD8BC94" w:rsidR="00A27F0C" w:rsidRPr="00A8305D" w:rsidRDefault="00A8305D" w:rsidP="00AC293D">
      <w:pPr>
        <w:pStyle w:val="MainText"/>
        <w:spacing w:before="120" w:after="120" w:line="240" w:lineRule="auto"/>
        <w:jc w:val="both"/>
        <w:rPr>
          <w:rFonts w:eastAsiaTheme="minorEastAsia"/>
          <w:lang w:eastAsia="zh-CN"/>
        </w:rPr>
      </w:pPr>
      <w:r w:rsidRPr="00A8305D">
        <w:rPr>
          <w:rFonts w:eastAsiaTheme="minorEastAsia"/>
          <w:b/>
          <w:lang w:eastAsia="zh-CN"/>
        </w:rPr>
        <w:t>Fig.</w:t>
      </w:r>
      <w:r w:rsidR="00A27F0C" w:rsidRPr="00A8305D">
        <w:rPr>
          <w:rFonts w:eastAsiaTheme="minorEastAsia"/>
          <w:b/>
          <w:lang w:eastAsia="zh-CN"/>
        </w:rPr>
        <w:t xml:space="preserve"> </w:t>
      </w:r>
      <w:r w:rsidR="00A27F0C" w:rsidRPr="00A8305D">
        <w:rPr>
          <w:b/>
          <w:lang w:eastAsia="ko-KR"/>
        </w:rPr>
        <w:t>S4</w:t>
      </w:r>
      <w:r w:rsidR="00A27F0C" w:rsidRPr="00A8305D">
        <w:rPr>
          <w:rFonts w:eastAsiaTheme="minorEastAsia"/>
          <w:lang w:eastAsia="zh-CN"/>
        </w:rPr>
        <w:t xml:space="preserve"> (a) </w:t>
      </w:r>
      <w:proofErr w:type="spellStart"/>
      <w:r w:rsidR="00A27F0C" w:rsidRPr="00A8305D">
        <w:rPr>
          <w:rFonts w:eastAsiaTheme="minorEastAsia"/>
          <w:lang w:eastAsia="zh-CN"/>
        </w:rPr>
        <w:t>Nyquist</w:t>
      </w:r>
      <w:proofErr w:type="spellEnd"/>
      <w:r w:rsidR="00A27F0C" w:rsidRPr="00A8305D">
        <w:rPr>
          <w:rFonts w:eastAsiaTheme="minorEastAsia"/>
          <w:lang w:eastAsia="zh-CN"/>
        </w:rPr>
        <w:t xml:space="preserve"> plots of Li</w:t>
      </w:r>
      <w:r w:rsidR="00A27F0C" w:rsidRPr="00A8305D">
        <w:rPr>
          <w:rFonts w:eastAsiaTheme="minorEastAsia"/>
          <w:vertAlign w:val="subscript"/>
          <w:lang w:eastAsia="zh-CN"/>
        </w:rPr>
        <w:t>6</w:t>
      </w:r>
      <w:r w:rsidR="00A27F0C" w:rsidRPr="00A8305D">
        <w:rPr>
          <w:rFonts w:eastAsiaTheme="minorEastAsia"/>
          <w:lang w:eastAsia="zh-CN"/>
        </w:rPr>
        <w:t>PS</w:t>
      </w:r>
      <w:r w:rsidR="00A27F0C" w:rsidRPr="00A8305D">
        <w:rPr>
          <w:rFonts w:eastAsiaTheme="minorEastAsia"/>
          <w:vertAlign w:val="subscript"/>
          <w:lang w:eastAsia="zh-CN"/>
        </w:rPr>
        <w:t>5</w:t>
      </w:r>
      <w:r w:rsidR="00A27F0C" w:rsidRPr="00A8305D">
        <w:rPr>
          <w:rFonts w:eastAsiaTheme="minorEastAsia"/>
          <w:lang w:eastAsia="zh-CN"/>
        </w:rPr>
        <w:t>Cl</w:t>
      </w:r>
      <w:r w:rsidR="00A27F0C" w:rsidRPr="00A8305D">
        <w:rPr>
          <w:lang w:eastAsia="ko-KR"/>
        </w:rPr>
        <w:t>. (</w:t>
      </w:r>
      <w:proofErr w:type="gramStart"/>
      <w:r w:rsidR="00A27F0C" w:rsidRPr="008A46F3">
        <w:rPr>
          <w:b/>
          <w:lang w:eastAsia="ko-KR"/>
        </w:rPr>
        <w:t>b-c</w:t>
      </w:r>
      <w:proofErr w:type="gramEnd"/>
      <w:r w:rsidR="00A27F0C" w:rsidRPr="00A8305D">
        <w:rPr>
          <w:lang w:eastAsia="ko-KR"/>
        </w:rPr>
        <w:t xml:space="preserve">) </w:t>
      </w:r>
      <w:r w:rsidR="00A27F0C" w:rsidRPr="00A8305D">
        <w:rPr>
          <w:rFonts w:eastAsiaTheme="minorEastAsia"/>
          <w:lang w:eastAsia="zh-CN"/>
        </w:rPr>
        <w:t>Nyquist plots</w:t>
      </w:r>
      <w:r w:rsidR="00A27F0C" w:rsidRPr="00A8305D">
        <w:rPr>
          <w:lang w:eastAsia="ko-KR"/>
        </w:rPr>
        <w:t xml:space="preserve"> of full-cell structures with (</w:t>
      </w:r>
      <w:r w:rsidR="00A27F0C" w:rsidRPr="008A46F3">
        <w:rPr>
          <w:b/>
          <w:lang w:eastAsia="ko-KR"/>
        </w:rPr>
        <w:t>b</w:t>
      </w:r>
      <w:r w:rsidR="00A27F0C" w:rsidRPr="00A8305D">
        <w:rPr>
          <w:lang w:eastAsia="ko-KR"/>
        </w:rPr>
        <w:t>) SUS and (</w:t>
      </w:r>
      <w:r w:rsidR="00A27F0C" w:rsidRPr="008A46F3">
        <w:rPr>
          <w:b/>
          <w:lang w:eastAsia="ko-KR"/>
        </w:rPr>
        <w:t>c</w:t>
      </w:r>
      <w:r w:rsidR="00A27F0C" w:rsidRPr="00A8305D">
        <w:rPr>
          <w:lang w:eastAsia="ko-KR"/>
        </w:rPr>
        <w:t>) MoS</w:t>
      </w:r>
      <w:r w:rsidR="00A27F0C" w:rsidRPr="00A8305D">
        <w:rPr>
          <w:vertAlign w:val="subscript"/>
          <w:lang w:eastAsia="ko-KR"/>
        </w:rPr>
        <w:t>2</w:t>
      </w:r>
      <w:r w:rsidR="00A27F0C" w:rsidRPr="00A8305D">
        <w:rPr>
          <w:lang w:eastAsia="ko-KR"/>
        </w:rPr>
        <w:t>-15m before Li plating. (</w:t>
      </w:r>
      <w:proofErr w:type="gramStart"/>
      <w:r w:rsidR="00A27F0C" w:rsidRPr="008A46F3">
        <w:rPr>
          <w:b/>
          <w:lang w:eastAsia="ko-KR"/>
        </w:rPr>
        <w:t>d-e</w:t>
      </w:r>
      <w:proofErr w:type="gramEnd"/>
      <w:r w:rsidR="00A27F0C" w:rsidRPr="00A8305D">
        <w:rPr>
          <w:lang w:eastAsia="ko-KR"/>
        </w:rPr>
        <w:t xml:space="preserve">) </w:t>
      </w:r>
      <w:r w:rsidR="00A27F0C" w:rsidRPr="00A8305D">
        <w:rPr>
          <w:rFonts w:eastAsiaTheme="minorEastAsia"/>
          <w:lang w:eastAsia="zh-CN"/>
        </w:rPr>
        <w:t>Nyquist plots</w:t>
      </w:r>
      <w:r w:rsidR="00A27F0C" w:rsidRPr="00A8305D">
        <w:rPr>
          <w:lang w:eastAsia="ko-KR"/>
        </w:rPr>
        <w:t xml:space="preserve"> of full-cell structures with (</w:t>
      </w:r>
      <w:r w:rsidR="00A27F0C" w:rsidRPr="008A46F3">
        <w:rPr>
          <w:b/>
          <w:lang w:eastAsia="ko-KR"/>
        </w:rPr>
        <w:t>d</w:t>
      </w:r>
      <w:r w:rsidR="00A27F0C" w:rsidRPr="00A8305D">
        <w:rPr>
          <w:lang w:eastAsia="ko-KR"/>
        </w:rPr>
        <w:t>) SUS and (</w:t>
      </w:r>
      <w:r w:rsidR="00A27F0C" w:rsidRPr="008A46F3">
        <w:rPr>
          <w:b/>
          <w:lang w:eastAsia="ko-KR"/>
        </w:rPr>
        <w:t>e</w:t>
      </w:r>
      <w:r w:rsidR="00A27F0C" w:rsidRPr="00A8305D">
        <w:rPr>
          <w:lang w:eastAsia="ko-KR"/>
        </w:rPr>
        <w:t>) MoS</w:t>
      </w:r>
      <w:r w:rsidR="00A27F0C" w:rsidRPr="00A8305D">
        <w:rPr>
          <w:vertAlign w:val="subscript"/>
          <w:lang w:eastAsia="ko-KR"/>
        </w:rPr>
        <w:t>2</w:t>
      </w:r>
      <w:r w:rsidR="008A46F3">
        <w:rPr>
          <w:lang w:eastAsia="ko-KR"/>
        </w:rPr>
        <w:t>-15m after Li plating</w:t>
      </w:r>
    </w:p>
    <w:p w14:paraId="23E8BEB3" w14:textId="45263F4F" w:rsidR="00A9665E" w:rsidRPr="00A8305D" w:rsidRDefault="00A9665E" w:rsidP="008A46F3">
      <w:pPr>
        <w:pStyle w:val="Legend"/>
        <w:spacing w:before="360" w:after="120"/>
      </w:pPr>
      <w:r w:rsidRPr="00A8305D">
        <w:rPr>
          <w:b/>
        </w:rPr>
        <w:t xml:space="preserve">Table </w:t>
      </w:r>
      <w:r w:rsidRPr="00A8305D">
        <w:rPr>
          <w:b/>
          <w:lang w:eastAsia="ko-KR"/>
        </w:rPr>
        <w:t>3</w:t>
      </w:r>
      <w:r w:rsidRPr="00A8305D">
        <w:t xml:space="preserve"> EIS properties </w:t>
      </w:r>
      <w:r w:rsidR="00A62A0F" w:rsidRPr="00A8305D">
        <w:t>of</w:t>
      </w:r>
      <w:r w:rsidRPr="00A8305D">
        <w:t xml:space="preserve"> </w:t>
      </w:r>
      <w:r w:rsidR="00A62A0F" w:rsidRPr="00A8305D">
        <w:t>SUS CC and MoS</w:t>
      </w:r>
      <w:r w:rsidR="00A62A0F" w:rsidRPr="00A8305D">
        <w:rPr>
          <w:vertAlign w:val="subscript"/>
        </w:rPr>
        <w:t>2</w:t>
      </w:r>
      <w:r w:rsidR="00A62A0F" w:rsidRPr="00A8305D">
        <w:t>-15m</w:t>
      </w:r>
      <w:r w:rsidRPr="00A8305D">
        <w:t xml:space="preserve"> as calculated from the </w:t>
      </w:r>
      <w:proofErr w:type="spellStart"/>
      <w:r w:rsidRPr="00A8305D">
        <w:t>Nyquist</w:t>
      </w:r>
      <w:proofErr w:type="spellEnd"/>
      <w:r w:rsidRPr="00A8305D">
        <w:t xml:space="preserve"> plot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694"/>
        <w:gridCol w:w="1417"/>
        <w:gridCol w:w="1559"/>
        <w:gridCol w:w="1701"/>
        <w:gridCol w:w="1701"/>
      </w:tblGrid>
      <w:tr w:rsidR="00A8305D" w:rsidRPr="008A46F3" w14:paraId="3D554627" w14:textId="77777777" w:rsidTr="008A46F3">
        <w:trPr>
          <w:trHeight w:val="510"/>
        </w:trPr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89F03" w14:textId="5D735734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eastAsia="Malgun Gothic" w:hAnsi="Times New Roman"/>
                <w:b/>
                <w:sz w:val="21"/>
                <w:szCs w:val="21"/>
                <w:lang w:val="en-US" w:eastAsia="ko-KR"/>
              </w:rPr>
            </w:pPr>
            <w:r w:rsidRPr="008A46F3">
              <w:rPr>
                <w:rFonts w:ascii="Times New Roman" w:eastAsia="Malgun Gothic" w:hAnsi="Times New Roman" w:hint="eastAsia"/>
                <w:b/>
                <w:sz w:val="21"/>
                <w:szCs w:val="21"/>
                <w:lang w:val="en-US" w:eastAsia="ko-KR"/>
              </w:rPr>
              <w:t>S</w:t>
            </w:r>
            <w:r w:rsidRPr="008A46F3">
              <w:rPr>
                <w:rFonts w:ascii="Times New Roman" w:eastAsia="Malgun Gothic" w:hAnsi="Times New Roman"/>
                <w:b/>
                <w:sz w:val="21"/>
                <w:szCs w:val="21"/>
                <w:lang w:val="en-US" w:eastAsia="ko-KR"/>
              </w:rPr>
              <w:t>tructure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3F71F815" w14:textId="05B00147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Lithium Plating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28B23394" w14:textId="1A1CC2A9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 xml:space="preserve">R </w:t>
            </w:r>
            <w:r w:rsidRPr="008A46F3">
              <w:rPr>
                <w:rFonts w:ascii="Times New Roman" w:hAnsi="Times New Roman"/>
                <w:b/>
                <w:sz w:val="21"/>
                <w:szCs w:val="21"/>
                <w:vertAlign w:val="subscript"/>
                <w:lang w:val="en-US"/>
              </w:rPr>
              <w:t>Bulk</w:t>
            </w: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 xml:space="preserve"> </w:t>
            </w:r>
          </w:p>
          <w:p w14:paraId="2BAE6B84" w14:textId="68B5FCDA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(Ω)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1C07643" w14:textId="531CFCD8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 xml:space="preserve">R </w:t>
            </w:r>
            <w:r w:rsidRPr="008A46F3">
              <w:rPr>
                <w:rFonts w:ascii="Times New Roman" w:hAnsi="Times New Roman"/>
                <w:b/>
                <w:sz w:val="21"/>
                <w:szCs w:val="21"/>
                <w:vertAlign w:val="subscript"/>
                <w:lang w:val="en-US"/>
              </w:rPr>
              <w:t>Grain Boundary</w:t>
            </w:r>
          </w:p>
          <w:p w14:paraId="4233A945" w14:textId="667E2E3B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(Ω)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E0AA5" w14:textId="1FCB3E2D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 xml:space="preserve">R </w:t>
            </w:r>
            <w:r w:rsidRPr="008A46F3">
              <w:rPr>
                <w:rFonts w:ascii="Times New Roman" w:hAnsi="Times New Roman"/>
                <w:b/>
                <w:sz w:val="21"/>
                <w:szCs w:val="21"/>
                <w:vertAlign w:val="subscript"/>
                <w:lang w:val="en-US"/>
              </w:rPr>
              <w:t>Charge Transfer</w:t>
            </w: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 xml:space="preserve"> </w:t>
            </w:r>
          </w:p>
          <w:p w14:paraId="21290298" w14:textId="79EE9884" w:rsidR="00A9665E" w:rsidRPr="008A46F3" w:rsidRDefault="00A9665E" w:rsidP="008A46F3">
            <w:pPr>
              <w:pStyle w:val="TableHead"/>
              <w:spacing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b/>
                <w:sz w:val="21"/>
                <w:szCs w:val="21"/>
                <w:lang w:val="en-US"/>
              </w:rPr>
              <w:t>(Ω)</w:t>
            </w:r>
          </w:p>
        </w:tc>
      </w:tr>
      <w:tr w:rsidR="00A8305D" w:rsidRPr="008A46F3" w14:paraId="612D5252" w14:textId="77777777" w:rsidTr="008A46F3">
        <w:trPr>
          <w:trHeight w:val="510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B712435" w14:textId="000D643C" w:rsidR="00A9665E" w:rsidRPr="008A46F3" w:rsidRDefault="00A27F0C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SUS | </w:t>
            </w:r>
            <w:proofErr w:type="spellStart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LPSCl</w:t>
            </w:r>
            <w:proofErr w:type="spellEnd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| SUS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A651EE6" w14:textId="68D19B2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-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31D474D4" w14:textId="4C3984B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62.84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7EE6405" w14:textId="55A4B1F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64.3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E86B729" w14:textId="2A4B98D6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-</w:t>
            </w:r>
          </w:p>
        </w:tc>
      </w:tr>
      <w:tr w:rsidR="00A8305D" w:rsidRPr="008A46F3" w14:paraId="2252B19E" w14:textId="77777777" w:rsidTr="008A46F3">
        <w:trPr>
          <w:trHeight w:val="510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22BBF6FF" w14:textId="0F033E2C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Cathode | </w:t>
            </w:r>
            <w:proofErr w:type="spellStart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LPSCl</w:t>
            </w:r>
            <w:proofErr w:type="spellEnd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 | SUS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2A39D75" w14:textId="0A74C61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Before 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C05A2DE" w14:textId="3CDF8132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57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31EC4A7" w14:textId="656C4124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57.42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FFF5AFF" w14:textId="050BE417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37.1</w:t>
            </w:r>
          </w:p>
        </w:tc>
      </w:tr>
      <w:tr w:rsidR="00A8305D" w:rsidRPr="008A46F3" w14:paraId="4635DA5C" w14:textId="77777777" w:rsidTr="008A46F3">
        <w:trPr>
          <w:trHeight w:val="510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974D117" w14:textId="2CD0CD78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Cathode | </w:t>
            </w:r>
            <w:proofErr w:type="spellStart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LPSCl</w:t>
            </w:r>
            <w:proofErr w:type="spellEnd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 | SUS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6C111278" w14:textId="6167454A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After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607F6DF" w14:textId="51DA19C6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39.88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C71B73C" w14:textId="371B9E5E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60.8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1863F43" w14:textId="39974308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284.2</w:t>
            </w:r>
          </w:p>
        </w:tc>
      </w:tr>
      <w:tr w:rsidR="00A8305D" w:rsidRPr="008A46F3" w14:paraId="4656AD4C" w14:textId="77777777" w:rsidTr="008A46F3">
        <w:trPr>
          <w:trHeight w:val="510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1B06E05A" w14:textId="654F332E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Cathode | </w:t>
            </w:r>
            <w:proofErr w:type="spellStart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LPSCl</w:t>
            </w:r>
            <w:proofErr w:type="spellEnd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 | MoS</w:t>
            </w:r>
            <w:r w:rsidRPr="008A46F3">
              <w:rPr>
                <w:rFonts w:ascii="Times New Roman" w:hAnsi="Times New Roman"/>
                <w:sz w:val="21"/>
                <w:szCs w:val="21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6E4BECDB" w14:textId="2A6B4E3E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Before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1EF1FFA" w14:textId="71A574E4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65.72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33D4D834" w14:textId="73823CE5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41.8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1D9A9DE" w14:textId="666716F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1.794</w:t>
            </w:r>
          </w:p>
        </w:tc>
      </w:tr>
      <w:tr w:rsidR="00A8305D" w:rsidRPr="008A46F3" w14:paraId="273BB014" w14:textId="77777777" w:rsidTr="008A46F3">
        <w:trPr>
          <w:trHeight w:val="510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6431BFF" w14:textId="39347F73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Cathode | </w:t>
            </w:r>
            <w:proofErr w:type="spellStart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LPSCl</w:t>
            </w:r>
            <w:proofErr w:type="spellEnd"/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 | MoS</w:t>
            </w:r>
            <w:r w:rsidRPr="008A46F3">
              <w:rPr>
                <w:rFonts w:ascii="Times New Roman" w:hAnsi="Times New Roman"/>
                <w:sz w:val="21"/>
                <w:szCs w:val="21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E381700" w14:textId="2E0A2F07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After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73CA2DBF" w14:textId="57BAE79F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54.51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0569AF2" w14:textId="3854B4ED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47.99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5795C1E1" w14:textId="24ADACBC" w:rsidR="00A9665E" w:rsidRPr="008A46F3" w:rsidRDefault="00A9665E" w:rsidP="008A46F3">
            <w:pPr>
              <w:pStyle w:val="TableBody"/>
              <w:spacing w:line="240" w:lineRule="auto"/>
              <w:jc w:val="center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8A46F3">
              <w:rPr>
                <w:rFonts w:ascii="Times New Roman" w:hAnsi="Times New Roman"/>
                <w:sz w:val="21"/>
                <w:szCs w:val="21"/>
                <w:lang w:val="en-US"/>
              </w:rPr>
              <w:t>112.1</w:t>
            </w:r>
          </w:p>
        </w:tc>
      </w:tr>
    </w:tbl>
    <w:p w14:paraId="16EFE775" w14:textId="17A313D9" w:rsidR="00BC39A3" w:rsidRPr="00A8305D" w:rsidRDefault="00BC39A3" w:rsidP="008A46F3">
      <w:pPr>
        <w:spacing w:before="120" w:after="120"/>
      </w:pPr>
      <w:r w:rsidRPr="00A8305D">
        <w:rPr>
          <w:noProof/>
          <w:lang w:eastAsia="zh-CN"/>
        </w:rPr>
        <w:lastRenderedPageBreak/>
        <w:drawing>
          <wp:inline distT="0" distB="0" distL="0" distR="0" wp14:anchorId="07F1BD9D" wp14:editId="6003DDAA">
            <wp:extent cx="5748793" cy="1539257"/>
            <wp:effectExtent l="0" t="0" r="4445" b="3810"/>
            <wp:docPr id="10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660FD7DE-7080-436F-BF3A-0812288AFD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그림 1">
                      <a:extLst>
                        <a:ext uri="{FF2B5EF4-FFF2-40B4-BE49-F238E27FC236}">
                          <a16:creationId xmlns:a16="http://schemas.microsoft.com/office/drawing/2014/main" id="{660FD7DE-7080-436F-BF3A-0812288AFD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rcRect l="12345" r="7470" b="5836"/>
                    <a:stretch>
                      <a:fillRect/>
                    </a:stretch>
                  </pic:blipFill>
                  <pic:spPr>
                    <a:xfrm>
                      <a:off x="0" y="0"/>
                      <a:ext cx="5788127" cy="154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EBB2D" w14:textId="0CB7F214" w:rsidR="008C3DC3" w:rsidRPr="00BC39A3" w:rsidRDefault="00A8305D" w:rsidP="008A46F3">
      <w:pPr>
        <w:pStyle w:val="MainText"/>
        <w:spacing w:before="120" w:after="120" w:line="240" w:lineRule="auto"/>
        <w:jc w:val="both"/>
        <w:rPr>
          <w:rFonts w:eastAsia="宋体"/>
          <w:lang w:val="de-DE" w:eastAsia="en-US"/>
        </w:rPr>
      </w:pPr>
      <w:r w:rsidRPr="00A8305D">
        <w:rPr>
          <w:rFonts w:eastAsiaTheme="minorEastAsia"/>
          <w:b/>
          <w:lang w:eastAsia="zh-CN"/>
        </w:rPr>
        <w:t>Fig.</w:t>
      </w:r>
      <w:r w:rsidR="00BC39A3" w:rsidRPr="00A8305D">
        <w:rPr>
          <w:rFonts w:eastAsiaTheme="minorEastAsia"/>
          <w:b/>
          <w:lang w:eastAsia="zh-CN"/>
        </w:rPr>
        <w:t xml:space="preserve"> </w:t>
      </w:r>
      <w:r w:rsidR="00BC39A3" w:rsidRPr="00A8305D">
        <w:rPr>
          <w:b/>
          <w:lang w:eastAsia="ko-KR"/>
        </w:rPr>
        <w:t>S</w:t>
      </w:r>
      <w:r w:rsidR="00A9665E" w:rsidRPr="00A8305D">
        <w:rPr>
          <w:b/>
          <w:lang w:eastAsia="ko-KR"/>
        </w:rPr>
        <w:t>5</w:t>
      </w:r>
      <w:r w:rsidR="00BC39A3" w:rsidRPr="00A8305D">
        <w:rPr>
          <w:rFonts w:eastAsiaTheme="minorEastAsia"/>
          <w:lang w:eastAsia="zh-CN"/>
        </w:rPr>
        <w:t xml:space="preserve"> Cycling performance of various samples (SUS, MoS</w:t>
      </w:r>
      <w:r w:rsidR="00BC39A3" w:rsidRPr="00A8305D">
        <w:rPr>
          <w:rFonts w:eastAsiaTheme="minorEastAsia"/>
          <w:vertAlign w:val="subscript"/>
          <w:lang w:eastAsia="zh-CN"/>
        </w:rPr>
        <w:t>2</w:t>
      </w:r>
      <w:r w:rsidR="00BC39A3" w:rsidRPr="00A8305D">
        <w:rPr>
          <w:rFonts w:eastAsiaTheme="minorEastAsia"/>
          <w:lang w:eastAsia="zh-CN"/>
        </w:rPr>
        <w:t>-3m, MoS</w:t>
      </w:r>
      <w:r w:rsidR="00BC39A3" w:rsidRPr="00A8305D">
        <w:rPr>
          <w:rFonts w:eastAsiaTheme="minorEastAsia"/>
          <w:vertAlign w:val="subscript"/>
          <w:lang w:eastAsia="zh-CN"/>
        </w:rPr>
        <w:t>2</w:t>
      </w:r>
      <w:r w:rsidR="00BC39A3" w:rsidRPr="00A8305D">
        <w:rPr>
          <w:rFonts w:eastAsiaTheme="minorEastAsia"/>
          <w:lang w:eastAsia="zh-CN"/>
        </w:rPr>
        <w:t>-15m, and MoS</w:t>
      </w:r>
      <w:r w:rsidR="00BC39A3" w:rsidRPr="00A8305D">
        <w:rPr>
          <w:rFonts w:eastAsiaTheme="minorEastAsia"/>
          <w:vertAlign w:val="subscript"/>
          <w:lang w:eastAsia="zh-CN"/>
        </w:rPr>
        <w:t>2</w:t>
      </w:r>
      <w:r w:rsidR="00BC39A3" w:rsidRPr="00A8305D">
        <w:rPr>
          <w:rFonts w:eastAsiaTheme="minorEastAsia"/>
          <w:lang w:eastAsia="zh-CN"/>
        </w:rPr>
        <w:t>-45m</w:t>
      </w:r>
      <w:r w:rsidR="008A46F3">
        <w:rPr>
          <w:rFonts w:eastAsiaTheme="minorEastAsia"/>
          <w:lang w:eastAsia="zh-CN"/>
        </w:rPr>
        <w:t>) at a current density of 0.2 C</w:t>
      </w:r>
    </w:p>
    <w:sectPr w:rsidR="008C3DC3" w:rsidRPr="00BC39A3">
      <w:headerReference w:type="default" r:id="rId16"/>
      <w:footerReference w:type="defaul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0961E" w14:textId="77777777" w:rsidR="001A178C" w:rsidRDefault="001A178C">
      <w:r>
        <w:separator/>
      </w:r>
    </w:p>
  </w:endnote>
  <w:endnote w:type="continuationSeparator" w:id="0">
    <w:p w14:paraId="22103342" w14:textId="77777777" w:rsidR="001A178C" w:rsidRDefault="001A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EBB35" w14:textId="13375D40" w:rsidR="008C3DC3" w:rsidRDefault="00ED05B9">
    <w:pPr>
      <w:pStyle w:val="a6"/>
      <w:jc w:val="center"/>
    </w:pPr>
    <w:r>
      <w:rPr>
        <w:lang w:val="zh-CN" w:eastAsia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8A46F3">
      <w:rPr>
        <w:b/>
        <w:bCs/>
        <w:noProof/>
      </w:rPr>
      <w:t>4</w:t>
    </w:r>
    <w:r>
      <w:rPr>
        <w:b/>
        <w:bCs/>
      </w:rPr>
      <w:fldChar w:fldCharType="end"/>
    </w:r>
    <w:r>
      <w:rPr>
        <w:lang w:val="zh-CN" w:eastAsia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8A46F3">
      <w:rPr>
        <w:b/>
        <w:bCs/>
        <w:noProof/>
      </w:rPr>
      <w:t>4</w:t>
    </w:r>
    <w:r>
      <w:rPr>
        <w:b/>
        <w:bCs/>
      </w:rPr>
      <w:fldChar w:fldCharType="end"/>
    </w:r>
  </w:p>
  <w:p w14:paraId="185EBB36" w14:textId="77777777" w:rsidR="008C3DC3" w:rsidRDefault="008C3DC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C16A4" w14:textId="77777777" w:rsidR="001A178C" w:rsidRDefault="001A178C">
      <w:r>
        <w:separator/>
      </w:r>
    </w:p>
  </w:footnote>
  <w:footnote w:type="continuationSeparator" w:id="0">
    <w:p w14:paraId="58B55102" w14:textId="77777777" w:rsidR="001A178C" w:rsidRDefault="001A1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EBB34" w14:textId="77777777" w:rsidR="008C3DC3" w:rsidRDefault="008C3DC3">
    <w:pPr>
      <w:pStyle w:val="a8"/>
      <w:tabs>
        <w:tab w:val="left" w:pos="5003"/>
      </w:tabs>
      <w:jc w:val="right"/>
      <w:rPr>
        <w:b/>
        <w:sz w:val="32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30AC3"/>
    <w:multiLevelType w:val="multilevel"/>
    <w:tmpl w:val="00A30AC3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7344E5E"/>
    <w:multiLevelType w:val="multilevel"/>
    <w:tmpl w:val="17344E5E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E0537DD"/>
    <w:multiLevelType w:val="multilevel"/>
    <w:tmpl w:val="2E0537DD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6B3509"/>
    <w:multiLevelType w:val="multilevel"/>
    <w:tmpl w:val="516B350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yMDKxNDUwNbIwNDBV0lEKTi0uzszPAykwrAUAjshI6CwAAAA="/>
    <w:docVar w:name="commondata" w:val="eyJoZGlkIjoiNzlkZDkzZTQ5YzBiYjEwZWNkYzVjYmM5ZTkzZjU3NDMifQ=="/>
  </w:docVars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038"/>
    <w:rsid w:val="000172E7"/>
    <w:rsid w:val="00020344"/>
    <w:rsid w:val="000214A8"/>
    <w:rsid w:val="00023F64"/>
    <w:rsid w:val="00027FB5"/>
    <w:rsid w:val="000314D2"/>
    <w:rsid w:val="0003318F"/>
    <w:rsid w:val="0004094E"/>
    <w:rsid w:val="00040B7B"/>
    <w:rsid w:val="000437F7"/>
    <w:rsid w:val="00050985"/>
    <w:rsid w:val="0005501E"/>
    <w:rsid w:val="00055883"/>
    <w:rsid w:val="0006044D"/>
    <w:rsid w:val="00062324"/>
    <w:rsid w:val="00063C0E"/>
    <w:rsid w:val="00072EA7"/>
    <w:rsid w:val="00076EAD"/>
    <w:rsid w:val="0008287E"/>
    <w:rsid w:val="000828A9"/>
    <w:rsid w:val="00083031"/>
    <w:rsid w:val="0008740B"/>
    <w:rsid w:val="000904D3"/>
    <w:rsid w:val="0009309C"/>
    <w:rsid w:val="00093F1B"/>
    <w:rsid w:val="00097CA5"/>
    <w:rsid w:val="000A1F4B"/>
    <w:rsid w:val="000A21A9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6252"/>
    <w:rsid w:val="000C6F8A"/>
    <w:rsid w:val="000D2D4B"/>
    <w:rsid w:val="000D33A3"/>
    <w:rsid w:val="000D45F4"/>
    <w:rsid w:val="000D5AB4"/>
    <w:rsid w:val="000D66DB"/>
    <w:rsid w:val="000D7EBA"/>
    <w:rsid w:val="000E788B"/>
    <w:rsid w:val="000E7A5B"/>
    <w:rsid w:val="000E7BBA"/>
    <w:rsid w:val="000F512F"/>
    <w:rsid w:val="001013F4"/>
    <w:rsid w:val="001054D4"/>
    <w:rsid w:val="0010686C"/>
    <w:rsid w:val="00107C5F"/>
    <w:rsid w:val="00107CCC"/>
    <w:rsid w:val="00110011"/>
    <w:rsid w:val="001105BD"/>
    <w:rsid w:val="00111212"/>
    <w:rsid w:val="00114A2D"/>
    <w:rsid w:val="00116C82"/>
    <w:rsid w:val="001170FE"/>
    <w:rsid w:val="00117A91"/>
    <w:rsid w:val="00120E85"/>
    <w:rsid w:val="00123ADA"/>
    <w:rsid w:val="00125573"/>
    <w:rsid w:val="0012642A"/>
    <w:rsid w:val="00126D17"/>
    <w:rsid w:val="00126FE5"/>
    <w:rsid w:val="001305BF"/>
    <w:rsid w:val="00131D58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560A0"/>
    <w:rsid w:val="0016390D"/>
    <w:rsid w:val="00164057"/>
    <w:rsid w:val="00165B37"/>
    <w:rsid w:val="00170369"/>
    <w:rsid w:val="00173757"/>
    <w:rsid w:val="00173787"/>
    <w:rsid w:val="00174176"/>
    <w:rsid w:val="00174B99"/>
    <w:rsid w:val="00181D92"/>
    <w:rsid w:val="001823B6"/>
    <w:rsid w:val="001848EB"/>
    <w:rsid w:val="00187DB9"/>
    <w:rsid w:val="0019077D"/>
    <w:rsid w:val="0019194D"/>
    <w:rsid w:val="001A178C"/>
    <w:rsid w:val="001A4240"/>
    <w:rsid w:val="001A6821"/>
    <w:rsid w:val="001A734D"/>
    <w:rsid w:val="001B4224"/>
    <w:rsid w:val="001B7472"/>
    <w:rsid w:val="001C10AC"/>
    <w:rsid w:val="001C55FB"/>
    <w:rsid w:val="001D12BC"/>
    <w:rsid w:val="001D279D"/>
    <w:rsid w:val="001D4F2C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20933"/>
    <w:rsid w:val="00220C72"/>
    <w:rsid w:val="0022540C"/>
    <w:rsid w:val="00226AA4"/>
    <w:rsid w:val="00233C8A"/>
    <w:rsid w:val="00235E7C"/>
    <w:rsid w:val="00236036"/>
    <w:rsid w:val="00240D90"/>
    <w:rsid w:val="00253CB1"/>
    <w:rsid w:val="002543F9"/>
    <w:rsid w:val="00257ADD"/>
    <w:rsid w:val="00263723"/>
    <w:rsid w:val="00263CF8"/>
    <w:rsid w:val="00264163"/>
    <w:rsid w:val="00265635"/>
    <w:rsid w:val="00266389"/>
    <w:rsid w:val="002675F7"/>
    <w:rsid w:val="002725A5"/>
    <w:rsid w:val="0027314F"/>
    <w:rsid w:val="00273E17"/>
    <w:rsid w:val="002770B0"/>
    <w:rsid w:val="00281BC5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E06"/>
    <w:rsid w:val="002C0CFF"/>
    <w:rsid w:val="002C319F"/>
    <w:rsid w:val="002D09B9"/>
    <w:rsid w:val="002D16A0"/>
    <w:rsid w:val="002D2930"/>
    <w:rsid w:val="002D2DFF"/>
    <w:rsid w:val="002D5BF8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17A57"/>
    <w:rsid w:val="00320A99"/>
    <w:rsid w:val="0032144B"/>
    <w:rsid w:val="00322D5B"/>
    <w:rsid w:val="00325AC2"/>
    <w:rsid w:val="00326A1C"/>
    <w:rsid w:val="00327FDC"/>
    <w:rsid w:val="003360E3"/>
    <w:rsid w:val="003371D5"/>
    <w:rsid w:val="003376CD"/>
    <w:rsid w:val="003446FD"/>
    <w:rsid w:val="003452C3"/>
    <w:rsid w:val="003501A7"/>
    <w:rsid w:val="0035048A"/>
    <w:rsid w:val="0036263B"/>
    <w:rsid w:val="00363B62"/>
    <w:rsid w:val="003645B0"/>
    <w:rsid w:val="00364B2C"/>
    <w:rsid w:val="00364F46"/>
    <w:rsid w:val="003664F1"/>
    <w:rsid w:val="00367E3F"/>
    <w:rsid w:val="00375A3A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B6AE5"/>
    <w:rsid w:val="003B78A3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7BE6"/>
    <w:rsid w:val="004006A9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070D"/>
    <w:rsid w:val="00423478"/>
    <w:rsid w:val="00425B76"/>
    <w:rsid w:val="004260A2"/>
    <w:rsid w:val="00426FC6"/>
    <w:rsid w:val="004273BC"/>
    <w:rsid w:val="00427C5F"/>
    <w:rsid w:val="00430134"/>
    <w:rsid w:val="0043414C"/>
    <w:rsid w:val="004507E5"/>
    <w:rsid w:val="004519AD"/>
    <w:rsid w:val="0045459A"/>
    <w:rsid w:val="004545DB"/>
    <w:rsid w:val="0045786A"/>
    <w:rsid w:val="00460F76"/>
    <w:rsid w:val="00462F12"/>
    <w:rsid w:val="00463050"/>
    <w:rsid w:val="0046340F"/>
    <w:rsid w:val="00466168"/>
    <w:rsid w:val="00466A8B"/>
    <w:rsid w:val="00470075"/>
    <w:rsid w:val="004714D4"/>
    <w:rsid w:val="00475712"/>
    <w:rsid w:val="00480CCE"/>
    <w:rsid w:val="00482FAA"/>
    <w:rsid w:val="0049075F"/>
    <w:rsid w:val="00492DA8"/>
    <w:rsid w:val="004A0888"/>
    <w:rsid w:val="004A43B6"/>
    <w:rsid w:val="004A70EE"/>
    <w:rsid w:val="004A774E"/>
    <w:rsid w:val="004A7D3E"/>
    <w:rsid w:val="004A7FF9"/>
    <w:rsid w:val="004B379D"/>
    <w:rsid w:val="004B440F"/>
    <w:rsid w:val="004B5F0C"/>
    <w:rsid w:val="004B6031"/>
    <w:rsid w:val="004C046E"/>
    <w:rsid w:val="004C1609"/>
    <w:rsid w:val="004C216B"/>
    <w:rsid w:val="004C5DD3"/>
    <w:rsid w:val="004C799B"/>
    <w:rsid w:val="004D2D1B"/>
    <w:rsid w:val="004D30F9"/>
    <w:rsid w:val="004D4A32"/>
    <w:rsid w:val="004D5595"/>
    <w:rsid w:val="004D64AB"/>
    <w:rsid w:val="004E7CE8"/>
    <w:rsid w:val="004F131F"/>
    <w:rsid w:val="004F271D"/>
    <w:rsid w:val="004F5090"/>
    <w:rsid w:val="004F5114"/>
    <w:rsid w:val="004F6352"/>
    <w:rsid w:val="004F756C"/>
    <w:rsid w:val="005001FA"/>
    <w:rsid w:val="005019AF"/>
    <w:rsid w:val="0050488D"/>
    <w:rsid w:val="00504D12"/>
    <w:rsid w:val="0050527A"/>
    <w:rsid w:val="0050535A"/>
    <w:rsid w:val="00510C38"/>
    <w:rsid w:val="00511192"/>
    <w:rsid w:val="005118AD"/>
    <w:rsid w:val="00512353"/>
    <w:rsid w:val="005220C2"/>
    <w:rsid w:val="00523369"/>
    <w:rsid w:val="0052398F"/>
    <w:rsid w:val="00530CBC"/>
    <w:rsid w:val="005321A2"/>
    <w:rsid w:val="00532960"/>
    <w:rsid w:val="00543221"/>
    <w:rsid w:val="00545A73"/>
    <w:rsid w:val="0054667D"/>
    <w:rsid w:val="00546DEB"/>
    <w:rsid w:val="00546F0F"/>
    <w:rsid w:val="005477E7"/>
    <w:rsid w:val="00550159"/>
    <w:rsid w:val="00551429"/>
    <w:rsid w:val="00551897"/>
    <w:rsid w:val="00551FFD"/>
    <w:rsid w:val="00552A0F"/>
    <w:rsid w:val="005551ED"/>
    <w:rsid w:val="00556419"/>
    <w:rsid w:val="005572B4"/>
    <w:rsid w:val="005572DD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83ED5"/>
    <w:rsid w:val="00585C1F"/>
    <w:rsid w:val="00587437"/>
    <w:rsid w:val="00592678"/>
    <w:rsid w:val="00594644"/>
    <w:rsid w:val="0059526F"/>
    <w:rsid w:val="00596F36"/>
    <w:rsid w:val="005A1741"/>
    <w:rsid w:val="005A235F"/>
    <w:rsid w:val="005A41CA"/>
    <w:rsid w:val="005A751F"/>
    <w:rsid w:val="005A7719"/>
    <w:rsid w:val="005A77C2"/>
    <w:rsid w:val="005B291B"/>
    <w:rsid w:val="005B76C5"/>
    <w:rsid w:val="005B7AF0"/>
    <w:rsid w:val="005B7B8A"/>
    <w:rsid w:val="005C09C6"/>
    <w:rsid w:val="005C3C57"/>
    <w:rsid w:val="005C458D"/>
    <w:rsid w:val="005C491E"/>
    <w:rsid w:val="005C5E0A"/>
    <w:rsid w:val="005C6C0C"/>
    <w:rsid w:val="005D0C31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501"/>
    <w:rsid w:val="005F0C89"/>
    <w:rsid w:val="005F139A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0E76"/>
    <w:rsid w:val="006414EB"/>
    <w:rsid w:val="0064326A"/>
    <w:rsid w:val="0064337B"/>
    <w:rsid w:val="00644D5D"/>
    <w:rsid w:val="00646DC7"/>
    <w:rsid w:val="006511FB"/>
    <w:rsid w:val="00651A9D"/>
    <w:rsid w:val="00656055"/>
    <w:rsid w:val="00656092"/>
    <w:rsid w:val="0065741C"/>
    <w:rsid w:val="00660B85"/>
    <w:rsid w:val="00662DCE"/>
    <w:rsid w:val="00664F6D"/>
    <w:rsid w:val="006650B8"/>
    <w:rsid w:val="00666329"/>
    <w:rsid w:val="006672EE"/>
    <w:rsid w:val="0067011F"/>
    <w:rsid w:val="0067015E"/>
    <w:rsid w:val="00680453"/>
    <w:rsid w:val="00682526"/>
    <w:rsid w:val="00683555"/>
    <w:rsid w:val="00686F1D"/>
    <w:rsid w:val="00691FC5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24A6"/>
    <w:rsid w:val="006D3162"/>
    <w:rsid w:val="006D37E7"/>
    <w:rsid w:val="006D5146"/>
    <w:rsid w:val="006D59D6"/>
    <w:rsid w:val="006D5C04"/>
    <w:rsid w:val="006D7508"/>
    <w:rsid w:val="006E0F2F"/>
    <w:rsid w:val="006E19D7"/>
    <w:rsid w:val="006E71B9"/>
    <w:rsid w:val="006F059A"/>
    <w:rsid w:val="006F39B2"/>
    <w:rsid w:val="006F5384"/>
    <w:rsid w:val="006F6604"/>
    <w:rsid w:val="006F71D8"/>
    <w:rsid w:val="006F7D1A"/>
    <w:rsid w:val="0070346C"/>
    <w:rsid w:val="007051A0"/>
    <w:rsid w:val="00706496"/>
    <w:rsid w:val="00711A12"/>
    <w:rsid w:val="00711F11"/>
    <w:rsid w:val="00713C71"/>
    <w:rsid w:val="007154C4"/>
    <w:rsid w:val="00715DB9"/>
    <w:rsid w:val="007218A0"/>
    <w:rsid w:val="007238AF"/>
    <w:rsid w:val="00726908"/>
    <w:rsid w:val="007270C7"/>
    <w:rsid w:val="00730F3A"/>
    <w:rsid w:val="00735F34"/>
    <w:rsid w:val="00736944"/>
    <w:rsid w:val="00741200"/>
    <w:rsid w:val="00741333"/>
    <w:rsid w:val="00742FF2"/>
    <w:rsid w:val="007435AF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CAD"/>
    <w:rsid w:val="00765BE5"/>
    <w:rsid w:val="00770FA1"/>
    <w:rsid w:val="00773884"/>
    <w:rsid w:val="00774813"/>
    <w:rsid w:val="00774A36"/>
    <w:rsid w:val="00776EE6"/>
    <w:rsid w:val="0078052A"/>
    <w:rsid w:val="007812FB"/>
    <w:rsid w:val="00784032"/>
    <w:rsid w:val="00784C0D"/>
    <w:rsid w:val="00786E79"/>
    <w:rsid w:val="00787925"/>
    <w:rsid w:val="00790E31"/>
    <w:rsid w:val="00793B87"/>
    <w:rsid w:val="0079566E"/>
    <w:rsid w:val="00796509"/>
    <w:rsid w:val="0079691E"/>
    <w:rsid w:val="00797723"/>
    <w:rsid w:val="007B0F5A"/>
    <w:rsid w:val="007B1EEE"/>
    <w:rsid w:val="007B249B"/>
    <w:rsid w:val="007B6D4D"/>
    <w:rsid w:val="007B7A09"/>
    <w:rsid w:val="007C0F7A"/>
    <w:rsid w:val="007D24A9"/>
    <w:rsid w:val="007D27FA"/>
    <w:rsid w:val="007D2C52"/>
    <w:rsid w:val="007D30B5"/>
    <w:rsid w:val="007D6218"/>
    <w:rsid w:val="007D6699"/>
    <w:rsid w:val="007D7E30"/>
    <w:rsid w:val="007E6419"/>
    <w:rsid w:val="007F5858"/>
    <w:rsid w:val="007F6815"/>
    <w:rsid w:val="007F6BA8"/>
    <w:rsid w:val="0080681B"/>
    <w:rsid w:val="0080738C"/>
    <w:rsid w:val="00810B77"/>
    <w:rsid w:val="00814617"/>
    <w:rsid w:val="00817436"/>
    <w:rsid w:val="008178E7"/>
    <w:rsid w:val="00822726"/>
    <w:rsid w:val="0082542D"/>
    <w:rsid w:val="00827574"/>
    <w:rsid w:val="00827834"/>
    <w:rsid w:val="00832835"/>
    <w:rsid w:val="00835110"/>
    <w:rsid w:val="008351FC"/>
    <w:rsid w:val="00841B75"/>
    <w:rsid w:val="00841F50"/>
    <w:rsid w:val="0084339D"/>
    <w:rsid w:val="00843A0E"/>
    <w:rsid w:val="00845DFE"/>
    <w:rsid w:val="00846E17"/>
    <w:rsid w:val="00854283"/>
    <w:rsid w:val="008573E3"/>
    <w:rsid w:val="00861E81"/>
    <w:rsid w:val="008645FF"/>
    <w:rsid w:val="00866D42"/>
    <w:rsid w:val="0087030E"/>
    <w:rsid w:val="00870AAC"/>
    <w:rsid w:val="008730DE"/>
    <w:rsid w:val="008734F7"/>
    <w:rsid w:val="00874E9F"/>
    <w:rsid w:val="00877842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46F3"/>
    <w:rsid w:val="008A6815"/>
    <w:rsid w:val="008B1031"/>
    <w:rsid w:val="008B2303"/>
    <w:rsid w:val="008B34A0"/>
    <w:rsid w:val="008B5740"/>
    <w:rsid w:val="008B72C7"/>
    <w:rsid w:val="008B79F1"/>
    <w:rsid w:val="008C0B84"/>
    <w:rsid w:val="008C3DC3"/>
    <w:rsid w:val="008C41DA"/>
    <w:rsid w:val="008C553A"/>
    <w:rsid w:val="008C588E"/>
    <w:rsid w:val="008C7226"/>
    <w:rsid w:val="008D7B80"/>
    <w:rsid w:val="008E4184"/>
    <w:rsid w:val="008E549F"/>
    <w:rsid w:val="008E5F31"/>
    <w:rsid w:val="008E6301"/>
    <w:rsid w:val="008F10BC"/>
    <w:rsid w:val="008F2052"/>
    <w:rsid w:val="008F2307"/>
    <w:rsid w:val="008F26ED"/>
    <w:rsid w:val="008F2A38"/>
    <w:rsid w:val="008F3012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30762"/>
    <w:rsid w:val="00930C0C"/>
    <w:rsid w:val="00934F4E"/>
    <w:rsid w:val="00936A69"/>
    <w:rsid w:val="00936B81"/>
    <w:rsid w:val="0094438E"/>
    <w:rsid w:val="00944701"/>
    <w:rsid w:val="00950ED1"/>
    <w:rsid w:val="00952A7A"/>
    <w:rsid w:val="0095444E"/>
    <w:rsid w:val="00955C67"/>
    <w:rsid w:val="00957B65"/>
    <w:rsid w:val="00960AFF"/>
    <w:rsid w:val="00963F62"/>
    <w:rsid w:val="00965EFC"/>
    <w:rsid w:val="009730A2"/>
    <w:rsid w:val="009746C3"/>
    <w:rsid w:val="009747D6"/>
    <w:rsid w:val="009762D2"/>
    <w:rsid w:val="009762F1"/>
    <w:rsid w:val="0097692D"/>
    <w:rsid w:val="009776D2"/>
    <w:rsid w:val="00977EA8"/>
    <w:rsid w:val="0098140D"/>
    <w:rsid w:val="00981CED"/>
    <w:rsid w:val="00985278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2AF6"/>
    <w:rsid w:val="009A3F36"/>
    <w:rsid w:val="009A48D8"/>
    <w:rsid w:val="009A6C59"/>
    <w:rsid w:val="009A7878"/>
    <w:rsid w:val="009B0888"/>
    <w:rsid w:val="009B33DF"/>
    <w:rsid w:val="009B4270"/>
    <w:rsid w:val="009B44CC"/>
    <w:rsid w:val="009B4DAE"/>
    <w:rsid w:val="009B5651"/>
    <w:rsid w:val="009B62E4"/>
    <w:rsid w:val="009C4319"/>
    <w:rsid w:val="009D109E"/>
    <w:rsid w:val="009D1CD9"/>
    <w:rsid w:val="009D1F28"/>
    <w:rsid w:val="009D4830"/>
    <w:rsid w:val="009D4F62"/>
    <w:rsid w:val="009D797A"/>
    <w:rsid w:val="009D7AB9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3FC3"/>
    <w:rsid w:val="00A25F1B"/>
    <w:rsid w:val="00A27F0C"/>
    <w:rsid w:val="00A3288D"/>
    <w:rsid w:val="00A329DC"/>
    <w:rsid w:val="00A36FC8"/>
    <w:rsid w:val="00A41135"/>
    <w:rsid w:val="00A41FEB"/>
    <w:rsid w:val="00A44DA6"/>
    <w:rsid w:val="00A50921"/>
    <w:rsid w:val="00A5160D"/>
    <w:rsid w:val="00A51A84"/>
    <w:rsid w:val="00A56CA4"/>
    <w:rsid w:val="00A62A0F"/>
    <w:rsid w:val="00A65F04"/>
    <w:rsid w:val="00A65F2E"/>
    <w:rsid w:val="00A71AD5"/>
    <w:rsid w:val="00A72C67"/>
    <w:rsid w:val="00A8073E"/>
    <w:rsid w:val="00A80883"/>
    <w:rsid w:val="00A81968"/>
    <w:rsid w:val="00A81BED"/>
    <w:rsid w:val="00A82FC6"/>
    <w:rsid w:val="00A8305D"/>
    <w:rsid w:val="00A83CF8"/>
    <w:rsid w:val="00A86BD7"/>
    <w:rsid w:val="00A92270"/>
    <w:rsid w:val="00A9665E"/>
    <w:rsid w:val="00A976FE"/>
    <w:rsid w:val="00AA10AE"/>
    <w:rsid w:val="00AA329F"/>
    <w:rsid w:val="00AA6748"/>
    <w:rsid w:val="00AA7B6A"/>
    <w:rsid w:val="00AB593E"/>
    <w:rsid w:val="00AB5D37"/>
    <w:rsid w:val="00AB683F"/>
    <w:rsid w:val="00AC293D"/>
    <w:rsid w:val="00AC4A2E"/>
    <w:rsid w:val="00AD1885"/>
    <w:rsid w:val="00AD1DCA"/>
    <w:rsid w:val="00AD50BA"/>
    <w:rsid w:val="00AE02E7"/>
    <w:rsid w:val="00AE0F75"/>
    <w:rsid w:val="00AE2ECD"/>
    <w:rsid w:val="00AE319E"/>
    <w:rsid w:val="00AE3B2C"/>
    <w:rsid w:val="00AE3B4E"/>
    <w:rsid w:val="00AE676F"/>
    <w:rsid w:val="00AE709C"/>
    <w:rsid w:val="00AE7DD9"/>
    <w:rsid w:val="00AF2B38"/>
    <w:rsid w:val="00AF36C7"/>
    <w:rsid w:val="00B004C1"/>
    <w:rsid w:val="00B0168B"/>
    <w:rsid w:val="00B03458"/>
    <w:rsid w:val="00B04B8E"/>
    <w:rsid w:val="00B1072F"/>
    <w:rsid w:val="00B15820"/>
    <w:rsid w:val="00B215D8"/>
    <w:rsid w:val="00B2218A"/>
    <w:rsid w:val="00B246ED"/>
    <w:rsid w:val="00B26DD0"/>
    <w:rsid w:val="00B27542"/>
    <w:rsid w:val="00B338C8"/>
    <w:rsid w:val="00B341CC"/>
    <w:rsid w:val="00B35321"/>
    <w:rsid w:val="00B35505"/>
    <w:rsid w:val="00B35CB3"/>
    <w:rsid w:val="00B35E0A"/>
    <w:rsid w:val="00B36C89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65BF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39A3"/>
    <w:rsid w:val="00BC5572"/>
    <w:rsid w:val="00BC6279"/>
    <w:rsid w:val="00BD497C"/>
    <w:rsid w:val="00BD57EE"/>
    <w:rsid w:val="00BE4E8A"/>
    <w:rsid w:val="00BF2A79"/>
    <w:rsid w:val="00BF375F"/>
    <w:rsid w:val="00BF4B4D"/>
    <w:rsid w:val="00C02372"/>
    <w:rsid w:val="00C044C3"/>
    <w:rsid w:val="00C10453"/>
    <w:rsid w:val="00C13BCA"/>
    <w:rsid w:val="00C141B9"/>
    <w:rsid w:val="00C158CF"/>
    <w:rsid w:val="00C16518"/>
    <w:rsid w:val="00C1787D"/>
    <w:rsid w:val="00C20F14"/>
    <w:rsid w:val="00C22B7C"/>
    <w:rsid w:val="00C3184D"/>
    <w:rsid w:val="00C331FD"/>
    <w:rsid w:val="00C34DCB"/>
    <w:rsid w:val="00C36311"/>
    <w:rsid w:val="00C36D0C"/>
    <w:rsid w:val="00C3708D"/>
    <w:rsid w:val="00C4138A"/>
    <w:rsid w:val="00C43D03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609C3"/>
    <w:rsid w:val="00C60E16"/>
    <w:rsid w:val="00C61D54"/>
    <w:rsid w:val="00C65E4E"/>
    <w:rsid w:val="00C66079"/>
    <w:rsid w:val="00C66610"/>
    <w:rsid w:val="00C66648"/>
    <w:rsid w:val="00C66FEF"/>
    <w:rsid w:val="00C70CB4"/>
    <w:rsid w:val="00C727A7"/>
    <w:rsid w:val="00C728D5"/>
    <w:rsid w:val="00C75119"/>
    <w:rsid w:val="00C76DD6"/>
    <w:rsid w:val="00C904E5"/>
    <w:rsid w:val="00C90B62"/>
    <w:rsid w:val="00C91C08"/>
    <w:rsid w:val="00C97F0E"/>
    <w:rsid w:val="00CA06AC"/>
    <w:rsid w:val="00CA1D9E"/>
    <w:rsid w:val="00CA242A"/>
    <w:rsid w:val="00CA27BD"/>
    <w:rsid w:val="00CA2AB6"/>
    <w:rsid w:val="00CA4BCC"/>
    <w:rsid w:val="00CB01D6"/>
    <w:rsid w:val="00CB0367"/>
    <w:rsid w:val="00CB22C4"/>
    <w:rsid w:val="00CB311E"/>
    <w:rsid w:val="00CB71E1"/>
    <w:rsid w:val="00CC0ED3"/>
    <w:rsid w:val="00CC1894"/>
    <w:rsid w:val="00CC2EE2"/>
    <w:rsid w:val="00CC3D03"/>
    <w:rsid w:val="00CC45DB"/>
    <w:rsid w:val="00CC73FF"/>
    <w:rsid w:val="00CD141E"/>
    <w:rsid w:val="00CD45DA"/>
    <w:rsid w:val="00CE2EA4"/>
    <w:rsid w:val="00CE5714"/>
    <w:rsid w:val="00CE6138"/>
    <w:rsid w:val="00CE6F59"/>
    <w:rsid w:val="00CE7AAB"/>
    <w:rsid w:val="00CF2673"/>
    <w:rsid w:val="00CF2DA1"/>
    <w:rsid w:val="00CF43B1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5D8F"/>
    <w:rsid w:val="00D66089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9072A"/>
    <w:rsid w:val="00D94852"/>
    <w:rsid w:val="00DA039C"/>
    <w:rsid w:val="00DA10B4"/>
    <w:rsid w:val="00DA6EBE"/>
    <w:rsid w:val="00DB27CC"/>
    <w:rsid w:val="00DB2A54"/>
    <w:rsid w:val="00DB4EF9"/>
    <w:rsid w:val="00DC2890"/>
    <w:rsid w:val="00DC29FE"/>
    <w:rsid w:val="00DC430C"/>
    <w:rsid w:val="00DC60FB"/>
    <w:rsid w:val="00DC7319"/>
    <w:rsid w:val="00DC742E"/>
    <w:rsid w:val="00DD38DC"/>
    <w:rsid w:val="00DD63FF"/>
    <w:rsid w:val="00DE1726"/>
    <w:rsid w:val="00DF1BBF"/>
    <w:rsid w:val="00DF3145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278BD"/>
    <w:rsid w:val="00E30B42"/>
    <w:rsid w:val="00E342D7"/>
    <w:rsid w:val="00E35C26"/>
    <w:rsid w:val="00E410EA"/>
    <w:rsid w:val="00E41444"/>
    <w:rsid w:val="00E41D5C"/>
    <w:rsid w:val="00E437F7"/>
    <w:rsid w:val="00E445E6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5977"/>
    <w:rsid w:val="00E76431"/>
    <w:rsid w:val="00E7686D"/>
    <w:rsid w:val="00E813BA"/>
    <w:rsid w:val="00E8590C"/>
    <w:rsid w:val="00E85F76"/>
    <w:rsid w:val="00E878B0"/>
    <w:rsid w:val="00E93590"/>
    <w:rsid w:val="00E94506"/>
    <w:rsid w:val="00E95A7B"/>
    <w:rsid w:val="00E967D6"/>
    <w:rsid w:val="00E969E9"/>
    <w:rsid w:val="00EA01A0"/>
    <w:rsid w:val="00EA155A"/>
    <w:rsid w:val="00EA24D4"/>
    <w:rsid w:val="00EA2851"/>
    <w:rsid w:val="00EA3515"/>
    <w:rsid w:val="00EA55FE"/>
    <w:rsid w:val="00EB0B4F"/>
    <w:rsid w:val="00EB1B59"/>
    <w:rsid w:val="00EB30D0"/>
    <w:rsid w:val="00EB4384"/>
    <w:rsid w:val="00EB6065"/>
    <w:rsid w:val="00EC0826"/>
    <w:rsid w:val="00EC4E99"/>
    <w:rsid w:val="00EC5D01"/>
    <w:rsid w:val="00ED05B9"/>
    <w:rsid w:val="00ED07F0"/>
    <w:rsid w:val="00ED255A"/>
    <w:rsid w:val="00ED2A10"/>
    <w:rsid w:val="00ED3A21"/>
    <w:rsid w:val="00ED42FF"/>
    <w:rsid w:val="00ED54F9"/>
    <w:rsid w:val="00ED6982"/>
    <w:rsid w:val="00EE0218"/>
    <w:rsid w:val="00EE0E54"/>
    <w:rsid w:val="00EE1033"/>
    <w:rsid w:val="00EE4ABC"/>
    <w:rsid w:val="00EE71CB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EF7AC1"/>
    <w:rsid w:val="00F01898"/>
    <w:rsid w:val="00F05EE0"/>
    <w:rsid w:val="00F06985"/>
    <w:rsid w:val="00F07DE8"/>
    <w:rsid w:val="00F11F17"/>
    <w:rsid w:val="00F156B3"/>
    <w:rsid w:val="00F15FD8"/>
    <w:rsid w:val="00F21A1A"/>
    <w:rsid w:val="00F22813"/>
    <w:rsid w:val="00F22FC8"/>
    <w:rsid w:val="00F26A04"/>
    <w:rsid w:val="00F27F36"/>
    <w:rsid w:val="00F32709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2F3C"/>
    <w:rsid w:val="00F53E05"/>
    <w:rsid w:val="00F5550A"/>
    <w:rsid w:val="00F55A56"/>
    <w:rsid w:val="00F56088"/>
    <w:rsid w:val="00F6031D"/>
    <w:rsid w:val="00F61303"/>
    <w:rsid w:val="00F65606"/>
    <w:rsid w:val="00F65CA8"/>
    <w:rsid w:val="00F66614"/>
    <w:rsid w:val="00F67764"/>
    <w:rsid w:val="00F71232"/>
    <w:rsid w:val="00F74722"/>
    <w:rsid w:val="00F75F45"/>
    <w:rsid w:val="00F82957"/>
    <w:rsid w:val="00F83BD2"/>
    <w:rsid w:val="00F857CA"/>
    <w:rsid w:val="00F900CA"/>
    <w:rsid w:val="00F92C2B"/>
    <w:rsid w:val="00F94241"/>
    <w:rsid w:val="00F945CD"/>
    <w:rsid w:val="00F95ECF"/>
    <w:rsid w:val="00F9792C"/>
    <w:rsid w:val="00F97AAA"/>
    <w:rsid w:val="00FA4AD8"/>
    <w:rsid w:val="00FA4FB2"/>
    <w:rsid w:val="00FB3597"/>
    <w:rsid w:val="00FB53CA"/>
    <w:rsid w:val="00FC3750"/>
    <w:rsid w:val="00FC487C"/>
    <w:rsid w:val="00FC51A5"/>
    <w:rsid w:val="00FC6D8C"/>
    <w:rsid w:val="00FC7383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29D4"/>
    <w:rsid w:val="00FF388D"/>
    <w:rsid w:val="07BB67DE"/>
    <w:rsid w:val="10156CA8"/>
    <w:rsid w:val="1844637C"/>
    <w:rsid w:val="2CF379AB"/>
    <w:rsid w:val="3F723C03"/>
    <w:rsid w:val="532A3FBA"/>
    <w:rsid w:val="7662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5EBA90"/>
  <w15:docId w15:val="{A58209C8-072A-49CB-8ABE-D2B93015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MS Mincho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Pr>
      <w:sz w:val="20"/>
      <w:szCs w:val="20"/>
      <w:lang w:val="zh-CN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qFormat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page number"/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rPr>
      <w:b/>
      <w:lang w:val="en-US"/>
    </w:rPr>
  </w:style>
  <w:style w:type="paragraph" w:customStyle="1" w:styleId="AuthorsFull">
    <w:name w:val="Authors Full"/>
    <w:basedOn w:val="a"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qFormat/>
    <w:pPr>
      <w:spacing w:line="480" w:lineRule="auto"/>
    </w:pPr>
    <w:rPr>
      <w:color w:val="FF0000"/>
      <w:lang w:val="en-US"/>
    </w:rPr>
  </w:style>
  <w:style w:type="paragraph" w:customStyle="1" w:styleId="Head1">
    <w:name w:val="Head 1"/>
    <w:basedOn w:val="a"/>
    <w:pPr>
      <w:spacing w:beforeLines="100" w:before="240" w:afterLines="100" w:after="240" w:line="360" w:lineRule="auto"/>
    </w:pPr>
    <w:rPr>
      <w:b/>
      <w:sz w:val="28"/>
      <w:szCs w:val="28"/>
      <w:lang w:val="en-US"/>
    </w:rPr>
  </w:style>
  <w:style w:type="paragraph" w:customStyle="1" w:styleId="Head2">
    <w:name w:val="Head 2"/>
    <w:basedOn w:val="a"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qFormat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qFormat/>
    <w:rPr>
      <w:lang w:val="en-US"/>
    </w:rPr>
  </w:style>
  <w:style w:type="paragraph" w:customStyle="1" w:styleId="Maintext0">
    <w:name w:val="Main text"/>
    <w:basedOn w:val="a"/>
    <w:link w:val="MaintextChar0"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qFormat/>
    <w:rPr>
      <w:i/>
      <w:lang w:val="en-US"/>
    </w:rPr>
  </w:style>
  <w:style w:type="character" w:customStyle="1" w:styleId="a9">
    <w:name w:val="页眉 字符"/>
    <w:link w:val="a8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semiHidden/>
    <w:qFormat/>
    <w:rPr>
      <w:lang w:eastAsia="ja-JP"/>
    </w:rPr>
  </w:style>
  <w:style w:type="character" w:customStyle="1" w:styleId="ac">
    <w:name w:val="批注主题 字符"/>
    <w:link w:val="ab"/>
    <w:uiPriority w:val="99"/>
    <w:semiHidden/>
    <w:rPr>
      <w:b/>
      <w:bCs/>
      <w:lang w:eastAsia="ja-JP"/>
    </w:rPr>
  </w:style>
  <w:style w:type="character" w:customStyle="1" w:styleId="a7">
    <w:name w:val="页脚 字符"/>
    <w:link w:val="a6"/>
    <w:uiPriority w:val="99"/>
    <w:rPr>
      <w:sz w:val="24"/>
      <w:szCs w:val="24"/>
      <w:lang w:eastAsia="ja-JP"/>
    </w:rPr>
  </w:style>
  <w:style w:type="paragraph" w:customStyle="1" w:styleId="BATitle">
    <w:name w:val="BA_Title"/>
    <w:basedOn w:val="a"/>
    <w:next w:val="a"/>
    <w:pPr>
      <w:spacing w:before="720" w:after="360" w:line="480" w:lineRule="auto"/>
      <w:jc w:val="center"/>
    </w:pPr>
    <w:rPr>
      <w:rFonts w:eastAsia="宋体"/>
      <w:sz w:val="44"/>
      <w:szCs w:val="20"/>
      <w:lang w:val="en-US" w:eastAsia="en-US"/>
    </w:rPr>
  </w:style>
  <w:style w:type="paragraph" w:customStyle="1" w:styleId="BCAuthorAddress">
    <w:name w:val="BC_Author_Address"/>
    <w:basedOn w:val="a"/>
    <w:next w:val="BIEmailAddress"/>
    <w:qFormat/>
    <w:pPr>
      <w:spacing w:after="240" w:line="480" w:lineRule="auto"/>
      <w:jc w:val="center"/>
    </w:pPr>
    <w:rPr>
      <w:rFonts w:ascii="Times" w:eastAsia="宋体" w:hAnsi="Times"/>
      <w:szCs w:val="20"/>
      <w:lang w:val="en-US" w:eastAsia="en-US"/>
    </w:rPr>
  </w:style>
  <w:style w:type="paragraph" w:customStyle="1" w:styleId="BIEmailAddress">
    <w:name w:val="BI_Email_Address"/>
    <w:basedOn w:val="a"/>
    <w:next w:val="a"/>
    <w:pPr>
      <w:spacing w:after="200" w:line="480" w:lineRule="auto"/>
      <w:jc w:val="both"/>
    </w:pPr>
    <w:rPr>
      <w:rFonts w:ascii="Times" w:eastAsia="宋体" w:hAnsi="Times"/>
      <w:szCs w:val="20"/>
      <w:lang w:val="en-US" w:eastAsia="en-US"/>
    </w:rPr>
  </w:style>
  <w:style w:type="paragraph" w:customStyle="1" w:styleId="FACorrespondingAuthorFootnote">
    <w:name w:val="FA_Corresponding_Author_Footnote"/>
    <w:basedOn w:val="a"/>
    <w:next w:val="a"/>
    <w:pPr>
      <w:spacing w:after="200" w:line="480" w:lineRule="auto"/>
      <w:jc w:val="both"/>
    </w:pPr>
    <w:rPr>
      <w:rFonts w:ascii="Times" w:eastAsia="宋体" w:hAnsi="Times"/>
      <w:szCs w:val="20"/>
      <w:lang w:val="en-US" w:eastAsia="en-US"/>
    </w:rPr>
  </w:style>
  <w:style w:type="paragraph" w:customStyle="1" w:styleId="TAMainText">
    <w:name w:val="TA_Main_Text"/>
    <w:basedOn w:val="a"/>
    <w:link w:val="TAMainTextChar"/>
    <w:qFormat/>
    <w:pPr>
      <w:spacing w:line="480" w:lineRule="auto"/>
      <w:ind w:firstLine="202"/>
      <w:jc w:val="both"/>
    </w:pPr>
    <w:rPr>
      <w:rFonts w:ascii="Times" w:eastAsia="宋体" w:hAnsi="Times"/>
      <w:szCs w:val="20"/>
      <w:lang w:val="en-US" w:eastAsia="en-US"/>
    </w:rPr>
  </w:style>
  <w:style w:type="character" w:customStyle="1" w:styleId="TAMainTextChar">
    <w:name w:val="TA_Main_Text Char"/>
    <w:link w:val="TAMainText"/>
    <w:qFormat/>
    <w:rPr>
      <w:rFonts w:ascii="Times" w:eastAsia="宋体" w:hAnsi="Times"/>
      <w:sz w:val="24"/>
      <w:lang w:eastAsia="en-US"/>
    </w:rPr>
  </w:style>
  <w:style w:type="paragraph" w:customStyle="1" w:styleId="VAFigureCaption">
    <w:name w:val="VA_Figure_Caption"/>
    <w:basedOn w:val="a"/>
    <w:next w:val="a"/>
    <w:qFormat/>
    <w:pPr>
      <w:spacing w:after="200" w:line="480" w:lineRule="auto"/>
      <w:jc w:val="both"/>
    </w:pPr>
    <w:rPr>
      <w:rFonts w:ascii="Times" w:eastAsia="宋体" w:hAnsi="Times"/>
      <w:szCs w:val="20"/>
      <w:lang w:val="en-US" w:eastAsia="en-US"/>
    </w:rPr>
  </w:style>
  <w:style w:type="paragraph" w:customStyle="1" w:styleId="TFReferencesSection">
    <w:name w:val="TF_References_Section"/>
    <w:basedOn w:val="a"/>
    <w:pPr>
      <w:spacing w:after="200" w:line="480" w:lineRule="auto"/>
      <w:ind w:firstLine="187"/>
      <w:jc w:val="both"/>
    </w:pPr>
    <w:rPr>
      <w:rFonts w:ascii="Times" w:eastAsia="宋体" w:hAnsi="Times"/>
      <w:szCs w:val="20"/>
      <w:lang w:val="en-US" w:eastAsia="en-US"/>
    </w:rPr>
  </w:style>
  <w:style w:type="paragraph" w:styleId="af0">
    <w:name w:val="List Paragraph"/>
    <w:basedOn w:val="a"/>
    <w:uiPriority w:val="34"/>
    <w:qFormat/>
    <w:pPr>
      <w:ind w:left="720"/>
      <w:contextualSpacing/>
      <w:jc w:val="both"/>
    </w:pPr>
    <w:rPr>
      <w:rFonts w:ascii="Calibri" w:eastAsia="Calibri" w:hAnsi="Calibri"/>
      <w:sz w:val="22"/>
      <w:szCs w:val="22"/>
      <w:lang w:val="en-AU" w:eastAsia="en-US"/>
    </w:rPr>
  </w:style>
  <w:style w:type="character" w:customStyle="1" w:styleId="1">
    <w:name w:val="未处理的提及1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qFormat/>
    <w:rsid w:val="00375A3A"/>
    <w:pPr>
      <w:jc w:val="both"/>
    </w:pPr>
    <w:rPr>
      <w:rFonts w:eastAsia="宋体"/>
      <w:kern w:val="2"/>
      <w:sz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mailto:sb.park@cnu.ac.kr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ksan@krict.re.kr" TargetMode="Externa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LWylie\Lokale%20Einstellungen\Anwendungsdaten\Chemistry%20Add-in%20for%20Word\Chemistry%20Gallery\Chem4Word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EA609319-0803-4670-95B7-9CDB4FB8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8</TotalTime>
  <Pages>4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DOI: 10</vt:lpstr>
    </vt:vector>
  </TitlesOfParts>
  <Company>WILEY-VCH Verlag GmbH &amp; Co. KGaA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creator>ABoeer</dc:creator>
  <cp:lastModifiedBy>rhe</cp:lastModifiedBy>
  <cp:revision>4</cp:revision>
  <cp:lastPrinted>2010-04-21T09:22:00Z</cp:lastPrinted>
  <dcterms:created xsi:type="dcterms:W3CDTF">2025-03-12T02:43:00Z</dcterms:created>
  <dcterms:modified xsi:type="dcterms:W3CDTF">2025-03-12T02:51:00Z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2C2C2DC446934D4CBA6A00C7F61B9CF2</vt:lpwstr>
  </property>
  <property fmtid="{D5CDD505-2E9C-101B-9397-08002B2CF9AE}" pid="4" name="GrammarlyDocumentId">
    <vt:lpwstr>bc0fbd6c7460cdafe1ce6a437698f3f8f3936163aa37fcfed3441acea4ff9095</vt:lpwstr>
  </property>
</Properties>
</file>