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000E5" w14:textId="04F5595F" w:rsidR="00E545AA" w:rsidRPr="00724C90" w:rsidRDefault="00E545AA" w:rsidP="00C03534">
      <w:pPr>
        <w:adjustRightInd w:val="0"/>
        <w:snapToGrid w:val="0"/>
        <w:spacing w:before="240" w:after="120"/>
        <w:jc w:val="left"/>
        <w:rPr>
          <w:rFonts w:ascii="Times New Roman" w:hAnsi="Times New Roman" w:cs="Times New Roman"/>
          <w:bCs/>
          <w:sz w:val="24"/>
          <w:szCs w:val="24"/>
        </w:rPr>
      </w:pPr>
      <w:r w:rsidRPr="00724C90">
        <w:rPr>
          <w:rFonts w:ascii="Times New Roman" w:hAnsi="Times New Roman" w:cs="Times New Roman"/>
          <w:bCs/>
          <w:sz w:val="24"/>
          <w:szCs w:val="24"/>
        </w:rPr>
        <w:t xml:space="preserve">Supporting </w:t>
      </w:r>
      <w:r w:rsidR="00724C90" w:rsidRPr="00724C90">
        <w:rPr>
          <w:rFonts w:ascii="Times New Roman" w:hAnsi="Times New Roman" w:cs="Times New Roman"/>
          <w:bCs/>
          <w:sz w:val="24"/>
          <w:szCs w:val="24"/>
        </w:rPr>
        <w:t>I</w:t>
      </w:r>
      <w:r w:rsidRPr="00724C90">
        <w:rPr>
          <w:rFonts w:ascii="Times New Roman" w:hAnsi="Times New Roman" w:cs="Times New Roman"/>
          <w:bCs/>
          <w:sz w:val="24"/>
          <w:szCs w:val="24"/>
        </w:rPr>
        <w:t>nformation</w:t>
      </w:r>
      <w:r w:rsidR="00724C90">
        <w:rPr>
          <w:rFonts w:ascii="Times New Roman" w:hAnsi="Times New Roman" w:cs="Times New Roman"/>
          <w:bCs/>
          <w:sz w:val="24"/>
          <w:szCs w:val="24"/>
        </w:rPr>
        <w:t xml:space="preserve"> for</w:t>
      </w:r>
      <w:r w:rsidRPr="00724C90">
        <w:rPr>
          <w:rFonts w:ascii="Times New Roman" w:hAnsi="Times New Roman" w:cs="Times New Roman"/>
          <w:bCs/>
          <w:sz w:val="24"/>
          <w:szCs w:val="24"/>
        </w:rPr>
        <w:t xml:space="preserve"> </w:t>
      </w:r>
    </w:p>
    <w:p w14:paraId="62CF911E" w14:textId="77777777" w:rsidR="00C03534" w:rsidRPr="00F70B6D" w:rsidRDefault="00C03534" w:rsidP="00C03534">
      <w:pPr>
        <w:widowControl/>
        <w:spacing w:before="240" w:after="120"/>
        <w:outlineLvl w:val="1"/>
        <w:rPr>
          <w:rFonts w:ascii="Times New Roman" w:hAnsi="Times New Roman" w:cs="Times New Roman"/>
          <w:b/>
          <w:kern w:val="0"/>
          <w:sz w:val="28"/>
          <w:szCs w:val="28"/>
        </w:rPr>
      </w:pPr>
      <w:bookmarkStart w:id="0" w:name="_Hlk169591641"/>
      <w:bookmarkStart w:id="1" w:name="_Hlk152354173"/>
      <w:bookmarkStart w:id="2" w:name="_Hlk182487567"/>
      <w:bookmarkStart w:id="3" w:name="_Hlk114842106"/>
      <w:bookmarkStart w:id="4" w:name="_Hlk114842078"/>
      <w:bookmarkStart w:id="5" w:name="_Hlk101721631"/>
      <w:bookmarkStart w:id="6" w:name="_Hlk141517342"/>
      <w:bookmarkStart w:id="7" w:name="_Hlk191110050"/>
      <w:r w:rsidRPr="00F70B6D">
        <w:rPr>
          <w:rFonts w:ascii="Times New Roman" w:hAnsi="Times New Roman" w:cs="Times New Roman"/>
          <w:b/>
          <w:kern w:val="0"/>
          <w:sz w:val="28"/>
          <w:szCs w:val="28"/>
        </w:rPr>
        <w:t>Universal Amplification-Free RNA Detection by Integrating CRISPR-Cas10 with Aptameric Graphene Field-</w:t>
      </w:r>
      <w:r>
        <w:rPr>
          <w:rFonts w:ascii="Times New Roman" w:hAnsi="Times New Roman" w:cs="Times New Roman"/>
          <w:b/>
          <w:kern w:val="0"/>
          <w:sz w:val="28"/>
          <w:szCs w:val="28"/>
        </w:rPr>
        <w:t>E</w:t>
      </w:r>
      <w:r w:rsidRPr="00F70B6D">
        <w:rPr>
          <w:rFonts w:ascii="Times New Roman" w:hAnsi="Times New Roman" w:cs="Times New Roman"/>
          <w:b/>
          <w:kern w:val="0"/>
          <w:sz w:val="28"/>
          <w:szCs w:val="28"/>
        </w:rPr>
        <w:t xml:space="preserve">ffect Transistor </w:t>
      </w:r>
    </w:p>
    <w:p w14:paraId="4FFF1911" w14:textId="77777777" w:rsidR="00C03534" w:rsidRPr="00F70B6D" w:rsidRDefault="00C03534" w:rsidP="00C03534">
      <w:pPr>
        <w:pStyle w:val="AuthorsFull"/>
        <w:spacing w:before="240" w:after="120"/>
        <w:jc w:val="both"/>
        <w:rPr>
          <w:i w:val="0"/>
        </w:rPr>
      </w:pPr>
      <w:bookmarkStart w:id="8" w:name="_Hlk169111303"/>
      <w:bookmarkStart w:id="9" w:name="_Hlk141794046"/>
      <w:bookmarkEnd w:id="0"/>
      <w:proofErr w:type="spellStart"/>
      <w:r w:rsidRPr="00F70B6D">
        <w:rPr>
          <w:i w:val="0"/>
        </w:rPr>
        <w:t>Mingyuan</w:t>
      </w:r>
      <w:proofErr w:type="spellEnd"/>
      <w:r w:rsidRPr="00F70B6D">
        <w:rPr>
          <w:i w:val="0"/>
        </w:rPr>
        <w:t xml:space="preserve"> Sun</w:t>
      </w:r>
      <w:r w:rsidRPr="00F70B6D">
        <w:rPr>
          <w:i w:val="0"/>
          <w:vertAlign w:val="superscript"/>
        </w:rPr>
        <w:t>1</w:t>
      </w:r>
      <w:r>
        <w:rPr>
          <w:i w:val="0"/>
          <w:vertAlign w:val="superscript"/>
        </w:rPr>
        <w:t>,#</w:t>
      </w:r>
      <w:r w:rsidRPr="00F70B6D">
        <w:rPr>
          <w:i w:val="0"/>
        </w:rPr>
        <w:t xml:space="preserve">, </w:t>
      </w:r>
      <w:proofErr w:type="spellStart"/>
      <w:r w:rsidRPr="00F70B6D">
        <w:rPr>
          <w:i w:val="0"/>
        </w:rPr>
        <w:t>Zhenxiao</w:t>
      </w:r>
      <w:proofErr w:type="spellEnd"/>
      <w:r w:rsidRPr="00F70B6D">
        <w:rPr>
          <w:i w:val="0"/>
        </w:rPr>
        <w:t xml:space="preserve"> Yu</w:t>
      </w:r>
      <w:r w:rsidRPr="00F70B6D">
        <w:rPr>
          <w:i w:val="0"/>
          <w:vertAlign w:val="superscript"/>
        </w:rPr>
        <w:t>2</w:t>
      </w:r>
      <w:r>
        <w:rPr>
          <w:i w:val="0"/>
          <w:vertAlign w:val="superscript"/>
        </w:rPr>
        <w:t>,#</w:t>
      </w:r>
      <w:r w:rsidRPr="00F70B6D">
        <w:rPr>
          <w:i w:val="0"/>
        </w:rPr>
        <w:t xml:space="preserve">, </w:t>
      </w:r>
      <w:proofErr w:type="spellStart"/>
      <w:r w:rsidRPr="00F70B6D">
        <w:rPr>
          <w:i w:val="0"/>
        </w:rPr>
        <w:t>Shuai</w:t>
      </w:r>
      <w:proofErr w:type="spellEnd"/>
      <w:r w:rsidRPr="00F70B6D">
        <w:rPr>
          <w:i w:val="0"/>
        </w:rPr>
        <w:t xml:space="preserve"> Wang</w:t>
      </w:r>
      <w:r w:rsidRPr="00F70B6D">
        <w:rPr>
          <w:i w:val="0"/>
          <w:vertAlign w:val="superscript"/>
        </w:rPr>
        <w:t>1</w:t>
      </w:r>
      <w:r w:rsidRPr="00F70B6D">
        <w:rPr>
          <w:i w:val="0"/>
        </w:rPr>
        <w:t xml:space="preserve">, </w:t>
      </w:r>
      <w:proofErr w:type="spellStart"/>
      <w:r w:rsidRPr="00F70B6D">
        <w:rPr>
          <w:i w:val="0"/>
        </w:rPr>
        <w:t>Jiaoyan</w:t>
      </w:r>
      <w:proofErr w:type="spellEnd"/>
      <w:r w:rsidRPr="00F70B6D">
        <w:rPr>
          <w:i w:val="0"/>
        </w:rPr>
        <w:t xml:space="preserve"> Qiu</w:t>
      </w:r>
      <w:r w:rsidRPr="00F70B6D">
        <w:rPr>
          <w:i w:val="0"/>
          <w:vertAlign w:val="superscript"/>
        </w:rPr>
        <w:t>1</w:t>
      </w:r>
      <w:r w:rsidRPr="00F70B6D">
        <w:rPr>
          <w:i w:val="0"/>
        </w:rPr>
        <w:t>, Yuzhen Huang</w:t>
      </w:r>
      <w:r w:rsidRPr="00F70B6D">
        <w:rPr>
          <w:i w:val="0"/>
          <w:vertAlign w:val="superscript"/>
        </w:rPr>
        <w:t>1</w:t>
      </w:r>
      <w:r w:rsidRPr="00F70B6D">
        <w:rPr>
          <w:i w:val="0"/>
        </w:rPr>
        <w:t>,</w:t>
      </w:r>
      <w:bookmarkStart w:id="10" w:name="_Hlk182487622"/>
      <w:r w:rsidRPr="00F70B6D">
        <w:rPr>
          <w:i w:val="0"/>
        </w:rPr>
        <w:t xml:space="preserve"> </w:t>
      </w:r>
      <w:proofErr w:type="spellStart"/>
      <w:r w:rsidRPr="00F70B6D">
        <w:rPr>
          <w:i w:val="0"/>
        </w:rPr>
        <w:t>Xiaoshuang</w:t>
      </w:r>
      <w:proofErr w:type="spellEnd"/>
      <w:r w:rsidRPr="00F70B6D">
        <w:rPr>
          <w:i w:val="0"/>
        </w:rPr>
        <w:t xml:space="preserve"> Chen</w:t>
      </w:r>
      <w:r w:rsidRPr="00F70B6D">
        <w:rPr>
          <w:i w:val="0"/>
          <w:vertAlign w:val="superscript"/>
        </w:rPr>
        <w:t>1</w:t>
      </w:r>
      <w:bookmarkEnd w:id="10"/>
      <w:r w:rsidRPr="00F70B6D">
        <w:rPr>
          <w:i w:val="0"/>
        </w:rPr>
        <w:t xml:space="preserve">, </w:t>
      </w:r>
      <w:proofErr w:type="spellStart"/>
      <w:r w:rsidRPr="00F70B6D">
        <w:rPr>
          <w:i w:val="0"/>
        </w:rPr>
        <w:t>Yunhong</w:t>
      </w:r>
      <w:proofErr w:type="spellEnd"/>
      <w:r w:rsidRPr="00F70B6D">
        <w:rPr>
          <w:i w:val="0"/>
        </w:rPr>
        <w:t xml:space="preserve"> Zhang</w:t>
      </w:r>
      <w:r w:rsidRPr="00F70B6D">
        <w:rPr>
          <w:i w:val="0"/>
          <w:vertAlign w:val="superscript"/>
        </w:rPr>
        <w:t>1</w:t>
      </w:r>
      <w:r w:rsidRPr="00F70B6D">
        <w:rPr>
          <w:i w:val="0"/>
        </w:rPr>
        <w:t>, Chao Wang</w:t>
      </w:r>
      <w:r w:rsidRPr="00F70B6D">
        <w:rPr>
          <w:i w:val="0"/>
          <w:vertAlign w:val="superscript"/>
        </w:rPr>
        <w:t>1</w:t>
      </w:r>
      <w:r w:rsidRPr="00F70B6D">
        <w:rPr>
          <w:i w:val="0"/>
        </w:rPr>
        <w:t xml:space="preserve">, </w:t>
      </w:r>
      <w:bookmarkStart w:id="11" w:name="_Hlk182487641"/>
      <w:proofErr w:type="spellStart"/>
      <w:r w:rsidRPr="00F70B6D">
        <w:rPr>
          <w:i w:val="0"/>
        </w:rPr>
        <w:t>Xue</w:t>
      </w:r>
      <w:proofErr w:type="spellEnd"/>
      <w:r w:rsidRPr="00F70B6D">
        <w:rPr>
          <w:i w:val="0"/>
        </w:rPr>
        <w:t xml:space="preserve"> Zhang</w:t>
      </w:r>
      <w:r w:rsidRPr="00F70B6D">
        <w:rPr>
          <w:i w:val="0"/>
          <w:vertAlign w:val="superscript"/>
        </w:rPr>
        <w:t>1</w:t>
      </w:r>
      <w:r w:rsidRPr="00F70B6D">
        <w:rPr>
          <w:i w:val="0"/>
        </w:rPr>
        <w:t xml:space="preserve">, </w:t>
      </w:r>
      <w:proofErr w:type="spellStart"/>
      <w:r w:rsidRPr="00F70B6D">
        <w:rPr>
          <w:i w:val="0"/>
        </w:rPr>
        <w:t>Yanbo</w:t>
      </w:r>
      <w:proofErr w:type="spellEnd"/>
      <w:r w:rsidRPr="00F70B6D">
        <w:rPr>
          <w:i w:val="0"/>
        </w:rPr>
        <w:t xml:space="preserve"> Liang</w:t>
      </w:r>
      <w:bookmarkEnd w:id="11"/>
      <w:r w:rsidRPr="00F70B6D">
        <w:rPr>
          <w:i w:val="0"/>
          <w:vertAlign w:val="superscript"/>
        </w:rPr>
        <w:t>1</w:t>
      </w:r>
      <w:r w:rsidRPr="00F70B6D">
        <w:rPr>
          <w:i w:val="0"/>
        </w:rPr>
        <w:t>, Hong Liu</w:t>
      </w:r>
      <w:r w:rsidRPr="00F70B6D">
        <w:rPr>
          <w:i w:val="0"/>
          <w:vertAlign w:val="superscript"/>
        </w:rPr>
        <w:t>3</w:t>
      </w:r>
      <w:r w:rsidRPr="00F70B6D">
        <w:rPr>
          <w:i w:val="0"/>
        </w:rPr>
        <w:t xml:space="preserve">, </w:t>
      </w:r>
      <w:proofErr w:type="spellStart"/>
      <w:r w:rsidRPr="00F70B6D">
        <w:rPr>
          <w:i w:val="0"/>
        </w:rPr>
        <w:t>Qunxin</w:t>
      </w:r>
      <w:proofErr w:type="spellEnd"/>
      <w:r w:rsidRPr="00F70B6D">
        <w:rPr>
          <w:i w:val="0"/>
        </w:rPr>
        <w:t xml:space="preserve"> She</w:t>
      </w:r>
      <w:r w:rsidRPr="00F70B6D">
        <w:rPr>
          <w:i w:val="0"/>
          <w:vertAlign w:val="superscript"/>
        </w:rPr>
        <w:t>2</w:t>
      </w:r>
      <w:r w:rsidRPr="00F70B6D">
        <w:rPr>
          <w:i w:val="0"/>
        </w:rPr>
        <w:t>, Yu Zhang</w:t>
      </w:r>
      <w:r w:rsidRPr="00F70B6D">
        <w:rPr>
          <w:i w:val="0"/>
          <w:vertAlign w:val="superscript"/>
        </w:rPr>
        <w:t>1,4,5,</w:t>
      </w:r>
      <w:r w:rsidRPr="00202BE2">
        <w:rPr>
          <w:i w:val="0"/>
        </w:rPr>
        <w:t>*</w:t>
      </w:r>
      <w:r w:rsidRPr="00F70B6D">
        <w:rPr>
          <w:i w:val="0"/>
        </w:rPr>
        <w:t xml:space="preserve"> and Lin Han</w:t>
      </w:r>
      <w:r w:rsidRPr="00F70B6D">
        <w:rPr>
          <w:i w:val="0"/>
          <w:vertAlign w:val="superscript"/>
        </w:rPr>
        <w:t>1,4,5,</w:t>
      </w:r>
      <w:r w:rsidRPr="00202BE2">
        <w:rPr>
          <w:i w:val="0"/>
        </w:rPr>
        <w:t>*</w:t>
      </w:r>
    </w:p>
    <w:p w14:paraId="087193F8" w14:textId="77777777" w:rsidR="00C03534" w:rsidRPr="00F70B6D" w:rsidRDefault="00C03534" w:rsidP="00C03534">
      <w:pPr>
        <w:adjustRightInd w:val="0"/>
        <w:snapToGrid w:val="0"/>
        <w:spacing w:before="240" w:after="120"/>
        <w:rPr>
          <w:rFonts w:ascii="Times New Roman" w:hAnsi="Times New Roman" w:cs="Times New Roman"/>
          <w:sz w:val="24"/>
          <w:szCs w:val="24"/>
        </w:rPr>
      </w:pPr>
      <w:bookmarkStart w:id="12" w:name="_Hlk141771073"/>
      <w:bookmarkEnd w:id="8"/>
      <w:r w:rsidRPr="00F70B6D">
        <w:rPr>
          <w:rFonts w:ascii="Times New Roman" w:hAnsi="Times New Roman" w:cs="Times New Roman"/>
          <w:sz w:val="24"/>
          <w:szCs w:val="24"/>
          <w:vertAlign w:val="superscript"/>
        </w:rPr>
        <w:t>1</w:t>
      </w:r>
      <w:r w:rsidRPr="00F70B6D">
        <w:rPr>
          <w:rFonts w:ascii="Times New Roman" w:hAnsi="Times New Roman" w:cs="Times New Roman"/>
          <w:sz w:val="24"/>
          <w:szCs w:val="24"/>
        </w:rPr>
        <w:t xml:space="preserve"> Institute of Marine Science and Technology, Shandong University, Qingdao, Shandong 266237, </w:t>
      </w:r>
      <w:r>
        <w:rPr>
          <w:rFonts w:ascii="Times New Roman" w:hAnsi="Times New Roman" w:cs="Times New Roman"/>
          <w:sz w:val="24"/>
          <w:szCs w:val="24"/>
        </w:rPr>
        <w:t xml:space="preserve">P. R. </w:t>
      </w:r>
      <w:r w:rsidRPr="00F70B6D">
        <w:rPr>
          <w:rFonts w:ascii="Times New Roman" w:hAnsi="Times New Roman" w:cs="Times New Roman"/>
          <w:sz w:val="24"/>
          <w:szCs w:val="24"/>
        </w:rPr>
        <w:t>China</w:t>
      </w:r>
    </w:p>
    <w:p w14:paraId="08464F10" w14:textId="77777777" w:rsidR="00C03534" w:rsidRPr="00F70B6D" w:rsidRDefault="00C03534" w:rsidP="00C03534">
      <w:pPr>
        <w:adjustRightInd w:val="0"/>
        <w:snapToGrid w:val="0"/>
        <w:spacing w:before="240" w:after="120"/>
        <w:rPr>
          <w:rFonts w:ascii="Times New Roman" w:hAnsi="Times New Roman" w:cs="Times New Roman"/>
          <w:sz w:val="24"/>
          <w:szCs w:val="24"/>
        </w:rPr>
      </w:pPr>
      <w:r w:rsidRPr="00F70B6D">
        <w:rPr>
          <w:rFonts w:ascii="Times New Roman" w:hAnsi="Times New Roman" w:cs="Times New Roman"/>
          <w:sz w:val="24"/>
          <w:szCs w:val="24"/>
          <w:vertAlign w:val="superscript"/>
        </w:rPr>
        <w:t xml:space="preserve">2 </w:t>
      </w:r>
      <w:r w:rsidRPr="00F70B6D">
        <w:rPr>
          <w:rFonts w:ascii="Times New Roman" w:hAnsi="Times New Roman" w:cs="Times New Roman"/>
          <w:sz w:val="24"/>
          <w:szCs w:val="24"/>
        </w:rPr>
        <w:t xml:space="preserve">CRISPR and Archaea Biology Research Center, State Key Laboratory of Microbial Technology and Microbial Technology Institute, Shandong University, Qingdao, Shandong 266237, </w:t>
      </w:r>
      <w:r>
        <w:rPr>
          <w:rFonts w:ascii="Times New Roman" w:hAnsi="Times New Roman" w:cs="Times New Roman"/>
          <w:sz w:val="24"/>
          <w:szCs w:val="24"/>
        </w:rPr>
        <w:t xml:space="preserve">P. R. </w:t>
      </w:r>
      <w:r w:rsidRPr="00F70B6D">
        <w:rPr>
          <w:rFonts w:ascii="Times New Roman" w:hAnsi="Times New Roman" w:cs="Times New Roman"/>
          <w:sz w:val="24"/>
          <w:szCs w:val="24"/>
        </w:rPr>
        <w:t>China</w:t>
      </w:r>
    </w:p>
    <w:p w14:paraId="0C53D49C" w14:textId="77777777" w:rsidR="00C03534" w:rsidRPr="00F70B6D" w:rsidRDefault="00C03534" w:rsidP="00C03534">
      <w:pPr>
        <w:adjustRightInd w:val="0"/>
        <w:snapToGrid w:val="0"/>
        <w:spacing w:before="240" w:after="120"/>
        <w:rPr>
          <w:rFonts w:ascii="Times New Roman" w:hAnsi="Times New Roman" w:cs="Times New Roman"/>
          <w:sz w:val="24"/>
          <w:szCs w:val="24"/>
        </w:rPr>
      </w:pPr>
      <w:r w:rsidRPr="00F70B6D">
        <w:rPr>
          <w:rFonts w:ascii="Times New Roman" w:hAnsi="Times New Roman" w:cs="Times New Roman"/>
          <w:sz w:val="24"/>
          <w:szCs w:val="24"/>
          <w:vertAlign w:val="superscript"/>
        </w:rPr>
        <w:t>3</w:t>
      </w:r>
      <w:r w:rsidRPr="00F70B6D">
        <w:rPr>
          <w:rFonts w:ascii="Times New Roman" w:hAnsi="Times New Roman" w:cs="Times New Roman"/>
          <w:sz w:val="24"/>
          <w:szCs w:val="24"/>
          <w:lang w:val="de-DE"/>
        </w:rPr>
        <w:t xml:space="preserve"> State Key Laboratory of Crystal Materials, Shandong University, Jinan, Shandong 250100, </w:t>
      </w:r>
      <w:r>
        <w:rPr>
          <w:rFonts w:ascii="Times New Roman" w:hAnsi="Times New Roman" w:cs="Times New Roman"/>
          <w:sz w:val="24"/>
          <w:szCs w:val="24"/>
        </w:rPr>
        <w:t xml:space="preserve">P. R. </w:t>
      </w:r>
      <w:r w:rsidRPr="00F70B6D">
        <w:rPr>
          <w:rFonts w:ascii="Times New Roman" w:hAnsi="Times New Roman" w:cs="Times New Roman"/>
          <w:sz w:val="24"/>
          <w:szCs w:val="24"/>
        </w:rPr>
        <w:t>China</w:t>
      </w:r>
    </w:p>
    <w:p w14:paraId="07101634" w14:textId="77777777" w:rsidR="00C03534" w:rsidRPr="00F70B6D" w:rsidRDefault="00C03534" w:rsidP="00C03534">
      <w:pPr>
        <w:adjustRightInd w:val="0"/>
        <w:snapToGrid w:val="0"/>
        <w:spacing w:before="240" w:after="120"/>
        <w:rPr>
          <w:rFonts w:ascii="Times New Roman" w:hAnsi="Times New Roman" w:cs="Times New Roman"/>
          <w:sz w:val="24"/>
          <w:szCs w:val="24"/>
          <w:lang w:val="de-DE"/>
        </w:rPr>
      </w:pPr>
      <w:r w:rsidRPr="00F70B6D">
        <w:rPr>
          <w:rFonts w:ascii="Times New Roman" w:hAnsi="Times New Roman" w:cs="Times New Roman"/>
          <w:sz w:val="24"/>
          <w:szCs w:val="24"/>
          <w:vertAlign w:val="superscript"/>
        </w:rPr>
        <w:t>4</w:t>
      </w:r>
      <w:r w:rsidRPr="00F70B6D">
        <w:rPr>
          <w:rFonts w:ascii="Times New Roman" w:hAnsi="Times New Roman" w:cs="Times New Roman"/>
          <w:sz w:val="24"/>
          <w:szCs w:val="24"/>
          <w:lang w:val="de-DE"/>
        </w:rPr>
        <w:t xml:space="preserve"> School of Integrated Circuits, Shandong University, Ji’nan, Shandong 250100, </w:t>
      </w:r>
      <w:r>
        <w:rPr>
          <w:rFonts w:ascii="Times New Roman" w:hAnsi="Times New Roman" w:cs="Times New Roman"/>
          <w:sz w:val="24"/>
          <w:szCs w:val="24"/>
        </w:rPr>
        <w:t xml:space="preserve">P. R. </w:t>
      </w:r>
      <w:r w:rsidRPr="00F70B6D">
        <w:rPr>
          <w:rFonts w:ascii="Times New Roman" w:hAnsi="Times New Roman" w:cs="Times New Roman"/>
          <w:sz w:val="24"/>
          <w:szCs w:val="24"/>
        </w:rPr>
        <w:t>China</w:t>
      </w:r>
    </w:p>
    <w:p w14:paraId="0F307ED8" w14:textId="77777777" w:rsidR="00C03534" w:rsidRDefault="00C03534" w:rsidP="00C03534">
      <w:pPr>
        <w:adjustRightInd w:val="0"/>
        <w:snapToGrid w:val="0"/>
        <w:spacing w:before="240" w:after="120"/>
        <w:rPr>
          <w:rFonts w:ascii="Times New Roman" w:hAnsi="Times New Roman" w:cs="Times New Roman"/>
          <w:sz w:val="24"/>
          <w:szCs w:val="24"/>
        </w:rPr>
      </w:pPr>
      <w:r w:rsidRPr="00F70B6D">
        <w:rPr>
          <w:rFonts w:ascii="Times New Roman" w:hAnsi="Times New Roman" w:cs="Times New Roman"/>
          <w:sz w:val="24"/>
          <w:szCs w:val="24"/>
          <w:vertAlign w:val="superscript"/>
          <w:lang w:val="de-DE"/>
        </w:rPr>
        <w:t>5</w:t>
      </w:r>
      <w:r w:rsidRPr="00F70B6D">
        <w:rPr>
          <w:rFonts w:ascii="Times New Roman" w:eastAsia="宋体" w:hAnsi="Times New Roman" w:cs="Times New Roman"/>
          <w:sz w:val="24"/>
          <w:szCs w:val="24"/>
          <w:lang w:val="de-DE" w:bidi="en-US"/>
        </w:rPr>
        <w:t>Shandong Engineering Research Center of Biomarker and Artificial Intelligence Application, Jinan 250100</w:t>
      </w:r>
      <w:r>
        <w:rPr>
          <w:rFonts w:ascii="Times New Roman" w:eastAsia="宋体" w:hAnsi="Times New Roman" w:cs="Times New Roman"/>
          <w:sz w:val="24"/>
          <w:szCs w:val="24"/>
          <w:lang w:val="de-DE" w:bidi="en-US"/>
        </w:rPr>
        <w:t>,</w:t>
      </w:r>
      <w:r w:rsidRPr="00F70B6D">
        <w:rPr>
          <w:rFonts w:ascii="Times New Roman" w:eastAsia="宋体" w:hAnsi="Times New Roman" w:cs="Times New Roman"/>
          <w:sz w:val="24"/>
          <w:szCs w:val="24"/>
          <w:lang w:val="de-DE" w:bidi="en-US"/>
        </w:rPr>
        <w:t xml:space="preserve"> </w:t>
      </w:r>
      <w:r>
        <w:rPr>
          <w:rFonts w:ascii="Times New Roman" w:hAnsi="Times New Roman" w:cs="Times New Roman"/>
          <w:sz w:val="24"/>
          <w:szCs w:val="24"/>
        </w:rPr>
        <w:t xml:space="preserve">P. R. </w:t>
      </w:r>
      <w:r w:rsidRPr="00F70B6D">
        <w:rPr>
          <w:rFonts w:ascii="Times New Roman" w:hAnsi="Times New Roman" w:cs="Times New Roman"/>
          <w:sz w:val="24"/>
          <w:szCs w:val="24"/>
        </w:rPr>
        <w:t>China</w:t>
      </w:r>
      <w:bookmarkEnd w:id="1"/>
      <w:bookmarkEnd w:id="9"/>
      <w:bookmarkEnd w:id="12"/>
    </w:p>
    <w:p w14:paraId="527ECF8D" w14:textId="77777777" w:rsidR="00C03534" w:rsidRPr="00A3369D" w:rsidRDefault="00C03534" w:rsidP="00C03534">
      <w:pPr>
        <w:adjustRightInd w:val="0"/>
        <w:snapToGrid w:val="0"/>
        <w:spacing w:before="240" w:after="120"/>
        <w:rPr>
          <w:rFonts w:ascii="Times New Roman" w:hAnsi="Times New Roman" w:cs="Times New Roman"/>
          <w:sz w:val="24"/>
          <w:szCs w:val="24"/>
          <w:vertAlign w:val="superscript"/>
        </w:rPr>
      </w:pPr>
      <w:r w:rsidRPr="00202BE2">
        <w:rPr>
          <w:rFonts w:ascii="Times New Roman" w:hAnsi="Times New Roman" w:cs="Times New Roman"/>
          <w:vertAlign w:val="superscript"/>
        </w:rPr>
        <w:t>#</w:t>
      </w:r>
      <w:proofErr w:type="spellStart"/>
      <w:r w:rsidRPr="00F70B6D">
        <w:rPr>
          <w:rFonts w:ascii="Times New Roman" w:hAnsi="Times New Roman" w:cs="Times New Roman"/>
          <w:iCs/>
          <w:sz w:val="24"/>
          <w:szCs w:val="24"/>
        </w:rPr>
        <w:t>Mingyuan</w:t>
      </w:r>
      <w:proofErr w:type="spellEnd"/>
      <w:r w:rsidRPr="00F70B6D">
        <w:rPr>
          <w:rFonts w:ascii="Times New Roman" w:hAnsi="Times New Roman" w:cs="Times New Roman"/>
          <w:iCs/>
          <w:sz w:val="24"/>
          <w:szCs w:val="24"/>
        </w:rPr>
        <w:t xml:space="preserve"> Sun and </w:t>
      </w:r>
      <w:proofErr w:type="spellStart"/>
      <w:r w:rsidRPr="00F70B6D">
        <w:rPr>
          <w:rFonts w:ascii="Times New Roman" w:hAnsi="Times New Roman" w:cs="Times New Roman"/>
          <w:iCs/>
          <w:sz w:val="24"/>
          <w:szCs w:val="24"/>
        </w:rPr>
        <w:t>Zhenxiao</w:t>
      </w:r>
      <w:proofErr w:type="spellEnd"/>
      <w:r w:rsidRPr="00F70B6D">
        <w:rPr>
          <w:rFonts w:ascii="Times New Roman" w:hAnsi="Times New Roman" w:cs="Times New Roman"/>
          <w:iCs/>
          <w:sz w:val="24"/>
          <w:szCs w:val="24"/>
        </w:rPr>
        <w:t xml:space="preserve"> Yu contributed equally</w:t>
      </w:r>
      <w:r>
        <w:rPr>
          <w:rFonts w:ascii="Times New Roman" w:hAnsi="Times New Roman" w:cs="Times New Roman"/>
          <w:iCs/>
          <w:sz w:val="24"/>
          <w:szCs w:val="24"/>
        </w:rPr>
        <w:t xml:space="preserve"> to this work.</w:t>
      </w:r>
    </w:p>
    <w:p w14:paraId="65ED3F12" w14:textId="77777777" w:rsidR="00C03534" w:rsidRPr="00A3369D" w:rsidRDefault="00C03534" w:rsidP="00C03534">
      <w:pPr>
        <w:adjustRightInd w:val="0"/>
        <w:snapToGrid w:val="0"/>
        <w:spacing w:before="240" w:after="120"/>
        <w:jc w:val="left"/>
        <w:rPr>
          <w:rFonts w:ascii="Times New Roman" w:hAnsi="Times New Roman" w:cs="Times New Roman"/>
          <w:sz w:val="24"/>
          <w:szCs w:val="24"/>
        </w:rPr>
      </w:pPr>
      <w:r w:rsidRPr="00202BE2">
        <w:rPr>
          <w:rFonts w:ascii="Times New Roman" w:hAnsi="Times New Roman" w:cs="Times New Roman"/>
          <w:sz w:val="24"/>
          <w:szCs w:val="24"/>
        </w:rPr>
        <w:t>*</w:t>
      </w:r>
      <w:r w:rsidRPr="00A3369D">
        <w:rPr>
          <w:rFonts w:ascii="Times New Roman" w:hAnsi="Times New Roman" w:cs="Times New Roman"/>
          <w:sz w:val="24"/>
          <w:szCs w:val="24"/>
        </w:rPr>
        <w:t xml:space="preserve">Corresponding authors. E-mail: </w:t>
      </w:r>
      <w:hyperlink r:id="rId7" w:history="1">
        <w:r w:rsidRPr="00AB2191">
          <w:rPr>
            <w:rFonts w:ascii="Times New Roman" w:eastAsia="宋体" w:hAnsi="Times New Roman" w:cs="Times New Roman"/>
            <w:color w:val="0070C0"/>
            <w:sz w:val="24"/>
            <w:szCs w:val="24"/>
            <w:u w:val="single"/>
          </w:rPr>
          <w:t>yu</w:t>
        </w:r>
        <w:r w:rsidRPr="00AB2191">
          <w:rPr>
            <w:rFonts w:ascii="Times New Roman" w:hAnsi="Times New Roman" w:cs="Times New Roman"/>
            <w:color w:val="0070C0"/>
            <w:sz w:val="24"/>
            <w:szCs w:val="24"/>
            <w:u w:val="single"/>
          </w:rPr>
          <w:t>zhang@sdu.edu.cn</w:t>
        </w:r>
      </w:hyperlink>
      <w:r w:rsidRPr="00A3369D">
        <w:rPr>
          <w:rFonts w:ascii="Times New Roman" w:hAnsi="Times New Roman" w:cs="Times New Roman"/>
          <w:sz w:val="24"/>
          <w:szCs w:val="24"/>
        </w:rPr>
        <w:t xml:space="preserve"> (</w:t>
      </w:r>
      <w:r w:rsidRPr="00202BE2">
        <w:rPr>
          <w:rFonts w:ascii="Times New Roman" w:hAnsi="Times New Roman" w:cs="Times New Roman"/>
          <w:sz w:val="24"/>
          <w:szCs w:val="24"/>
        </w:rPr>
        <w:t>Yu Zhang)</w:t>
      </w:r>
      <w:r>
        <w:rPr>
          <w:rFonts w:ascii="Times New Roman" w:hAnsi="Times New Roman" w:cs="Times New Roman"/>
          <w:sz w:val="24"/>
          <w:szCs w:val="24"/>
        </w:rPr>
        <w:t>;</w:t>
      </w:r>
      <w:r w:rsidRPr="00A3369D">
        <w:rPr>
          <w:rFonts w:ascii="Times New Roman" w:hAnsi="Times New Roman" w:cs="Times New Roman"/>
          <w:sz w:val="24"/>
          <w:szCs w:val="24"/>
        </w:rPr>
        <w:t xml:space="preserve"> </w:t>
      </w:r>
      <w:hyperlink r:id="rId8" w:history="1">
        <w:r w:rsidRPr="00AB2191">
          <w:rPr>
            <w:rFonts w:ascii="Times New Roman" w:eastAsia="宋体" w:hAnsi="Times New Roman" w:cs="Times New Roman"/>
            <w:color w:val="0070C0"/>
            <w:sz w:val="24"/>
            <w:szCs w:val="24"/>
            <w:u w:val="single"/>
          </w:rPr>
          <w:t>hanlin@sdu.edu.cn</w:t>
        </w:r>
      </w:hyperlink>
      <w:bookmarkEnd w:id="2"/>
      <w:r w:rsidRPr="00A3369D">
        <w:rPr>
          <w:rFonts w:ascii="Times New Roman" w:hAnsi="Times New Roman" w:cs="Times New Roman"/>
          <w:sz w:val="24"/>
          <w:szCs w:val="24"/>
        </w:rPr>
        <w:t xml:space="preserve"> (</w:t>
      </w:r>
      <w:r w:rsidRPr="00202BE2">
        <w:rPr>
          <w:rFonts w:ascii="Times New Roman" w:hAnsi="Times New Roman" w:cs="Times New Roman"/>
          <w:sz w:val="24"/>
          <w:szCs w:val="24"/>
        </w:rPr>
        <w:t>Lin Han)</w:t>
      </w:r>
      <w:r w:rsidRPr="00A3369D">
        <w:rPr>
          <w:rFonts w:ascii="Times New Roman" w:hAnsi="Times New Roman" w:cs="Times New Roman"/>
          <w:sz w:val="24"/>
          <w:szCs w:val="24"/>
        </w:rPr>
        <w:t xml:space="preserve"> </w:t>
      </w:r>
    </w:p>
    <w:p w14:paraId="21EE691A" w14:textId="3AE22358" w:rsidR="00E545AA" w:rsidRPr="002635BC" w:rsidRDefault="00C03534" w:rsidP="00C03534">
      <w:pPr>
        <w:widowControl/>
        <w:autoSpaceDE w:val="0"/>
        <w:autoSpaceDN w:val="0"/>
        <w:adjustRightInd w:val="0"/>
        <w:spacing w:before="240" w:after="120"/>
        <w:ind w:left="357" w:hanging="357"/>
        <w:jc w:val="left"/>
        <w:rPr>
          <w:rFonts w:ascii="Times New Roman" w:hAnsi="Times New Roman" w:cs="Times New Roman"/>
          <w:b/>
          <w:kern w:val="0"/>
          <w:sz w:val="24"/>
          <w:szCs w:val="24"/>
        </w:rPr>
      </w:pPr>
      <w:bookmarkStart w:id="13" w:name="_Hlk189139688"/>
      <w:bookmarkEnd w:id="3"/>
      <w:bookmarkEnd w:id="4"/>
      <w:bookmarkEnd w:id="5"/>
      <w:bookmarkEnd w:id="6"/>
      <w:bookmarkEnd w:id="7"/>
      <w:r w:rsidRPr="00C03534">
        <w:rPr>
          <w:rFonts w:ascii="Times New Roman" w:hAnsi="Times New Roman" w:cs="Times New Roman"/>
          <w:b/>
          <w:kern w:val="0"/>
          <w:sz w:val="28"/>
          <w:szCs w:val="24"/>
        </w:rPr>
        <w:t xml:space="preserve">S1 </w:t>
      </w:r>
      <w:r w:rsidR="00E545AA" w:rsidRPr="00C03534">
        <w:rPr>
          <w:rFonts w:ascii="Times New Roman" w:hAnsi="Times New Roman" w:cs="Times New Roman"/>
          <w:b/>
          <w:kern w:val="0"/>
          <w:sz w:val="28"/>
          <w:szCs w:val="24"/>
        </w:rPr>
        <w:t>Experimental section</w:t>
      </w:r>
    </w:p>
    <w:bookmarkEnd w:id="13"/>
    <w:p w14:paraId="5242C8C9" w14:textId="7DBD05BC" w:rsidR="00E545AA" w:rsidRPr="002635BC" w:rsidRDefault="00C03534" w:rsidP="00C03534">
      <w:pPr>
        <w:widowControl/>
        <w:autoSpaceDE w:val="0"/>
        <w:autoSpaceDN w:val="0"/>
        <w:adjustRightInd w:val="0"/>
        <w:spacing w:before="120" w:after="120"/>
        <w:ind w:left="357" w:hanging="357"/>
        <w:jc w:val="left"/>
        <w:rPr>
          <w:rFonts w:ascii="Times New Roman" w:eastAsia="宋体" w:hAnsi="Times New Roman" w:cs="Times New Roman"/>
          <w:b/>
          <w:bCs/>
          <w:kern w:val="0"/>
          <w:sz w:val="24"/>
          <w:szCs w:val="24"/>
          <w:lang w:val="de-DE" w:eastAsia="ja-JP"/>
        </w:rPr>
      </w:pPr>
      <w:r>
        <w:rPr>
          <w:rFonts w:ascii="Times New Roman" w:eastAsia="宋体" w:hAnsi="Times New Roman" w:cs="Times New Roman"/>
          <w:b/>
          <w:bCs/>
          <w:kern w:val="0"/>
          <w:sz w:val="24"/>
          <w:szCs w:val="24"/>
          <w:lang w:val="de-DE" w:eastAsia="ja-JP"/>
        </w:rPr>
        <w:t xml:space="preserve">S1.1 </w:t>
      </w:r>
      <w:r w:rsidR="00E545AA" w:rsidRPr="002635BC">
        <w:rPr>
          <w:rFonts w:ascii="Times New Roman" w:eastAsia="宋体" w:hAnsi="Times New Roman" w:cs="Times New Roman"/>
          <w:b/>
          <w:bCs/>
          <w:kern w:val="0"/>
          <w:sz w:val="24"/>
          <w:szCs w:val="24"/>
          <w:lang w:val="de-DE" w:eastAsia="ja-JP"/>
        </w:rPr>
        <w:t>Materials</w:t>
      </w:r>
    </w:p>
    <w:p w14:paraId="671DB127" w14:textId="77777777" w:rsidR="00E545AA" w:rsidRPr="002635BC" w:rsidRDefault="00E545AA" w:rsidP="00C03534">
      <w:pPr>
        <w:pStyle w:val="1"/>
        <w:shd w:val="clear" w:color="auto" w:fill="FFFFFF"/>
        <w:spacing w:before="120" w:after="120"/>
        <w:rPr>
          <w:b w:val="0"/>
          <w:color w:val="auto"/>
        </w:rPr>
      </w:pPr>
      <w:bookmarkStart w:id="14" w:name="OLE_LINK66"/>
      <w:bookmarkStart w:id="15" w:name="OLE_LINK16"/>
      <w:r w:rsidRPr="002635BC">
        <w:rPr>
          <w:b w:val="0"/>
          <w:color w:val="auto"/>
        </w:rPr>
        <w:t xml:space="preserve">Copper-based monolayer graphene sheets with a copper thickness of 25 </w:t>
      </w:r>
      <w:proofErr w:type="spellStart"/>
      <w:r w:rsidRPr="002635BC">
        <w:rPr>
          <w:b w:val="0"/>
          <w:color w:val="auto"/>
        </w:rPr>
        <w:t>μm</w:t>
      </w:r>
      <w:proofErr w:type="spellEnd"/>
      <w:r w:rsidRPr="002635BC">
        <w:rPr>
          <w:b w:val="0"/>
          <w:color w:val="auto"/>
        </w:rPr>
        <w:t xml:space="preserve"> were provided by ACS Materials. PI films (200 </w:t>
      </w:r>
      <w:proofErr w:type="spellStart"/>
      <w:r w:rsidRPr="002635BC">
        <w:rPr>
          <w:b w:val="0"/>
          <w:color w:val="auto"/>
        </w:rPr>
        <w:t>μm</w:t>
      </w:r>
      <w:proofErr w:type="spellEnd"/>
      <w:r w:rsidRPr="002635BC">
        <w:rPr>
          <w:b w:val="0"/>
          <w:color w:val="auto"/>
        </w:rPr>
        <w:t xml:space="preserve">) for the fabrication of laser-induced graphene were supplied by Shenzhen </w:t>
      </w:r>
      <w:proofErr w:type="spellStart"/>
      <w:r w:rsidRPr="002635BC">
        <w:rPr>
          <w:b w:val="0"/>
          <w:color w:val="auto"/>
        </w:rPr>
        <w:t>Jinluye</w:t>
      </w:r>
      <w:proofErr w:type="spellEnd"/>
      <w:r w:rsidRPr="002635BC">
        <w:rPr>
          <w:b w:val="0"/>
          <w:color w:val="auto"/>
        </w:rPr>
        <w:t xml:space="preserve"> Electronic Materials Co., Ltd. PDMS monomer and curing agent were purchased from Momentive Performance Materials Inc. Poly(methyl methacrylate) (PMMA) was provided by Beijing </w:t>
      </w:r>
      <w:proofErr w:type="spellStart"/>
      <w:r w:rsidRPr="002635BC">
        <w:rPr>
          <w:b w:val="0"/>
          <w:color w:val="auto"/>
        </w:rPr>
        <w:t>Huidexin</w:t>
      </w:r>
      <w:proofErr w:type="spellEnd"/>
      <w:r w:rsidRPr="002635BC">
        <w:rPr>
          <w:b w:val="0"/>
          <w:color w:val="auto"/>
        </w:rPr>
        <w:t xml:space="preserve"> Technology Co. Glycerol, ferric chloride, acetone, ethanol, MgCl</w:t>
      </w:r>
      <w:r w:rsidRPr="002635BC">
        <w:rPr>
          <w:b w:val="0"/>
          <w:color w:val="auto"/>
          <w:vertAlign w:val="subscript"/>
        </w:rPr>
        <w:t>2</w:t>
      </w:r>
      <w:r w:rsidRPr="002635BC">
        <w:rPr>
          <w:b w:val="0"/>
          <w:color w:val="auto"/>
        </w:rPr>
        <w:t xml:space="preserve">, and </w:t>
      </w:r>
      <w:proofErr w:type="spellStart"/>
      <w:r w:rsidRPr="002635BC">
        <w:rPr>
          <w:b w:val="0"/>
          <w:color w:val="auto"/>
        </w:rPr>
        <w:t>KCl</w:t>
      </w:r>
      <w:proofErr w:type="spellEnd"/>
      <w:r w:rsidRPr="002635BC">
        <w:rPr>
          <w:b w:val="0"/>
          <w:color w:val="auto"/>
        </w:rPr>
        <w:t xml:space="preserve"> were obtained from </w:t>
      </w:r>
      <w:proofErr w:type="spellStart"/>
      <w:r w:rsidRPr="002635BC">
        <w:rPr>
          <w:b w:val="0"/>
          <w:color w:val="auto"/>
        </w:rPr>
        <w:t>Sinopharm</w:t>
      </w:r>
      <w:proofErr w:type="spellEnd"/>
      <w:r w:rsidRPr="002635BC">
        <w:rPr>
          <w:b w:val="0"/>
          <w:color w:val="auto"/>
        </w:rPr>
        <w:t xml:space="preserve"> Chemical Reagents (Shanghai, China). A 40% acrylic acid/double solution (37.5:1) was purchased from </w:t>
      </w:r>
      <w:proofErr w:type="spellStart"/>
      <w:r w:rsidRPr="002635BC">
        <w:rPr>
          <w:b w:val="0"/>
          <w:color w:val="auto"/>
        </w:rPr>
        <w:t>Coolaber</w:t>
      </w:r>
      <w:proofErr w:type="spellEnd"/>
      <w:r w:rsidRPr="002635BC">
        <w:rPr>
          <w:b w:val="0"/>
          <w:color w:val="auto"/>
        </w:rPr>
        <w:t>. HAuCl</w:t>
      </w:r>
      <w:r w:rsidRPr="002635BC">
        <w:rPr>
          <w:b w:val="0"/>
          <w:color w:val="auto"/>
          <w:vertAlign w:val="subscript"/>
        </w:rPr>
        <w:t>4</w:t>
      </w:r>
      <w:r w:rsidRPr="002635BC">
        <w:rPr>
          <w:b w:val="0"/>
          <w:color w:val="auto"/>
        </w:rPr>
        <w:t>·3H</w:t>
      </w:r>
      <w:r w:rsidRPr="002635BC">
        <w:rPr>
          <w:b w:val="0"/>
          <w:color w:val="auto"/>
          <w:vertAlign w:val="subscript"/>
        </w:rPr>
        <w:t>2</w:t>
      </w:r>
      <w:r w:rsidRPr="002635BC">
        <w:rPr>
          <w:b w:val="0"/>
          <w:color w:val="auto"/>
        </w:rPr>
        <w:t xml:space="preserve">O was supplied by Aladdin Co. Ltd., while 6-mercapto-1-hexanol (MCH), </w:t>
      </w:r>
      <w:proofErr w:type="spellStart"/>
      <w:proofErr w:type="gramStart"/>
      <w:r w:rsidRPr="002635BC">
        <w:rPr>
          <w:b w:val="0"/>
          <w:color w:val="auto"/>
        </w:rPr>
        <w:t>tris</w:t>
      </w:r>
      <w:proofErr w:type="spellEnd"/>
      <w:r w:rsidRPr="002635BC">
        <w:rPr>
          <w:b w:val="0"/>
          <w:color w:val="auto"/>
        </w:rPr>
        <w:t>(</w:t>
      </w:r>
      <w:proofErr w:type="gramEnd"/>
      <w:r w:rsidRPr="002635BC">
        <w:rPr>
          <w:b w:val="0"/>
          <w:color w:val="auto"/>
        </w:rPr>
        <w:t xml:space="preserve">2-carboxyethyl)phosphine hydrochloride (TCEP), and </w:t>
      </w:r>
      <w:proofErr w:type="spellStart"/>
      <w:r w:rsidRPr="002635BC">
        <w:rPr>
          <w:b w:val="0"/>
          <w:color w:val="auto"/>
        </w:rPr>
        <w:t>RNaseZAP</w:t>
      </w:r>
      <w:proofErr w:type="spellEnd"/>
      <w:r w:rsidRPr="002635BC">
        <w:rPr>
          <w:b w:val="0"/>
          <w:color w:val="auto"/>
        </w:rPr>
        <w:t xml:space="preserve"> were purchased from Sigma-Aldrich. </w:t>
      </w:r>
      <w:proofErr w:type="spellStart"/>
      <w:r w:rsidRPr="002635BC">
        <w:rPr>
          <w:b w:val="0"/>
          <w:color w:val="auto"/>
        </w:rPr>
        <w:t>Tris-HCl</w:t>
      </w:r>
      <w:proofErr w:type="spellEnd"/>
      <w:r w:rsidRPr="002635BC">
        <w:rPr>
          <w:b w:val="0"/>
          <w:color w:val="auto"/>
        </w:rPr>
        <w:t xml:space="preserve"> (pH = 7) and phosphate-buffered saline (PBS) were provided by Corning Inc. Bovine serum albumin (BSA) was supplied by </w:t>
      </w:r>
      <w:proofErr w:type="spellStart"/>
      <w:r w:rsidRPr="002635BC">
        <w:rPr>
          <w:b w:val="0"/>
          <w:color w:val="auto"/>
        </w:rPr>
        <w:t>Thermo</w:t>
      </w:r>
      <w:proofErr w:type="spellEnd"/>
      <w:r w:rsidRPr="002635BC">
        <w:rPr>
          <w:b w:val="0"/>
          <w:color w:val="auto"/>
        </w:rPr>
        <w:t xml:space="preserve"> Fisher </w:t>
      </w:r>
      <w:r w:rsidRPr="002635BC">
        <w:rPr>
          <w:b w:val="0"/>
          <w:color w:val="auto"/>
        </w:rPr>
        <w:lastRenderedPageBreak/>
        <w:t xml:space="preserve">Scientific. For DNA reporter cleavage, the 10×cleavage buffer (500 </w:t>
      </w:r>
      <w:proofErr w:type="spellStart"/>
      <w:r w:rsidRPr="002635BC">
        <w:rPr>
          <w:b w:val="0"/>
          <w:color w:val="auto"/>
        </w:rPr>
        <w:t>nM</w:t>
      </w:r>
      <w:proofErr w:type="spellEnd"/>
      <w:r w:rsidRPr="002635BC">
        <w:rPr>
          <w:b w:val="0"/>
          <w:color w:val="auto"/>
        </w:rPr>
        <w:t xml:space="preserve"> </w:t>
      </w:r>
      <w:proofErr w:type="spellStart"/>
      <w:r w:rsidRPr="002635BC">
        <w:rPr>
          <w:b w:val="0"/>
          <w:color w:val="auto"/>
        </w:rPr>
        <w:t>Tris-HCl</w:t>
      </w:r>
      <w:proofErr w:type="spellEnd"/>
      <w:r w:rsidRPr="002635BC">
        <w:rPr>
          <w:b w:val="0"/>
          <w:color w:val="auto"/>
        </w:rPr>
        <w:t xml:space="preserve"> (PH=7)</w:t>
      </w:r>
      <w:proofErr w:type="gramStart"/>
      <w:r w:rsidRPr="002635BC">
        <w:rPr>
          <w:b w:val="0"/>
          <w:color w:val="auto"/>
        </w:rPr>
        <w:t>,100</w:t>
      </w:r>
      <w:proofErr w:type="gramEnd"/>
      <w:r w:rsidRPr="002635BC">
        <w:rPr>
          <w:b w:val="0"/>
          <w:color w:val="auto"/>
        </w:rPr>
        <w:t xml:space="preserve"> </w:t>
      </w:r>
      <w:proofErr w:type="spellStart"/>
      <w:r w:rsidRPr="002635BC">
        <w:rPr>
          <w:b w:val="0"/>
          <w:color w:val="auto"/>
        </w:rPr>
        <w:t>mM</w:t>
      </w:r>
      <w:proofErr w:type="spellEnd"/>
      <w:r w:rsidRPr="002635BC">
        <w:rPr>
          <w:b w:val="0"/>
          <w:color w:val="auto"/>
        </w:rPr>
        <w:t xml:space="preserve"> MgCl</w:t>
      </w:r>
      <w:r w:rsidRPr="002635BC">
        <w:rPr>
          <w:b w:val="0"/>
          <w:color w:val="auto"/>
          <w:vertAlign w:val="subscript"/>
        </w:rPr>
        <w:t>2</w:t>
      </w:r>
      <w:r w:rsidRPr="002635BC">
        <w:rPr>
          <w:b w:val="0"/>
          <w:color w:val="auto"/>
        </w:rPr>
        <w:t xml:space="preserve">, 500 </w:t>
      </w:r>
      <w:proofErr w:type="spellStart"/>
      <w:r w:rsidRPr="002635BC">
        <w:rPr>
          <w:b w:val="0"/>
          <w:color w:val="auto"/>
        </w:rPr>
        <w:t>mM</w:t>
      </w:r>
      <w:proofErr w:type="spellEnd"/>
      <w:r w:rsidRPr="002635BC">
        <w:rPr>
          <w:b w:val="0"/>
          <w:color w:val="auto"/>
        </w:rPr>
        <w:t xml:space="preserve"> </w:t>
      </w:r>
      <w:proofErr w:type="spellStart"/>
      <w:r w:rsidRPr="002635BC">
        <w:rPr>
          <w:b w:val="0"/>
          <w:color w:val="auto"/>
        </w:rPr>
        <w:t>KCl</w:t>
      </w:r>
      <w:proofErr w:type="spellEnd"/>
      <w:r w:rsidRPr="002635BC">
        <w:rPr>
          <w:b w:val="0"/>
          <w:color w:val="auto"/>
        </w:rPr>
        <w:t xml:space="preserve">, and 1mg/ml BSA) was prepared and subsequently diluted in reaction solution to 1x cleavage buffer for use. Buffer </w:t>
      </w:r>
      <w:proofErr w:type="gramStart"/>
      <w:r w:rsidRPr="002635BC">
        <w:rPr>
          <w:b w:val="0"/>
          <w:color w:val="auto"/>
        </w:rPr>
        <w:t>A</w:t>
      </w:r>
      <w:proofErr w:type="gramEnd"/>
      <w:r w:rsidRPr="002635BC">
        <w:rPr>
          <w:b w:val="0"/>
          <w:color w:val="auto"/>
        </w:rPr>
        <w:t xml:space="preserve"> (20 </w:t>
      </w:r>
      <w:proofErr w:type="spellStart"/>
      <w:r w:rsidRPr="002635BC">
        <w:rPr>
          <w:b w:val="0"/>
          <w:color w:val="auto"/>
        </w:rPr>
        <w:t>mM</w:t>
      </w:r>
      <w:proofErr w:type="spellEnd"/>
      <w:r w:rsidRPr="002635BC">
        <w:rPr>
          <w:b w:val="0"/>
          <w:color w:val="auto"/>
        </w:rPr>
        <w:t xml:space="preserve"> </w:t>
      </w:r>
      <w:proofErr w:type="spellStart"/>
      <w:r w:rsidRPr="002635BC">
        <w:rPr>
          <w:b w:val="0"/>
          <w:color w:val="auto"/>
        </w:rPr>
        <w:t>Tris-HCl</w:t>
      </w:r>
      <w:proofErr w:type="spellEnd"/>
      <w:r w:rsidRPr="002635BC">
        <w:rPr>
          <w:b w:val="0"/>
          <w:color w:val="auto"/>
        </w:rPr>
        <w:t xml:space="preserve">, 0.25 M </w:t>
      </w:r>
      <w:proofErr w:type="spellStart"/>
      <w:r w:rsidRPr="002635BC">
        <w:rPr>
          <w:b w:val="0"/>
          <w:color w:val="auto"/>
        </w:rPr>
        <w:t>NaCl</w:t>
      </w:r>
      <w:proofErr w:type="spellEnd"/>
      <w:r w:rsidRPr="002635BC">
        <w:rPr>
          <w:b w:val="0"/>
          <w:color w:val="auto"/>
        </w:rPr>
        <w:t xml:space="preserve">, 20 </w:t>
      </w:r>
      <w:proofErr w:type="spellStart"/>
      <w:r w:rsidRPr="002635BC">
        <w:rPr>
          <w:b w:val="0"/>
          <w:color w:val="auto"/>
        </w:rPr>
        <w:t>mM</w:t>
      </w:r>
      <w:proofErr w:type="spellEnd"/>
      <w:r w:rsidRPr="002635BC">
        <w:rPr>
          <w:b w:val="0"/>
          <w:color w:val="auto"/>
        </w:rPr>
        <w:t xml:space="preserve"> imidazole, 10% glycerol, pH8.5), Buffer B (20 </w:t>
      </w:r>
      <w:proofErr w:type="spellStart"/>
      <w:r w:rsidRPr="002635BC">
        <w:rPr>
          <w:b w:val="0"/>
          <w:color w:val="auto"/>
        </w:rPr>
        <w:t>mM</w:t>
      </w:r>
      <w:proofErr w:type="spellEnd"/>
      <w:r w:rsidRPr="002635BC">
        <w:rPr>
          <w:b w:val="0"/>
          <w:color w:val="auto"/>
        </w:rPr>
        <w:t xml:space="preserve"> </w:t>
      </w:r>
      <w:proofErr w:type="spellStart"/>
      <w:r w:rsidRPr="002635BC">
        <w:rPr>
          <w:b w:val="0"/>
          <w:color w:val="auto"/>
        </w:rPr>
        <w:t>Tris-HCl</w:t>
      </w:r>
      <w:proofErr w:type="spellEnd"/>
      <w:r w:rsidRPr="002635BC">
        <w:rPr>
          <w:b w:val="0"/>
          <w:color w:val="auto"/>
        </w:rPr>
        <w:t xml:space="preserve">, 0.25 M </w:t>
      </w:r>
      <w:proofErr w:type="spellStart"/>
      <w:r w:rsidRPr="002635BC">
        <w:rPr>
          <w:b w:val="0"/>
          <w:color w:val="auto"/>
        </w:rPr>
        <w:t>NaCl</w:t>
      </w:r>
      <w:proofErr w:type="spellEnd"/>
      <w:r w:rsidRPr="002635BC">
        <w:rPr>
          <w:b w:val="0"/>
          <w:color w:val="auto"/>
        </w:rPr>
        <w:t xml:space="preserve">, 200 </w:t>
      </w:r>
      <w:proofErr w:type="spellStart"/>
      <w:r w:rsidRPr="002635BC">
        <w:rPr>
          <w:b w:val="0"/>
          <w:color w:val="auto"/>
        </w:rPr>
        <w:t>mM</w:t>
      </w:r>
      <w:proofErr w:type="spellEnd"/>
      <w:r w:rsidRPr="002635BC">
        <w:rPr>
          <w:b w:val="0"/>
          <w:color w:val="auto"/>
        </w:rPr>
        <w:t xml:space="preserve"> imidazole, 10% glycerol, and pH 8.5) and chromatography buffer (20 </w:t>
      </w:r>
      <w:proofErr w:type="spellStart"/>
      <w:r w:rsidRPr="002635BC">
        <w:rPr>
          <w:b w:val="0"/>
          <w:color w:val="auto"/>
        </w:rPr>
        <w:t>mM</w:t>
      </w:r>
      <w:proofErr w:type="spellEnd"/>
      <w:r w:rsidRPr="002635BC">
        <w:rPr>
          <w:b w:val="0"/>
          <w:color w:val="auto"/>
        </w:rPr>
        <w:t xml:space="preserve"> </w:t>
      </w:r>
      <w:proofErr w:type="spellStart"/>
      <w:r w:rsidRPr="002635BC">
        <w:rPr>
          <w:b w:val="0"/>
          <w:color w:val="auto"/>
        </w:rPr>
        <w:t>Tris-HCl</w:t>
      </w:r>
      <w:proofErr w:type="spellEnd"/>
      <w:r w:rsidRPr="002635BC">
        <w:rPr>
          <w:b w:val="0"/>
          <w:color w:val="auto"/>
        </w:rPr>
        <w:t xml:space="preserve">, 0.25 M </w:t>
      </w:r>
      <w:proofErr w:type="spellStart"/>
      <w:r w:rsidRPr="002635BC">
        <w:rPr>
          <w:b w:val="0"/>
          <w:color w:val="auto"/>
        </w:rPr>
        <w:t>NaCl</w:t>
      </w:r>
      <w:proofErr w:type="spellEnd"/>
      <w:r w:rsidRPr="002635BC">
        <w:rPr>
          <w:b w:val="0"/>
          <w:color w:val="auto"/>
        </w:rPr>
        <w:t xml:space="preserve">, 5% glycerol, and pH 8.5) were used for the purification of </w:t>
      </w:r>
      <w:proofErr w:type="spellStart"/>
      <w:r w:rsidRPr="002635BC">
        <w:rPr>
          <w:b w:val="0"/>
          <w:color w:val="auto"/>
        </w:rPr>
        <w:t>LdCsm</w:t>
      </w:r>
      <w:proofErr w:type="spellEnd"/>
      <w:r w:rsidRPr="002635BC">
        <w:rPr>
          <w:b w:val="0"/>
          <w:color w:val="auto"/>
        </w:rPr>
        <w:t xml:space="preserve"> effector complex. </w:t>
      </w:r>
      <w:proofErr w:type="spellStart"/>
      <w:r w:rsidRPr="002635BC">
        <w:rPr>
          <w:b w:val="0"/>
          <w:color w:val="auto"/>
        </w:rPr>
        <w:t>Sangon</w:t>
      </w:r>
      <w:proofErr w:type="spellEnd"/>
      <w:r w:rsidRPr="002635BC">
        <w:rPr>
          <w:b w:val="0"/>
          <w:color w:val="auto"/>
        </w:rPr>
        <w:t xml:space="preserve"> Biotech Co., Ltd. (Shanghai, China) supplied the miRNA First Strand cDNA Synthesis Kit (Stem-loop Method) and the MicroRNAs qPCR Kit (SYBR Green Method) for RT-qPCR experiments. Additionally, all DNA, RNA, and miRNA sequences used in this study were synthesized and purified by </w:t>
      </w:r>
      <w:proofErr w:type="spellStart"/>
      <w:r w:rsidRPr="002635BC">
        <w:rPr>
          <w:b w:val="0"/>
          <w:color w:val="auto"/>
        </w:rPr>
        <w:t>Sangon</w:t>
      </w:r>
      <w:proofErr w:type="spellEnd"/>
      <w:r w:rsidRPr="002635BC">
        <w:rPr>
          <w:b w:val="0"/>
          <w:color w:val="auto"/>
        </w:rPr>
        <w:t xml:space="preserve"> Biotech and are listed in </w:t>
      </w:r>
      <w:r w:rsidRPr="002635BC">
        <w:rPr>
          <w:bCs/>
          <w:color w:val="auto"/>
        </w:rPr>
        <w:t>Table S4.</w:t>
      </w:r>
      <w:r w:rsidRPr="002635BC">
        <w:rPr>
          <w:b w:val="0"/>
          <w:color w:val="auto"/>
        </w:rPr>
        <w:t xml:space="preserve"> All chemical reagents were of analytical grade, and RNase-free water was used throughout the study.</w:t>
      </w:r>
    </w:p>
    <w:p w14:paraId="79221D80" w14:textId="1E858296" w:rsidR="00E545AA" w:rsidRPr="002635BC" w:rsidRDefault="00C03534" w:rsidP="00C03534">
      <w:pPr>
        <w:widowControl/>
        <w:autoSpaceDE w:val="0"/>
        <w:autoSpaceDN w:val="0"/>
        <w:adjustRightInd w:val="0"/>
        <w:spacing w:before="120" w:after="120"/>
        <w:ind w:left="360" w:hanging="360"/>
        <w:jc w:val="left"/>
        <w:rPr>
          <w:rFonts w:ascii="Times New Roman" w:eastAsia="宋体" w:hAnsi="Times New Roman" w:cs="Times New Roman"/>
          <w:bCs/>
          <w:kern w:val="0"/>
          <w:sz w:val="24"/>
          <w:szCs w:val="24"/>
          <w:lang w:eastAsia="ja-JP"/>
        </w:rPr>
      </w:pPr>
      <w:bookmarkStart w:id="16" w:name="OLE_LINK77"/>
      <w:bookmarkEnd w:id="14"/>
      <w:r>
        <w:rPr>
          <w:rFonts w:ascii="Times New Roman" w:eastAsia="宋体" w:hAnsi="Times New Roman" w:cs="Times New Roman"/>
          <w:b/>
          <w:bCs/>
          <w:kern w:val="0"/>
          <w:sz w:val="24"/>
          <w:szCs w:val="24"/>
          <w:lang w:eastAsia="ja-JP"/>
        </w:rPr>
        <w:t xml:space="preserve">S1.2 </w:t>
      </w:r>
      <w:r w:rsidR="00E545AA" w:rsidRPr="002635BC">
        <w:rPr>
          <w:rFonts w:ascii="Times New Roman" w:eastAsia="宋体" w:hAnsi="Times New Roman" w:cs="Times New Roman"/>
          <w:b/>
          <w:bCs/>
          <w:kern w:val="0"/>
          <w:sz w:val="24"/>
          <w:szCs w:val="24"/>
          <w:lang w:eastAsia="ja-JP"/>
        </w:rPr>
        <w:t>Blood sample collection</w:t>
      </w:r>
    </w:p>
    <w:p w14:paraId="2CD2ACC4" w14:textId="77777777" w:rsidR="00E545AA" w:rsidRPr="002635BC" w:rsidRDefault="00E545AA" w:rsidP="00C03534">
      <w:pPr>
        <w:pStyle w:val="1"/>
        <w:spacing w:before="120" w:after="120"/>
        <w:rPr>
          <w:b w:val="0"/>
          <w:color w:val="auto"/>
        </w:rPr>
      </w:pPr>
      <w:bookmarkStart w:id="17" w:name="_Hlk190531383"/>
      <w:r w:rsidRPr="002635BC">
        <w:rPr>
          <w:b w:val="0"/>
          <w:color w:val="auto"/>
        </w:rPr>
        <w:t xml:space="preserve">To verify the reliability and performance of our CRISPR-GFET biosensor in detecting real samples, we collected serum samples from clinical breast cancer patients and healthy individuals for miRNA-155 detection. Specifically, blood was drawn from volunteers using a non-anticoagulant tube and left to stand at room temperature for 5-6 hours. Afterward, the tube was observed to ensure the separation of the serum (upper yellowish liquid) from the red precipitate (lower layer). Using a pipette with a disposable sterile tip, the upper yellowish liquid was carefully aspirated and transferred into a 1.5 mL </w:t>
      </w:r>
      <w:proofErr w:type="spellStart"/>
      <w:r w:rsidRPr="002635BC">
        <w:rPr>
          <w:b w:val="0"/>
          <w:color w:val="auto"/>
        </w:rPr>
        <w:t>microcentrifuge</w:t>
      </w:r>
      <w:proofErr w:type="spellEnd"/>
      <w:r w:rsidRPr="002635BC">
        <w:rPr>
          <w:b w:val="0"/>
          <w:color w:val="auto"/>
        </w:rPr>
        <w:t xml:space="preserve"> tube. The tube was then centrifuged at 4°C (5000 rpm, 10 minutes), and the supernatant was carefully transferred into a new tube. The serum was then stored at -80°C for further use.</w:t>
      </w:r>
    </w:p>
    <w:p w14:paraId="293A9905" w14:textId="79C65B47" w:rsidR="00E545AA" w:rsidRPr="002635BC" w:rsidRDefault="00C03534" w:rsidP="00C03534">
      <w:pPr>
        <w:widowControl/>
        <w:spacing w:before="120" w:after="120"/>
        <w:jc w:val="left"/>
        <w:rPr>
          <w:rFonts w:ascii="Times New Roman" w:eastAsia="宋体" w:hAnsi="Times New Roman" w:cs="Times New Roman"/>
          <w:b/>
          <w:sz w:val="24"/>
          <w:szCs w:val="24"/>
        </w:rPr>
      </w:pPr>
      <w:bookmarkStart w:id="18" w:name="OLE_LINK43"/>
      <w:bookmarkStart w:id="19" w:name="OLE_LINK18"/>
      <w:bookmarkEnd w:id="17"/>
      <w:r>
        <w:rPr>
          <w:rFonts w:ascii="Times New Roman" w:eastAsia="宋体" w:hAnsi="Times New Roman" w:cs="Times New Roman"/>
          <w:b/>
          <w:kern w:val="0"/>
          <w:sz w:val="24"/>
          <w:szCs w:val="24"/>
          <w:lang w:eastAsia="en-US"/>
        </w:rPr>
        <w:t xml:space="preserve">S1.3 </w:t>
      </w:r>
      <w:r w:rsidR="00E545AA" w:rsidRPr="002635BC">
        <w:rPr>
          <w:rFonts w:ascii="Times New Roman" w:eastAsia="宋体" w:hAnsi="Times New Roman" w:cs="Times New Roman"/>
          <w:b/>
          <w:kern w:val="0"/>
          <w:sz w:val="24"/>
          <w:szCs w:val="24"/>
          <w:lang w:eastAsia="en-US"/>
        </w:rPr>
        <w:t xml:space="preserve">Cleavage of fluorescent DNA reporter by </w:t>
      </w:r>
      <w:proofErr w:type="spellStart"/>
      <w:r w:rsidR="00E545AA" w:rsidRPr="002635BC">
        <w:rPr>
          <w:rFonts w:ascii="Times New Roman" w:eastAsia="宋体" w:hAnsi="Times New Roman" w:cs="Times New Roman"/>
          <w:b/>
          <w:kern w:val="0"/>
          <w:sz w:val="24"/>
          <w:szCs w:val="24"/>
          <w:lang w:eastAsia="en-US"/>
        </w:rPr>
        <w:t>LdCsm</w:t>
      </w:r>
      <w:proofErr w:type="spellEnd"/>
      <w:r w:rsidR="00E545AA" w:rsidRPr="002635BC">
        <w:rPr>
          <w:rFonts w:ascii="Times New Roman" w:eastAsia="宋体" w:hAnsi="Times New Roman" w:cs="Times New Roman"/>
          <w:b/>
          <w:kern w:val="0"/>
          <w:sz w:val="24"/>
          <w:szCs w:val="24"/>
          <w:lang w:eastAsia="en-US"/>
        </w:rPr>
        <w:t xml:space="preserve"> and LdCsm-dCsm3</w:t>
      </w:r>
      <w:bookmarkEnd w:id="18"/>
      <w:r w:rsidR="00E545AA" w:rsidRPr="002635BC">
        <w:rPr>
          <w:rFonts w:ascii="Times New Roman" w:eastAsia="宋体" w:hAnsi="Times New Roman" w:cs="Times New Roman"/>
          <w:b/>
          <w:kern w:val="0"/>
          <w:sz w:val="24"/>
          <w:szCs w:val="24"/>
          <w:lang w:eastAsia="en-US"/>
        </w:rPr>
        <w:t xml:space="preserve"> </w:t>
      </w:r>
    </w:p>
    <w:p w14:paraId="480D2909" w14:textId="77777777" w:rsidR="00E545AA" w:rsidRPr="002635BC" w:rsidRDefault="00E545AA" w:rsidP="00C03534">
      <w:pPr>
        <w:pStyle w:val="1"/>
        <w:shd w:val="clear" w:color="auto" w:fill="FFFFFF"/>
        <w:spacing w:before="120" w:after="120"/>
        <w:rPr>
          <w:b w:val="0"/>
          <w:color w:val="auto"/>
        </w:rPr>
      </w:pPr>
      <w:bookmarkStart w:id="20" w:name="OLE_LINK17"/>
      <w:bookmarkEnd w:id="19"/>
      <w:r w:rsidRPr="002635BC">
        <w:rPr>
          <w:b w:val="0"/>
          <w:color w:val="auto"/>
        </w:rPr>
        <w:t xml:space="preserve">To investigate the effectiveness and cleavage preference of </w:t>
      </w:r>
      <w:proofErr w:type="spellStart"/>
      <w:r w:rsidRPr="002635BC">
        <w:rPr>
          <w:b w:val="0"/>
          <w:color w:val="auto"/>
        </w:rPr>
        <w:t>LdCsm</w:t>
      </w:r>
      <w:proofErr w:type="spellEnd"/>
      <w:r w:rsidRPr="002635BC">
        <w:rPr>
          <w:b w:val="0"/>
          <w:color w:val="auto"/>
        </w:rPr>
        <w:t xml:space="preserve">, LdCsm-dCsm3 (LdCsm-dCsm3-RNA, </w:t>
      </w:r>
      <w:bookmarkStart w:id="21" w:name="OLE_LINK147"/>
      <w:r w:rsidRPr="002635BC">
        <w:rPr>
          <w:b w:val="0"/>
          <w:color w:val="auto"/>
        </w:rPr>
        <w:t>LdCsm-dCsm3</w:t>
      </w:r>
      <w:bookmarkEnd w:id="21"/>
      <w:r w:rsidRPr="002635BC">
        <w:rPr>
          <w:b w:val="0"/>
          <w:color w:val="auto"/>
        </w:rPr>
        <w:t xml:space="preserve">-155, LdCsm-dCsm3-155-A-5U), as well as the effect of target sequence length on them, a fluorescence analysis was performed. A total of 20 </w:t>
      </w:r>
      <w:proofErr w:type="spellStart"/>
      <w:r w:rsidRPr="002635BC">
        <w:rPr>
          <w:b w:val="0"/>
          <w:color w:val="auto"/>
        </w:rPr>
        <w:t>μL</w:t>
      </w:r>
      <w:proofErr w:type="spellEnd"/>
      <w:r w:rsidRPr="002635BC">
        <w:rPr>
          <w:b w:val="0"/>
          <w:color w:val="auto"/>
        </w:rPr>
        <w:t xml:space="preserve"> of test solution was prepared, which included different target RNAs (50 </w:t>
      </w:r>
      <w:proofErr w:type="spellStart"/>
      <w:r w:rsidRPr="002635BC">
        <w:rPr>
          <w:b w:val="0"/>
          <w:color w:val="auto"/>
        </w:rPr>
        <w:t>nM</w:t>
      </w:r>
      <w:proofErr w:type="spellEnd"/>
      <w:r w:rsidRPr="002635BC">
        <w:rPr>
          <w:b w:val="0"/>
          <w:color w:val="auto"/>
        </w:rPr>
        <w:t xml:space="preserve">), FAM-BHQ1-labeled </w:t>
      </w:r>
      <w:proofErr w:type="spellStart"/>
      <w:r w:rsidRPr="002635BC">
        <w:rPr>
          <w:b w:val="0"/>
          <w:color w:val="auto"/>
        </w:rPr>
        <w:t>ssDNA</w:t>
      </w:r>
      <w:proofErr w:type="spellEnd"/>
      <w:r w:rsidRPr="002635BC">
        <w:rPr>
          <w:b w:val="0"/>
          <w:color w:val="auto"/>
        </w:rPr>
        <w:t xml:space="preserve"> reporter (1 </w:t>
      </w:r>
      <w:proofErr w:type="spellStart"/>
      <w:r w:rsidRPr="002635BC">
        <w:rPr>
          <w:b w:val="0"/>
          <w:color w:val="auto"/>
        </w:rPr>
        <w:t>μM</w:t>
      </w:r>
      <w:proofErr w:type="spellEnd"/>
      <w:r w:rsidRPr="002635BC">
        <w:rPr>
          <w:b w:val="0"/>
          <w:color w:val="auto"/>
        </w:rPr>
        <w:t xml:space="preserve">), 1× </w:t>
      </w:r>
      <w:bookmarkStart w:id="22" w:name="OLE_LINK177"/>
      <w:r w:rsidRPr="002635BC">
        <w:rPr>
          <w:b w:val="0"/>
          <w:color w:val="auto"/>
        </w:rPr>
        <w:t>cleavage</w:t>
      </w:r>
      <w:bookmarkEnd w:id="22"/>
      <w:r w:rsidRPr="002635BC">
        <w:rPr>
          <w:b w:val="0"/>
          <w:color w:val="auto"/>
        </w:rPr>
        <w:t xml:space="preserve"> buffer, and effector complex (</w:t>
      </w:r>
      <w:r w:rsidRPr="002635BC">
        <w:rPr>
          <w:b w:val="0"/>
          <w:bCs/>
          <w:color w:val="auto"/>
        </w:rPr>
        <w:t>2</w:t>
      </w:r>
      <w:r w:rsidRPr="002635BC">
        <w:rPr>
          <w:b w:val="0"/>
          <w:color w:val="auto"/>
        </w:rPr>
        <w:t xml:space="preserve">00 </w:t>
      </w:r>
      <w:proofErr w:type="spellStart"/>
      <w:r w:rsidRPr="002635BC">
        <w:rPr>
          <w:b w:val="0"/>
          <w:color w:val="auto"/>
        </w:rPr>
        <w:t>nM</w:t>
      </w:r>
      <w:proofErr w:type="spellEnd"/>
      <w:r w:rsidRPr="002635BC">
        <w:rPr>
          <w:b w:val="0"/>
          <w:color w:val="auto"/>
        </w:rPr>
        <w:t>). After incubation at 37 °C for 30 min, the fluorescence spectrum of this test solution was measured with a fluorescence spectrophotometer. Notably, the relative fluorescence intensity (RFI) in the text is the fluorescence intensity value obtained for the sample mixture containing the target RNA/miRNA or the RNA/miRNA to be detected minus the fluorescence intensity of the reference sample (lacking the target RNA/miRNA).</w:t>
      </w:r>
    </w:p>
    <w:p w14:paraId="3BEC1E67" w14:textId="7ED3BC62" w:rsidR="00E545AA" w:rsidRPr="002635BC" w:rsidRDefault="00C03534" w:rsidP="00C03534">
      <w:pPr>
        <w:pStyle w:val="1"/>
        <w:shd w:val="clear" w:color="auto" w:fill="FFFFFF"/>
        <w:spacing w:before="120" w:after="120"/>
        <w:rPr>
          <w:rFonts w:eastAsia="宋体"/>
          <w:bCs/>
          <w:color w:val="auto"/>
          <w:kern w:val="0"/>
        </w:rPr>
      </w:pPr>
      <w:bookmarkStart w:id="23" w:name="OLE_LINK175"/>
      <w:bookmarkStart w:id="24" w:name="OLE_LINK122"/>
      <w:bookmarkStart w:id="25" w:name="_Hlk189139516"/>
      <w:bookmarkEnd w:id="15"/>
      <w:bookmarkEnd w:id="16"/>
      <w:bookmarkEnd w:id="20"/>
      <w:r>
        <w:rPr>
          <w:rFonts w:eastAsia="宋体"/>
          <w:bCs/>
          <w:color w:val="auto"/>
          <w:kern w:val="0"/>
        </w:rPr>
        <w:t xml:space="preserve">S1.4 </w:t>
      </w:r>
      <w:r w:rsidR="00E545AA" w:rsidRPr="002635BC">
        <w:rPr>
          <w:rFonts w:eastAsia="宋体"/>
          <w:bCs/>
          <w:color w:val="auto"/>
          <w:kern w:val="0"/>
        </w:rPr>
        <w:t>Gel electrophoresis for evaluating in vitro hybridization feasibility</w:t>
      </w:r>
    </w:p>
    <w:p w14:paraId="6C5730FA" w14:textId="77777777" w:rsidR="00E545AA" w:rsidRPr="002635BC" w:rsidRDefault="00E545AA" w:rsidP="00C03534">
      <w:pPr>
        <w:pStyle w:val="1"/>
        <w:shd w:val="clear" w:color="auto" w:fill="FFFFFF"/>
        <w:spacing w:before="120" w:after="120"/>
        <w:rPr>
          <w:color w:val="auto"/>
        </w:rPr>
      </w:pPr>
      <w:r w:rsidRPr="002635BC">
        <w:rPr>
          <w:b w:val="0"/>
          <w:bCs/>
          <w:color w:val="auto"/>
        </w:rPr>
        <w:t xml:space="preserve">To assess the feasibility of in vitro hybridization, non-denaturing polyacrylamide gel electrophoresis (PAGE) was performed. Specifically, LdCsm-dCsm3 ribonucleoprotein (RNP) complexes at concentrations of 50 </w:t>
      </w:r>
      <w:proofErr w:type="spellStart"/>
      <w:r w:rsidRPr="002635BC">
        <w:rPr>
          <w:b w:val="0"/>
          <w:bCs/>
          <w:color w:val="auto"/>
        </w:rPr>
        <w:t>nM</w:t>
      </w:r>
      <w:proofErr w:type="spellEnd"/>
      <w:r w:rsidRPr="002635BC">
        <w:rPr>
          <w:b w:val="0"/>
          <w:bCs/>
          <w:color w:val="auto"/>
        </w:rPr>
        <w:t xml:space="preserve"> and 200 </w:t>
      </w:r>
      <w:proofErr w:type="spellStart"/>
      <w:r w:rsidRPr="002635BC">
        <w:rPr>
          <w:b w:val="0"/>
          <w:bCs/>
          <w:color w:val="auto"/>
        </w:rPr>
        <w:t>nM</w:t>
      </w:r>
      <w:proofErr w:type="spellEnd"/>
      <w:r w:rsidRPr="002635BC">
        <w:rPr>
          <w:b w:val="0"/>
          <w:bCs/>
          <w:color w:val="auto"/>
        </w:rPr>
        <w:t xml:space="preserve"> were incubated with 50 </w:t>
      </w:r>
      <w:proofErr w:type="spellStart"/>
      <w:r w:rsidRPr="002635BC">
        <w:rPr>
          <w:b w:val="0"/>
          <w:bCs/>
          <w:color w:val="auto"/>
        </w:rPr>
        <w:t>nM</w:t>
      </w:r>
      <w:proofErr w:type="spellEnd"/>
      <w:r w:rsidRPr="002635BC">
        <w:rPr>
          <w:b w:val="0"/>
          <w:bCs/>
          <w:color w:val="auto"/>
        </w:rPr>
        <w:t xml:space="preserve"> of 5ʹ-FAM-labeled RNA samples, including both target and non-target RNAs, in lysis buffer at 37°C for 20 minutes to facilitate RNA binding. Following incubation, the </w:t>
      </w:r>
      <w:r w:rsidRPr="002635BC">
        <w:rPr>
          <w:b w:val="0"/>
          <w:bCs/>
          <w:color w:val="auto"/>
        </w:rPr>
        <w:lastRenderedPageBreak/>
        <w:t>samples were immediately placed on ice and an equal volume of 30% glycerol was added to enhance sample loading and prevent diffusion during electrophoresis. The mixtures were then subjected to electrophoresis on a 5% non-denaturing polyacrylamide gel using 1× TBE buffer at 4°C. Fluorescence imaging was subsequently performed to visualize and analyze the mobility shifts of the RNA-protein complexes.</w:t>
      </w:r>
      <w:r w:rsidRPr="002635BC">
        <w:rPr>
          <w:color w:val="auto"/>
        </w:rPr>
        <w:t xml:space="preserve"> </w:t>
      </w:r>
    </w:p>
    <w:p w14:paraId="67FEE5AC" w14:textId="1F74C998" w:rsidR="00E545AA" w:rsidRPr="002635BC" w:rsidRDefault="00C03534" w:rsidP="00C03534">
      <w:pPr>
        <w:widowControl/>
        <w:autoSpaceDE w:val="0"/>
        <w:autoSpaceDN w:val="0"/>
        <w:adjustRightInd w:val="0"/>
        <w:spacing w:before="120" w:after="120"/>
        <w:ind w:left="360" w:hanging="360"/>
        <w:jc w:val="left"/>
        <w:rPr>
          <w:rFonts w:ascii="Times New Roman" w:eastAsia="宋体" w:hAnsi="Times New Roman" w:cs="Times New Roman"/>
          <w:b/>
          <w:bCs/>
          <w:kern w:val="0"/>
          <w:sz w:val="24"/>
          <w:szCs w:val="24"/>
          <w:lang w:val="de-DE" w:eastAsia="ja-JP"/>
        </w:rPr>
      </w:pPr>
      <w:bookmarkStart w:id="26" w:name="OLE_LINK169"/>
      <w:bookmarkEnd w:id="23"/>
      <w:r>
        <w:rPr>
          <w:rFonts w:ascii="Times New Roman" w:eastAsia="宋体" w:hAnsi="Times New Roman" w:cs="Times New Roman"/>
          <w:b/>
          <w:bCs/>
          <w:kern w:val="0"/>
          <w:sz w:val="24"/>
          <w:szCs w:val="24"/>
          <w:lang w:val="de-DE" w:eastAsia="ja-JP"/>
        </w:rPr>
        <w:t xml:space="preserve">S1.5 </w:t>
      </w:r>
      <w:r w:rsidR="00E545AA" w:rsidRPr="002635BC">
        <w:rPr>
          <w:rFonts w:ascii="Times New Roman" w:eastAsia="宋体" w:hAnsi="Times New Roman" w:cs="Times New Roman"/>
          <w:b/>
          <w:bCs/>
          <w:kern w:val="0"/>
          <w:sz w:val="24"/>
          <w:szCs w:val="24"/>
          <w:lang w:val="de-DE" w:eastAsia="ja-JP"/>
        </w:rPr>
        <w:t>RT-</w:t>
      </w:r>
      <w:r w:rsidR="00E545AA" w:rsidRPr="002635BC">
        <w:rPr>
          <w:rFonts w:ascii="Times New Roman" w:eastAsia="宋体" w:hAnsi="Times New Roman" w:cs="Times New Roman"/>
          <w:b/>
          <w:bCs/>
          <w:kern w:val="0"/>
          <w:sz w:val="24"/>
          <w:szCs w:val="24"/>
          <w:lang w:val="de-DE"/>
        </w:rPr>
        <w:t>PCR</w:t>
      </w:r>
      <w:r w:rsidR="00E545AA" w:rsidRPr="002635BC">
        <w:rPr>
          <w:rFonts w:ascii="Times New Roman" w:eastAsia="宋体" w:hAnsi="Times New Roman" w:cs="Times New Roman"/>
          <w:b/>
          <w:bCs/>
          <w:kern w:val="0"/>
          <w:sz w:val="24"/>
          <w:szCs w:val="24"/>
          <w:lang w:val="de-DE" w:eastAsia="ja-JP"/>
        </w:rPr>
        <w:t xml:space="preserve"> for RNA detection</w:t>
      </w:r>
    </w:p>
    <w:bookmarkEnd w:id="24"/>
    <w:p w14:paraId="38BDE541" w14:textId="77777777" w:rsidR="00E545AA" w:rsidRPr="002635BC" w:rsidRDefault="00E545AA" w:rsidP="00C03534">
      <w:pPr>
        <w:pStyle w:val="1"/>
        <w:shd w:val="clear" w:color="auto" w:fill="FFFFFF"/>
        <w:spacing w:before="120" w:after="120"/>
        <w:rPr>
          <w:rFonts w:eastAsia="宋体"/>
          <w:bCs/>
          <w:color w:val="auto"/>
          <w:kern w:val="0"/>
          <w:lang w:val="de-DE" w:eastAsia="ja-JP"/>
        </w:rPr>
      </w:pPr>
      <w:r w:rsidRPr="002635BC">
        <w:rPr>
          <w:b w:val="0"/>
          <w:bCs/>
          <w:color w:val="auto"/>
        </w:rPr>
        <w:t xml:space="preserve">In this study, a two-step reverse transcription quantitative PCR (RT-qPCR) assay was employed to quantify RNA samples. First, complementary DNA (cDNA) was synthesized using a </w:t>
      </w:r>
      <w:r w:rsidRPr="002635BC">
        <w:rPr>
          <w:b w:val="0"/>
          <w:color w:val="auto"/>
        </w:rPr>
        <w:t>miRNA First Strand cDNA Synthesis Kit (Stem-loop Method)</w:t>
      </w:r>
      <w:r w:rsidRPr="002635BC">
        <w:rPr>
          <w:b w:val="0"/>
          <w:bCs/>
          <w:color w:val="auto"/>
        </w:rPr>
        <w:t xml:space="preserve">. The reaction mixture consisted of 10 </w:t>
      </w:r>
      <w:proofErr w:type="spellStart"/>
      <w:r w:rsidRPr="002635BC">
        <w:rPr>
          <w:b w:val="0"/>
          <w:bCs/>
          <w:color w:val="auto"/>
        </w:rPr>
        <w:t>μL</w:t>
      </w:r>
      <w:proofErr w:type="spellEnd"/>
      <w:r w:rsidRPr="002635BC">
        <w:rPr>
          <w:b w:val="0"/>
          <w:bCs/>
          <w:color w:val="auto"/>
        </w:rPr>
        <w:t xml:space="preserve"> of 2× miRNA L-RT solution mix, 1.5 </w:t>
      </w:r>
      <w:proofErr w:type="spellStart"/>
      <w:r w:rsidRPr="002635BC">
        <w:rPr>
          <w:b w:val="0"/>
          <w:bCs/>
          <w:color w:val="auto"/>
        </w:rPr>
        <w:t>μL</w:t>
      </w:r>
      <w:proofErr w:type="spellEnd"/>
      <w:r w:rsidRPr="002635BC">
        <w:rPr>
          <w:b w:val="0"/>
          <w:bCs/>
          <w:color w:val="auto"/>
        </w:rPr>
        <w:t xml:space="preserve"> of miRNA L-RT enzyme mix, 2 </w:t>
      </w:r>
      <w:proofErr w:type="spellStart"/>
      <w:r w:rsidRPr="002635BC">
        <w:rPr>
          <w:b w:val="0"/>
          <w:bCs/>
          <w:color w:val="auto"/>
        </w:rPr>
        <w:t>μL</w:t>
      </w:r>
      <w:proofErr w:type="spellEnd"/>
      <w:r w:rsidRPr="002635BC">
        <w:rPr>
          <w:b w:val="0"/>
          <w:bCs/>
          <w:color w:val="auto"/>
        </w:rPr>
        <w:t xml:space="preserve"> of RNA template, 1 </w:t>
      </w:r>
      <w:proofErr w:type="spellStart"/>
      <w:r w:rsidRPr="002635BC">
        <w:rPr>
          <w:b w:val="0"/>
          <w:bCs/>
          <w:color w:val="auto"/>
        </w:rPr>
        <w:t>μL</w:t>
      </w:r>
      <w:proofErr w:type="spellEnd"/>
      <w:r w:rsidRPr="002635BC">
        <w:rPr>
          <w:b w:val="0"/>
          <w:bCs/>
          <w:color w:val="auto"/>
        </w:rPr>
        <w:t xml:space="preserve"> of stem-loop primer, and 5.5 </w:t>
      </w:r>
      <w:proofErr w:type="spellStart"/>
      <w:r w:rsidRPr="002635BC">
        <w:rPr>
          <w:b w:val="0"/>
          <w:bCs/>
          <w:color w:val="auto"/>
        </w:rPr>
        <w:t>μL</w:t>
      </w:r>
      <w:proofErr w:type="spellEnd"/>
      <w:r w:rsidRPr="002635BC">
        <w:rPr>
          <w:b w:val="0"/>
          <w:bCs/>
          <w:color w:val="auto"/>
        </w:rPr>
        <w:t xml:space="preserve"> of DNase/RNase-free water. The reaction conditions were as follows: incubation at 16°C for 30 min to extend the primers, followed by incubation at 37°C for 30 min to complete reverse transcription, and a final heating step at 85°C for 5 min to inactivate the enzyme. The resulting cDNA was used directly for subsequent qPCR amplification. Next, qPCR amplification was performed using a </w:t>
      </w:r>
      <w:r w:rsidRPr="002635BC">
        <w:rPr>
          <w:b w:val="0"/>
          <w:color w:val="auto"/>
        </w:rPr>
        <w:t>MicroRNAs qPCR Kit (SYBR Green Method)</w:t>
      </w:r>
      <w:r w:rsidRPr="002635BC">
        <w:rPr>
          <w:b w:val="0"/>
          <w:bCs/>
          <w:color w:val="auto"/>
        </w:rPr>
        <w:t xml:space="preserve">. The reaction mixture comprised 10 </w:t>
      </w:r>
      <w:proofErr w:type="spellStart"/>
      <w:r w:rsidRPr="002635BC">
        <w:rPr>
          <w:b w:val="0"/>
          <w:bCs/>
          <w:color w:val="auto"/>
        </w:rPr>
        <w:t>μL</w:t>
      </w:r>
      <w:proofErr w:type="spellEnd"/>
      <w:r w:rsidRPr="002635BC">
        <w:rPr>
          <w:b w:val="0"/>
          <w:bCs/>
          <w:color w:val="auto"/>
        </w:rPr>
        <w:t xml:space="preserve"> of 2× miRNA qPCR Master Mix, 0.5 </w:t>
      </w:r>
      <w:proofErr w:type="spellStart"/>
      <w:r w:rsidRPr="002635BC">
        <w:rPr>
          <w:b w:val="0"/>
          <w:bCs/>
          <w:color w:val="auto"/>
        </w:rPr>
        <w:t>μL</w:t>
      </w:r>
      <w:proofErr w:type="spellEnd"/>
      <w:r w:rsidRPr="002635BC">
        <w:rPr>
          <w:b w:val="0"/>
          <w:bCs/>
          <w:color w:val="auto"/>
        </w:rPr>
        <w:t xml:space="preserve"> of forward primer, 0.5 </w:t>
      </w:r>
      <w:proofErr w:type="spellStart"/>
      <w:r w:rsidRPr="002635BC">
        <w:rPr>
          <w:b w:val="0"/>
          <w:bCs/>
          <w:color w:val="auto"/>
        </w:rPr>
        <w:t>μL</w:t>
      </w:r>
      <w:proofErr w:type="spellEnd"/>
      <w:r w:rsidRPr="002635BC">
        <w:rPr>
          <w:b w:val="0"/>
          <w:bCs/>
          <w:color w:val="auto"/>
        </w:rPr>
        <w:t xml:space="preserve"> of reverse primer, 2 </w:t>
      </w:r>
      <w:proofErr w:type="spellStart"/>
      <w:r w:rsidRPr="002635BC">
        <w:rPr>
          <w:b w:val="0"/>
          <w:bCs/>
          <w:color w:val="auto"/>
        </w:rPr>
        <w:t>μL</w:t>
      </w:r>
      <w:proofErr w:type="spellEnd"/>
      <w:r w:rsidRPr="002635BC">
        <w:rPr>
          <w:b w:val="0"/>
          <w:bCs/>
          <w:color w:val="auto"/>
        </w:rPr>
        <w:t xml:space="preserve"> of cDNA template, and 7 </w:t>
      </w:r>
      <w:proofErr w:type="spellStart"/>
      <w:r w:rsidRPr="002635BC">
        <w:rPr>
          <w:b w:val="0"/>
          <w:bCs/>
          <w:color w:val="auto"/>
        </w:rPr>
        <w:t>μL</w:t>
      </w:r>
      <w:proofErr w:type="spellEnd"/>
      <w:r w:rsidRPr="002635BC">
        <w:rPr>
          <w:b w:val="0"/>
          <w:bCs/>
          <w:color w:val="auto"/>
        </w:rPr>
        <w:t xml:space="preserve"> of DNase/RNase-free water. The qPCR program included an initial denaturation at 95°C for 30 s, followed by enzyme activation at 40°C for 5 min. This was followed by 40 cycles of 95°C denaturation for 5 s and 60°C annealing/extension for 30 s, during which fluorescence signals were acquired. </w:t>
      </w:r>
    </w:p>
    <w:bookmarkEnd w:id="26"/>
    <w:p w14:paraId="6810CC6C" w14:textId="087A2B69" w:rsidR="00E545AA" w:rsidRPr="002635BC" w:rsidRDefault="00C03534" w:rsidP="00C03534">
      <w:pPr>
        <w:widowControl/>
        <w:autoSpaceDE w:val="0"/>
        <w:autoSpaceDN w:val="0"/>
        <w:adjustRightInd w:val="0"/>
        <w:spacing w:before="120" w:after="120"/>
        <w:ind w:left="360" w:hanging="360"/>
        <w:jc w:val="left"/>
        <w:rPr>
          <w:rFonts w:ascii="Times New Roman" w:eastAsia="宋体" w:hAnsi="Times New Roman" w:cs="Times New Roman"/>
          <w:b/>
          <w:bCs/>
          <w:kern w:val="0"/>
          <w:sz w:val="24"/>
          <w:szCs w:val="24"/>
          <w:lang w:val="de-DE" w:eastAsia="ja-JP"/>
        </w:rPr>
      </w:pPr>
      <w:r>
        <w:rPr>
          <w:rFonts w:ascii="Times New Roman" w:eastAsia="宋体" w:hAnsi="Times New Roman" w:cs="Times New Roman"/>
          <w:b/>
          <w:bCs/>
          <w:kern w:val="0"/>
          <w:sz w:val="24"/>
          <w:szCs w:val="24"/>
          <w:lang w:val="de-DE" w:eastAsia="ja-JP"/>
        </w:rPr>
        <w:t xml:space="preserve">S1.6 </w:t>
      </w:r>
      <w:r w:rsidR="00E545AA" w:rsidRPr="002635BC">
        <w:rPr>
          <w:rFonts w:ascii="Times New Roman" w:eastAsia="宋体" w:hAnsi="Times New Roman" w:cs="Times New Roman"/>
          <w:b/>
          <w:bCs/>
          <w:kern w:val="0"/>
          <w:sz w:val="24"/>
          <w:szCs w:val="24"/>
          <w:lang w:val="de-DE" w:eastAsia="ja-JP"/>
        </w:rPr>
        <w:t>Characterizations and measurements</w:t>
      </w:r>
      <w:bookmarkEnd w:id="25"/>
    </w:p>
    <w:p w14:paraId="161F8029" w14:textId="29CB1029" w:rsidR="00E545AA" w:rsidRPr="002635BC" w:rsidRDefault="00E545AA" w:rsidP="00C03534">
      <w:pPr>
        <w:pStyle w:val="1"/>
        <w:shd w:val="clear" w:color="auto" w:fill="FFFFFF"/>
        <w:spacing w:before="120" w:after="120"/>
        <w:rPr>
          <w:b w:val="0"/>
        </w:rPr>
      </w:pPr>
      <w:r w:rsidRPr="002635BC">
        <w:rPr>
          <w:b w:val="0"/>
          <w:color w:val="auto"/>
        </w:rPr>
        <w:t xml:space="preserve">The fluorescence spectrum was taken by Spark microplate reader (TECAN, Switzerland), with a </w:t>
      </w:r>
      <w:proofErr w:type="spellStart"/>
      <w:r w:rsidRPr="002635BC">
        <w:rPr>
          <w:b w:val="0"/>
          <w:color w:val="auto"/>
        </w:rPr>
        <w:t>λex</w:t>
      </w:r>
      <w:proofErr w:type="spellEnd"/>
      <w:r w:rsidRPr="002635BC">
        <w:rPr>
          <w:b w:val="0"/>
          <w:color w:val="auto"/>
        </w:rPr>
        <w:t>/</w:t>
      </w:r>
      <w:proofErr w:type="spellStart"/>
      <w:r w:rsidRPr="002635BC">
        <w:rPr>
          <w:b w:val="0"/>
          <w:color w:val="auto"/>
        </w:rPr>
        <w:t>λem</w:t>
      </w:r>
      <w:proofErr w:type="spellEnd"/>
      <w:r w:rsidRPr="002635BC">
        <w:rPr>
          <w:b w:val="0"/>
          <w:color w:val="auto"/>
        </w:rPr>
        <w:t xml:space="preserve"> at 490/520 nm. Gel electrophoresis experiments using the BIO-RAD </w:t>
      </w:r>
      <w:proofErr w:type="spellStart"/>
      <w:r w:rsidRPr="002635BC">
        <w:rPr>
          <w:b w:val="0"/>
          <w:color w:val="auto"/>
        </w:rPr>
        <w:t>PowerPac</w:t>
      </w:r>
      <w:proofErr w:type="spellEnd"/>
      <w:r w:rsidRPr="002635BC">
        <w:rPr>
          <w:b w:val="0"/>
          <w:color w:val="auto"/>
        </w:rPr>
        <w:t xml:space="preserve">™ HC power supply and </w:t>
      </w:r>
      <w:bookmarkStart w:id="27" w:name="OLE_LINK11"/>
      <w:r w:rsidRPr="002635BC">
        <w:rPr>
          <w:b w:val="0"/>
          <w:color w:val="auto"/>
        </w:rPr>
        <w:t>BIO-RAD Mini PROTEANR Tetra Cells</w:t>
      </w:r>
      <w:bookmarkEnd w:id="27"/>
      <w:r w:rsidRPr="002635BC">
        <w:rPr>
          <w:b w:val="0"/>
          <w:color w:val="auto"/>
        </w:rPr>
        <w:t>. An environmental scanning electron microscope (</w:t>
      </w:r>
      <w:proofErr w:type="spellStart"/>
      <w:r w:rsidRPr="002635BC">
        <w:rPr>
          <w:b w:val="0"/>
          <w:color w:val="auto"/>
        </w:rPr>
        <w:t>Thermo</w:t>
      </w:r>
      <w:proofErr w:type="spellEnd"/>
      <w:r w:rsidRPr="002635BC">
        <w:rPr>
          <w:b w:val="0"/>
          <w:color w:val="auto"/>
        </w:rPr>
        <w:t xml:space="preserve"> Scientific, Quattro S) with a Bruker </w:t>
      </w:r>
      <w:proofErr w:type="spellStart"/>
      <w:r w:rsidRPr="002635BC">
        <w:rPr>
          <w:b w:val="0"/>
          <w:color w:val="auto"/>
        </w:rPr>
        <w:t>Bruker</w:t>
      </w:r>
      <w:proofErr w:type="spellEnd"/>
      <w:r w:rsidRPr="002635BC">
        <w:rPr>
          <w:b w:val="0"/>
          <w:color w:val="auto"/>
        </w:rPr>
        <w:t xml:space="preserve"> QUANTAX EDS X-ray energy spectrometer was used to measure scanning electron microscopy (SEM) and energy dispersive X-ray spectroscopy (EDS). Electrochemical impedance spectroscopy (EIS) was tested in 0.1 M </w:t>
      </w:r>
      <w:proofErr w:type="spellStart"/>
      <w:r w:rsidRPr="002635BC">
        <w:rPr>
          <w:b w:val="0"/>
          <w:color w:val="auto"/>
        </w:rPr>
        <w:t>KCl</w:t>
      </w:r>
      <w:proofErr w:type="spellEnd"/>
      <w:r w:rsidRPr="002635BC">
        <w:rPr>
          <w:b w:val="0"/>
          <w:color w:val="auto"/>
        </w:rPr>
        <w:t xml:space="preserve"> containing 5 </w:t>
      </w:r>
      <w:proofErr w:type="spellStart"/>
      <w:r w:rsidRPr="002635BC">
        <w:rPr>
          <w:b w:val="0"/>
          <w:color w:val="auto"/>
        </w:rPr>
        <w:t>mM</w:t>
      </w:r>
      <w:proofErr w:type="spellEnd"/>
      <w:r w:rsidRPr="002635BC">
        <w:rPr>
          <w:b w:val="0"/>
          <w:color w:val="auto"/>
        </w:rPr>
        <w:t xml:space="preserve"> </w:t>
      </w:r>
      <w:proofErr w:type="gramStart"/>
      <w:r w:rsidRPr="002635BC">
        <w:rPr>
          <w:b w:val="0"/>
          <w:color w:val="auto"/>
        </w:rPr>
        <w:t>Fe(</w:t>
      </w:r>
      <w:proofErr w:type="gramEnd"/>
      <w:r w:rsidRPr="002635BC">
        <w:rPr>
          <w:b w:val="0"/>
          <w:color w:val="auto"/>
        </w:rPr>
        <w:t>CN)</w:t>
      </w:r>
      <w:r w:rsidRPr="002635BC">
        <w:rPr>
          <w:b w:val="0"/>
          <w:color w:val="auto"/>
          <w:vertAlign w:val="subscript"/>
        </w:rPr>
        <w:t>6</w:t>
      </w:r>
      <w:r w:rsidRPr="002635BC">
        <w:rPr>
          <w:b w:val="0"/>
          <w:color w:val="auto"/>
          <w:vertAlign w:val="superscript"/>
        </w:rPr>
        <w:t>3-/4-</w:t>
      </w:r>
      <w:r w:rsidRPr="002635BC">
        <w:rPr>
          <w:b w:val="0"/>
          <w:color w:val="auto"/>
        </w:rPr>
        <w:t xml:space="preserve"> using a CHI 660E electrochemical workstation (Shanghai </w:t>
      </w:r>
      <w:proofErr w:type="spellStart"/>
      <w:r w:rsidRPr="002635BC">
        <w:rPr>
          <w:b w:val="0"/>
          <w:color w:val="auto"/>
        </w:rPr>
        <w:t>Chenhua</w:t>
      </w:r>
      <w:proofErr w:type="spellEnd"/>
      <w:r w:rsidRPr="002635BC">
        <w:rPr>
          <w:b w:val="0"/>
          <w:color w:val="auto"/>
        </w:rPr>
        <w:t xml:space="preserve"> Instruments, China). Fluorescence images were scanned by </w:t>
      </w:r>
      <w:proofErr w:type="spellStart"/>
      <w:r w:rsidRPr="002635BC">
        <w:rPr>
          <w:b w:val="0"/>
          <w:color w:val="auto"/>
        </w:rPr>
        <w:t>GenePix</w:t>
      </w:r>
      <w:proofErr w:type="spellEnd"/>
      <w:r w:rsidRPr="002635BC">
        <w:rPr>
          <w:b w:val="0"/>
          <w:color w:val="auto"/>
        </w:rPr>
        <w:t xml:space="preserve"> 4400A scanner using a 488 nm laser, and analyzed using </w:t>
      </w:r>
      <w:proofErr w:type="spellStart"/>
      <w:r w:rsidRPr="002635BC">
        <w:rPr>
          <w:b w:val="0"/>
          <w:color w:val="auto"/>
        </w:rPr>
        <w:t>GenePix</w:t>
      </w:r>
      <w:proofErr w:type="spellEnd"/>
      <w:r w:rsidRPr="002635BC">
        <w:rPr>
          <w:b w:val="0"/>
          <w:color w:val="auto"/>
        </w:rPr>
        <w:t xml:space="preserve"> pro software.</w:t>
      </w:r>
      <w:r w:rsidRPr="002635BC">
        <w:rPr>
          <w:b w:val="0"/>
          <w:bCs/>
          <w:color w:val="auto"/>
        </w:rPr>
        <w:t xml:space="preserve"> X-ray photoelectron spectroscopy (XPS) was conducted through a </w:t>
      </w:r>
      <w:proofErr w:type="spellStart"/>
      <w:r w:rsidRPr="002635BC">
        <w:rPr>
          <w:b w:val="0"/>
          <w:bCs/>
          <w:color w:val="auto"/>
        </w:rPr>
        <w:t>Thermo</w:t>
      </w:r>
      <w:proofErr w:type="spellEnd"/>
      <w:r w:rsidRPr="002635BC">
        <w:rPr>
          <w:b w:val="0"/>
          <w:bCs/>
          <w:color w:val="auto"/>
        </w:rPr>
        <w:t xml:space="preserve"> Scientific K-Alpha with an Al K alpha ray excitation source (</w:t>
      </w:r>
      <w:proofErr w:type="spellStart"/>
      <w:r w:rsidRPr="002635BC">
        <w:rPr>
          <w:b w:val="0"/>
          <w:bCs/>
          <w:i/>
          <w:iCs/>
          <w:color w:val="auto"/>
        </w:rPr>
        <w:t>hv</w:t>
      </w:r>
      <w:proofErr w:type="spellEnd"/>
      <w:r w:rsidRPr="002635BC">
        <w:rPr>
          <w:b w:val="0"/>
          <w:bCs/>
          <w:color w:val="auto"/>
        </w:rPr>
        <w:t>=1486.6 eV). Reverse transcription and fluorescence quantitative PCR were performed on a Bio-Rad system (</w:t>
      </w:r>
      <w:proofErr w:type="spellStart"/>
      <w:r w:rsidRPr="002635BC">
        <w:rPr>
          <w:b w:val="0"/>
          <w:bCs/>
          <w:color w:val="auto"/>
        </w:rPr>
        <w:t>Bio-RAD</w:t>
      </w:r>
      <w:proofErr w:type="spellEnd"/>
      <w:r w:rsidRPr="002635BC">
        <w:rPr>
          <w:b w:val="0"/>
          <w:bCs/>
          <w:color w:val="auto"/>
        </w:rPr>
        <w:t xml:space="preserve"> CFX384 Touch, USA). </w:t>
      </w:r>
      <w:r w:rsidRPr="002635BC">
        <w:rPr>
          <w:b w:val="0"/>
          <w:color w:val="auto"/>
        </w:rPr>
        <w:t>The transfer characteristics (</w:t>
      </w:r>
      <w:r w:rsidRPr="002635BC">
        <w:rPr>
          <w:b w:val="0"/>
          <w:i/>
          <w:iCs/>
          <w:color w:val="auto"/>
        </w:rPr>
        <w:t>V</w:t>
      </w:r>
      <w:r w:rsidRPr="002635BC">
        <w:rPr>
          <w:b w:val="0"/>
          <w:color w:val="auto"/>
          <w:vertAlign w:val="subscript"/>
        </w:rPr>
        <w:t>g</w:t>
      </w:r>
      <w:r w:rsidRPr="002635BC">
        <w:rPr>
          <w:b w:val="0"/>
          <w:color w:val="auto"/>
        </w:rPr>
        <w:t>-</w:t>
      </w:r>
      <w:r w:rsidRPr="002635BC">
        <w:rPr>
          <w:b w:val="0"/>
          <w:i/>
          <w:iCs/>
          <w:color w:val="auto"/>
        </w:rPr>
        <w:t>I</w:t>
      </w:r>
      <w:r w:rsidRPr="002635BC">
        <w:rPr>
          <w:b w:val="0"/>
          <w:color w:val="auto"/>
          <w:vertAlign w:val="subscript"/>
        </w:rPr>
        <w:t>ds</w:t>
      </w:r>
      <w:r w:rsidRPr="002635BC">
        <w:rPr>
          <w:b w:val="0"/>
          <w:color w:val="auto"/>
        </w:rPr>
        <w:t xml:space="preserve">) of the CRISPR-GFETs were measured by a probe station with a </w:t>
      </w:r>
      <w:proofErr w:type="spellStart"/>
      <w:r w:rsidRPr="002635BC">
        <w:rPr>
          <w:b w:val="0"/>
          <w:color w:val="auto"/>
        </w:rPr>
        <w:t>Keithley</w:t>
      </w:r>
      <w:proofErr w:type="spellEnd"/>
      <w:r w:rsidRPr="002635BC">
        <w:rPr>
          <w:b w:val="0"/>
          <w:color w:val="auto"/>
        </w:rPr>
        <w:t xml:space="preserve"> 2636 source meter. For the transfer characteristics, </w:t>
      </w:r>
      <w:r w:rsidRPr="002635BC">
        <w:rPr>
          <w:b w:val="0"/>
          <w:i/>
          <w:color w:val="auto"/>
        </w:rPr>
        <w:t>V</w:t>
      </w:r>
      <w:r w:rsidRPr="002635BC">
        <w:rPr>
          <w:b w:val="0"/>
          <w:color w:val="auto"/>
          <w:vertAlign w:val="subscript"/>
        </w:rPr>
        <w:t>g</w:t>
      </w:r>
      <w:r w:rsidRPr="002635BC">
        <w:rPr>
          <w:b w:val="0"/>
          <w:color w:val="auto"/>
        </w:rPr>
        <w:t xml:space="preserve"> was scanned from −</w:t>
      </w:r>
      <w:r w:rsidRPr="002635BC">
        <w:rPr>
          <w:b w:val="0"/>
          <w:iCs/>
          <w:color w:val="auto"/>
        </w:rPr>
        <w:t xml:space="preserve">300 to 300 mV at a </w:t>
      </w:r>
      <w:proofErr w:type="spellStart"/>
      <w:proofErr w:type="gramStart"/>
      <w:r w:rsidRPr="002635BC">
        <w:rPr>
          <w:b w:val="0"/>
          <w:i/>
          <w:color w:val="auto"/>
        </w:rPr>
        <w:t>V</w:t>
      </w:r>
      <w:r w:rsidRPr="002635BC">
        <w:rPr>
          <w:b w:val="0"/>
          <w:color w:val="auto"/>
          <w:vertAlign w:val="subscript"/>
        </w:rPr>
        <w:t>ds</w:t>
      </w:r>
      <w:proofErr w:type="spellEnd"/>
      <w:proofErr w:type="gramEnd"/>
      <w:r w:rsidRPr="002635BC">
        <w:rPr>
          <w:b w:val="0"/>
          <w:color w:val="auto"/>
        </w:rPr>
        <w:t xml:space="preserve"> of 50 mV. The biosensor's specificity, sensitivity, anti-interference capability and potential for practical applications were assessed by monitoring the </w:t>
      </w:r>
      <w:proofErr w:type="spellStart"/>
      <w:r w:rsidRPr="002635BC">
        <w:rPr>
          <w:b w:val="0"/>
          <w:i/>
          <w:iCs/>
          <w:color w:val="auto"/>
        </w:rPr>
        <w:t>V</w:t>
      </w:r>
      <w:r w:rsidRPr="002635BC">
        <w:rPr>
          <w:b w:val="0"/>
          <w:color w:val="auto"/>
          <w:vertAlign w:val="subscript"/>
        </w:rPr>
        <w:t>dirac</w:t>
      </w:r>
      <w:proofErr w:type="spellEnd"/>
      <w:r w:rsidRPr="002635BC">
        <w:rPr>
          <w:b w:val="0"/>
          <w:color w:val="auto"/>
        </w:rPr>
        <w:t xml:space="preserve"> displacement in the </w:t>
      </w:r>
      <w:r w:rsidRPr="002635BC">
        <w:rPr>
          <w:b w:val="0"/>
          <w:i/>
          <w:iCs/>
          <w:color w:val="auto"/>
        </w:rPr>
        <w:t>I</w:t>
      </w:r>
      <w:r w:rsidRPr="002635BC">
        <w:rPr>
          <w:b w:val="0"/>
          <w:color w:val="auto"/>
          <w:vertAlign w:val="subscript"/>
        </w:rPr>
        <w:t>ds</w:t>
      </w:r>
      <w:r w:rsidRPr="002635BC">
        <w:rPr>
          <w:b w:val="0"/>
          <w:color w:val="auto"/>
        </w:rPr>
        <w:t>-</w:t>
      </w:r>
      <w:r w:rsidRPr="002635BC">
        <w:rPr>
          <w:b w:val="0"/>
          <w:i/>
          <w:iCs/>
          <w:color w:val="auto"/>
        </w:rPr>
        <w:t>V</w:t>
      </w:r>
      <w:r w:rsidRPr="002635BC">
        <w:rPr>
          <w:b w:val="0"/>
          <w:color w:val="auto"/>
          <w:vertAlign w:val="subscript"/>
        </w:rPr>
        <w:t>g</w:t>
      </w:r>
      <w:r w:rsidRPr="002635BC">
        <w:rPr>
          <w:b w:val="0"/>
          <w:color w:val="auto"/>
        </w:rPr>
        <w:t xml:space="preserve"> curve of the biosensor before and after its reaction with different concentrations and species of RNA/miRNAs as well as real </w:t>
      </w:r>
      <w:r w:rsidRPr="002635BC">
        <w:rPr>
          <w:b w:val="0"/>
          <w:color w:val="auto"/>
        </w:rPr>
        <w:lastRenderedPageBreak/>
        <w:t xml:space="preserve">samples. </w:t>
      </w:r>
    </w:p>
    <w:p w14:paraId="5184609D" w14:textId="0A23A74B" w:rsidR="00E545AA" w:rsidRPr="002635BC" w:rsidRDefault="00C03534" w:rsidP="00C03534">
      <w:pPr>
        <w:widowControl/>
        <w:autoSpaceDE w:val="0"/>
        <w:autoSpaceDN w:val="0"/>
        <w:adjustRightInd w:val="0"/>
        <w:spacing w:before="240" w:after="120"/>
        <w:ind w:left="360" w:hanging="360"/>
        <w:jc w:val="left"/>
        <w:rPr>
          <w:rFonts w:ascii="Times New Roman" w:hAnsi="Times New Roman" w:cs="Times New Roman"/>
          <w:b/>
          <w:kern w:val="0"/>
          <w:sz w:val="24"/>
          <w:szCs w:val="24"/>
        </w:rPr>
      </w:pPr>
      <w:r w:rsidRPr="00C03534">
        <w:rPr>
          <w:rFonts w:ascii="Times New Roman" w:hAnsi="Times New Roman" w:cs="Times New Roman"/>
          <w:b/>
          <w:kern w:val="0"/>
          <w:sz w:val="28"/>
          <w:szCs w:val="24"/>
        </w:rPr>
        <w:t xml:space="preserve">S2 Supplementary </w:t>
      </w:r>
      <w:r w:rsidR="00E545AA" w:rsidRPr="00C03534">
        <w:rPr>
          <w:rFonts w:ascii="Times New Roman" w:hAnsi="Times New Roman" w:cs="Times New Roman"/>
          <w:b/>
          <w:kern w:val="0"/>
          <w:sz w:val="28"/>
          <w:szCs w:val="24"/>
        </w:rPr>
        <w:t>Figure</w:t>
      </w:r>
      <w:r w:rsidRPr="00C03534">
        <w:rPr>
          <w:rFonts w:ascii="Times New Roman" w:hAnsi="Times New Roman" w:cs="Times New Roman"/>
          <w:b/>
          <w:kern w:val="0"/>
          <w:sz w:val="28"/>
          <w:szCs w:val="24"/>
        </w:rPr>
        <w:t>s</w:t>
      </w:r>
    </w:p>
    <w:p w14:paraId="5E7B37F5" w14:textId="76F485B5" w:rsidR="00E545AA" w:rsidRPr="002635BC" w:rsidRDefault="00F97477" w:rsidP="00C03534">
      <w:pPr>
        <w:adjustRightInd w:val="0"/>
        <w:snapToGrid w:val="0"/>
        <w:spacing w:before="240" w:after="120"/>
        <w:rPr>
          <w:rFonts w:ascii="Times New Roman" w:hAnsi="Times New Roman" w:cs="Times New Roman"/>
          <w:sz w:val="24"/>
          <w:szCs w:val="24"/>
        </w:rPr>
      </w:pPr>
      <w:r w:rsidRPr="00F97477">
        <w:rPr>
          <w:rFonts w:ascii="Times New Roman" w:hAnsi="Times New Roman" w:cs="Times New Roman"/>
          <w:noProof/>
          <w:sz w:val="24"/>
          <w:szCs w:val="24"/>
        </w:rPr>
        <w:drawing>
          <wp:inline distT="0" distB="0" distL="0" distR="0" wp14:anchorId="6707C163" wp14:editId="5E94B6EB">
            <wp:extent cx="5274310" cy="2728281"/>
            <wp:effectExtent l="0" t="0" r="2540" b="0"/>
            <wp:docPr id="3" name="图片 3" descr="C:\Users\rhe\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728281"/>
                    </a:xfrm>
                    <a:prstGeom prst="rect">
                      <a:avLst/>
                    </a:prstGeom>
                    <a:noFill/>
                    <a:ln>
                      <a:noFill/>
                    </a:ln>
                  </pic:spPr>
                </pic:pic>
              </a:graphicData>
            </a:graphic>
          </wp:inline>
        </w:drawing>
      </w:r>
    </w:p>
    <w:p w14:paraId="07E4A3C3" w14:textId="4DD44404" w:rsidR="00E545AA" w:rsidRDefault="00E545AA" w:rsidP="00C03534">
      <w:pPr>
        <w:adjustRightInd w:val="0"/>
        <w:snapToGrid w:val="0"/>
        <w:spacing w:before="240" w:after="120"/>
        <w:rPr>
          <w:rFonts w:ascii="Times New Roman" w:hAnsi="Times New Roman" w:cs="Times New Roman"/>
          <w:bCs/>
          <w:sz w:val="24"/>
          <w:szCs w:val="24"/>
        </w:rPr>
      </w:pPr>
      <w:bookmarkStart w:id="28" w:name="_Toc169168499"/>
      <w:r w:rsidRPr="002635BC">
        <w:rPr>
          <w:rStyle w:val="10"/>
          <w:color w:val="auto"/>
          <w:szCs w:val="24"/>
        </w:rPr>
        <w:t xml:space="preserve">Fig. S1 </w:t>
      </w:r>
      <w:r w:rsidRPr="002635BC">
        <w:rPr>
          <w:rStyle w:val="10"/>
          <w:b w:val="0"/>
          <w:bCs/>
          <w:color w:val="auto"/>
          <w:szCs w:val="24"/>
        </w:rPr>
        <w:t xml:space="preserve">Validation of the effectiveness of </w:t>
      </w:r>
      <w:proofErr w:type="spellStart"/>
      <w:r w:rsidRPr="002635BC">
        <w:rPr>
          <w:rStyle w:val="10"/>
          <w:b w:val="0"/>
          <w:bCs/>
          <w:color w:val="auto"/>
          <w:szCs w:val="24"/>
        </w:rPr>
        <w:t>LdCsm</w:t>
      </w:r>
      <w:proofErr w:type="spellEnd"/>
      <w:r w:rsidRPr="002635BC">
        <w:rPr>
          <w:rStyle w:val="10"/>
          <w:b w:val="0"/>
          <w:bCs/>
          <w:color w:val="auto"/>
          <w:szCs w:val="24"/>
        </w:rPr>
        <w:t xml:space="preserve"> / LdCsm-dCsm3 mediated cleavage.</w:t>
      </w:r>
      <w:bookmarkEnd w:id="28"/>
      <w:r w:rsidRPr="002635BC">
        <w:rPr>
          <w:rStyle w:val="10"/>
          <w:b w:val="0"/>
          <w:bCs/>
          <w:color w:val="auto"/>
          <w:szCs w:val="24"/>
        </w:rPr>
        <w:t xml:space="preserve"> </w:t>
      </w:r>
      <w:bookmarkStart w:id="29" w:name="OLE_LINK29"/>
      <w:bookmarkStart w:id="30" w:name="OLE_LINK31"/>
      <w:r w:rsidRPr="002635BC">
        <w:rPr>
          <w:rFonts w:ascii="Times New Roman" w:hAnsi="Times New Roman" w:cs="Times New Roman"/>
          <w:bCs/>
          <w:sz w:val="24"/>
          <w:szCs w:val="24"/>
        </w:rPr>
        <w:t>(</w:t>
      </w:r>
      <w:r w:rsidRPr="00C03534">
        <w:rPr>
          <w:rFonts w:ascii="Times New Roman" w:hAnsi="Times New Roman" w:cs="Times New Roman"/>
          <w:b/>
          <w:bCs/>
          <w:sz w:val="24"/>
          <w:szCs w:val="24"/>
        </w:rPr>
        <w:t>a</w:t>
      </w:r>
      <w:r w:rsidRPr="002635BC">
        <w:rPr>
          <w:rFonts w:ascii="Times New Roman" w:hAnsi="Times New Roman" w:cs="Times New Roman"/>
          <w:bCs/>
          <w:sz w:val="24"/>
          <w:szCs w:val="24"/>
        </w:rPr>
        <w:t>)</w:t>
      </w:r>
      <w:bookmarkStart w:id="31" w:name="OLE_LINK33"/>
      <w:bookmarkStart w:id="32" w:name="OLE_LINK65"/>
      <w:r w:rsidRPr="002635BC">
        <w:rPr>
          <w:rFonts w:ascii="Times New Roman" w:hAnsi="Times New Roman" w:cs="Times New Roman"/>
          <w:bCs/>
          <w:sz w:val="24"/>
          <w:szCs w:val="24"/>
        </w:rPr>
        <w:t xml:space="preserve">Three </w:t>
      </w:r>
      <w:bookmarkEnd w:id="31"/>
      <w:r w:rsidRPr="002635BC">
        <w:rPr>
          <w:rFonts w:ascii="Times New Roman" w:hAnsi="Times New Roman" w:cs="Times New Roman"/>
          <w:bCs/>
          <w:sz w:val="24"/>
          <w:szCs w:val="24"/>
        </w:rPr>
        <w:t>repeating fluorescence spectra of</w:t>
      </w:r>
      <w:bookmarkEnd w:id="29"/>
      <w:r w:rsidRPr="002635BC">
        <w:rPr>
          <w:rFonts w:ascii="Times New Roman" w:hAnsi="Times New Roman" w:cs="Times New Roman"/>
          <w:bCs/>
          <w:sz w:val="24"/>
          <w:szCs w:val="24"/>
        </w:rPr>
        <w:t xml:space="preserve"> </w:t>
      </w:r>
      <w:bookmarkStart w:id="33" w:name="OLE_LINK30"/>
      <w:proofErr w:type="spellStart"/>
      <w:r w:rsidRPr="002635BC">
        <w:rPr>
          <w:rFonts w:ascii="Times New Roman" w:hAnsi="Times New Roman" w:cs="Times New Roman"/>
          <w:bCs/>
          <w:sz w:val="24"/>
          <w:szCs w:val="24"/>
        </w:rPr>
        <w:t>LdCsm</w:t>
      </w:r>
      <w:proofErr w:type="spellEnd"/>
      <w:r w:rsidRPr="002635BC">
        <w:rPr>
          <w:rFonts w:ascii="Times New Roman" w:hAnsi="Times New Roman" w:cs="Times New Roman"/>
          <w:bCs/>
          <w:sz w:val="24"/>
          <w:szCs w:val="24"/>
        </w:rPr>
        <w:t xml:space="preserve"> cleavage of FQ-</w:t>
      </w:r>
      <w:proofErr w:type="spellStart"/>
      <w:r w:rsidRPr="002635BC">
        <w:rPr>
          <w:rFonts w:ascii="Times New Roman" w:hAnsi="Times New Roman" w:cs="Times New Roman"/>
          <w:bCs/>
          <w:sz w:val="24"/>
          <w:szCs w:val="24"/>
        </w:rPr>
        <w:t>fCA</w:t>
      </w:r>
      <w:proofErr w:type="spellEnd"/>
      <w:r w:rsidRPr="002635BC">
        <w:rPr>
          <w:rFonts w:ascii="Times New Roman" w:hAnsi="Times New Roman" w:cs="Times New Roman"/>
          <w:bCs/>
          <w:sz w:val="24"/>
          <w:szCs w:val="24"/>
        </w:rPr>
        <w:t xml:space="preserve"> in the absence/presence of target RNA.</w:t>
      </w:r>
      <w:bookmarkEnd w:id="30"/>
      <w:bookmarkEnd w:id="32"/>
      <w:bookmarkEnd w:id="33"/>
      <w:r w:rsidRPr="002635BC">
        <w:rPr>
          <w:rFonts w:ascii="Times New Roman" w:hAnsi="Times New Roman" w:cs="Times New Roman"/>
          <w:bCs/>
          <w:sz w:val="24"/>
          <w:szCs w:val="24"/>
        </w:rPr>
        <w:t xml:space="preserve"> (</w:t>
      </w:r>
      <w:r w:rsidRPr="00C03534">
        <w:rPr>
          <w:rFonts w:ascii="Times New Roman" w:hAnsi="Times New Roman" w:cs="Times New Roman"/>
          <w:b/>
          <w:bCs/>
          <w:sz w:val="24"/>
          <w:szCs w:val="24"/>
        </w:rPr>
        <w:t>b</w:t>
      </w:r>
      <w:r w:rsidRPr="002635BC">
        <w:rPr>
          <w:rFonts w:ascii="Times New Roman" w:hAnsi="Times New Roman" w:cs="Times New Roman"/>
          <w:bCs/>
          <w:sz w:val="24"/>
          <w:szCs w:val="24"/>
        </w:rPr>
        <w:t>)Three repeating fluorescence spectra of LdCsm-dCsm3 cleavage of FQ-</w:t>
      </w:r>
      <w:proofErr w:type="spellStart"/>
      <w:r w:rsidRPr="002635BC">
        <w:rPr>
          <w:rFonts w:ascii="Times New Roman" w:hAnsi="Times New Roman" w:cs="Times New Roman"/>
          <w:bCs/>
          <w:sz w:val="24"/>
          <w:szCs w:val="24"/>
        </w:rPr>
        <w:t>fCA</w:t>
      </w:r>
      <w:proofErr w:type="spellEnd"/>
      <w:r w:rsidRPr="002635BC">
        <w:rPr>
          <w:rFonts w:ascii="Times New Roman" w:hAnsi="Times New Roman" w:cs="Times New Roman"/>
          <w:bCs/>
          <w:sz w:val="24"/>
          <w:szCs w:val="24"/>
        </w:rPr>
        <w:t xml:space="preserve"> in the</w:t>
      </w:r>
      <w:r w:rsidR="00C03534">
        <w:rPr>
          <w:rFonts w:ascii="Times New Roman" w:hAnsi="Times New Roman" w:cs="Times New Roman"/>
          <w:bCs/>
          <w:sz w:val="24"/>
          <w:szCs w:val="24"/>
        </w:rPr>
        <w:t xml:space="preserve"> absence/presence of target RNA</w:t>
      </w:r>
    </w:p>
    <w:p w14:paraId="63422D49" w14:textId="77777777" w:rsidR="00C03534" w:rsidRPr="002635BC" w:rsidRDefault="00C03534" w:rsidP="00C03534">
      <w:pPr>
        <w:adjustRightInd w:val="0"/>
        <w:snapToGrid w:val="0"/>
        <w:spacing w:before="240" w:after="120"/>
        <w:rPr>
          <w:rFonts w:ascii="Times New Roman" w:hAnsi="Times New Roman" w:cs="Times New Roman"/>
          <w:sz w:val="24"/>
          <w:szCs w:val="24"/>
        </w:rPr>
      </w:pPr>
    </w:p>
    <w:p w14:paraId="696B37D8" w14:textId="30A68F15" w:rsidR="00E545AA" w:rsidRPr="002635BC" w:rsidRDefault="00F97477" w:rsidP="00C03534">
      <w:pPr>
        <w:adjustRightInd w:val="0"/>
        <w:snapToGrid w:val="0"/>
        <w:spacing w:before="240" w:after="120"/>
        <w:rPr>
          <w:rFonts w:ascii="Times New Roman" w:hAnsi="Times New Roman" w:cs="Times New Roman"/>
          <w:sz w:val="24"/>
          <w:szCs w:val="24"/>
        </w:rPr>
      </w:pPr>
      <w:r w:rsidRPr="00F97477">
        <w:rPr>
          <w:rFonts w:ascii="Times New Roman" w:hAnsi="Times New Roman" w:cs="Times New Roman"/>
          <w:noProof/>
          <w:sz w:val="24"/>
          <w:szCs w:val="24"/>
        </w:rPr>
        <w:drawing>
          <wp:inline distT="0" distB="0" distL="0" distR="0" wp14:anchorId="31F999F8" wp14:editId="1C8DF274">
            <wp:extent cx="5274310" cy="2749724"/>
            <wp:effectExtent l="0" t="0" r="2540" b="0"/>
            <wp:docPr id="4" name="图片 4" descr="C:\Users\rhe\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749724"/>
                    </a:xfrm>
                    <a:prstGeom prst="rect">
                      <a:avLst/>
                    </a:prstGeom>
                    <a:noFill/>
                    <a:ln>
                      <a:noFill/>
                    </a:ln>
                  </pic:spPr>
                </pic:pic>
              </a:graphicData>
            </a:graphic>
          </wp:inline>
        </w:drawing>
      </w:r>
    </w:p>
    <w:p w14:paraId="48FDD9BF" w14:textId="77777777" w:rsidR="00C03534" w:rsidRDefault="00E545AA" w:rsidP="00C03534">
      <w:pPr>
        <w:adjustRightInd w:val="0"/>
        <w:snapToGrid w:val="0"/>
        <w:spacing w:before="240" w:after="120"/>
        <w:rPr>
          <w:rFonts w:ascii="Times New Roman" w:hAnsi="Times New Roman" w:cs="Times New Roman"/>
          <w:sz w:val="24"/>
          <w:szCs w:val="24"/>
        </w:rPr>
      </w:pPr>
      <w:bookmarkStart w:id="34" w:name="_Toc169168500"/>
      <w:r w:rsidRPr="002635BC">
        <w:rPr>
          <w:rStyle w:val="10"/>
          <w:color w:val="auto"/>
          <w:szCs w:val="24"/>
        </w:rPr>
        <w:t xml:space="preserve">Fig. S2 </w:t>
      </w:r>
      <w:r w:rsidRPr="002635BC">
        <w:rPr>
          <w:rStyle w:val="10"/>
          <w:b w:val="0"/>
          <w:bCs/>
          <w:color w:val="auto"/>
          <w:szCs w:val="24"/>
        </w:rPr>
        <w:t>The nucleotide cleavage preference of the LdCsm-dCsm3 system.</w:t>
      </w:r>
      <w:bookmarkStart w:id="35" w:name="OLE_LINK34"/>
      <w:bookmarkEnd w:id="34"/>
      <w:r w:rsidRPr="002635BC">
        <w:rPr>
          <w:rStyle w:val="10"/>
          <w:color w:val="auto"/>
          <w:szCs w:val="24"/>
        </w:rPr>
        <w:t xml:space="preserve"> </w:t>
      </w:r>
      <w:bookmarkStart w:id="36" w:name="OLE_LINK36"/>
      <w:bookmarkStart w:id="37" w:name="OLE_LINK32"/>
      <w:r w:rsidRPr="002635BC">
        <w:rPr>
          <w:rFonts w:ascii="Times New Roman" w:hAnsi="Times New Roman" w:cs="Times New Roman"/>
          <w:sz w:val="24"/>
          <w:szCs w:val="24"/>
        </w:rPr>
        <w:t>(</w:t>
      </w:r>
      <w:r w:rsidRPr="00C03534">
        <w:rPr>
          <w:rFonts w:ascii="Times New Roman" w:hAnsi="Times New Roman" w:cs="Times New Roman"/>
          <w:b/>
          <w:sz w:val="24"/>
          <w:szCs w:val="24"/>
        </w:rPr>
        <w:t>a</w:t>
      </w:r>
      <w:r w:rsidRPr="002635BC">
        <w:rPr>
          <w:rFonts w:ascii="Times New Roman" w:hAnsi="Times New Roman" w:cs="Times New Roman"/>
          <w:sz w:val="24"/>
          <w:szCs w:val="24"/>
        </w:rPr>
        <w:t>)</w:t>
      </w:r>
      <w:bookmarkEnd w:id="36"/>
      <w:r w:rsidRPr="002635BC">
        <w:rPr>
          <w:rFonts w:ascii="Times New Roman" w:hAnsi="Times New Roman" w:cs="Times New Roman"/>
          <w:bCs/>
          <w:sz w:val="24"/>
          <w:szCs w:val="24"/>
        </w:rPr>
        <w:t xml:space="preserve"> </w:t>
      </w:r>
      <w:bookmarkStart w:id="38" w:name="OLE_LINK38"/>
      <w:bookmarkStart w:id="39" w:name="OLE_LINK35"/>
      <w:bookmarkEnd w:id="35"/>
      <w:r w:rsidRPr="002635BC">
        <w:rPr>
          <w:rFonts w:ascii="Times New Roman" w:hAnsi="Times New Roman" w:cs="Times New Roman"/>
          <w:bCs/>
          <w:sz w:val="24"/>
          <w:szCs w:val="24"/>
        </w:rPr>
        <w:t>Three repeating</w:t>
      </w:r>
      <w:r w:rsidRPr="002635BC">
        <w:rPr>
          <w:rFonts w:ascii="Times New Roman" w:hAnsi="Times New Roman" w:cs="Times New Roman"/>
          <w:sz w:val="24"/>
          <w:szCs w:val="24"/>
        </w:rPr>
        <w:t xml:space="preserve"> fluorescence spectra</w:t>
      </w:r>
      <w:bookmarkStart w:id="40" w:name="_Hlk138702023"/>
      <w:bookmarkStart w:id="41" w:name="_Hlk138701905"/>
      <w:bookmarkEnd w:id="38"/>
      <w:r w:rsidRPr="002635BC">
        <w:rPr>
          <w:rFonts w:ascii="Times New Roman" w:hAnsi="Times New Roman" w:cs="Times New Roman"/>
          <w:sz w:val="24"/>
          <w:szCs w:val="24"/>
        </w:rPr>
        <w:t xml:space="preserve"> obtained by cleavage of </w:t>
      </w:r>
      <w:r w:rsidRPr="002635BC">
        <w:rPr>
          <w:rFonts w:ascii="Times New Roman" w:eastAsia="宋体" w:hAnsi="Times New Roman" w:cs="Times New Roman"/>
          <w:sz w:val="24"/>
          <w:szCs w:val="24"/>
        </w:rPr>
        <w:t>FQ-</w:t>
      </w:r>
      <w:proofErr w:type="spellStart"/>
      <w:r w:rsidRPr="002635BC">
        <w:rPr>
          <w:rFonts w:ascii="Times New Roman" w:eastAsia="宋体" w:hAnsi="Times New Roman" w:cs="Times New Roman"/>
          <w:sz w:val="24"/>
          <w:szCs w:val="24"/>
        </w:rPr>
        <w:t>fCT</w:t>
      </w:r>
      <w:proofErr w:type="spellEnd"/>
      <w:r w:rsidRPr="002635BC">
        <w:rPr>
          <w:rFonts w:ascii="Times New Roman" w:hAnsi="Times New Roman" w:cs="Times New Roman"/>
          <w:sz w:val="24"/>
          <w:szCs w:val="24"/>
        </w:rPr>
        <w:t xml:space="preserve"> by activated </w:t>
      </w:r>
      <w:bookmarkEnd w:id="40"/>
      <w:r w:rsidRPr="002635BC">
        <w:rPr>
          <w:rFonts w:ascii="Times New Roman" w:hAnsi="Times New Roman" w:cs="Times New Roman"/>
          <w:sz w:val="24"/>
          <w:szCs w:val="24"/>
        </w:rPr>
        <w:t>LdCsm-dCsm3 RNP</w:t>
      </w:r>
      <w:bookmarkEnd w:id="41"/>
      <w:r w:rsidRPr="002635BC">
        <w:rPr>
          <w:rFonts w:ascii="Times New Roman" w:hAnsi="Times New Roman" w:cs="Times New Roman"/>
          <w:sz w:val="24"/>
          <w:szCs w:val="24"/>
        </w:rPr>
        <w:t>.</w:t>
      </w:r>
      <w:bookmarkEnd w:id="37"/>
      <w:r w:rsidRPr="002635BC">
        <w:rPr>
          <w:rFonts w:ascii="Times New Roman" w:hAnsi="Times New Roman" w:cs="Times New Roman"/>
          <w:sz w:val="24"/>
          <w:szCs w:val="24"/>
        </w:rPr>
        <w:t xml:space="preserve"> </w:t>
      </w:r>
      <w:bookmarkEnd w:id="39"/>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r w:rsidRPr="002635BC">
        <w:rPr>
          <w:rFonts w:ascii="Times New Roman" w:hAnsi="Times New Roman" w:cs="Times New Roman"/>
          <w:bCs/>
          <w:sz w:val="24"/>
          <w:szCs w:val="24"/>
        </w:rPr>
        <w:t>Three repeating</w:t>
      </w:r>
      <w:r w:rsidRPr="002635BC">
        <w:rPr>
          <w:rFonts w:ascii="Times New Roman" w:hAnsi="Times New Roman" w:cs="Times New Roman"/>
          <w:sz w:val="24"/>
          <w:szCs w:val="24"/>
        </w:rPr>
        <w:t xml:space="preserve"> fluorescence spectra obtained by cleavage of </w:t>
      </w:r>
      <w:r w:rsidRPr="002635BC">
        <w:rPr>
          <w:rFonts w:ascii="Times New Roman" w:eastAsia="宋体" w:hAnsi="Times New Roman" w:cs="Times New Roman"/>
          <w:sz w:val="24"/>
          <w:szCs w:val="24"/>
        </w:rPr>
        <w:t>FQ-</w:t>
      </w:r>
      <w:proofErr w:type="spellStart"/>
      <w:r w:rsidRPr="002635BC">
        <w:rPr>
          <w:rFonts w:ascii="Times New Roman" w:eastAsia="宋体" w:hAnsi="Times New Roman" w:cs="Times New Roman"/>
          <w:sz w:val="24"/>
          <w:szCs w:val="24"/>
        </w:rPr>
        <w:t>fCA</w:t>
      </w:r>
      <w:proofErr w:type="spellEnd"/>
      <w:r w:rsidRPr="002635BC">
        <w:rPr>
          <w:rFonts w:ascii="Times New Roman" w:hAnsi="Times New Roman" w:cs="Times New Roman"/>
          <w:sz w:val="24"/>
          <w:szCs w:val="24"/>
        </w:rPr>
        <w:t xml:space="preserve"> by activated LdCsm-dCsm3 RNP. </w:t>
      </w:r>
      <w:bookmarkStart w:id="42" w:name="OLE_LINK84"/>
    </w:p>
    <w:p w14:paraId="084D0BBE" w14:textId="1DA4273C" w:rsidR="00E545AA"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sz w:val="24"/>
          <w:szCs w:val="24"/>
        </w:rPr>
        <w:lastRenderedPageBreak/>
        <w:t xml:space="preserve">Target RNAs with 5′-repeat tags and </w:t>
      </w:r>
      <w:proofErr w:type="spellStart"/>
      <w:r w:rsidRPr="002635BC">
        <w:rPr>
          <w:rFonts w:ascii="Times New Roman" w:hAnsi="Times New Roman" w:cs="Times New Roman"/>
          <w:sz w:val="24"/>
          <w:szCs w:val="24"/>
        </w:rPr>
        <w:t>protospacer</w:t>
      </w:r>
      <w:proofErr w:type="spellEnd"/>
      <w:r w:rsidRPr="002635BC">
        <w:rPr>
          <w:rFonts w:ascii="Times New Roman" w:hAnsi="Times New Roman" w:cs="Times New Roman"/>
          <w:sz w:val="24"/>
          <w:szCs w:val="24"/>
        </w:rPr>
        <w:t xml:space="preserve"> sequences of different lengths are matched to LdCsm-dCsm3-crRNA as shown in </w:t>
      </w:r>
      <w:r w:rsidRPr="002635BC">
        <w:rPr>
          <w:rFonts w:ascii="Times New Roman" w:hAnsi="Times New Roman" w:cs="Times New Roman"/>
          <w:b/>
          <w:bCs/>
          <w:sz w:val="24"/>
          <w:szCs w:val="24"/>
        </w:rPr>
        <w:t>Fig. S3</w:t>
      </w:r>
      <w:r w:rsidRPr="002635BC">
        <w:rPr>
          <w:rFonts w:ascii="Times New Roman" w:hAnsi="Times New Roman" w:cs="Times New Roman"/>
          <w:sz w:val="24"/>
          <w:szCs w:val="24"/>
        </w:rPr>
        <w:t xml:space="preserve">. Among them, </w:t>
      </w:r>
      <w:proofErr w:type="spellStart"/>
      <w:r w:rsidRPr="002635BC">
        <w:rPr>
          <w:rFonts w:ascii="Times New Roman" w:hAnsi="Times New Roman" w:cs="Times New Roman"/>
          <w:sz w:val="24"/>
          <w:szCs w:val="24"/>
        </w:rPr>
        <w:t>protospacer</w:t>
      </w:r>
      <w:proofErr w:type="spellEnd"/>
      <w:r w:rsidRPr="002635BC">
        <w:rPr>
          <w:rFonts w:ascii="Times New Roman" w:hAnsi="Times New Roman" w:cs="Times New Roman"/>
          <w:sz w:val="24"/>
          <w:szCs w:val="24"/>
        </w:rPr>
        <w:t xml:space="preserve"> target RNAs (PTRs) are target RNAs without any3′-protospacer flanking sequence (3′-antitag). Cognate target RNA (CTRs) are RNAs carrying sequences complementary to the spacer region of LdCsm-dCsm3-crRNA and with a 3′-antitag that does not match the 5′-repeat tag of the crRNA.</w:t>
      </w:r>
    </w:p>
    <w:p w14:paraId="3D81DC59" w14:textId="77777777" w:rsidR="00C03534" w:rsidRPr="002635BC" w:rsidRDefault="00C03534" w:rsidP="00C03534">
      <w:pPr>
        <w:adjustRightInd w:val="0"/>
        <w:snapToGrid w:val="0"/>
        <w:spacing w:before="240" w:after="120"/>
        <w:rPr>
          <w:rFonts w:ascii="Times New Roman" w:hAnsi="Times New Roman" w:cs="Times New Roman"/>
          <w:sz w:val="24"/>
          <w:szCs w:val="24"/>
        </w:rPr>
      </w:pPr>
    </w:p>
    <w:bookmarkEnd w:id="42"/>
    <w:p w14:paraId="0EC83DEF" w14:textId="68C920A6" w:rsidR="00E545AA" w:rsidRPr="002635BC" w:rsidRDefault="00711FDF" w:rsidP="00C03534">
      <w:pPr>
        <w:adjustRightInd w:val="0"/>
        <w:snapToGrid w:val="0"/>
        <w:spacing w:before="240" w:after="120"/>
        <w:rPr>
          <w:rFonts w:ascii="Times New Roman" w:hAnsi="Times New Roman" w:cs="Times New Roman"/>
          <w:sz w:val="24"/>
          <w:szCs w:val="24"/>
        </w:rPr>
      </w:pPr>
      <w:r w:rsidRPr="00711FDF">
        <w:rPr>
          <w:rFonts w:ascii="Times New Roman" w:hAnsi="Times New Roman" w:cs="Times New Roman"/>
          <w:noProof/>
          <w:sz w:val="24"/>
          <w:szCs w:val="24"/>
        </w:rPr>
        <w:drawing>
          <wp:inline distT="0" distB="0" distL="0" distR="0" wp14:anchorId="61BD5A91" wp14:editId="20BD1893">
            <wp:extent cx="5274310" cy="2904293"/>
            <wp:effectExtent l="0" t="0" r="2540" b="0"/>
            <wp:docPr id="5" name="图片 5" descr="C:\Users\rhe\Deskto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904293"/>
                    </a:xfrm>
                    <a:prstGeom prst="rect">
                      <a:avLst/>
                    </a:prstGeom>
                    <a:noFill/>
                    <a:ln>
                      <a:noFill/>
                    </a:ln>
                  </pic:spPr>
                </pic:pic>
              </a:graphicData>
            </a:graphic>
          </wp:inline>
        </w:drawing>
      </w:r>
    </w:p>
    <w:p w14:paraId="2545F57B" w14:textId="7CF09605" w:rsidR="00E545AA" w:rsidRPr="002635BC" w:rsidRDefault="00E545AA" w:rsidP="00C03534">
      <w:pPr>
        <w:adjustRightInd w:val="0"/>
        <w:snapToGrid w:val="0"/>
        <w:spacing w:before="240" w:after="120"/>
        <w:rPr>
          <w:rFonts w:ascii="Times New Roman" w:hAnsi="Times New Roman" w:cs="Times New Roman"/>
          <w:sz w:val="24"/>
          <w:szCs w:val="24"/>
        </w:rPr>
      </w:pPr>
      <w:bookmarkStart w:id="43" w:name="_Toc169168501"/>
      <w:r w:rsidRPr="002635BC">
        <w:rPr>
          <w:rStyle w:val="10"/>
          <w:color w:val="auto"/>
          <w:szCs w:val="24"/>
        </w:rPr>
        <w:t xml:space="preserve">Fig. S3 </w:t>
      </w:r>
      <w:bookmarkStart w:id="44" w:name="OLE_LINK75"/>
      <w:r w:rsidRPr="002635BC">
        <w:rPr>
          <w:rStyle w:val="10"/>
          <w:b w:val="0"/>
          <w:bCs/>
          <w:color w:val="auto"/>
          <w:szCs w:val="24"/>
        </w:rPr>
        <w:t>The effect of target RNA length on the extent of LdCsm-dCsm3RPN activation.</w:t>
      </w:r>
      <w:bookmarkEnd w:id="43"/>
      <w:r w:rsidRPr="002635BC">
        <w:rPr>
          <w:rStyle w:val="10"/>
          <w:color w:val="auto"/>
          <w:szCs w:val="24"/>
        </w:rPr>
        <w:t xml:space="preserve"> </w:t>
      </w:r>
      <w:r w:rsidRPr="002635BC">
        <w:rPr>
          <w:rFonts w:ascii="Times New Roman" w:hAnsi="Times New Roman" w:cs="Times New Roman"/>
          <w:sz w:val="24"/>
          <w:szCs w:val="24"/>
        </w:rPr>
        <w:t>(</w:t>
      </w:r>
      <w:r w:rsidRPr="00C03534">
        <w:rPr>
          <w:rFonts w:ascii="Times New Roman" w:hAnsi="Times New Roman" w:cs="Times New Roman"/>
          <w:b/>
          <w:sz w:val="24"/>
          <w:szCs w:val="24"/>
        </w:rPr>
        <w:t>a</w:t>
      </w:r>
      <w:r w:rsidRPr="002635BC">
        <w:rPr>
          <w:rFonts w:ascii="Times New Roman" w:hAnsi="Times New Roman" w:cs="Times New Roman"/>
          <w:sz w:val="24"/>
          <w:szCs w:val="24"/>
        </w:rPr>
        <w:t xml:space="preserve">) </w:t>
      </w:r>
      <w:bookmarkStart w:id="45" w:name="OLE_LINK37"/>
      <w:bookmarkStart w:id="46" w:name="OLE_LINK83"/>
      <w:r w:rsidRPr="002635BC">
        <w:rPr>
          <w:rFonts w:ascii="Times New Roman" w:hAnsi="Times New Roman" w:cs="Times New Roman"/>
          <w:sz w:val="24"/>
          <w:szCs w:val="24"/>
        </w:rPr>
        <w:t xml:space="preserve">Matches of target RNAs with 5′-repeat tag and different lengths of </w:t>
      </w:r>
      <w:proofErr w:type="spellStart"/>
      <w:r w:rsidRPr="002635BC">
        <w:rPr>
          <w:rFonts w:ascii="Times New Roman" w:hAnsi="Times New Roman" w:cs="Times New Roman"/>
          <w:sz w:val="24"/>
          <w:szCs w:val="24"/>
        </w:rPr>
        <w:t>protospacers</w:t>
      </w:r>
      <w:proofErr w:type="spellEnd"/>
      <w:r w:rsidRPr="002635BC">
        <w:rPr>
          <w:rFonts w:ascii="Times New Roman" w:hAnsi="Times New Roman" w:cs="Times New Roman"/>
          <w:sz w:val="24"/>
          <w:szCs w:val="24"/>
        </w:rPr>
        <w:t xml:space="preserve"> to LdCsm-dCsm3-crRNAs.</w:t>
      </w:r>
      <w:bookmarkEnd w:id="45"/>
      <w:r w:rsidRPr="002635BC">
        <w:rPr>
          <w:rFonts w:ascii="Times New Roman" w:hAnsi="Times New Roman" w:cs="Times New Roman"/>
          <w:sz w:val="24"/>
          <w:szCs w:val="24"/>
        </w:rPr>
        <w:t xml:space="preserve"> </w:t>
      </w:r>
      <w:bookmarkEnd w:id="46"/>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bookmarkStart w:id="47" w:name="OLE_LINK41"/>
      <w:bookmarkStart w:id="48" w:name="OLE_LINK40"/>
      <w:r w:rsidRPr="002635BC">
        <w:rPr>
          <w:rFonts w:ascii="Times New Roman" w:hAnsi="Times New Roman" w:cs="Times New Roman"/>
          <w:bCs/>
          <w:sz w:val="24"/>
          <w:szCs w:val="24"/>
        </w:rPr>
        <w:t>Two repeating</w:t>
      </w:r>
      <w:r w:rsidRPr="002635BC">
        <w:rPr>
          <w:rFonts w:ascii="Times New Roman" w:hAnsi="Times New Roman" w:cs="Times New Roman"/>
          <w:sz w:val="24"/>
          <w:szCs w:val="24"/>
        </w:rPr>
        <w:t xml:space="preserve"> fluorescence spectra obtained by cleavage of FQ-FCA after binding of LdCsm-dCsm3 to target RNAs of different lengths (20nt, 23nt, 28nt, 36nt, 46nt, 64nt)</w:t>
      </w:r>
      <w:bookmarkEnd w:id="44"/>
      <w:bookmarkEnd w:id="47"/>
      <w:bookmarkEnd w:id="48"/>
    </w:p>
    <w:p w14:paraId="07E726FC" w14:textId="78010DC8" w:rsidR="00E545AA" w:rsidRPr="002635BC" w:rsidRDefault="00E545AA" w:rsidP="00C03534">
      <w:pPr>
        <w:pStyle w:val="1"/>
        <w:adjustRightInd w:val="0"/>
        <w:snapToGrid w:val="0"/>
        <w:spacing w:before="240" w:after="120"/>
        <w:rPr>
          <w:color w:val="auto"/>
        </w:rPr>
      </w:pPr>
      <w:bookmarkStart w:id="49" w:name="_Hlk190970825"/>
      <w:r w:rsidRPr="002635BC">
        <w:rPr>
          <w:b w:val="0"/>
          <w:bCs/>
          <w:color w:val="auto"/>
        </w:rPr>
        <w:t xml:space="preserve">The conductivity and consistency of LIG electrodes are critical to the performance of FETs. To further assess the conductivity and uniformity of the transferred LIG, we conducted a series of tests, including Raman spectroscopy, optical imaging, and </w:t>
      </w:r>
      <w:r w:rsidRPr="002635BC">
        <w:rPr>
          <w:b w:val="0"/>
          <w:bCs/>
          <w:i/>
          <w:iCs/>
          <w:color w:val="auto"/>
        </w:rPr>
        <w:t>I</w:t>
      </w:r>
      <w:r w:rsidRPr="002635BC">
        <w:rPr>
          <w:b w:val="0"/>
          <w:bCs/>
          <w:color w:val="auto"/>
        </w:rPr>
        <w:t>-</w:t>
      </w:r>
      <w:r w:rsidRPr="002635BC">
        <w:rPr>
          <w:b w:val="0"/>
          <w:bCs/>
          <w:i/>
          <w:iCs/>
          <w:color w:val="auto"/>
        </w:rPr>
        <w:t xml:space="preserve">V </w:t>
      </w:r>
      <w:r w:rsidRPr="002635BC">
        <w:rPr>
          <w:b w:val="0"/>
          <w:bCs/>
          <w:color w:val="auto"/>
        </w:rPr>
        <w:t xml:space="preserve">curve measurements. As shown in </w:t>
      </w:r>
      <w:r w:rsidRPr="002635BC">
        <w:rPr>
          <w:color w:val="auto"/>
        </w:rPr>
        <w:t>Fig. S4a</w:t>
      </w:r>
      <w:r w:rsidRPr="002635BC">
        <w:rPr>
          <w:b w:val="0"/>
          <w:bCs/>
          <w:color w:val="auto"/>
        </w:rPr>
        <w:t xml:space="preserve">, the LIG transfer electrodes exhibited good conductivity, and optical imaging confirmed their uniformity. Raman spectroscopy was performed to gain deeper insight into the homogeneity of the LIG transfer electrode. As shown in </w:t>
      </w:r>
      <w:r w:rsidRPr="002635BC">
        <w:rPr>
          <w:color w:val="auto"/>
        </w:rPr>
        <w:t>Fig. S4b</w:t>
      </w:r>
      <w:r w:rsidRPr="002635BC">
        <w:rPr>
          <w:b w:val="0"/>
          <w:bCs/>
          <w:color w:val="auto"/>
        </w:rPr>
        <w:t xml:space="preserve">, the Raman spectrum reveals the characteristic peaks of LIG, with an </w:t>
      </w:r>
      <w:r w:rsidRPr="002635BC">
        <w:rPr>
          <w:b w:val="0"/>
          <w:bCs/>
          <w:i/>
          <w:iCs/>
          <w:color w:val="auto"/>
        </w:rPr>
        <w:t>I</w:t>
      </w:r>
      <w:r w:rsidRPr="002635BC">
        <w:rPr>
          <w:b w:val="0"/>
          <w:bCs/>
          <w:color w:val="auto"/>
          <w:vertAlign w:val="subscript"/>
        </w:rPr>
        <w:t>D</w:t>
      </w:r>
      <w:r w:rsidRPr="002635BC">
        <w:rPr>
          <w:b w:val="0"/>
          <w:bCs/>
          <w:color w:val="auto"/>
        </w:rPr>
        <w:t>/</w:t>
      </w:r>
      <w:r w:rsidRPr="002635BC">
        <w:rPr>
          <w:b w:val="0"/>
          <w:bCs/>
          <w:i/>
          <w:iCs/>
          <w:color w:val="auto"/>
        </w:rPr>
        <w:t>I</w:t>
      </w:r>
      <w:r w:rsidRPr="002635BC">
        <w:rPr>
          <w:b w:val="0"/>
          <w:bCs/>
          <w:color w:val="auto"/>
          <w:vertAlign w:val="subscript"/>
        </w:rPr>
        <w:t>G</w:t>
      </w:r>
      <w:r w:rsidRPr="002635BC">
        <w:rPr>
          <w:b w:val="0"/>
          <w:bCs/>
          <w:color w:val="auto"/>
        </w:rPr>
        <w:t xml:space="preserve"> ratio of 0.60, indicating a high degree of defect formation </w:t>
      </w:r>
      <w:r w:rsidRPr="002635BC">
        <w:rPr>
          <w:b w:val="0"/>
          <w:bCs/>
          <w:noProof/>
          <w:color w:val="auto"/>
        </w:rPr>
        <w:t>[</w:t>
      </w:r>
      <w:r w:rsidR="000B1782">
        <w:rPr>
          <w:b w:val="0"/>
          <w:bCs/>
          <w:noProof/>
          <w:color w:val="auto"/>
        </w:rPr>
        <w:t>S</w:t>
      </w:r>
      <w:r w:rsidRPr="002635BC">
        <w:rPr>
          <w:b w:val="0"/>
          <w:bCs/>
          <w:noProof/>
          <w:color w:val="auto"/>
        </w:rPr>
        <w:t>1]</w:t>
      </w:r>
      <w:r w:rsidRPr="002635BC">
        <w:rPr>
          <w:b w:val="0"/>
          <w:bCs/>
          <w:color w:val="auto"/>
        </w:rPr>
        <w:t xml:space="preserve">. The inset of </w:t>
      </w:r>
      <w:r w:rsidRPr="002635BC">
        <w:rPr>
          <w:color w:val="auto"/>
        </w:rPr>
        <w:t>Fig. S4b</w:t>
      </w:r>
      <w:r w:rsidRPr="002635BC">
        <w:rPr>
          <w:b w:val="0"/>
          <w:bCs/>
          <w:color w:val="auto"/>
        </w:rPr>
        <w:t xml:space="preserve"> presents a spatial Raman map of LIG in a 250 × 250 μm² area, with a relative standard deviation of less than 1.1%, suggesting that the LIG electrode maintained its integrity and consistency after the transfer process. Therefore, the LIG-transferred electrodes demonstrate excellent uniformity and conductivity.</w:t>
      </w:r>
    </w:p>
    <w:bookmarkEnd w:id="49"/>
    <w:p w14:paraId="49CF46F8" w14:textId="7AD58A6A" w:rsidR="00E545AA" w:rsidRPr="002635BC" w:rsidDel="00512FFB" w:rsidRDefault="00711FDF" w:rsidP="00C03534">
      <w:pPr>
        <w:pStyle w:val="1"/>
        <w:adjustRightInd w:val="0"/>
        <w:snapToGrid w:val="0"/>
        <w:spacing w:before="240" w:after="120"/>
        <w:jc w:val="center"/>
        <w:rPr>
          <w:bCs/>
          <w:color w:val="auto"/>
        </w:rPr>
      </w:pPr>
      <w:r w:rsidRPr="00711FDF">
        <w:rPr>
          <w:bCs/>
          <w:noProof/>
          <w:color w:val="auto"/>
        </w:rPr>
        <w:lastRenderedPageBreak/>
        <w:drawing>
          <wp:inline distT="0" distB="0" distL="0" distR="0" wp14:anchorId="7272A56B" wp14:editId="5603AA5F">
            <wp:extent cx="4464970" cy="3050088"/>
            <wp:effectExtent l="0" t="0" r="0" b="0"/>
            <wp:docPr id="6" name="图片 6" descr="C:\Users\rhe\Desktop\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9853" cy="3060255"/>
                    </a:xfrm>
                    <a:prstGeom prst="rect">
                      <a:avLst/>
                    </a:prstGeom>
                    <a:noFill/>
                    <a:ln>
                      <a:noFill/>
                    </a:ln>
                  </pic:spPr>
                </pic:pic>
              </a:graphicData>
            </a:graphic>
          </wp:inline>
        </w:drawing>
      </w:r>
    </w:p>
    <w:p w14:paraId="2027EDBF" w14:textId="265FD163" w:rsidR="00E545AA" w:rsidRPr="002635BC" w:rsidRDefault="00E545AA" w:rsidP="00C03534">
      <w:pPr>
        <w:adjustRightInd w:val="0"/>
        <w:snapToGrid w:val="0"/>
        <w:spacing w:before="240" w:after="120"/>
        <w:rPr>
          <w:rFonts w:ascii="Times New Roman" w:eastAsia="宋体" w:hAnsi="Times New Roman" w:cs="Times New Roman"/>
          <w:b/>
          <w:sz w:val="24"/>
          <w:szCs w:val="24"/>
        </w:rPr>
      </w:pPr>
      <w:bookmarkStart w:id="50" w:name="_Toc169168503"/>
      <w:r w:rsidRPr="002635BC">
        <w:rPr>
          <w:rFonts w:ascii="Times New Roman" w:hAnsi="Times New Roman" w:cs="Times New Roman"/>
          <w:b/>
          <w:bCs/>
          <w:sz w:val="24"/>
          <w:szCs w:val="24"/>
        </w:rPr>
        <w:t>Fig. S4</w:t>
      </w:r>
      <w:bookmarkStart w:id="51" w:name="_Toc169168502"/>
      <w:r w:rsidRPr="002635BC">
        <w:rPr>
          <w:rFonts w:ascii="Times New Roman" w:hAnsi="Times New Roman" w:cs="Times New Roman"/>
          <w:sz w:val="24"/>
          <w:szCs w:val="24"/>
        </w:rPr>
        <w:t xml:space="preserve"> Preparation and electrical performance evaluation of GFETs. (</w:t>
      </w:r>
      <w:r w:rsidRPr="00C03534">
        <w:rPr>
          <w:rFonts w:ascii="Times New Roman" w:hAnsi="Times New Roman" w:cs="Times New Roman"/>
          <w:b/>
          <w:sz w:val="24"/>
          <w:szCs w:val="24"/>
        </w:rPr>
        <w:t>a</w:t>
      </w:r>
      <w:r w:rsidRPr="002635BC">
        <w:rPr>
          <w:rFonts w:ascii="Times New Roman" w:hAnsi="Times New Roman" w:cs="Times New Roman"/>
          <w:sz w:val="24"/>
          <w:szCs w:val="24"/>
        </w:rPr>
        <w:t>)</w:t>
      </w:r>
      <w:r w:rsidRPr="002635BC">
        <w:rPr>
          <w:rFonts w:ascii="Times New Roman" w:eastAsia="宋体" w:hAnsi="Times New Roman" w:cs="Times New Roman"/>
          <w:i/>
          <w:sz w:val="24"/>
          <w:szCs w:val="24"/>
        </w:rPr>
        <w:t xml:space="preserve"> I</w:t>
      </w:r>
      <w:r w:rsidRPr="002635BC">
        <w:rPr>
          <w:rFonts w:ascii="Times New Roman" w:eastAsia="宋体" w:hAnsi="Times New Roman" w:cs="Times New Roman"/>
          <w:sz w:val="24"/>
          <w:szCs w:val="24"/>
        </w:rPr>
        <w:t>-</w:t>
      </w:r>
      <w:r w:rsidRPr="002635BC">
        <w:rPr>
          <w:rFonts w:ascii="Times New Roman" w:eastAsia="宋体" w:hAnsi="Times New Roman" w:cs="Times New Roman"/>
          <w:i/>
          <w:sz w:val="24"/>
          <w:szCs w:val="24"/>
        </w:rPr>
        <w:t>V</w:t>
      </w:r>
      <w:r w:rsidRPr="002635BC">
        <w:rPr>
          <w:rFonts w:ascii="Times New Roman" w:eastAsia="宋体" w:hAnsi="Times New Roman" w:cs="Times New Roman"/>
          <w:sz w:val="24"/>
          <w:szCs w:val="24"/>
        </w:rPr>
        <w:t xml:space="preserve"> curves of LIG,</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inset is an optical image of LIG.</w:t>
      </w:r>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b</w:t>
      </w:r>
      <w:r w:rsidRPr="002635BC">
        <w:rPr>
          <w:rFonts w:ascii="Times New Roman" w:hAnsi="Times New Roman" w:cs="Times New Roman"/>
          <w:sz w:val="24"/>
          <w:szCs w:val="24"/>
        </w:rPr>
        <w:t>) Raman spectrum and Raman mapping image (inset) of the LIG. (</w:t>
      </w:r>
      <w:r w:rsidRPr="00C03534">
        <w:rPr>
          <w:rFonts w:ascii="Times New Roman" w:hAnsi="Times New Roman" w:cs="Times New Roman"/>
          <w:b/>
          <w:sz w:val="24"/>
          <w:szCs w:val="24"/>
        </w:rPr>
        <w:t>c</w:t>
      </w:r>
      <w:r w:rsidRPr="002635BC">
        <w:rPr>
          <w:rFonts w:ascii="Times New Roman" w:hAnsi="Times New Roman" w:cs="Times New Roman"/>
          <w:sz w:val="24"/>
          <w:szCs w:val="24"/>
        </w:rPr>
        <w:t>) Physical and test picture of the device. (</w:t>
      </w:r>
      <w:r w:rsidRPr="00C03534">
        <w:rPr>
          <w:rFonts w:ascii="Times New Roman" w:hAnsi="Times New Roman" w:cs="Times New Roman"/>
          <w:b/>
          <w:sz w:val="24"/>
          <w:szCs w:val="24"/>
        </w:rPr>
        <w:t>d</w:t>
      </w:r>
      <w:r w:rsidRPr="002635BC">
        <w:rPr>
          <w:rFonts w:ascii="Times New Roman" w:hAnsi="Times New Roman" w:cs="Times New Roman"/>
          <w:sz w:val="24"/>
          <w:szCs w:val="24"/>
        </w:rPr>
        <w:t>) The transfer curves of</w:t>
      </w:r>
      <w:r w:rsidRPr="002635BC">
        <w:rPr>
          <w:rFonts w:ascii="Times New Roman" w:eastAsia="宋体" w:hAnsi="Times New Roman" w:cs="Times New Roman"/>
          <w:sz w:val="24"/>
          <w:szCs w:val="24"/>
        </w:rPr>
        <w:t xml:space="preserve"> GFET</w:t>
      </w:r>
      <w:bookmarkEnd w:id="50"/>
      <w:bookmarkEnd w:id="51"/>
    </w:p>
    <w:p w14:paraId="36D869FD" w14:textId="77777777" w:rsidR="00E545AA" w:rsidRPr="002635BC" w:rsidRDefault="00E545AA" w:rsidP="00C03534">
      <w:pPr>
        <w:pStyle w:val="1"/>
        <w:adjustRightInd w:val="0"/>
        <w:snapToGrid w:val="0"/>
        <w:spacing w:before="240" w:after="120"/>
        <w:rPr>
          <w:b w:val="0"/>
          <w:bCs/>
          <w:color w:val="auto"/>
        </w:rPr>
      </w:pPr>
      <w:bookmarkStart w:id="52" w:name="OLE_LINK155"/>
      <w:r w:rsidRPr="002635BC" w:rsidDel="00512FFB">
        <w:rPr>
          <w:b w:val="0"/>
          <w:bCs/>
          <w:color w:val="auto"/>
        </w:rPr>
        <w:t xml:space="preserve">We first deposited gold nanoparticles on slides and subsequently immobilized FAM-labeled </w:t>
      </w:r>
      <w:proofErr w:type="spellStart"/>
      <w:r w:rsidRPr="002635BC" w:rsidDel="00512FFB">
        <w:rPr>
          <w:b w:val="0"/>
          <w:bCs/>
          <w:color w:val="auto"/>
        </w:rPr>
        <w:t>thiolated</w:t>
      </w:r>
      <w:proofErr w:type="spellEnd"/>
      <w:r w:rsidRPr="002635BC" w:rsidDel="00512FFB">
        <w:rPr>
          <w:b w:val="0"/>
          <w:bCs/>
          <w:color w:val="auto"/>
        </w:rPr>
        <w:t xml:space="preserve"> linear DNA reporters (re-FAM-</w:t>
      </w:r>
      <w:proofErr w:type="spellStart"/>
      <w:r w:rsidRPr="002635BC" w:rsidDel="00512FFB">
        <w:rPr>
          <w:b w:val="0"/>
          <w:bCs/>
          <w:color w:val="auto"/>
        </w:rPr>
        <w:t>lDNA</w:t>
      </w:r>
      <w:proofErr w:type="spellEnd"/>
      <w:r w:rsidRPr="002635BC" w:rsidDel="00512FFB">
        <w:rPr>
          <w:b w:val="0"/>
          <w:bCs/>
          <w:color w:val="auto"/>
        </w:rPr>
        <w:t>). As shown in the</w:t>
      </w:r>
      <w:r w:rsidRPr="002635BC" w:rsidDel="00512FFB">
        <w:rPr>
          <w:rFonts w:eastAsia="宋体"/>
          <w:b w:val="0"/>
          <w:bCs/>
          <w:color w:val="auto"/>
        </w:rPr>
        <w:t xml:space="preserve"> first and second left panels</w:t>
      </w:r>
      <w:r w:rsidRPr="002635BC" w:rsidDel="00512FFB">
        <w:rPr>
          <w:b w:val="0"/>
          <w:bCs/>
          <w:color w:val="auto"/>
        </w:rPr>
        <w:t xml:space="preserve"> of </w:t>
      </w:r>
      <w:r w:rsidRPr="002635BC" w:rsidDel="00512FFB">
        <w:rPr>
          <w:color w:val="auto"/>
        </w:rPr>
        <w:t>Fig. S5</w:t>
      </w:r>
      <w:r w:rsidRPr="002635BC">
        <w:rPr>
          <w:color w:val="auto"/>
        </w:rPr>
        <w:t>b</w:t>
      </w:r>
      <w:r w:rsidRPr="002635BC" w:rsidDel="00512FFB">
        <w:rPr>
          <w:b w:val="0"/>
          <w:bCs/>
          <w:color w:val="auto"/>
        </w:rPr>
        <w:t xml:space="preserve">, the fluorescence intensity in the fluorescence images and </w:t>
      </w:r>
      <w:proofErr w:type="spellStart"/>
      <w:r w:rsidRPr="002635BC" w:rsidDel="00512FFB">
        <w:rPr>
          <w:b w:val="0"/>
          <w:bCs/>
          <w:color w:val="auto"/>
        </w:rPr>
        <w:t>thermograms</w:t>
      </w:r>
      <w:proofErr w:type="spellEnd"/>
      <w:r w:rsidRPr="002635BC" w:rsidDel="00512FFB">
        <w:rPr>
          <w:b w:val="0"/>
          <w:bCs/>
          <w:color w:val="auto"/>
        </w:rPr>
        <w:t xml:space="preserve"> increased significantly after the immobilization of re-FAM-</w:t>
      </w:r>
      <w:proofErr w:type="spellStart"/>
      <w:r w:rsidRPr="002635BC" w:rsidDel="00512FFB">
        <w:rPr>
          <w:b w:val="0"/>
          <w:bCs/>
          <w:color w:val="auto"/>
        </w:rPr>
        <w:t>lDNA</w:t>
      </w:r>
      <w:proofErr w:type="spellEnd"/>
      <w:r w:rsidRPr="002635BC" w:rsidDel="00512FFB">
        <w:rPr>
          <w:b w:val="0"/>
          <w:bCs/>
          <w:color w:val="auto"/>
        </w:rPr>
        <w:t>, which demonstrated that the DNA reporter could be immobilized by Au-S bonding. The complete LdCsm-dCsm3 mixture (including LdCsm-dCsm3 effector complex, lysis buffer, RNase inhibitor and target RNA) and the LdCsm-dCsm3 mixture without target RNA were introduced into the re-FAM-</w:t>
      </w:r>
      <w:proofErr w:type="spellStart"/>
      <w:r w:rsidRPr="002635BC" w:rsidDel="00512FFB">
        <w:rPr>
          <w:b w:val="0"/>
          <w:bCs/>
          <w:color w:val="auto"/>
        </w:rPr>
        <w:t>lDNA</w:t>
      </w:r>
      <w:proofErr w:type="spellEnd"/>
      <w:r w:rsidRPr="002635BC" w:rsidDel="00512FFB">
        <w:rPr>
          <w:b w:val="0"/>
          <w:bCs/>
          <w:color w:val="auto"/>
        </w:rPr>
        <w:t xml:space="preserve">-modified chip, respectively. As shown in </w:t>
      </w:r>
      <w:r w:rsidRPr="002635BC" w:rsidDel="00512FFB">
        <w:rPr>
          <w:color w:val="auto"/>
        </w:rPr>
        <w:t>Fig. S</w:t>
      </w:r>
      <w:r w:rsidRPr="002635BC">
        <w:rPr>
          <w:color w:val="auto"/>
        </w:rPr>
        <w:t>5</w:t>
      </w:r>
      <w:r w:rsidRPr="002635BC" w:rsidDel="00512FFB">
        <w:rPr>
          <w:color w:val="auto"/>
        </w:rPr>
        <w:t>b</w:t>
      </w:r>
      <w:r w:rsidRPr="002635BC" w:rsidDel="00512FFB">
        <w:rPr>
          <w:b w:val="0"/>
          <w:bCs/>
          <w:color w:val="auto"/>
        </w:rPr>
        <w:t>, the control group (no target;</w:t>
      </w:r>
      <w:r w:rsidRPr="002635BC" w:rsidDel="00512FFB">
        <w:rPr>
          <w:rFonts w:eastAsia="宋体"/>
          <w:b w:val="0"/>
          <w:bCs/>
          <w:color w:val="auto"/>
        </w:rPr>
        <w:t xml:space="preserve"> </w:t>
      </w:r>
      <w:proofErr w:type="spellStart"/>
      <w:r w:rsidRPr="002635BC" w:rsidDel="00512FFB">
        <w:rPr>
          <w:rFonts w:eastAsia="宋体"/>
          <w:b w:val="0"/>
          <w:bCs/>
          <w:color w:val="auto"/>
        </w:rPr>
        <w:t>thrid</w:t>
      </w:r>
      <w:proofErr w:type="spellEnd"/>
      <w:r w:rsidRPr="002635BC" w:rsidDel="00512FFB">
        <w:rPr>
          <w:rFonts w:eastAsia="宋体"/>
          <w:b w:val="0"/>
          <w:bCs/>
          <w:color w:val="auto"/>
        </w:rPr>
        <w:t xml:space="preserve"> left panel</w:t>
      </w:r>
      <w:r w:rsidRPr="002635BC" w:rsidDel="00512FFB">
        <w:rPr>
          <w:b w:val="0"/>
          <w:bCs/>
          <w:color w:val="auto"/>
        </w:rPr>
        <w:t xml:space="preserve">) showed a distinct green fluorescence after incubation similar to that before incubation (second plate from left), while the green fluorescence of the experimental group (with target; </w:t>
      </w:r>
      <w:r w:rsidRPr="002635BC" w:rsidDel="00512FFB">
        <w:rPr>
          <w:rFonts w:eastAsia="宋体"/>
          <w:b w:val="0"/>
          <w:bCs/>
          <w:color w:val="auto"/>
        </w:rPr>
        <w:t>fourth left panel</w:t>
      </w:r>
      <w:r w:rsidRPr="002635BC" w:rsidDel="00512FFB">
        <w:rPr>
          <w:b w:val="0"/>
          <w:bCs/>
          <w:color w:val="auto"/>
        </w:rPr>
        <w:t>) was significantly diminished. The results of this experiment indicate the feasibility of a trans-cleavage effect at the solid-liquid interface.</w:t>
      </w:r>
      <w:r w:rsidRPr="002635BC">
        <w:rPr>
          <w:b w:val="0"/>
          <w:bCs/>
          <w:color w:val="auto"/>
        </w:rPr>
        <w:t xml:space="preserve"> </w:t>
      </w:r>
      <w:bookmarkStart w:id="53" w:name="_Hlk190435691"/>
      <w:bookmarkStart w:id="54" w:name="_Hlk191112470"/>
      <w:r w:rsidRPr="002635BC">
        <w:rPr>
          <w:b w:val="0"/>
          <w:bCs/>
          <w:color w:val="auto"/>
        </w:rPr>
        <w:t>Subsequently, we characterized graphene, graphene surface-modified gold nanoparticles (</w:t>
      </w:r>
      <w:proofErr w:type="spellStart"/>
      <w:r w:rsidRPr="002635BC">
        <w:rPr>
          <w:b w:val="0"/>
          <w:bCs/>
          <w:color w:val="auto"/>
        </w:rPr>
        <w:t>AuNPs</w:t>
      </w:r>
      <w:proofErr w:type="spellEnd"/>
      <w:r w:rsidRPr="002635BC">
        <w:rPr>
          <w:b w:val="0"/>
          <w:bCs/>
          <w:color w:val="auto"/>
        </w:rPr>
        <w:t>), and samples after re-</w:t>
      </w:r>
      <w:proofErr w:type="spellStart"/>
      <w:r w:rsidRPr="002635BC">
        <w:rPr>
          <w:b w:val="0"/>
          <w:bCs/>
          <w:color w:val="auto"/>
        </w:rPr>
        <w:t>hpDNA</w:t>
      </w:r>
      <w:proofErr w:type="spellEnd"/>
      <w:r w:rsidRPr="002635BC">
        <w:rPr>
          <w:b w:val="0"/>
          <w:bCs/>
          <w:color w:val="auto"/>
        </w:rPr>
        <w:t xml:space="preserve"> immobilization using XPS. As shown in </w:t>
      </w:r>
      <w:r w:rsidRPr="002635BC">
        <w:rPr>
          <w:color w:val="auto"/>
        </w:rPr>
        <w:t>Fig. S5c</w:t>
      </w:r>
      <w:r w:rsidRPr="002635BC">
        <w:rPr>
          <w:b w:val="0"/>
          <w:bCs/>
          <w:color w:val="auto"/>
        </w:rPr>
        <w:t xml:space="preserve">, the successful modification of </w:t>
      </w:r>
      <w:proofErr w:type="spellStart"/>
      <w:r w:rsidRPr="002635BC">
        <w:rPr>
          <w:b w:val="0"/>
          <w:bCs/>
          <w:color w:val="auto"/>
        </w:rPr>
        <w:t>AuNPs</w:t>
      </w:r>
      <w:proofErr w:type="spellEnd"/>
      <w:r w:rsidRPr="002635BC">
        <w:rPr>
          <w:b w:val="0"/>
          <w:bCs/>
          <w:color w:val="auto"/>
        </w:rPr>
        <w:t xml:space="preserve"> on the graphene surface was confirmed by the appearance of distinct Au 4f characteristic peaks in the XPS spectrum, with Au 4f</w:t>
      </w:r>
      <w:r w:rsidRPr="002635BC">
        <w:rPr>
          <w:b w:val="0"/>
          <w:bCs/>
          <w:color w:val="auto"/>
          <w:vertAlign w:val="subscript"/>
        </w:rPr>
        <w:t>7/2</w:t>
      </w:r>
      <w:r w:rsidRPr="002635BC">
        <w:rPr>
          <w:b w:val="0"/>
          <w:bCs/>
          <w:color w:val="auto"/>
        </w:rPr>
        <w:t xml:space="preserve"> and Au 4f</w:t>
      </w:r>
      <w:r w:rsidRPr="002635BC">
        <w:rPr>
          <w:b w:val="0"/>
          <w:bCs/>
          <w:color w:val="auto"/>
          <w:vertAlign w:val="subscript"/>
        </w:rPr>
        <w:t>5/2</w:t>
      </w:r>
      <w:r w:rsidRPr="002635BC">
        <w:rPr>
          <w:b w:val="0"/>
          <w:bCs/>
          <w:color w:val="auto"/>
        </w:rPr>
        <w:t xml:space="preserve"> located at ~83.7 eV and ~87.4 eV, respectively. Further analysis revealed that the </w:t>
      </w:r>
      <w:proofErr w:type="spellStart"/>
      <w:r w:rsidRPr="002635BC">
        <w:rPr>
          <w:b w:val="0"/>
          <w:bCs/>
          <w:color w:val="auto"/>
        </w:rPr>
        <w:t>AuNP</w:t>
      </w:r>
      <w:proofErr w:type="spellEnd"/>
      <w:r w:rsidRPr="002635BC">
        <w:rPr>
          <w:b w:val="0"/>
          <w:bCs/>
          <w:color w:val="auto"/>
        </w:rPr>
        <w:t xml:space="preserve"> sample exhibited an almost negligible S 2p signal. However, after re-</w:t>
      </w:r>
      <w:proofErr w:type="spellStart"/>
      <w:r w:rsidRPr="002635BC">
        <w:rPr>
          <w:b w:val="0"/>
          <w:bCs/>
          <w:color w:val="auto"/>
        </w:rPr>
        <w:t>hpDNA</w:t>
      </w:r>
      <w:proofErr w:type="spellEnd"/>
      <w:r w:rsidRPr="002635BC">
        <w:rPr>
          <w:b w:val="0"/>
          <w:bCs/>
          <w:color w:val="auto"/>
        </w:rPr>
        <w:t xml:space="preserve"> immobilization, a prominent S 2p peak emerged at ~162.2 eV, indicating the successful attachment of sulfhydryl-modified DNA onto the </w:t>
      </w:r>
      <w:proofErr w:type="spellStart"/>
      <w:r w:rsidRPr="002635BC">
        <w:rPr>
          <w:b w:val="0"/>
          <w:bCs/>
          <w:color w:val="auto"/>
        </w:rPr>
        <w:t>AuNP</w:t>
      </w:r>
      <w:proofErr w:type="spellEnd"/>
      <w:r w:rsidRPr="002635BC">
        <w:rPr>
          <w:b w:val="0"/>
          <w:bCs/>
          <w:color w:val="auto"/>
        </w:rPr>
        <w:t xml:space="preserve"> surface via Au–S bonding.</w:t>
      </w:r>
      <w:r w:rsidRPr="002635BC">
        <w:rPr>
          <w:color w:val="auto"/>
        </w:rPr>
        <w:t xml:space="preserve"> </w:t>
      </w:r>
      <w:r w:rsidRPr="002635BC">
        <w:rPr>
          <w:b w:val="0"/>
          <w:bCs/>
          <w:color w:val="auto"/>
        </w:rPr>
        <w:t xml:space="preserve">Additionally, compared to the </w:t>
      </w:r>
      <w:proofErr w:type="spellStart"/>
      <w:r w:rsidRPr="002635BC">
        <w:rPr>
          <w:b w:val="0"/>
          <w:bCs/>
          <w:color w:val="auto"/>
        </w:rPr>
        <w:t>AuNP</w:t>
      </w:r>
      <w:proofErr w:type="spellEnd"/>
      <w:r w:rsidRPr="002635BC">
        <w:rPr>
          <w:b w:val="0"/>
          <w:bCs/>
          <w:color w:val="auto"/>
        </w:rPr>
        <w:t xml:space="preserve"> sample, the re-</w:t>
      </w:r>
      <w:proofErr w:type="spellStart"/>
      <w:r w:rsidRPr="002635BC">
        <w:rPr>
          <w:b w:val="0"/>
          <w:bCs/>
          <w:color w:val="auto"/>
        </w:rPr>
        <w:t>hpDNA</w:t>
      </w:r>
      <w:proofErr w:type="spellEnd"/>
      <w:r w:rsidRPr="002635BC">
        <w:rPr>
          <w:b w:val="0"/>
          <w:bCs/>
          <w:color w:val="auto"/>
        </w:rPr>
        <w:t xml:space="preserve"> sample showed P 2p and N 1s signals at 134.2 eV and 400.0 eV, respectively (</w:t>
      </w:r>
      <w:r w:rsidRPr="002635BC">
        <w:rPr>
          <w:color w:val="auto"/>
        </w:rPr>
        <w:t>Fig. S5d–f</w:t>
      </w:r>
      <w:r w:rsidRPr="002635BC">
        <w:rPr>
          <w:b w:val="0"/>
          <w:bCs/>
          <w:color w:val="auto"/>
        </w:rPr>
        <w:t xml:space="preserve">), further confirming the successful immobilization of DNA molecules. In summary, the XPS results conclusively demonstrated the effective modification of </w:t>
      </w:r>
      <w:proofErr w:type="spellStart"/>
      <w:r w:rsidRPr="002635BC">
        <w:rPr>
          <w:b w:val="0"/>
          <w:bCs/>
          <w:color w:val="auto"/>
        </w:rPr>
        <w:t>AuNPs</w:t>
      </w:r>
      <w:proofErr w:type="spellEnd"/>
      <w:r w:rsidRPr="002635BC">
        <w:rPr>
          <w:b w:val="0"/>
          <w:bCs/>
          <w:color w:val="auto"/>
        </w:rPr>
        <w:t xml:space="preserve"> on the graphene surface and the subsequent immobilization of re-</w:t>
      </w:r>
      <w:proofErr w:type="spellStart"/>
      <w:r w:rsidRPr="002635BC">
        <w:rPr>
          <w:b w:val="0"/>
          <w:bCs/>
          <w:color w:val="auto"/>
        </w:rPr>
        <w:t>hpDNA</w:t>
      </w:r>
      <w:proofErr w:type="spellEnd"/>
      <w:r w:rsidRPr="002635BC">
        <w:rPr>
          <w:b w:val="0"/>
          <w:bCs/>
          <w:color w:val="auto"/>
        </w:rPr>
        <w:t xml:space="preserve"> </w:t>
      </w:r>
      <w:r w:rsidRPr="002635BC">
        <w:rPr>
          <w:b w:val="0"/>
          <w:bCs/>
          <w:i/>
          <w:iCs/>
          <w:color w:val="auto"/>
        </w:rPr>
        <w:t>via</w:t>
      </w:r>
      <w:r w:rsidRPr="002635BC">
        <w:rPr>
          <w:b w:val="0"/>
          <w:bCs/>
          <w:color w:val="auto"/>
        </w:rPr>
        <w:t xml:space="preserve"> Au–S interactions.</w:t>
      </w:r>
      <w:bookmarkEnd w:id="53"/>
    </w:p>
    <w:p w14:paraId="67A0679B" w14:textId="77777777" w:rsidR="00C03534" w:rsidRDefault="00C03534" w:rsidP="00C03534">
      <w:pPr>
        <w:pStyle w:val="1"/>
        <w:adjustRightInd w:val="0"/>
        <w:snapToGrid w:val="0"/>
        <w:spacing w:before="240" w:after="120"/>
        <w:rPr>
          <w:color w:val="auto"/>
        </w:rPr>
      </w:pPr>
      <w:bookmarkStart w:id="55" w:name="OLE_LINK170"/>
      <w:bookmarkEnd w:id="52"/>
      <w:bookmarkEnd w:id="54"/>
    </w:p>
    <w:p w14:paraId="2966F692" w14:textId="77777777" w:rsidR="00C03534" w:rsidRDefault="00C03534" w:rsidP="00C03534">
      <w:pPr>
        <w:pStyle w:val="1"/>
        <w:adjustRightInd w:val="0"/>
        <w:snapToGrid w:val="0"/>
        <w:spacing w:before="240" w:after="120"/>
        <w:rPr>
          <w:color w:val="auto"/>
        </w:rPr>
      </w:pPr>
    </w:p>
    <w:p w14:paraId="01139E78" w14:textId="77777777" w:rsidR="00C03534" w:rsidRDefault="00C03534" w:rsidP="00C03534">
      <w:pPr>
        <w:pStyle w:val="1"/>
        <w:adjustRightInd w:val="0"/>
        <w:snapToGrid w:val="0"/>
        <w:spacing w:before="240" w:after="120"/>
        <w:rPr>
          <w:color w:val="auto"/>
        </w:rPr>
      </w:pPr>
    </w:p>
    <w:p w14:paraId="5DD106C0" w14:textId="77777777" w:rsidR="00C03534" w:rsidRDefault="00E545AA" w:rsidP="00C03534">
      <w:pPr>
        <w:pStyle w:val="1"/>
        <w:adjustRightInd w:val="0"/>
        <w:snapToGrid w:val="0"/>
        <w:spacing w:before="240" w:after="120"/>
        <w:rPr>
          <w:rFonts w:eastAsia="宋体"/>
          <w:b w:val="0"/>
          <w:bCs/>
          <w:color w:val="auto"/>
          <w:shd w:val="clear" w:color="auto" w:fill="FFFFFF"/>
        </w:rPr>
      </w:pPr>
      <w:r w:rsidRPr="002635BC">
        <w:rPr>
          <w:noProof/>
          <w:color w:val="auto"/>
        </w:rPr>
        <w:drawing>
          <wp:inline distT="0" distB="0" distL="0" distR="0" wp14:anchorId="682879A6" wp14:editId="73CFC1A6">
            <wp:extent cx="5274310" cy="5523230"/>
            <wp:effectExtent l="0" t="0" r="0" b="0"/>
            <wp:docPr id="7577487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48770" name="图片 757748770"/>
                    <pic:cNvPicPr/>
                  </pic:nvPicPr>
                  <pic:blipFill>
                    <a:blip r:embed="rId13"/>
                    <a:stretch>
                      <a:fillRect/>
                    </a:stretch>
                  </pic:blipFill>
                  <pic:spPr>
                    <a:xfrm>
                      <a:off x="0" y="0"/>
                      <a:ext cx="5274310" cy="5523230"/>
                    </a:xfrm>
                    <a:prstGeom prst="rect">
                      <a:avLst/>
                    </a:prstGeom>
                  </pic:spPr>
                </pic:pic>
              </a:graphicData>
            </a:graphic>
          </wp:inline>
        </w:drawing>
      </w:r>
      <w:r w:rsidRPr="002635BC">
        <w:rPr>
          <w:color w:val="auto"/>
        </w:rPr>
        <w:t>Fig. S5</w:t>
      </w:r>
      <w:r w:rsidRPr="002635BC">
        <w:rPr>
          <w:b w:val="0"/>
          <w:bCs/>
          <w:color w:val="auto"/>
        </w:rPr>
        <w:t xml:space="preserve"> Characterization of CRISPR-GFET biosensor. (</w:t>
      </w:r>
      <w:r w:rsidRPr="00C03534">
        <w:rPr>
          <w:bCs/>
          <w:color w:val="auto"/>
        </w:rPr>
        <w:t>a</w:t>
      </w:r>
      <w:r w:rsidRPr="002635BC">
        <w:rPr>
          <w:b w:val="0"/>
          <w:bCs/>
          <w:color w:val="auto"/>
        </w:rPr>
        <w:t>)</w:t>
      </w:r>
      <w:r w:rsidRPr="002635BC">
        <w:rPr>
          <w:rFonts w:eastAsia="宋体"/>
          <w:b w:val="0"/>
          <w:bCs/>
          <w:color w:val="auto"/>
          <w:shd w:val="clear" w:color="auto" w:fill="FFFFFF"/>
        </w:rPr>
        <w:t xml:space="preserve"> </w:t>
      </w:r>
      <w:bookmarkStart w:id="56" w:name="_Hlk190680885"/>
      <w:r w:rsidRPr="002635BC">
        <w:rPr>
          <w:rFonts w:eastAsia="宋体"/>
          <w:b w:val="0"/>
          <w:bCs/>
          <w:color w:val="auto"/>
          <w:shd w:val="clear" w:color="auto" w:fill="FFFFFF"/>
        </w:rPr>
        <w:t>EDS</w:t>
      </w:r>
      <w:bookmarkEnd w:id="56"/>
      <w:r w:rsidRPr="002635BC">
        <w:rPr>
          <w:rFonts w:eastAsia="宋体"/>
          <w:b w:val="0"/>
          <w:bCs/>
          <w:color w:val="auto"/>
          <w:shd w:val="clear" w:color="auto" w:fill="FFFFFF"/>
        </w:rPr>
        <w:t xml:space="preserve"> after deposition of </w:t>
      </w:r>
      <w:proofErr w:type="spellStart"/>
      <w:r w:rsidRPr="002635BC">
        <w:rPr>
          <w:rFonts w:eastAsia="宋体"/>
          <w:b w:val="0"/>
          <w:bCs/>
          <w:color w:val="auto"/>
          <w:shd w:val="clear" w:color="auto" w:fill="FFFFFF"/>
        </w:rPr>
        <w:t>AuNPs</w:t>
      </w:r>
      <w:proofErr w:type="spellEnd"/>
      <w:r w:rsidRPr="002635BC">
        <w:rPr>
          <w:rFonts w:eastAsia="宋体"/>
          <w:b w:val="0"/>
          <w:bCs/>
          <w:color w:val="auto"/>
          <w:shd w:val="clear" w:color="auto" w:fill="FFFFFF"/>
        </w:rPr>
        <w:t xml:space="preserve"> on the graphene surface.</w:t>
      </w:r>
      <w:bookmarkStart w:id="57" w:name="_Hlk190683728"/>
      <w:r w:rsidRPr="002635BC">
        <w:rPr>
          <w:b w:val="0"/>
          <w:bCs/>
          <w:color w:val="auto"/>
        </w:rPr>
        <w:t xml:space="preserve"> </w:t>
      </w:r>
      <w:r w:rsidRPr="002635BC">
        <w:rPr>
          <w:rFonts w:eastAsia="宋体"/>
          <w:b w:val="0"/>
          <w:bCs/>
          <w:color w:val="auto"/>
          <w:shd w:val="clear" w:color="auto" w:fill="FFFFFF"/>
        </w:rPr>
        <w:t>(</w:t>
      </w:r>
      <w:r w:rsidRPr="00C03534">
        <w:rPr>
          <w:rFonts w:eastAsia="宋体"/>
          <w:bCs/>
          <w:color w:val="auto"/>
          <w:shd w:val="clear" w:color="auto" w:fill="FFFFFF"/>
        </w:rPr>
        <w:t>d</w:t>
      </w:r>
      <w:r w:rsidRPr="002635BC">
        <w:rPr>
          <w:rFonts w:eastAsia="宋体"/>
          <w:b w:val="0"/>
          <w:bCs/>
          <w:color w:val="auto"/>
          <w:shd w:val="clear" w:color="auto" w:fill="FFFFFF"/>
        </w:rPr>
        <w:t xml:space="preserve">) </w:t>
      </w:r>
      <w:r w:rsidRPr="002635BC">
        <w:rPr>
          <w:b w:val="0"/>
          <w:bCs/>
          <w:color w:val="auto"/>
        </w:rPr>
        <w:t xml:space="preserve">Fluorescence scanning map and heat map of </w:t>
      </w:r>
      <w:proofErr w:type="spellStart"/>
      <w:r w:rsidRPr="002635BC">
        <w:rPr>
          <w:b w:val="0"/>
          <w:bCs/>
          <w:color w:val="auto"/>
        </w:rPr>
        <w:t>AuNP</w:t>
      </w:r>
      <w:proofErr w:type="spellEnd"/>
      <w:r w:rsidRPr="002635BC">
        <w:rPr>
          <w:b w:val="0"/>
          <w:bCs/>
          <w:color w:val="auto"/>
        </w:rPr>
        <w:t xml:space="preserve"> deposition (first left panel), re-FAM-</w:t>
      </w:r>
      <w:proofErr w:type="spellStart"/>
      <w:r w:rsidRPr="002635BC">
        <w:rPr>
          <w:b w:val="0"/>
          <w:bCs/>
          <w:color w:val="auto"/>
        </w:rPr>
        <w:t>lDNA</w:t>
      </w:r>
      <w:proofErr w:type="spellEnd"/>
      <w:r w:rsidRPr="002635BC">
        <w:rPr>
          <w:b w:val="0"/>
          <w:bCs/>
          <w:color w:val="auto"/>
        </w:rPr>
        <w:t xml:space="preserve"> modification (second left panel) and incubation of LdCsm-dCsm3 mixture without (</w:t>
      </w:r>
      <w:proofErr w:type="spellStart"/>
      <w:r w:rsidRPr="002635BC">
        <w:rPr>
          <w:b w:val="0"/>
          <w:bCs/>
          <w:color w:val="auto"/>
        </w:rPr>
        <w:t>thrid</w:t>
      </w:r>
      <w:proofErr w:type="spellEnd"/>
      <w:r w:rsidRPr="002635BC">
        <w:rPr>
          <w:b w:val="0"/>
          <w:bCs/>
          <w:color w:val="auto"/>
        </w:rPr>
        <w:t xml:space="preserve"> left panel) and with target RNA (fourth left panel). </w:t>
      </w:r>
      <w:bookmarkStart w:id="58" w:name="_Hlk190680897"/>
      <w:r w:rsidRPr="002635BC">
        <w:rPr>
          <w:rFonts w:eastAsia="宋体"/>
          <w:b w:val="0"/>
          <w:bCs/>
          <w:color w:val="auto"/>
          <w:shd w:val="clear" w:color="auto" w:fill="FFFFFF"/>
        </w:rPr>
        <w:t>XPS spectra of (</w:t>
      </w:r>
      <w:r w:rsidRPr="00C03534">
        <w:rPr>
          <w:rFonts w:eastAsia="宋体"/>
          <w:bCs/>
          <w:color w:val="auto"/>
          <w:shd w:val="clear" w:color="auto" w:fill="FFFFFF"/>
        </w:rPr>
        <w:t>c</w:t>
      </w:r>
      <w:r w:rsidRPr="002635BC">
        <w:rPr>
          <w:rFonts w:eastAsia="宋体"/>
          <w:b w:val="0"/>
          <w:bCs/>
          <w:color w:val="auto"/>
          <w:shd w:val="clear" w:color="auto" w:fill="FFFFFF"/>
        </w:rPr>
        <w:t>) Au, (</w:t>
      </w:r>
      <w:r w:rsidRPr="00C03534">
        <w:rPr>
          <w:rFonts w:eastAsia="宋体"/>
          <w:bCs/>
          <w:color w:val="auto"/>
          <w:shd w:val="clear" w:color="auto" w:fill="FFFFFF"/>
        </w:rPr>
        <w:t>d</w:t>
      </w:r>
      <w:r w:rsidRPr="002635BC">
        <w:rPr>
          <w:rFonts w:eastAsia="宋体"/>
          <w:b w:val="0"/>
          <w:bCs/>
          <w:color w:val="auto"/>
          <w:shd w:val="clear" w:color="auto" w:fill="FFFFFF"/>
        </w:rPr>
        <w:t>) S, (</w:t>
      </w:r>
      <w:r w:rsidRPr="00C03534">
        <w:rPr>
          <w:rFonts w:eastAsia="宋体"/>
          <w:bCs/>
          <w:color w:val="auto"/>
          <w:shd w:val="clear" w:color="auto" w:fill="FFFFFF"/>
        </w:rPr>
        <w:t>e</w:t>
      </w:r>
      <w:r w:rsidRPr="002635BC">
        <w:rPr>
          <w:rFonts w:eastAsia="宋体"/>
          <w:b w:val="0"/>
          <w:bCs/>
          <w:color w:val="auto"/>
          <w:shd w:val="clear" w:color="auto" w:fill="FFFFFF"/>
        </w:rPr>
        <w:t>) P, and (</w:t>
      </w:r>
      <w:r w:rsidRPr="00C03534">
        <w:rPr>
          <w:rFonts w:eastAsia="宋体"/>
          <w:bCs/>
          <w:color w:val="auto"/>
          <w:shd w:val="clear" w:color="auto" w:fill="FFFFFF"/>
        </w:rPr>
        <w:t>f</w:t>
      </w:r>
      <w:r w:rsidRPr="002635BC">
        <w:rPr>
          <w:rFonts w:eastAsia="宋体"/>
          <w:b w:val="0"/>
          <w:bCs/>
          <w:color w:val="auto"/>
          <w:shd w:val="clear" w:color="auto" w:fill="FFFFFF"/>
        </w:rPr>
        <w:t>) N elements</w:t>
      </w:r>
      <w:bookmarkEnd w:id="55"/>
      <w:bookmarkEnd w:id="57"/>
      <w:bookmarkEnd w:id="58"/>
    </w:p>
    <w:p w14:paraId="421A06CC" w14:textId="77777777" w:rsidR="00C03534" w:rsidRDefault="00C03534" w:rsidP="00C03534">
      <w:pPr>
        <w:pStyle w:val="1"/>
        <w:adjustRightInd w:val="0"/>
        <w:snapToGrid w:val="0"/>
        <w:spacing w:before="240" w:after="120"/>
        <w:rPr>
          <w:rFonts w:eastAsia="宋体"/>
          <w:b w:val="0"/>
          <w:bCs/>
          <w:color w:val="auto"/>
          <w:shd w:val="clear" w:color="auto" w:fill="FFFFFF"/>
        </w:rPr>
      </w:pPr>
    </w:p>
    <w:p w14:paraId="47D878B0" w14:textId="77777777" w:rsidR="00C03534" w:rsidRDefault="00C03534" w:rsidP="00C03534">
      <w:pPr>
        <w:pStyle w:val="1"/>
        <w:adjustRightInd w:val="0"/>
        <w:snapToGrid w:val="0"/>
        <w:spacing w:before="240" w:after="120"/>
        <w:rPr>
          <w:rFonts w:eastAsia="宋体"/>
          <w:b w:val="0"/>
          <w:bCs/>
          <w:color w:val="auto"/>
          <w:shd w:val="clear" w:color="auto" w:fill="FFFFFF"/>
        </w:rPr>
      </w:pPr>
    </w:p>
    <w:p w14:paraId="4534464F" w14:textId="77777777" w:rsidR="00C03534" w:rsidRDefault="00C03534" w:rsidP="00C03534">
      <w:pPr>
        <w:pStyle w:val="1"/>
        <w:adjustRightInd w:val="0"/>
        <w:snapToGrid w:val="0"/>
        <w:spacing w:before="240" w:after="120"/>
        <w:rPr>
          <w:rFonts w:eastAsia="宋体"/>
          <w:b w:val="0"/>
          <w:bCs/>
          <w:color w:val="auto"/>
          <w:shd w:val="clear" w:color="auto" w:fill="FFFFFF"/>
        </w:rPr>
      </w:pPr>
    </w:p>
    <w:p w14:paraId="730F33EF" w14:textId="77777777" w:rsidR="00C03534" w:rsidRDefault="00C03534" w:rsidP="00C03534">
      <w:pPr>
        <w:pStyle w:val="1"/>
        <w:adjustRightInd w:val="0"/>
        <w:snapToGrid w:val="0"/>
        <w:spacing w:before="240" w:after="120"/>
        <w:rPr>
          <w:rFonts w:eastAsia="宋体"/>
          <w:b w:val="0"/>
          <w:bCs/>
          <w:color w:val="auto"/>
          <w:shd w:val="clear" w:color="auto" w:fill="FFFFFF"/>
        </w:rPr>
      </w:pPr>
    </w:p>
    <w:p w14:paraId="33660F21" w14:textId="325540B4" w:rsidR="00E545AA" w:rsidRPr="002635BC" w:rsidRDefault="00711FDF" w:rsidP="00C03534">
      <w:pPr>
        <w:pStyle w:val="1"/>
        <w:adjustRightInd w:val="0"/>
        <w:snapToGrid w:val="0"/>
        <w:spacing w:before="240" w:after="120"/>
        <w:jc w:val="center"/>
      </w:pPr>
      <w:r w:rsidRPr="00711FDF">
        <w:rPr>
          <w:noProof/>
        </w:rPr>
        <w:lastRenderedPageBreak/>
        <w:drawing>
          <wp:inline distT="0" distB="0" distL="0" distR="0" wp14:anchorId="45D8807D" wp14:editId="52E83C11">
            <wp:extent cx="4810125" cy="5154295"/>
            <wp:effectExtent l="0" t="0" r="9525" b="8255"/>
            <wp:docPr id="7" name="图片 7" descr="C:\Users\rhe\Desktop\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e\Desktop\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0125" cy="5154295"/>
                    </a:xfrm>
                    <a:prstGeom prst="rect">
                      <a:avLst/>
                    </a:prstGeom>
                    <a:noFill/>
                    <a:ln>
                      <a:noFill/>
                    </a:ln>
                  </pic:spPr>
                </pic:pic>
              </a:graphicData>
            </a:graphic>
          </wp:inline>
        </w:drawing>
      </w:r>
    </w:p>
    <w:p w14:paraId="6D5F29D8" w14:textId="2CC90E27" w:rsidR="00E545AA" w:rsidRPr="002635BC" w:rsidRDefault="00E545AA" w:rsidP="00C03534">
      <w:pPr>
        <w:pStyle w:val="1"/>
        <w:adjustRightInd w:val="0"/>
        <w:snapToGrid w:val="0"/>
        <w:spacing w:before="240" w:after="120"/>
        <w:rPr>
          <w:color w:val="auto"/>
        </w:rPr>
      </w:pPr>
      <w:bookmarkStart w:id="59" w:name="_Toc169168504"/>
      <w:r w:rsidRPr="002635BC">
        <w:rPr>
          <w:color w:val="auto"/>
        </w:rPr>
        <w:t>Fig. S6</w:t>
      </w:r>
      <w:r w:rsidRPr="002635BC">
        <w:rPr>
          <w:b w:val="0"/>
          <w:color w:val="auto"/>
        </w:rPr>
        <w:t xml:space="preserve"> </w:t>
      </w:r>
      <w:bookmarkStart w:id="60" w:name="OLE_LINK8"/>
      <w:bookmarkStart w:id="61" w:name="OLE_LINK44"/>
      <w:r w:rsidRPr="002635BC">
        <w:rPr>
          <w:b w:val="0"/>
          <w:color w:val="auto"/>
        </w:rPr>
        <w:t>Validation of the optimal test concentration for re-</w:t>
      </w:r>
      <w:proofErr w:type="spellStart"/>
      <w:r w:rsidRPr="002635BC">
        <w:rPr>
          <w:b w:val="0"/>
          <w:color w:val="auto"/>
        </w:rPr>
        <w:t>hpDNA</w:t>
      </w:r>
      <w:proofErr w:type="spellEnd"/>
      <w:r w:rsidRPr="002635BC">
        <w:rPr>
          <w:b w:val="0"/>
          <w:color w:val="auto"/>
        </w:rPr>
        <w:t xml:space="preserve"> modified GFET.</w:t>
      </w:r>
      <w:bookmarkEnd w:id="59"/>
      <w:bookmarkEnd w:id="60"/>
      <w:bookmarkEnd w:id="61"/>
      <w:r w:rsidRPr="002635BC">
        <w:rPr>
          <w:b w:val="0"/>
          <w:color w:val="auto"/>
        </w:rPr>
        <w:t xml:space="preserve"> (</w:t>
      </w:r>
      <w:r w:rsidRPr="00C03534">
        <w:rPr>
          <w:color w:val="auto"/>
        </w:rPr>
        <w:t>a</w:t>
      </w:r>
      <w:r w:rsidRPr="002635BC">
        <w:rPr>
          <w:b w:val="0"/>
          <w:color w:val="auto"/>
        </w:rPr>
        <w:t>)</w:t>
      </w:r>
      <w:bookmarkStart w:id="62" w:name="OLE_LINK85"/>
      <w:r w:rsidRPr="002635BC">
        <w:rPr>
          <w:b w:val="0"/>
          <w:color w:val="auto"/>
        </w:rPr>
        <w:t xml:space="preserve"> Three repeating transfer curves </w:t>
      </w:r>
      <w:bookmarkEnd w:id="62"/>
      <w:r w:rsidRPr="002635BC">
        <w:rPr>
          <w:b w:val="0"/>
          <w:color w:val="auto"/>
        </w:rPr>
        <w:t>of GFETs before and after re-</w:t>
      </w:r>
      <w:proofErr w:type="spellStart"/>
      <w:r w:rsidRPr="002635BC">
        <w:rPr>
          <w:b w:val="0"/>
          <w:color w:val="auto"/>
        </w:rPr>
        <w:t>hpDNA</w:t>
      </w:r>
      <w:proofErr w:type="spellEnd"/>
      <w:r w:rsidRPr="002635BC">
        <w:rPr>
          <w:b w:val="0"/>
          <w:color w:val="auto"/>
        </w:rPr>
        <w:t xml:space="preserve"> modification in 100 </w:t>
      </w:r>
      <w:proofErr w:type="spellStart"/>
      <w:r w:rsidRPr="002635BC">
        <w:rPr>
          <w:b w:val="0"/>
          <w:color w:val="auto"/>
        </w:rPr>
        <w:t>μM</w:t>
      </w:r>
      <w:proofErr w:type="spellEnd"/>
      <w:r w:rsidRPr="002635BC">
        <w:rPr>
          <w:b w:val="0"/>
          <w:color w:val="auto"/>
        </w:rPr>
        <w:t xml:space="preserve"> of PBS. (</w:t>
      </w:r>
      <w:r w:rsidRPr="00C03534">
        <w:rPr>
          <w:color w:val="auto"/>
        </w:rPr>
        <w:t>b</w:t>
      </w:r>
      <w:r w:rsidRPr="002635BC">
        <w:rPr>
          <w:b w:val="0"/>
          <w:color w:val="auto"/>
        </w:rPr>
        <w:t>) Three repeating transfer curves of GFETs before and after re-</w:t>
      </w:r>
      <w:proofErr w:type="spellStart"/>
      <w:r w:rsidRPr="002635BC">
        <w:rPr>
          <w:b w:val="0"/>
          <w:color w:val="auto"/>
        </w:rPr>
        <w:t>hpDNA</w:t>
      </w:r>
      <w:proofErr w:type="spellEnd"/>
      <w:r w:rsidRPr="002635BC">
        <w:rPr>
          <w:b w:val="0"/>
          <w:color w:val="auto"/>
        </w:rPr>
        <w:t xml:space="preserve"> modification in 20 </w:t>
      </w:r>
      <w:proofErr w:type="spellStart"/>
      <w:r w:rsidRPr="002635BC">
        <w:rPr>
          <w:b w:val="0"/>
          <w:color w:val="auto"/>
        </w:rPr>
        <w:t>μM</w:t>
      </w:r>
      <w:proofErr w:type="spellEnd"/>
      <w:r w:rsidRPr="002635BC">
        <w:rPr>
          <w:b w:val="0"/>
          <w:color w:val="auto"/>
        </w:rPr>
        <w:t xml:space="preserve"> of PBS. (</w:t>
      </w:r>
      <w:r w:rsidRPr="00C03534">
        <w:rPr>
          <w:color w:val="auto"/>
        </w:rPr>
        <w:t>c</w:t>
      </w:r>
      <w:r w:rsidRPr="002635BC">
        <w:rPr>
          <w:b w:val="0"/>
          <w:color w:val="auto"/>
        </w:rPr>
        <w:t>) Three repeating transfer curves of GFETs before and after re-</w:t>
      </w:r>
      <w:proofErr w:type="spellStart"/>
      <w:r w:rsidRPr="002635BC">
        <w:rPr>
          <w:b w:val="0"/>
          <w:color w:val="auto"/>
        </w:rPr>
        <w:t>hpDNA</w:t>
      </w:r>
      <w:proofErr w:type="spellEnd"/>
      <w:r w:rsidRPr="002635BC">
        <w:rPr>
          <w:b w:val="0"/>
          <w:color w:val="auto"/>
        </w:rPr>
        <w:t xml:space="preserve"> modification in 10 </w:t>
      </w:r>
      <w:proofErr w:type="spellStart"/>
      <w:r w:rsidRPr="002635BC">
        <w:rPr>
          <w:b w:val="0"/>
          <w:color w:val="auto"/>
        </w:rPr>
        <w:t>μM</w:t>
      </w:r>
      <w:proofErr w:type="spellEnd"/>
      <w:r w:rsidRPr="002635BC">
        <w:rPr>
          <w:b w:val="0"/>
          <w:color w:val="auto"/>
        </w:rPr>
        <w:t xml:space="preserve"> of PBS.</w:t>
      </w:r>
      <w:bookmarkStart w:id="63" w:name="OLE_LINK114"/>
      <w:r w:rsidRPr="002635BC">
        <w:rPr>
          <w:b w:val="0"/>
          <w:color w:val="auto"/>
        </w:rPr>
        <w:t xml:space="preserve"> </w:t>
      </w:r>
      <w:r w:rsidRPr="002635BC">
        <w:rPr>
          <w:rFonts w:eastAsia="宋体"/>
          <w:b w:val="0"/>
          <w:color w:val="auto"/>
          <w:shd w:val="clear" w:color="auto" w:fill="FFFFFF"/>
        </w:rPr>
        <w:t>(</w:t>
      </w:r>
      <w:r w:rsidRPr="00C03534">
        <w:rPr>
          <w:rFonts w:eastAsia="宋体"/>
          <w:color w:val="auto"/>
          <w:shd w:val="clear" w:color="auto" w:fill="FFFFFF"/>
        </w:rPr>
        <w:t>d</w:t>
      </w:r>
      <w:r w:rsidRPr="002635BC">
        <w:rPr>
          <w:rFonts w:eastAsia="宋体"/>
          <w:b w:val="0"/>
          <w:color w:val="auto"/>
          <w:shd w:val="clear" w:color="auto" w:fill="FFFFFF"/>
        </w:rPr>
        <w:t>)</w:t>
      </w:r>
      <w:r w:rsidRPr="002635BC">
        <w:rPr>
          <w:b w:val="0"/>
          <w:color w:val="auto"/>
        </w:rPr>
        <w:t xml:space="preserve"> </w:t>
      </w:r>
      <w:r w:rsidRPr="002635BC">
        <w:rPr>
          <w:rFonts w:eastAsia="宋体"/>
          <w:b w:val="0"/>
          <w:color w:val="auto"/>
          <w:shd w:val="clear" w:color="auto" w:fill="FFFFFF"/>
        </w:rPr>
        <w:t>Optimization of the CRISPR-GFET biosensor for testing solution concentrations, evaluated by the transfer curve in</w:t>
      </w:r>
      <w:r w:rsidRPr="002635BC">
        <w:rPr>
          <w:rFonts w:eastAsia="宋体"/>
          <w:color w:val="auto"/>
          <w:shd w:val="clear" w:color="auto" w:fill="FFFFFF"/>
        </w:rPr>
        <w:t xml:space="preserve"> Fig. S6a-c. </w:t>
      </w:r>
      <w:r w:rsidRPr="002635BC">
        <w:rPr>
          <w:b w:val="0"/>
          <w:color w:val="auto"/>
        </w:rPr>
        <w:t>(</w:t>
      </w:r>
      <w:r w:rsidRPr="00C03534">
        <w:rPr>
          <w:color w:val="auto"/>
        </w:rPr>
        <w:t>e</w:t>
      </w:r>
      <w:r w:rsidRPr="002635BC">
        <w:rPr>
          <w:b w:val="0"/>
          <w:color w:val="auto"/>
        </w:rPr>
        <w:t>) The transfer curves of re-</w:t>
      </w:r>
      <w:proofErr w:type="spellStart"/>
      <w:r w:rsidRPr="002635BC">
        <w:rPr>
          <w:b w:val="0"/>
          <w:color w:val="auto"/>
        </w:rPr>
        <w:t>hpDNA</w:t>
      </w:r>
      <w:proofErr w:type="spellEnd"/>
      <w:r w:rsidRPr="002635BC">
        <w:rPr>
          <w:b w:val="0"/>
          <w:color w:val="auto"/>
        </w:rPr>
        <w:t xml:space="preserve"> modified GFET operation in different concentrations (100, 20 and 10μM) of test solution (PBS)</w:t>
      </w:r>
      <w:bookmarkEnd w:id="63"/>
    </w:p>
    <w:p w14:paraId="5DCD8BB5" w14:textId="77777777"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noProof/>
          <w:sz w:val="24"/>
          <w:szCs w:val="24"/>
        </w:rPr>
        <w:drawing>
          <wp:inline distT="0" distB="0" distL="0" distR="0" wp14:anchorId="2033D147" wp14:editId="33EEBD14">
            <wp:extent cx="5274310" cy="1339850"/>
            <wp:effectExtent l="0" t="0" r="2540" b="0"/>
            <wp:docPr id="13192477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339850"/>
                    </a:xfrm>
                    <a:prstGeom prst="rect">
                      <a:avLst/>
                    </a:prstGeom>
                    <a:noFill/>
                    <a:ln>
                      <a:noFill/>
                    </a:ln>
                  </pic:spPr>
                </pic:pic>
              </a:graphicData>
            </a:graphic>
          </wp:inline>
        </w:drawing>
      </w:r>
    </w:p>
    <w:p w14:paraId="0501957A" w14:textId="38F6A627" w:rsidR="00E545AA" w:rsidRPr="002635BC" w:rsidRDefault="00E545AA" w:rsidP="00C03534">
      <w:pPr>
        <w:pStyle w:val="1"/>
        <w:adjustRightInd w:val="0"/>
        <w:snapToGrid w:val="0"/>
        <w:spacing w:before="240" w:after="120"/>
      </w:pPr>
      <w:bookmarkStart w:id="64" w:name="_Toc169168506"/>
      <w:r w:rsidRPr="002635BC">
        <w:rPr>
          <w:color w:val="auto"/>
        </w:rPr>
        <w:t xml:space="preserve">Fig. </w:t>
      </w:r>
      <w:bookmarkStart w:id="65" w:name="OLE_LINK86"/>
      <w:r w:rsidRPr="002635BC">
        <w:rPr>
          <w:color w:val="auto"/>
        </w:rPr>
        <w:t>S7</w:t>
      </w:r>
      <w:r w:rsidRPr="002635BC">
        <w:rPr>
          <w:b w:val="0"/>
          <w:color w:val="auto"/>
        </w:rPr>
        <w:t xml:space="preserve"> (</w:t>
      </w:r>
      <w:r w:rsidRPr="00C03534">
        <w:rPr>
          <w:color w:val="auto"/>
        </w:rPr>
        <w:t>a-c</w:t>
      </w:r>
      <w:r w:rsidRPr="002635BC">
        <w:rPr>
          <w:b w:val="0"/>
          <w:color w:val="auto"/>
        </w:rPr>
        <w:t xml:space="preserve">) Three repeating transfer curves </w:t>
      </w:r>
      <w:bookmarkEnd w:id="65"/>
      <w:r w:rsidRPr="002635BC">
        <w:rPr>
          <w:b w:val="0"/>
          <w:color w:val="auto"/>
        </w:rPr>
        <w:t>of CRISPR-GFET biosensors incubated with LdCsm-dCsm3 mixture for different times (15, 30, 45, 60, 75 min)</w:t>
      </w:r>
      <w:bookmarkEnd w:id="64"/>
    </w:p>
    <w:p w14:paraId="28D0250A" w14:textId="24186018" w:rsidR="00E545AA" w:rsidRPr="002635BC" w:rsidRDefault="00326FB0" w:rsidP="00C03534">
      <w:pPr>
        <w:adjustRightInd w:val="0"/>
        <w:snapToGrid w:val="0"/>
        <w:spacing w:before="240" w:after="120"/>
        <w:jc w:val="center"/>
        <w:rPr>
          <w:rFonts w:ascii="Times New Roman" w:hAnsi="Times New Roman" w:cs="Times New Roman"/>
          <w:sz w:val="24"/>
          <w:szCs w:val="24"/>
        </w:rPr>
      </w:pPr>
      <w:r w:rsidRPr="00326FB0">
        <w:rPr>
          <w:rFonts w:ascii="Times New Roman" w:hAnsi="Times New Roman" w:cs="Times New Roman"/>
          <w:noProof/>
          <w:sz w:val="24"/>
          <w:szCs w:val="24"/>
        </w:rPr>
        <w:lastRenderedPageBreak/>
        <w:drawing>
          <wp:inline distT="0" distB="0" distL="0" distR="0" wp14:anchorId="06E968C7" wp14:editId="26770A8A">
            <wp:extent cx="5205279" cy="6300592"/>
            <wp:effectExtent l="0" t="0" r="0" b="5080"/>
            <wp:docPr id="1" name="图片 1" descr="C:\Users\rhe\Desktop\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8.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1542" cy="6332381"/>
                    </a:xfrm>
                    <a:prstGeom prst="rect">
                      <a:avLst/>
                    </a:prstGeom>
                    <a:noFill/>
                    <a:ln>
                      <a:noFill/>
                    </a:ln>
                  </pic:spPr>
                </pic:pic>
              </a:graphicData>
            </a:graphic>
          </wp:inline>
        </w:drawing>
      </w:r>
    </w:p>
    <w:p w14:paraId="5429C18E" w14:textId="55C376FB" w:rsidR="00E545AA" w:rsidRPr="002635BC" w:rsidRDefault="00E545AA" w:rsidP="00C03534">
      <w:pPr>
        <w:pStyle w:val="1"/>
        <w:adjustRightInd w:val="0"/>
        <w:snapToGrid w:val="0"/>
        <w:spacing w:before="240" w:after="120"/>
        <w:rPr>
          <w:color w:val="auto"/>
        </w:rPr>
      </w:pPr>
      <w:bookmarkStart w:id="66" w:name="_Toc169168507"/>
      <w:r w:rsidRPr="002635BC">
        <w:rPr>
          <w:color w:val="auto"/>
        </w:rPr>
        <w:t>Fig. S8</w:t>
      </w:r>
      <w:r w:rsidRPr="002635BC">
        <w:rPr>
          <w:b w:val="0"/>
          <w:color w:val="auto"/>
        </w:rPr>
        <w:t xml:space="preserve"> The transfer curves </w:t>
      </w:r>
      <w:bookmarkStart w:id="67" w:name="OLE_LINK45"/>
      <w:r w:rsidRPr="002635BC">
        <w:rPr>
          <w:b w:val="0"/>
          <w:color w:val="auto"/>
        </w:rPr>
        <w:t>of CRISPR-GFET biosensors for incubation with LdCsm-dCsm3 mixture including different concentrations of LdCsm-dCsm3.</w:t>
      </w:r>
      <w:bookmarkEnd w:id="66"/>
      <w:r w:rsidRPr="002635BC">
        <w:rPr>
          <w:b w:val="0"/>
          <w:color w:val="auto"/>
        </w:rPr>
        <w:t xml:space="preserve"> </w:t>
      </w:r>
      <w:bookmarkStart w:id="68" w:name="OLE_LINK46"/>
      <w:bookmarkEnd w:id="67"/>
      <w:r w:rsidRPr="002635BC">
        <w:rPr>
          <w:b w:val="0"/>
          <w:color w:val="auto"/>
        </w:rPr>
        <w:t>(</w:t>
      </w:r>
      <w:r w:rsidRPr="00C03534">
        <w:rPr>
          <w:color w:val="auto"/>
        </w:rPr>
        <w:t>a</w:t>
      </w:r>
      <w:r w:rsidRPr="002635BC">
        <w:rPr>
          <w:b w:val="0"/>
          <w:color w:val="auto"/>
        </w:rPr>
        <w:t xml:space="preserve">) Three repeating transfer curves of CRISPR-GFET biosensors before and after incubation with LdCsm-dCsm3 mixture including 10 </w:t>
      </w:r>
      <w:proofErr w:type="spellStart"/>
      <w:r w:rsidRPr="002635BC">
        <w:rPr>
          <w:b w:val="0"/>
          <w:color w:val="auto"/>
        </w:rPr>
        <w:t>nM</w:t>
      </w:r>
      <w:proofErr w:type="spellEnd"/>
      <w:r w:rsidRPr="002635BC">
        <w:rPr>
          <w:b w:val="0"/>
          <w:color w:val="auto"/>
        </w:rPr>
        <w:t xml:space="preserve"> LdCsm-dCsm3.</w:t>
      </w:r>
      <w:bookmarkEnd w:id="68"/>
      <w:r w:rsidRPr="002635BC">
        <w:rPr>
          <w:b w:val="0"/>
          <w:color w:val="auto"/>
        </w:rPr>
        <w:t xml:space="preserve"> (</w:t>
      </w:r>
      <w:r w:rsidRPr="00C03534">
        <w:rPr>
          <w:color w:val="auto"/>
        </w:rPr>
        <w:t>b</w:t>
      </w:r>
      <w:r w:rsidRPr="002635BC">
        <w:rPr>
          <w:b w:val="0"/>
          <w:color w:val="auto"/>
        </w:rPr>
        <w:t xml:space="preserve">) Three repeating transfer curves of CRISPR-GFET biosensors before and after incubation with LdCsm-dCsm3 mixture including 15 </w:t>
      </w:r>
      <w:proofErr w:type="spellStart"/>
      <w:r w:rsidRPr="002635BC">
        <w:rPr>
          <w:b w:val="0"/>
          <w:color w:val="auto"/>
        </w:rPr>
        <w:t>nM</w:t>
      </w:r>
      <w:proofErr w:type="spellEnd"/>
      <w:r w:rsidRPr="002635BC">
        <w:rPr>
          <w:b w:val="0"/>
          <w:color w:val="auto"/>
        </w:rPr>
        <w:t xml:space="preserve"> LdCsm-dCsm3. (</w:t>
      </w:r>
      <w:r w:rsidRPr="00C03534">
        <w:rPr>
          <w:color w:val="auto"/>
        </w:rPr>
        <w:t>c</w:t>
      </w:r>
      <w:r w:rsidRPr="002635BC">
        <w:rPr>
          <w:b w:val="0"/>
          <w:color w:val="auto"/>
        </w:rPr>
        <w:t xml:space="preserve">) Three repeating transfer curves of CRISPR-GFET biosensors before and after incubation with LdCsm-dCsm3 mixture including 20 </w:t>
      </w:r>
      <w:proofErr w:type="spellStart"/>
      <w:r w:rsidRPr="002635BC">
        <w:rPr>
          <w:b w:val="0"/>
          <w:color w:val="auto"/>
        </w:rPr>
        <w:t>nM</w:t>
      </w:r>
      <w:proofErr w:type="spellEnd"/>
      <w:r w:rsidRPr="002635BC">
        <w:rPr>
          <w:b w:val="0"/>
          <w:color w:val="auto"/>
        </w:rPr>
        <w:t xml:space="preserve"> LdCsm-dCsm3. (</w:t>
      </w:r>
      <w:r w:rsidRPr="00C03534">
        <w:rPr>
          <w:color w:val="auto"/>
        </w:rPr>
        <w:t>d</w:t>
      </w:r>
      <w:r w:rsidRPr="002635BC">
        <w:rPr>
          <w:b w:val="0"/>
          <w:color w:val="auto"/>
        </w:rPr>
        <w:t>) Three repeating transfer curves of CRISPR-GFET biosensors before and after incubation with LdCsm-dCsm3 mixt</w:t>
      </w:r>
      <w:r w:rsidR="00C03534">
        <w:rPr>
          <w:b w:val="0"/>
          <w:color w:val="auto"/>
        </w:rPr>
        <w:t xml:space="preserve">ure including 25 </w:t>
      </w:r>
      <w:proofErr w:type="spellStart"/>
      <w:r w:rsidR="00C03534">
        <w:rPr>
          <w:b w:val="0"/>
          <w:color w:val="auto"/>
        </w:rPr>
        <w:t>nM</w:t>
      </w:r>
      <w:proofErr w:type="spellEnd"/>
      <w:r w:rsidR="00C03534">
        <w:rPr>
          <w:b w:val="0"/>
          <w:color w:val="auto"/>
        </w:rPr>
        <w:t xml:space="preserve"> LdCsm-dCsm3</w:t>
      </w:r>
      <w:r w:rsidRPr="002635BC">
        <w:rPr>
          <w:color w:val="auto"/>
        </w:rPr>
        <w:br w:type="page"/>
      </w:r>
    </w:p>
    <w:p w14:paraId="60F34504" w14:textId="6767B5BA" w:rsidR="00E545AA" w:rsidRPr="002635BC" w:rsidRDefault="00311F3E" w:rsidP="00C03534">
      <w:pPr>
        <w:adjustRightInd w:val="0"/>
        <w:snapToGrid w:val="0"/>
        <w:spacing w:before="240" w:after="120"/>
        <w:jc w:val="center"/>
        <w:rPr>
          <w:rFonts w:ascii="Times New Roman" w:hAnsi="Times New Roman" w:cs="Times New Roman"/>
          <w:sz w:val="24"/>
          <w:szCs w:val="24"/>
        </w:rPr>
      </w:pPr>
      <w:r w:rsidRPr="00311F3E">
        <w:rPr>
          <w:rFonts w:ascii="Times New Roman" w:hAnsi="Times New Roman" w:cs="Times New Roman"/>
          <w:noProof/>
          <w:sz w:val="24"/>
          <w:szCs w:val="24"/>
        </w:rPr>
        <w:lastRenderedPageBreak/>
        <w:drawing>
          <wp:inline distT="0" distB="0" distL="0" distR="0" wp14:anchorId="3680C142" wp14:editId="74D2100A">
            <wp:extent cx="5329695" cy="6526060"/>
            <wp:effectExtent l="0" t="0" r="4445" b="8255"/>
            <wp:docPr id="2" name="图片 2" descr="C:\Users\rhe\Desktop\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9.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4985" cy="6544783"/>
                    </a:xfrm>
                    <a:prstGeom prst="rect">
                      <a:avLst/>
                    </a:prstGeom>
                    <a:noFill/>
                    <a:ln>
                      <a:noFill/>
                    </a:ln>
                  </pic:spPr>
                </pic:pic>
              </a:graphicData>
            </a:graphic>
          </wp:inline>
        </w:drawing>
      </w:r>
    </w:p>
    <w:p w14:paraId="6FABA1E3" w14:textId="0F2371B6" w:rsidR="00E545AA" w:rsidRPr="002635BC" w:rsidRDefault="00E545AA" w:rsidP="00C03534">
      <w:pPr>
        <w:pStyle w:val="1"/>
        <w:adjustRightInd w:val="0"/>
        <w:snapToGrid w:val="0"/>
        <w:spacing w:before="240" w:after="120"/>
        <w:rPr>
          <w:color w:val="auto"/>
        </w:rPr>
      </w:pPr>
      <w:bookmarkStart w:id="69" w:name="_Toc169168508"/>
      <w:r w:rsidRPr="002635BC">
        <w:rPr>
          <w:color w:val="auto"/>
        </w:rPr>
        <w:t xml:space="preserve">Fig. S9 </w:t>
      </w:r>
      <w:r w:rsidRPr="002635BC">
        <w:rPr>
          <w:b w:val="0"/>
          <w:color w:val="auto"/>
        </w:rPr>
        <w:t>The transfer curves of CRISPR-GFET biosensors immobilized with different concentrations of re-</w:t>
      </w:r>
      <w:proofErr w:type="spellStart"/>
      <w:r w:rsidRPr="002635BC">
        <w:rPr>
          <w:b w:val="0"/>
          <w:color w:val="auto"/>
        </w:rPr>
        <w:t>hpDNA</w:t>
      </w:r>
      <w:proofErr w:type="spellEnd"/>
      <w:r w:rsidRPr="002635BC">
        <w:rPr>
          <w:b w:val="0"/>
          <w:color w:val="auto"/>
        </w:rPr>
        <w:t xml:space="preserve"> </w:t>
      </w:r>
      <w:bookmarkStart w:id="70" w:name="OLE_LINK47"/>
      <w:r w:rsidRPr="002635BC">
        <w:rPr>
          <w:b w:val="0"/>
          <w:color w:val="auto"/>
        </w:rPr>
        <w:t>for incubation with LdCsm-dCsm3 mixture.</w:t>
      </w:r>
      <w:bookmarkEnd w:id="69"/>
      <w:r w:rsidRPr="002635BC">
        <w:rPr>
          <w:b w:val="0"/>
          <w:color w:val="auto"/>
        </w:rPr>
        <w:t xml:space="preserve"> </w:t>
      </w:r>
      <w:bookmarkStart w:id="71" w:name="OLE_LINK48"/>
      <w:bookmarkEnd w:id="70"/>
      <w:r w:rsidRPr="002635BC">
        <w:rPr>
          <w:b w:val="0"/>
          <w:color w:val="auto"/>
        </w:rPr>
        <w:t>(</w:t>
      </w:r>
      <w:r w:rsidRPr="00C03534">
        <w:rPr>
          <w:color w:val="auto"/>
        </w:rPr>
        <w:t>a</w:t>
      </w:r>
      <w:r w:rsidRPr="002635BC">
        <w:rPr>
          <w:b w:val="0"/>
          <w:color w:val="auto"/>
        </w:rPr>
        <w:t xml:space="preserve">) Three repeating transfer curves of CRISPR-GFET biosensors immobilized with 1 </w:t>
      </w:r>
      <w:r w:rsidRPr="002635BC">
        <w:rPr>
          <w:b w:val="0"/>
          <w:color w:val="auto"/>
          <w:lang w:val="el-GR"/>
        </w:rPr>
        <w:t>μ</w:t>
      </w:r>
      <w:r w:rsidRPr="002635BC">
        <w:rPr>
          <w:b w:val="0"/>
          <w:color w:val="auto"/>
        </w:rPr>
        <w:t>M re-</w:t>
      </w:r>
      <w:proofErr w:type="spellStart"/>
      <w:r w:rsidRPr="002635BC">
        <w:rPr>
          <w:b w:val="0"/>
          <w:color w:val="auto"/>
        </w:rPr>
        <w:t>hpDNA</w:t>
      </w:r>
      <w:proofErr w:type="spellEnd"/>
      <w:r w:rsidRPr="002635BC">
        <w:rPr>
          <w:b w:val="0"/>
          <w:color w:val="auto"/>
        </w:rPr>
        <w:t xml:space="preserve"> before and after incubation with LdCsm-dCsm3 mixture.</w:t>
      </w:r>
      <w:bookmarkEnd w:id="71"/>
      <w:r w:rsidRPr="002635BC">
        <w:rPr>
          <w:b w:val="0"/>
          <w:color w:val="auto"/>
        </w:rPr>
        <w:t xml:space="preserve"> </w:t>
      </w:r>
      <w:bookmarkStart w:id="72" w:name="OLE_LINK49"/>
      <w:r w:rsidRPr="002635BC">
        <w:rPr>
          <w:b w:val="0"/>
          <w:color w:val="auto"/>
        </w:rPr>
        <w:t>(</w:t>
      </w:r>
      <w:r w:rsidRPr="00C03534">
        <w:rPr>
          <w:color w:val="auto"/>
        </w:rPr>
        <w:t>b</w:t>
      </w:r>
      <w:r w:rsidRPr="002635BC">
        <w:rPr>
          <w:b w:val="0"/>
          <w:color w:val="auto"/>
        </w:rPr>
        <w:t xml:space="preserve">) Three repeating transfer curves of CRISPR-GFET biosensors immobilized with 3 </w:t>
      </w:r>
      <w:r w:rsidRPr="002635BC">
        <w:rPr>
          <w:b w:val="0"/>
          <w:color w:val="auto"/>
          <w:lang w:val="el-GR"/>
        </w:rPr>
        <w:t>μ</w:t>
      </w:r>
      <w:r w:rsidRPr="002635BC">
        <w:rPr>
          <w:b w:val="0"/>
          <w:color w:val="auto"/>
        </w:rPr>
        <w:t>M re-</w:t>
      </w:r>
      <w:proofErr w:type="spellStart"/>
      <w:r w:rsidRPr="002635BC">
        <w:rPr>
          <w:b w:val="0"/>
          <w:color w:val="auto"/>
        </w:rPr>
        <w:t>hpDNA</w:t>
      </w:r>
      <w:proofErr w:type="spellEnd"/>
      <w:r w:rsidRPr="002635BC">
        <w:rPr>
          <w:b w:val="0"/>
          <w:color w:val="auto"/>
        </w:rPr>
        <w:t xml:space="preserve"> before and after incubation with LdCsm-dCsm3 mixture.</w:t>
      </w:r>
      <w:bookmarkEnd w:id="72"/>
      <w:r w:rsidRPr="002635BC">
        <w:rPr>
          <w:b w:val="0"/>
          <w:color w:val="auto"/>
        </w:rPr>
        <w:t xml:space="preserve"> (</w:t>
      </w:r>
      <w:r w:rsidRPr="00C03534">
        <w:rPr>
          <w:color w:val="auto"/>
        </w:rPr>
        <w:t>c</w:t>
      </w:r>
      <w:r w:rsidRPr="002635BC">
        <w:rPr>
          <w:b w:val="0"/>
          <w:color w:val="auto"/>
        </w:rPr>
        <w:t xml:space="preserve">) Three repeating transfer curves of CRISPR-GFET biosensors immobilized with 5 </w:t>
      </w:r>
      <w:r w:rsidRPr="002635BC">
        <w:rPr>
          <w:b w:val="0"/>
          <w:color w:val="auto"/>
          <w:lang w:val="el-GR"/>
        </w:rPr>
        <w:t>μ</w:t>
      </w:r>
      <w:r w:rsidRPr="002635BC">
        <w:rPr>
          <w:b w:val="0"/>
          <w:color w:val="auto"/>
        </w:rPr>
        <w:t>M re-</w:t>
      </w:r>
      <w:proofErr w:type="spellStart"/>
      <w:r w:rsidRPr="002635BC">
        <w:rPr>
          <w:b w:val="0"/>
          <w:color w:val="auto"/>
        </w:rPr>
        <w:t>hpDNA</w:t>
      </w:r>
      <w:proofErr w:type="spellEnd"/>
      <w:r w:rsidRPr="002635BC">
        <w:rPr>
          <w:b w:val="0"/>
          <w:color w:val="auto"/>
        </w:rPr>
        <w:t xml:space="preserve"> before and after incubation with LdCsm-dCsm3 mixture. (</w:t>
      </w:r>
      <w:r w:rsidRPr="00C03534">
        <w:rPr>
          <w:color w:val="auto"/>
        </w:rPr>
        <w:t>d</w:t>
      </w:r>
      <w:r w:rsidRPr="002635BC">
        <w:rPr>
          <w:b w:val="0"/>
          <w:color w:val="auto"/>
        </w:rPr>
        <w:t xml:space="preserve">) Three repeating transfer curves of CRISPR-GFET biosensors immobilized with 10 </w:t>
      </w:r>
      <w:r w:rsidRPr="002635BC">
        <w:rPr>
          <w:b w:val="0"/>
          <w:color w:val="auto"/>
          <w:lang w:val="el-GR"/>
        </w:rPr>
        <w:t>μ</w:t>
      </w:r>
      <w:r w:rsidRPr="002635BC">
        <w:rPr>
          <w:b w:val="0"/>
          <w:color w:val="auto"/>
        </w:rPr>
        <w:t>M re-</w:t>
      </w:r>
      <w:proofErr w:type="spellStart"/>
      <w:r w:rsidRPr="002635BC">
        <w:rPr>
          <w:b w:val="0"/>
          <w:color w:val="auto"/>
        </w:rPr>
        <w:t>hpDNA</w:t>
      </w:r>
      <w:proofErr w:type="spellEnd"/>
      <w:r w:rsidRPr="002635BC">
        <w:rPr>
          <w:b w:val="0"/>
          <w:color w:val="auto"/>
        </w:rPr>
        <w:t xml:space="preserve"> before and after incu</w:t>
      </w:r>
      <w:r w:rsidR="00C03534">
        <w:rPr>
          <w:b w:val="0"/>
          <w:color w:val="auto"/>
        </w:rPr>
        <w:t>bation with LdCsm-dCsm3 mixture</w:t>
      </w:r>
      <w:r w:rsidRPr="002635BC">
        <w:rPr>
          <w:color w:val="auto"/>
        </w:rPr>
        <w:br w:type="page"/>
      </w:r>
    </w:p>
    <w:p w14:paraId="266E6FD6" w14:textId="59D8A2A5" w:rsidR="00E545AA" w:rsidRPr="002635BC" w:rsidRDefault="00311F3E" w:rsidP="00C03534">
      <w:pPr>
        <w:widowControl/>
        <w:spacing w:before="240" w:after="120"/>
        <w:jc w:val="left"/>
        <w:rPr>
          <w:rFonts w:ascii="Times New Roman" w:hAnsi="Times New Roman" w:cs="Times New Roman"/>
          <w:sz w:val="24"/>
          <w:szCs w:val="24"/>
        </w:rPr>
      </w:pPr>
      <w:r w:rsidRPr="00311F3E">
        <w:rPr>
          <w:rFonts w:ascii="Times New Roman" w:hAnsi="Times New Roman" w:cs="Times New Roman"/>
          <w:noProof/>
          <w:sz w:val="24"/>
          <w:szCs w:val="24"/>
        </w:rPr>
        <w:lastRenderedPageBreak/>
        <w:drawing>
          <wp:inline distT="0" distB="0" distL="0" distR="0" wp14:anchorId="4874B2C1" wp14:editId="131DACEB">
            <wp:extent cx="5353928" cy="4885151"/>
            <wp:effectExtent l="0" t="0" r="0" b="0"/>
            <wp:docPr id="8" name="图片 8" descr="C:\Users\rhe\Desktop\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10.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1705" cy="4901371"/>
                    </a:xfrm>
                    <a:prstGeom prst="rect">
                      <a:avLst/>
                    </a:prstGeom>
                    <a:noFill/>
                    <a:ln>
                      <a:noFill/>
                    </a:ln>
                  </pic:spPr>
                </pic:pic>
              </a:graphicData>
            </a:graphic>
          </wp:inline>
        </w:drawing>
      </w:r>
    </w:p>
    <w:p w14:paraId="75C52DA5" w14:textId="4C2A21AC" w:rsidR="00E545AA" w:rsidRPr="002635BC" w:rsidRDefault="00E545AA" w:rsidP="00C03534">
      <w:pPr>
        <w:pStyle w:val="1"/>
        <w:adjustRightInd w:val="0"/>
        <w:snapToGrid w:val="0"/>
        <w:spacing w:before="240" w:after="120"/>
        <w:rPr>
          <w:b w:val="0"/>
          <w:bCs/>
          <w:color w:val="auto"/>
        </w:rPr>
      </w:pPr>
      <w:bookmarkStart w:id="73" w:name="OLE_LINK5"/>
      <w:bookmarkStart w:id="74" w:name="_Toc169168510"/>
      <w:r w:rsidRPr="002635BC">
        <w:rPr>
          <w:color w:val="auto"/>
        </w:rPr>
        <w:t xml:space="preserve">Fig. </w:t>
      </w:r>
      <w:bookmarkStart w:id="75" w:name="OLE_LINK52"/>
      <w:bookmarkEnd w:id="73"/>
      <w:r w:rsidRPr="002635BC">
        <w:rPr>
          <w:color w:val="auto"/>
        </w:rPr>
        <w:t>S10</w:t>
      </w:r>
      <w:r w:rsidRPr="002635BC">
        <w:rPr>
          <w:b w:val="0"/>
          <w:color w:val="auto"/>
        </w:rPr>
        <w:t xml:space="preserve"> The transfer curves of </w:t>
      </w:r>
      <w:bookmarkStart w:id="76" w:name="OLE_LINK50"/>
      <w:r w:rsidRPr="002635BC">
        <w:rPr>
          <w:b w:val="0"/>
          <w:color w:val="auto"/>
        </w:rPr>
        <w:t>re-</w:t>
      </w:r>
      <w:proofErr w:type="spellStart"/>
      <w:r w:rsidRPr="002635BC">
        <w:rPr>
          <w:b w:val="0"/>
          <w:color w:val="auto"/>
        </w:rPr>
        <w:t>hpDNA</w:t>
      </w:r>
      <w:proofErr w:type="spellEnd"/>
      <w:r w:rsidRPr="002635BC">
        <w:rPr>
          <w:b w:val="0"/>
          <w:color w:val="auto"/>
        </w:rPr>
        <w:t xml:space="preserve"> CRISPR-GFET biosensors</w:t>
      </w:r>
      <w:bookmarkStart w:id="77" w:name="OLE_LINK51"/>
      <w:bookmarkEnd w:id="76"/>
      <w:r w:rsidRPr="002635BC">
        <w:rPr>
          <w:b w:val="0"/>
          <w:color w:val="auto"/>
        </w:rPr>
        <w:t xml:space="preserve"> for incubation with LdCsm-dCsm3 mixture including different concentrations of RNA</w:t>
      </w:r>
      <w:bookmarkEnd w:id="77"/>
      <w:r w:rsidRPr="002635BC">
        <w:rPr>
          <w:b w:val="0"/>
          <w:color w:val="auto"/>
        </w:rPr>
        <w:t>.</w:t>
      </w:r>
      <w:bookmarkStart w:id="78" w:name="OLE_LINK56"/>
      <w:bookmarkEnd w:id="74"/>
      <w:bookmarkEnd w:id="75"/>
      <w:r w:rsidRPr="002635BC">
        <w:rPr>
          <w:b w:val="0"/>
          <w:color w:val="auto"/>
        </w:rPr>
        <w:t xml:space="preserve"> </w:t>
      </w:r>
      <w:bookmarkStart w:id="79" w:name="OLE_LINK70"/>
      <w:r w:rsidRPr="002635BC">
        <w:rPr>
          <w:b w:val="0"/>
          <w:color w:val="auto"/>
        </w:rPr>
        <w:t>(</w:t>
      </w:r>
      <w:r w:rsidRPr="00C03534">
        <w:rPr>
          <w:color w:val="auto"/>
        </w:rPr>
        <w:t>a</w:t>
      </w:r>
      <w:r w:rsidRPr="002635BC">
        <w:rPr>
          <w:b w:val="0"/>
          <w:color w:val="auto"/>
        </w:rPr>
        <w:t xml:space="preserve">) </w:t>
      </w:r>
      <w:r w:rsidRPr="002635BC">
        <w:rPr>
          <w:b w:val="0"/>
          <w:bCs/>
          <w:color w:val="auto"/>
        </w:rPr>
        <w:t>Three repeating transfer curves</w:t>
      </w:r>
      <w:r w:rsidRPr="002635BC">
        <w:rPr>
          <w:b w:val="0"/>
          <w:color w:val="auto"/>
        </w:rPr>
        <w:t xml:space="preserve"> of re-</w:t>
      </w:r>
      <w:proofErr w:type="spellStart"/>
      <w:r w:rsidRPr="002635BC">
        <w:rPr>
          <w:b w:val="0"/>
          <w:color w:val="auto"/>
        </w:rPr>
        <w:t>hpDNA</w:t>
      </w:r>
      <w:proofErr w:type="spellEnd"/>
      <w:r w:rsidRPr="002635BC">
        <w:rPr>
          <w:b w:val="0"/>
          <w:color w:val="auto"/>
        </w:rPr>
        <w:t xml:space="preserve"> CRISPR-GFET biosensors before and after incubation with LdCsm-dCsm3 mixture </w:t>
      </w:r>
      <w:r w:rsidRPr="002635BC">
        <w:rPr>
          <w:b w:val="0"/>
          <w:bCs/>
          <w:color w:val="auto"/>
        </w:rPr>
        <w:t xml:space="preserve">not containing RNA. </w:t>
      </w:r>
      <w:bookmarkStart w:id="80" w:name="OLE_LINK53"/>
      <w:r w:rsidRPr="002635BC">
        <w:rPr>
          <w:b w:val="0"/>
          <w:bCs/>
          <w:color w:val="auto"/>
        </w:rPr>
        <w:t>(</w:t>
      </w:r>
      <w:r w:rsidRPr="00C03534">
        <w:rPr>
          <w:bCs/>
          <w:color w:val="auto"/>
        </w:rPr>
        <w:t>b</w:t>
      </w:r>
      <w:r w:rsidRPr="002635BC">
        <w:rPr>
          <w:b w:val="0"/>
          <w:bCs/>
          <w:color w:val="auto"/>
        </w:rPr>
        <w:t>) Three repeating transfer curves</w:t>
      </w:r>
      <w:r w:rsidRPr="002635BC">
        <w:rPr>
          <w:b w:val="0"/>
          <w:color w:val="auto"/>
        </w:rPr>
        <w:t xml:space="preserve"> of re-</w:t>
      </w:r>
      <w:proofErr w:type="spellStart"/>
      <w:r w:rsidRPr="002635BC">
        <w:rPr>
          <w:b w:val="0"/>
          <w:color w:val="auto"/>
        </w:rPr>
        <w:t>hpDNA</w:t>
      </w:r>
      <w:proofErr w:type="spellEnd"/>
      <w:r w:rsidRPr="002635BC">
        <w:rPr>
          <w:b w:val="0"/>
          <w:color w:val="auto"/>
        </w:rPr>
        <w:t xml:space="preserve"> CRISPR-GFET biosensors before and after incubation with LdCsm-dCsm3 mixture </w:t>
      </w:r>
      <w:r w:rsidRPr="002635BC">
        <w:rPr>
          <w:b w:val="0"/>
          <w:bCs/>
          <w:color w:val="auto"/>
        </w:rPr>
        <w:t xml:space="preserve">including 1 </w:t>
      </w:r>
      <w:proofErr w:type="spellStart"/>
      <w:r w:rsidRPr="002635BC">
        <w:rPr>
          <w:b w:val="0"/>
          <w:bCs/>
          <w:color w:val="auto"/>
        </w:rPr>
        <w:t>fM</w:t>
      </w:r>
      <w:proofErr w:type="spellEnd"/>
      <w:r w:rsidRPr="002635BC">
        <w:rPr>
          <w:b w:val="0"/>
          <w:bCs/>
          <w:color w:val="auto"/>
        </w:rPr>
        <w:t xml:space="preserve"> RNA.</w:t>
      </w:r>
      <w:bookmarkEnd w:id="80"/>
      <w:r w:rsidRPr="002635BC">
        <w:rPr>
          <w:b w:val="0"/>
          <w:bCs/>
          <w:color w:val="auto"/>
        </w:rPr>
        <w:t xml:space="preserve"> </w:t>
      </w:r>
      <w:bookmarkStart w:id="81" w:name="OLE_LINK54"/>
      <w:r w:rsidRPr="002635BC">
        <w:rPr>
          <w:b w:val="0"/>
          <w:bCs/>
          <w:color w:val="auto"/>
        </w:rPr>
        <w:t>(</w:t>
      </w:r>
      <w:r w:rsidRPr="00C03534">
        <w:rPr>
          <w:bCs/>
          <w:color w:val="auto"/>
        </w:rPr>
        <w:t>c</w:t>
      </w:r>
      <w:r w:rsidRPr="002635BC">
        <w:rPr>
          <w:b w:val="0"/>
          <w:bCs/>
          <w:color w:val="auto"/>
        </w:rPr>
        <w:t>) Three repeating transfer curves</w:t>
      </w:r>
      <w:r w:rsidRPr="002635BC">
        <w:rPr>
          <w:b w:val="0"/>
          <w:color w:val="auto"/>
        </w:rPr>
        <w:t xml:space="preserve"> of re-</w:t>
      </w:r>
      <w:proofErr w:type="spellStart"/>
      <w:r w:rsidRPr="002635BC">
        <w:rPr>
          <w:b w:val="0"/>
          <w:color w:val="auto"/>
        </w:rPr>
        <w:t>hpDNA</w:t>
      </w:r>
      <w:proofErr w:type="spellEnd"/>
      <w:r w:rsidRPr="002635BC">
        <w:rPr>
          <w:b w:val="0"/>
          <w:color w:val="auto"/>
        </w:rPr>
        <w:t xml:space="preserve"> CRISPR-GFET biosensors before and after incubation with LdCsm-dCsm3 mixture </w:t>
      </w:r>
      <w:r w:rsidRPr="002635BC">
        <w:rPr>
          <w:b w:val="0"/>
          <w:bCs/>
          <w:color w:val="auto"/>
        </w:rPr>
        <w:t xml:space="preserve">including 10 </w:t>
      </w:r>
      <w:proofErr w:type="spellStart"/>
      <w:r w:rsidRPr="002635BC">
        <w:rPr>
          <w:b w:val="0"/>
          <w:bCs/>
          <w:color w:val="auto"/>
        </w:rPr>
        <w:t>fM</w:t>
      </w:r>
      <w:proofErr w:type="spellEnd"/>
      <w:r w:rsidRPr="002635BC">
        <w:rPr>
          <w:b w:val="0"/>
          <w:bCs/>
          <w:color w:val="auto"/>
        </w:rPr>
        <w:t xml:space="preserve"> RNA</w:t>
      </w:r>
      <w:bookmarkEnd w:id="81"/>
    </w:p>
    <w:p w14:paraId="28750908" w14:textId="77777777" w:rsidR="00E545AA" w:rsidRPr="002635BC" w:rsidRDefault="00E545AA" w:rsidP="00C03534">
      <w:pPr>
        <w:pStyle w:val="1"/>
        <w:adjustRightInd w:val="0"/>
        <w:snapToGrid w:val="0"/>
        <w:spacing w:before="240" w:after="120"/>
        <w:rPr>
          <w:b w:val="0"/>
          <w:bCs/>
          <w:color w:val="auto"/>
        </w:rPr>
      </w:pPr>
    </w:p>
    <w:p w14:paraId="1CDE681E" w14:textId="77777777" w:rsidR="002E1DB4" w:rsidRDefault="002E1DB4" w:rsidP="00C03534">
      <w:pPr>
        <w:pStyle w:val="1"/>
        <w:adjustRightInd w:val="0"/>
        <w:snapToGrid w:val="0"/>
        <w:spacing w:before="240" w:after="120"/>
        <w:rPr>
          <w:b w:val="0"/>
          <w:bCs/>
          <w:color w:val="auto"/>
        </w:rPr>
      </w:pPr>
    </w:p>
    <w:p w14:paraId="101E5A03" w14:textId="77777777" w:rsidR="002E1DB4" w:rsidRDefault="002E1DB4" w:rsidP="00C03534">
      <w:pPr>
        <w:pStyle w:val="1"/>
        <w:adjustRightInd w:val="0"/>
        <w:snapToGrid w:val="0"/>
        <w:spacing w:before="240" w:after="120"/>
        <w:rPr>
          <w:b w:val="0"/>
          <w:bCs/>
          <w:color w:val="auto"/>
        </w:rPr>
      </w:pPr>
    </w:p>
    <w:p w14:paraId="684E3CC2" w14:textId="77777777" w:rsidR="002E1DB4" w:rsidRDefault="002E1DB4" w:rsidP="00C03534">
      <w:pPr>
        <w:pStyle w:val="1"/>
        <w:adjustRightInd w:val="0"/>
        <w:snapToGrid w:val="0"/>
        <w:spacing w:before="240" w:after="120"/>
        <w:rPr>
          <w:b w:val="0"/>
          <w:bCs/>
          <w:color w:val="auto"/>
        </w:rPr>
      </w:pPr>
    </w:p>
    <w:p w14:paraId="58F11FF2" w14:textId="77777777" w:rsidR="002E1DB4" w:rsidRDefault="002E1DB4" w:rsidP="00C03534">
      <w:pPr>
        <w:pStyle w:val="1"/>
        <w:adjustRightInd w:val="0"/>
        <w:snapToGrid w:val="0"/>
        <w:spacing w:before="240" w:after="120"/>
        <w:rPr>
          <w:b w:val="0"/>
          <w:bCs/>
          <w:color w:val="auto"/>
        </w:rPr>
      </w:pPr>
    </w:p>
    <w:p w14:paraId="10DB0194" w14:textId="77777777" w:rsidR="002E1DB4" w:rsidRDefault="002E1DB4" w:rsidP="00C03534">
      <w:pPr>
        <w:pStyle w:val="1"/>
        <w:adjustRightInd w:val="0"/>
        <w:snapToGrid w:val="0"/>
        <w:spacing w:before="240" w:after="120"/>
        <w:rPr>
          <w:b w:val="0"/>
          <w:bCs/>
          <w:color w:val="auto"/>
        </w:rPr>
      </w:pPr>
    </w:p>
    <w:p w14:paraId="6FA862F4" w14:textId="77777777" w:rsidR="002E1DB4" w:rsidRDefault="002E1DB4" w:rsidP="00C03534">
      <w:pPr>
        <w:pStyle w:val="1"/>
        <w:adjustRightInd w:val="0"/>
        <w:snapToGrid w:val="0"/>
        <w:spacing w:before="240" w:after="120"/>
        <w:rPr>
          <w:b w:val="0"/>
          <w:bCs/>
          <w:color w:val="auto"/>
        </w:rPr>
      </w:pPr>
    </w:p>
    <w:p w14:paraId="356DF897" w14:textId="77777777" w:rsidR="002E1DB4" w:rsidRDefault="002E1DB4" w:rsidP="00C03534">
      <w:pPr>
        <w:pStyle w:val="1"/>
        <w:adjustRightInd w:val="0"/>
        <w:snapToGrid w:val="0"/>
        <w:spacing w:before="240" w:after="120"/>
        <w:rPr>
          <w:b w:val="0"/>
          <w:bCs/>
          <w:color w:val="auto"/>
        </w:rPr>
      </w:pPr>
    </w:p>
    <w:p w14:paraId="53950E67" w14:textId="77777777" w:rsidR="002E1DB4" w:rsidRDefault="002E1DB4" w:rsidP="00C03534">
      <w:pPr>
        <w:pStyle w:val="1"/>
        <w:adjustRightInd w:val="0"/>
        <w:snapToGrid w:val="0"/>
        <w:spacing w:before="240" w:after="120"/>
        <w:rPr>
          <w:b w:val="0"/>
          <w:bCs/>
          <w:color w:val="auto"/>
        </w:rPr>
      </w:pPr>
    </w:p>
    <w:p w14:paraId="2CE83593" w14:textId="58586E87" w:rsidR="00E545AA" w:rsidRPr="002635BC" w:rsidRDefault="002E1DB4" w:rsidP="00C03534">
      <w:pPr>
        <w:pStyle w:val="1"/>
        <w:adjustRightInd w:val="0"/>
        <w:snapToGrid w:val="0"/>
        <w:spacing w:before="240" w:after="120"/>
        <w:rPr>
          <w:b w:val="0"/>
          <w:bCs/>
          <w:color w:val="auto"/>
        </w:rPr>
      </w:pPr>
      <w:r w:rsidRPr="002E1DB4">
        <w:rPr>
          <w:b w:val="0"/>
          <w:bCs/>
          <w:noProof/>
          <w:color w:val="auto"/>
        </w:rPr>
        <w:drawing>
          <wp:inline distT="0" distB="0" distL="0" distR="0" wp14:anchorId="00931771" wp14:editId="769CC96E">
            <wp:extent cx="5387333" cy="4916466"/>
            <wp:effectExtent l="0" t="0" r="4445" b="0"/>
            <wp:docPr id="9" name="图片 9" descr="C:\Users\rhe\Desktop\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11.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7522" cy="4934891"/>
                    </a:xfrm>
                    <a:prstGeom prst="rect">
                      <a:avLst/>
                    </a:prstGeom>
                    <a:noFill/>
                    <a:ln>
                      <a:noFill/>
                    </a:ln>
                  </pic:spPr>
                </pic:pic>
              </a:graphicData>
            </a:graphic>
          </wp:inline>
        </w:drawing>
      </w:r>
    </w:p>
    <w:p w14:paraId="04ECFE27" w14:textId="77777777" w:rsidR="002E1DB4" w:rsidRDefault="002E1DB4" w:rsidP="00C03534">
      <w:pPr>
        <w:pStyle w:val="1"/>
        <w:adjustRightInd w:val="0"/>
        <w:snapToGrid w:val="0"/>
        <w:spacing w:before="240" w:after="120"/>
        <w:rPr>
          <w:color w:val="auto"/>
        </w:rPr>
      </w:pPr>
    </w:p>
    <w:p w14:paraId="635C0EAF" w14:textId="78057882" w:rsidR="00E545AA" w:rsidRPr="002635BC" w:rsidRDefault="00E545AA" w:rsidP="00C03534">
      <w:pPr>
        <w:pStyle w:val="1"/>
        <w:adjustRightInd w:val="0"/>
        <w:snapToGrid w:val="0"/>
        <w:spacing w:before="240" w:after="120"/>
        <w:rPr>
          <w:color w:val="auto"/>
        </w:rPr>
      </w:pPr>
      <w:r w:rsidRPr="002635BC">
        <w:rPr>
          <w:color w:val="auto"/>
        </w:rPr>
        <w:t>Fig. S11</w:t>
      </w:r>
      <w:r w:rsidRPr="002635BC">
        <w:rPr>
          <w:b w:val="0"/>
          <w:color w:val="auto"/>
        </w:rPr>
        <w:t xml:space="preserve"> The transfer curves of re-</w:t>
      </w:r>
      <w:proofErr w:type="spellStart"/>
      <w:r w:rsidRPr="002635BC">
        <w:rPr>
          <w:b w:val="0"/>
          <w:color w:val="auto"/>
        </w:rPr>
        <w:t>hpDNA</w:t>
      </w:r>
      <w:proofErr w:type="spellEnd"/>
      <w:r w:rsidRPr="002635BC">
        <w:rPr>
          <w:b w:val="0"/>
          <w:color w:val="auto"/>
        </w:rPr>
        <w:t xml:space="preserve"> CRISPR-GFET biosensors for incubation with LdCsm-dCsm3 mixture including different concentrations of RNA.</w:t>
      </w:r>
      <w:r w:rsidRPr="002635BC">
        <w:rPr>
          <w:b w:val="0"/>
          <w:bCs/>
          <w:color w:val="auto"/>
        </w:rPr>
        <w:t xml:space="preserve"> (</w:t>
      </w:r>
      <w:r w:rsidRPr="00C03534">
        <w:rPr>
          <w:bCs/>
          <w:color w:val="auto"/>
        </w:rPr>
        <w:t>a</w:t>
      </w:r>
      <w:r w:rsidRPr="002635BC">
        <w:rPr>
          <w:b w:val="0"/>
          <w:bCs/>
          <w:color w:val="auto"/>
        </w:rPr>
        <w:t>) Three repeating transfer curves</w:t>
      </w:r>
      <w:r w:rsidRPr="002635BC">
        <w:rPr>
          <w:b w:val="0"/>
          <w:color w:val="auto"/>
        </w:rPr>
        <w:t xml:space="preserve"> of re-</w:t>
      </w:r>
      <w:proofErr w:type="spellStart"/>
      <w:r w:rsidRPr="002635BC">
        <w:rPr>
          <w:b w:val="0"/>
          <w:color w:val="auto"/>
        </w:rPr>
        <w:t>hpDNA</w:t>
      </w:r>
      <w:proofErr w:type="spellEnd"/>
      <w:r w:rsidRPr="002635BC">
        <w:rPr>
          <w:b w:val="0"/>
          <w:color w:val="auto"/>
        </w:rPr>
        <w:t xml:space="preserve"> CRISPR-GFET biosensors before and after incubation with LdCsm-dCsm3 mixture </w:t>
      </w:r>
      <w:r w:rsidRPr="002635BC">
        <w:rPr>
          <w:b w:val="0"/>
          <w:bCs/>
          <w:color w:val="auto"/>
        </w:rPr>
        <w:t xml:space="preserve">including 100 </w:t>
      </w:r>
      <w:proofErr w:type="spellStart"/>
      <w:r w:rsidRPr="002635BC">
        <w:rPr>
          <w:b w:val="0"/>
          <w:bCs/>
          <w:color w:val="auto"/>
        </w:rPr>
        <w:t>fM</w:t>
      </w:r>
      <w:proofErr w:type="spellEnd"/>
      <w:r w:rsidRPr="002635BC">
        <w:rPr>
          <w:b w:val="0"/>
          <w:bCs/>
          <w:color w:val="auto"/>
        </w:rPr>
        <w:t xml:space="preserve"> RNA.</w:t>
      </w:r>
      <w:r w:rsidRPr="002635BC">
        <w:rPr>
          <w:bCs/>
          <w:color w:val="auto"/>
          <w:kern w:val="0"/>
        </w:rPr>
        <w:t xml:space="preserve"> </w:t>
      </w:r>
      <w:bookmarkStart w:id="82" w:name="OLE_LINK55"/>
      <w:r w:rsidRPr="002635BC">
        <w:rPr>
          <w:b w:val="0"/>
          <w:bCs/>
          <w:color w:val="auto"/>
        </w:rPr>
        <w:t>(</w:t>
      </w:r>
      <w:r w:rsidRPr="00C03534">
        <w:rPr>
          <w:bCs/>
          <w:color w:val="auto"/>
        </w:rPr>
        <w:t>b</w:t>
      </w:r>
      <w:r w:rsidRPr="002635BC">
        <w:rPr>
          <w:b w:val="0"/>
          <w:bCs/>
          <w:color w:val="auto"/>
        </w:rPr>
        <w:t>) Three repeating transfer curves of re-</w:t>
      </w:r>
      <w:proofErr w:type="spellStart"/>
      <w:r w:rsidRPr="002635BC">
        <w:rPr>
          <w:b w:val="0"/>
          <w:bCs/>
          <w:color w:val="auto"/>
        </w:rPr>
        <w:t>hpDNA</w:t>
      </w:r>
      <w:proofErr w:type="spellEnd"/>
      <w:r w:rsidRPr="002635BC">
        <w:rPr>
          <w:b w:val="0"/>
          <w:bCs/>
          <w:color w:val="auto"/>
        </w:rPr>
        <w:t xml:space="preserve"> CRISPR-GFET biosensors before and after incubation with LdCsm-dCsm3 mixture including 1 </w:t>
      </w:r>
      <w:proofErr w:type="spellStart"/>
      <w:r w:rsidRPr="002635BC">
        <w:rPr>
          <w:b w:val="0"/>
          <w:bCs/>
          <w:color w:val="auto"/>
        </w:rPr>
        <w:t>pM</w:t>
      </w:r>
      <w:proofErr w:type="spellEnd"/>
      <w:r w:rsidRPr="002635BC">
        <w:rPr>
          <w:b w:val="0"/>
          <w:bCs/>
          <w:color w:val="auto"/>
        </w:rPr>
        <w:t xml:space="preserve"> RNA.</w:t>
      </w:r>
      <w:bookmarkEnd w:id="82"/>
      <w:r w:rsidRPr="002635BC">
        <w:rPr>
          <w:b w:val="0"/>
          <w:bCs/>
          <w:color w:val="auto"/>
        </w:rPr>
        <w:t xml:space="preserve"> (</w:t>
      </w:r>
      <w:r w:rsidRPr="00C03534">
        <w:rPr>
          <w:bCs/>
          <w:color w:val="auto"/>
        </w:rPr>
        <w:t>c</w:t>
      </w:r>
      <w:r w:rsidRPr="002635BC">
        <w:rPr>
          <w:b w:val="0"/>
          <w:bCs/>
          <w:color w:val="auto"/>
        </w:rPr>
        <w:t>) Three repeating transfer curves of re-</w:t>
      </w:r>
      <w:proofErr w:type="spellStart"/>
      <w:r w:rsidRPr="002635BC">
        <w:rPr>
          <w:b w:val="0"/>
          <w:bCs/>
          <w:color w:val="auto"/>
        </w:rPr>
        <w:t>hpDNA</w:t>
      </w:r>
      <w:proofErr w:type="spellEnd"/>
      <w:r w:rsidRPr="002635BC">
        <w:rPr>
          <w:b w:val="0"/>
          <w:bCs/>
          <w:color w:val="auto"/>
        </w:rPr>
        <w:t xml:space="preserve"> CRISPR-GFET biosensors before and after incubation with LdCsm-dC</w:t>
      </w:r>
      <w:r w:rsidR="00C03534">
        <w:rPr>
          <w:b w:val="0"/>
          <w:bCs/>
          <w:color w:val="auto"/>
        </w:rPr>
        <w:t xml:space="preserve">sm3 mixture including 10 </w:t>
      </w:r>
      <w:proofErr w:type="spellStart"/>
      <w:r w:rsidR="00C03534">
        <w:rPr>
          <w:b w:val="0"/>
          <w:bCs/>
          <w:color w:val="auto"/>
        </w:rPr>
        <w:t>pM</w:t>
      </w:r>
      <w:proofErr w:type="spellEnd"/>
      <w:r w:rsidR="00C03534">
        <w:rPr>
          <w:b w:val="0"/>
          <w:bCs/>
          <w:color w:val="auto"/>
        </w:rPr>
        <w:t xml:space="preserve"> RNA</w:t>
      </w:r>
    </w:p>
    <w:bookmarkEnd w:id="78"/>
    <w:p w14:paraId="5DAC37F3" w14:textId="77777777" w:rsidR="00E545AA" w:rsidRPr="002635BC" w:rsidRDefault="00E545AA" w:rsidP="00C03534">
      <w:pPr>
        <w:adjustRightInd w:val="0"/>
        <w:snapToGrid w:val="0"/>
        <w:spacing w:before="240" w:after="120"/>
        <w:rPr>
          <w:rFonts w:ascii="Times New Roman" w:hAnsi="Times New Roman" w:cs="Times New Roman"/>
          <w:sz w:val="24"/>
          <w:szCs w:val="24"/>
        </w:rPr>
      </w:pPr>
    </w:p>
    <w:bookmarkEnd w:id="79"/>
    <w:p w14:paraId="32EB4017" w14:textId="77777777" w:rsidR="00E545AA" w:rsidRPr="002635BC" w:rsidRDefault="00E545AA" w:rsidP="00C03534">
      <w:pPr>
        <w:adjustRightInd w:val="0"/>
        <w:snapToGrid w:val="0"/>
        <w:spacing w:before="240" w:after="120"/>
        <w:rPr>
          <w:rFonts w:ascii="Times New Roman" w:hAnsi="Times New Roman" w:cs="Times New Roman"/>
          <w:sz w:val="24"/>
          <w:szCs w:val="24"/>
        </w:rPr>
      </w:pPr>
    </w:p>
    <w:p w14:paraId="060691E5" w14:textId="77777777"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0AF3C14F" wp14:editId="444BACB8">
            <wp:extent cx="5274310" cy="4761230"/>
            <wp:effectExtent l="0" t="0" r="0" b="1270"/>
            <wp:docPr id="125276925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69259" name="图片 1252769259"/>
                    <pic:cNvPicPr/>
                  </pic:nvPicPr>
                  <pic:blipFill>
                    <a:blip r:embed="rId20"/>
                    <a:stretch>
                      <a:fillRect/>
                    </a:stretch>
                  </pic:blipFill>
                  <pic:spPr>
                    <a:xfrm>
                      <a:off x="0" y="0"/>
                      <a:ext cx="5274310" cy="4761230"/>
                    </a:xfrm>
                    <a:prstGeom prst="rect">
                      <a:avLst/>
                    </a:prstGeom>
                  </pic:spPr>
                </pic:pic>
              </a:graphicData>
            </a:graphic>
          </wp:inline>
        </w:drawing>
      </w:r>
    </w:p>
    <w:p w14:paraId="4517A202" w14:textId="36121B84" w:rsidR="00E545AA" w:rsidRPr="002635BC" w:rsidRDefault="00E545AA" w:rsidP="00C03534">
      <w:pPr>
        <w:pStyle w:val="1"/>
        <w:adjustRightInd w:val="0"/>
        <w:snapToGrid w:val="0"/>
        <w:spacing w:before="240" w:after="120"/>
        <w:rPr>
          <w:b w:val="0"/>
          <w:bCs/>
          <w:color w:val="auto"/>
        </w:rPr>
      </w:pPr>
      <w:bookmarkStart w:id="83" w:name="_Toc169168511"/>
      <w:r w:rsidRPr="002635BC">
        <w:rPr>
          <w:color w:val="auto"/>
        </w:rPr>
        <w:t xml:space="preserve">Fig. S12 </w:t>
      </w:r>
      <w:r w:rsidRPr="002635BC">
        <w:rPr>
          <w:b w:val="0"/>
          <w:color w:val="auto"/>
        </w:rPr>
        <w:t xml:space="preserve">The transfer curves of </w:t>
      </w:r>
      <w:bookmarkStart w:id="84" w:name="OLE_LINK57"/>
      <w:r w:rsidRPr="002635BC">
        <w:rPr>
          <w:b w:val="0"/>
          <w:color w:val="auto"/>
        </w:rPr>
        <w:t>re-</w:t>
      </w:r>
      <w:proofErr w:type="spellStart"/>
      <w:r w:rsidRPr="002635BC">
        <w:rPr>
          <w:b w:val="0"/>
          <w:color w:val="auto"/>
        </w:rPr>
        <w:t>lDNA</w:t>
      </w:r>
      <w:bookmarkEnd w:id="84"/>
      <w:proofErr w:type="spellEnd"/>
      <w:r w:rsidRPr="002635BC">
        <w:rPr>
          <w:b w:val="0"/>
          <w:color w:val="auto"/>
        </w:rPr>
        <w:t xml:space="preserve"> CRISPR-GFET biosensors for incubation with LdCsm-dCsm3 mixture including different concentrations of RNA.</w:t>
      </w:r>
      <w:bookmarkStart w:id="85" w:name="OLE_LINK61"/>
      <w:bookmarkEnd w:id="83"/>
      <w:r w:rsidRPr="002635BC">
        <w:rPr>
          <w:b w:val="0"/>
          <w:color w:val="auto"/>
        </w:rPr>
        <w:t xml:space="preserve"> </w:t>
      </w:r>
      <w:bookmarkStart w:id="86" w:name="OLE_LINK69"/>
      <w:r w:rsidRPr="002635BC">
        <w:rPr>
          <w:b w:val="0"/>
          <w:color w:val="auto"/>
        </w:rPr>
        <w:t>(</w:t>
      </w:r>
      <w:r w:rsidRPr="00C03534">
        <w:rPr>
          <w:color w:val="auto"/>
        </w:rPr>
        <w:t>a</w:t>
      </w:r>
      <w:r w:rsidRPr="002635BC">
        <w:rPr>
          <w:b w:val="0"/>
          <w:color w:val="auto"/>
        </w:rPr>
        <w:t xml:space="preserve">) </w:t>
      </w:r>
      <w:r w:rsidRPr="002635BC">
        <w:rPr>
          <w:b w:val="0"/>
          <w:bCs/>
          <w:color w:val="auto"/>
        </w:rPr>
        <w:t>Three repeating transfer curves</w:t>
      </w:r>
      <w:r w:rsidRPr="002635BC">
        <w:rPr>
          <w:b w:val="0"/>
          <w:color w:val="auto"/>
        </w:rPr>
        <w:t xml:space="preserve"> of re-</w:t>
      </w:r>
      <w:proofErr w:type="spellStart"/>
      <w:r w:rsidRPr="002635BC">
        <w:rPr>
          <w:b w:val="0"/>
          <w:color w:val="auto"/>
        </w:rPr>
        <w:t>lDNA</w:t>
      </w:r>
      <w:proofErr w:type="spellEnd"/>
      <w:r w:rsidRPr="002635BC">
        <w:rPr>
          <w:b w:val="0"/>
          <w:color w:val="auto"/>
        </w:rPr>
        <w:t xml:space="preserve"> CRISPR-GFET biosensors before and after incubation with LdCsm-dCsm3 mixture </w:t>
      </w:r>
      <w:r w:rsidRPr="002635BC">
        <w:rPr>
          <w:b w:val="0"/>
          <w:bCs/>
          <w:color w:val="auto"/>
        </w:rPr>
        <w:t>not containing RNA. (</w:t>
      </w:r>
      <w:r w:rsidRPr="00C03534">
        <w:rPr>
          <w:bCs/>
          <w:color w:val="auto"/>
        </w:rPr>
        <w:t>b</w:t>
      </w:r>
      <w:r w:rsidRPr="002635BC">
        <w:rPr>
          <w:b w:val="0"/>
          <w:bCs/>
          <w:color w:val="auto"/>
        </w:rPr>
        <w:t>) Three repeating transfer curves</w:t>
      </w:r>
      <w:r w:rsidRPr="002635BC">
        <w:rPr>
          <w:b w:val="0"/>
          <w:color w:val="auto"/>
        </w:rPr>
        <w:t xml:space="preserve"> of re-</w:t>
      </w:r>
      <w:proofErr w:type="spellStart"/>
      <w:r w:rsidRPr="002635BC">
        <w:rPr>
          <w:b w:val="0"/>
          <w:color w:val="auto"/>
        </w:rPr>
        <w:t>lDNA</w:t>
      </w:r>
      <w:proofErr w:type="spellEnd"/>
      <w:r w:rsidRPr="002635BC">
        <w:rPr>
          <w:b w:val="0"/>
          <w:color w:val="auto"/>
        </w:rPr>
        <w:t xml:space="preserve"> CRISPR-GFET biosensors before and after incubation with LdCsm-dCsm3 mixture </w:t>
      </w:r>
      <w:r w:rsidRPr="002635BC">
        <w:rPr>
          <w:b w:val="0"/>
          <w:bCs/>
          <w:color w:val="auto"/>
        </w:rPr>
        <w:t xml:space="preserve">including 1 </w:t>
      </w:r>
      <w:proofErr w:type="spellStart"/>
      <w:r w:rsidRPr="002635BC">
        <w:rPr>
          <w:b w:val="0"/>
          <w:bCs/>
          <w:color w:val="auto"/>
        </w:rPr>
        <w:t>fM</w:t>
      </w:r>
      <w:proofErr w:type="spellEnd"/>
      <w:r w:rsidRPr="002635BC">
        <w:rPr>
          <w:b w:val="0"/>
          <w:bCs/>
          <w:color w:val="auto"/>
        </w:rPr>
        <w:t xml:space="preserve"> RNA. (</w:t>
      </w:r>
      <w:r w:rsidRPr="00C03534">
        <w:rPr>
          <w:bCs/>
          <w:color w:val="auto"/>
        </w:rPr>
        <w:t>c</w:t>
      </w:r>
      <w:r w:rsidRPr="002635BC">
        <w:rPr>
          <w:b w:val="0"/>
          <w:bCs/>
          <w:color w:val="auto"/>
        </w:rPr>
        <w:t>) Three repeating transfer curves</w:t>
      </w:r>
      <w:r w:rsidRPr="002635BC">
        <w:rPr>
          <w:b w:val="0"/>
          <w:color w:val="auto"/>
        </w:rPr>
        <w:t xml:space="preserve"> of re-</w:t>
      </w:r>
      <w:proofErr w:type="spellStart"/>
      <w:r w:rsidRPr="002635BC">
        <w:rPr>
          <w:b w:val="0"/>
          <w:color w:val="auto"/>
        </w:rPr>
        <w:t>lDNA</w:t>
      </w:r>
      <w:proofErr w:type="spellEnd"/>
      <w:r w:rsidRPr="002635BC">
        <w:rPr>
          <w:b w:val="0"/>
          <w:color w:val="auto"/>
        </w:rPr>
        <w:t xml:space="preserve"> CRISPR-GFET biosensors before and after incubation with LdCsm-dCsm3 mixture </w:t>
      </w:r>
      <w:r w:rsidR="00C03534">
        <w:rPr>
          <w:b w:val="0"/>
          <w:bCs/>
          <w:color w:val="auto"/>
        </w:rPr>
        <w:t xml:space="preserve">including 10 </w:t>
      </w:r>
      <w:proofErr w:type="spellStart"/>
      <w:r w:rsidR="00C03534">
        <w:rPr>
          <w:b w:val="0"/>
          <w:bCs/>
          <w:color w:val="auto"/>
        </w:rPr>
        <w:t>fM</w:t>
      </w:r>
      <w:proofErr w:type="spellEnd"/>
      <w:r w:rsidR="00C03534">
        <w:rPr>
          <w:b w:val="0"/>
          <w:bCs/>
          <w:color w:val="auto"/>
        </w:rPr>
        <w:t xml:space="preserve"> RNA</w:t>
      </w:r>
    </w:p>
    <w:p w14:paraId="36AEF9D3" w14:textId="77777777" w:rsidR="00E545AA" w:rsidRPr="002635BC" w:rsidRDefault="00E545AA" w:rsidP="00C03534">
      <w:pPr>
        <w:pStyle w:val="1"/>
        <w:adjustRightInd w:val="0"/>
        <w:snapToGrid w:val="0"/>
        <w:spacing w:before="240" w:after="120"/>
        <w:rPr>
          <w:b w:val="0"/>
          <w:bCs/>
          <w:color w:val="auto"/>
        </w:rPr>
      </w:pPr>
    </w:p>
    <w:p w14:paraId="71B2D7FC" w14:textId="77777777" w:rsidR="00E545AA" w:rsidRPr="002635BC" w:rsidRDefault="00E545AA" w:rsidP="00C03534">
      <w:pPr>
        <w:pStyle w:val="1"/>
        <w:adjustRightInd w:val="0"/>
        <w:snapToGrid w:val="0"/>
        <w:spacing w:before="240" w:after="120"/>
        <w:rPr>
          <w:b w:val="0"/>
          <w:bCs/>
          <w:color w:val="auto"/>
        </w:rPr>
      </w:pPr>
    </w:p>
    <w:p w14:paraId="7514D18F" w14:textId="77777777" w:rsidR="00E545AA" w:rsidRPr="002635BC" w:rsidRDefault="00E545AA" w:rsidP="00C03534">
      <w:pPr>
        <w:pStyle w:val="1"/>
        <w:adjustRightInd w:val="0"/>
        <w:snapToGrid w:val="0"/>
        <w:spacing w:before="240" w:after="120"/>
        <w:rPr>
          <w:b w:val="0"/>
          <w:bCs/>
          <w:color w:val="auto"/>
        </w:rPr>
      </w:pPr>
      <w:r w:rsidRPr="002635BC">
        <w:rPr>
          <w:b w:val="0"/>
          <w:bCs/>
          <w:noProof/>
          <w:color w:val="auto"/>
        </w:rPr>
        <w:lastRenderedPageBreak/>
        <w:drawing>
          <wp:inline distT="0" distB="0" distL="0" distR="0" wp14:anchorId="262DF174" wp14:editId="4B94A41D">
            <wp:extent cx="5274310" cy="4779645"/>
            <wp:effectExtent l="0" t="0" r="0" b="1905"/>
            <wp:docPr id="11375730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73043" name="图片 1137573043"/>
                    <pic:cNvPicPr/>
                  </pic:nvPicPr>
                  <pic:blipFill>
                    <a:blip r:embed="rId21"/>
                    <a:stretch>
                      <a:fillRect/>
                    </a:stretch>
                  </pic:blipFill>
                  <pic:spPr>
                    <a:xfrm>
                      <a:off x="0" y="0"/>
                      <a:ext cx="5274310" cy="4779645"/>
                    </a:xfrm>
                    <a:prstGeom prst="rect">
                      <a:avLst/>
                    </a:prstGeom>
                  </pic:spPr>
                </pic:pic>
              </a:graphicData>
            </a:graphic>
          </wp:inline>
        </w:drawing>
      </w:r>
    </w:p>
    <w:p w14:paraId="3AB85442" w14:textId="41277C96" w:rsidR="00E545AA" w:rsidRPr="002635BC" w:rsidRDefault="00E545AA" w:rsidP="00C03534">
      <w:pPr>
        <w:pStyle w:val="1"/>
        <w:adjustRightInd w:val="0"/>
        <w:snapToGrid w:val="0"/>
        <w:spacing w:before="240" w:after="120"/>
        <w:rPr>
          <w:color w:val="auto"/>
        </w:rPr>
      </w:pPr>
      <w:r w:rsidRPr="002635BC">
        <w:rPr>
          <w:color w:val="auto"/>
        </w:rPr>
        <w:t xml:space="preserve">Fig. S13 </w:t>
      </w:r>
      <w:r w:rsidRPr="002635BC">
        <w:rPr>
          <w:b w:val="0"/>
          <w:color w:val="auto"/>
        </w:rPr>
        <w:t>The transfer curves of re-</w:t>
      </w:r>
      <w:proofErr w:type="spellStart"/>
      <w:r w:rsidRPr="002635BC">
        <w:rPr>
          <w:b w:val="0"/>
          <w:color w:val="auto"/>
        </w:rPr>
        <w:t>lDNA</w:t>
      </w:r>
      <w:proofErr w:type="spellEnd"/>
      <w:r w:rsidRPr="002635BC">
        <w:rPr>
          <w:b w:val="0"/>
          <w:color w:val="auto"/>
        </w:rPr>
        <w:t xml:space="preserve"> CRISPR-GFET biosensors for incubation with LdCsm-dCsm3 mixture including different concentrations of RNA. </w:t>
      </w:r>
      <w:r w:rsidRPr="002635BC">
        <w:rPr>
          <w:b w:val="0"/>
          <w:bCs/>
          <w:color w:val="auto"/>
        </w:rPr>
        <w:t>(</w:t>
      </w:r>
      <w:r w:rsidRPr="00C03534">
        <w:rPr>
          <w:bCs/>
          <w:color w:val="auto"/>
        </w:rPr>
        <w:t>a</w:t>
      </w:r>
      <w:r w:rsidRPr="002635BC">
        <w:rPr>
          <w:b w:val="0"/>
          <w:bCs/>
          <w:color w:val="auto"/>
        </w:rPr>
        <w:t>) Three repeating transfer curves</w:t>
      </w:r>
      <w:r w:rsidRPr="002635BC">
        <w:rPr>
          <w:b w:val="0"/>
          <w:color w:val="auto"/>
        </w:rPr>
        <w:t xml:space="preserve"> of re-</w:t>
      </w:r>
      <w:proofErr w:type="spellStart"/>
      <w:r w:rsidRPr="002635BC">
        <w:rPr>
          <w:b w:val="0"/>
          <w:color w:val="auto"/>
        </w:rPr>
        <w:t>lDNA</w:t>
      </w:r>
      <w:proofErr w:type="spellEnd"/>
      <w:r w:rsidRPr="002635BC">
        <w:rPr>
          <w:b w:val="0"/>
          <w:color w:val="auto"/>
        </w:rPr>
        <w:t xml:space="preserve"> CRISPR-GFET biosensors before and after incubation with LdCsm-dCsm3 mixture </w:t>
      </w:r>
      <w:r w:rsidRPr="002635BC">
        <w:rPr>
          <w:b w:val="0"/>
          <w:bCs/>
          <w:color w:val="auto"/>
        </w:rPr>
        <w:t xml:space="preserve">including 100 </w:t>
      </w:r>
      <w:proofErr w:type="spellStart"/>
      <w:r w:rsidRPr="002635BC">
        <w:rPr>
          <w:b w:val="0"/>
          <w:bCs/>
          <w:color w:val="auto"/>
        </w:rPr>
        <w:t>fM</w:t>
      </w:r>
      <w:proofErr w:type="spellEnd"/>
      <w:r w:rsidRPr="002635BC">
        <w:rPr>
          <w:b w:val="0"/>
          <w:bCs/>
          <w:color w:val="auto"/>
        </w:rPr>
        <w:t xml:space="preserve"> RNA.</w:t>
      </w:r>
      <w:bookmarkStart w:id="87" w:name="OLE_LINK63"/>
      <w:r w:rsidRPr="002635BC">
        <w:rPr>
          <w:bCs/>
          <w:color w:val="auto"/>
          <w:kern w:val="0"/>
        </w:rPr>
        <w:t xml:space="preserve"> </w:t>
      </w:r>
      <w:bookmarkEnd w:id="85"/>
      <w:r w:rsidRPr="002635BC">
        <w:rPr>
          <w:b w:val="0"/>
          <w:bCs/>
          <w:color w:val="auto"/>
        </w:rPr>
        <w:t>(</w:t>
      </w:r>
      <w:r w:rsidRPr="00C03534">
        <w:rPr>
          <w:bCs/>
          <w:color w:val="auto"/>
        </w:rPr>
        <w:t>b</w:t>
      </w:r>
      <w:r w:rsidRPr="002635BC">
        <w:rPr>
          <w:b w:val="0"/>
          <w:bCs/>
          <w:color w:val="auto"/>
        </w:rPr>
        <w:t>) Three repeating transfer curves of re-</w:t>
      </w:r>
      <w:proofErr w:type="spellStart"/>
      <w:r w:rsidRPr="002635BC">
        <w:rPr>
          <w:b w:val="0"/>
          <w:bCs/>
          <w:color w:val="auto"/>
        </w:rPr>
        <w:t>lDNA</w:t>
      </w:r>
      <w:proofErr w:type="spellEnd"/>
      <w:r w:rsidRPr="002635BC">
        <w:rPr>
          <w:b w:val="0"/>
          <w:bCs/>
          <w:color w:val="auto"/>
        </w:rPr>
        <w:t xml:space="preserve"> CRISPR-GFET biosensors before and after incubation with LdCsm-dCsm3 mixture including 1 </w:t>
      </w:r>
      <w:proofErr w:type="spellStart"/>
      <w:r w:rsidRPr="002635BC">
        <w:rPr>
          <w:b w:val="0"/>
          <w:bCs/>
          <w:color w:val="auto"/>
        </w:rPr>
        <w:t>pM</w:t>
      </w:r>
      <w:proofErr w:type="spellEnd"/>
      <w:r w:rsidRPr="002635BC">
        <w:rPr>
          <w:b w:val="0"/>
          <w:bCs/>
          <w:color w:val="auto"/>
        </w:rPr>
        <w:t xml:space="preserve"> RNA. </w:t>
      </w:r>
      <w:bookmarkEnd w:id="87"/>
      <w:r w:rsidRPr="002635BC">
        <w:rPr>
          <w:b w:val="0"/>
          <w:bCs/>
          <w:color w:val="auto"/>
        </w:rPr>
        <w:t>(</w:t>
      </w:r>
      <w:r w:rsidRPr="00C03534">
        <w:rPr>
          <w:bCs/>
          <w:color w:val="auto"/>
        </w:rPr>
        <w:t>c</w:t>
      </w:r>
      <w:r w:rsidRPr="002635BC">
        <w:rPr>
          <w:b w:val="0"/>
          <w:bCs/>
          <w:color w:val="auto"/>
        </w:rPr>
        <w:t>) Three repeating transfer curves of re-</w:t>
      </w:r>
      <w:proofErr w:type="spellStart"/>
      <w:r w:rsidRPr="002635BC">
        <w:rPr>
          <w:b w:val="0"/>
          <w:bCs/>
          <w:color w:val="auto"/>
        </w:rPr>
        <w:t>lDNA</w:t>
      </w:r>
      <w:proofErr w:type="spellEnd"/>
      <w:r w:rsidRPr="002635BC">
        <w:rPr>
          <w:b w:val="0"/>
          <w:bCs/>
          <w:color w:val="auto"/>
        </w:rPr>
        <w:t xml:space="preserve"> CRISPR-GFET biosensors before and after incubation with LdCsm-dCsm3 mixtur</w:t>
      </w:r>
      <w:r w:rsidR="00C03534">
        <w:rPr>
          <w:b w:val="0"/>
          <w:bCs/>
          <w:color w:val="auto"/>
        </w:rPr>
        <w:t xml:space="preserve">e including 10 </w:t>
      </w:r>
      <w:proofErr w:type="spellStart"/>
      <w:r w:rsidR="00C03534">
        <w:rPr>
          <w:b w:val="0"/>
          <w:bCs/>
          <w:color w:val="auto"/>
        </w:rPr>
        <w:t>pM</w:t>
      </w:r>
      <w:proofErr w:type="spellEnd"/>
      <w:r w:rsidR="00C03534">
        <w:rPr>
          <w:b w:val="0"/>
          <w:bCs/>
          <w:color w:val="auto"/>
        </w:rPr>
        <w:t xml:space="preserve"> RNA</w:t>
      </w:r>
    </w:p>
    <w:bookmarkEnd w:id="86"/>
    <w:p w14:paraId="4C8544D0" w14:textId="77777777" w:rsidR="00E545AA" w:rsidRPr="002635BC" w:rsidRDefault="00E545AA" w:rsidP="00C03534">
      <w:pPr>
        <w:pStyle w:val="1"/>
        <w:adjustRightInd w:val="0"/>
        <w:snapToGrid w:val="0"/>
        <w:spacing w:before="240" w:after="120"/>
        <w:rPr>
          <w:color w:val="auto"/>
        </w:rPr>
      </w:pPr>
    </w:p>
    <w:p w14:paraId="2FADBB6D" w14:textId="77777777" w:rsidR="00E545AA" w:rsidRPr="002635BC" w:rsidRDefault="00E545AA" w:rsidP="00C03534">
      <w:pPr>
        <w:widowControl/>
        <w:spacing w:before="240" w:after="120"/>
        <w:jc w:val="left"/>
        <w:rPr>
          <w:rFonts w:ascii="Times New Roman" w:hAnsi="Times New Roman" w:cs="Times New Roman"/>
          <w:sz w:val="24"/>
          <w:szCs w:val="24"/>
        </w:rPr>
      </w:pPr>
      <w:r w:rsidRPr="002635BC">
        <w:rPr>
          <w:rFonts w:ascii="Times New Roman" w:hAnsi="Times New Roman" w:cs="Times New Roman"/>
          <w:sz w:val="24"/>
          <w:szCs w:val="24"/>
        </w:rPr>
        <w:br w:type="page"/>
      </w:r>
    </w:p>
    <w:p w14:paraId="36FC1299" w14:textId="77777777"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2068D67C" wp14:editId="70F926BD">
            <wp:extent cx="5274310" cy="4201795"/>
            <wp:effectExtent l="0" t="0" r="2540" b="8255"/>
            <wp:docPr id="13989124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4201795"/>
                    </a:xfrm>
                    <a:prstGeom prst="rect">
                      <a:avLst/>
                    </a:prstGeom>
                    <a:noFill/>
                    <a:ln>
                      <a:noFill/>
                    </a:ln>
                  </pic:spPr>
                </pic:pic>
              </a:graphicData>
            </a:graphic>
          </wp:inline>
        </w:drawing>
      </w:r>
    </w:p>
    <w:p w14:paraId="4FEFCB6B" w14:textId="77777777" w:rsidR="00C03534" w:rsidRDefault="00E545AA" w:rsidP="00C03534">
      <w:pPr>
        <w:adjustRightInd w:val="0"/>
        <w:snapToGrid w:val="0"/>
        <w:spacing w:before="240" w:after="120"/>
        <w:rPr>
          <w:rFonts w:ascii="Times New Roman" w:eastAsia="宋体" w:hAnsi="Times New Roman" w:cs="Times New Roman"/>
          <w:sz w:val="24"/>
          <w:szCs w:val="24"/>
        </w:rPr>
      </w:pPr>
      <w:bookmarkStart w:id="88" w:name="_Toc169168512"/>
      <w:bookmarkStart w:id="89" w:name="_Hlk190714282"/>
      <w:r w:rsidRPr="002635BC">
        <w:rPr>
          <w:rStyle w:val="10"/>
          <w:color w:val="auto"/>
          <w:szCs w:val="24"/>
        </w:rPr>
        <w:t xml:space="preserve">Fig. S14 </w:t>
      </w:r>
      <w:r w:rsidRPr="002635BC">
        <w:rPr>
          <w:rStyle w:val="10"/>
          <w:b w:val="0"/>
          <w:bCs/>
          <w:color w:val="auto"/>
          <w:szCs w:val="24"/>
        </w:rPr>
        <w:t>Comparison of electrical properties of GFETs loading with linear DNA and hairpin DNA reporter.</w:t>
      </w:r>
      <w:bookmarkEnd w:id="88"/>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a</w:t>
      </w:r>
      <w:r w:rsidRPr="002635BC">
        <w:rPr>
          <w:rFonts w:ascii="Times New Roman" w:hAnsi="Times New Roman" w:cs="Times New Roman"/>
          <w:sz w:val="24"/>
          <w:szCs w:val="24"/>
        </w:rPr>
        <w:t xml:space="preserve">) Comparison of </w:t>
      </w:r>
      <w:proofErr w:type="spellStart"/>
      <w:r w:rsidRPr="002635BC">
        <w:rPr>
          <w:rFonts w:ascii="Times New Roman" w:hAnsi="Times New Roman" w:cs="Times New Roman"/>
          <w:sz w:val="24"/>
          <w:szCs w:val="24"/>
        </w:rPr>
        <w:t>Δ</w:t>
      </w:r>
      <w:r w:rsidRPr="002635BC">
        <w:rPr>
          <w:rFonts w:ascii="Times New Roman" w:hAnsi="Times New Roman" w:cs="Times New Roman"/>
          <w:i/>
          <w:sz w:val="24"/>
          <w:szCs w:val="24"/>
        </w:rPr>
        <w:t>V</w:t>
      </w:r>
      <w:r w:rsidRPr="002635BC">
        <w:rPr>
          <w:rFonts w:ascii="Times New Roman" w:hAnsi="Times New Roman" w:cs="Times New Roman"/>
          <w:i/>
          <w:sz w:val="24"/>
          <w:szCs w:val="24"/>
          <w:vertAlign w:val="subscript"/>
        </w:rPr>
        <w:t>dirac</w:t>
      </w:r>
      <w:proofErr w:type="spellEnd"/>
      <w:r w:rsidRPr="002635BC">
        <w:rPr>
          <w:rFonts w:ascii="Times New Roman" w:hAnsi="Times New Roman" w:cs="Times New Roman"/>
          <w:sz w:val="24"/>
          <w:szCs w:val="24"/>
        </w:rPr>
        <w:t xml:space="preserve"> after GFET loading with linear and hairpin DNA reporters. </w:t>
      </w:r>
      <w:bookmarkStart w:id="90" w:name="OLE_LINK58"/>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Three repeating transfer curves of </w:t>
      </w:r>
      <w:r w:rsidRPr="002635BC">
        <w:rPr>
          <w:rFonts w:ascii="Times New Roman" w:eastAsia="宋体" w:hAnsi="Times New Roman" w:cs="Times New Roman"/>
          <w:sz w:val="24"/>
          <w:szCs w:val="24"/>
        </w:rPr>
        <w:t>GFETs</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before and after immobilization of</w:t>
      </w:r>
      <w:bookmarkEnd w:id="90"/>
      <w:r w:rsidRPr="002635BC">
        <w:rPr>
          <w:rFonts w:ascii="Times New Roman" w:eastAsia="宋体" w:hAnsi="Times New Roman" w:cs="Times New Roman"/>
          <w:sz w:val="24"/>
          <w:szCs w:val="24"/>
        </w:rPr>
        <w:t xml:space="preserve"> re-</w:t>
      </w:r>
      <w:proofErr w:type="spellStart"/>
      <w:r w:rsidRPr="002635BC">
        <w:rPr>
          <w:rFonts w:ascii="Times New Roman" w:eastAsia="宋体" w:hAnsi="Times New Roman" w:cs="Times New Roman"/>
          <w:sz w:val="24"/>
          <w:szCs w:val="24"/>
        </w:rPr>
        <w:t>lDNA</w:t>
      </w:r>
      <w:proofErr w:type="spellEnd"/>
      <w:r w:rsidRPr="002635BC">
        <w:rPr>
          <w:rFonts w:ascii="Times New Roman" w:eastAsia="宋体" w:hAnsi="Times New Roman" w:cs="Times New Roman"/>
          <w:sz w:val="24"/>
          <w:szCs w:val="24"/>
        </w:rPr>
        <w:t xml:space="preserve">. </w:t>
      </w:r>
      <w:bookmarkStart w:id="91" w:name="OLE_LINK60"/>
      <w:r w:rsidRPr="002635BC">
        <w:rPr>
          <w:rFonts w:ascii="Times New Roman" w:eastAsia="宋体" w:hAnsi="Times New Roman" w:cs="Times New Roman"/>
          <w:sz w:val="24"/>
          <w:szCs w:val="24"/>
        </w:rPr>
        <w:t>(</w:t>
      </w:r>
      <w:r w:rsidRPr="00C03534">
        <w:rPr>
          <w:rFonts w:ascii="Times New Roman" w:eastAsia="宋体" w:hAnsi="Times New Roman" w:cs="Times New Roman"/>
          <w:b/>
          <w:sz w:val="24"/>
          <w:szCs w:val="24"/>
        </w:rPr>
        <w:t>c</w:t>
      </w:r>
      <w:r w:rsidRPr="002635BC">
        <w:rPr>
          <w:rFonts w:ascii="Times New Roman" w:eastAsia="宋体" w:hAnsi="Times New Roman" w:cs="Times New Roman"/>
          <w:sz w:val="24"/>
          <w:szCs w:val="24"/>
        </w:rPr>
        <w:t>) Three repeating transfer curves of GFETs before and after immobilization of re-</w:t>
      </w:r>
      <w:proofErr w:type="spellStart"/>
      <w:r w:rsidRPr="002635BC">
        <w:rPr>
          <w:rFonts w:ascii="Times New Roman" w:eastAsia="宋体" w:hAnsi="Times New Roman" w:cs="Times New Roman"/>
          <w:sz w:val="24"/>
          <w:szCs w:val="24"/>
        </w:rPr>
        <w:t>hpDNA</w:t>
      </w:r>
      <w:bookmarkEnd w:id="89"/>
      <w:bookmarkEnd w:id="91"/>
      <w:proofErr w:type="spellEnd"/>
    </w:p>
    <w:p w14:paraId="2E17D3D4" w14:textId="2512B60B" w:rsidR="00E545AA" w:rsidRPr="002635BC" w:rsidRDefault="00A5125B" w:rsidP="00C03534">
      <w:pPr>
        <w:adjustRightInd w:val="0"/>
        <w:snapToGrid w:val="0"/>
        <w:spacing w:before="240" w:after="120"/>
        <w:jc w:val="center"/>
        <w:rPr>
          <w:rFonts w:ascii="Times New Roman" w:hAnsi="Times New Roman" w:cs="Times New Roman"/>
          <w:sz w:val="24"/>
          <w:szCs w:val="24"/>
        </w:rPr>
      </w:pPr>
      <w:r w:rsidRPr="00A5125B">
        <w:rPr>
          <w:rFonts w:ascii="Times New Roman" w:hAnsi="Times New Roman" w:cs="Times New Roman"/>
          <w:noProof/>
          <w:sz w:val="24"/>
          <w:szCs w:val="24"/>
        </w:rPr>
        <w:lastRenderedPageBreak/>
        <w:drawing>
          <wp:inline distT="0" distB="0" distL="0" distR="0" wp14:anchorId="09DF5DEC" wp14:editId="41AEA20E">
            <wp:extent cx="4449813" cy="6663847"/>
            <wp:effectExtent l="0" t="0" r="8255" b="3810"/>
            <wp:docPr id="10" name="图片 10" descr="C:\Users\rhe\Desktop\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15.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62876" cy="6683410"/>
                    </a:xfrm>
                    <a:prstGeom prst="rect">
                      <a:avLst/>
                    </a:prstGeom>
                    <a:noFill/>
                    <a:ln>
                      <a:noFill/>
                    </a:ln>
                  </pic:spPr>
                </pic:pic>
              </a:graphicData>
            </a:graphic>
          </wp:inline>
        </w:drawing>
      </w:r>
    </w:p>
    <w:p w14:paraId="63262BC7" w14:textId="021C5E83" w:rsidR="00E545AA" w:rsidRPr="002635BC" w:rsidRDefault="00E545AA" w:rsidP="00C03534">
      <w:pPr>
        <w:pStyle w:val="1"/>
        <w:adjustRightInd w:val="0"/>
        <w:snapToGrid w:val="0"/>
        <w:spacing w:before="240" w:after="120"/>
        <w:rPr>
          <w:color w:val="auto"/>
        </w:rPr>
      </w:pPr>
      <w:bookmarkStart w:id="92" w:name="_Toc169168513"/>
      <w:r w:rsidRPr="002635BC">
        <w:rPr>
          <w:color w:val="auto"/>
        </w:rPr>
        <w:t>Fig. S15</w:t>
      </w:r>
      <w:r w:rsidRPr="002635BC">
        <w:rPr>
          <w:b w:val="0"/>
          <w:color w:val="auto"/>
        </w:rPr>
        <w:t xml:space="preserve"> The transfer curves of </w:t>
      </w:r>
      <w:bookmarkStart w:id="93" w:name="OLE_LINK59"/>
      <w:r w:rsidRPr="002635BC">
        <w:rPr>
          <w:b w:val="0"/>
          <w:color w:val="auto"/>
        </w:rPr>
        <w:t>CRISPR-GFET biosensors</w:t>
      </w:r>
      <w:bookmarkEnd w:id="93"/>
      <w:r w:rsidRPr="002635BC">
        <w:rPr>
          <w:b w:val="0"/>
          <w:color w:val="auto"/>
        </w:rPr>
        <w:t xml:space="preserve"> for incubation with LdCsm-dCsm3 mixture with RNA-free (blank), non-target, or target RNA.</w:t>
      </w:r>
      <w:bookmarkEnd w:id="92"/>
      <w:r w:rsidRPr="002635BC">
        <w:rPr>
          <w:b w:val="0"/>
          <w:color w:val="auto"/>
        </w:rPr>
        <w:t xml:space="preserve"> </w:t>
      </w:r>
      <w:bookmarkStart w:id="94" w:name="OLE_LINK74"/>
      <w:r w:rsidRPr="002635BC">
        <w:rPr>
          <w:b w:val="0"/>
          <w:color w:val="auto"/>
        </w:rPr>
        <w:t>(</w:t>
      </w:r>
      <w:r w:rsidRPr="00C03534">
        <w:rPr>
          <w:color w:val="auto"/>
        </w:rPr>
        <w:t>a</w:t>
      </w:r>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LdCsm-dCsm3 mixture </w:t>
      </w:r>
      <w:bookmarkStart w:id="95" w:name="OLE_LINK89"/>
      <w:r w:rsidRPr="002635BC">
        <w:rPr>
          <w:b w:val="0"/>
          <w:bCs/>
          <w:color w:val="auto"/>
        </w:rPr>
        <w:t>not containing RNA</w:t>
      </w:r>
      <w:bookmarkEnd w:id="95"/>
      <w:r w:rsidRPr="002635BC">
        <w:rPr>
          <w:b w:val="0"/>
          <w:bCs/>
          <w:color w:val="auto"/>
        </w:rPr>
        <w:t>. (</w:t>
      </w:r>
      <w:r w:rsidRPr="00C03534">
        <w:rPr>
          <w:bCs/>
          <w:color w:val="auto"/>
        </w:rPr>
        <w:t>b</w:t>
      </w:r>
      <w:r w:rsidRPr="002635BC">
        <w:rPr>
          <w:b w:val="0"/>
          <w:bCs/>
          <w:color w:val="auto"/>
        </w:rPr>
        <w:t xml:space="preserve">) </w:t>
      </w:r>
      <w:bookmarkStart w:id="96" w:name="OLE_LINK62"/>
      <w:r w:rsidRPr="002635BC">
        <w:rPr>
          <w:b w:val="0"/>
          <w:bCs/>
          <w:color w:val="auto"/>
        </w:rPr>
        <w:t>Three repeating transfer curves</w:t>
      </w:r>
      <w:r w:rsidRPr="002635BC">
        <w:rPr>
          <w:b w:val="0"/>
          <w:color w:val="auto"/>
        </w:rPr>
        <w:t xml:space="preserve"> of CRISPR-GFET biosensors before and after incubation with LdCsm-dCsm3 mixture </w:t>
      </w:r>
      <w:bookmarkStart w:id="97" w:name="OLE_LINK107"/>
      <w:r w:rsidRPr="002635BC">
        <w:rPr>
          <w:b w:val="0"/>
          <w:bCs/>
          <w:color w:val="auto"/>
        </w:rPr>
        <w:t>including</w:t>
      </w:r>
      <w:bookmarkEnd w:id="97"/>
      <w:r w:rsidRPr="002635BC">
        <w:rPr>
          <w:b w:val="0"/>
          <w:bCs/>
          <w:color w:val="auto"/>
        </w:rPr>
        <w:t xml:space="preserve"> RNA-1. </w:t>
      </w:r>
      <w:bookmarkEnd w:id="96"/>
      <w:r w:rsidRPr="002635BC">
        <w:rPr>
          <w:b w:val="0"/>
          <w:bCs/>
          <w:color w:val="auto"/>
        </w:rPr>
        <w:t>(</w:t>
      </w:r>
      <w:r w:rsidRPr="00C03534">
        <w:rPr>
          <w:bCs/>
          <w:color w:val="auto"/>
        </w:rPr>
        <w:t>c</w:t>
      </w:r>
      <w:r w:rsidRPr="002635BC">
        <w:rPr>
          <w:b w:val="0"/>
          <w:bCs/>
          <w:color w:val="auto"/>
        </w:rPr>
        <w:t>) Three repeating transfer curves of CRISPR-GFET biosensors before and after incubation with LdCsm-dCsm3 mixture including RNA-2. (</w:t>
      </w:r>
      <w:r w:rsidRPr="00C03534">
        <w:rPr>
          <w:bCs/>
          <w:color w:val="auto"/>
        </w:rPr>
        <w:t>d</w:t>
      </w:r>
      <w:r w:rsidRPr="002635BC">
        <w:rPr>
          <w:b w:val="0"/>
          <w:bCs/>
          <w:color w:val="auto"/>
        </w:rPr>
        <w:t>) Three repeating transfer curves of CRISPR-GFET biosensors before and after incubation with LdCsm-dCsm3 mixture including RNA-3.</w:t>
      </w:r>
      <w:r w:rsidRPr="002635BC">
        <w:rPr>
          <w:bCs/>
          <w:color w:val="auto"/>
          <w:kern w:val="0"/>
        </w:rPr>
        <w:t xml:space="preserve"> </w:t>
      </w:r>
      <w:r w:rsidRPr="002635BC">
        <w:rPr>
          <w:b w:val="0"/>
          <w:bCs/>
          <w:color w:val="auto"/>
        </w:rPr>
        <w:t>(</w:t>
      </w:r>
      <w:r w:rsidRPr="00C03534">
        <w:rPr>
          <w:bCs/>
          <w:color w:val="auto"/>
        </w:rPr>
        <w:t>e</w:t>
      </w:r>
      <w:r w:rsidRPr="002635BC">
        <w:rPr>
          <w:b w:val="0"/>
          <w:bCs/>
          <w:color w:val="auto"/>
        </w:rPr>
        <w:t>) Three repeating transfer curves of CRISPR-GFET biosensors before and after incubation with LdCsm-dCs</w:t>
      </w:r>
      <w:r w:rsidR="00C03534">
        <w:rPr>
          <w:b w:val="0"/>
          <w:bCs/>
          <w:color w:val="auto"/>
        </w:rPr>
        <w:t>m3 mixture including target RNA</w:t>
      </w:r>
    </w:p>
    <w:bookmarkEnd w:id="94"/>
    <w:p w14:paraId="6DEE814F" w14:textId="36BD7699" w:rsidR="00E545AA" w:rsidRPr="002635BC" w:rsidRDefault="00E545AA" w:rsidP="00C03534">
      <w:pPr>
        <w:adjustRightInd w:val="0"/>
        <w:snapToGrid w:val="0"/>
        <w:spacing w:before="240" w:after="120"/>
        <w:rPr>
          <w:rStyle w:val="10"/>
          <w:color w:val="auto"/>
          <w:szCs w:val="24"/>
        </w:rPr>
      </w:pPr>
      <w:r w:rsidRPr="002635BC">
        <w:rPr>
          <w:rFonts w:ascii="Times New Roman" w:hAnsi="Times New Roman" w:cs="Times New Roman"/>
          <w:b/>
          <w:noProof/>
          <w:sz w:val="24"/>
          <w:szCs w:val="24"/>
        </w:rPr>
        <w:lastRenderedPageBreak/>
        <w:drawing>
          <wp:inline distT="0" distB="0" distL="0" distR="0" wp14:anchorId="4AC3C368" wp14:editId="532C4CC3">
            <wp:extent cx="5274310" cy="4383405"/>
            <wp:effectExtent l="0" t="0" r="2540" b="0"/>
            <wp:docPr id="10670422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42242" name="图片 1067042242"/>
                    <pic:cNvPicPr/>
                  </pic:nvPicPr>
                  <pic:blipFill>
                    <a:blip r:embed="rId24"/>
                    <a:stretch>
                      <a:fillRect/>
                    </a:stretch>
                  </pic:blipFill>
                  <pic:spPr>
                    <a:xfrm>
                      <a:off x="0" y="0"/>
                      <a:ext cx="5274310" cy="4383405"/>
                    </a:xfrm>
                    <a:prstGeom prst="rect">
                      <a:avLst/>
                    </a:prstGeom>
                  </pic:spPr>
                </pic:pic>
              </a:graphicData>
            </a:graphic>
          </wp:inline>
        </w:drawing>
      </w:r>
      <w:r w:rsidRPr="002635BC">
        <w:rPr>
          <w:rStyle w:val="10"/>
          <w:color w:val="auto"/>
          <w:szCs w:val="24"/>
        </w:rPr>
        <w:t xml:space="preserve">Fig. S16 </w:t>
      </w:r>
      <w:r w:rsidRPr="002635BC">
        <w:rPr>
          <w:rFonts w:ascii="Times New Roman" w:hAnsi="Times New Roman" w:cs="Times New Roman"/>
          <w:bCs/>
          <w:sz w:val="24"/>
          <w:szCs w:val="24"/>
        </w:rPr>
        <w:t>Reproducibility of CRISPR-GFET biosensors (</w:t>
      </w:r>
      <w:r w:rsidRPr="00C03534">
        <w:rPr>
          <w:rFonts w:ascii="Times New Roman" w:hAnsi="Times New Roman" w:cs="Times New Roman"/>
          <w:b/>
          <w:bCs/>
          <w:sz w:val="24"/>
          <w:szCs w:val="24"/>
        </w:rPr>
        <w:t>a</w:t>
      </w:r>
      <w:r w:rsidRPr="002635BC">
        <w:rPr>
          <w:rFonts w:ascii="Times New Roman" w:hAnsi="Times New Roman" w:cs="Times New Roman"/>
          <w:bCs/>
          <w:sz w:val="24"/>
          <w:szCs w:val="24"/>
        </w:rPr>
        <w:t>) Response of multiple CRISPR-GFET biosensors to 1pM and 10pM RNA, respectively. (</w:t>
      </w:r>
      <w:r w:rsidRPr="00C03534">
        <w:rPr>
          <w:rFonts w:ascii="Times New Roman" w:hAnsi="Times New Roman" w:cs="Times New Roman"/>
          <w:b/>
          <w:bCs/>
          <w:sz w:val="24"/>
          <w:szCs w:val="24"/>
        </w:rPr>
        <w:t>b</w:t>
      </w:r>
      <w:r w:rsidRPr="002635BC">
        <w:rPr>
          <w:rFonts w:ascii="Times New Roman" w:hAnsi="Times New Roman" w:cs="Times New Roman"/>
          <w:bCs/>
          <w:sz w:val="24"/>
          <w:szCs w:val="24"/>
        </w:rPr>
        <w:t xml:space="preserve">) Three repeating transfer curves of CRISPR-GFET biosensors before and after incubation with LdCsm-dCsm3 mixture including 1 </w:t>
      </w:r>
      <w:proofErr w:type="spellStart"/>
      <w:r w:rsidRPr="002635BC">
        <w:rPr>
          <w:rFonts w:ascii="Times New Roman" w:hAnsi="Times New Roman" w:cs="Times New Roman"/>
          <w:bCs/>
          <w:sz w:val="24"/>
          <w:szCs w:val="24"/>
        </w:rPr>
        <w:t>pM</w:t>
      </w:r>
      <w:proofErr w:type="spellEnd"/>
      <w:r w:rsidRPr="002635BC">
        <w:rPr>
          <w:rFonts w:ascii="Times New Roman" w:hAnsi="Times New Roman" w:cs="Times New Roman"/>
          <w:bCs/>
          <w:sz w:val="24"/>
          <w:szCs w:val="24"/>
        </w:rPr>
        <w:t xml:space="preserve"> RNA. (</w:t>
      </w:r>
      <w:r w:rsidRPr="00C03534">
        <w:rPr>
          <w:rFonts w:ascii="Times New Roman" w:hAnsi="Times New Roman" w:cs="Times New Roman"/>
          <w:b/>
          <w:bCs/>
          <w:sz w:val="24"/>
          <w:szCs w:val="24"/>
        </w:rPr>
        <w:t>c</w:t>
      </w:r>
      <w:r w:rsidRPr="002635BC">
        <w:rPr>
          <w:rFonts w:ascii="Times New Roman" w:hAnsi="Times New Roman" w:cs="Times New Roman"/>
          <w:bCs/>
          <w:sz w:val="24"/>
          <w:szCs w:val="24"/>
        </w:rPr>
        <w:t>) Three repeating transfer curves of</w:t>
      </w:r>
      <w:bookmarkStart w:id="98" w:name="OLE_LINK113"/>
      <w:r w:rsidRPr="002635BC">
        <w:rPr>
          <w:rFonts w:ascii="Times New Roman" w:hAnsi="Times New Roman" w:cs="Times New Roman"/>
          <w:bCs/>
          <w:sz w:val="24"/>
          <w:szCs w:val="24"/>
        </w:rPr>
        <w:t xml:space="preserve"> CRISPR-GFET biosensors</w:t>
      </w:r>
      <w:bookmarkEnd w:id="98"/>
      <w:r w:rsidRPr="002635BC">
        <w:rPr>
          <w:rFonts w:ascii="Times New Roman" w:hAnsi="Times New Roman" w:cs="Times New Roman"/>
          <w:bCs/>
          <w:sz w:val="24"/>
          <w:szCs w:val="24"/>
        </w:rPr>
        <w:t xml:space="preserve"> before and after incubation with LdCsm-dC</w:t>
      </w:r>
      <w:r w:rsidR="00C03534">
        <w:rPr>
          <w:rFonts w:ascii="Times New Roman" w:hAnsi="Times New Roman" w:cs="Times New Roman"/>
          <w:bCs/>
          <w:sz w:val="24"/>
          <w:szCs w:val="24"/>
        </w:rPr>
        <w:t xml:space="preserve">sm3 mixture including 10 </w:t>
      </w:r>
      <w:proofErr w:type="spellStart"/>
      <w:r w:rsidR="00C03534">
        <w:rPr>
          <w:rFonts w:ascii="Times New Roman" w:hAnsi="Times New Roman" w:cs="Times New Roman"/>
          <w:bCs/>
          <w:sz w:val="24"/>
          <w:szCs w:val="24"/>
        </w:rPr>
        <w:t>pM</w:t>
      </w:r>
      <w:proofErr w:type="spellEnd"/>
      <w:r w:rsidR="00C03534">
        <w:rPr>
          <w:rFonts w:ascii="Times New Roman" w:hAnsi="Times New Roman" w:cs="Times New Roman"/>
          <w:bCs/>
          <w:sz w:val="24"/>
          <w:szCs w:val="24"/>
        </w:rPr>
        <w:t xml:space="preserve"> RNA</w:t>
      </w:r>
    </w:p>
    <w:p w14:paraId="71E394E1" w14:textId="090E72EA" w:rsidR="00E545AA" w:rsidRPr="002635BC" w:rsidRDefault="00A5125B" w:rsidP="00C03534">
      <w:pPr>
        <w:adjustRightInd w:val="0"/>
        <w:snapToGrid w:val="0"/>
        <w:spacing w:before="240" w:after="120"/>
        <w:rPr>
          <w:rStyle w:val="10"/>
          <w:color w:val="auto"/>
          <w:szCs w:val="24"/>
        </w:rPr>
      </w:pPr>
      <w:r w:rsidRPr="00A5125B">
        <w:rPr>
          <w:rStyle w:val="10"/>
          <w:noProof/>
          <w:color w:val="auto"/>
          <w:szCs w:val="24"/>
        </w:rPr>
        <w:lastRenderedPageBreak/>
        <w:drawing>
          <wp:inline distT="0" distB="0" distL="0" distR="0" wp14:anchorId="06EFDD94" wp14:editId="0106CDAD">
            <wp:extent cx="5227471" cy="6294329"/>
            <wp:effectExtent l="0" t="0" r="0" b="0"/>
            <wp:docPr id="11" name="图片 11" descr="C:\Users\rhe\Desktop\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17.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3306" cy="6325436"/>
                    </a:xfrm>
                    <a:prstGeom prst="rect">
                      <a:avLst/>
                    </a:prstGeom>
                    <a:noFill/>
                    <a:ln>
                      <a:noFill/>
                    </a:ln>
                  </pic:spPr>
                </pic:pic>
              </a:graphicData>
            </a:graphic>
          </wp:inline>
        </w:drawing>
      </w:r>
    </w:p>
    <w:p w14:paraId="42D36C35" w14:textId="7BC26F69" w:rsidR="00E545AA" w:rsidRPr="002635BC" w:rsidRDefault="00E545AA" w:rsidP="00C03534">
      <w:pPr>
        <w:adjustRightInd w:val="0"/>
        <w:snapToGrid w:val="0"/>
        <w:spacing w:before="240" w:after="120"/>
        <w:rPr>
          <w:rFonts w:ascii="Times New Roman" w:eastAsia="宋体" w:hAnsi="Times New Roman" w:cs="Times New Roman"/>
          <w:sz w:val="24"/>
          <w:szCs w:val="24"/>
        </w:rPr>
      </w:pPr>
      <w:r w:rsidRPr="002635BC">
        <w:rPr>
          <w:rStyle w:val="10"/>
          <w:color w:val="auto"/>
          <w:szCs w:val="24"/>
        </w:rPr>
        <w:t xml:space="preserve">Fig. S17 </w:t>
      </w:r>
      <w:r w:rsidRPr="002635BC">
        <w:rPr>
          <w:rStyle w:val="10"/>
          <w:b w:val="0"/>
          <w:bCs/>
          <w:color w:val="auto"/>
          <w:szCs w:val="24"/>
        </w:rPr>
        <w:t xml:space="preserve">Transfer curves of CRISPR-GFET after incubation with 10 </w:t>
      </w:r>
      <w:proofErr w:type="spellStart"/>
      <w:r w:rsidRPr="002635BC">
        <w:rPr>
          <w:rStyle w:val="10"/>
          <w:b w:val="0"/>
          <w:bCs/>
          <w:color w:val="auto"/>
          <w:szCs w:val="24"/>
        </w:rPr>
        <w:t>pM</w:t>
      </w:r>
      <w:proofErr w:type="spellEnd"/>
      <w:r w:rsidRPr="002635BC">
        <w:rPr>
          <w:rStyle w:val="10"/>
          <w:b w:val="0"/>
          <w:bCs/>
          <w:color w:val="auto"/>
          <w:szCs w:val="24"/>
        </w:rPr>
        <w:t xml:space="preserve"> RNA at different storage times.</w:t>
      </w:r>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a</w:t>
      </w:r>
      <w:r w:rsidRPr="002635BC">
        <w:rPr>
          <w:rFonts w:ascii="Times New Roman" w:hAnsi="Times New Roman" w:cs="Times New Roman"/>
          <w:sz w:val="24"/>
          <w:szCs w:val="24"/>
        </w:rPr>
        <w:t>) Three repeating transfer curves of CRISPR-GFET biosensors</w:t>
      </w:r>
      <w:r w:rsidRPr="002635BC">
        <w:rPr>
          <w:rFonts w:ascii="Times New Roman" w:eastAsia="宋体" w:hAnsi="Times New Roman" w:cs="Times New Roman"/>
          <w:sz w:val="24"/>
          <w:szCs w:val="24"/>
        </w:rPr>
        <w:t xml:space="preserve"> before and after incubation with LdCsm-dCsm3 mixture including 10 </w:t>
      </w:r>
      <w:proofErr w:type="spellStart"/>
      <w:r w:rsidRPr="002635BC">
        <w:rPr>
          <w:rFonts w:ascii="Times New Roman" w:eastAsia="宋体" w:hAnsi="Times New Roman" w:cs="Times New Roman"/>
          <w:sz w:val="24"/>
          <w:szCs w:val="24"/>
        </w:rPr>
        <w:t>pM</w:t>
      </w:r>
      <w:proofErr w:type="spellEnd"/>
      <w:r w:rsidRPr="002635BC">
        <w:rPr>
          <w:rFonts w:ascii="Times New Roman" w:eastAsia="宋体" w:hAnsi="Times New Roman" w:cs="Times New Roman"/>
          <w:sz w:val="24"/>
          <w:szCs w:val="24"/>
        </w:rPr>
        <w:t xml:space="preserve"> RNA. </w:t>
      </w:r>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bookmarkStart w:id="99" w:name="_Hlk190281986"/>
      <w:r w:rsidRPr="002635BC">
        <w:rPr>
          <w:rFonts w:ascii="Times New Roman" w:hAnsi="Times New Roman" w:cs="Times New Roman"/>
          <w:sz w:val="24"/>
          <w:szCs w:val="24"/>
        </w:rPr>
        <w:t>Three repeating transfer curves of CRISPR-GFET biosensors</w:t>
      </w:r>
      <w:r w:rsidRPr="002635BC">
        <w:rPr>
          <w:rFonts w:ascii="Times New Roman" w:eastAsia="宋体" w:hAnsi="Times New Roman" w:cs="Times New Roman"/>
          <w:sz w:val="24"/>
          <w:szCs w:val="24"/>
        </w:rPr>
        <w:t xml:space="preserve"> before and after incubation with LdCsm-dCsm3 mixture including 10 </w:t>
      </w:r>
      <w:proofErr w:type="spellStart"/>
      <w:r w:rsidRPr="002635BC">
        <w:rPr>
          <w:rFonts w:ascii="Times New Roman" w:eastAsia="宋体" w:hAnsi="Times New Roman" w:cs="Times New Roman"/>
          <w:sz w:val="24"/>
          <w:szCs w:val="24"/>
        </w:rPr>
        <w:t>pM</w:t>
      </w:r>
      <w:proofErr w:type="spellEnd"/>
      <w:r w:rsidRPr="002635BC">
        <w:rPr>
          <w:rFonts w:ascii="Times New Roman" w:eastAsia="宋体" w:hAnsi="Times New Roman" w:cs="Times New Roman"/>
          <w:sz w:val="24"/>
          <w:szCs w:val="24"/>
        </w:rPr>
        <w:t xml:space="preserve"> RNA after 1 day of storage. </w:t>
      </w:r>
      <w:bookmarkEnd w:id="99"/>
      <w:r w:rsidRPr="002635BC">
        <w:rPr>
          <w:rFonts w:ascii="Times New Roman" w:eastAsia="宋体" w:hAnsi="Times New Roman" w:cs="Times New Roman"/>
          <w:sz w:val="24"/>
          <w:szCs w:val="24"/>
        </w:rPr>
        <w:t>(</w:t>
      </w:r>
      <w:r w:rsidRPr="00C03534">
        <w:rPr>
          <w:rFonts w:ascii="Times New Roman" w:eastAsia="宋体" w:hAnsi="Times New Roman" w:cs="Times New Roman"/>
          <w:b/>
          <w:sz w:val="24"/>
          <w:szCs w:val="24"/>
        </w:rPr>
        <w:t>c</w:t>
      </w:r>
      <w:r w:rsidRPr="002635BC">
        <w:rPr>
          <w:rFonts w:ascii="Times New Roman" w:eastAsia="宋体" w:hAnsi="Times New Roman" w:cs="Times New Roman"/>
          <w:sz w:val="24"/>
          <w:szCs w:val="24"/>
        </w:rPr>
        <w:t xml:space="preserve">) </w:t>
      </w:r>
      <w:r w:rsidRPr="002635BC">
        <w:rPr>
          <w:rFonts w:ascii="Times New Roman" w:hAnsi="Times New Roman" w:cs="Times New Roman"/>
          <w:sz w:val="24"/>
          <w:szCs w:val="24"/>
        </w:rPr>
        <w:t>Three repeating transfer curves of CRISPR-GFET biosensors</w:t>
      </w:r>
      <w:r w:rsidRPr="002635BC">
        <w:rPr>
          <w:rFonts w:ascii="Times New Roman" w:eastAsia="宋体" w:hAnsi="Times New Roman" w:cs="Times New Roman"/>
          <w:sz w:val="24"/>
          <w:szCs w:val="24"/>
        </w:rPr>
        <w:t xml:space="preserve"> before and after incubation with LdCsm-dCsm3 mixture including 10 </w:t>
      </w:r>
      <w:proofErr w:type="spellStart"/>
      <w:r w:rsidRPr="002635BC">
        <w:rPr>
          <w:rFonts w:ascii="Times New Roman" w:eastAsia="宋体" w:hAnsi="Times New Roman" w:cs="Times New Roman"/>
          <w:sz w:val="24"/>
          <w:szCs w:val="24"/>
        </w:rPr>
        <w:t>pM</w:t>
      </w:r>
      <w:proofErr w:type="spellEnd"/>
      <w:r w:rsidRPr="002635BC">
        <w:rPr>
          <w:rFonts w:ascii="Times New Roman" w:eastAsia="宋体" w:hAnsi="Times New Roman" w:cs="Times New Roman"/>
          <w:sz w:val="24"/>
          <w:szCs w:val="24"/>
        </w:rPr>
        <w:t xml:space="preserve"> RNA after 2 days of storage.  (</w:t>
      </w:r>
      <w:r w:rsidRPr="00C03534">
        <w:rPr>
          <w:rFonts w:ascii="Times New Roman" w:eastAsia="宋体" w:hAnsi="Times New Roman" w:cs="Times New Roman"/>
          <w:b/>
          <w:sz w:val="24"/>
          <w:szCs w:val="24"/>
        </w:rPr>
        <w:t>d</w:t>
      </w:r>
      <w:r w:rsidRPr="002635BC">
        <w:rPr>
          <w:rFonts w:ascii="Times New Roman" w:eastAsia="宋体" w:hAnsi="Times New Roman" w:cs="Times New Roman"/>
          <w:sz w:val="24"/>
          <w:szCs w:val="24"/>
        </w:rPr>
        <w:t xml:space="preserve">) </w:t>
      </w:r>
      <w:r w:rsidRPr="002635BC">
        <w:rPr>
          <w:rFonts w:ascii="Times New Roman" w:hAnsi="Times New Roman" w:cs="Times New Roman"/>
          <w:sz w:val="24"/>
          <w:szCs w:val="24"/>
        </w:rPr>
        <w:t>Three repeating transfer curves of CRISPR-GFET biosensors</w:t>
      </w:r>
      <w:r w:rsidRPr="002635BC">
        <w:rPr>
          <w:rFonts w:ascii="Times New Roman" w:eastAsia="宋体" w:hAnsi="Times New Roman" w:cs="Times New Roman"/>
          <w:sz w:val="24"/>
          <w:szCs w:val="24"/>
        </w:rPr>
        <w:t xml:space="preserve"> before and after incubation with LdCsm-dCsm3 mixture including 10</w:t>
      </w:r>
      <w:r w:rsidR="00C03534">
        <w:rPr>
          <w:rFonts w:ascii="Times New Roman" w:eastAsia="宋体" w:hAnsi="Times New Roman" w:cs="Times New Roman"/>
          <w:sz w:val="24"/>
          <w:szCs w:val="24"/>
        </w:rPr>
        <w:t xml:space="preserve"> </w:t>
      </w:r>
      <w:proofErr w:type="spellStart"/>
      <w:r w:rsidR="00C03534">
        <w:rPr>
          <w:rFonts w:ascii="Times New Roman" w:eastAsia="宋体" w:hAnsi="Times New Roman" w:cs="Times New Roman"/>
          <w:sz w:val="24"/>
          <w:szCs w:val="24"/>
        </w:rPr>
        <w:t>pM</w:t>
      </w:r>
      <w:proofErr w:type="spellEnd"/>
      <w:r w:rsidR="00C03534">
        <w:rPr>
          <w:rFonts w:ascii="Times New Roman" w:eastAsia="宋体" w:hAnsi="Times New Roman" w:cs="Times New Roman"/>
          <w:sz w:val="24"/>
          <w:szCs w:val="24"/>
        </w:rPr>
        <w:t xml:space="preserve"> RNA after 3 days of storage</w:t>
      </w:r>
      <w:r w:rsidRPr="002635BC">
        <w:rPr>
          <w:rFonts w:ascii="Times New Roman" w:eastAsia="宋体" w:hAnsi="Times New Roman" w:cs="Times New Roman"/>
          <w:sz w:val="24"/>
          <w:szCs w:val="24"/>
        </w:rPr>
        <w:t xml:space="preserve">  </w:t>
      </w:r>
    </w:p>
    <w:p w14:paraId="3049042C" w14:textId="77777777" w:rsidR="00A43495" w:rsidRDefault="00A43495" w:rsidP="00C03534">
      <w:pPr>
        <w:pStyle w:val="1"/>
        <w:adjustRightInd w:val="0"/>
        <w:snapToGrid w:val="0"/>
        <w:spacing w:before="240" w:after="120"/>
        <w:rPr>
          <w:color w:val="auto"/>
        </w:rPr>
      </w:pPr>
      <w:bookmarkStart w:id="100" w:name="OLE_LINK156"/>
      <w:bookmarkStart w:id="101" w:name="_Hlk190525661"/>
      <w:r w:rsidRPr="00A43495">
        <w:rPr>
          <w:noProof/>
          <w:color w:val="auto"/>
        </w:rPr>
        <w:lastRenderedPageBreak/>
        <w:drawing>
          <wp:inline distT="0" distB="0" distL="0" distR="0" wp14:anchorId="5ACE215E" wp14:editId="62D1683D">
            <wp:extent cx="5249123" cy="5999967"/>
            <wp:effectExtent l="0" t="0" r="8890" b="1270"/>
            <wp:docPr id="12" name="图片 12" descr="C:\Users\rhe\Desktop\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18.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161" cy="6027443"/>
                    </a:xfrm>
                    <a:prstGeom prst="rect">
                      <a:avLst/>
                    </a:prstGeom>
                    <a:noFill/>
                    <a:ln>
                      <a:noFill/>
                    </a:ln>
                  </pic:spPr>
                </pic:pic>
              </a:graphicData>
            </a:graphic>
          </wp:inline>
        </w:drawing>
      </w:r>
    </w:p>
    <w:p w14:paraId="43EAF975" w14:textId="3F54B8F9" w:rsidR="00E545AA" w:rsidRPr="002635BC" w:rsidRDefault="00E545AA" w:rsidP="00C03534">
      <w:pPr>
        <w:pStyle w:val="1"/>
        <w:adjustRightInd w:val="0"/>
        <w:snapToGrid w:val="0"/>
        <w:spacing w:before="240" w:after="120"/>
        <w:rPr>
          <w:b w:val="0"/>
          <w:bCs/>
          <w:color w:val="auto"/>
        </w:rPr>
      </w:pPr>
      <w:r w:rsidRPr="002635BC">
        <w:rPr>
          <w:color w:val="auto"/>
        </w:rPr>
        <w:t xml:space="preserve">Fig. S18 </w:t>
      </w:r>
      <w:r w:rsidRPr="002635BC">
        <w:rPr>
          <w:b w:val="0"/>
          <w:bCs/>
          <w:color w:val="auto"/>
        </w:rPr>
        <w:t>Comparison of the performance of the CRISPR-GFET biosensor and RT-qPCR assays. (</w:t>
      </w:r>
      <w:r w:rsidRPr="00C03534">
        <w:rPr>
          <w:bCs/>
          <w:color w:val="auto"/>
        </w:rPr>
        <w:t>a</w:t>
      </w:r>
      <w:r w:rsidRPr="002635BC">
        <w:rPr>
          <w:b w:val="0"/>
          <w:bCs/>
          <w:color w:val="auto"/>
        </w:rPr>
        <w:t>) Three repeating RT-qPCR amplification curves for different concentrations of RNAs. (</w:t>
      </w:r>
      <w:r w:rsidRPr="00C03534">
        <w:rPr>
          <w:bCs/>
          <w:color w:val="auto"/>
        </w:rPr>
        <w:t>b</w:t>
      </w:r>
      <w:r w:rsidRPr="002635BC">
        <w:rPr>
          <w:b w:val="0"/>
          <w:bCs/>
          <w:color w:val="auto"/>
        </w:rPr>
        <w:t xml:space="preserve">) Three repeating RT-qPCR amplification curves for 5 </w:t>
      </w:r>
      <w:proofErr w:type="spellStart"/>
      <w:r w:rsidRPr="002635BC">
        <w:rPr>
          <w:b w:val="0"/>
          <w:bCs/>
          <w:color w:val="auto"/>
        </w:rPr>
        <w:t>pM</w:t>
      </w:r>
      <w:proofErr w:type="spellEnd"/>
      <w:r w:rsidRPr="002635BC">
        <w:rPr>
          <w:b w:val="0"/>
          <w:bCs/>
          <w:color w:val="auto"/>
        </w:rPr>
        <w:t xml:space="preserve"> RNAs in mixed solution. (</w:t>
      </w:r>
      <w:r w:rsidRPr="00C03534">
        <w:rPr>
          <w:bCs/>
          <w:color w:val="auto"/>
        </w:rPr>
        <w:t>c</w:t>
      </w:r>
      <w:r w:rsidRPr="002635BC">
        <w:rPr>
          <w:b w:val="0"/>
          <w:bCs/>
          <w:color w:val="auto"/>
        </w:rPr>
        <w:t xml:space="preserve">) Three repeating transfer curves of CRISPR-GFET biosensors before and after incubation with LdCsm-dCsm3 mixture including 5 </w:t>
      </w:r>
      <w:proofErr w:type="spellStart"/>
      <w:r w:rsidRPr="002635BC">
        <w:rPr>
          <w:b w:val="0"/>
          <w:bCs/>
          <w:color w:val="auto"/>
        </w:rPr>
        <w:t>pM</w:t>
      </w:r>
      <w:proofErr w:type="spellEnd"/>
      <w:r w:rsidRPr="002635BC">
        <w:rPr>
          <w:b w:val="0"/>
          <w:bCs/>
          <w:color w:val="auto"/>
        </w:rPr>
        <w:t xml:space="preserve"> RNA mixed solution. (</w:t>
      </w:r>
      <w:r w:rsidRPr="00C03534">
        <w:rPr>
          <w:bCs/>
          <w:color w:val="auto"/>
        </w:rPr>
        <w:t>d</w:t>
      </w:r>
      <w:r w:rsidRPr="002635BC">
        <w:rPr>
          <w:b w:val="0"/>
          <w:bCs/>
          <w:color w:val="auto"/>
        </w:rPr>
        <w:t xml:space="preserve">) </w:t>
      </w:r>
      <w:r w:rsidRPr="002635BC">
        <w:rPr>
          <w:rFonts w:eastAsia="宋体"/>
          <w:b w:val="0"/>
          <w:bCs/>
          <w:color w:val="auto"/>
          <w:shd w:val="clear" w:color="auto" w:fill="FFFFFF"/>
        </w:rPr>
        <w:t xml:space="preserve">Calibration curves between the Ct and different levels of RNA, assessed according to </w:t>
      </w:r>
      <w:r w:rsidRPr="002635BC">
        <w:rPr>
          <w:rFonts w:eastAsia="宋体"/>
          <w:color w:val="auto"/>
          <w:shd w:val="clear" w:color="auto" w:fill="FFFFFF"/>
        </w:rPr>
        <w:t>Fig. S18a</w:t>
      </w:r>
      <w:bookmarkEnd w:id="100"/>
    </w:p>
    <w:bookmarkEnd w:id="101"/>
    <w:p w14:paraId="2870CCEE" w14:textId="77777777" w:rsidR="00E545AA" w:rsidRPr="002635BC" w:rsidRDefault="00E545AA" w:rsidP="00C03534">
      <w:pPr>
        <w:widowControl/>
        <w:spacing w:before="240" w:after="120"/>
        <w:jc w:val="left"/>
        <w:rPr>
          <w:rFonts w:ascii="Times New Roman" w:eastAsia="宋体" w:hAnsi="Times New Roman" w:cs="Times New Roman"/>
          <w:sz w:val="24"/>
          <w:szCs w:val="24"/>
        </w:rPr>
      </w:pPr>
      <w:r w:rsidRPr="002635BC">
        <w:rPr>
          <w:rFonts w:ascii="Times New Roman" w:eastAsia="宋体" w:hAnsi="Times New Roman" w:cs="Times New Roman"/>
          <w:sz w:val="24"/>
          <w:szCs w:val="24"/>
        </w:rPr>
        <w:br w:type="page"/>
      </w:r>
    </w:p>
    <w:p w14:paraId="0A728E9F" w14:textId="77777777" w:rsidR="00E545AA" w:rsidRPr="002635BC" w:rsidRDefault="00E545AA" w:rsidP="00C03534">
      <w:pPr>
        <w:adjustRightInd w:val="0"/>
        <w:snapToGrid w:val="0"/>
        <w:spacing w:before="240" w:after="120"/>
        <w:jc w:val="center"/>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710F4845" wp14:editId="72547E38">
            <wp:extent cx="4680000" cy="5468264"/>
            <wp:effectExtent l="0" t="0" r="6350" b="0"/>
            <wp:docPr id="9776186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18685" name="图片 977618685"/>
                    <pic:cNvPicPr/>
                  </pic:nvPicPr>
                  <pic:blipFill>
                    <a:blip r:embed="rId27"/>
                    <a:stretch>
                      <a:fillRect/>
                    </a:stretch>
                  </pic:blipFill>
                  <pic:spPr>
                    <a:xfrm>
                      <a:off x="0" y="0"/>
                      <a:ext cx="4680000" cy="5468264"/>
                    </a:xfrm>
                    <a:prstGeom prst="rect">
                      <a:avLst/>
                    </a:prstGeom>
                  </pic:spPr>
                </pic:pic>
              </a:graphicData>
            </a:graphic>
          </wp:inline>
        </w:drawing>
      </w:r>
    </w:p>
    <w:p w14:paraId="67D61A2A" w14:textId="4910C0F4" w:rsidR="00E545AA" w:rsidRPr="002635BC" w:rsidRDefault="00E545AA" w:rsidP="00C03534">
      <w:pPr>
        <w:pStyle w:val="1"/>
        <w:adjustRightInd w:val="0"/>
        <w:snapToGrid w:val="0"/>
        <w:spacing w:before="240" w:after="120"/>
        <w:rPr>
          <w:b w:val="0"/>
          <w:color w:val="auto"/>
        </w:rPr>
      </w:pPr>
      <w:bookmarkStart w:id="102" w:name="_Toc169168514"/>
      <w:r w:rsidRPr="002635BC">
        <w:rPr>
          <w:color w:val="auto"/>
        </w:rPr>
        <w:t xml:space="preserve">Fig. </w:t>
      </w:r>
      <w:bookmarkStart w:id="103" w:name="OLE_LINK88"/>
      <w:bookmarkStart w:id="104" w:name="OLE_LINK108"/>
      <w:r w:rsidRPr="002635BC">
        <w:rPr>
          <w:color w:val="auto"/>
        </w:rPr>
        <w:t xml:space="preserve">S19 </w:t>
      </w:r>
      <w:r w:rsidRPr="002635BC">
        <w:rPr>
          <w:b w:val="0"/>
          <w:color w:val="auto"/>
        </w:rPr>
        <w:t xml:space="preserve">The transfer curves of CRISPR-GFET biosensors for incubation with LdCsm-dCsm3 mixture, in which RNA was added to the </w:t>
      </w:r>
      <w:r w:rsidRPr="002635BC">
        <w:rPr>
          <w:b w:val="0"/>
          <w:bCs/>
          <w:color w:val="auto"/>
        </w:rPr>
        <w:t>throat swab</w:t>
      </w:r>
      <w:r w:rsidRPr="002635BC">
        <w:rPr>
          <w:b w:val="0"/>
          <w:color w:val="auto"/>
        </w:rPr>
        <w:t>.</w:t>
      </w:r>
      <w:bookmarkEnd w:id="102"/>
      <w:bookmarkEnd w:id="103"/>
      <w:r w:rsidRPr="002635BC">
        <w:rPr>
          <w:b w:val="0"/>
          <w:color w:val="auto"/>
        </w:rPr>
        <w:t xml:space="preserve"> </w:t>
      </w:r>
      <w:bookmarkStart w:id="105" w:name="OLE_LINK90"/>
      <w:bookmarkEnd w:id="104"/>
      <w:r w:rsidRPr="002635BC">
        <w:rPr>
          <w:b w:val="0"/>
          <w:color w:val="auto"/>
        </w:rPr>
        <w:t>(</w:t>
      </w:r>
      <w:r w:rsidRPr="00C03534">
        <w:rPr>
          <w:color w:val="auto"/>
        </w:rPr>
        <w:t>a</w:t>
      </w:r>
      <w:r w:rsidRPr="002635BC">
        <w:rPr>
          <w:b w:val="0"/>
          <w:color w:val="auto"/>
        </w:rPr>
        <w:t>)</w:t>
      </w:r>
      <w:r w:rsidRPr="002635BC">
        <w:rPr>
          <w:b w:val="0"/>
          <w:bCs/>
          <w:color w:val="auto"/>
        </w:rPr>
        <w:t>Three repeating transfer curves</w:t>
      </w:r>
      <w:r w:rsidRPr="002635BC">
        <w:rPr>
          <w:b w:val="0"/>
          <w:color w:val="auto"/>
        </w:rPr>
        <w:t xml:space="preserve"> of CRISPR-GFET biosensors before and after incubation with LdCsm-dCsm3 mixture</w:t>
      </w:r>
      <w:bookmarkEnd w:id="105"/>
      <w:r w:rsidRPr="002635BC">
        <w:rPr>
          <w:b w:val="0"/>
          <w:bCs/>
          <w:color w:val="auto"/>
        </w:rPr>
        <w:t>, in which the throat swab solution was without RNA.</w:t>
      </w:r>
      <w:r w:rsidRPr="002635BC">
        <w:rPr>
          <w:color w:val="auto"/>
        </w:rPr>
        <w:t xml:space="preserve"> </w:t>
      </w:r>
      <w:r w:rsidRPr="002635BC">
        <w:rPr>
          <w:b w:val="0"/>
          <w:color w:val="auto"/>
        </w:rPr>
        <w:t>(</w:t>
      </w:r>
      <w:r w:rsidRPr="00C03534">
        <w:rPr>
          <w:color w:val="auto"/>
        </w:rPr>
        <w:t>b</w:t>
      </w:r>
      <w:r w:rsidRPr="002635BC">
        <w:rPr>
          <w:b w:val="0"/>
          <w:color w:val="auto"/>
        </w:rPr>
        <w:t>)</w:t>
      </w:r>
      <w:bookmarkStart w:id="106" w:name="OLE_LINK91"/>
      <w:r w:rsidRPr="002635BC">
        <w:rPr>
          <w:b w:val="0"/>
          <w:bCs/>
          <w:color w:val="auto"/>
        </w:rPr>
        <w:t>Three repeating transfer curves</w:t>
      </w:r>
      <w:r w:rsidRPr="002635BC">
        <w:rPr>
          <w:b w:val="0"/>
          <w:color w:val="auto"/>
        </w:rPr>
        <w:t xml:space="preserve"> of CRISPR-GFET biosensors before and after incubation with LdCsm-dCsm3 mixture</w:t>
      </w:r>
      <w:bookmarkEnd w:id="106"/>
      <w:r w:rsidRPr="002635BC">
        <w:rPr>
          <w:b w:val="0"/>
          <w:bCs/>
          <w:color w:val="auto"/>
        </w:rPr>
        <w:t xml:space="preserve">, in which the throat swab solution contained 1 </w:t>
      </w:r>
      <w:proofErr w:type="spellStart"/>
      <w:r w:rsidRPr="002635BC">
        <w:rPr>
          <w:b w:val="0"/>
          <w:bCs/>
          <w:color w:val="auto"/>
        </w:rPr>
        <w:t>fM</w:t>
      </w:r>
      <w:proofErr w:type="spellEnd"/>
      <w:r w:rsidRPr="002635BC">
        <w:rPr>
          <w:b w:val="0"/>
          <w:bCs/>
          <w:color w:val="auto"/>
        </w:rPr>
        <w:t xml:space="preserve"> of RNA.</w:t>
      </w:r>
      <w:r w:rsidRPr="002635BC">
        <w:rPr>
          <w:b w:val="0"/>
          <w:color w:val="auto"/>
        </w:rPr>
        <w:t xml:space="preserve"> (</w:t>
      </w:r>
      <w:r w:rsidRPr="00C03534">
        <w:rPr>
          <w:color w:val="auto"/>
        </w:rPr>
        <w:t>c</w:t>
      </w:r>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LdCsm-dCsm3 mixture</w:t>
      </w:r>
      <w:r w:rsidRPr="002635BC">
        <w:rPr>
          <w:b w:val="0"/>
          <w:bCs/>
          <w:color w:val="auto"/>
        </w:rPr>
        <w:t xml:space="preserve">, in which the throat swab solution contained 10 </w:t>
      </w:r>
      <w:proofErr w:type="spellStart"/>
      <w:r w:rsidRPr="002635BC">
        <w:rPr>
          <w:b w:val="0"/>
          <w:bCs/>
          <w:color w:val="auto"/>
        </w:rPr>
        <w:t>fM</w:t>
      </w:r>
      <w:proofErr w:type="spellEnd"/>
      <w:r w:rsidRPr="002635BC">
        <w:rPr>
          <w:b w:val="0"/>
          <w:bCs/>
          <w:color w:val="auto"/>
        </w:rPr>
        <w:t xml:space="preserve"> of RNA</w:t>
      </w:r>
      <w:r w:rsidRPr="002635BC">
        <w:rPr>
          <w:b w:val="0"/>
          <w:color w:val="auto"/>
        </w:rPr>
        <w:t>. (</w:t>
      </w:r>
      <w:r w:rsidRPr="00C03534">
        <w:rPr>
          <w:color w:val="auto"/>
        </w:rPr>
        <w:t>d</w:t>
      </w:r>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LdCsm-dCsm3 mixture</w:t>
      </w:r>
      <w:r w:rsidRPr="002635BC">
        <w:rPr>
          <w:b w:val="0"/>
          <w:bCs/>
          <w:color w:val="auto"/>
        </w:rPr>
        <w:t xml:space="preserve">, in which the throat swab solution contained 100 </w:t>
      </w:r>
      <w:proofErr w:type="spellStart"/>
      <w:r w:rsidRPr="002635BC">
        <w:rPr>
          <w:b w:val="0"/>
          <w:bCs/>
          <w:color w:val="auto"/>
        </w:rPr>
        <w:t>fM</w:t>
      </w:r>
      <w:proofErr w:type="spellEnd"/>
      <w:r w:rsidRPr="002635BC">
        <w:rPr>
          <w:b w:val="0"/>
          <w:bCs/>
          <w:color w:val="auto"/>
        </w:rPr>
        <w:t xml:space="preserve"> of RNA</w:t>
      </w:r>
    </w:p>
    <w:p w14:paraId="1BB6A423" w14:textId="77777777" w:rsidR="00E545AA" w:rsidRPr="002635BC" w:rsidRDefault="00E545AA" w:rsidP="00C03534">
      <w:pPr>
        <w:widowControl/>
        <w:spacing w:before="240" w:after="120"/>
        <w:jc w:val="left"/>
        <w:rPr>
          <w:rFonts w:ascii="Times New Roman" w:hAnsi="Times New Roman" w:cs="Times New Roman"/>
          <w:sz w:val="24"/>
          <w:szCs w:val="24"/>
        </w:rPr>
      </w:pPr>
      <w:r w:rsidRPr="002635BC">
        <w:rPr>
          <w:rFonts w:ascii="Times New Roman" w:hAnsi="Times New Roman" w:cs="Times New Roman"/>
          <w:b/>
          <w:sz w:val="24"/>
          <w:szCs w:val="24"/>
        </w:rPr>
        <w:br w:type="page"/>
      </w:r>
    </w:p>
    <w:p w14:paraId="48C39540" w14:textId="77777777" w:rsidR="00E545AA" w:rsidRPr="002635BC" w:rsidRDefault="00E545AA" w:rsidP="00C03534">
      <w:pPr>
        <w:pStyle w:val="1"/>
        <w:adjustRightInd w:val="0"/>
        <w:snapToGrid w:val="0"/>
        <w:spacing w:before="240" w:after="120"/>
        <w:jc w:val="center"/>
        <w:rPr>
          <w:color w:val="auto"/>
        </w:rPr>
      </w:pPr>
      <w:r w:rsidRPr="002635BC">
        <w:rPr>
          <w:noProof/>
          <w:color w:val="auto"/>
        </w:rPr>
        <w:lastRenderedPageBreak/>
        <w:drawing>
          <wp:inline distT="0" distB="0" distL="0" distR="0" wp14:anchorId="2E7B248E" wp14:editId="14B152C4">
            <wp:extent cx="5040545" cy="2628900"/>
            <wp:effectExtent l="0" t="0" r="8255" b="0"/>
            <wp:docPr id="20848107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8839" cy="2633226"/>
                    </a:xfrm>
                    <a:prstGeom prst="rect">
                      <a:avLst/>
                    </a:prstGeom>
                    <a:noFill/>
                    <a:ln>
                      <a:noFill/>
                    </a:ln>
                  </pic:spPr>
                </pic:pic>
              </a:graphicData>
            </a:graphic>
          </wp:inline>
        </w:drawing>
      </w:r>
    </w:p>
    <w:p w14:paraId="7A433A5E" w14:textId="6548B0F6" w:rsidR="00E545AA" w:rsidRPr="002635BC" w:rsidRDefault="00E545AA" w:rsidP="00C03534">
      <w:pPr>
        <w:adjustRightInd w:val="0"/>
        <w:snapToGrid w:val="0"/>
        <w:spacing w:before="240" w:after="120"/>
        <w:rPr>
          <w:rFonts w:ascii="Times New Roman" w:hAnsi="Times New Roman" w:cs="Times New Roman"/>
          <w:sz w:val="24"/>
          <w:szCs w:val="24"/>
        </w:rPr>
      </w:pPr>
      <w:bookmarkStart w:id="107" w:name="_Toc169168515"/>
      <w:r w:rsidRPr="002635BC">
        <w:rPr>
          <w:rStyle w:val="10"/>
          <w:color w:val="auto"/>
          <w:szCs w:val="24"/>
        </w:rPr>
        <w:t xml:space="preserve">Fig. S20 </w:t>
      </w:r>
      <w:r w:rsidRPr="002635BC">
        <w:rPr>
          <w:rStyle w:val="10"/>
          <w:b w:val="0"/>
          <w:bCs/>
          <w:color w:val="auto"/>
          <w:szCs w:val="24"/>
        </w:rPr>
        <w:t>Comparison of LdCs</w:t>
      </w:r>
      <w:r w:rsidR="00C03534">
        <w:rPr>
          <w:rStyle w:val="10"/>
          <w:b w:val="0"/>
          <w:bCs/>
          <w:color w:val="auto"/>
          <w:szCs w:val="24"/>
        </w:rPr>
        <w:t>m-dCsm3-155/</w:t>
      </w:r>
      <w:r w:rsidRPr="002635BC">
        <w:rPr>
          <w:rStyle w:val="10"/>
          <w:b w:val="0"/>
          <w:bCs/>
          <w:color w:val="auto"/>
          <w:szCs w:val="24"/>
        </w:rPr>
        <w:t>LdCsm-dCsm3-155-A-5U mediated cleavage.</w:t>
      </w:r>
      <w:bookmarkStart w:id="108" w:name="OLE_LINK68"/>
      <w:bookmarkEnd w:id="107"/>
      <w:r w:rsidRPr="002635BC">
        <w:rPr>
          <w:rStyle w:val="10"/>
          <w:b w:val="0"/>
          <w:bCs/>
          <w:color w:val="auto"/>
          <w:szCs w:val="24"/>
        </w:rPr>
        <w:t xml:space="preserve"> </w:t>
      </w:r>
      <w:r w:rsidRPr="002635BC">
        <w:rPr>
          <w:rFonts w:ascii="Times New Roman" w:hAnsi="Times New Roman" w:cs="Times New Roman"/>
          <w:sz w:val="24"/>
          <w:szCs w:val="24"/>
        </w:rPr>
        <w:t>(</w:t>
      </w:r>
      <w:r w:rsidRPr="00C03534">
        <w:rPr>
          <w:rFonts w:ascii="Times New Roman" w:hAnsi="Times New Roman" w:cs="Times New Roman"/>
          <w:b/>
          <w:sz w:val="24"/>
          <w:szCs w:val="24"/>
        </w:rPr>
        <w:t>a</w:t>
      </w:r>
      <w:r w:rsidRPr="002635BC">
        <w:rPr>
          <w:rFonts w:ascii="Times New Roman" w:hAnsi="Times New Roman" w:cs="Times New Roman"/>
          <w:sz w:val="24"/>
          <w:szCs w:val="24"/>
        </w:rPr>
        <w:t xml:space="preserve">) </w:t>
      </w:r>
      <w:r w:rsidRPr="002635BC">
        <w:rPr>
          <w:rFonts w:ascii="Times New Roman" w:hAnsi="Times New Roman" w:cs="Times New Roman"/>
          <w:bCs/>
          <w:sz w:val="24"/>
          <w:szCs w:val="24"/>
        </w:rPr>
        <w:t>Three repeating fluorescence spectra of LdCsm-dCsm3-155 cleavage of FQ-</w:t>
      </w:r>
      <w:proofErr w:type="spellStart"/>
      <w:r w:rsidRPr="002635BC">
        <w:rPr>
          <w:rFonts w:ascii="Times New Roman" w:hAnsi="Times New Roman" w:cs="Times New Roman"/>
          <w:bCs/>
          <w:sz w:val="24"/>
          <w:szCs w:val="24"/>
        </w:rPr>
        <w:t>fCA</w:t>
      </w:r>
      <w:proofErr w:type="spellEnd"/>
      <w:r w:rsidRPr="002635BC">
        <w:rPr>
          <w:rFonts w:ascii="Times New Roman" w:hAnsi="Times New Roman" w:cs="Times New Roman"/>
          <w:bCs/>
          <w:sz w:val="24"/>
          <w:szCs w:val="24"/>
        </w:rPr>
        <w:t xml:space="preserve"> in the absence/presence of target miRNA.</w:t>
      </w:r>
      <w:bookmarkEnd w:id="108"/>
      <w:r w:rsidRPr="002635BC">
        <w:rPr>
          <w:rFonts w:ascii="Times New Roman" w:hAnsi="Times New Roman" w:cs="Times New Roman"/>
          <w:bCs/>
          <w:sz w:val="24"/>
          <w:szCs w:val="24"/>
        </w:rPr>
        <w:t xml:space="preserve"> </w:t>
      </w:r>
      <w:bookmarkStart w:id="109" w:name="_Hlk190765047"/>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r w:rsidRPr="002635BC">
        <w:rPr>
          <w:rFonts w:ascii="Times New Roman" w:hAnsi="Times New Roman" w:cs="Times New Roman"/>
          <w:bCs/>
          <w:sz w:val="24"/>
          <w:szCs w:val="24"/>
        </w:rPr>
        <w:t>Three repeating fluorescence spectra of LdCsm-dCsm3-155-A-5U cleavage of FQ-</w:t>
      </w:r>
      <w:proofErr w:type="spellStart"/>
      <w:r w:rsidRPr="002635BC">
        <w:rPr>
          <w:rFonts w:ascii="Times New Roman" w:hAnsi="Times New Roman" w:cs="Times New Roman"/>
          <w:bCs/>
          <w:sz w:val="24"/>
          <w:szCs w:val="24"/>
        </w:rPr>
        <w:t>fCA</w:t>
      </w:r>
      <w:proofErr w:type="spellEnd"/>
      <w:r w:rsidRPr="002635BC">
        <w:rPr>
          <w:rFonts w:ascii="Times New Roman" w:hAnsi="Times New Roman" w:cs="Times New Roman"/>
          <w:bCs/>
          <w:sz w:val="24"/>
          <w:szCs w:val="24"/>
        </w:rPr>
        <w:t xml:space="preserve"> in the a</w:t>
      </w:r>
      <w:r w:rsidR="00C03534">
        <w:rPr>
          <w:rFonts w:ascii="Times New Roman" w:hAnsi="Times New Roman" w:cs="Times New Roman"/>
          <w:bCs/>
          <w:sz w:val="24"/>
          <w:szCs w:val="24"/>
        </w:rPr>
        <w:t>bsence/presence of target miRNA</w:t>
      </w:r>
      <w:bookmarkEnd w:id="109"/>
    </w:p>
    <w:p w14:paraId="00231B51" w14:textId="77777777" w:rsidR="00E545AA" w:rsidRPr="002635BC" w:rsidRDefault="00E545AA" w:rsidP="00C03534">
      <w:pPr>
        <w:adjustRightInd w:val="0"/>
        <w:snapToGrid w:val="0"/>
        <w:spacing w:before="240" w:after="120"/>
        <w:jc w:val="center"/>
        <w:rPr>
          <w:rFonts w:ascii="Times New Roman" w:hAnsi="Times New Roman" w:cs="Times New Roman"/>
          <w:sz w:val="24"/>
          <w:szCs w:val="24"/>
        </w:rPr>
      </w:pPr>
      <w:r w:rsidRPr="002635BC">
        <w:rPr>
          <w:rFonts w:ascii="Times New Roman" w:hAnsi="Times New Roman" w:cs="Times New Roman"/>
          <w:noProof/>
          <w:sz w:val="24"/>
          <w:szCs w:val="24"/>
        </w:rPr>
        <w:drawing>
          <wp:inline distT="0" distB="0" distL="0" distR="0" wp14:anchorId="4768196A" wp14:editId="730513D6">
            <wp:extent cx="4827361" cy="4363571"/>
            <wp:effectExtent l="0" t="0" r="0" b="0"/>
            <wp:docPr id="1818221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21009" name="图片 1818221009"/>
                    <pic:cNvPicPr/>
                  </pic:nvPicPr>
                  <pic:blipFill>
                    <a:blip r:embed="rId29"/>
                    <a:stretch>
                      <a:fillRect/>
                    </a:stretch>
                  </pic:blipFill>
                  <pic:spPr>
                    <a:xfrm>
                      <a:off x="0" y="0"/>
                      <a:ext cx="4830017" cy="4365972"/>
                    </a:xfrm>
                    <a:prstGeom prst="rect">
                      <a:avLst/>
                    </a:prstGeom>
                  </pic:spPr>
                </pic:pic>
              </a:graphicData>
            </a:graphic>
          </wp:inline>
        </w:drawing>
      </w:r>
    </w:p>
    <w:p w14:paraId="5DDBACF1" w14:textId="77777777" w:rsidR="00E545AA" w:rsidRPr="002635BC" w:rsidRDefault="00E545AA" w:rsidP="00C03534">
      <w:pPr>
        <w:pStyle w:val="1"/>
        <w:adjustRightInd w:val="0"/>
        <w:snapToGrid w:val="0"/>
        <w:spacing w:before="240" w:after="120"/>
        <w:rPr>
          <w:b w:val="0"/>
          <w:bCs/>
          <w:color w:val="auto"/>
        </w:rPr>
      </w:pPr>
      <w:bookmarkStart w:id="110" w:name="_Toc169168516"/>
      <w:r w:rsidRPr="002635BC">
        <w:rPr>
          <w:color w:val="auto"/>
        </w:rPr>
        <w:t>Fig. S21</w:t>
      </w:r>
      <w:r w:rsidRPr="002635BC">
        <w:rPr>
          <w:b w:val="0"/>
          <w:color w:val="auto"/>
        </w:rPr>
        <w:t xml:space="preserve"> The transfer curves of </w:t>
      </w:r>
      <w:bookmarkStart w:id="111" w:name="OLE_LINK71"/>
      <w:r w:rsidRPr="002635BC">
        <w:rPr>
          <w:b w:val="0"/>
          <w:color w:val="auto"/>
        </w:rPr>
        <w:t>CRISPR-GFET biosensors</w:t>
      </w:r>
      <w:bookmarkEnd w:id="111"/>
      <w:r w:rsidRPr="002635BC">
        <w:rPr>
          <w:b w:val="0"/>
          <w:color w:val="auto"/>
        </w:rPr>
        <w:t xml:space="preserve"> for incubation with </w:t>
      </w:r>
      <w:bookmarkStart w:id="112" w:name="OLE_LINK72"/>
      <w:r w:rsidRPr="002635BC">
        <w:rPr>
          <w:b w:val="0"/>
          <w:color w:val="auto"/>
        </w:rPr>
        <w:t xml:space="preserve">LdCsm-dCsm3-155-A-5U </w:t>
      </w:r>
      <w:bookmarkEnd w:id="112"/>
      <w:r w:rsidRPr="002635BC">
        <w:rPr>
          <w:b w:val="0"/>
          <w:color w:val="auto"/>
        </w:rPr>
        <w:t>mixture including different concentrations of miRNA.</w:t>
      </w:r>
      <w:bookmarkEnd w:id="110"/>
      <w:r w:rsidRPr="002635BC">
        <w:rPr>
          <w:b w:val="0"/>
          <w:color w:val="auto"/>
        </w:rPr>
        <w:t xml:space="preserve"> (</w:t>
      </w:r>
      <w:r w:rsidRPr="00C03534">
        <w:rPr>
          <w:color w:val="auto"/>
        </w:rPr>
        <w:t>a</w:t>
      </w:r>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w:t>
      </w:r>
      <w:r w:rsidRPr="002635BC">
        <w:rPr>
          <w:b w:val="0"/>
          <w:color w:val="auto"/>
        </w:rPr>
        <w:lastRenderedPageBreak/>
        <w:t xml:space="preserve">LdCsm-dCsm3-155-A-5U mixture </w:t>
      </w:r>
      <w:r w:rsidRPr="002635BC">
        <w:rPr>
          <w:b w:val="0"/>
          <w:bCs/>
          <w:color w:val="auto"/>
        </w:rPr>
        <w:t>not containing RNA. (</w:t>
      </w:r>
      <w:r w:rsidRPr="00C03534">
        <w:rPr>
          <w:bCs/>
          <w:color w:val="auto"/>
        </w:rPr>
        <w:t>b</w:t>
      </w:r>
      <w:r w:rsidRPr="002635BC">
        <w:rPr>
          <w:b w:val="0"/>
          <w:bCs/>
          <w:color w:val="auto"/>
        </w:rPr>
        <w:t>) Three repeating transfer curves</w:t>
      </w:r>
      <w:r w:rsidRPr="002635BC">
        <w:rPr>
          <w:b w:val="0"/>
          <w:color w:val="auto"/>
        </w:rPr>
        <w:t xml:space="preserve"> of CRISPR-GFET biosensors before and after incubation with LdCsm-dCsm3-155-A-5U mixture </w:t>
      </w:r>
      <w:r w:rsidRPr="002635BC">
        <w:rPr>
          <w:b w:val="0"/>
          <w:bCs/>
          <w:color w:val="auto"/>
        </w:rPr>
        <w:t xml:space="preserve">including 1 </w:t>
      </w:r>
      <w:proofErr w:type="spellStart"/>
      <w:r w:rsidRPr="002635BC">
        <w:rPr>
          <w:b w:val="0"/>
          <w:bCs/>
          <w:color w:val="auto"/>
        </w:rPr>
        <w:t>fM</w:t>
      </w:r>
      <w:proofErr w:type="spellEnd"/>
      <w:r w:rsidRPr="002635BC">
        <w:rPr>
          <w:b w:val="0"/>
          <w:bCs/>
          <w:color w:val="auto"/>
        </w:rPr>
        <w:t xml:space="preserve"> RNA. (</w:t>
      </w:r>
      <w:r w:rsidRPr="00C03534">
        <w:rPr>
          <w:bCs/>
          <w:color w:val="auto"/>
        </w:rPr>
        <w:t>c</w:t>
      </w:r>
      <w:r w:rsidRPr="002635BC">
        <w:rPr>
          <w:b w:val="0"/>
          <w:bCs/>
          <w:color w:val="auto"/>
        </w:rPr>
        <w:t>) Three repeating transfer curves</w:t>
      </w:r>
      <w:r w:rsidRPr="002635BC">
        <w:rPr>
          <w:b w:val="0"/>
          <w:color w:val="auto"/>
        </w:rPr>
        <w:t xml:space="preserve"> of CRISPR-GFET biosensors before and after incubation with LdCsm-dCsm3-155-A-5U mixture </w:t>
      </w:r>
      <w:r w:rsidRPr="002635BC">
        <w:rPr>
          <w:b w:val="0"/>
          <w:bCs/>
          <w:color w:val="auto"/>
        </w:rPr>
        <w:t xml:space="preserve">including 10 </w:t>
      </w:r>
      <w:proofErr w:type="spellStart"/>
      <w:r w:rsidRPr="002635BC">
        <w:rPr>
          <w:b w:val="0"/>
          <w:bCs/>
          <w:color w:val="auto"/>
        </w:rPr>
        <w:t>fM</w:t>
      </w:r>
      <w:proofErr w:type="spellEnd"/>
      <w:r w:rsidRPr="002635BC">
        <w:rPr>
          <w:b w:val="0"/>
          <w:bCs/>
          <w:color w:val="auto"/>
        </w:rPr>
        <w:t xml:space="preserve"> RNA. </w:t>
      </w:r>
    </w:p>
    <w:p w14:paraId="4F86946F" w14:textId="77777777" w:rsidR="00E545AA" w:rsidRPr="002635BC" w:rsidRDefault="00E545AA" w:rsidP="00C03534">
      <w:pPr>
        <w:pStyle w:val="1"/>
        <w:adjustRightInd w:val="0"/>
        <w:snapToGrid w:val="0"/>
        <w:spacing w:before="240" w:after="120"/>
        <w:jc w:val="center"/>
        <w:rPr>
          <w:b w:val="0"/>
          <w:bCs/>
          <w:color w:val="auto"/>
        </w:rPr>
      </w:pPr>
      <w:r w:rsidRPr="002635BC">
        <w:rPr>
          <w:b w:val="0"/>
          <w:bCs/>
          <w:noProof/>
          <w:color w:val="auto"/>
        </w:rPr>
        <w:drawing>
          <wp:inline distT="0" distB="0" distL="0" distR="0" wp14:anchorId="498961AD" wp14:editId="36751778">
            <wp:extent cx="5274310" cy="4783455"/>
            <wp:effectExtent l="0" t="0" r="0" b="0"/>
            <wp:docPr id="11875845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84593" name="图片 1187584593"/>
                    <pic:cNvPicPr/>
                  </pic:nvPicPr>
                  <pic:blipFill>
                    <a:blip r:embed="rId30"/>
                    <a:stretch>
                      <a:fillRect/>
                    </a:stretch>
                  </pic:blipFill>
                  <pic:spPr>
                    <a:xfrm>
                      <a:off x="0" y="0"/>
                      <a:ext cx="5274310" cy="4783455"/>
                    </a:xfrm>
                    <a:prstGeom prst="rect">
                      <a:avLst/>
                    </a:prstGeom>
                  </pic:spPr>
                </pic:pic>
              </a:graphicData>
            </a:graphic>
          </wp:inline>
        </w:drawing>
      </w:r>
    </w:p>
    <w:p w14:paraId="076B3BDC" w14:textId="77777777" w:rsidR="00C03534" w:rsidRDefault="00E545AA" w:rsidP="00C03534">
      <w:pPr>
        <w:pStyle w:val="1"/>
        <w:adjustRightInd w:val="0"/>
        <w:snapToGrid w:val="0"/>
        <w:spacing w:before="240" w:after="120"/>
        <w:rPr>
          <w:b w:val="0"/>
          <w:bCs/>
          <w:color w:val="auto"/>
        </w:rPr>
      </w:pPr>
      <w:r w:rsidRPr="002635BC">
        <w:rPr>
          <w:color w:val="auto"/>
        </w:rPr>
        <w:t>Fig. S22</w:t>
      </w:r>
      <w:r w:rsidRPr="002635BC">
        <w:rPr>
          <w:b w:val="0"/>
          <w:color w:val="auto"/>
        </w:rPr>
        <w:t xml:space="preserve"> The transfer curves of CRISPR-GFET biosensors for incubation with LdCsm-dCsm3-155-A-5U mixture including different concentrations of miRNA.</w:t>
      </w:r>
      <w:r w:rsidRPr="002635BC">
        <w:rPr>
          <w:bCs/>
          <w:color w:val="auto"/>
          <w:kern w:val="0"/>
        </w:rPr>
        <w:t xml:space="preserve"> </w:t>
      </w:r>
      <w:r w:rsidRPr="002635BC">
        <w:rPr>
          <w:b w:val="0"/>
          <w:bCs/>
          <w:color w:val="auto"/>
        </w:rPr>
        <w:t>(</w:t>
      </w:r>
      <w:r w:rsidRPr="00C03534">
        <w:rPr>
          <w:bCs/>
          <w:color w:val="auto"/>
        </w:rPr>
        <w:t>a</w:t>
      </w:r>
      <w:r w:rsidRPr="002635BC">
        <w:rPr>
          <w:b w:val="0"/>
          <w:bCs/>
          <w:color w:val="auto"/>
        </w:rPr>
        <w:t>) Three repeating transfer curves</w:t>
      </w:r>
      <w:r w:rsidRPr="002635BC">
        <w:rPr>
          <w:b w:val="0"/>
          <w:color w:val="auto"/>
        </w:rPr>
        <w:t xml:space="preserve"> of CRISPR-GFET biosensors before and after incubation with LdCsm-dCsm3-155-A-5U mixture </w:t>
      </w:r>
      <w:r w:rsidRPr="002635BC">
        <w:rPr>
          <w:b w:val="0"/>
          <w:bCs/>
          <w:color w:val="auto"/>
        </w:rPr>
        <w:t xml:space="preserve">including 100 </w:t>
      </w:r>
      <w:proofErr w:type="spellStart"/>
      <w:r w:rsidRPr="002635BC">
        <w:rPr>
          <w:b w:val="0"/>
          <w:bCs/>
          <w:color w:val="auto"/>
        </w:rPr>
        <w:t>fM</w:t>
      </w:r>
      <w:proofErr w:type="spellEnd"/>
      <w:r w:rsidRPr="002635BC">
        <w:rPr>
          <w:b w:val="0"/>
          <w:bCs/>
          <w:color w:val="auto"/>
        </w:rPr>
        <w:t xml:space="preserve"> RNA. (</w:t>
      </w:r>
      <w:r w:rsidRPr="00C03534">
        <w:rPr>
          <w:bCs/>
          <w:color w:val="auto"/>
        </w:rPr>
        <w:t>b</w:t>
      </w:r>
      <w:r w:rsidRPr="002635BC">
        <w:rPr>
          <w:b w:val="0"/>
          <w:bCs/>
          <w:color w:val="auto"/>
        </w:rPr>
        <w:t xml:space="preserve">) Three repeating transfer curves of CRISPR-GFET biosensors before and after incubation with LdCsm-dCsm3-155-A-5U mixture including 1 </w:t>
      </w:r>
      <w:proofErr w:type="spellStart"/>
      <w:r w:rsidRPr="002635BC">
        <w:rPr>
          <w:b w:val="0"/>
          <w:bCs/>
          <w:color w:val="auto"/>
        </w:rPr>
        <w:t>pM</w:t>
      </w:r>
      <w:proofErr w:type="spellEnd"/>
      <w:r w:rsidRPr="002635BC">
        <w:rPr>
          <w:b w:val="0"/>
          <w:bCs/>
          <w:color w:val="auto"/>
        </w:rPr>
        <w:t xml:space="preserve"> RNA. </w:t>
      </w:r>
      <w:bookmarkStart w:id="113" w:name="OLE_LINK73"/>
      <w:r w:rsidRPr="002635BC">
        <w:rPr>
          <w:b w:val="0"/>
          <w:bCs/>
          <w:color w:val="auto"/>
        </w:rPr>
        <w:t>(</w:t>
      </w:r>
      <w:r w:rsidRPr="00C03534">
        <w:rPr>
          <w:bCs/>
          <w:color w:val="auto"/>
        </w:rPr>
        <w:t>c</w:t>
      </w:r>
      <w:r w:rsidRPr="002635BC">
        <w:rPr>
          <w:b w:val="0"/>
          <w:bCs/>
          <w:color w:val="auto"/>
        </w:rPr>
        <w:t>) Three repeating transfer curves of CRISPR-GFET biosensors before and after incubation with</w:t>
      </w:r>
      <w:r w:rsidRPr="002635BC">
        <w:rPr>
          <w:b w:val="0"/>
          <w:color w:val="auto"/>
          <w:kern w:val="0"/>
        </w:rPr>
        <w:t xml:space="preserve"> </w:t>
      </w:r>
      <w:r w:rsidRPr="002635BC">
        <w:rPr>
          <w:b w:val="0"/>
          <w:bCs/>
          <w:color w:val="auto"/>
        </w:rPr>
        <w:t xml:space="preserve">LdCsm-dCsm3-155-A-5U mixture including 10 </w:t>
      </w:r>
      <w:proofErr w:type="spellStart"/>
      <w:r w:rsidRPr="002635BC">
        <w:rPr>
          <w:b w:val="0"/>
          <w:bCs/>
          <w:color w:val="auto"/>
        </w:rPr>
        <w:t>pM</w:t>
      </w:r>
      <w:proofErr w:type="spellEnd"/>
      <w:r w:rsidRPr="002635BC">
        <w:rPr>
          <w:b w:val="0"/>
          <w:bCs/>
          <w:color w:val="auto"/>
        </w:rPr>
        <w:t xml:space="preserve"> RNA</w:t>
      </w:r>
      <w:bookmarkEnd w:id="113"/>
    </w:p>
    <w:p w14:paraId="1CA53122" w14:textId="23A18B57" w:rsidR="00E545AA" w:rsidRPr="002635BC" w:rsidRDefault="00E545AA" w:rsidP="00C03534">
      <w:pPr>
        <w:pStyle w:val="1"/>
        <w:adjustRightInd w:val="0"/>
        <w:snapToGrid w:val="0"/>
        <w:spacing w:before="240" w:after="120"/>
        <w:rPr>
          <w:b w:val="0"/>
          <w:bCs/>
          <w:color w:val="auto"/>
        </w:rPr>
      </w:pPr>
      <w:r w:rsidRPr="002635BC">
        <w:rPr>
          <w:b w:val="0"/>
          <w:bCs/>
          <w:noProof/>
          <w:color w:val="auto"/>
        </w:rPr>
        <w:lastRenderedPageBreak/>
        <w:drawing>
          <wp:inline distT="0" distB="0" distL="0" distR="0" wp14:anchorId="45122678" wp14:editId="645A9532">
            <wp:extent cx="5274310" cy="5136543"/>
            <wp:effectExtent l="0" t="0" r="0" b="0"/>
            <wp:docPr id="5820879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87984" name="图片 582087984"/>
                    <pic:cNvPicPr/>
                  </pic:nvPicPr>
                  <pic:blipFill rotWithShape="1">
                    <a:blip r:embed="rId31"/>
                    <a:srcRect b="13542"/>
                    <a:stretch/>
                  </pic:blipFill>
                  <pic:spPr bwMode="auto">
                    <a:xfrm>
                      <a:off x="0" y="0"/>
                      <a:ext cx="5274310" cy="5136543"/>
                    </a:xfrm>
                    <a:prstGeom prst="rect">
                      <a:avLst/>
                    </a:prstGeom>
                    <a:ln>
                      <a:noFill/>
                    </a:ln>
                    <a:extLst>
                      <a:ext uri="{53640926-AAD7-44D8-BBD7-CCE9431645EC}">
                        <a14:shadowObscured xmlns:a14="http://schemas.microsoft.com/office/drawing/2010/main"/>
                      </a:ext>
                    </a:extLst>
                  </pic:spPr>
                </pic:pic>
              </a:graphicData>
            </a:graphic>
          </wp:inline>
        </w:drawing>
      </w:r>
    </w:p>
    <w:p w14:paraId="63803287" w14:textId="77777777" w:rsidR="00C03534" w:rsidRDefault="00E545AA" w:rsidP="00C03534">
      <w:pPr>
        <w:pStyle w:val="1"/>
        <w:adjustRightInd w:val="0"/>
        <w:snapToGrid w:val="0"/>
        <w:spacing w:before="240" w:after="120"/>
        <w:rPr>
          <w:rFonts w:eastAsia="宋体"/>
          <w:b w:val="0"/>
          <w:bCs/>
          <w:color w:val="auto"/>
          <w:shd w:val="clear" w:color="auto" w:fill="FFFFFF"/>
        </w:rPr>
      </w:pPr>
      <w:r w:rsidRPr="002635BC">
        <w:rPr>
          <w:color w:val="auto"/>
        </w:rPr>
        <w:t>Fig. S23</w:t>
      </w:r>
      <w:r w:rsidRPr="002635BC">
        <w:rPr>
          <w:b w:val="0"/>
          <w:color w:val="auto"/>
        </w:rPr>
        <w:t xml:space="preserve"> The transfer curves of CRISPR-GFET biosensors for incubation with LdCsm-dCsm3-155-A-5U mixture including different concentrations of miRNA.</w:t>
      </w:r>
      <w:r w:rsidRPr="002635BC">
        <w:rPr>
          <w:bCs/>
          <w:color w:val="auto"/>
          <w:kern w:val="0"/>
        </w:rPr>
        <w:t xml:space="preserve"> </w:t>
      </w:r>
      <w:r w:rsidRPr="002635BC">
        <w:rPr>
          <w:b w:val="0"/>
          <w:bCs/>
          <w:color w:val="auto"/>
        </w:rPr>
        <w:t>(</w:t>
      </w:r>
      <w:r w:rsidRPr="00C03534">
        <w:rPr>
          <w:bCs/>
          <w:color w:val="auto"/>
        </w:rPr>
        <w:t>a</w:t>
      </w:r>
      <w:r w:rsidRPr="002635BC">
        <w:rPr>
          <w:b w:val="0"/>
          <w:bCs/>
          <w:color w:val="auto"/>
        </w:rPr>
        <w:t>) Three repeating transfer curves of CRISPR-GFET biosensors before and after incubation with</w:t>
      </w:r>
      <w:r w:rsidRPr="002635BC">
        <w:rPr>
          <w:b w:val="0"/>
          <w:color w:val="auto"/>
          <w:kern w:val="0"/>
        </w:rPr>
        <w:t xml:space="preserve"> </w:t>
      </w:r>
      <w:r w:rsidRPr="002635BC">
        <w:rPr>
          <w:b w:val="0"/>
          <w:bCs/>
          <w:color w:val="auto"/>
        </w:rPr>
        <w:t xml:space="preserve">LdCsm-dCsm3-155-A-5U mixture including 100 </w:t>
      </w:r>
      <w:proofErr w:type="spellStart"/>
      <w:r w:rsidRPr="002635BC">
        <w:rPr>
          <w:b w:val="0"/>
          <w:bCs/>
          <w:color w:val="auto"/>
        </w:rPr>
        <w:t>pM</w:t>
      </w:r>
      <w:proofErr w:type="spellEnd"/>
      <w:r w:rsidRPr="002635BC">
        <w:rPr>
          <w:b w:val="0"/>
          <w:bCs/>
          <w:color w:val="auto"/>
        </w:rPr>
        <w:t xml:space="preserve"> RNA. (</w:t>
      </w:r>
      <w:r w:rsidRPr="00C03534">
        <w:rPr>
          <w:bCs/>
          <w:color w:val="auto"/>
        </w:rPr>
        <w:t>b</w:t>
      </w:r>
      <w:r w:rsidRPr="002635BC">
        <w:rPr>
          <w:b w:val="0"/>
          <w:bCs/>
          <w:color w:val="auto"/>
        </w:rPr>
        <w:t>) Three repeating transfer curves of CRISPR-GFET biosensors before and after incubation with</w:t>
      </w:r>
      <w:r w:rsidRPr="002635BC">
        <w:rPr>
          <w:b w:val="0"/>
          <w:color w:val="auto"/>
          <w:kern w:val="0"/>
        </w:rPr>
        <w:t xml:space="preserve"> </w:t>
      </w:r>
      <w:r w:rsidRPr="002635BC">
        <w:rPr>
          <w:b w:val="0"/>
          <w:bCs/>
          <w:color w:val="auto"/>
        </w:rPr>
        <w:t xml:space="preserve">LdCsm-dCsm3-155-A-5U mixture including 1 </w:t>
      </w:r>
      <w:proofErr w:type="spellStart"/>
      <w:r w:rsidRPr="002635BC">
        <w:rPr>
          <w:b w:val="0"/>
          <w:bCs/>
          <w:color w:val="auto"/>
        </w:rPr>
        <w:t>nM</w:t>
      </w:r>
      <w:proofErr w:type="spellEnd"/>
      <w:r w:rsidRPr="002635BC">
        <w:rPr>
          <w:b w:val="0"/>
          <w:bCs/>
          <w:color w:val="auto"/>
        </w:rPr>
        <w:t xml:space="preserve"> RNA.</w:t>
      </w:r>
      <w:bookmarkStart w:id="114" w:name="_Hlk190766314"/>
      <w:r w:rsidRPr="002635BC">
        <w:rPr>
          <w:b w:val="0"/>
          <w:bCs/>
          <w:color w:val="auto"/>
        </w:rPr>
        <w:t xml:space="preserve"> (</w:t>
      </w:r>
      <w:r w:rsidRPr="00C03534">
        <w:rPr>
          <w:bCs/>
          <w:color w:val="auto"/>
        </w:rPr>
        <w:t>c</w:t>
      </w:r>
      <w:r w:rsidRPr="002635BC">
        <w:rPr>
          <w:b w:val="0"/>
          <w:bCs/>
          <w:color w:val="auto"/>
        </w:rPr>
        <w:t>)</w:t>
      </w:r>
      <w:r w:rsidRPr="002635BC">
        <w:rPr>
          <w:rFonts w:eastAsia="宋体"/>
          <w:color w:val="auto"/>
          <w:shd w:val="clear" w:color="auto" w:fill="FFFFFF"/>
        </w:rPr>
        <w:t xml:space="preserve"> </w:t>
      </w:r>
      <w:r w:rsidRPr="002635BC">
        <w:rPr>
          <w:rFonts w:eastAsia="宋体"/>
          <w:b w:val="0"/>
          <w:bCs/>
          <w:color w:val="auto"/>
          <w:shd w:val="clear" w:color="auto" w:fill="FFFFFF"/>
        </w:rPr>
        <w:t xml:space="preserve">Normalized transfer curves of the CRISPR-GFET biosensor after incubation with </w:t>
      </w:r>
      <w:r w:rsidRPr="002635BC">
        <w:rPr>
          <w:rFonts w:eastAsia="宋体"/>
          <w:b w:val="0"/>
          <w:bCs/>
          <w:color w:val="auto"/>
        </w:rPr>
        <w:t>LdCsm-dCsm3-155-A-5U</w:t>
      </w:r>
      <w:r w:rsidRPr="002635BC">
        <w:rPr>
          <w:rFonts w:eastAsia="宋体"/>
          <w:b w:val="0"/>
          <w:bCs/>
          <w:color w:val="auto"/>
          <w:shd w:val="clear" w:color="auto" w:fill="FFFFFF"/>
        </w:rPr>
        <w:t xml:space="preserve"> mixtures containing different concentrations of miRNA-155</w:t>
      </w:r>
      <w:bookmarkEnd w:id="114"/>
    </w:p>
    <w:p w14:paraId="2AB35F92" w14:textId="76567F04" w:rsidR="00E545AA" w:rsidRPr="002635BC" w:rsidRDefault="00567DD3" w:rsidP="00C03534">
      <w:pPr>
        <w:pStyle w:val="1"/>
        <w:adjustRightInd w:val="0"/>
        <w:snapToGrid w:val="0"/>
        <w:spacing w:before="240" w:after="120"/>
        <w:jc w:val="center"/>
      </w:pPr>
      <w:r w:rsidRPr="00567DD3">
        <w:rPr>
          <w:noProof/>
        </w:rPr>
        <w:lastRenderedPageBreak/>
        <w:drawing>
          <wp:inline distT="0" distB="0" distL="0" distR="0" wp14:anchorId="15EEF567" wp14:editId="1DAF21AE">
            <wp:extent cx="5110475" cy="7622088"/>
            <wp:effectExtent l="0" t="0" r="0" b="0"/>
            <wp:docPr id="13" name="图片 13" descr="C:\Users\rhe\Desktop\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24.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37438" cy="7662303"/>
                    </a:xfrm>
                    <a:prstGeom prst="rect">
                      <a:avLst/>
                    </a:prstGeom>
                    <a:noFill/>
                    <a:ln>
                      <a:noFill/>
                    </a:ln>
                  </pic:spPr>
                </pic:pic>
              </a:graphicData>
            </a:graphic>
          </wp:inline>
        </w:drawing>
      </w:r>
    </w:p>
    <w:p w14:paraId="1C1D93C3" w14:textId="5CFC4387" w:rsidR="00E545AA" w:rsidRPr="002635BC" w:rsidRDefault="00E545AA" w:rsidP="00C03534">
      <w:pPr>
        <w:pStyle w:val="1"/>
        <w:adjustRightInd w:val="0"/>
        <w:snapToGrid w:val="0"/>
        <w:spacing w:before="240" w:after="120"/>
      </w:pPr>
      <w:bookmarkStart w:id="115" w:name="_Toc169168517"/>
      <w:r w:rsidRPr="002635BC">
        <w:rPr>
          <w:color w:val="auto"/>
        </w:rPr>
        <w:t>Fig. S24</w:t>
      </w:r>
      <w:r w:rsidRPr="002635BC">
        <w:rPr>
          <w:b w:val="0"/>
          <w:color w:val="auto"/>
        </w:rPr>
        <w:t xml:space="preserve"> The transfer curves of CRISPR-GFET biosensors for incubation with LdCsm-dCsm3-155-A-5U mixture with miRNA-free (blank), non-target, or target miRNA.</w:t>
      </w:r>
      <w:bookmarkEnd w:id="115"/>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LdCsm-dCsm3-155-A-5U mixture</w:t>
      </w:r>
      <w:r w:rsidR="005957BC">
        <w:rPr>
          <w:b w:val="0"/>
          <w:color w:val="auto"/>
        </w:rPr>
        <w:t xml:space="preserve"> </w:t>
      </w:r>
      <w:r w:rsidR="005957BC" w:rsidRPr="002635BC">
        <w:rPr>
          <w:b w:val="0"/>
          <w:color w:val="auto"/>
        </w:rPr>
        <w:t>(</w:t>
      </w:r>
      <w:r w:rsidR="005957BC" w:rsidRPr="00C03534">
        <w:rPr>
          <w:color w:val="auto"/>
        </w:rPr>
        <w:t>a</w:t>
      </w:r>
      <w:r w:rsidR="005957BC" w:rsidRPr="002635BC">
        <w:rPr>
          <w:b w:val="0"/>
          <w:color w:val="auto"/>
        </w:rPr>
        <w:t xml:space="preserve">) </w:t>
      </w:r>
      <w:r w:rsidRPr="002635BC">
        <w:rPr>
          <w:b w:val="0"/>
          <w:bCs/>
          <w:color w:val="auto"/>
        </w:rPr>
        <w:t>not containing RNA</w:t>
      </w:r>
      <w:r w:rsidR="005957BC">
        <w:rPr>
          <w:b w:val="0"/>
          <w:bCs/>
          <w:color w:val="auto"/>
        </w:rPr>
        <w:t>,</w:t>
      </w:r>
      <w:r w:rsidRPr="002635BC">
        <w:rPr>
          <w:b w:val="0"/>
          <w:bCs/>
          <w:color w:val="auto"/>
        </w:rPr>
        <w:t xml:space="preserve"> (</w:t>
      </w:r>
      <w:r w:rsidRPr="00C03534">
        <w:rPr>
          <w:bCs/>
          <w:color w:val="auto"/>
        </w:rPr>
        <w:t>b</w:t>
      </w:r>
      <w:r w:rsidRPr="002635BC">
        <w:rPr>
          <w:b w:val="0"/>
          <w:bCs/>
          <w:color w:val="auto"/>
        </w:rPr>
        <w:t xml:space="preserve">) including </w:t>
      </w:r>
      <w:bookmarkStart w:id="116" w:name="OLE_LINK76"/>
      <w:r w:rsidRPr="002635BC">
        <w:rPr>
          <w:b w:val="0"/>
          <w:bCs/>
          <w:color w:val="auto"/>
        </w:rPr>
        <w:t>miRNA-4484</w:t>
      </w:r>
      <w:bookmarkEnd w:id="116"/>
      <w:r w:rsidR="005957BC">
        <w:rPr>
          <w:b w:val="0"/>
          <w:bCs/>
          <w:color w:val="auto"/>
        </w:rPr>
        <w:t>,</w:t>
      </w:r>
      <w:r w:rsidRPr="002635BC">
        <w:rPr>
          <w:b w:val="0"/>
          <w:bCs/>
          <w:color w:val="auto"/>
        </w:rPr>
        <w:t xml:space="preserve"> (</w:t>
      </w:r>
      <w:r w:rsidRPr="00C03534">
        <w:rPr>
          <w:bCs/>
          <w:color w:val="auto"/>
        </w:rPr>
        <w:t>c</w:t>
      </w:r>
      <w:r w:rsidRPr="002635BC">
        <w:rPr>
          <w:b w:val="0"/>
          <w:bCs/>
          <w:color w:val="auto"/>
        </w:rPr>
        <w:t>) including miRNA-4732</w:t>
      </w:r>
      <w:r w:rsidR="005957BC">
        <w:rPr>
          <w:b w:val="0"/>
          <w:bCs/>
          <w:color w:val="auto"/>
        </w:rPr>
        <w:t>,</w:t>
      </w:r>
      <w:r w:rsidRPr="002635BC">
        <w:rPr>
          <w:b w:val="0"/>
          <w:bCs/>
          <w:color w:val="auto"/>
        </w:rPr>
        <w:t xml:space="preserve"> (</w:t>
      </w:r>
      <w:r w:rsidRPr="00C03534">
        <w:rPr>
          <w:bCs/>
          <w:color w:val="auto"/>
        </w:rPr>
        <w:t>d</w:t>
      </w:r>
      <w:r w:rsidRPr="002635BC">
        <w:rPr>
          <w:b w:val="0"/>
          <w:bCs/>
          <w:color w:val="auto"/>
        </w:rPr>
        <w:t>) including miRNA-126</w:t>
      </w:r>
      <w:r w:rsidR="005957BC">
        <w:rPr>
          <w:b w:val="0"/>
          <w:bCs/>
          <w:color w:val="auto"/>
        </w:rPr>
        <w:t>,</w:t>
      </w:r>
      <w:r w:rsidRPr="002635BC">
        <w:rPr>
          <w:bCs/>
          <w:color w:val="auto"/>
          <w:kern w:val="0"/>
        </w:rPr>
        <w:t xml:space="preserve"> </w:t>
      </w:r>
      <w:r w:rsidRPr="002635BC">
        <w:rPr>
          <w:b w:val="0"/>
          <w:bCs/>
          <w:color w:val="auto"/>
        </w:rPr>
        <w:t>(</w:t>
      </w:r>
      <w:r w:rsidRPr="00C03534">
        <w:rPr>
          <w:bCs/>
          <w:color w:val="auto"/>
        </w:rPr>
        <w:t>e</w:t>
      </w:r>
      <w:r w:rsidRPr="002635BC">
        <w:rPr>
          <w:b w:val="0"/>
          <w:bCs/>
          <w:color w:val="auto"/>
        </w:rPr>
        <w:t xml:space="preserve">) </w:t>
      </w:r>
      <w:r w:rsidR="00C03534">
        <w:rPr>
          <w:b w:val="0"/>
          <w:bCs/>
          <w:color w:val="auto"/>
        </w:rPr>
        <w:t xml:space="preserve"> including target miRNA-155</w:t>
      </w:r>
    </w:p>
    <w:p w14:paraId="35BA6E5E" w14:textId="77777777" w:rsidR="00E545AA" w:rsidRPr="002635BC" w:rsidRDefault="00E545AA" w:rsidP="00C03534">
      <w:pPr>
        <w:widowControl/>
        <w:adjustRightInd w:val="0"/>
        <w:snapToGrid w:val="0"/>
        <w:spacing w:before="240" w:after="120"/>
        <w:jc w:val="left"/>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117A9E3F" wp14:editId="2815A437">
            <wp:extent cx="5274310" cy="2223135"/>
            <wp:effectExtent l="0" t="0" r="2540" b="5715"/>
            <wp:docPr id="48528429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2223135"/>
                    </a:xfrm>
                    <a:prstGeom prst="rect">
                      <a:avLst/>
                    </a:prstGeom>
                    <a:noFill/>
                    <a:ln>
                      <a:noFill/>
                    </a:ln>
                  </pic:spPr>
                </pic:pic>
              </a:graphicData>
            </a:graphic>
          </wp:inline>
        </w:drawing>
      </w:r>
    </w:p>
    <w:p w14:paraId="4BF0BAC8" w14:textId="77777777" w:rsidR="00C03534" w:rsidRDefault="00E545AA" w:rsidP="00C03534">
      <w:pPr>
        <w:adjustRightInd w:val="0"/>
        <w:snapToGrid w:val="0"/>
        <w:spacing w:before="240" w:after="120"/>
        <w:rPr>
          <w:rFonts w:ascii="Times New Roman" w:eastAsia="宋体" w:hAnsi="Times New Roman" w:cs="Times New Roman"/>
          <w:sz w:val="24"/>
          <w:szCs w:val="24"/>
          <w:shd w:val="clear" w:color="auto" w:fill="FFFFFF"/>
        </w:rPr>
      </w:pPr>
      <w:bookmarkStart w:id="117" w:name="_Toc169168518"/>
      <w:bookmarkStart w:id="118" w:name="OLE_LINK6"/>
      <w:r w:rsidRPr="002635BC">
        <w:rPr>
          <w:rStyle w:val="10"/>
          <w:color w:val="auto"/>
          <w:szCs w:val="24"/>
        </w:rPr>
        <w:t xml:space="preserve">Fig. </w:t>
      </w:r>
      <w:bookmarkStart w:id="119" w:name="OLE_LINK9"/>
      <w:bookmarkEnd w:id="117"/>
      <w:bookmarkEnd w:id="118"/>
      <w:r w:rsidRPr="002635BC">
        <w:rPr>
          <w:rStyle w:val="10"/>
          <w:color w:val="auto"/>
          <w:szCs w:val="24"/>
        </w:rPr>
        <w:t>S25</w:t>
      </w:r>
      <w:bookmarkStart w:id="120" w:name="_Hlk190766890"/>
      <w:r w:rsidRPr="002635BC">
        <w:rPr>
          <w:rStyle w:val="10"/>
          <w:color w:val="auto"/>
          <w:szCs w:val="24"/>
        </w:rPr>
        <w:t xml:space="preserve"> </w:t>
      </w:r>
      <w:r w:rsidRPr="002635BC">
        <w:rPr>
          <w:rFonts w:ascii="Times New Roman" w:eastAsia="宋体" w:hAnsi="Times New Roman" w:cs="Times New Roman"/>
          <w:sz w:val="24"/>
          <w:szCs w:val="24"/>
          <w:shd w:val="clear" w:color="auto" w:fill="FFFFFF"/>
        </w:rPr>
        <w:t xml:space="preserve">Schematic representation of the match between crRNA in dCsm3-155-A-5U and different miRNAs. </w:t>
      </w:r>
      <w:proofErr w:type="gramStart"/>
      <w:r w:rsidRPr="002635BC">
        <w:rPr>
          <w:rFonts w:ascii="Times New Roman" w:eastAsia="宋体" w:hAnsi="Times New Roman" w:cs="Times New Roman"/>
          <w:sz w:val="24"/>
          <w:szCs w:val="24"/>
          <w:shd w:val="clear" w:color="auto" w:fill="FFFFFF"/>
        </w:rPr>
        <w:t>miRNA</w:t>
      </w:r>
      <w:proofErr w:type="gramEnd"/>
      <w:r w:rsidRPr="002635BC">
        <w:rPr>
          <w:rFonts w:ascii="Times New Roman" w:eastAsia="宋体" w:hAnsi="Times New Roman" w:cs="Times New Roman"/>
          <w:sz w:val="24"/>
          <w:szCs w:val="24"/>
          <w:shd w:val="clear" w:color="auto" w:fill="FFFFFF"/>
        </w:rPr>
        <w:t xml:space="preserve"> mismatched bases are shown in red</w:t>
      </w:r>
      <w:bookmarkStart w:id="121" w:name="OLE_LINK78"/>
      <w:bookmarkEnd w:id="119"/>
      <w:bookmarkEnd w:id="120"/>
    </w:p>
    <w:p w14:paraId="12483D62" w14:textId="69A3CCB2"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614996D6" wp14:editId="5F2C8D2C">
            <wp:extent cx="5274310" cy="6442710"/>
            <wp:effectExtent l="0" t="0" r="0" b="0"/>
            <wp:docPr id="3875755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75569" name="图片 387575569"/>
                    <pic:cNvPicPr/>
                  </pic:nvPicPr>
                  <pic:blipFill>
                    <a:blip r:embed="rId34"/>
                    <a:stretch>
                      <a:fillRect/>
                    </a:stretch>
                  </pic:blipFill>
                  <pic:spPr>
                    <a:xfrm>
                      <a:off x="0" y="0"/>
                      <a:ext cx="5274310" cy="6442710"/>
                    </a:xfrm>
                    <a:prstGeom prst="rect">
                      <a:avLst/>
                    </a:prstGeom>
                  </pic:spPr>
                </pic:pic>
              </a:graphicData>
            </a:graphic>
          </wp:inline>
        </w:drawing>
      </w:r>
    </w:p>
    <w:p w14:paraId="78679F08" w14:textId="6B966EFA"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Style w:val="10"/>
          <w:color w:val="auto"/>
          <w:szCs w:val="24"/>
        </w:rPr>
        <w:t xml:space="preserve">Fig. </w:t>
      </w:r>
      <w:bookmarkStart w:id="122" w:name="OLE_LINK10"/>
      <w:r w:rsidRPr="002635BC">
        <w:rPr>
          <w:rStyle w:val="10"/>
          <w:color w:val="auto"/>
          <w:szCs w:val="24"/>
        </w:rPr>
        <w:t xml:space="preserve">S26 </w:t>
      </w:r>
      <w:r w:rsidRPr="002635BC">
        <w:rPr>
          <w:rStyle w:val="10"/>
          <w:b w:val="0"/>
          <w:bCs/>
          <w:color w:val="auto"/>
          <w:szCs w:val="24"/>
        </w:rPr>
        <w:t>CRISPR-GFET biosensor response to base mismatched miRNA.</w:t>
      </w:r>
      <w:bookmarkEnd w:id="122"/>
      <w:r w:rsidRPr="002635BC">
        <w:rPr>
          <w:rStyle w:val="10"/>
          <w:color w:val="auto"/>
          <w:szCs w:val="24"/>
        </w:rPr>
        <w:t xml:space="preserve"> </w:t>
      </w:r>
      <w:r w:rsidRPr="002635BC">
        <w:rPr>
          <w:rFonts w:ascii="Times New Roman" w:hAnsi="Times New Roman" w:cs="Times New Roman"/>
          <w:sz w:val="24"/>
          <w:szCs w:val="24"/>
        </w:rPr>
        <w:t xml:space="preserve">Three repeating transfer curves of </w:t>
      </w:r>
      <w:r w:rsidRPr="002635BC">
        <w:rPr>
          <w:rFonts w:ascii="Times New Roman" w:eastAsia="宋体" w:hAnsi="Times New Roman" w:cs="Times New Roman"/>
          <w:sz w:val="24"/>
          <w:szCs w:val="24"/>
        </w:rPr>
        <w:t xml:space="preserve">CRISPR-GFET biosensors before and after incubation with LdCsm-dCsm3-155-A-5U mixture with </w:t>
      </w:r>
      <w:bookmarkStart w:id="123" w:name="_Hlk169113886"/>
      <w:r w:rsidR="005957BC" w:rsidRPr="002635BC">
        <w:rPr>
          <w:rFonts w:ascii="Times New Roman" w:hAnsi="Times New Roman" w:cs="Times New Roman"/>
          <w:sz w:val="24"/>
          <w:szCs w:val="24"/>
        </w:rPr>
        <w:t>(</w:t>
      </w:r>
      <w:r w:rsidR="005957BC" w:rsidRPr="00C03534">
        <w:rPr>
          <w:rFonts w:ascii="Times New Roman" w:hAnsi="Times New Roman" w:cs="Times New Roman"/>
          <w:b/>
          <w:sz w:val="24"/>
          <w:szCs w:val="24"/>
        </w:rPr>
        <w:t>a</w:t>
      </w:r>
      <w:r w:rsidR="005957BC"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miRNA-155-4</w:t>
      </w:r>
      <w:bookmarkEnd w:id="121"/>
      <w:r w:rsidR="005957BC">
        <w:rPr>
          <w:rFonts w:ascii="Times New Roman" w:eastAsia="宋体" w:hAnsi="Times New Roman" w:cs="Times New Roman"/>
          <w:sz w:val="24"/>
          <w:szCs w:val="24"/>
        </w:rPr>
        <w:t>,</w:t>
      </w:r>
      <w:r w:rsidRPr="002635BC">
        <w:rPr>
          <w:rFonts w:ascii="Times New Roman" w:hAnsi="Times New Roman" w:cs="Times New Roman"/>
          <w:sz w:val="24"/>
          <w:szCs w:val="24"/>
        </w:rPr>
        <w:t xml:space="preserve"> </w:t>
      </w:r>
      <w:bookmarkStart w:id="124" w:name="OLE_LINK79"/>
      <w:r w:rsidRPr="002635BC">
        <w:rPr>
          <w:rFonts w:ascii="Times New Roman" w:hAnsi="Times New Roman" w:cs="Times New Roman"/>
          <w:sz w:val="24"/>
          <w:szCs w:val="24"/>
        </w:rPr>
        <w:t>(</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miRNA-155-16</w:t>
      </w:r>
      <w:r w:rsidR="005957BC">
        <w:rPr>
          <w:rFonts w:ascii="Times New Roman" w:eastAsia="宋体" w:hAnsi="Times New Roman" w:cs="Times New Roman"/>
          <w:sz w:val="24"/>
          <w:szCs w:val="24"/>
        </w:rPr>
        <w:t>,</w:t>
      </w:r>
      <w:bookmarkEnd w:id="124"/>
      <w:r w:rsidRPr="002635BC">
        <w:rPr>
          <w:rFonts w:ascii="Times New Roman" w:eastAsia="宋体" w:hAnsi="Times New Roman" w:cs="Times New Roman"/>
          <w:sz w:val="24"/>
          <w:szCs w:val="24"/>
        </w:rPr>
        <w:t xml:space="preserve"> </w:t>
      </w:r>
      <w:r w:rsidRPr="002635BC">
        <w:rPr>
          <w:rFonts w:ascii="Times New Roman" w:hAnsi="Times New Roman" w:cs="Times New Roman"/>
          <w:sz w:val="24"/>
          <w:szCs w:val="24"/>
        </w:rPr>
        <w:t>(</w:t>
      </w:r>
      <w:r w:rsidRPr="00C03534">
        <w:rPr>
          <w:rFonts w:ascii="Times New Roman" w:hAnsi="Times New Roman" w:cs="Times New Roman"/>
          <w:b/>
          <w:sz w:val="24"/>
          <w:szCs w:val="24"/>
        </w:rPr>
        <w:t>c</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miRNA-155-3-4</w:t>
      </w:r>
      <w:r w:rsidR="005957BC">
        <w:rPr>
          <w:rFonts w:ascii="Times New Roman" w:eastAsia="宋体" w:hAnsi="Times New Roman" w:cs="Times New Roman"/>
          <w:sz w:val="24"/>
          <w:szCs w:val="24"/>
        </w:rPr>
        <w:t>,</w:t>
      </w:r>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d</w:t>
      </w:r>
      <w:r w:rsidRPr="002635BC">
        <w:rPr>
          <w:rFonts w:ascii="Times New Roman" w:hAnsi="Times New Roman" w:cs="Times New Roman"/>
          <w:sz w:val="24"/>
          <w:szCs w:val="24"/>
        </w:rPr>
        <w:t xml:space="preserve">) </w:t>
      </w:r>
      <w:r w:rsidR="00C03534">
        <w:rPr>
          <w:rFonts w:ascii="Times New Roman" w:eastAsia="宋体" w:hAnsi="Times New Roman" w:cs="Times New Roman"/>
          <w:sz w:val="24"/>
          <w:szCs w:val="24"/>
        </w:rPr>
        <w:t>miRNA-155-7-8</w:t>
      </w:r>
    </w:p>
    <w:p w14:paraId="007B4749" w14:textId="5F2B4EB7" w:rsidR="00473121" w:rsidRDefault="00816A30" w:rsidP="00473121">
      <w:pPr>
        <w:adjustRightInd w:val="0"/>
        <w:snapToGrid w:val="0"/>
        <w:spacing w:before="360" w:after="120"/>
        <w:rPr>
          <w:rFonts w:ascii="Times New Roman" w:hAnsi="Times New Roman" w:cs="Times New Roman"/>
          <w:sz w:val="24"/>
          <w:szCs w:val="24"/>
        </w:rPr>
      </w:pPr>
      <w:r w:rsidRPr="00816A30">
        <w:rPr>
          <w:rFonts w:ascii="Times New Roman" w:hAnsi="Times New Roman" w:cs="Times New Roman"/>
          <w:noProof/>
          <w:sz w:val="24"/>
          <w:szCs w:val="24"/>
        </w:rPr>
        <w:lastRenderedPageBreak/>
        <w:drawing>
          <wp:inline distT="0" distB="0" distL="0" distR="0" wp14:anchorId="073732EE" wp14:editId="46FC362C">
            <wp:extent cx="5258644" cy="6319381"/>
            <wp:effectExtent l="0" t="0" r="0" b="5715"/>
            <wp:docPr id="18" name="图片 18" descr="C:\Users\rhe\Desktop\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e\Desktop\27.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2097" cy="6335547"/>
                    </a:xfrm>
                    <a:prstGeom prst="rect">
                      <a:avLst/>
                    </a:prstGeom>
                    <a:noFill/>
                    <a:ln>
                      <a:noFill/>
                    </a:ln>
                  </pic:spPr>
                </pic:pic>
              </a:graphicData>
            </a:graphic>
          </wp:inline>
        </w:drawing>
      </w:r>
      <w:r w:rsidR="00E545AA" w:rsidRPr="002635BC">
        <w:rPr>
          <w:rFonts w:ascii="Times New Roman" w:hAnsi="Times New Roman" w:cs="Times New Roman"/>
          <w:sz w:val="24"/>
          <w:szCs w:val="24"/>
        </w:rPr>
        <w:t xml:space="preserve"> </w:t>
      </w:r>
      <w:bookmarkStart w:id="125" w:name="_GoBack"/>
      <w:bookmarkEnd w:id="125"/>
    </w:p>
    <w:p w14:paraId="3A4CEC38" w14:textId="20AF3961" w:rsidR="00E545AA" w:rsidRPr="002635BC" w:rsidRDefault="00E545AA" w:rsidP="00473121">
      <w:pPr>
        <w:adjustRightInd w:val="0"/>
        <w:snapToGrid w:val="0"/>
        <w:spacing w:before="360" w:after="120"/>
        <w:rPr>
          <w:rFonts w:ascii="Times New Roman" w:hAnsi="Times New Roman" w:cs="Times New Roman"/>
          <w:sz w:val="24"/>
          <w:szCs w:val="24"/>
        </w:rPr>
      </w:pPr>
      <w:r w:rsidRPr="002635BC">
        <w:rPr>
          <w:rStyle w:val="10"/>
          <w:color w:val="auto"/>
          <w:szCs w:val="24"/>
        </w:rPr>
        <w:t xml:space="preserve">Fig. S27 </w:t>
      </w:r>
      <w:r w:rsidRPr="002635BC">
        <w:rPr>
          <w:rFonts w:ascii="Times New Roman" w:hAnsi="Times New Roman" w:cs="Times New Roman"/>
          <w:sz w:val="24"/>
          <w:szCs w:val="24"/>
        </w:rPr>
        <w:t xml:space="preserve">CRISPR-GFET biosensor response to base mismatched miRNA. Three repeating transfer curves of </w:t>
      </w:r>
      <w:r w:rsidRPr="002635BC">
        <w:rPr>
          <w:rFonts w:ascii="Times New Roman" w:eastAsia="宋体" w:hAnsi="Times New Roman" w:cs="Times New Roman"/>
          <w:sz w:val="24"/>
          <w:szCs w:val="24"/>
        </w:rPr>
        <w:t xml:space="preserve">CRISPR-GFET biosensors before and after incubation with LdCsm-dCsm3-155-A-5U mixture with </w:t>
      </w:r>
      <w:r w:rsidR="00473121" w:rsidRPr="002635BC">
        <w:rPr>
          <w:rFonts w:ascii="Times New Roman" w:hAnsi="Times New Roman" w:cs="Times New Roman"/>
          <w:sz w:val="24"/>
          <w:szCs w:val="24"/>
        </w:rPr>
        <w:t>(</w:t>
      </w:r>
      <w:r w:rsidR="00473121" w:rsidRPr="00C03534">
        <w:rPr>
          <w:rFonts w:ascii="Times New Roman" w:hAnsi="Times New Roman" w:cs="Times New Roman"/>
          <w:b/>
          <w:sz w:val="24"/>
          <w:szCs w:val="24"/>
        </w:rPr>
        <w:t>a</w:t>
      </w:r>
      <w:r w:rsidR="00473121"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miRNA-155-1~3</w:t>
      </w:r>
      <w:r w:rsidR="00473121">
        <w:rPr>
          <w:rFonts w:ascii="Times New Roman" w:eastAsia="宋体" w:hAnsi="Times New Roman" w:cs="Times New Roman"/>
          <w:sz w:val="24"/>
          <w:szCs w:val="24"/>
        </w:rPr>
        <w:t>,</w:t>
      </w:r>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b</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miRNA-155-4~6</w:t>
      </w:r>
      <w:r w:rsidR="00473121">
        <w:rPr>
          <w:rFonts w:ascii="Times New Roman" w:eastAsia="宋体" w:hAnsi="Times New Roman" w:cs="Times New Roman"/>
          <w:sz w:val="24"/>
          <w:szCs w:val="24"/>
        </w:rPr>
        <w:t>,</w:t>
      </w:r>
      <w:bookmarkStart w:id="126" w:name="OLE_LINK81"/>
      <w:r w:rsidRPr="002635BC">
        <w:rPr>
          <w:rFonts w:ascii="Times New Roman" w:hAnsi="Times New Roman" w:cs="Times New Roman"/>
          <w:sz w:val="24"/>
          <w:szCs w:val="24"/>
        </w:rPr>
        <w:t xml:space="preserve"> (</w:t>
      </w:r>
      <w:r w:rsidRPr="00C03534">
        <w:rPr>
          <w:rFonts w:ascii="Times New Roman" w:hAnsi="Times New Roman" w:cs="Times New Roman"/>
          <w:b/>
          <w:sz w:val="24"/>
          <w:szCs w:val="24"/>
        </w:rPr>
        <w:t>c</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miRNA-155-1~4</w:t>
      </w:r>
      <w:r w:rsidR="00473121">
        <w:rPr>
          <w:rFonts w:ascii="Times New Roman" w:eastAsia="宋体" w:hAnsi="Times New Roman" w:cs="Times New Roman"/>
          <w:sz w:val="24"/>
          <w:szCs w:val="24"/>
        </w:rPr>
        <w:t>,</w:t>
      </w:r>
      <w:bookmarkEnd w:id="126"/>
      <w:r w:rsidRPr="002635BC">
        <w:rPr>
          <w:rFonts w:ascii="Times New Roman" w:eastAsia="宋体" w:hAnsi="Times New Roman" w:cs="Times New Roman"/>
          <w:sz w:val="24"/>
          <w:szCs w:val="24"/>
        </w:rPr>
        <w:t xml:space="preserve"> </w:t>
      </w:r>
      <w:r w:rsidRPr="002635BC">
        <w:rPr>
          <w:rFonts w:ascii="Times New Roman" w:hAnsi="Times New Roman" w:cs="Times New Roman"/>
          <w:sz w:val="24"/>
          <w:szCs w:val="24"/>
        </w:rPr>
        <w:t>(</w:t>
      </w:r>
      <w:r w:rsidRPr="00C03534">
        <w:rPr>
          <w:rFonts w:ascii="Times New Roman" w:hAnsi="Times New Roman" w:cs="Times New Roman"/>
          <w:b/>
          <w:sz w:val="24"/>
          <w:szCs w:val="24"/>
        </w:rPr>
        <w:t>d</w:t>
      </w:r>
      <w:r w:rsidRPr="002635BC">
        <w:rPr>
          <w:rFonts w:ascii="Times New Roman" w:hAnsi="Times New Roman" w:cs="Times New Roman"/>
          <w:sz w:val="24"/>
          <w:szCs w:val="24"/>
        </w:rPr>
        <w:t xml:space="preserve">) </w:t>
      </w:r>
      <w:r w:rsidRPr="002635BC">
        <w:rPr>
          <w:rFonts w:ascii="Times New Roman" w:eastAsia="宋体" w:hAnsi="Times New Roman" w:cs="Times New Roman"/>
          <w:sz w:val="24"/>
          <w:szCs w:val="24"/>
        </w:rPr>
        <w:t>miRNA-155-5~8</w:t>
      </w:r>
      <w:bookmarkEnd w:id="123"/>
      <w:r w:rsidRPr="002635BC">
        <w:rPr>
          <w:rFonts w:ascii="Times New Roman" w:hAnsi="Times New Roman" w:cs="Times New Roman"/>
          <w:sz w:val="24"/>
          <w:szCs w:val="24"/>
        </w:rPr>
        <w:br w:type="page"/>
      </w:r>
    </w:p>
    <w:p w14:paraId="340EF2FE" w14:textId="6022B6CB" w:rsidR="00E545AA" w:rsidRPr="002635BC" w:rsidRDefault="00776E8E" w:rsidP="00473121">
      <w:pPr>
        <w:adjustRightInd w:val="0"/>
        <w:snapToGrid w:val="0"/>
        <w:spacing w:before="240" w:after="120"/>
        <w:jc w:val="center"/>
        <w:rPr>
          <w:rFonts w:ascii="Times New Roman" w:hAnsi="Times New Roman" w:cs="Times New Roman"/>
          <w:sz w:val="24"/>
          <w:szCs w:val="24"/>
        </w:rPr>
      </w:pPr>
      <w:r w:rsidRPr="00776E8E">
        <w:rPr>
          <w:rFonts w:ascii="Times New Roman" w:hAnsi="Times New Roman" w:cs="Times New Roman"/>
          <w:noProof/>
          <w:sz w:val="24"/>
          <w:szCs w:val="24"/>
        </w:rPr>
        <w:lastRenderedPageBreak/>
        <w:drawing>
          <wp:inline distT="0" distB="0" distL="0" distR="0" wp14:anchorId="2E50C240" wp14:editId="51653C18">
            <wp:extent cx="5083541" cy="7590773"/>
            <wp:effectExtent l="0" t="0" r="3175" b="0"/>
            <wp:docPr id="17" name="图片 17" descr="C:\Users\rhe\Desktop\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e\Desktop\28.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06676" cy="7625318"/>
                    </a:xfrm>
                    <a:prstGeom prst="rect">
                      <a:avLst/>
                    </a:prstGeom>
                    <a:noFill/>
                    <a:ln>
                      <a:noFill/>
                    </a:ln>
                  </pic:spPr>
                </pic:pic>
              </a:graphicData>
            </a:graphic>
          </wp:inline>
        </w:drawing>
      </w:r>
    </w:p>
    <w:p w14:paraId="3C8CBB29" w14:textId="534391AD" w:rsidR="00E545AA" w:rsidRPr="002635BC" w:rsidRDefault="00E545AA" w:rsidP="00C03534">
      <w:pPr>
        <w:pStyle w:val="1"/>
        <w:adjustRightInd w:val="0"/>
        <w:snapToGrid w:val="0"/>
        <w:spacing w:before="240" w:after="120"/>
        <w:rPr>
          <w:color w:val="auto"/>
        </w:rPr>
      </w:pPr>
      <w:bookmarkStart w:id="127" w:name="_Toc169168519"/>
      <w:r w:rsidRPr="002635BC">
        <w:rPr>
          <w:color w:val="auto"/>
        </w:rPr>
        <w:t>Fig. S28</w:t>
      </w:r>
      <w:r w:rsidRPr="002635BC">
        <w:rPr>
          <w:b w:val="0"/>
          <w:color w:val="auto"/>
        </w:rPr>
        <w:t xml:space="preserve"> The transfer curves of CRISPR-GFET biosensors before and after incubation with LdCsm-dCsm3-155-A-5U mixture</w:t>
      </w:r>
      <w:bookmarkStart w:id="128" w:name="OLE_LINK94"/>
      <w:r w:rsidRPr="002635BC">
        <w:rPr>
          <w:b w:val="0"/>
          <w:color w:val="auto"/>
        </w:rPr>
        <w:t xml:space="preserve">, </w:t>
      </w:r>
      <w:bookmarkStart w:id="129" w:name="OLE_LINK95"/>
      <w:r w:rsidRPr="002635BC">
        <w:rPr>
          <w:b w:val="0"/>
          <w:color w:val="auto"/>
        </w:rPr>
        <w:t>in which</w:t>
      </w:r>
      <w:bookmarkEnd w:id="128"/>
      <w:bookmarkEnd w:id="129"/>
      <w:r w:rsidRPr="002635BC">
        <w:rPr>
          <w:b w:val="0"/>
          <w:color w:val="auto"/>
        </w:rPr>
        <w:t xml:space="preserve"> miRNA was added to the healthy people’s serum</w:t>
      </w:r>
      <w:bookmarkEnd w:id="127"/>
      <w:r w:rsidRPr="002635BC">
        <w:rPr>
          <w:b w:val="0"/>
          <w:color w:val="auto"/>
        </w:rPr>
        <w:t xml:space="preserve">. </w:t>
      </w:r>
      <w:bookmarkStart w:id="130" w:name="OLE_LINK93"/>
      <w:r w:rsidRPr="002635BC">
        <w:rPr>
          <w:b w:val="0"/>
          <w:color w:val="auto"/>
        </w:rPr>
        <w:t xml:space="preserve"> The transfer curves of CRISPR-GFET biosensors before and after incubation with LdCsm-dCsm3-155-A-5U mixture</w:t>
      </w:r>
      <w:r w:rsidRPr="002635BC">
        <w:rPr>
          <w:b w:val="0"/>
          <w:bCs/>
          <w:color w:val="auto"/>
        </w:rPr>
        <w:t xml:space="preserve">, in which the healthy people’s serum </w:t>
      </w:r>
      <w:r w:rsidR="00473121" w:rsidRPr="002635BC">
        <w:rPr>
          <w:b w:val="0"/>
          <w:color w:val="auto"/>
        </w:rPr>
        <w:t>(</w:t>
      </w:r>
      <w:r w:rsidR="00473121" w:rsidRPr="00473121">
        <w:rPr>
          <w:color w:val="auto"/>
        </w:rPr>
        <w:t>a</w:t>
      </w:r>
      <w:r w:rsidR="00473121" w:rsidRPr="002635BC">
        <w:rPr>
          <w:b w:val="0"/>
          <w:color w:val="auto"/>
        </w:rPr>
        <w:t>)</w:t>
      </w:r>
      <w:r w:rsidR="00473121">
        <w:rPr>
          <w:b w:val="0"/>
          <w:bCs/>
          <w:color w:val="auto"/>
        </w:rPr>
        <w:t xml:space="preserve"> </w:t>
      </w:r>
      <w:r w:rsidRPr="002635BC">
        <w:rPr>
          <w:b w:val="0"/>
          <w:bCs/>
          <w:color w:val="auto"/>
        </w:rPr>
        <w:t>was without RNA</w:t>
      </w:r>
      <w:r w:rsidR="00473121">
        <w:rPr>
          <w:b w:val="0"/>
          <w:bCs/>
          <w:color w:val="auto"/>
        </w:rPr>
        <w:t>,</w:t>
      </w:r>
      <w:r w:rsidRPr="002635BC">
        <w:rPr>
          <w:b w:val="0"/>
          <w:color w:val="auto"/>
        </w:rPr>
        <w:t xml:space="preserve"> (</w:t>
      </w:r>
      <w:r w:rsidRPr="00473121">
        <w:rPr>
          <w:color w:val="auto"/>
        </w:rPr>
        <w:t>b</w:t>
      </w:r>
      <w:r w:rsidRPr="002635BC">
        <w:rPr>
          <w:b w:val="0"/>
          <w:color w:val="auto"/>
        </w:rPr>
        <w:t xml:space="preserve">) </w:t>
      </w:r>
      <w:bookmarkEnd w:id="130"/>
      <w:r w:rsidRPr="002635BC">
        <w:rPr>
          <w:b w:val="0"/>
          <w:bCs/>
          <w:color w:val="auto"/>
        </w:rPr>
        <w:t xml:space="preserve">contained 1 </w:t>
      </w:r>
      <w:proofErr w:type="spellStart"/>
      <w:r w:rsidRPr="002635BC">
        <w:rPr>
          <w:b w:val="0"/>
          <w:bCs/>
          <w:color w:val="auto"/>
        </w:rPr>
        <w:t>pM</w:t>
      </w:r>
      <w:proofErr w:type="spellEnd"/>
      <w:r w:rsidRPr="002635BC">
        <w:rPr>
          <w:b w:val="0"/>
          <w:bCs/>
          <w:color w:val="auto"/>
        </w:rPr>
        <w:t xml:space="preserve"> of RNA</w:t>
      </w:r>
      <w:r w:rsidR="00473121">
        <w:rPr>
          <w:b w:val="0"/>
          <w:bCs/>
          <w:color w:val="auto"/>
        </w:rPr>
        <w:t>,</w:t>
      </w:r>
      <w:r w:rsidRPr="002635BC">
        <w:rPr>
          <w:b w:val="0"/>
          <w:color w:val="auto"/>
        </w:rPr>
        <w:t xml:space="preserve"> </w:t>
      </w:r>
      <w:bookmarkStart w:id="131" w:name="OLE_LINK97"/>
      <w:r w:rsidRPr="002635BC">
        <w:rPr>
          <w:b w:val="0"/>
          <w:color w:val="auto"/>
        </w:rPr>
        <w:t>(</w:t>
      </w:r>
      <w:r w:rsidRPr="00473121">
        <w:rPr>
          <w:color w:val="auto"/>
        </w:rPr>
        <w:t>c</w:t>
      </w:r>
      <w:r w:rsidRPr="002635BC">
        <w:rPr>
          <w:b w:val="0"/>
          <w:color w:val="auto"/>
        </w:rPr>
        <w:t xml:space="preserve">) </w:t>
      </w:r>
      <w:r w:rsidRPr="002635BC">
        <w:rPr>
          <w:b w:val="0"/>
          <w:bCs/>
          <w:color w:val="auto"/>
        </w:rPr>
        <w:t xml:space="preserve">contained 10 </w:t>
      </w:r>
      <w:proofErr w:type="spellStart"/>
      <w:r w:rsidRPr="002635BC">
        <w:rPr>
          <w:b w:val="0"/>
          <w:bCs/>
          <w:color w:val="auto"/>
        </w:rPr>
        <w:t>pM</w:t>
      </w:r>
      <w:proofErr w:type="spellEnd"/>
      <w:r w:rsidRPr="002635BC">
        <w:rPr>
          <w:b w:val="0"/>
          <w:bCs/>
          <w:color w:val="auto"/>
        </w:rPr>
        <w:t xml:space="preserve"> of RNA</w:t>
      </w:r>
      <w:r w:rsidR="00473121">
        <w:rPr>
          <w:b w:val="0"/>
          <w:bCs/>
          <w:color w:val="auto"/>
        </w:rPr>
        <w:t>,</w:t>
      </w:r>
      <w:bookmarkEnd w:id="131"/>
      <w:r w:rsidRPr="002635BC">
        <w:rPr>
          <w:b w:val="0"/>
          <w:color w:val="auto"/>
        </w:rPr>
        <w:t xml:space="preserve"> (</w:t>
      </w:r>
      <w:r w:rsidRPr="00473121">
        <w:rPr>
          <w:color w:val="auto"/>
        </w:rPr>
        <w:t>d</w:t>
      </w:r>
      <w:r w:rsidRPr="002635BC">
        <w:rPr>
          <w:b w:val="0"/>
          <w:color w:val="auto"/>
        </w:rPr>
        <w:t xml:space="preserve">) </w:t>
      </w:r>
      <w:r w:rsidRPr="002635BC">
        <w:rPr>
          <w:b w:val="0"/>
          <w:bCs/>
          <w:color w:val="auto"/>
        </w:rPr>
        <w:t xml:space="preserve">contained 100 </w:t>
      </w:r>
      <w:proofErr w:type="spellStart"/>
      <w:r w:rsidRPr="002635BC">
        <w:rPr>
          <w:b w:val="0"/>
          <w:bCs/>
          <w:color w:val="auto"/>
        </w:rPr>
        <w:t>pM</w:t>
      </w:r>
      <w:proofErr w:type="spellEnd"/>
      <w:r w:rsidRPr="002635BC">
        <w:rPr>
          <w:b w:val="0"/>
          <w:bCs/>
          <w:color w:val="auto"/>
        </w:rPr>
        <w:t xml:space="preserve"> of RNA</w:t>
      </w:r>
      <w:r w:rsidR="00473121">
        <w:rPr>
          <w:b w:val="0"/>
          <w:bCs/>
          <w:color w:val="auto"/>
        </w:rPr>
        <w:t>,</w:t>
      </w:r>
      <w:r w:rsidRPr="002635BC">
        <w:rPr>
          <w:b w:val="0"/>
          <w:color w:val="auto"/>
        </w:rPr>
        <w:t xml:space="preserve"> (</w:t>
      </w:r>
      <w:r w:rsidRPr="00473121">
        <w:rPr>
          <w:color w:val="auto"/>
        </w:rPr>
        <w:t>e</w:t>
      </w:r>
      <w:r w:rsidRPr="002635BC">
        <w:rPr>
          <w:b w:val="0"/>
          <w:color w:val="auto"/>
        </w:rPr>
        <w:t xml:space="preserve">) </w:t>
      </w:r>
      <w:r w:rsidR="00473121">
        <w:rPr>
          <w:b w:val="0"/>
          <w:bCs/>
          <w:color w:val="auto"/>
        </w:rPr>
        <w:t xml:space="preserve">contained 1 </w:t>
      </w:r>
      <w:proofErr w:type="spellStart"/>
      <w:r w:rsidR="00473121">
        <w:rPr>
          <w:b w:val="0"/>
          <w:bCs/>
          <w:color w:val="auto"/>
        </w:rPr>
        <w:t>nM</w:t>
      </w:r>
      <w:proofErr w:type="spellEnd"/>
      <w:r w:rsidR="00473121">
        <w:rPr>
          <w:b w:val="0"/>
          <w:bCs/>
          <w:color w:val="auto"/>
        </w:rPr>
        <w:t xml:space="preserve"> of RNA</w:t>
      </w:r>
      <w:r w:rsidRPr="002635BC">
        <w:rPr>
          <w:b w:val="0"/>
          <w:color w:val="auto"/>
        </w:rPr>
        <w:t xml:space="preserve"> </w:t>
      </w:r>
    </w:p>
    <w:p w14:paraId="3A0BC30E" w14:textId="750E98CF" w:rsidR="00E545AA" w:rsidRPr="002635BC" w:rsidRDefault="00E866BB" w:rsidP="00C03534">
      <w:pPr>
        <w:adjustRightInd w:val="0"/>
        <w:snapToGrid w:val="0"/>
        <w:spacing w:before="240" w:after="120"/>
        <w:rPr>
          <w:rFonts w:ascii="Times New Roman" w:hAnsi="Times New Roman" w:cs="Times New Roman"/>
          <w:sz w:val="24"/>
          <w:szCs w:val="24"/>
        </w:rPr>
      </w:pPr>
      <w:r w:rsidRPr="00E866BB">
        <w:rPr>
          <w:rFonts w:ascii="Times New Roman" w:hAnsi="Times New Roman" w:cs="Times New Roman"/>
          <w:noProof/>
          <w:sz w:val="24"/>
          <w:szCs w:val="24"/>
        </w:rPr>
        <w:lastRenderedPageBreak/>
        <w:drawing>
          <wp:inline distT="0" distB="0" distL="0" distR="0" wp14:anchorId="5A897246" wp14:editId="7796756B">
            <wp:extent cx="5192038" cy="7651754"/>
            <wp:effectExtent l="0" t="0" r="8890" b="6350"/>
            <wp:docPr id="16" name="图片 16" descr="C:\Users\rhe\Desktop\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e\Desktop\29.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05988" cy="7672312"/>
                    </a:xfrm>
                    <a:prstGeom prst="rect">
                      <a:avLst/>
                    </a:prstGeom>
                    <a:noFill/>
                    <a:ln>
                      <a:noFill/>
                    </a:ln>
                  </pic:spPr>
                </pic:pic>
              </a:graphicData>
            </a:graphic>
          </wp:inline>
        </w:drawing>
      </w:r>
    </w:p>
    <w:p w14:paraId="7046B4A5" w14:textId="286CAB42" w:rsidR="00E545AA" w:rsidRPr="002635BC" w:rsidRDefault="00E545AA" w:rsidP="00C03534">
      <w:pPr>
        <w:pStyle w:val="1"/>
        <w:adjustRightInd w:val="0"/>
        <w:snapToGrid w:val="0"/>
        <w:spacing w:before="240" w:after="120"/>
        <w:rPr>
          <w:b w:val="0"/>
          <w:color w:val="auto"/>
        </w:rPr>
      </w:pPr>
      <w:bookmarkStart w:id="132" w:name="_Toc169168521"/>
      <w:r w:rsidRPr="002635BC">
        <w:rPr>
          <w:color w:val="auto"/>
        </w:rPr>
        <w:t xml:space="preserve">Fig. </w:t>
      </w:r>
      <w:bookmarkStart w:id="133" w:name="OLE_LINK82"/>
      <w:bookmarkStart w:id="134" w:name="OLE_LINK99"/>
      <w:r w:rsidRPr="002635BC">
        <w:rPr>
          <w:color w:val="auto"/>
        </w:rPr>
        <w:t>S29</w:t>
      </w:r>
      <w:r w:rsidRPr="002635BC">
        <w:rPr>
          <w:b w:val="0"/>
          <w:color w:val="auto"/>
        </w:rPr>
        <w:t xml:space="preserve"> The transfer curves of CRISPR-GFET biosensors for incubation with LdCsm-dCsm3-155-A-5U mixture, where healthy human serum was used instead of miRNA solution.</w:t>
      </w:r>
      <w:bookmarkStart w:id="135" w:name="OLE_LINK100"/>
      <w:bookmarkStart w:id="136" w:name="OLE_LINK103"/>
      <w:bookmarkEnd w:id="132"/>
      <w:bookmarkEnd w:id="133"/>
      <w:bookmarkEnd w:id="134"/>
      <w:r w:rsidRPr="002635BC">
        <w:rPr>
          <w:b w:val="0"/>
          <w:color w:val="auto"/>
        </w:rPr>
        <w:t xml:space="preserve"> </w:t>
      </w:r>
      <w:r w:rsidRPr="002635BC">
        <w:rPr>
          <w:b w:val="0"/>
          <w:bCs/>
          <w:color w:val="auto"/>
        </w:rPr>
        <w:t>Three repeating transfer curves</w:t>
      </w:r>
      <w:r w:rsidRPr="002635BC">
        <w:rPr>
          <w:b w:val="0"/>
          <w:color w:val="auto"/>
        </w:rPr>
        <w:t xml:space="preserve"> of CRISPR-GFET biosensors before and after incubation with LdCsm-dCsm3-155-A-5U mixture</w:t>
      </w:r>
      <w:bookmarkStart w:id="137" w:name="OLE_LINK109"/>
      <w:r w:rsidRPr="002635BC">
        <w:rPr>
          <w:b w:val="0"/>
          <w:color w:val="auto"/>
        </w:rPr>
        <w:t xml:space="preserve"> including serum from</w:t>
      </w:r>
      <w:bookmarkEnd w:id="137"/>
      <w:r w:rsidR="00473121">
        <w:rPr>
          <w:b w:val="0"/>
          <w:color w:val="auto"/>
        </w:rPr>
        <w:t xml:space="preserve"> </w:t>
      </w:r>
      <w:r w:rsidR="00473121" w:rsidRPr="002635BC">
        <w:rPr>
          <w:b w:val="0"/>
          <w:color w:val="auto"/>
        </w:rPr>
        <w:t>(</w:t>
      </w:r>
      <w:r w:rsidR="00473121" w:rsidRPr="00473121">
        <w:rPr>
          <w:color w:val="auto"/>
        </w:rPr>
        <w:t>a</w:t>
      </w:r>
      <w:r w:rsidR="00473121" w:rsidRPr="002635BC">
        <w:rPr>
          <w:b w:val="0"/>
          <w:color w:val="auto"/>
        </w:rPr>
        <w:t xml:space="preserve">) </w:t>
      </w:r>
      <w:r w:rsidRPr="002635BC">
        <w:rPr>
          <w:b w:val="0"/>
          <w:color w:val="auto"/>
        </w:rPr>
        <w:t>healthy human 1</w:t>
      </w:r>
      <w:bookmarkEnd w:id="135"/>
      <w:r w:rsidR="00473121">
        <w:rPr>
          <w:b w:val="0"/>
          <w:color w:val="auto"/>
        </w:rPr>
        <w:t>,</w:t>
      </w:r>
      <w:r w:rsidRPr="002635BC">
        <w:rPr>
          <w:b w:val="0"/>
          <w:color w:val="auto"/>
        </w:rPr>
        <w:t xml:space="preserve"> </w:t>
      </w:r>
      <w:bookmarkStart w:id="138" w:name="OLE_LINK101"/>
      <w:r w:rsidR="00473121" w:rsidRPr="002635BC">
        <w:rPr>
          <w:b w:val="0"/>
          <w:color w:val="auto"/>
        </w:rPr>
        <w:t>(</w:t>
      </w:r>
      <w:r w:rsidR="00473121" w:rsidRPr="00473121">
        <w:rPr>
          <w:color w:val="auto"/>
        </w:rPr>
        <w:t>b</w:t>
      </w:r>
      <w:r w:rsidR="00473121" w:rsidRPr="002635BC">
        <w:rPr>
          <w:b w:val="0"/>
          <w:color w:val="auto"/>
        </w:rPr>
        <w:t xml:space="preserve">) </w:t>
      </w:r>
      <w:r w:rsidRPr="002635BC">
        <w:rPr>
          <w:b w:val="0"/>
          <w:color w:val="auto"/>
        </w:rPr>
        <w:t>healthy human 2</w:t>
      </w:r>
      <w:r w:rsidR="00473121">
        <w:rPr>
          <w:b w:val="0"/>
          <w:color w:val="auto"/>
        </w:rPr>
        <w:t>,</w:t>
      </w:r>
      <w:bookmarkEnd w:id="138"/>
      <w:r w:rsidRPr="002635BC">
        <w:rPr>
          <w:b w:val="0"/>
          <w:color w:val="auto"/>
        </w:rPr>
        <w:t xml:space="preserve"> (</w:t>
      </w:r>
      <w:r w:rsidRPr="00473121">
        <w:rPr>
          <w:color w:val="auto"/>
        </w:rPr>
        <w:t>c</w:t>
      </w:r>
      <w:r w:rsidRPr="002635BC">
        <w:rPr>
          <w:b w:val="0"/>
          <w:color w:val="auto"/>
        </w:rPr>
        <w:t>) healthy human 3</w:t>
      </w:r>
      <w:r w:rsidR="00473121">
        <w:rPr>
          <w:b w:val="0"/>
          <w:color w:val="auto"/>
        </w:rPr>
        <w:t>,</w:t>
      </w:r>
      <w:r w:rsidRPr="002635BC">
        <w:rPr>
          <w:b w:val="0"/>
          <w:color w:val="auto"/>
        </w:rPr>
        <w:t xml:space="preserve"> (</w:t>
      </w:r>
      <w:r w:rsidRPr="00473121">
        <w:rPr>
          <w:color w:val="auto"/>
        </w:rPr>
        <w:t>d</w:t>
      </w:r>
      <w:r w:rsidRPr="002635BC">
        <w:rPr>
          <w:b w:val="0"/>
          <w:color w:val="auto"/>
        </w:rPr>
        <w:t>) healthy human 4</w:t>
      </w:r>
      <w:r w:rsidR="00473121">
        <w:rPr>
          <w:b w:val="0"/>
          <w:color w:val="auto"/>
        </w:rPr>
        <w:t>,</w:t>
      </w:r>
      <w:r w:rsidRPr="002635BC">
        <w:rPr>
          <w:b w:val="0"/>
          <w:color w:val="auto"/>
        </w:rPr>
        <w:t xml:space="preserve"> </w:t>
      </w:r>
      <w:bookmarkStart w:id="139" w:name="OLE_LINK102"/>
      <w:r w:rsidRPr="002635BC">
        <w:rPr>
          <w:b w:val="0"/>
          <w:color w:val="auto"/>
        </w:rPr>
        <w:t>(</w:t>
      </w:r>
      <w:r w:rsidRPr="00473121">
        <w:rPr>
          <w:color w:val="auto"/>
        </w:rPr>
        <w:t>e</w:t>
      </w:r>
      <w:r w:rsidRPr="002635BC">
        <w:rPr>
          <w:b w:val="0"/>
          <w:color w:val="auto"/>
        </w:rPr>
        <w:t>) healthy human 5</w:t>
      </w:r>
      <w:bookmarkEnd w:id="139"/>
      <w:r w:rsidRPr="002635BC">
        <w:rPr>
          <w:b w:val="0"/>
          <w:color w:val="auto"/>
        </w:rPr>
        <w:t xml:space="preserve"> </w:t>
      </w:r>
      <w:bookmarkEnd w:id="136"/>
    </w:p>
    <w:p w14:paraId="33329829" w14:textId="64002B9C" w:rsidR="00E545AA" w:rsidRPr="002635BC" w:rsidRDefault="00E866BB" w:rsidP="00C03534">
      <w:pPr>
        <w:adjustRightInd w:val="0"/>
        <w:snapToGrid w:val="0"/>
        <w:spacing w:before="240" w:after="120"/>
        <w:rPr>
          <w:rFonts w:ascii="Times New Roman" w:hAnsi="Times New Roman" w:cs="Times New Roman"/>
          <w:sz w:val="24"/>
          <w:szCs w:val="24"/>
        </w:rPr>
      </w:pPr>
      <w:r w:rsidRPr="00E866BB">
        <w:rPr>
          <w:rFonts w:ascii="Times New Roman" w:hAnsi="Times New Roman" w:cs="Times New Roman"/>
          <w:noProof/>
          <w:sz w:val="24"/>
          <w:szCs w:val="24"/>
        </w:rPr>
        <w:lastRenderedPageBreak/>
        <w:drawing>
          <wp:inline distT="0" distB="0" distL="0" distR="0" wp14:anchorId="14809CCD" wp14:editId="45C8A29E">
            <wp:extent cx="5433055" cy="4772416"/>
            <wp:effectExtent l="0" t="0" r="0" b="0"/>
            <wp:docPr id="14" name="图片 14" descr="C:\Users\rhe\Desktop\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e\Desktop\30.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54383" cy="4791151"/>
                    </a:xfrm>
                    <a:prstGeom prst="rect">
                      <a:avLst/>
                    </a:prstGeom>
                    <a:noFill/>
                    <a:ln>
                      <a:noFill/>
                    </a:ln>
                  </pic:spPr>
                </pic:pic>
              </a:graphicData>
            </a:graphic>
          </wp:inline>
        </w:drawing>
      </w:r>
    </w:p>
    <w:p w14:paraId="37041B63" w14:textId="37904EF7" w:rsidR="00E545AA" w:rsidRPr="002635BC" w:rsidRDefault="00E545AA" w:rsidP="00C03534">
      <w:pPr>
        <w:pStyle w:val="1"/>
        <w:adjustRightInd w:val="0"/>
        <w:snapToGrid w:val="0"/>
        <w:spacing w:before="240" w:after="120"/>
        <w:rPr>
          <w:b w:val="0"/>
          <w:color w:val="auto"/>
        </w:rPr>
      </w:pPr>
      <w:bookmarkStart w:id="140" w:name="_Toc169168522"/>
      <w:bookmarkStart w:id="141" w:name="OLE_LINK4"/>
      <w:r w:rsidRPr="002635BC">
        <w:rPr>
          <w:color w:val="auto"/>
        </w:rPr>
        <w:t xml:space="preserve">Fig. S30 </w:t>
      </w:r>
      <w:r w:rsidRPr="002635BC">
        <w:rPr>
          <w:b w:val="0"/>
          <w:color w:val="auto"/>
        </w:rPr>
        <w:t>The transfer curves of CRISPR-GFET biosensors before and after incubation with LdCsm-dCsm3-155-A-5U mixture, where</w:t>
      </w:r>
      <w:bookmarkStart w:id="142" w:name="OLE_LINK104"/>
      <w:r w:rsidRPr="002635BC">
        <w:rPr>
          <w:b w:val="0"/>
          <w:color w:val="auto"/>
        </w:rPr>
        <w:t xml:space="preserve"> breast cancer patient</w:t>
      </w:r>
      <w:bookmarkEnd w:id="142"/>
      <w:r w:rsidRPr="002635BC">
        <w:rPr>
          <w:b w:val="0"/>
          <w:color w:val="auto"/>
        </w:rPr>
        <w:t xml:space="preserve"> serum was used instead of miRNA solution.</w:t>
      </w:r>
      <w:bookmarkEnd w:id="140"/>
      <w:r w:rsidRPr="002635BC">
        <w:rPr>
          <w:b w:val="0"/>
          <w:color w:val="auto"/>
        </w:rPr>
        <w:t xml:space="preserve"> </w:t>
      </w:r>
      <w:bookmarkEnd w:id="141"/>
      <w:r w:rsidRPr="002635BC">
        <w:rPr>
          <w:b w:val="0"/>
          <w:bCs/>
          <w:color w:val="auto"/>
        </w:rPr>
        <w:t>Three repeating transfer curves</w:t>
      </w:r>
      <w:r w:rsidRPr="002635BC">
        <w:rPr>
          <w:b w:val="0"/>
          <w:color w:val="auto"/>
        </w:rPr>
        <w:t xml:space="preserve"> of CRISPR-GFET biosensors before and after incubation with LdCsm-dCsm3-155-A-5U mixture including serum from</w:t>
      </w:r>
      <w:r w:rsidR="00D34AA2">
        <w:rPr>
          <w:b w:val="0"/>
          <w:color w:val="auto"/>
        </w:rPr>
        <w:t xml:space="preserve"> </w:t>
      </w:r>
      <w:r w:rsidR="00D34AA2" w:rsidRPr="002635BC">
        <w:rPr>
          <w:b w:val="0"/>
          <w:color w:val="auto"/>
        </w:rPr>
        <w:t>(</w:t>
      </w:r>
      <w:r w:rsidR="00D34AA2" w:rsidRPr="00D34AA2">
        <w:rPr>
          <w:color w:val="auto"/>
        </w:rPr>
        <w:t>a</w:t>
      </w:r>
      <w:r w:rsidR="00D34AA2" w:rsidRPr="002635BC">
        <w:rPr>
          <w:b w:val="0"/>
          <w:color w:val="auto"/>
        </w:rPr>
        <w:t xml:space="preserve">) </w:t>
      </w:r>
      <w:bookmarkStart w:id="143" w:name="OLE_LINK105"/>
      <w:r w:rsidRPr="002635BC">
        <w:rPr>
          <w:b w:val="0"/>
          <w:color w:val="auto"/>
        </w:rPr>
        <w:t xml:space="preserve">breast cancer patient </w:t>
      </w:r>
      <w:bookmarkEnd w:id="143"/>
      <w:r w:rsidRPr="002635BC">
        <w:rPr>
          <w:b w:val="0"/>
          <w:color w:val="auto"/>
        </w:rPr>
        <w:t>1</w:t>
      </w:r>
      <w:r w:rsidR="00D34AA2">
        <w:rPr>
          <w:b w:val="0"/>
          <w:color w:val="auto"/>
        </w:rPr>
        <w:t>,</w:t>
      </w:r>
      <w:r w:rsidRPr="002635BC">
        <w:rPr>
          <w:b w:val="0"/>
          <w:color w:val="auto"/>
        </w:rPr>
        <w:t xml:space="preserve"> (</w:t>
      </w:r>
      <w:r w:rsidRPr="00D34AA2">
        <w:rPr>
          <w:color w:val="auto"/>
        </w:rPr>
        <w:t>b</w:t>
      </w:r>
      <w:r w:rsidRPr="002635BC">
        <w:rPr>
          <w:b w:val="0"/>
          <w:color w:val="auto"/>
        </w:rPr>
        <w:t>) breast cancer patient 2</w:t>
      </w:r>
      <w:r w:rsidR="00D34AA2">
        <w:rPr>
          <w:b w:val="0"/>
          <w:color w:val="auto"/>
        </w:rPr>
        <w:t>,</w:t>
      </w:r>
      <w:r w:rsidRPr="002635BC">
        <w:rPr>
          <w:b w:val="0"/>
          <w:color w:val="auto"/>
        </w:rPr>
        <w:t xml:space="preserve"> (</w:t>
      </w:r>
      <w:r w:rsidRPr="00D34AA2">
        <w:rPr>
          <w:color w:val="auto"/>
        </w:rPr>
        <w:t>c</w:t>
      </w:r>
      <w:r w:rsidRPr="002635BC">
        <w:rPr>
          <w:b w:val="0"/>
          <w:color w:val="auto"/>
        </w:rPr>
        <w:t xml:space="preserve">) </w:t>
      </w:r>
      <w:r w:rsidR="00D34AA2">
        <w:rPr>
          <w:b w:val="0"/>
          <w:color w:val="auto"/>
        </w:rPr>
        <w:t>breast cancer patient 3</w:t>
      </w:r>
      <w:r w:rsidRPr="002635BC">
        <w:rPr>
          <w:b w:val="0"/>
          <w:color w:val="auto"/>
        </w:rPr>
        <w:t xml:space="preserve"> </w:t>
      </w:r>
    </w:p>
    <w:p w14:paraId="339B6B2C" w14:textId="57B5E552" w:rsidR="00E545AA" w:rsidRPr="002635BC" w:rsidRDefault="00E866BB" w:rsidP="00C03534">
      <w:pPr>
        <w:pStyle w:val="1"/>
        <w:adjustRightInd w:val="0"/>
        <w:snapToGrid w:val="0"/>
        <w:spacing w:before="240" w:after="120"/>
        <w:rPr>
          <w:b w:val="0"/>
          <w:color w:val="auto"/>
        </w:rPr>
      </w:pPr>
      <w:r w:rsidRPr="00E866BB">
        <w:rPr>
          <w:b w:val="0"/>
          <w:noProof/>
          <w:color w:val="auto"/>
        </w:rPr>
        <w:lastRenderedPageBreak/>
        <w:drawing>
          <wp:inline distT="0" distB="0" distL="0" distR="0" wp14:anchorId="26297DED" wp14:editId="7FEC90E9">
            <wp:extent cx="5225997" cy="4546948"/>
            <wp:effectExtent l="0" t="0" r="0" b="6350"/>
            <wp:docPr id="15" name="图片 15" descr="C:\Users\rhe\Desktop\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e\Desktop\31.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35074" cy="4554846"/>
                    </a:xfrm>
                    <a:prstGeom prst="rect">
                      <a:avLst/>
                    </a:prstGeom>
                    <a:noFill/>
                    <a:ln>
                      <a:noFill/>
                    </a:ln>
                  </pic:spPr>
                </pic:pic>
              </a:graphicData>
            </a:graphic>
          </wp:inline>
        </w:drawing>
      </w:r>
    </w:p>
    <w:p w14:paraId="6D2AD343" w14:textId="5E1393E7" w:rsidR="00E545AA" w:rsidRPr="002635BC" w:rsidRDefault="00E545AA" w:rsidP="00D34AA2">
      <w:pPr>
        <w:pStyle w:val="1"/>
        <w:adjustRightInd w:val="0"/>
        <w:snapToGrid w:val="0"/>
        <w:spacing w:before="240" w:after="120"/>
      </w:pPr>
      <w:r w:rsidRPr="002635BC">
        <w:rPr>
          <w:color w:val="auto"/>
        </w:rPr>
        <w:t xml:space="preserve">Fig. S31 </w:t>
      </w:r>
      <w:r w:rsidRPr="002635BC">
        <w:rPr>
          <w:b w:val="0"/>
          <w:color w:val="auto"/>
        </w:rPr>
        <w:t xml:space="preserve">The transfer curves of CRISPR-GFET biosensors before and after incubation with LdCsm-dCsm3-155-A-5U mixture, where breast cancer patient serum was used instead of miRNA solution. </w:t>
      </w:r>
      <w:r w:rsidRPr="002635BC">
        <w:rPr>
          <w:b w:val="0"/>
          <w:bCs/>
          <w:color w:val="auto"/>
        </w:rPr>
        <w:t>Three repeating transfer curves</w:t>
      </w:r>
      <w:r w:rsidRPr="002635BC">
        <w:rPr>
          <w:b w:val="0"/>
          <w:color w:val="auto"/>
        </w:rPr>
        <w:t xml:space="preserve"> of CRISPR-GFET biosensors before and after incubation with LdCsm-dCsm3-155-A-5U mixture including serum from </w:t>
      </w:r>
      <w:r w:rsidR="00D34AA2" w:rsidRPr="002635BC">
        <w:rPr>
          <w:b w:val="0"/>
          <w:color w:val="auto"/>
        </w:rPr>
        <w:t>(</w:t>
      </w:r>
      <w:r w:rsidR="00D34AA2" w:rsidRPr="00D34AA2">
        <w:rPr>
          <w:color w:val="auto"/>
        </w:rPr>
        <w:t>a</w:t>
      </w:r>
      <w:r w:rsidR="00D34AA2" w:rsidRPr="002635BC">
        <w:rPr>
          <w:b w:val="0"/>
          <w:color w:val="auto"/>
        </w:rPr>
        <w:t xml:space="preserve">) </w:t>
      </w:r>
      <w:r w:rsidR="00D34AA2">
        <w:rPr>
          <w:b w:val="0"/>
          <w:color w:val="auto"/>
        </w:rPr>
        <w:t>breast cancer patient 4,</w:t>
      </w:r>
      <w:r w:rsidRPr="002635BC">
        <w:rPr>
          <w:b w:val="0"/>
          <w:color w:val="auto"/>
        </w:rPr>
        <w:t xml:space="preserve"> </w:t>
      </w:r>
      <w:bookmarkStart w:id="144" w:name="OLE_LINK106"/>
      <w:r w:rsidRPr="002635BC">
        <w:rPr>
          <w:b w:val="0"/>
          <w:color w:val="auto"/>
        </w:rPr>
        <w:t>(</w:t>
      </w:r>
      <w:r w:rsidRPr="00D34AA2">
        <w:rPr>
          <w:color w:val="auto"/>
        </w:rPr>
        <w:t>b</w:t>
      </w:r>
      <w:r w:rsidRPr="002635BC">
        <w:rPr>
          <w:b w:val="0"/>
          <w:color w:val="auto"/>
        </w:rPr>
        <w:t>) breast cancer patient 5</w:t>
      </w:r>
      <w:r w:rsidR="00D34AA2">
        <w:rPr>
          <w:b w:val="0"/>
          <w:color w:val="auto"/>
        </w:rPr>
        <w:t>,</w:t>
      </w:r>
      <w:r w:rsidRPr="002635BC">
        <w:rPr>
          <w:b w:val="0"/>
          <w:color w:val="auto"/>
        </w:rPr>
        <w:t xml:space="preserve"> </w:t>
      </w:r>
      <w:bookmarkEnd w:id="144"/>
      <w:r w:rsidRPr="002635BC">
        <w:rPr>
          <w:b w:val="0"/>
          <w:color w:val="auto"/>
        </w:rPr>
        <w:t>(</w:t>
      </w:r>
      <w:r w:rsidRPr="00D34AA2">
        <w:rPr>
          <w:color w:val="auto"/>
        </w:rPr>
        <w:t>c</w:t>
      </w:r>
      <w:r w:rsidRPr="002635BC">
        <w:rPr>
          <w:b w:val="0"/>
          <w:color w:val="auto"/>
        </w:rPr>
        <w:t xml:space="preserve">) </w:t>
      </w:r>
      <w:r w:rsidR="00D34AA2">
        <w:rPr>
          <w:b w:val="0"/>
          <w:color w:val="auto"/>
        </w:rPr>
        <w:t>breast cancer patient 6</w:t>
      </w:r>
    </w:p>
    <w:p w14:paraId="1EF79093" w14:textId="77777777" w:rsidR="00E545AA" w:rsidRPr="002635BC" w:rsidRDefault="00E545AA" w:rsidP="00C03534">
      <w:pPr>
        <w:adjustRightInd w:val="0"/>
        <w:snapToGrid w:val="0"/>
        <w:spacing w:before="240" w:after="120"/>
        <w:rPr>
          <w:rFonts w:ascii="Times New Roman" w:hAnsi="Times New Roman" w:cs="Times New Roman"/>
          <w:sz w:val="24"/>
          <w:szCs w:val="24"/>
        </w:rPr>
      </w:pPr>
      <w:bookmarkStart w:id="145" w:name="OLE_LINK157"/>
      <w:r w:rsidRPr="002635BC">
        <w:rPr>
          <w:rFonts w:ascii="Times New Roman" w:hAnsi="Times New Roman" w:cs="Times New Roman"/>
          <w:sz w:val="24"/>
          <w:szCs w:val="24"/>
        </w:rPr>
        <w:t xml:space="preserve">The levels of miRNA-155 in breast cancer serum samples were detected using the CRISPR-GFET biosensor to explore the potential for practical applications. Five healthy serum samples and six serum samples from breast cancer patients were used as the control and experimental groups, respectively. </w:t>
      </w:r>
      <w:r w:rsidRPr="002635BC">
        <w:rPr>
          <w:rFonts w:ascii="Times New Roman" w:hAnsi="Times New Roman" w:cs="Times New Roman"/>
          <w:b/>
          <w:bCs/>
          <w:sz w:val="24"/>
          <w:szCs w:val="24"/>
        </w:rPr>
        <w:t>Fig. S32a</w:t>
      </w:r>
      <w:r w:rsidRPr="002635BC">
        <w:rPr>
          <w:rFonts w:ascii="Times New Roman" w:hAnsi="Times New Roman" w:cs="Times New Roman"/>
          <w:sz w:val="24"/>
          <w:szCs w:val="24"/>
        </w:rPr>
        <w:t xml:space="preserve"> summarizes the response of the biosensor to the electrical signals of healthy individuals versus breast cancer patients. Because miRNA-155 is an upregulated gene, </w:t>
      </w:r>
      <w:proofErr w:type="spellStart"/>
      <w:r w:rsidRPr="002635BC">
        <w:rPr>
          <w:rFonts w:ascii="Times New Roman" w:hAnsi="Times New Roman" w:cs="Times New Roman"/>
          <w:sz w:val="24"/>
          <w:szCs w:val="24"/>
        </w:rPr>
        <w:t>Δ</w:t>
      </w:r>
      <w:r w:rsidRPr="002635BC">
        <w:rPr>
          <w:rFonts w:ascii="Times New Roman" w:hAnsi="Times New Roman" w:cs="Times New Roman"/>
          <w:i/>
          <w:sz w:val="24"/>
          <w:szCs w:val="24"/>
        </w:rPr>
        <w:t>V</w:t>
      </w:r>
      <w:r w:rsidRPr="002635BC">
        <w:rPr>
          <w:rFonts w:ascii="Times New Roman" w:hAnsi="Times New Roman" w:cs="Times New Roman"/>
          <w:sz w:val="24"/>
          <w:szCs w:val="24"/>
          <w:vertAlign w:val="subscript"/>
        </w:rPr>
        <w:t>dirac</w:t>
      </w:r>
      <w:proofErr w:type="spellEnd"/>
      <w:r w:rsidRPr="002635BC">
        <w:rPr>
          <w:rFonts w:ascii="Times New Roman" w:hAnsi="Times New Roman" w:cs="Times New Roman"/>
          <w:sz w:val="24"/>
          <w:szCs w:val="24"/>
        </w:rPr>
        <w:t xml:space="preserve"> is smaller in normal human serum samples than in serum samples from breast cancer patients. In the t-test, there is a significant difference between healthy individuals and breast cancer patients, with P&lt;0.0001 (</w:t>
      </w:r>
      <w:r w:rsidRPr="002635BC">
        <w:rPr>
          <w:rFonts w:ascii="Times New Roman" w:hAnsi="Times New Roman" w:cs="Times New Roman"/>
          <w:b/>
          <w:bCs/>
          <w:sz w:val="24"/>
          <w:szCs w:val="24"/>
        </w:rPr>
        <w:t>Fig. S32b</w:t>
      </w:r>
      <w:r w:rsidRPr="002635BC">
        <w:rPr>
          <w:rFonts w:ascii="Times New Roman" w:hAnsi="Times New Roman" w:cs="Times New Roman"/>
          <w:sz w:val="24"/>
          <w:szCs w:val="24"/>
        </w:rPr>
        <w:t>). Thus, the results point to the potential of the developed CRISPR-GFET biosensor as a cancer diagnostic tool, as it can differentiate miRNA-155 levels in cancer patients and healthy individuals.</w:t>
      </w:r>
    </w:p>
    <w:bookmarkEnd w:id="145"/>
    <w:p w14:paraId="1A722C26" w14:textId="77777777" w:rsidR="00E545AA" w:rsidRPr="002635BC" w:rsidRDefault="00E545AA" w:rsidP="00C03534">
      <w:pPr>
        <w:adjustRightInd w:val="0"/>
        <w:snapToGrid w:val="0"/>
        <w:spacing w:before="240" w:after="120"/>
        <w:rPr>
          <w:rFonts w:ascii="Times New Roman" w:hAnsi="Times New Roman" w:cs="Times New Roman"/>
          <w:sz w:val="24"/>
          <w:szCs w:val="24"/>
        </w:rPr>
      </w:pPr>
      <w:r w:rsidRPr="002635BC">
        <w:rPr>
          <w:rFonts w:ascii="Times New Roman" w:hAnsi="Times New Roman" w:cs="Times New Roman"/>
          <w:noProof/>
          <w:sz w:val="24"/>
          <w:szCs w:val="24"/>
        </w:rPr>
        <w:lastRenderedPageBreak/>
        <w:drawing>
          <wp:inline distT="0" distB="0" distL="0" distR="0" wp14:anchorId="63B0B5ED" wp14:editId="0D40380B">
            <wp:extent cx="5266862" cy="1568450"/>
            <wp:effectExtent l="0" t="0" r="0" b="0"/>
            <wp:docPr id="805356929" name="图片 80535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S22.tif"/>
                    <pic:cNvPicPr/>
                  </pic:nvPicPr>
                  <pic:blipFill rotWithShape="1">
                    <a:blip r:embed="rId40"/>
                    <a:srcRect l="2769" t="37451"/>
                    <a:stretch/>
                  </pic:blipFill>
                  <pic:spPr bwMode="auto">
                    <a:xfrm>
                      <a:off x="0" y="0"/>
                      <a:ext cx="5268486" cy="1568934"/>
                    </a:xfrm>
                    <a:prstGeom prst="rect">
                      <a:avLst/>
                    </a:prstGeom>
                    <a:ln>
                      <a:noFill/>
                    </a:ln>
                    <a:extLst>
                      <a:ext uri="{53640926-AAD7-44D8-BBD7-CCE9431645EC}">
                        <a14:shadowObscured xmlns:a14="http://schemas.microsoft.com/office/drawing/2010/main"/>
                      </a:ext>
                    </a:extLst>
                  </pic:spPr>
                </pic:pic>
              </a:graphicData>
            </a:graphic>
          </wp:inline>
        </w:drawing>
      </w:r>
    </w:p>
    <w:p w14:paraId="1065DBFE" w14:textId="0FD15FBD" w:rsidR="00E545AA" w:rsidRPr="002635BC" w:rsidRDefault="00E545AA" w:rsidP="00D34AA2">
      <w:pPr>
        <w:adjustRightInd w:val="0"/>
        <w:snapToGrid w:val="0"/>
        <w:spacing w:before="240" w:after="120"/>
      </w:pPr>
      <w:bookmarkStart w:id="146" w:name="OLE_LINK158"/>
      <w:r w:rsidRPr="002635BC">
        <w:rPr>
          <w:rStyle w:val="10"/>
          <w:color w:val="auto"/>
          <w:szCs w:val="24"/>
        </w:rPr>
        <w:t xml:space="preserve">Fig. S32 </w:t>
      </w:r>
      <w:r w:rsidRPr="002635BC">
        <w:rPr>
          <w:rStyle w:val="10"/>
          <w:b w:val="0"/>
          <w:bCs/>
          <w:color w:val="auto"/>
          <w:szCs w:val="24"/>
        </w:rPr>
        <w:t>Sensing signal of CRISPR-GFET biosensor for healthy and breast cancer patients.</w:t>
      </w:r>
      <w:r w:rsidRPr="002635BC">
        <w:rPr>
          <w:rFonts w:ascii="Times New Roman" w:hAnsi="Times New Roman" w:cs="Times New Roman"/>
          <w:b/>
          <w:bCs/>
          <w:sz w:val="24"/>
          <w:szCs w:val="24"/>
        </w:rPr>
        <w:t xml:space="preserve"> </w:t>
      </w:r>
      <w:r w:rsidRPr="002635BC">
        <w:rPr>
          <w:rFonts w:ascii="Times New Roman" w:hAnsi="Times New Roman" w:cs="Times New Roman"/>
          <w:sz w:val="24"/>
          <w:szCs w:val="24"/>
        </w:rPr>
        <w:t>(</w:t>
      </w:r>
      <w:r w:rsidRPr="00D34AA2">
        <w:rPr>
          <w:rFonts w:ascii="Times New Roman" w:hAnsi="Times New Roman" w:cs="Times New Roman"/>
          <w:b/>
          <w:sz w:val="24"/>
          <w:szCs w:val="24"/>
        </w:rPr>
        <w:t>a</w:t>
      </w:r>
      <w:r w:rsidRPr="002635BC">
        <w:rPr>
          <w:rFonts w:ascii="Times New Roman" w:hAnsi="Times New Roman" w:cs="Times New Roman"/>
          <w:sz w:val="24"/>
          <w:szCs w:val="24"/>
        </w:rPr>
        <w:t>)</w:t>
      </w:r>
      <w:bookmarkStart w:id="147" w:name="_Hlk190770201"/>
      <w:r w:rsidRPr="002635BC">
        <w:rPr>
          <w:rFonts w:ascii="Times New Roman" w:hAnsi="Times New Roman" w:cs="Times New Roman"/>
          <w:sz w:val="24"/>
          <w:szCs w:val="24"/>
        </w:rPr>
        <w:t xml:space="preserve"> The expression level of miRNA-155 in the serum was obtained from healthy and cancer patient samples.</w:t>
      </w:r>
      <w:bookmarkEnd w:id="147"/>
      <w:r w:rsidRPr="002635BC">
        <w:rPr>
          <w:rFonts w:ascii="Times New Roman" w:hAnsi="Times New Roman" w:cs="Times New Roman"/>
          <w:sz w:val="24"/>
          <w:szCs w:val="24"/>
        </w:rPr>
        <w:t xml:space="preserve"> (</w:t>
      </w:r>
      <w:r w:rsidRPr="00D34AA2">
        <w:rPr>
          <w:rFonts w:ascii="Times New Roman" w:hAnsi="Times New Roman" w:cs="Times New Roman"/>
          <w:b/>
          <w:sz w:val="24"/>
          <w:szCs w:val="24"/>
        </w:rPr>
        <w:t>b</w:t>
      </w:r>
      <w:r w:rsidRPr="002635BC">
        <w:rPr>
          <w:rFonts w:ascii="Times New Roman" w:hAnsi="Times New Roman" w:cs="Times New Roman"/>
          <w:sz w:val="24"/>
          <w:szCs w:val="24"/>
        </w:rPr>
        <w:t xml:space="preserve">) Statistical comparison of real samples testing results in healthy individuals and breast cancer patients determined by an unpaired t-test. These were assessed by the transfer curves in </w:t>
      </w:r>
      <w:r w:rsidRPr="002635BC">
        <w:rPr>
          <w:rFonts w:ascii="Times New Roman" w:hAnsi="Times New Roman" w:cs="Times New Roman"/>
          <w:b/>
          <w:bCs/>
          <w:sz w:val="24"/>
          <w:szCs w:val="24"/>
        </w:rPr>
        <w:t>Figs. S29</w:t>
      </w:r>
      <w:r w:rsidRPr="002635BC">
        <w:rPr>
          <w:rFonts w:ascii="Times New Roman" w:hAnsi="Times New Roman" w:cs="Times New Roman"/>
          <w:sz w:val="24"/>
          <w:szCs w:val="24"/>
        </w:rPr>
        <w:t xml:space="preserve"> and </w:t>
      </w:r>
      <w:r w:rsidRPr="002635BC">
        <w:rPr>
          <w:rFonts w:ascii="Times New Roman" w:hAnsi="Times New Roman" w:cs="Times New Roman"/>
          <w:b/>
          <w:bCs/>
          <w:sz w:val="24"/>
          <w:szCs w:val="24"/>
        </w:rPr>
        <w:t>S30-S31</w:t>
      </w:r>
      <w:bookmarkEnd w:id="146"/>
    </w:p>
    <w:p w14:paraId="2EB55406" w14:textId="77777777" w:rsidR="00E545AA" w:rsidRPr="002635BC" w:rsidRDefault="00E545AA" w:rsidP="00C03534">
      <w:pPr>
        <w:adjustRightInd w:val="0"/>
        <w:snapToGrid w:val="0"/>
        <w:spacing w:before="240" w:after="120"/>
        <w:rPr>
          <w:rFonts w:ascii="Times New Roman" w:eastAsia="宋体" w:hAnsi="Times New Roman" w:cs="Times New Roman"/>
          <w:bCs/>
          <w:kern w:val="0"/>
          <w:sz w:val="24"/>
          <w:szCs w:val="24"/>
        </w:rPr>
        <w:sectPr w:rsidR="00E545AA" w:rsidRPr="002635BC" w:rsidSect="00E545AA">
          <w:headerReference w:type="default" r:id="rId41"/>
          <w:footerReference w:type="default" r:id="rId42"/>
          <w:pgSz w:w="11906" w:h="16838"/>
          <w:pgMar w:top="1440" w:right="1800" w:bottom="1440" w:left="1800" w:header="851" w:footer="992" w:gutter="0"/>
          <w:cols w:space="425"/>
          <w:docGrid w:type="lines" w:linePitch="312"/>
        </w:sectPr>
      </w:pPr>
    </w:p>
    <w:p w14:paraId="7D653F38" w14:textId="30F4827A" w:rsidR="00E545AA" w:rsidRPr="002635BC" w:rsidRDefault="00E545AA" w:rsidP="00C03534">
      <w:pPr>
        <w:pStyle w:val="1"/>
        <w:adjustRightInd w:val="0"/>
        <w:snapToGrid w:val="0"/>
        <w:spacing w:before="240" w:after="120"/>
        <w:rPr>
          <w:color w:val="auto"/>
        </w:rPr>
      </w:pPr>
      <w:bookmarkStart w:id="148" w:name="_Toc169168523"/>
      <w:r w:rsidRPr="002635BC">
        <w:rPr>
          <w:rFonts w:eastAsia="宋体"/>
          <w:bCs/>
          <w:color w:val="auto"/>
          <w:kern w:val="0"/>
        </w:rPr>
        <w:lastRenderedPageBreak/>
        <w:t>Table S1</w:t>
      </w:r>
      <w:r w:rsidRPr="002635BC">
        <w:rPr>
          <w:b w:val="0"/>
          <w:color w:val="auto"/>
        </w:rPr>
        <w:t xml:space="preserve"> Comparison of CRISPR-GFET with state-of-the-art CRISPR biosensors</w:t>
      </w:r>
      <w:bookmarkEnd w:id="148"/>
    </w:p>
    <w:tbl>
      <w:tblPr>
        <w:tblStyle w:val="af4"/>
        <w:tblW w:w="1502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308"/>
        <w:gridCol w:w="1244"/>
        <w:gridCol w:w="1275"/>
        <w:gridCol w:w="1276"/>
        <w:gridCol w:w="1559"/>
        <w:gridCol w:w="1843"/>
        <w:gridCol w:w="2126"/>
        <w:gridCol w:w="1701"/>
      </w:tblGrid>
      <w:tr w:rsidR="00E545AA" w:rsidRPr="00D34AA2" w14:paraId="449B5AF6" w14:textId="77777777" w:rsidTr="00724C90">
        <w:trPr>
          <w:trHeight w:val="584"/>
        </w:trPr>
        <w:tc>
          <w:tcPr>
            <w:tcW w:w="2694" w:type="dxa"/>
            <w:tcBorders>
              <w:top w:val="single" w:sz="4" w:space="0" w:color="auto"/>
              <w:bottom w:val="single" w:sz="4" w:space="0" w:color="auto"/>
            </w:tcBorders>
            <w:hideMark/>
          </w:tcPr>
          <w:p w14:paraId="30374DC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Name</w:t>
            </w:r>
          </w:p>
        </w:tc>
        <w:tc>
          <w:tcPr>
            <w:tcW w:w="1308" w:type="dxa"/>
            <w:tcBorders>
              <w:top w:val="single" w:sz="4" w:space="0" w:color="auto"/>
              <w:bottom w:val="single" w:sz="4" w:space="0" w:color="auto"/>
            </w:tcBorders>
            <w:hideMark/>
          </w:tcPr>
          <w:p w14:paraId="54AF2CF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Amplification</w:t>
            </w:r>
          </w:p>
        </w:tc>
        <w:tc>
          <w:tcPr>
            <w:tcW w:w="1244" w:type="dxa"/>
            <w:tcBorders>
              <w:top w:val="single" w:sz="4" w:space="0" w:color="auto"/>
              <w:bottom w:val="single" w:sz="4" w:space="0" w:color="auto"/>
            </w:tcBorders>
            <w:hideMark/>
          </w:tcPr>
          <w:p w14:paraId="5F5C2A7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Limit of detection</w:t>
            </w:r>
          </w:p>
        </w:tc>
        <w:tc>
          <w:tcPr>
            <w:tcW w:w="1275" w:type="dxa"/>
            <w:tcBorders>
              <w:top w:val="single" w:sz="4" w:space="0" w:color="auto"/>
              <w:bottom w:val="single" w:sz="4" w:space="0" w:color="auto"/>
            </w:tcBorders>
            <w:hideMark/>
          </w:tcPr>
          <w:p w14:paraId="6DD5D5F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Detection time</w:t>
            </w:r>
          </w:p>
        </w:tc>
        <w:tc>
          <w:tcPr>
            <w:tcW w:w="1276" w:type="dxa"/>
            <w:tcBorders>
              <w:top w:val="single" w:sz="4" w:space="0" w:color="auto"/>
              <w:bottom w:val="single" w:sz="4" w:space="0" w:color="auto"/>
            </w:tcBorders>
            <w:hideMark/>
          </w:tcPr>
          <w:p w14:paraId="3F7D800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CRISPR system</w:t>
            </w:r>
          </w:p>
        </w:tc>
        <w:tc>
          <w:tcPr>
            <w:tcW w:w="1559" w:type="dxa"/>
            <w:tcBorders>
              <w:top w:val="single" w:sz="4" w:space="0" w:color="auto"/>
              <w:bottom w:val="single" w:sz="4" w:space="0" w:color="auto"/>
            </w:tcBorders>
            <w:hideMark/>
          </w:tcPr>
          <w:p w14:paraId="4CA5619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Receptor</w:t>
            </w:r>
          </w:p>
        </w:tc>
        <w:tc>
          <w:tcPr>
            <w:tcW w:w="1843" w:type="dxa"/>
            <w:tcBorders>
              <w:top w:val="single" w:sz="4" w:space="0" w:color="auto"/>
              <w:bottom w:val="single" w:sz="4" w:space="0" w:color="auto"/>
            </w:tcBorders>
            <w:hideMark/>
          </w:tcPr>
          <w:p w14:paraId="7F9D978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Readout</w:t>
            </w:r>
          </w:p>
        </w:tc>
        <w:tc>
          <w:tcPr>
            <w:tcW w:w="2126" w:type="dxa"/>
            <w:tcBorders>
              <w:top w:val="single" w:sz="4" w:space="0" w:color="auto"/>
              <w:bottom w:val="single" w:sz="4" w:space="0" w:color="auto"/>
            </w:tcBorders>
            <w:hideMark/>
          </w:tcPr>
          <w:p w14:paraId="5BCBD0D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bCs/>
                <w:szCs w:val="21"/>
              </w:rPr>
              <w:t>Targets</w:t>
            </w:r>
          </w:p>
        </w:tc>
        <w:tc>
          <w:tcPr>
            <w:tcW w:w="1701" w:type="dxa"/>
            <w:tcBorders>
              <w:top w:val="single" w:sz="4" w:space="0" w:color="auto"/>
              <w:bottom w:val="single" w:sz="4" w:space="0" w:color="auto"/>
            </w:tcBorders>
          </w:tcPr>
          <w:p w14:paraId="3516BE9D" w14:textId="77777777" w:rsidR="00E545AA" w:rsidRPr="00D34AA2" w:rsidRDefault="00E545AA" w:rsidP="00D34AA2">
            <w:pPr>
              <w:adjustRightInd w:val="0"/>
              <w:snapToGrid w:val="0"/>
              <w:jc w:val="left"/>
              <w:rPr>
                <w:rFonts w:ascii="Times New Roman" w:hAnsi="Times New Roman" w:cs="Times New Roman"/>
                <w:bCs/>
                <w:szCs w:val="21"/>
              </w:rPr>
            </w:pPr>
            <w:r w:rsidRPr="00D34AA2">
              <w:rPr>
                <w:rFonts w:ascii="Times New Roman" w:hAnsi="Times New Roman" w:cs="Times New Roman"/>
                <w:bCs/>
                <w:szCs w:val="21"/>
              </w:rPr>
              <w:t>Preparation cost</w:t>
            </w:r>
          </w:p>
        </w:tc>
      </w:tr>
      <w:tr w:rsidR="00E545AA" w:rsidRPr="00D34AA2" w14:paraId="5F22D4CF" w14:textId="77777777" w:rsidTr="00724C90">
        <w:trPr>
          <w:trHeight w:val="659"/>
        </w:trPr>
        <w:tc>
          <w:tcPr>
            <w:tcW w:w="2694" w:type="dxa"/>
            <w:hideMark/>
          </w:tcPr>
          <w:p w14:paraId="16FD659D" w14:textId="01E8C00B"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DETECTR</w:t>
            </w:r>
            <w:r w:rsidR="00AA111F">
              <w:rPr>
                <w:rFonts w:ascii="Times New Roman" w:hAnsi="Times New Roman" w:cs="Times New Roman"/>
                <w:noProof/>
                <w:szCs w:val="21"/>
              </w:rPr>
              <w:t>[S</w:t>
            </w:r>
            <w:r w:rsidRPr="00D34AA2">
              <w:rPr>
                <w:rFonts w:ascii="Times New Roman" w:hAnsi="Times New Roman" w:cs="Times New Roman"/>
                <w:noProof/>
                <w:szCs w:val="21"/>
              </w:rPr>
              <w:t>2]</w:t>
            </w:r>
          </w:p>
        </w:tc>
        <w:tc>
          <w:tcPr>
            <w:tcW w:w="1308" w:type="dxa"/>
            <w:hideMark/>
          </w:tcPr>
          <w:p w14:paraId="122FEE23"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RT-LAMP </w:t>
            </w:r>
          </w:p>
        </w:tc>
        <w:tc>
          <w:tcPr>
            <w:tcW w:w="1244" w:type="dxa"/>
            <w:hideMark/>
          </w:tcPr>
          <w:p w14:paraId="53CF6DBC" w14:textId="77777777" w:rsidR="00E545AA" w:rsidRPr="00D34AA2" w:rsidRDefault="00E545AA" w:rsidP="00D34AA2">
            <w:pPr>
              <w:adjustRightInd w:val="0"/>
              <w:snapToGrid w:val="0"/>
              <w:jc w:val="left"/>
              <w:rPr>
                <w:rFonts w:ascii="Times New Roman" w:hAnsi="Times New Roman" w:cs="Times New Roman"/>
                <w:szCs w:val="21"/>
              </w:rPr>
            </w:pPr>
            <w:bookmarkStart w:id="149" w:name="OLE_LINK112"/>
            <w:r w:rsidRPr="00D34AA2">
              <w:rPr>
                <w:rFonts w:ascii="Times New Roman" w:hAnsi="Times New Roman" w:cs="Times New Roman"/>
                <w:szCs w:val="21"/>
              </w:rPr>
              <w:t xml:space="preserve">10 </w:t>
            </w:r>
            <w:bookmarkEnd w:id="149"/>
            <w:r w:rsidRPr="00D34AA2">
              <w:rPr>
                <w:rFonts w:ascii="Times New Roman" w:hAnsi="Times New Roman" w:cs="Times New Roman"/>
                <w:szCs w:val="21"/>
              </w:rPr>
              <w:t>copies/</w:t>
            </w:r>
            <w:proofErr w:type="spellStart"/>
            <w:r w:rsidRPr="00D34AA2">
              <w:rPr>
                <w:rFonts w:ascii="Times New Roman" w:hAnsi="Times New Roman" w:cs="Times New Roman"/>
                <w:szCs w:val="21"/>
              </w:rPr>
              <w:t>μL</w:t>
            </w:r>
            <w:proofErr w:type="spellEnd"/>
          </w:p>
        </w:tc>
        <w:tc>
          <w:tcPr>
            <w:tcW w:w="1275" w:type="dxa"/>
            <w:hideMark/>
          </w:tcPr>
          <w:p w14:paraId="57B1A7E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50-60 min</w:t>
            </w:r>
          </w:p>
        </w:tc>
        <w:tc>
          <w:tcPr>
            <w:tcW w:w="1276" w:type="dxa"/>
            <w:hideMark/>
          </w:tcPr>
          <w:p w14:paraId="5583244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hideMark/>
          </w:tcPr>
          <w:p w14:paraId="2312BB9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FB-DNA reporter</w:t>
            </w:r>
          </w:p>
        </w:tc>
        <w:tc>
          <w:tcPr>
            <w:tcW w:w="1843" w:type="dxa"/>
            <w:hideMark/>
          </w:tcPr>
          <w:p w14:paraId="20B2570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Fluorescence or lateral flow</w:t>
            </w:r>
          </w:p>
        </w:tc>
        <w:tc>
          <w:tcPr>
            <w:tcW w:w="2126" w:type="dxa"/>
            <w:hideMark/>
          </w:tcPr>
          <w:p w14:paraId="74C0BD7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21309076" w14:textId="77777777" w:rsidR="00E545AA" w:rsidRPr="00D34AA2" w:rsidRDefault="00E545AA" w:rsidP="00D34AA2">
            <w:pPr>
              <w:adjustRightInd w:val="0"/>
              <w:snapToGrid w:val="0"/>
              <w:jc w:val="left"/>
              <w:rPr>
                <w:rFonts w:ascii="Times New Roman" w:hAnsi="Times New Roman" w:cs="Times New Roman"/>
                <w:szCs w:val="21"/>
              </w:rPr>
            </w:pPr>
            <w:bookmarkStart w:id="150" w:name="OLE_LINK28"/>
            <w:r w:rsidRPr="00D34AA2">
              <w:rPr>
                <w:rFonts w:ascii="Times New Roman" w:hAnsi="Times New Roman" w:cs="Times New Roman"/>
                <w:szCs w:val="21"/>
              </w:rPr>
              <w:t>High</w:t>
            </w:r>
            <w:bookmarkEnd w:id="150"/>
          </w:p>
        </w:tc>
      </w:tr>
      <w:tr w:rsidR="00E545AA" w:rsidRPr="00D34AA2" w14:paraId="0DABF34C" w14:textId="77777777" w:rsidTr="00724C90">
        <w:trPr>
          <w:trHeight w:val="584"/>
        </w:trPr>
        <w:tc>
          <w:tcPr>
            <w:tcW w:w="2694" w:type="dxa"/>
            <w:hideMark/>
          </w:tcPr>
          <w:p w14:paraId="564AF026" w14:textId="4CB42987" w:rsidR="00E545AA" w:rsidRPr="00D34AA2" w:rsidRDefault="00E545AA" w:rsidP="00D34AA2">
            <w:pPr>
              <w:adjustRightInd w:val="0"/>
              <w:snapToGrid w:val="0"/>
              <w:jc w:val="left"/>
              <w:rPr>
                <w:rFonts w:ascii="Times New Roman" w:hAnsi="Times New Roman" w:cs="Times New Roman"/>
                <w:szCs w:val="21"/>
              </w:rPr>
            </w:pPr>
            <w:bookmarkStart w:id="151" w:name="OLE_LINK39"/>
            <w:proofErr w:type="spellStart"/>
            <w:r w:rsidRPr="00D34AA2">
              <w:rPr>
                <w:rFonts w:ascii="Times New Roman" w:hAnsi="Times New Roman" w:cs="Times New Roman"/>
                <w:szCs w:val="21"/>
              </w:rPr>
              <w:t>MiSHERLOCK</w:t>
            </w:r>
            <w:bookmarkEnd w:id="151"/>
            <w:proofErr w:type="spellEnd"/>
            <w:r w:rsidR="00AA111F">
              <w:rPr>
                <w:rFonts w:ascii="Times New Roman" w:hAnsi="Times New Roman" w:cs="Times New Roman"/>
                <w:noProof/>
                <w:szCs w:val="21"/>
              </w:rPr>
              <w:t>[S</w:t>
            </w:r>
            <w:r w:rsidRPr="00D34AA2">
              <w:rPr>
                <w:rFonts w:ascii="Times New Roman" w:hAnsi="Times New Roman" w:cs="Times New Roman"/>
                <w:noProof/>
                <w:szCs w:val="21"/>
              </w:rPr>
              <w:t>3]</w:t>
            </w:r>
            <w:r w:rsidRPr="00D34AA2">
              <w:rPr>
                <w:rFonts w:ascii="Times New Roman" w:hAnsi="Times New Roman" w:cs="Times New Roman"/>
                <w:szCs w:val="21"/>
              </w:rPr>
              <w:t xml:space="preserve"> </w:t>
            </w:r>
          </w:p>
        </w:tc>
        <w:tc>
          <w:tcPr>
            <w:tcW w:w="1308" w:type="dxa"/>
            <w:hideMark/>
          </w:tcPr>
          <w:p w14:paraId="13EBD1A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RT-RPA</w:t>
            </w:r>
          </w:p>
        </w:tc>
        <w:tc>
          <w:tcPr>
            <w:tcW w:w="1244" w:type="dxa"/>
            <w:hideMark/>
          </w:tcPr>
          <w:p w14:paraId="58D7949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1000 copies/mL</w:t>
            </w:r>
            <w:r w:rsidRPr="00D34AA2" w:rsidDel="00F41F8C">
              <w:rPr>
                <w:rFonts w:ascii="Times New Roman" w:hAnsi="Times New Roman" w:cs="Times New Roman"/>
                <w:szCs w:val="21"/>
              </w:rPr>
              <w:t xml:space="preserve"> </w:t>
            </w:r>
          </w:p>
        </w:tc>
        <w:tc>
          <w:tcPr>
            <w:tcW w:w="1275" w:type="dxa"/>
            <w:hideMark/>
          </w:tcPr>
          <w:p w14:paraId="616C4E4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55 min (one pot)</w:t>
            </w:r>
          </w:p>
        </w:tc>
        <w:tc>
          <w:tcPr>
            <w:tcW w:w="1276" w:type="dxa"/>
            <w:hideMark/>
          </w:tcPr>
          <w:p w14:paraId="1303E97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hideMark/>
          </w:tcPr>
          <w:p w14:paraId="181F39E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FQ-DNA reporter</w:t>
            </w:r>
          </w:p>
        </w:tc>
        <w:tc>
          <w:tcPr>
            <w:tcW w:w="1843" w:type="dxa"/>
            <w:hideMark/>
          </w:tcPr>
          <w:p w14:paraId="00FCAF4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Fluorescence</w:t>
            </w:r>
          </w:p>
        </w:tc>
        <w:tc>
          <w:tcPr>
            <w:tcW w:w="2126" w:type="dxa"/>
            <w:hideMark/>
          </w:tcPr>
          <w:p w14:paraId="78DC18C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2EAF145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High</w:t>
            </w:r>
          </w:p>
        </w:tc>
      </w:tr>
      <w:tr w:rsidR="00E545AA" w:rsidRPr="00D34AA2" w14:paraId="002CF53B" w14:textId="77777777" w:rsidTr="00724C90">
        <w:trPr>
          <w:trHeight w:val="584"/>
        </w:trPr>
        <w:tc>
          <w:tcPr>
            <w:tcW w:w="2694" w:type="dxa"/>
          </w:tcPr>
          <w:p w14:paraId="18A16C19" w14:textId="085FFDF3"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SHINE</w:t>
            </w:r>
            <w:r w:rsidR="00AA111F">
              <w:rPr>
                <w:rFonts w:ascii="Times New Roman" w:hAnsi="Times New Roman" w:cs="Times New Roman"/>
                <w:noProof/>
                <w:szCs w:val="21"/>
              </w:rPr>
              <w:t>[S</w:t>
            </w:r>
            <w:r w:rsidRPr="00D34AA2">
              <w:rPr>
                <w:rFonts w:ascii="Times New Roman" w:hAnsi="Times New Roman" w:cs="Times New Roman"/>
                <w:noProof/>
                <w:szCs w:val="21"/>
              </w:rPr>
              <w:t>4]</w:t>
            </w:r>
          </w:p>
        </w:tc>
        <w:tc>
          <w:tcPr>
            <w:tcW w:w="1308" w:type="dxa"/>
          </w:tcPr>
          <w:p w14:paraId="03BCCB7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RT-RPA</w:t>
            </w:r>
          </w:p>
        </w:tc>
        <w:tc>
          <w:tcPr>
            <w:tcW w:w="1244" w:type="dxa"/>
          </w:tcPr>
          <w:p w14:paraId="7CD703B3" w14:textId="77777777" w:rsidR="00E545AA" w:rsidRPr="00D34AA2" w:rsidDel="00F41F8C"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10 </w:t>
            </w:r>
            <w:bookmarkStart w:id="152" w:name="OLE_LINK117"/>
            <w:r w:rsidRPr="00D34AA2">
              <w:rPr>
                <w:rFonts w:ascii="Times New Roman" w:hAnsi="Times New Roman" w:cs="Times New Roman"/>
                <w:szCs w:val="21"/>
              </w:rPr>
              <w:t>copies/</w:t>
            </w:r>
            <w:proofErr w:type="spellStart"/>
            <w:r w:rsidRPr="00D34AA2">
              <w:rPr>
                <w:rFonts w:ascii="Times New Roman" w:hAnsi="Times New Roman" w:cs="Times New Roman"/>
                <w:szCs w:val="21"/>
              </w:rPr>
              <w:t>μL</w:t>
            </w:r>
            <w:bookmarkEnd w:id="152"/>
            <w:proofErr w:type="spellEnd"/>
          </w:p>
        </w:tc>
        <w:tc>
          <w:tcPr>
            <w:tcW w:w="1275" w:type="dxa"/>
          </w:tcPr>
          <w:p w14:paraId="5FB5D7F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60 min</w:t>
            </w:r>
          </w:p>
        </w:tc>
        <w:tc>
          <w:tcPr>
            <w:tcW w:w="1276" w:type="dxa"/>
          </w:tcPr>
          <w:p w14:paraId="5E2A4AB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13a</w:t>
            </w:r>
          </w:p>
        </w:tc>
        <w:tc>
          <w:tcPr>
            <w:tcW w:w="1559" w:type="dxa"/>
          </w:tcPr>
          <w:p w14:paraId="1781F6C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FQ-RNA reporter</w:t>
            </w:r>
          </w:p>
        </w:tc>
        <w:tc>
          <w:tcPr>
            <w:tcW w:w="1843" w:type="dxa"/>
          </w:tcPr>
          <w:p w14:paraId="6FE3DF2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Colorimetric /fluorescence</w:t>
            </w:r>
          </w:p>
        </w:tc>
        <w:tc>
          <w:tcPr>
            <w:tcW w:w="2126" w:type="dxa"/>
          </w:tcPr>
          <w:p w14:paraId="13F5500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450C33D3"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High</w:t>
            </w:r>
          </w:p>
        </w:tc>
      </w:tr>
      <w:tr w:rsidR="00E545AA" w:rsidRPr="00D34AA2" w14:paraId="29FD08AC" w14:textId="77777777" w:rsidTr="00724C90">
        <w:trPr>
          <w:trHeight w:val="584"/>
        </w:trPr>
        <w:tc>
          <w:tcPr>
            <w:tcW w:w="2694" w:type="dxa"/>
          </w:tcPr>
          <w:p w14:paraId="57C88829" w14:textId="070C2EB3" w:rsidR="00E545AA" w:rsidRPr="00D34AA2" w:rsidRDefault="00E545AA" w:rsidP="00D34AA2">
            <w:pPr>
              <w:widowControl/>
              <w:adjustRightInd w:val="0"/>
              <w:snapToGrid w:val="0"/>
              <w:jc w:val="left"/>
              <w:outlineLvl w:val="0"/>
              <w:rPr>
                <w:rFonts w:ascii="Times New Roman" w:hAnsi="Times New Roman" w:cs="Times New Roman"/>
                <w:szCs w:val="21"/>
              </w:rPr>
            </w:pPr>
            <w:bookmarkStart w:id="153" w:name="_Toc169168524"/>
            <w:r w:rsidRPr="00D34AA2">
              <w:rPr>
                <w:rFonts w:ascii="Times New Roman" w:hAnsi="Times New Roman" w:cs="Times New Roman"/>
                <w:szCs w:val="21"/>
              </w:rPr>
              <w:t>Type III 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systems</w:t>
            </w:r>
            <w:bookmarkEnd w:id="153"/>
            <w:r w:rsidR="00AA111F">
              <w:rPr>
                <w:rFonts w:ascii="Times New Roman" w:hAnsi="Times New Roman" w:cs="Times New Roman"/>
                <w:noProof/>
                <w:szCs w:val="21"/>
              </w:rPr>
              <w:t>[S</w:t>
            </w:r>
            <w:r w:rsidRPr="00D34AA2">
              <w:rPr>
                <w:rFonts w:ascii="Times New Roman" w:hAnsi="Times New Roman" w:cs="Times New Roman"/>
                <w:noProof/>
                <w:szCs w:val="21"/>
              </w:rPr>
              <w:t>5]</w:t>
            </w:r>
          </w:p>
        </w:tc>
        <w:tc>
          <w:tcPr>
            <w:tcW w:w="1308" w:type="dxa"/>
          </w:tcPr>
          <w:p w14:paraId="431C81C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RT-LAMP</w:t>
            </w:r>
          </w:p>
        </w:tc>
        <w:tc>
          <w:tcPr>
            <w:tcW w:w="1244" w:type="dxa"/>
          </w:tcPr>
          <w:p w14:paraId="37ABCBA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200 </w:t>
            </w:r>
            <w:bookmarkStart w:id="154" w:name="OLE_LINK119"/>
            <w:r w:rsidRPr="00D34AA2">
              <w:rPr>
                <w:rFonts w:ascii="Times New Roman" w:hAnsi="Times New Roman" w:cs="Times New Roman"/>
                <w:szCs w:val="21"/>
              </w:rPr>
              <w:t>copies/</w:t>
            </w:r>
            <w:proofErr w:type="spellStart"/>
            <w:r w:rsidRPr="00D34AA2">
              <w:rPr>
                <w:rFonts w:ascii="Times New Roman" w:hAnsi="Times New Roman" w:cs="Times New Roman"/>
                <w:szCs w:val="21"/>
              </w:rPr>
              <w:t>μL</w:t>
            </w:r>
            <w:bookmarkEnd w:id="154"/>
            <w:proofErr w:type="spellEnd"/>
            <w:r w:rsidRPr="00D34AA2" w:rsidDel="00A13435">
              <w:rPr>
                <w:rFonts w:ascii="Times New Roman" w:hAnsi="Times New Roman" w:cs="Times New Roman"/>
                <w:szCs w:val="21"/>
              </w:rPr>
              <w:t xml:space="preserve"> </w:t>
            </w:r>
          </w:p>
        </w:tc>
        <w:tc>
          <w:tcPr>
            <w:tcW w:w="1275" w:type="dxa"/>
          </w:tcPr>
          <w:p w14:paraId="54B13C2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&lt;30 min</w:t>
            </w:r>
          </w:p>
        </w:tc>
        <w:tc>
          <w:tcPr>
            <w:tcW w:w="1276" w:type="dxa"/>
          </w:tcPr>
          <w:p w14:paraId="2E5EA17B" w14:textId="77777777" w:rsidR="00E545AA" w:rsidRPr="00D34AA2" w:rsidRDefault="00E545AA" w:rsidP="00D34AA2">
            <w:pPr>
              <w:adjustRightInd w:val="0"/>
              <w:snapToGrid w:val="0"/>
              <w:jc w:val="left"/>
              <w:rPr>
                <w:rFonts w:ascii="Times New Roman" w:hAnsi="Times New Roman" w:cs="Times New Roman"/>
                <w:szCs w:val="21"/>
              </w:rPr>
            </w:pPr>
            <w:bookmarkStart w:id="155" w:name="OLE_LINK115"/>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10</w:t>
            </w:r>
            <w:bookmarkEnd w:id="155"/>
          </w:p>
        </w:tc>
        <w:tc>
          <w:tcPr>
            <w:tcW w:w="1559" w:type="dxa"/>
          </w:tcPr>
          <w:p w14:paraId="7F65AD5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FQ-RNA reporter</w:t>
            </w:r>
          </w:p>
        </w:tc>
        <w:tc>
          <w:tcPr>
            <w:tcW w:w="1843" w:type="dxa"/>
          </w:tcPr>
          <w:p w14:paraId="7AB7011F"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Fluorescence /colorimetric </w:t>
            </w:r>
          </w:p>
        </w:tc>
        <w:tc>
          <w:tcPr>
            <w:tcW w:w="2126" w:type="dxa"/>
          </w:tcPr>
          <w:p w14:paraId="59B2F679" w14:textId="77777777" w:rsidR="00E545AA" w:rsidRPr="00D34AA2" w:rsidRDefault="00E545AA" w:rsidP="00D34AA2">
            <w:pPr>
              <w:adjustRightInd w:val="0"/>
              <w:snapToGrid w:val="0"/>
              <w:jc w:val="left"/>
              <w:rPr>
                <w:rFonts w:ascii="Times New Roman" w:hAnsi="Times New Roman" w:cs="Times New Roman"/>
                <w:szCs w:val="21"/>
              </w:rPr>
            </w:pPr>
            <w:bookmarkStart w:id="156" w:name="OLE_LINK116"/>
            <w:r w:rsidRPr="00D34AA2">
              <w:rPr>
                <w:rFonts w:ascii="Times New Roman" w:hAnsi="Times New Roman" w:cs="Times New Roman"/>
                <w:szCs w:val="21"/>
              </w:rPr>
              <w:t>RNA samples (SARS-CoV-2)</w:t>
            </w:r>
            <w:bookmarkEnd w:id="156"/>
          </w:p>
        </w:tc>
        <w:tc>
          <w:tcPr>
            <w:tcW w:w="1701" w:type="dxa"/>
          </w:tcPr>
          <w:p w14:paraId="41A675AB" w14:textId="77777777" w:rsidR="00E545AA" w:rsidRPr="00D34AA2" w:rsidRDefault="00E545AA" w:rsidP="00D34AA2">
            <w:pPr>
              <w:adjustRightInd w:val="0"/>
              <w:snapToGrid w:val="0"/>
              <w:jc w:val="left"/>
              <w:rPr>
                <w:rFonts w:ascii="Times New Roman" w:hAnsi="Times New Roman" w:cs="Times New Roman"/>
                <w:szCs w:val="21"/>
              </w:rPr>
            </w:pPr>
            <w:bookmarkStart w:id="157" w:name="OLE_LINK118"/>
            <w:r w:rsidRPr="00D34AA2">
              <w:rPr>
                <w:rFonts w:ascii="Times New Roman" w:hAnsi="Times New Roman" w:cs="Times New Roman"/>
                <w:szCs w:val="21"/>
              </w:rPr>
              <w:t>High</w:t>
            </w:r>
            <w:bookmarkEnd w:id="157"/>
          </w:p>
        </w:tc>
      </w:tr>
      <w:tr w:rsidR="00E545AA" w:rsidRPr="00D34AA2" w14:paraId="14771C04" w14:textId="77777777" w:rsidTr="00724C90">
        <w:trPr>
          <w:trHeight w:val="584"/>
        </w:trPr>
        <w:tc>
          <w:tcPr>
            <w:tcW w:w="2694" w:type="dxa"/>
          </w:tcPr>
          <w:p w14:paraId="6B42895F" w14:textId="55431E89" w:rsidR="00E545AA" w:rsidRPr="00D34AA2" w:rsidRDefault="00E545AA" w:rsidP="00D34AA2">
            <w:pPr>
              <w:widowControl/>
              <w:adjustRightInd w:val="0"/>
              <w:snapToGrid w:val="0"/>
              <w:jc w:val="left"/>
              <w:outlineLvl w:val="0"/>
              <w:rPr>
                <w:rFonts w:ascii="Times New Roman" w:hAnsi="Times New Roman" w:cs="Times New Roman"/>
                <w:szCs w:val="21"/>
              </w:rPr>
            </w:pPr>
            <w:r w:rsidRPr="00D34AA2">
              <w:rPr>
                <w:rFonts w:ascii="Times New Roman" w:hAnsi="Times New Roman" w:cs="Times New Roman"/>
                <w:szCs w:val="21"/>
                <w:shd w:val="clear" w:color="auto" w:fill="FFFFFF"/>
              </w:rPr>
              <w:t>CRISPR-mediated platform</w:t>
            </w:r>
            <w:r w:rsidR="00AA111F">
              <w:rPr>
                <w:rFonts w:ascii="Times New Roman" w:hAnsi="Times New Roman" w:cs="Times New Roman"/>
                <w:noProof/>
                <w:szCs w:val="21"/>
                <w:shd w:val="clear" w:color="auto" w:fill="FFFFFF"/>
              </w:rPr>
              <w:t>[S</w:t>
            </w:r>
            <w:r w:rsidRPr="00D34AA2">
              <w:rPr>
                <w:rFonts w:ascii="Times New Roman" w:hAnsi="Times New Roman" w:cs="Times New Roman"/>
                <w:noProof/>
                <w:szCs w:val="21"/>
                <w:shd w:val="clear" w:color="auto" w:fill="FFFFFF"/>
              </w:rPr>
              <w:t>6]</w:t>
            </w:r>
          </w:p>
        </w:tc>
        <w:tc>
          <w:tcPr>
            <w:tcW w:w="1308" w:type="dxa"/>
          </w:tcPr>
          <w:p w14:paraId="729CE803"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087DA78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10 </w:t>
            </w:r>
            <w:proofErr w:type="spellStart"/>
            <w:r w:rsidRPr="00D34AA2">
              <w:rPr>
                <w:rFonts w:ascii="Times New Roman" w:hAnsi="Times New Roman" w:cs="Times New Roman"/>
                <w:szCs w:val="21"/>
              </w:rPr>
              <w:t>fM</w:t>
            </w:r>
            <w:proofErr w:type="spellEnd"/>
          </w:p>
        </w:tc>
        <w:tc>
          <w:tcPr>
            <w:tcW w:w="1275" w:type="dxa"/>
          </w:tcPr>
          <w:p w14:paraId="5790202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60 min</w:t>
            </w:r>
          </w:p>
        </w:tc>
        <w:tc>
          <w:tcPr>
            <w:tcW w:w="1276" w:type="dxa"/>
          </w:tcPr>
          <w:p w14:paraId="4F2DA67F"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shd w:val="clear" w:color="auto" w:fill="FFFFFF"/>
              </w:rPr>
              <w:t>CRISPR-Cas12a/Cas13a</w:t>
            </w:r>
          </w:p>
        </w:tc>
        <w:tc>
          <w:tcPr>
            <w:tcW w:w="1559" w:type="dxa"/>
          </w:tcPr>
          <w:p w14:paraId="2559306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FQ-RNA/DNA reporter</w:t>
            </w:r>
          </w:p>
        </w:tc>
        <w:tc>
          <w:tcPr>
            <w:tcW w:w="1843" w:type="dxa"/>
          </w:tcPr>
          <w:p w14:paraId="69A39AB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shd w:val="clear" w:color="auto" w:fill="FFFFFF"/>
              </w:rPr>
              <w:t xml:space="preserve">Colorimetric, </w:t>
            </w:r>
            <w:proofErr w:type="spellStart"/>
            <w:r w:rsidRPr="00D34AA2">
              <w:rPr>
                <w:rFonts w:ascii="Times New Roman" w:hAnsi="Times New Roman" w:cs="Times New Roman"/>
                <w:szCs w:val="21"/>
                <w:shd w:val="clear" w:color="auto" w:fill="FFFFFF"/>
              </w:rPr>
              <w:t>fluorometric</w:t>
            </w:r>
            <w:proofErr w:type="spellEnd"/>
            <w:r w:rsidRPr="00D34AA2">
              <w:rPr>
                <w:rFonts w:ascii="Times New Roman" w:hAnsi="Times New Roman" w:cs="Times New Roman"/>
                <w:szCs w:val="21"/>
                <w:shd w:val="clear" w:color="auto" w:fill="FFFFFF"/>
              </w:rPr>
              <w:t>, or luminescent</w:t>
            </w:r>
          </w:p>
        </w:tc>
        <w:tc>
          <w:tcPr>
            <w:tcW w:w="2126" w:type="dxa"/>
          </w:tcPr>
          <w:p w14:paraId="4473458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153E5CB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23E68C3F" w14:textId="77777777" w:rsidTr="00724C90">
        <w:trPr>
          <w:trHeight w:val="584"/>
        </w:trPr>
        <w:tc>
          <w:tcPr>
            <w:tcW w:w="2694" w:type="dxa"/>
          </w:tcPr>
          <w:p w14:paraId="387A88E4" w14:textId="1BBB8582" w:rsidR="00E545AA" w:rsidRPr="00D34AA2" w:rsidRDefault="00E545AA" w:rsidP="00D34AA2">
            <w:pPr>
              <w:widowControl/>
              <w:adjustRightInd w:val="0"/>
              <w:snapToGrid w:val="0"/>
              <w:jc w:val="left"/>
              <w:outlineLvl w:val="0"/>
              <w:rPr>
                <w:rFonts w:ascii="Times New Roman" w:hAnsi="Times New Roman" w:cs="Times New Roman"/>
                <w:szCs w:val="21"/>
                <w:shd w:val="clear" w:color="auto" w:fill="FFFFFF"/>
              </w:rPr>
            </w:pPr>
            <w:r w:rsidRPr="00D34AA2">
              <w:rPr>
                <w:rFonts w:ascii="Times New Roman" w:hAnsi="Times New Roman" w:cs="Times New Roman"/>
                <w:szCs w:val="21"/>
              </w:rPr>
              <w:t>CRISPR-mobile phone microscope</w:t>
            </w:r>
            <w:r w:rsidR="00AA111F">
              <w:rPr>
                <w:rFonts w:ascii="Times New Roman" w:hAnsi="Times New Roman" w:cs="Times New Roman"/>
                <w:noProof/>
                <w:szCs w:val="21"/>
              </w:rPr>
              <w:t>[S</w:t>
            </w:r>
            <w:r w:rsidRPr="00D34AA2">
              <w:rPr>
                <w:rFonts w:ascii="Times New Roman" w:hAnsi="Times New Roman" w:cs="Times New Roman"/>
                <w:noProof/>
                <w:szCs w:val="21"/>
              </w:rPr>
              <w:t>7]</w:t>
            </w:r>
          </w:p>
        </w:tc>
        <w:tc>
          <w:tcPr>
            <w:tcW w:w="1308" w:type="dxa"/>
          </w:tcPr>
          <w:p w14:paraId="4FE2589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396D5074" w14:textId="77777777" w:rsidR="00E545AA" w:rsidRPr="00D34AA2" w:rsidRDefault="00E545AA" w:rsidP="00D34AA2">
            <w:pPr>
              <w:adjustRightInd w:val="0"/>
              <w:snapToGrid w:val="0"/>
              <w:jc w:val="left"/>
              <w:rPr>
                <w:rFonts w:ascii="Times New Roman" w:hAnsi="Times New Roman" w:cs="Times New Roman"/>
                <w:szCs w:val="21"/>
              </w:rPr>
            </w:pPr>
            <w:bookmarkStart w:id="158" w:name="OLE_LINK110"/>
            <w:r w:rsidRPr="00D34AA2">
              <w:rPr>
                <w:rFonts w:ascii="Times New Roman" w:hAnsi="Times New Roman" w:cs="Times New Roman"/>
                <w:szCs w:val="21"/>
              </w:rPr>
              <w:t xml:space="preserve">100 </w:t>
            </w:r>
            <w:bookmarkEnd w:id="158"/>
            <w:r w:rsidRPr="00D34AA2">
              <w:rPr>
                <w:rFonts w:ascii="Times New Roman" w:hAnsi="Times New Roman" w:cs="Times New Roman"/>
                <w:szCs w:val="21"/>
              </w:rPr>
              <w:t>copies/</w:t>
            </w:r>
            <w:proofErr w:type="spellStart"/>
            <w:r w:rsidRPr="00D34AA2">
              <w:rPr>
                <w:rFonts w:ascii="Times New Roman" w:hAnsi="Times New Roman" w:cs="Times New Roman"/>
                <w:szCs w:val="21"/>
              </w:rPr>
              <w:t>μL</w:t>
            </w:r>
            <w:proofErr w:type="spellEnd"/>
          </w:p>
        </w:tc>
        <w:tc>
          <w:tcPr>
            <w:tcW w:w="1275" w:type="dxa"/>
          </w:tcPr>
          <w:p w14:paraId="31B4437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30 min</w:t>
            </w:r>
          </w:p>
        </w:tc>
        <w:tc>
          <w:tcPr>
            <w:tcW w:w="1276" w:type="dxa"/>
          </w:tcPr>
          <w:p w14:paraId="6B8BFC99"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13a</w:t>
            </w:r>
          </w:p>
        </w:tc>
        <w:tc>
          <w:tcPr>
            <w:tcW w:w="1559" w:type="dxa"/>
          </w:tcPr>
          <w:p w14:paraId="74665C6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FQ-RNA reporter</w:t>
            </w:r>
          </w:p>
        </w:tc>
        <w:tc>
          <w:tcPr>
            <w:tcW w:w="1843" w:type="dxa"/>
          </w:tcPr>
          <w:p w14:paraId="15F41877"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Fluorescence</w:t>
            </w:r>
          </w:p>
        </w:tc>
        <w:tc>
          <w:tcPr>
            <w:tcW w:w="2126" w:type="dxa"/>
          </w:tcPr>
          <w:p w14:paraId="505B4B7F"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596C1EC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Low</w:t>
            </w:r>
          </w:p>
        </w:tc>
      </w:tr>
      <w:tr w:rsidR="00E545AA" w:rsidRPr="00D34AA2" w14:paraId="7D9F5230" w14:textId="77777777" w:rsidTr="00724C90">
        <w:trPr>
          <w:trHeight w:val="584"/>
        </w:trPr>
        <w:tc>
          <w:tcPr>
            <w:tcW w:w="2694" w:type="dxa"/>
          </w:tcPr>
          <w:p w14:paraId="5E9F0455" w14:textId="554DD074" w:rsidR="00E545AA" w:rsidRPr="00D34AA2" w:rsidRDefault="00E545AA" w:rsidP="00D34AA2">
            <w:pPr>
              <w:widowControl/>
              <w:adjustRightInd w:val="0"/>
              <w:snapToGrid w:val="0"/>
              <w:jc w:val="left"/>
              <w:outlineLvl w:val="0"/>
              <w:rPr>
                <w:rFonts w:ascii="Times New Roman" w:hAnsi="Times New Roman" w:cs="Times New Roman"/>
                <w:szCs w:val="21"/>
                <w:shd w:val="clear" w:color="auto" w:fill="FFFFFF"/>
              </w:rPr>
            </w:pPr>
            <w:r w:rsidRPr="00D34AA2">
              <w:rPr>
                <w:rFonts w:ascii="Times New Roman" w:hAnsi="Times New Roman" w:cs="Times New Roman"/>
                <w:szCs w:val="21"/>
              </w:rPr>
              <w:t>An RNA detection platform based on the LdCsm-dCsm3 system</w:t>
            </w:r>
            <w:r w:rsidR="00AA111F">
              <w:rPr>
                <w:rFonts w:ascii="Times New Roman" w:hAnsi="Times New Roman" w:cs="Times New Roman"/>
                <w:noProof/>
                <w:szCs w:val="21"/>
              </w:rPr>
              <w:t>[S</w:t>
            </w:r>
            <w:r w:rsidRPr="00D34AA2">
              <w:rPr>
                <w:rFonts w:ascii="Times New Roman" w:hAnsi="Times New Roman" w:cs="Times New Roman"/>
                <w:noProof/>
                <w:szCs w:val="21"/>
              </w:rPr>
              <w:t>8]</w:t>
            </w:r>
          </w:p>
        </w:tc>
        <w:tc>
          <w:tcPr>
            <w:tcW w:w="1308" w:type="dxa"/>
          </w:tcPr>
          <w:p w14:paraId="15761A9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6EE76B1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2 </w:t>
            </w:r>
            <w:proofErr w:type="spellStart"/>
            <w:r w:rsidRPr="00D34AA2">
              <w:rPr>
                <w:rFonts w:ascii="Times New Roman" w:hAnsi="Times New Roman" w:cs="Times New Roman"/>
                <w:szCs w:val="21"/>
              </w:rPr>
              <w:t>nM</w:t>
            </w:r>
            <w:proofErr w:type="spellEnd"/>
          </w:p>
        </w:tc>
        <w:tc>
          <w:tcPr>
            <w:tcW w:w="1275" w:type="dxa"/>
          </w:tcPr>
          <w:p w14:paraId="3F04802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30–60 min</w:t>
            </w:r>
          </w:p>
        </w:tc>
        <w:tc>
          <w:tcPr>
            <w:tcW w:w="1276" w:type="dxa"/>
          </w:tcPr>
          <w:p w14:paraId="2AB59C42"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10</w:t>
            </w:r>
          </w:p>
        </w:tc>
        <w:tc>
          <w:tcPr>
            <w:tcW w:w="1559" w:type="dxa"/>
          </w:tcPr>
          <w:p w14:paraId="1438510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FQ-DNA reporter</w:t>
            </w:r>
          </w:p>
        </w:tc>
        <w:tc>
          <w:tcPr>
            <w:tcW w:w="1843" w:type="dxa"/>
          </w:tcPr>
          <w:p w14:paraId="4F88D367"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Fluorescence</w:t>
            </w:r>
          </w:p>
        </w:tc>
        <w:tc>
          <w:tcPr>
            <w:tcW w:w="2126" w:type="dxa"/>
          </w:tcPr>
          <w:p w14:paraId="4F23052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 (miRNA-155)</w:t>
            </w:r>
          </w:p>
        </w:tc>
        <w:tc>
          <w:tcPr>
            <w:tcW w:w="1701" w:type="dxa"/>
          </w:tcPr>
          <w:p w14:paraId="0D89E192" w14:textId="77777777" w:rsidR="00E545AA" w:rsidRPr="00D34AA2" w:rsidRDefault="00E545AA" w:rsidP="00D34AA2">
            <w:pPr>
              <w:adjustRightInd w:val="0"/>
              <w:snapToGrid w:val="0"/>
              <w:jc w:val="left"/>
              <w:rPr>
                <w:rFonts w:ascii="Times New Roman" w:hAnsi="Times New Roman" w:cs="Times New Roman"/>
                <w:szCs w:val="21"/>
              </w:rPr>
            </w:pPr>
            <w:bookmarkStart w:id="159" w:name="OLE_LINK96"/>
            <w:r w:rsidRPr="00D34AA2">
              <w:rPr>
                <w:rFonts w:ascii="Times New Roman" w:hAnsi="Times New Roman" w:cs="Times New Roman"/>
                <w:szCs w:val="21"/>
              </w:rPr>
              <w:t>Low</w:t>
            </w:r>
            <w:bookmarkEnd w:id="159"/>
          </w:p>
        </w:tc>
      </w:tr>
      <w:tr w:rsidR="00E545AA" w:rsidRPr="00D34AA2" w14:paraId="58E70CD4" w14:textId="77777777" w:rsidTr="00724C90">
        <w:trPr>
          <w:trHeight w:val="584"/>
        </w:trPr>
        <w:tc>
          <w:tcPr>
            <w:tcW w:w="2694" w:type="dxa"/>
          </w:tcPr>
          <w:p w14:paraId="6420E576" w14:textId="46727C0C" w:rsidR="00E545AA" w:rsidRPr="00D34AA2" w:rsidRDefault="00E545AA" w:rsidP="00D34AA2">
            <w:pPr>
              <w:widowControl/>
              <w:adjustRightInd w:val="0"/>
              <w:snapToGrid w:val="0"/>
              <w:jc w:val="left"/>
              <w:outlineLvl w:val="0"/>
              <w:rPr>
                <w:rFonts w:ascii="Times New Roman" w:hAnsi="Times New Roman" w:cs="Times New Roman"/>
                <w:szCs w:val="21"/>
                <w:shd w:val="clear" w:color="auto" w:fill="FFFFFF"/>
              </w:rPr>
            </w:pPr>
            <w:r w:rsidRPr="00D34AA2">
              <w:rPr>
                <w:rFonts w:ascii="Times New Roman" w:hAnsi="Times New Roman" w:cs="Times New Roman"/>
                <w:szCs w:val="21"/>
              </w:rPr>
              <w:t>Type III CRISPR-based method for RNA detection</w:t>
            </w:r>
            <w:r w:rsidR="00AA111F">
              <w:rPr>
                <w:rFonts w:ascii="Times New Roman" w:hAnsi="Times New Roman" w:cs="Times New Roman"/>
                <w:noProof/>
                <w:szCs w:val="21"/>
              </w:rPr>
              <w:t>[S</w:t>
            </w:r>
            <w:r w:rsidRPr="00D34AA2">
              <w:rPr>
                <w:rFonts w:ascii="Times New Roman" w:hAnsi="Times New Roman" w:cs="Times New Roman"/>
                <w:noProof/>
                <w:szCs w:val="21"/>
              </w:rPr>
              <w:t>9]</w:t>
            </w:r>
          </w:p>
        </w:tc>
        <w:tc>
          <w:tcPr>
            <w:tcW w:w="1308" w:type="dxa"/>
          </w:tcPr>
          <w:p w14:paraId="5D0FBA9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3F76A4E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15 </w:t>
            </w:r>
            <w:proofErr w:type="spellStart"/>
            <w:r w:rsidRPr="00D34AA2">
              <w:rPr>
                <w:rFonts w:ascii="Times New Roman" w:hAnsi="Times New Roman" w:cs="Times New Roman"/>
                <w:szCs w:val="21"/>
              </w:rPr>
              <w:t>fM</w:t>
            </w:r>
            <w:proofErr w:type="spellEnd"/>
          </w:p>
        </w:tc>
        <w:tc>
          <w:tcPr>
            <w:tcW w:w="1275" w:type="dxa"/>
          </w:tcPr>
          <w:p w14:paraId="459FF3A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&lt;20 min</w:t>
            </w:r>
          </w:p>
        </w:tc>
        <w:tc>
          <w:tcPr>
            <w:tcW w:w="1276" w:type="dxa"/>
          </w:tcPr>
          <w:p w14:paraId="24540692"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CRISPR- Cas10</w:t>
            </w:r>
          </w:p>
        </w:tc>
        <w:tc>
          <w:tcPr>
            <w:tcW w:w="1559" w:type="dxa"/>
          </w:tcPr>
          <w:p w14:paraId="468CD6E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FQ-RNA reporter</w:t>
            </w:r>
          </w:p>
        </w:tc>
        <w:tc>
          <w:tcPr>
            <w:tcW w:w="1843" w:type="dxa"/>
          </w:tcPr>
          <w:p w14:paraId="241CF073"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rPr>
              <w:t>Fluorescence</w:t>
            </w:r>
          </w:p>
        </w:tc>
        <w:tc>
          <w:tcPr>
            <w:tcW w:w="2126" w:type="dxa"/>
          </w:tcPr>
          <w:p w14:paraId="05413CC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32C55F5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Low</w:t>
            </w:r>
          </w:p>
        </w:tc>
      </w:tr>
      <w:tr w:rsidR="00E545AA" w:rsidRPr="00D34AA2" w14:paraId="2AE30274" w14:textId="77777777" w:rsidTr="00724C90">
        <w:trPr>
          <w:trHeight w:val="584"/>
        </w:trPr>
        <w:tc>
          <w:tcPr>
            <w:tcW w:w="2694" w:type="dxa"/>
          </w:tcPr>
          <w:p w14:paraId="32E40FC3" w14:textId="2E07A475" w:rsidR="00E545AA" w:rsidRPr="00D34AA2" w:rsidRDefault="00E545AA" w:rsidP="00D34AA2">
            <w:pPr>
              <w:widowControl/>
              <w:adjustRightInd w:val="0"/>
              <w:snapToGrid w:val="0"/>
              <w:jc w:val="left"/>
              <w:outlineLvl w:val="0"/>
              <w:rPr>
                <w:rFonts w:ascii="Times New Roman" w:hAnsi="Times New Roman" w:cs="Times New Roman"/>
                <w:szCs w:val="21"/>
                <w:shd w:val="clear" w:color="auto" w:fill="FFFFFF"/>
              </w:rPr>
            </w:pPr>
            <w:r w:rsidRPr="00D34AA2">
              <w:rPr>
                <w:rFonts w:ascii="Times New Roman" w:hAnsi="Times New Roman" w:cs="Times New Roman"/>
                <w:szCs w:val="21"/>
                <w:shd w:val="clear" w:color="auto" w:fill="FFFFFF"/>
              </w:rPr>
              <w:t>SERS-CRISPR</w:t>
            </w:r>
            <w:r w:rsidR="00AA111F">
              <w:rPr>
                <w:rFonts w:ascii="Times New Roman" w:hAnsi="Times New Roman" w:cs="Times New Roman"/>
                <w:noProof/>
                <w:szCs w:val="21"/>
                <w:shd w:val="clear" w:color="auto" w:fill="FFFFFF"/>
              </w:rPr>
              <w:t>[S</w:t>
            </w:r>
            <w:r w:rsidRPr="00D34AA2">
              <w:rPr>
                <w:rFonts w:ascii="Times New Roman" w:hAnsi="Times New Roman" w:cs="Times New Roman"/>
                <w:noProof/>
                <w:szCs w:val="21"/>
                <w:shd w:val="clear" w:color="auto" w:fill="FFFFFF"/>
              </w:rPr>
              <w:t>6]</w:t>
            </w:r>
          </w:p>
        </w:tc>
        <w:tc>
          <w:tcPr>
            <w:tcW w:w="1308" w:type="dxa"/>
          </w:tcPr>
          <w:p w14:paraId="723D712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3A2A995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shd w:val="clear" w:color="auto" w:fill="FFFFFF"/>
              </w:rPr>
              <w:t xml:space="preserve">1 </w:t>
            </w:r>
            <w:proofErr w:type="spellStart"/>
            <w:r w:rsidRPr="00D34AA2">
              <w:rPr>
                <w:rFonts w:ascii="Times New Roman" w:hAnsi="Times New Roman" w:cs="Times New Roman"/>
                <w:szCs w:val="21"/>
                <w:shd w:val="clear" w:color="auto" w:fill="FFFFFF"/>
              </w:rPr>
              <w:t>fM</w:t>
            </w:r>
            <w:proofErr w:type="spellEnd"/>
          </w:p>
        </w:tc>
        <w:tc>
          <w:tcPr>
            <w:tcW w:w="1275" w:type="dxa"/>
          </w:tcPr>
          <w:p w14:paraId="0F48A27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shd w:val="clear" w:color="auto" w:fill="FFFFFF"/>
              </w:rPr>
              <w:t>30-40 min</w:t>
            </w:r>
          </w:p>
        </w:tc>
        <w:tc>
          <w:tcPr>
            <w:tcW w:w="1276" w:type="dxa"/>
          </w:tcPr>
          <w:p w14:paraId="708CF070"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shd w:val="clear" w:color="auto" w:fill="FFFFFF"/>
              </w:rPr>
              <w:t>CRISPR-Cas12a</w:t>
            </w:r>
          </w:p>
        </w:tc>
        <w:tc>
          <w:tcPr>
            <w:tcW w:w="1559" w:type="dxa"/>
          </w:tcPr>
          <w:p w14:paraId="69F0F0A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w:t>
            </w:r>
          </w:p>
        </w:tc>
        <w:tc>
          <w:tcPr>
            <w:tcW w:w="1843" w:type="dxa"/>
          </w:tcPr>
          <w:p w14:paraId="5B4CE2CD"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r w:rsidRPr="00D34AA2">
              <w:rPr>
                <w:rFonts w:ascii="Times New Roman" w:hAnsi="Times New Roman" w:cs="Times New Roman"/>
                <w:szCs w:val="21"/>
                <w:shd w:val="clear" w:color="auto" w:fill="FFFFFF"/>
              </w:rPr>
              <w:t>SERE</w:t>
            </w:r>
          </w:p>
        </w:tc>
        <w:tc>
          <w:tcPr>
            <w:tcW w:w="2126" w:type="dxa"/>
          </w:tcPr>
          <w:p w14:paraId="2FA5ABC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(SARS-CoV-2)</w:t>
            </w:r>
          </w:p>
        </w:tc>
        <w:tc>
          <w:tcPr>
            <w:tcW w:w="1701" w:type="dxa"/>
          </w:tcPr>
          <w:p w14:paraId="01BC2BA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2ECF49D7" w14:textId="77777777" w:rsidTr="00724C90">
        <w:trPr>
          <w:trHeight w:val="584"/>
        </w:trPr>
        <w:tc>
          <w:tcPr>
            <w:tcW w:w="2694" w:type="dxa"/>
          </w:tcPr>
          <w:p w14:paraId="61E1E7BE" w14:textId="77777777" w:rsidR="00E545AA" w:rsidRPr="00D34AA2" w:rsidRDefault="00E545AA" w:rsidP="00D34AA2">
            <w:pPr>
              <w:widowControl/>
              <w:adjustRightInd w:val="0"/>
              <w:snapToGrid w:val="0"/>
              <w:jc w:val="left"/>
              <w:outlineLvl w:val="0"/>
              <w:rPr>
                <w:rFonts w:ascii="Times New Roman" w:hAnsi="Times New Roman" w:cs="Times New Roman"/>
                <w:szCs w:val="21"/>
                <w:shd w:val="clear" w:color="auto" w:fill="FFFFFF"/>
              </w:rPr>
            </w:pPr>
          </w:p>
        </w:tc>
        <w:tc>
          <w:tcPr>
            <w:tcW w:w="1308" w:type="dxa"/>
          </w:tcPr>
          <w:p w14:paraId="32845F6E" w14:textId="77777777" w:rsidR="00E545AA" w:rsidRPr="00D34AA2" w:rsidRDefault="00E545AA" w:rsidP="00D34AA2">
            <w:pPr>
              <w:adjustRightInd w:val="0"/>
              <w:snapToGrid w:val="0"/>
              <w:jc w:val="left"/>
              <w:rPr>
                <w:rFonts w:ascii="Times New Roman" w:hAnsi="Times New Roman" w:cs="Times New Roman"/>
                <w:szCs w:val="21"/>
              </w:rPr>
            </w:pPr>
          </w:p>
        </w:tc>
        <w:tc>
          <w:tcPr>
            <w:tcW w:w="1244" w:type="dxa"/>
          </w:tcPr>
          <w:p w14:paraId="1B4DDF06" w14:textId="77777777" w:rsidR="00E545AA" w:rsidRPr="00D34AA2" w:rsidRDefault="00E545AA" w:rsidP="00D34AA2">
            <w:pPr>
              <w:adjustRightInd w:val="0"/>
              <w:snapToGrid w:val="0"/>
              <w:jc w:val="left"/>
              <w:rPr>
                <w:rFonts w:ascii="Times New Roman" w:hAnsi="Times New Roman" w:cs="Times New Roman"/>
                <w:szCs w:val="21"/>
              </w:rPr>
            </w:pPr>
          </w:p>
        </w:tc>
        <w:tc>
          <w:tcPr>
            <w:tcW w:w="1275" w:type="dxa"/>
          </w:tcPr>
          <w:p w14:paraId="1571976A" w14:textId="77777777" w:rsidR="00E545AA" w:rsidRPr="00D34AA2" w:rsidRDefault="00E545AA" w:rsidP="00D34AA2">
            <w:pPr>
              <w:adjustRightInd w:val="0"/>
              <w:snapToGrid w:val="0"/>
              <w:jc w:val="left"/>
              <w:rPr>
                <w:rFonts w:ascii="Times New Roman" w:hAnsi="Times New Roman" w:cs="Times New Roman"/>
                <w:szCs w:val="21"/>
              </w:rPr>
            </w:pPr>
          </w:p>
        </w:tc>
        <w:tc>
          <w:tcPr>
            <w:tcW w:w="1276" w:type="dxa"/>
          </w:tcPr>
          <w:p w14:paraId="41CA73C2"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p>
        </w:tc>
        <w:tc>
          <w:tcPr>
            <w:tcW w:w="1559" w:type="dxa"/>
          </w:tcPr>
          <w:p w14:paraId="0EC7A070" w14:textId="77777777" w:rsidR="00E545AA" w:rsidRPr="00D34AA2" w:rsidRDefault="00E545AA" w:rsidP="00D34AA2">
            <w:pPr>
              <w:adjustRightInd w:val="0"/>
              <w:snapToGrid w:val="0"/>
              <w:jc w:val="left"/>
              <w:rPr>
                <w:rFonts w:ascii="Times New Roman" w:hAnsi="Times New Roman" w:cs="Times New Roman"/>
                <w:szCs w:val="21"/>
              </w:rPr>
            </w:pPr>
          </w:p>
        </w:tc>
        <w:tc>
          <w:tcPr>
            <w:tcW w:w="1843" w:type="dxa"/>
          </w:tcPr>
          <w:p w14:paraId="1B629CB1" w14:textId="77777777" w:rsidR="00E545AA" w:rsidRPr="00D34AA2" w:rsidRDefault="00E545AA" w:rsidP="00D34AA2">
            <w:pPr>
              <w:adjustRightInd w:val="0"/>
              <w:snapToGrid w:val="0"/>
              <w:jc w:val="left"/>
              <w:rPr>
                <w:rFonts w:ascii="Times New Roman" w:hAnsi="Times New Roman" w:cs="Times New Roman"/>
                <w:szCs w:val="21"/>
                <w:shd w:val="clear" w:color="auto" w:fill="FFFFFF"/>
              </w:rPr>
            </w:pPr>
          </w:p>
        </w:tc>
        <w:tc>
          <w:tcPr>
            <w:tcW w:w="2126" w:type="dxa"/>
          </w:tcPr>
          <w:p w14:paraId="3121E807" w14:textId="77777777" w:rsidR="00E545AA" w:rsidRPr="00D34AA2" w:rsidRDefault="00E545AA" w:rsidP="00D34AA2">
            <w:pPr>
              <w:adjustRightInd w:val="0"/>
              <w:snapToGrid w:val="0"/>
              <w:jc w:val="left"/>
              <w:rPr>
                <w:rFonts w:ascii="Times New Roman" w:hAnsi="Times New Roman" w:cs="Times New Roman"/>
                <w:szCs w:val="21"/>
              </w:rPr>
            </w:pPr>
          </w:p>
        </w:tc>
        <w:tc>
          <w:tcPr>
            <w:tcW w:w="1701" w:type="dxa"/>
          </w:tcPr>
          <w:p w14:paraId="7CCF1115" w14:textId="77777777" w:rsidR="00E545AA" w:rsidRPr="00D34AA2" w:rsidRDefault="00E545AA" w:rsidP="00D34AA2">
            <w:pPr>
              <w:adjustRightInd w:val="0"/>
              <w:snapToGrid w:val="0"/>
              <w:jc w:val="left"/>
              <w:rPr>
                <w:rFonts w:ascii="Times New Roman" w:hAnsi="Times New Roman" w:cs="Times New Roman"/>
                <w:szCs w:val="21"/>
              </w:rPr>
            </w:pPr>
          </w:p>
        </w:tc>
      </w:tr>
      <w:tr w:rsidR="00E545AA" w:rsidRPr="00D34AA2" w14:paraId="7D361830" w14:textId="77777777" w:rsidTr="00724C90">
        <w:trPr>
          <w:trHeight w:val="1910"/>
        </w:trPr>
        <w:tc>
          <w:tcPr>
            <w:tcW w:w="2694" w:type="dxa"/>
            <w:hideMark/>
          </w:tcPr>
          <w:p w14:paraId="615096A5" w14:textId="646044C6"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lastRenderedPageBreak/>
              <w:t xml:space="preserve">An ultrasensitive electrochemical </w:t>
            </w:r>
            <w:proofErr w:type="spellStart"/>
            <w:r w:rsidRPr="00D34AA2">
              <w:rPr>
                <w:rFonts w:ascii="Times New Roman" w:hAnsi="Times New Roman" w:cs="Times New Roman"/>
                <w:szCs w:val="21"/>
              </w:rPr>
              <w:t>biosensing</w:t>
            </w:r>
            <w:proofErr w:type="spellEnd"/>
            <w:r w:rsidRPr="00D34AA2">
              <w:rPr>
                <w:rFonts w:ascii="Times New Roman" w:hAnsi="Times New Roman" w:cs="Times New Roman"/>
                <w:szCs w:val="21"/>
              </w:rPr>
              <w:t xml:space="preserve"> platform</w:t>
            </w:r>
            <w:r w:rsidR="00AA111F">
              <w:rPr>
                <w:rFonts w:ascii="Times New Roman" w:hAnsi="Times New Roman" w:cs="Times New Roman"/>
                <w:noProof/>
                <w:szCs w:val="21"/>
              </w:rPr>
              <w:t>[S</w:t>
            </w:r>
            <w:r w:rsidRPr="00D34AA2">
              <w:rPr>
                <w:rFonts w:ascii="Times New Roman" w:hAnsi="Times New Roman" w:cs="Times New Roman"/>
                <w:noProof/>
                <w:szCs w:val="21"/>
              </w:rPr>
              <w:t>10]</w:t>
            </w:r>
          </w:p>
        </w:tc>
        <w:tc>
          <w:tcPr>
            <w:tcW w:w="1308" w:type="dxa"/>
            <w:hideMark/>
          </w:tcPr>
          <w:p w14:paraId="6BB0141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hideMark/>
          </w:tcPr>
          <w:p w14:paraId="5D00135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2.6 </w:t>
            </w:r>
            <w:proofErr w:type="spellStart"/>
            <w:r w:rsidRPr="00D34AA2">
              <w:rPr>
                <w:rFonts w:ascii="Times New Roman" w:hAnsi="Times New Roman" w:cs="Times New Roman"/>
                <w:szCs w:val="21"/>
              </w:rPr>
              <w:t>fM</w:t>
            </w:r>
            <w:proofErr w:type="spellEnd"/>
          </w:p>
        </w:tc>
        <w:tc>
          <w:tcPr>
            <w:tcW w:w="1275" w:type="dxa"/>
            <w:hideMark/>
          </w:tcPr>
          <w:p w14:paraId="66F1FD9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60 min</w:t>
            </w:r>
          </w:p>
        </w:tc>
        <w:tc>
          <w:tcPr>
            <w:tcW w:w="1276" w:type="dxa"/>
            <w:hideMark/>
          </w:tcPr>
          <w:p w14:paraId="6C9A6AA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CRISPR-Cas13a</w:t>
            </w:r>
          </w:p>
        </w:tc>
        <w:tc>
          <w:tcPr>
            <w:tcW w:w="1559" w:type="dxa"/>
            <w:hideMark/>
          </w:tcPr>
          <w:p w14:paraId="7AFAC94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Hairpin DNA containing a secondary target DNA fragment</w:t>
            </w:r>
          </w:p>
        </w:tc>
        <w:tc>
          <w:tcPr>
            <w:tcW w:w="1843" w:type="dxa"/>
            <w:hideMark/>
          </w:tcPr>
          <w:p w14:paraId="0209B58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Electrochemical</w:t>
            </w:r>
          </w:p>
        </w:tc>
        <w:tc>
          <w:tcPr>
            <w:tcW w:w="2126" w:type="dxa"/>
            <w:hideMark/>
          </w:tcPr>
          <w:p w14:paraId="498640E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RNA samples (miRNA-21)</w:t>
            </w:r>
          </w:p>
        </w:tc>
        <w:tc>
          <w:tcPr>
            <w:tcW w:w="1701" w:type="dxa"/>
          </w:tcPr>
          <w:p w14:paraId="3E73D819" w14:textId="77777777" w:rsidR="00E545AA" w:rsidRPr="00D34AA2" w:rsidRDefault="00E545AA" w:rsidP="00D34AA2">
            <w:pPr>
              <w:adjustRightInd w:val="0"/>
              <w:snapToGrid w:val="0"/>
              <w:jc w:val="left"/>
              <w:rPr>
                <w:rFonts w:ascii="Times New Roman" w:hAnsi="Times New Roman" w:cs="Times New Roman"/>
                <w:szCs w:val="21"/>
              </w:rPr>
            </w:pPr>
            <w:bookmarkStart w:id="160" w:name="OLE_LINK67"/>
            <w:r w:rsidRPr="00D34AA2">
              <w:rPr>
                <w:rFonts w:ascii="Times New Roman" w:hAnsi="Times New Roman" w:cs="Times New Roman"/>
                <w:szCs w:val="21"/>
              </w:rPr>
              <w:t xml:space="preserve">Medium </w:t>
            </w:r>
            <w:bookmarkEnd w:id="160"/>
          </w:p>
        </w:tc>
      </w:tr>
      <w:tr w:rsidR="00E545AA" w:rsidRPr="00D34AA2" w14:paraId="3CD1DF07" w14:textId="77777777" w:rsidTr="00724C90">
        <w:trPr>
          <w:trHeight w:val="584"/>
        </w:trPr>
        <w:tc>
          <w:tcPr>
            <w:tcW w:w="2694" w:type="dxa"/>
            <w:hideMark/>
          </w:tcPr>
          <w:p w14:paraId="1F4AD2DD" w14:textId="67FDE9E6"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CRISPR/Cas13a powered electrochemical biosensor</w:t>
            </w:r>
            <w:bookmarkStart w:id="161" w:name="_Hlk169342250"/>
            <w:r w:rsidR="00AA111F">
              <w:rPr>
                <w:rFonts w:ascii="Times New Roman" w:hAnsi="Times New Roman" w:cs="Times New Roman"/>
                <w:noProof/>
                <w:szCs w:val="21"/>
              </w:rPr>
              <w:t>[S</w:t>
            </w:r>
            <w:r w:rsidRPr="00D34AA2">
              <w:rPr>
                <w:rFonts w:ascii="Times New Roman" w:hAnsi="Times New Roman" w:cs="Times New Roman"/>
                <w:noProof/>
                <w:szCs w:val="21"/>
              </w:rPr>
              <w:t>11]</w:t>
            </w:r>
            <w:bookmarkEnd w:id="161"/>
          </w:p>
        </w:tc>
        <w:tc>
          <w:tcPr>
            <w:tcW w:w="1308" w:type="dxa"/>
            <w:hideMark/>
          </w:tcPr>
          <w:p w14:paraId="148831A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hideMark/>
          </w:tcPr>
          <w:p w14:paraId="47E533C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10 </w:t>
            </w:r>
            <w:proofErr w:type="spellStart"/>
            <w:r w:rsidRPr="00D34AA2">
              <w:rPr>
                <w:rFonts w:ascii="Times New Roman" w:hAnsi="Times New Roman" w:cs="Times New Roman"/>
                <w:szCs w:val="21"/>
              </w:rPr>
              <w:t>pM</w:t>
            </w:r>
            <w:proofErr w:type="spellEnd"/>
          </w:p>
        </w:tc>
        <w:tc>
          <w:tcPr>
            <w:tcW w:w="1275" w:type="dxa"/>
            <w:hideMark/>
          </w:tcPr>
          <w:p w14:paraId="3EFF180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&lt; 4h</w:t>
            </w:r>
          </w:p>
        </w:tc>
        <w:tc>
          <w:tcPr>
            <w:tcW w:w="1276" w:type="dxa"/>
            <w:hideMark/>
          </w:tcPr>
          <w:p w14:paraId="5B4A999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13a</w:t>
            </w:r>
          </w:p>
        </w:tc>
        <w:tc>
          <w:tcPr>
            <w:tcW w:w="1559" w:type="dxa"/>
            <w:hideMark/>
          </w:tcPr>
          <w:p w14:paraId="57F415A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FB-RNA reporter</w:t>
            </w:r>
          </w:p>
        </w:tc>
        <w:tc>
          <w:tcPr>
            <w:tcW w:w="1843" w:type="dxa"/>
            <w:hideMark/>
          </w:tcPr>
          <w:p w14:paraId="49EF2D3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Electrochemical</w:t>
            </w:r>
          </w:p>
        </w:tc>
        <w:tc>
          <w:tcPr>
            <w:tcW w:w="2126" w:type="dxa"/>
            <w:hideMark/>
          </w:tcPr>
          <w:p w14:paraId="77A65B63"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lang w:val="pt-BR"/>
              </w:rPr>
              <w:t>RNA samples (microRNA miR-19b and miR-20a)</w:t>
            </w:r>
          </w:p>
        </w:tc>
        <w:tc>
          <w:tcPr>
            <w:tcW w:w="1701" w:type="dxa"/>
          </w:tcPr>
          <w:p w14:paraId="440CDEF3" w14:textId="77777777" w:rsidR="00E545AA" w:rsidRPr="00D34AA2" w:rsidRDefault="00E545AA" w:rsidP="00D34AA2">
            <w:pPr>
              <w:adjustRightInd w:val="0"/>
              <w:snapToGrid w:val="0"/>
              <w:jc w:val="left"/>
              <w:rPr>
                <w:rFonts w:ascii="Times New Roman" w:hAnsi="Times New Roman" w:cs="Times New Roman"/>
                <w:szCs w:val="21"/>
                <w:lang w:val="pt-BR"/>
              </w:rPr>
            </w:pPr>
            <w:r w:rsidRPr="00D34AA2">
              <w:rPr>
                <w:rFonts w:ascii="Times New Roman" w:hAnsi="Times New Roman" w:cs="Times New Roman"/>
                <w:szCs w:val="21"/>
              </w:rPr>
              <w:t>Medium</w:t>
            </w:r>
          </w:p>
        </w:tc>
      </w:tr>
      <w:tr w:rsidR="00E545AA" w:rsidRPr="00D34AA2" w14:paraId="227D9924" w14:textId="77777777" w:rsidTr="00724C90">
        <w:trPr>
          <w:trHeight w:val="584"/>
        </w:trPr>
        <w:tc>
          <w:tcPr>
            <w:tcW w:w="2694" w:type="dxa"/>
            <w:hideMark/>
          </w:tcPr>
          <w:p w14:paraId="5A65E5B6" w14:textId="145C0485"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E-CRISPR</w:t>
            </w:r>
            <w:r w:rsidR="00AA111F">
              <w:rPr>
                <w:rFonts w:ascii="Times New Roman" w:hAnsi="Times New Roman" w:cs="Times New Roman"/>
                <w:noProof/>
                <w:szCs w:val="21"/>
              </w:rPr>
              <w:t>[S</w:t>
            </w:r>
            <w:r w:rsidRPr="00D34AA2">
              <w:rPr>
                <w:rFonts w:ascii="Times New Roman" w:hAnsi="Times New Roman" w:cs="Times New Roman"/>
                <w:noProof/>
                <w:szCs w:val="21"/>
              </w:rPr>
              <w:t>12]</w:t>
            </w:r>
          </w:p>
        </w:tc>
        <w:tc>
          <w:tcPr>
            <w:tcW w:w="1308" w:type="dxa"/>
            <w:hideMark/>
          </w:tcPr>
          <w:p w14:paraId="122A4C9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hideMark/>
          </w:tcPr>
          <w:p w14:paraId="7BC9E02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50 </w:t>
            </w:r>
            <w:proofErr w:type="spellStart"/>
            <w:r w:rsidRPr="00D34AA2">
              <w:rPr>
                <w:rFonts w:ascii="Times New Roman" w:hAnsi="Times New Roman" w:cs="Times New Roman"/>
                <w:szCs w:val="21"/>
              </w:rPr>
              <w:t>pM</w:t>
            </w:r>
            <w:proofErr w:type="spellEnd"/>
          </w:p>
        </w:tc>
        <w:tc>
          <w:tcPr>
            <w:tcW w:w="1275" w:type="dxa"/>
            <w:hideMark/>
          </w:tcPr>
          <w:p w14:paraId="0AAA009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30/60 min</w:t>
            </w:r>
          </w:p>
        </w:tc>
        <w:tc>
          <w:tcPr>
            <w:tcW w:w="1276" w:type="dxa"/>
            <w:hideMark/>
          </w:tcPr>
          <w:p w14:paraId="36E50CB3"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hideMark/>
          </w:tcPr>
          <w:p w14:paraId="0C250E3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Mb-linear DNA reporter</w:t>
            </w:r>
          </w:p>
        </w:tc>
        <w:tc>
          <w:tcPr>
            <w:tcW w:w="1843" w:type="dxa"/>
            <w:hideMark/>
          </w:tcPr>
          <w:p w14:paraId="049E152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Electrochemical</w:t>
            </w:r>
          </w:p>
        </w:tc>
        <w:tc>
          <w:tcPr>
            <w:tcW w:w="2126" w:type="dxa"/>
            <w:hideMark/>
          </w:tcPr>
          <w:p w14:paraId="3F9DC76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DNA samples (HPV-16 and parvovirus B19) and protein</w:t>
            </w:r>
          </w:p>
        </w:tc>
        <w:tc>
          <w:tcPr>
            <w:tcW w:w="1701" w:type="dxa"/>
          </w:tcPr>
          <w:p w14:paraId="22F81656" w14:textId="77777777" w:rsidR="00E545AA" w:rsidRPr="00D34AA2" w:rsidRDefault="00E545AA" w:rsidP="00D34AA2">
            <w:pPr>
              <w:adjustRightInd w:val="0"/>
              <w:snapToGrid w:val="0"/>
              <w:jc w:val="left"/>
              <w:rPr>
                <w:rFonts w:ascii="Times New Roman" w:hAnsi="Times New Roman" w:cs="Times New Roman"/>
                <w:szCs w:val="21"/>
              </w:rPr>
            </w:pPr>
            <w:bookmarkStart w:id="162" w:name="OLE_LINK80"/>
            <w:r w:rsidRPr="00D34AA2">
              <w:rPr>
                <w:rFonts w:ascii="Times New Roman" w:hAnsi="Times New Roman" w:cs="Times New Roman"/>
                <w:szCs w:val="21"/>
              </w:rPr>
              <w:t>Medium</w:t>
            </w:r>
            <w:bookmarkEnd w:id="162"/>
          </w:p>
        </w:tc>
      </w:tr>
      <w:tr w:rsidR="00E545AA" w:rsidRPr="00D34AA2" w14:paraId="7C7ABEF0" w14:textId="77777777" w:rsidTr="00724C90">
        <w:trPr>
          <w:trHeight w:val="584"/>
        </w:trPr>
        <w:tc>
          <w:tcPr>
            <w:tcW w:w="2694" w:type="dxa"/>
            <w:hideMark/>
          </w:tcPr>
          <w:p w14:paraId="4768C0E3" w14:textId="08225874"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CRISPR/Cas12a powered electrochemical DNA sensor</w:t>
            </w:r>
            <w:r w:rsidR="00AA111F">
              <w:rPr>
                <w:rFonts w:ascii="Times New Roman" w:hAnsi="Times New Roman" w:cs="Times New Roman"/>
                <w:noProof/>
                <w:szCs w:val="21"/>
              </w:rPr>
              <w:t>[S</w:t>
            </w:r>
            <w:r w:rsidRPr="00D34AA2">
              <w:rPr>
                <w:rFonts w:ascii="Times New Roman" w:hAnsi="Times New Roman" w:cs="Times New Roman"/>
                <w:noProof/>
                <w:szCs w:val="21"/>
              </w:rPr>
              <w:t>13]</w:t>
            </w:r>
          </w:p>
        </w:tc>
        <w:tc>
          <w:tcPr>
            <w:tcW w:w="1308" w:type="dxa"/>
            <w:hideMark/>
          </w:tcPr>
          <w:p w14:paraId="18BC90E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hideMark/>
          </w:tcPr>
          <w:p w14:paraId="150F5F2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60 </w:t>
            </w:r>
            <w:proofErr w:type="spellStart"/>
            <w:r w:rsidRPr="00D34AA2">
              <w:rPr>
                <w:rFonts w:ascii="Times New Roman" w:hAnsi="Times New Roman" w:cs="Times New Roman"/>
                <w:szCs w:val="21"/>
              </w:rPr>
              <w:t>pM</w:t>
            </w:r>
            <w:proofErr w:type="spellEnd"/>
          </w:p>
        </w:tc>
        <w:tc>
          <w:tcPr>
            <w:tcW w:w="1275" w:type="dxa"/>
            <w:hideMark/>
          </w:tcPr>
          <w:p w14:paraId="09C263B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30 min</w:t>
            </w:r>
          </w:p>
        </w:tc>
        <w:tc>
          <w:tcPr>
            <w:tcW w:w="1276" w:type="dxa"/>
            <w:hideMark/>
          </w:tcPr>
          <w:p w14:paraId="01772ED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hideMark/>
          </w:tcPr>
          <w:p w14:paraId="544C575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Mb-hairpin DNA reporter</w:t>
            </w:r>
          </w:p>
        </w:tc>
        <w:tc>
          <w:tcPr>
            <w:tcW w:w="1843" w:type="dxa"/>
            <w:hideMark/>
          </w:tcPr>
          <w:p w14:paraId="0FBF02F8"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Electrochemical</w:t>
            </w:r>
          </w:p>
        </w:tc>
        <w:tc>
          <w:tcPr>
            <w:tcW w:w="2126" w:type="dxa"/>
            <w:hideMark/>
          </w:tcPr>
          <w:p w14:paraId="2DE18DA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DNA sample (HPV-18 and HPV-16)</w:t>
            </w:r>
          </w:p>
        </w:tc>
        <w:tc>
          <w:tcPr>
            <w:tcW w:w="1701" w:type="dxa"/>
          </w:tcPr>
          <w:p w14:paraId="41051EC8"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444E3E63" w14:textId="77777777" w:rsidTr="00724C90">
        <w:trPr>
          <w:trHeight w:val="584"/>
        </w:trPr>
        <w:tc>
          <w:tcPr>
            <w:tcW w:w="2694" w:type="dxa"/>
          </w:tcPr>
          <w:p w14:paraId="0BFBE6B1" w14:textId="46196F93"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CRISPR-E</w:t>
            </w:r>
            <w:r w:rsidR="00AA111F">
              <w:rPr>
                <w:rFonts w:ascii="Times New Roman" w:hAnsi="Times New Roman" w:cs="Times New Roman"/>
                <w:noProof/>
                <w:szCs w:val="21"/>
              </w:rPr>
              <w:t>[S</w:t>
            </w:r>
            <w:r w:rsidRPr="00D34AA2">
              <w:rPr>
                <w:rFonts w:ascii="Times New Roman" w:hAnsi="Times New Roman" w:cs="Times New Roman"/>
                <w:noProof/>
                <w:szCs w:val="21"/>
              </w:rPr>
              <w:t>14]</w:t>
            </w:r>
          </w:p>
        </w:tc>
        <w:tc>
          <w:tcPr>
            <w:tcW w:w="1308" w:type="dxa"/>
          </w:tcPr>
          <w:p w14:paraId="59CDBE2F"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4505FF8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10 </w:t>
            </w:r>
            <w:proofErr w:type="spellStart"/>
            <w:r w:rsidRPr="00D34AA2">
              <w:rPr>
                <w:rFonts w:ascii="Times New Roman" w:hAnsi="Times New Roman" w:cs="Times New Roman"/>
                <w:szCs w:val="21"/>
              </w:rPr>
              <w:t>pM</w:t>
            </w:r>
            <w:proofErr w:type="spellEnd"/>
          </w:p>
        </w:tc>
        <w:tc>
          <w:tcPr>
            <w:tcW w:w="1275" w:type="dxa"/>
          </w:tcPr>
          <w:p w14:paraId="1228611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180 min</w:t>
            </w:r>
          </w:p>
        </w:tc>
        <w:tc>
          <w:tcPr>
            <w:tcW w:w="1276" w:type="dxa"/>
          </w:tcPr>
          <w:p w14:paraId="3222808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13a</w:t>
            </w:r>
          </w:p>
        </w:tc>
        <w:tc>
          <w:tcPr>
            <w:tcW w:w="1559" w:type="dxa"/>
          </w:tcPr>
          <w:p w14:paraId="70A9C9E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Single strand DNA-RNA reporter </w:t>
            </w:r>
          </w:p>
        </w:tc>
        <w:tc>
          <w:tcPr>
            <w:tcW w:w="1843" w:type="dxa"/>
          </w:tcPr>
          <w:p w14:paraId="3CB4983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Electrochemical</w:t>
            </w:r>
          </w:p>
        </w:tc>
        <w:tc>
          <w:tcPr>
            <w:tcW w:w="2126" w:type="dxa"/>
          </w:tcPr>
          <w:p w14:paraId="7740270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lang w:val="pt-BR"/>
              </w:rPr>
              <w:t>RNA samples</w:t>
            </w:r>
            <w:r w:rsidRPr="00D34AA2">
              <w:rPr>
                <w:rFonts w:ascii="Times New Roman" w:hAnsi="Times New Roman" w:cs="Times New Roman"/>
                <w:szCs w:val="21"/>
              </w:rPr>
              <w:t xml:space="preserve"> miRNA-19b </w:t>
            </w:r>
          </w:p>
        </w:tc>
        <w:tc>
          <w:tcPr>
            <w:tcW w:w="1701" w:type="dxa"/>
          </w:tcPr>
          <w:p w14:paraId="7327435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4C6AAD69" w14:textId="77777777" w:rsidTr="00724C90">
        <w:trPr>
          <w:trHeight w:val="584"/>
        </w:trPr>
        <w:tc>
          <w:tcPr>
            <w:tcW w:w="2694" w:type="dxa"/>
          </w:tcPr>
          <w:p w14:paraId="08BC2C37" w14:textId="4E54B0DB"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Cas12a-based ECL biosensor</w:t>
            </w:r>
            <w:r w:rsidR="00AA111F">
              <w:rPr>
                <w:rFonts w:ascii="Times New Roman" w:hAnsi="Times New Roman" w:cs="Times New Roman"/>
                <w:noProof/>
                <w:szCs w:val="21"/>
              </w:rPr>
              <w:t>[S</w:t>
            </w:r>
            <w:r w:rsidRPr="00D34AA2">
              <w:rPr>
                <w:rFonts w:ascii="Times New Roman" w:hAnsi="Times New Roman" w:cs="Times New Roman"/>
                <w:noProof/>
                <w:szCs w:val="21"/>
              </w:rPr>
              <w:t>15]</w:t>
            </w:r>
          </w:p>
        </w:tc>
        <w:tc>
          <w:tcPr>
            <w:tcW w:w="1308" w:type="dxa"/>
          </w:tcPr>
          <w:p w14:paraId="35F9021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2CD0EF9D"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shd w:val="clear" w:color="auto" w:fill="F5F5F5"/>
              </w:rPr>
              <w:t xml:space="preserve">0.48 </w:t>
            </w:r>
            <w:proofErr w:type="spellStart"/>
            <w:r w:rsidRPr="00D34AA2">
              <w:rPr>
                <w:rFonts w:ascii="Times New Roman" w:hAnsi="Times New Roman" w:cs="Times New Roman"/>
                <w:szCs w:val="21"/>
                <w:shd w:val="clear" w:color="auto" w:fill="F5F5F5"/>
              </w:rPr>
              <w:t>pM</w:t>
            </w:r>
            <w:proofErr w:type="spellEnd"/>
            <w:r w:rsidRPr="00D34AA2">
              <w:rPr>
                <w:rFonts w:ascii="Times New Roman" w:hAnsi="Times New Roman" w:cs="Times New Roman"/>
                <w:szCs w:val="21"/>
                <w:shd w:val="clear" w:color="auto" w:fill="F5F5F5"/>
              </w:rPr>
              <w:t xml:space="preserve"> </w:t>
            </w:r>
          </w:p>
        </w:tc>
        <w:tc>
          <w:tcPr>
            <w:tcW w:w="1275" w:type="dxa"/>
          </w:tcPr>
          <w:p w14:paraId="66851EA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70 min</w:t>
            </w:r>
          </w:p>
        </w:tc>
        <w:tc>
          <w:tcPr>
            <w:tcW w:w="1276" w:type="dxa"/>
          </w:tcPr>
          <w:p w14:paraId="1BF66EA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tcPr>
          <w:p w14:paraId="57FF98B1"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SH-</w:t>
            </w:r>
            <w:proofErr w:type="spellStart"/>
            <w:r w:rsidRPr="00D34AA2">
              <w:rPr>
                <w:rFonts w:ascii="Times New Roman" w:hAnsi="Times New Roman" w:cs="Times New Roman"/>
                <w:szCs w:val="21"/>
              </w:rPr>
              <w:t>ssDNA</w:t>
            </w:r>
            <w:proofErr w:type="spellEnd"/>
            <w:r w:rsidRPr="00D34AA2">
              <w:rPr>
                <w:rFonts w:ascii="Times New Roman" w:hAnsi="Times New Roman" w:cs="Times New Roman"/>
                <w:szCs w:val="21"/>
              </w:rPr>
              <w:t>-Fc</w:t>
            </w:r>
          </w:p>
        </w:tc>
        <w:tc>
          <w:tcPr>
            <w:tcW w:w="1843" w:type="dxa"/>
          </w:tcPr>
          <w:p w14:paraId="03919599" w14:textId="77777777" w:rsidR="00E545AA" w:rsidRPr="00D34AA2" w:rsidRDefault="00E545AA" w:rsidP="00D34AA2">
            <w:pPr>
              <w:adjustRightInd w:val="0"/>
              <w:snapToGrid w:val="0"/>
              <w:jc w:val="left"/>
              <w:rPr>
                <w:rFonts w:ascii="Times New Roman" w:hAnsi="Times New Roman" w:cs="Times New Roman"/>
                <w:szCs w:val="21"/>
              </w:rPr>
            </w:pPr>
            <w:proofErr w:type="spellStart"/>
            <w:r w:rsidRPr="00D34AA2">
              <w:rPr>
                <w:rFonts w:ascii="Times New Roman" w:hAnsi="Times New Roman" w:cs="Times New Roman"/>
                <w:szCs w:val="21"/>
              </w:rPr>
              <w:t>Electrochemiluminescence</w:t>
            </w:r>
            <w:proofErr w:type="spellEnd"/>
          </w:p>
        </w:tc>
        <w:tc>
          <w:tcPr>
            <w:tcW w:w="2126" w:type="dxa"/>
          </w:tcPr>
          <w:p w14:paraId="0324B32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DNA sample (HPV-16 DNA)</w:t>
            </w:r>
          </w:p>
        </w:tc>
        <w:tc>
          <w:tcPr>
            <w:tcW w:w="1701" w:type="dxa"/>
          </w:tcPr>
          <w:p w14:paraId="31F984D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63C0BA6B" w14:textId="77777777" w:rsidTr="00724C90">
        <w:trPr>
          <w:trHeight w:val="584"/>
        </w:trPr>
        <w:tc>
          <w:tcPr>
            <w:tcW w:w="2694" w:type="dxa"/>
          </w:tcPr>
          <w:p w14:paraId="338B7C8C" w14:textId="06CDC04E"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signal-switchable ECL biosensor</w:t>
            </w:r>
            <w:r w:rsidR="00AA111F">
              <w:rPr>
                <w:rFonts w:ascii="Times New Roman" w:hAnsi="Times New Roman" w:cs="Times New Roman"/>
                <w:noProof/>
                <w:szCs w:val="21"/>
              </w:rPr>
              <w:t>[S</w:t>
            </w:r>
            <w:r w:rsidRPr="00D34AA2">
              <w:rPr>
                <w:rFonts w:ascii="Times New Roman" w:hAnsi="Times New Roman" w:cs="Times New Roman"/>
                <w:noProof/>
                <w:szCs w:val="21"/>
              </w:rPr>
              <w:t>16]</w:t>
            </w:r>
          </w:p>
        </w:tc>
        <w:tc>
          <w:tcPr>
            <w:tcW w:w="1308" w:type="dxa"/>
          </w:tcPr>
          <w:p w14:paraId="0935D3D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Pr>
          <w:p w14:paraId="710B9AF1" w14:textId="2ABF50C9" w:rsidR="00E545AA" w:rsidRPr="00D34AA2" w:rsidRDefault="00EA1188" w:rsidP="00D34AA2">
            <w:pPr>
              <w:adjustRightInd w:val="0"/>
              <w:snapToGrid w:val="0"/>
              <w:jc w:val="left"/>
              <w:rPr>
                <w:rFonts w:ascii="Times New Roman" w:hAnsi="Times New Roman" w:cs="Times New Roman"/>
                <w:szCs w:val="21"/>
              </w:rPr>
            </w:pPr>
            <w:r>
              <w:rPr>
                <w:rFonts w:ascii="Times New Roman" w:hAnsi="Times New Roman" w:cs="Times New Roman"/>
                <w:szCs w:val="21"/>
              </w:rPr>
              <w:t xml:space="preserve">30 </w:t>
            </w:r>
            <w:proofErr w:type="spellStart"/>
            <w:r>
              <w:rPr>
                <w:rFonts w:ascii="Times New Roman" w:hAnsi="Times New Roman" w:cs="Times New Roman"/>
                <w:szCs w:val="21"/>
              </w:rPr>
              <w:t>fM</w:t>
            </w:r>
            <w:proofErr w:type="spellEnd"/>
            <w:r>
              <w:rPr>
                <w:rFonts w:ascii="Times New Roman" w:hAnsi="Times New Roman" w:cs="Times New Roman"/>
                <w:szCs w:val="21"/>
              </w:rPr>
              <w:t>/</w:t>
            </w:r>
            <w:r w:rsidR="00E545AA" w:rsidRPr="00D34AA2">
              <w:rPr>
                <w:rFonts w:ascii="Times New Roman" w:hAnsi="Times New Roman" w:cs="Times New Roman"/>
                <w:szCs w:val="21"/>
              </w:rPr>
              <w:t xml:space="preserve">0.32 </w:t>
            </w:r>
            <w:proofErr w:type="spellStart"/>
            <w:r w:rsidR="00E545AA" w:rsidRPr="00D34AA2">
              <w:rPr>
                <w:rFonts w:ascii="Times New Roman" w:hAnsi="Times New Roman" w:cs="Times New Roman"/>
                <w:szCs w:val="21"/>
              </w:rPr>
              <w:t>pM</w:t>
            </w:r>
            <w:proofErr w:type="spellEnd"/>
          </w:p>
        </w:tc>
        <w:tc>
          <w:tcPr>
            <w:tcW w:w="1275" w:type="dxa"/>
          </w:tcPr>
          <w:p w14:paraId="6543FB39"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60 min</w:t>
            </w:r>
          </w:p>
        </w:tc>
        <w:tc>
          <w:tcPr>
            <w:tcW w:w="1276" w:type="dxa"/>
          </w:tcPr>
          <w:p w14:paraId="7C09944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12a</w:t>
            </w:r>
          </w:p>
        </w:tc>
        <w:tc>
          <w:tcPr>
            <w:tcW w:w="1559" w:type="dxa"/>
          </w:tcPr>
          <w:p w14:paraId="168AF23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w:t>
            </w:r>
          </w:p>
        </w:tc>
        <w:tc>
          <w:tcPr>
            <w:tcW w:w="1843" w:type="dxa"/>
          </w:tcPr>
          <w:p w14:paraId="6B7BE4B3" w14:textId="77777777" w:rsidR="00E545AA" w:rsidRPr="00D34AA2" w:rsidRDefault="00E545AA" w:rsidP="00D34AA2">
            <w:pPr>
              <w:adjustRightInd w:val="0"/>
              <w:snapToGrid w:val="0"/>
              <w:jc w:val="left"/>
              <w:rPr>
                <w:rFonts w:ascii="Times New Roman" w:hAnsi="Times New Roman" w:cs="Times New Roman"/>
                <w:szCs w:val="21"/>
              </w:rPr>
            </w:pPr>
            <w:proofErr w:type="spellStart"/>
            <w:r w:rsidRPr="00D34AA2">
              <w:rPr>
                <w:rFonts w:ascii="Times New Roman" w:hAnsi="Times New Roman" w:cs="Times New Roman"/>
                <w:szCs w:val="21"/>
              </w:rPr>
              <w:t>Electrochemiluminescence</w:t>
            </w:r>
            <w:proofErr w:type="spellEnd"/>
          </w:p>
        </w:tc>
        <w:tc>
          <w:tcPr>
            <w:tcW w:w="2126" w:type="dxa"/>
          </w:tcPr>
          <w:p w14:paraId="0B019F5E"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DNA sample HIV/HPV DNAs</w:t>
            </w:r>
          </w:p>
        </w:tc>
        <w:tc>
          <w:tcPr>
            <w:tcW w:w="1701" w:type="dxa"/>
          </w:tcPr>
          <w:p w14:paraId="584B81D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0EE15713" w14:textId="77777777" w:rsidTr="00724C90">
        <w:trPr>
          <w:trHeight w:val="584"/>
        </w:trPr>
        <w:tc>
          <w:tcPr>
            <w:tcW w:w="2694" w:type="dxa"/>
            <w:hideMark/>
          </w:tcPr>
          <w:p w14:paraId="73BC863E" w14:textId="7D50038E"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CRISPR-chip</w:t>
            </w:r>
            <w:r w:rsidR="00AA111F">
              <w:rPr>
                <w:rFonts w:ascii="Times New Roman" w:hAnsi="Times New Roman" w:cs="Times New Roman"/>
                <w:noProof/>
                <w:szCs w:val="21"/>
              </w:rPr>
              <w:t>[S</w:t>
            </w:r>
            <w:r w:rsidRPr="00D34AA2">
              <w:rPr>
                <w:rFonts w:ascii="Times New Roman" w:hAnsi="Times New Roman" w:cs="Times New Roman"/>
                <w:noProof/>
                <w:szCs w:val="21"/>
              </w:rPr>
              <w:t>17]</w:t>
            </w:r>
          </w:p>
        </w:tc>
        <w:tc>
          <w:tcPr>
            <w:tcW w:w="1308" w:type="dxa"/>
            <w:hideMark/>
          </w:tcPr>
          <w:p w14:paraId="2276DD87" w14:textId="77777777" w:rsidR="00E545AA" w:rsidRPr="00D34AA2" w:rsidRDefault="00E545AA" w:rsidP="00D34AA2">
            <w:pPr>
              <w:adjustRightInd w:val="0"/>
              <w:snapToGrid w:val="0"/>
              <w:jc w:val="left"/>
              <w:rPr>
                <w:rFonts w:ascii="Times New Roman" w:hAnsi="Times New Roman" w:cs="Times New Roman"/>
                <w:szCs w:val="21"/>
              </w:rPr>
            </w:pPr>
            <w:bookmarkStart w:id="163" w:name="OLE_LINK98"/>
            <w:r w:rsidRPr="00D34AA2">
              <w:rPr>
                <w:rFonts w:ascii="Times New Roman" w:hAnsi="Times New Roman" w:cs="Times New Roman"/>
                <w:szCs w:val="21"/>
              </w:rPr>
              <w:t>No need</w:t>
            </w:r>
            <w:bookmarkEnd w:id="163"/>
          </w:p>
        </w:tc>
        <w:tc>
          <w:tcPr>
            <w:tcW w:w="1244" w:type="dxa"/>
            <w:hideMark/>
          </w:tcPr>
          <w:p w14:paraId="451D5830"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1.7</w:t>
            </w:r>
            <w:r w:rsidRPr="00D34AA2">
              <w:rPr>
                <w:rFonts w:ascii="Times New Roman" w:eastAsia="MS Gothic" w:hAnsi="Times New Roman" w:cs="Times New Roman"/>
                <w:szCs w:val="21"/>
              </w:rPr>
              <w:t> </w:t>
            </w:r>
            <w:proofErr w:type="spellStart"/>
            <w:r w:rsidRPr="00D34AA2">
              <w:rPr>
                <w:rFonts w:ascii="Times New Roman" w:hAnsi="Times New Roman" w:cs="Times New Roman"/>
                <w:szCs w:val="21"/>
              </w:rPr>
              <w:t>fM</w:t>
            </w:r>
            <w:proofErr w:type="spellEnd"/>
          </w:p>
        </w:tc>
        <w:tc>
          <w:tcPr>
            <w:tcW w:w="1275" w:type="dxa"/>
            <w:hideMark/>
          </w:tcPr>
          <w:p w14:paraId="11CD029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15 min</w:t>
            </w:r>
          </w:p>
        </w:tc>
        <w:tc>
          <w:tcPr>
            <w:tcW w:w="1276" w:type="dxa"/>
            <w:hideMark/>
          </w:tcPr>
          <w:p w14:paraId="00E9ADA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9</w:t>
            </w:r>
          </w:p>
        </w:tc>
        <w:tc>
          <w:tcPr>
            <w:tcW w:w="1559" w:type="dxa"/>
            <w:hideMark/>
          </w:tcPr>
          <w:p w14:paraId="1FB6D19B"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w:t>
            </w:r>
          </w:p>
        </w:tc>
        <w:tc>
          <w:tcPr>
            <w:tcW w:w="1843" w:type="dxa"/>
            <w:hideMark/>
          </w:tcPr>
          <w:p w14:paraId="4393F22A"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Electrical</w:t>
            </w:r>
          </w:p>
        </w:tc>
        <w:tc>
          <w:tcPr>
            <w:tcW w:w="2126" w:type="dxa"/>
            <w:hideMark/>
          </w:tcPr>
          <w:p w14:paraId="1DBE05D8" w14:textId="77777777" w:rsidR="00E545AA" w:rsidRPr="00D34AA2" w:rsidRDefault="00E545AA" w:rsidP="00D34AA2">
            <w:pPr>
              <w:adjustRightInd w:val="0"/>
              <w:snapToGrid w:val="0"/>
              <w:jc w:val="left"/>
              <w:rPr>
                <w:rFonts w:ascii="Times New Roman" w:hAnsi="Times New Roman" w:cs="Times New Roman"/>
                <w:szCs w:val="21"/>
              </w:rPr>
            </w:pPr>
            <w:proofErr w:type="spellStart"/>
            <w:r w:rsidRPr="00D34AA2">
              <w:rPr>
                <w:rFonts w:ascii="Times New Roman" w:hAnsi="Times New Roman" w:cs="Times New Roman"/>
                <w:szCs w:val="21"/>
              </w:rPr>
              <w:t>gDNA</w:t>
            </w:r>
            <w:proofErr w:type="spellEnd"/>
            <w:r w:rsidRPr="00D34AA2">
              <w:rPr>
                <w:rFonts w:ascii="Times New Roman" w:hAnsi="Times New Roman" w:cs="Times New Roman"/>
                <w:szCs w:val="21"/>
              </w:rPr>
              <w:t xml:space="preserve"> from cell lines and </w:t>
            </w:r>
            <w:proofErr w:type="spellStart"/>
            <w:r w:rsidRPr="00D34AA2">
              <w:rPr>
                <w:rFonts w:ascii="Times New Roman" w:hAnsi="Times New Roman" w:cs="Times New Roman"/>
                <w:szCs w:val="21"/>
              </w:rPr>
              <w:t>Duchenne</w:t>
            </w:r>
            <w:proofErr w:type="spellEnd"/>
            <w:r w:rsidRPr="00D34AA2">
              <w:rPr>
                <w:rFonts w:ascii="Times New Roman" w:hAnsi="Times New Roman" w:cs="Times New Roman"/>
                <w:szCs w:val="21"/>
              </w:rPr>
              <w:t xml:space="preserve"> muscular dystrophy patients</w:t>
            </w:r>
          </w:p>
        </w:tc>
        <w:tc>
          <w:tcPr>
            <w:tcW w:w="1701" w:type="dxa"/>
          </w:tcPr>
          <w:p w14:paraId="1DF303B1" w14:textId="77777777" w:rsidR="00E545AA" w:rsidRPr="00D34AA2" w:rsidRDefault="00E545AA" w:rsidP="00D34AA2">
            <w:pPr>
              <w:adjustRightInd w:val="0"/>
              <w:snapToGrid w:val="0"/>
              <w:jc w:val="left"/>
              <w:rPr>
                <w:rFonts w:ascii="Times New Roman" w:hAnsi="Times New Roman" w:cs="Times New Roman"/>
                <w:szCs w:val="21"/>
              </w:rPr>
            </w:pPr>
            <w:bookmarkStart w:id="164" w:name="OLE_LINK111"/>
            <w:r w:rsidRPr="00D34AA2">
              <w:rPr>
                <w:rFonts w:ascii="Times New Roman" w:hAnsi="Times New Roman" w:cs="Times New Roman"/>
                <w:szCs w:val="21"/>
              </w:rPr>
              <w:t>Medium</w:t>
            </w:r>
            <w:bookmarkEnd w:id="164"/>
          </w:p>
        </w:tc>
      </w:tr>
      <w:tr w:rsidR="00E545AA" w:rsidRPr="00D34AA2" w14:paraId="4F6C698F" w14:textId="77777777" w:rsidTr="00724C90">
        <w:trPr>
          <w:trHeight w:val="584"/>
        </w:trPr>
        <w:tc>
          <w:tcPr>
            <w:tcW w:w="2694" w:type="dxa"/>
          </w:tcPr>
          <w:p w14:paraId="75D62919" w14:textId="68CCFEAF"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Cas12a-GFET</w:t>
            </w:r>
            <w:r w:rsidR="00AA111F">
              <w:rPr>
                <w:rFonts w:ascii="Times New Roman" w:hAnsi="Times New Roman" w:cs="Times New Roman"/>
                <w:noProof/>
                <w:szCs w:val="21"/>
              </w:rPr>
              <w:t>[S</w:t>
            </w:r>
            <w:r w:rsidRPr="00D34AA2">
              <w:rPr>
                <w:rFonts w:ascii="Times New Roman" w:hAnsi="Times New Roman" w:cs="Times New Roman"/>
                <w:noProof/>
                <w:szCs w:val="21"/>
              </w:rPr>
              <w:t>18]</w:t>
            </w:r>
            <w:r w:rsidRPr="00D34AA2">
              <w:rPr>
                <w:rFonts w:ascii="Times New Roman" w:hAnsi="Times New Roman" w:cs="Times New Roman"/>
                <w:szCs w:val="21"/>
              </w:rPr>
              <w:t xml:space="preserve"> </w:t>
            </w:r>
          </w:p>
          <w:p w14:paraId="33F3A2F0" w14:textId="77777777" w:rsidR="00E545AA" w:rsidRPr="00D34AA2" w:rsidRDefault="00E545AA" w:rsidP="00D34AA2">
            <w:pPr>
              <w:adjustRightInd w:val="0"/>
              <w:snapToGrid w:val="0"/>
              <w:jc w:val="left"/>
              <w:rPr>
                <w:rFonts w:ascii="Times New Roman" w:hAnsi="Times New Roman" w:cs="Times New Roman"/>
                <w:szCs w:val="21"/>
              </w:rPr>
            </w:pPr>
          </w:p>
        </w:tc>
        <w:tc>
          <w:tcPr>
            <w:tcW w:w="1308" w:type="dxa"/>
          </w:tcPr>
          <w:p w14:paraId="24BE9899" w14:textId="77777777" w:rsidR="00E545AA" w:rsidRPr="00D34AA2" w:rsidRDefault="00E545AA" w:rsidP="00D34AA2">
            <w:pPr>
              <w:adjustRightInd w:val="0"/>
              <w:snapToGrid w:val="0"/>
              <w:jc w:val="left"/>
              <w:rPr>
                <w:rFonts w:ascii="Times New Roman" w:hAnsi="Times New Roman" w:cs="Times New Roman"/>
                <w:szCs w:val="21"/>
              </w:rPr>
            </w:pPr>
            <w:bookmarkStart w:id="165" w:name="OLE_LINK120"/>
            <w:r w:rsidRPr="00D34AA2">
              <w:rPr>
                <w:rFonts w:ascii="Times New Roman" w:hAnsi="Times New Roman" w:cs="Times New Roman"/>
                <w:szCs w:val="21"/>
              </w:rPr>
              <w:t>No need</w:t>
            </w:r>
            <w:bookmarkEnd w:id="165"/>
          </w:p>
        </w:tc>
        <w:tc>
          <w:tcPr>
            <w:tcW w:w="1244" w:type="dxa"/>
          </w:tcPr>
          <w:p w14:paraId="3EF0DD08"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2.42 </w:t>
            </w:r>
            <w:proofErr w:type="spellStart"/>
            <w:r w:rsidRPr="00D34AA2">
              <w:rPr>
                <w:rFonts w:ascii="Times New Roman" w:hAnsi="Times New Roman" w:cs="Times New Roman"/>
                <w:szCs w:val="21"/>
              </w:rPr>
              <w:t>aM</w:t>
            </w:r>
            <w:proofErr w:type="spellEnd"/>
          </w:p>
        </w:tc>
        <w:tc>
          <w:tcPr>
            <w:tcW w:w="1275" w:type="dxa"/>
          </w:tcPr>
          <w:p w14:paraId="395C3F44"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30 min</w:t>
            </w:r>
          </w:p>
        </w:tc>
        <w:tc>
          <w:tcPr>
            <w:tcW w:w="1276" w:type="dxa"/>
          </w:tcPr>
          <w:p w14:paraId="22F3F8DC"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CRISPR-Cas12a</w:t>
            </w:r>
          </w:p>
        </w:tc>
        <w:tc>
          <w:tcPr>
            <w:tcW w:w="1559" w:type="dxa"/>
          </w:tcPr>
          <w:p w14:paraId="049ECBA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w:t>
            </w:r>
          </w:p>
        </w:tc>
        <w:tc>
          <w:tcPr>
            <w:tcW w:w="1843" w:type="dxa"/>
          </w:tcPr>
          <w:p w14:paraId="5AF72380" w14:textId="77777777" w:rsidR="00E545AA" w:rsidRPr="00D34AA2" w:rsidRDefault="00E545AA" w:rsidP="00D34AA2">
            <w:pPr>
              <w:adjustRightInd w:val="0"/>
              <w:snapToGrid w:val="0"/>
              <w:jc w:val="left"/>
              <w:rPr>
                <w:rFonts w:ascii="Times New Roman" w:hAnsi="Times New Roman" w:cs="Times New Roman"/>
                <w:szCs w:val="21"/>
              </w:rPr>
            </w:pPr>
            <w:bookmarkStart w:id="166" w:name="OLE_LINK121"/>
            <w:r w:rsidRPr="00D34AA2">
              <w:rPr>
                <w:rFonts w:ascii="Times New Roman" w:hAnsi="Times New Roman" w:cs="Times New Roman"/>
                <w:szCs w:val="21"/>
              </w:rPr>
              <w:t>Electrical</w:t>
            </w:r>
            <w:bookmarkEnd w:id="166"/>
          </w:p>
        </w:tc>
        <w:tc>
          <w:tcPr>
            <w:tcW w:w="2126" w:type="dxa"/>
          </w:tcPr>
          <w:p w14:paraId="5619C5EF"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i/>
                <w:iCs/>
                <w:szCs w:val="21"/>
              </w:rPr>
              <w:t>Mycobacterium tuberculosis</w:t>
            </w:r>
          </w:p>
        </w:tc>
        <w:tc>
          <w:tcPr>
            <w:tcW w:w="1701" w:type="dxa"/>
          </w:tcPr>
          <w:p w14:paraId="35CB32E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Medium</w:t>
            </w:r>
          </w:p>
        </w:tc>
      </w:tr>
      <w:tr w:rsidR="00E545AA" w:rsidRPr="00D34AA2" w14:paraId="0F4F9417" w14:textId="77777777" w:rsidTr="00724C90">
        <w:trPr>
          <w:trHeight w:val="584"/>
        </w:trPr>
        <w:tc>
          <w:tcPr>
            <w:tcW w:w="2694" w:type="dxa"/>
            <w:tcBorders>
              <w:bottom w:val="single" w:sz="4" w:space="0" w:color="auto"/>
            </w:tcBorders>
          </w:tcPr>
          <w:p w14:paraId="0D1A8225"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This work</w:t>
            </w:r>
          </w:p>
        </w:tc>
        <w:tc>
          <w:tcPr>
            <w:tcW w:w="1308" w:type="dxa"/>
            <w:tcBorders>
              <w:bottom w:val="single" w:sz="4" w:space="0" w:color="auto"/>
            </w:tcBorders>
          </w:tcPr>
          <w:p w14:paraId="4CFF8E3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No need</w:t>
            </w:r>
          </w:p>
        </w:tc>
        <w:tc>
          <w:tcPr>
            <w:tcW w:w="1244" w:type="dxa"/>
            <w:tcBorders>
              <w:bottom w:val="single" w:sz="4" w:space="0" w:color="auto"/>
            </w:tcBorders>
          </w:tcPr>
          <w:p w14:paraId="02FEFC52"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 xml:space="preserve">200 </w:t>
            </w:r>
            <w:proofErr w:type="spellStart"/>
            <w:r w:rsidRPr="00D34AA2">
              <w:rPr>
                <w:rFonts w:ascii="Times New Roman" w:hAnsi="Times New Roman" w:cs="Times New Roman"/>
                <w:szCs w:val="21"/>
              </w:rPr>
              <w:t>aM</w:t>
            </w:r>
            <w:proofErr w:type="spellEnd"/>
          </w:p>
        </w:tc>
        <w:tc>
          <w:tcPr>
            <w:tcW w:w="1275" w:type="dxa"/>
            <w:tcBorders>
              <w:bottom w:val="single" w:sz="4" w:space="0" w:color="auto"/>
            </w:tcBorders>
          </w:tcPr>
          <w:p w14:paraId="0B22755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45 min</w:t>
            </w:r>
          </w:p>
        </w:tc>
        <w:tc>
          <w:tcPr>
            <w:tcW w:w="1276" w:type="dxa"/>
            <w:tcBorders>
              <w:bottom w:val="single" w:sz="4" w:space="0" w:color="auto"/>
            </w:tcBorders>
          </w:tcPr>
          <w:p w14:paraId="43FC29C7"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CRISPR-</w:t>
            </w:r>
            <w:proofErr w:type="spellStart"/>
            <w:r w:rsidRPr="00D34AA2">
              <w:rPr>
                <w:rFonts w:ascii="Times New Roman" w:hAnsi="Times New Roman" w:cs="Times New Roman"/>
                <w:szCs w:val="21"/>
              </w:rPr>
              <w:t>Cas</w:t>
            </w:r>
            <w:proofErr w:type="spellEnd"/>
            <w:r w:rsidRPr="00D34AA2">
              <w:rPr>
                <w:rFonts w:ascii="Times New Roman" w:hAnsi="Times New Roman" w:cs="Times New Roman"/>
                <w:szCs w:val="21"/>
              </w:rPr>
              <w:t xml:space="preserve"> 10</w:t>
            </w:r>
          </w:p>
        </w:tc>
        <w:tc>
          <w:tcPr>
            <w:tcW w:w="1559" w:type="dxa"/>
            <w:tcBorders>
              <w:bottom w:val="single" w:sz="4" w:space="0" w:color="auto"/>
            </w:tcBorders>
          </w:tcPr>
          <w:p w14:paraId="3BDB9758"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Hairpin DNA reporter</w:t>
            </w:r>
          </w:p>
        </w:tc>
        <w:tc>
          <w:tcPr>
            <w:tcW w:w="1843" w:type="dxa"/>
            <w:tcBorders>
              <w:bottom w:val="single" w:sz="4" w:space="0" w:color="auto"/>
            </w:tcBorders>
          </w:tcPr>
          <w:p w14:paraId="7249D046" w14:textId="77777777" w:rsidR="00E545AA" w:rsidRPr="00D34AA2" w:rsidRDefault="00E545AA" w:rsidP="00D34AA2">
            <w:pPr>
              <w:adjustRightInd w:val="0"/>
              <w:snapToGrid w:val="0"/>
              <w:jc w:val="left"/>
              <w:rPr>
                <w:rFonts w:ascii="Times New Roman" w:hAnsi="Times New Roman" w:cs="Times New Roman"/>
                <w:szCs w:val="21"/>
              </w:rPr>
            </w:pPr>
            <w:r w:rsidRPr="00D34AA2">
              <w:rPr>
                <w:rFonts w:ascii="Times New Roman" w:hAnsi="Times New Roman" w:cs="Times New Roman"/>
                <w:szCs w:val="21"/>
              </w:rPr>
              <w:t>Electrical</w:t>
            </w:r>
          </w:p>
        </w:tc>
        <w:tc>
          <w:tcPr>
            <w:tcW w:w="2126" w:type="dxa"/>
            <w:tcBorders>
              <w:bottom w:val="single" w:sz="4" w:space="0" w:color="auto"/>
            </w:tcBorders>
          </w:tcPr>
          <w:p w14:paraId="14C80E4F" w14:textId="77777777" w:rsidR="00E545AA" w:rsidRPr="00D34AA2" w:rsidRDefault="00E545AA" w:rsidP="00D34AA2">
            <w:pPr>
              <w:adjustRightInd w:val="0"/>
              <w:snapToGrid w:val="0"/>
              <w:jc w:val="left"/>
              <w:rPr>
                <w:rFonts w:ascii="Times New Roman" w:hAnsi="Times New Roman" w:cs="Times New Roman"/>
                <w:i/>
                <w:iCs/>
                <w:szCs w:val="21"/>
              </w:rPr>
            </w:pPr>
            <w:r w:rsidRPr="00D34AA2">
              <w:rPr>
                <w:rFonts w:ascii="Times New Roman" w:hAnsi="Times New Roman" w:cs="Times New Roman"/>
                <w:szCs w:val="21"/>
              </w:rPr>
              <w:t>RNA samples (RNA and miRNA-155)</w:t>
            </w:r>
          </w:p>
        </w:tc>
        <w:tc>
          <w:tcPr>
            <w:tcW w:w="1701" w:type="dxa"/>
            <w:tcBorders>
              <w:bottom w:val="single" w:sz="4" w:space="0" w:color="auto"/>
            </w:tcBorders>
          </w:tcPr>
          <w:p w14:paraId="59D9B05C" w14:textId="77777777" w:rsidR="00E545AA" w:rsidRPr="00D34AA2" w:rsidRDefault="00E545AA" w:rsidP="00D34AA2">
            <w:pPr>
              <w:adjustRightInd w:val="0"/>
              <w:snapToGrid w:val="0"/>
              <w:jc w:val="left"/>
              <w:rPr>
                <w:rFonts w:ascii="Times New Roman" w:hAnsi="Times New Roman" w:cs="Times New Roman"/>
                <w:szCs w:val="21"/>
              </w:rPr>
            </w:pPr>
            <w:bookmarkStart w:id="167" w:name="OLE_LINK64"/>
            <w:r w:rsidRPr="00D34AA2">
              <w:rPr>
                <w:rFonts w:ascii="Times New Roman" w:eastAsia="宋体" w:hAnsi="Times New Roman" w:cs="Times New Roman"/>
                <w:szCs w:val="21"/>
              </w:rPr>
              <w:t>Low</w:t>
            </w:r>
            <w:bookmarkEnd w:id="167"/>
            <w:r w:rsidRPr="00D34AA2">
              <w:rPr>
                <w:rFonts w:ascii="Times New Roman" w:eastAsia="宋体" w:hAnsi="Times New Roman" w:cs="Times New Roman"/>
                <w:szCs w:val="21"/>
              </w:rPr>
              <w:t xml:space="preserve"> (~</w:t>
            </w:r>
            <w:r w:rsidRPr="00D34AA2">
              <w:rPr>
                <w:rFonts w:ascii="Times New Roman" w:eastAsia="宋体" w:hAnsi="Times New Roman" w:cs="Times New Roman"/>
                <w:kern w:val="0"/>
                <w:szCs w:val="21"/>
              </w:rPr>
              <w:t>$1.16/piece</w:t>
            </w:r>
            <w:r w:rsidRPr="00D34AA2">
              <w:rPr>
                <w:rFonts w:ascii="Times New Roman" w:eastAsia="宋体" w:hAnsi="Times New Roman" w:cs="Times New Roman"/>
                <w:szCs w:val="21"/>
              </w:rPr>
              <w:t xml:space="preserve">) </w:t>
            </w:r>
          </w:p>
        </w:tc>
      </w:tr>
    </w:tbl>
    <w:p w14:paraId="7AF0E196" w14:textId="77777777" w:rsidR="00E545AA" w:rsidRPr="002635BC" w:rsidRDefault="00E545AA" w:rsidP="00C03534">
      <w:pPr>
        <w:widowControl/>
        <w:adjustRightInd w:val="0"/>
        <w:snapToGrid w:val="0"/>
        <w:spacing w:before="240" w:after="120"/>
        <w:jc w:val="left"/>
        <w:rPr>
          <w:rFonts w:ascii="Times New Roman" w:eastAsia="宋体" w:hAnsi="Times New Roman" w:cs="Times New Roman"/>
          <w:sz w:val="24"/>
          <w:szCs w:val="24"/>
        </w:rPr>
        <w:sectPr w:rsidR="00E545AA" w:rsidRPr="002635BC" w:rsidSect="00E545AA">
          <w:pgSz w:w="16838" w:h="11906" w:orient="landscape"/>
          <w:pgMar w:top="1800" w:right="1440" w:bottom="1800" w:left="1440" w:header="851" w:footer="992" w:gutter="0"/>
          <w:cols w:space="425"/>
          <w:docGrid w:type="lines" w:linePitch="312"/>
        </w:sectPr>
      </w:pPr>
    </w:p>
    <w:p w14:paraId="060B3048" w14:textId="65DC4FC8" w:rsidR="00E545AA" w:rsidRPr="002635BC" w:rsidRDefault="00E545AA" w:rsidP="00C03534">
      <w:pPr>
        <w:widowControl/>
        <w:spacing w:before="240" w:after="120"/>
        <w:jc w:val="left"/>
        <w:rPr>
          <w:rFonts w:ascii="Times New Roman" w:hAnsi="Times New Roman" w:cs="Times New Roman"/>
          <w:sz w:val="24"/>
          <w:szCs w:val="24"/>
        </w:rPr>
      </w:pPr>
      <w:bookmarkStart w:id="168" w:name="_Toc169168525"/>
      <w:bookmarkStart w:id="169" w:name="_Hlk190721929"/>
      <w:r w:rsidRPr="002635BC">
        <w:rPr>
          <w:rFonts w:ascii="Times New Roman" w:hAnsi="Times New Roman" w:cs="Times New Roman"/>
          <w:b/>
          <w:bCs/>
          <w:sz w:val="24"/>
          <w:szCs w:val="24"/>
        </w:rPr>
        <w:lastRenderedPageBreak/>
        <w:t>Table S2</w:t>
      </w:r>
      <w:r w:rsidRPr="002635BC">
        <w:rPr>
          <w:rFonts w:ascii="Times New Roman" w:hAnsi="Times New Roman" w:cs="Times New Roman"/>
          <w:sz w:val="24"/>
          <w:szCs w:val="24"/>
        </w:rPr>
        <w:t xml:space="preserve"> </w:t>
      </w:r>
      <w:r w:rsidRPr="002635BC">
        <w:rPr>
          <w:rFonts w:ascii="Times New Roman" w:hAnsi="Times New Roman" w:cs="Times New Roman"/>
          <w:bCs/>
          <w:sz w:val="24"/>
          <w:szCs w:val="24"/>
        </w:rPr>
        <w:t>Comparison of detection RNA performance of CRISPR-G</w:t>
      </w:r>
      <w:r w:rsidR="00EA1188">
        <w:rPr>
          <w:rFonts w:ascii="Times New Roman" w:hAnsi="Times New Roman" w:cs="Times New Roman"/>
          <w:bCs/>
          <w:sz w:val="24"/>
          <w:szCs w:val="24"/>
        </w:rPr>
        <w:t>FET biosensor and RT-qPCR assay</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985"/>
        <w:gridCol w:w="2126"/>
      </w:tblGrid>
      <w:tr w:rsidR="00E545AA" w:rsidRPr="00EA1188" w14:paraId="01F7DB3C" w14:textId="77777777" w:rsidTr="00EA1188">
        <w:trPr>
          <w:jc w:val="center"/>
        </w:trPr>
        <w:tc>
          <w:tcPr>
            <w:tcW w:w="2835" w:type="dxa"/>
            <w:tcBorders>
              <w:top w:val="single" w:sz="4" w:space="0" w:color="auto"/>
              <w:bottom w:val="single" w:sz="4" w:space="0" w:color="auto"/>
            </w:tcBorders>
          </w:tcPr>
          <w:p w14:paraId="7647E623"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Method</w:t>
            </w:r>
          </w:p>
        </w:tc>
        <w:tc>
          <w:tcPr>
            <w:tcW w:w="1985" w:type="dxa"/>
            <w:tcBorders>
              <w:top w:val="single" w:sz="4" w:space="0" w:color="auto"/>
              <w:bottom w:val="single" w:sz="4" w:space="0" w:color="auto"/>
            </w:tcBorders>
          </w:tcPr>
          <w:p w14:paraId="3F54BE75"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RT-qPCR</w:t>
            </w:r>
          </w:p>
        </w:tc>
        <w:tc>
          <w:tcPr>
            <w:tcW w:w="2126" w:type="dxa"/>
            <w:tcBorders>
              <w:top w:val="single" w:sz="4" w:space="0" w:color="auto"/>
              <w:bottom w:val="single" w:sz="4" w:space="0" w:color="auto"/>
            </w:tcBorders>
          </w:tcPr>
          <w:p w14:paraId="311B5E27"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CRISPR-GFET</w:t>
            </w:r>
          </w:p>
        </w:tc>
      </w:tr>
      <w:tr w:rsidR="00E545AA" w:rsidRPr="00EA1188" w14:paraId="454B1B7F" w14:textId="77777777" w:rsidTr="00EA1188">
        <w:trPr>
          <w:jc w:val="center"/>
        </w:trPr>
        <w:tc>
          <w:tcPr>
            <w:tcW w:w="2835" w:type="dxa"/>
            <w:tcBorders>
              <w:top w:val="single" w:sz="4" w:space="0" w:color="auto"/>
            </w:tcBorders>
          </w:tcPr>
          <w:p w14:paraId="1CA230D7"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szCs w:val="21"/>
              </w:rPr>
              <w:t xml:space="preserve">Standard concentration </w:t>
            </w:r>
          </w:p>
        </w:tc>
        <w:tc>
          <w:tcPr>
            <w:tcW w:w="1985" w:type="dxa"/>
            <w:tcBorders>
              <w:top w:val="single" w:sz="4" w:space="0" w:color="auto"/>
            </w:tcBorders>
          </w:tcPr>
          <w:p w14:paraId="153869BF"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 xml:space="preserve">5 </w:t>
            </w:r>
            <w:proofErr w:type="spellStart"/>
            <w:r w:rsidRPr="00EA1188">
              <w:rPr>
                <w:rFonts w:ascii="Times New Roman" w:hAnsi="Times New Roman" w:cs="Times New Roman"/>
                <w:kern w:val="24"/>
                <w:szCs w:val="21"/>
              </w:rPr>
              <w:t>pM</w:t>
            </w:r>
            <w:proofErr w:type="spellEnd"/>
          </w:p>
        </w:tc>
        <w:tc>
          <w:tcPr>
            <w:tcW w:w="2126" w:type="dxa"/>
            <w:tcBorders>
              <w:top w:val="single" w:sz="4" w:space="0" w:color="auto"/>
            </w:tcBorders>
          </w:tcPr>
          <w:p w14:paraId="303D935D"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 xml:space="preserve">5 </w:t>
            </w:r>
            <w:proofErr w:type="spellStart"/>
            <w:r w:rsidRPr="00EA1188">
              <w:rPr>
                <w:rFonts w:ascii="Times New Roman" w:hAnsi="Times New Roman" w:cs="Times New Roman"/>
                <w:kern w:val="24"/>
                <w:szCs w:val="21"/>
              </w:rPr>
              <w:t>pM</w:t>
            </w:r>
            <w:proofErr w:type="spellEnd"/>
          </w:p>
        </w:tc>
      </w:tr>
      <w:tr w:rsidR="00E545AA" w:rsidRPr="00EA1188" w14:paraId="0A1D0324" w14:textId="77777777" w:rsidTr="00EA1188">
        <w:trPr>
          <w:jc w:val="center"/>
        </w:trPr>
        <w:tc>
          <w:tcPr>
            <w:tcW w:w="2835" w:type="dxa"/>
          </w:tcPr>
          <w:p w14:paraId="6D6AA044" w14:textId="77777777" w:rsidR="00E545AA" w:rsidRPr="00EA1188" w:rsidRDefault="00E545AA" w:rsidP="00EA1188">
            <w:pPr>
              <w:widowControl/>
              <w:jc w:val="left"/>
              <w:rPr>
                <w:rFonts w:ascii="Times New Roman" w:hAnsi="Times New Roman" w:cs="Times New Roman"/>
                <w:sz w:val="24"/>
                <w:szCs w:val="24"/>
              </w:rPr>
            </w:pPr>
            <w:r w:rsidRPr="00EA1188">
              <w:rPr>
                <w:rFonts w:ascii="Times New Roman" w:hAnsi="Times New Roman" w:cs="Times New Roman"/>
                <w:sz w:val="24"/>
                <w:szCs w:val="24"/>
              </w:rPr>
              <w:t>Response signal</w:t>
            </w:r>
          </w:p>
        </w:tc>
        <w:tc>
          <w:tcPr>
            <w:tcW w:w="1985" w:type="dxa"/>
          </w:tcPr>
          <w:p w14:paraId="2E933555" w14:textId="77777777" w:rsidR="00E545AA" w:rsidRPr="00EA1188" w:rsidRDefault="00E545AA" w:rsidP="00EA1188">
            <w:pPr>
              <w:widowControl/>
              <w:jc w:val="left"/>
              <w:rPr>
                <w:rFonts w:ascii="Times New Roman" w:hAnsi="Times New Roman" w:cs="Times New Roman"/>
                <w:sz w:val="24"/>
                <w:szCs w:val="24"/>
              </w:rPr>
            </w:pPr>
            <w:r w:rsidRPr="00EA1188">
              <w:rPr>
                <w:rFonts w:ascii="Times New Roman" w:hAnsi="Times New Roman" w:cs="Times New Roman"/>
                <w:kern w:val="24"/>
                <w:sz w:val="24"/>
                <w:szCs w:val="24"/>
              </w:rPr>
              <w:t>Ct=26.18</w:t>
            </w:r>
          </w:p>
        </w:tc>
        <w:tc>
          <w:tcPr>
            <w:tcW w:w="2126" w:type="dxa"/>
          </w:tcPr>
          <w:p w14:paraId="6071D59E" w14:textId="77777777" w:rsidR="00E545AA" w:rsidRPr="00EA1188" w:rsidRDefault="00E545AA" w:rsidP="00EA1188">
            <w:pPr>
              <w:widowControl/>
              <w:jc w:val="left"/>
              <w:rPr>
                <w:rFonts w:ascii="Times New Roman" w:hAnsi="Times New Roman" w:cs="Times New Roman"/>
                <w:sz w:val="24"/>
                <w:szCs w:val="24"/>
              </w:rPr>
            </w:pPr>
            <w:r w:rsidRPr="00EA1188">
              <w:rPr>
                <w:rFonts w:ascii="Times New Roman" w:hAnsi="Times New Roman" w:cs="Times New Roman"/>
                <w:i/>
                <w:iCs/>
                <w:kern w:val="24"/>
                <w:sz w:val="24"/>
                <w:szCs w:val="24"/>
                <w:lang w:val="el-GR"/>
              </w:rPr>
              <w:t>Δ</w:t>
            </w:r>
            <w:r w:rsidRPr="00EA1188">
              <w:rPr>
                <w:rFonts w:ascii="Times New Roman" w:hAnsi="Times New Roman" w:cs="Times New Roman"/>
                <w:i/>
                <w:iCs/>
                <w:kern w:val="24"/>
                <w:sz w:val="24"/>
                <w:szCs w:val="24"/>
              </w:rPr>
              <w:t>V</w:t>
            </w:r>
            <w:proofErr w:type="spellStart"/>
            <w:r w:rsidRPr="00EA1188">
              <w:rPr>
                <w:rFonts w:ascii="Times New Roman" w:hAnsi="Times New Roman" w:cs="Times New Roman"/>
                <w:kern w:val="24"/>
                <w:position w:val="-9"/>
                <w:sz w:val="24"/>
                <w:szCs w:val="24"/>
                <w:vertAlign w:val="subscript"/>
              </w:rPr>
              <w:t>dirac</w:t>
            </w:r>
            <w:proofErr w:type="spellEnd"/>
            <w:r w:rsidRPr="00EA1188">
              <w:rPr>
                <w:rFonts w:ascii="Times New Roman" w:hAnsi="Times New Roman" w:cs="Times New Roman"/>
                <w:kern w:val="24"/>
                <w:sz w:val="24"/>
                <w:szCs w:val="24"/>
              </w:rPr>
              <w:t>=57.33 mV</w:t>
            </w:r>
          </w:p>
        </w:tc>
      </w:tr>
      <w:tr w:rsidR="00E545AA" w:rsidRPr="00EA1188" w14:paraId="2D0C78F8" w14:textId="77777777" w:rsidTr="00EA1188">
        <w:trPr>
          <w:trHeight w:val="454"/>
          <w:jc w:val="center"/>
        </w:trPr>
        <w:tc>
          <w:tcPr>
            <w:tcW w:w="2835" w:type="dxa"/>
          </w:tcPr>
          <w:p w14:paraId="160E2F68"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szCs w:val="21"/>
              </w:rPr>
              <w:t>Detection concentration</w:t>
            </w:r>
          </w:p>
        </w:tc>
        <w:tc>
          <w:tcPr>
            <w:tcW w:w="1985" w:type="dxa"/>
          </w:tcPr>
          <w:p w14:paraId="393D6C84"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 xml:space="preserve">4.329 </w:t>
            </w:r>
            <w:proofErr w:type="spellStart"/>
            <w:r w:rsidRPr="00EA1188">
              <w:rPr>
                <w:rFonts w:ascii="Times New Roman" w:hAnsi="Times New Roman" w:cs="Times New Roman"/>
                <w:kern w:val="24"/>
                <w:szCs w:val="21"/>
              </w:rPr>
              <w:t>pM</w:t>
            </w:r>
            <w:proofErr w:type="spellEnd"/>
          </w:p>
        </w:tc>
        <w:tc>
          <w:tcPr>
            <w:tcW w:w="2126" w:type="dxa"/>
          </w:tcPr>
          <w:p w14:paraId="0478E597"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 xml:space="preserve">4.870 </w:t>
            </w:r>
            <w:proofErr w:type="spellStart"/>
            <w:r w:rsidRPr="00EA1188">
              <w:rPr>
                <w:rFonts w:ascii="Times New Roman" w:hAnsi="Times New Roman" w:cs="Times New Roman"/>
                <w:kern w:val="24"/>
                <w:szCs w:val="21"/>
              </w:rPr>
              <w:t>pM</w:t>
            </w:r>
            <w:proofErr w:type="spellEnd"/>
          </w:p>
        </w:tc>
      </w:tr>
      <w:tr w:rsidR="00E545AA" w:rsidRPr="00EA1188" w14:paraId="78A78C35" w14:textId="77777777" w:rsidTr="00EA1188">
        <w:trPr>
          <w:jc w:val="center"/>
        </w:trPr>
        <w:tc>
          <w:tcPr>
            <w:tcW w:w="2835" w:type="dxa"/>
          </w:tcPr>
          <w:p w14:paraId="528994E4"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szCs w:val="21"/>
              </w:rPr>
              <w:t>Recovery</w:t>
            </w:r>
          </w:p>
        </w:tc>
        <w:tc>
          <w:tcPr>
            <w:tcW w:w="1985" w:type="dxa"/>
          </w:tcPr>
          <w:p w14:paraId="0321BDA8"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86.58%</w:t>
            </w:r>
          </w:p>
        </w:tc>
        <w:tc>
          <w:tcPr>
            <w:tcW w:w="2126" w:type="dxa"/>
          </w:tcPr>
          <w:p w14:paraId="40758CCE"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97.40%</w:t>
            </w:r>
          </w:p>
        </w:tc>
      </w:tr>
      <w:tr w:rsidR="00E545AA" w:rsidRPr="00EA1188" w14:paraId="399B68A4" w14:textId="77777777" w:rsidTr="00EA1188">
        <w:trPr>
          <w:jc w:val="center"/>
        </w:trPr>
        <w:tc>
          <w:tcPr>
            <w:tcW w:w="2835" w:type="dxa"/>
            <w:tcBorders>
              <w:bottom w:val="single" w:sz="4" w:space="0" w:color="auto"/>
            </w:tcBorders>
          </w:tcPr>
          <w:p w14:paraId="4EBAC823"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szCs w:val="21"/>
              </w:rPr>
              <w:t>RSD</w:t>
            </w:r>
          </w:p>
        </w:tc>
        <w:tc>
          <w:tcPr>
            <w:tcW w:w="1985" w:type="dxa"/>
            <w:tcBorders>
              <w:bottom w:val="single" w:sz="4" w:space="0" w:color="auto"/>
            </w:tcBorders>
          </w:tcPr>
          <w:p w14:paraId="6E9CBC5B"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7.60%</w:t>
            </w:r>
          </w:p>
        </w:tc>
        <w:tc>
          <w:tcPr>
            <w:tcW w:w="2126" w:type="dxa"/>
            <w:tcBorders>
              <w:bottom w:val="single" w:sz="4" w:space="0" w:color="auto"/>
            </w:tcBorders>
          </w:tcPr>
          <w:p w14:paraId="0DF2E081" w14:textId="77777777" w:rsidR="00E545AA" w:rsidRPr="00EA1188" w:rsidRDefault="00E545AA" w:rsidP="00EA1188">
            <w:pPr>
              <w:widowControl/>
              <w:jc w:val="left"/>
              <w:rPr>
                <w:rFonts w:ascii="Times New Roman" w:hAnsi="Times New Roman" w:cs="Times New Roman"/>
                <w:szCs w:val="21"/>
              </w:rPr>
            </w:pPr>
            <w:r w:rsidRPr="00EA1188">
              <w:rPr>
                <w:rFonts w:ascii="Times New Roman" w:hAnsi="Times New Roman" w:cs="Times New Roman"/>
                <w:kern w:val="24"/>
                <w:szCs w:val="21"/>
              </w:rPr>
              <w:t>4.03%</w:t>
            </w:r>
          </w:p>
        </w:tc>
      </w:tr>
    </w:tbl>
    <w:p w14:paraId="11E45BC0" w14:textId="6572C396" w:rsidR="00E545AA" w:rsidRPr="00EA1188" w:rsidRDefault="00E545AA" w:rsidP="00EA1188">
      <w:pPr>
        <w:widowControl/>
        <w:spacing w:before="240" w:after="120"/>
        <w:jc w:val="left"/>
        <w:rPr>
          <w:rFonts w:ascii="Times New Roman" w:hAnsi="Times New Roman" w:cs="Times New Roman"/>
        </w:rPr>
      </w:pPr>
      <w:r w:rsidRPr="00EA1188">
        <w:rPr>
          <w:rFonts w:ascii="Times New Roman" w:hAnsi="Times New Roman" w:cs="Times New Roman"/>
        </w:rPr>
        <w:t>Table S3</w:t>
      </w:r>
      <w:r w:rsidRPr="00EA1188">
        <w:rPr>
          <w:rFonts w:ascii="Times New Roman" w:hAnsi="Times New Roman" w:cs="Times New Roman"/>
          <w:b/>
          <w:bCs/>
        </w:rPr>
        <w:t xml:space="preserve"> </w:t>
      </w:r>
      <w:r w:rsidRPr="00EA1188">
        <w:rPr>
          <w:rFonts w:ascii="Times New Roman" w:hAnsi="Times New Roman" w:cs="Times New Roman"/>
          <w:b/>
        </w:rPr>
        <w:t>Determination of RNA in throat swab.</w:t>
      </w:r>
      <w:bookmarkEnd w:id="168"/>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2035"/>
        <w:gridCol w:w="1984"/>
        <w:gridCol w:w="1560"/>
        <w:gridCol w:w="1066"/>
      </w:tblGrid>
      <w:tr w:rsidR="00E545AA" w:rsidRPr="00EA1188" w14:paraId="18C0305B" w14:textId="77777777" w:rsidTr="00EA1188">
        <w:trPr>
          <w:trHeight w:val="397"/>
        </w:trPr>
        <w:tc>
          <w:tcPr>
            <w:tcW w:w="1651" w:type="dxa"/>
            <w:tcBorders>
              <w:top w:val="single" w:sz="4" w:space="0" w:color="auto"/>
              <w:bottom w:val="single" w:sz="4" w:space="0" w:color="auto"/>
            </w:tcBorders>
          </w:tcPr>
          <w:p w14:paraId="00A07E1D" w14:textId="77777777" w:rsidR="00E545AA" w:rsidRPr="00EA1188" w:rsidRDefault="00E545AA" w:rsidP="00EA1188">
            <w:pPr>
              <w:adjustRightInd w:val="0"/>
              <w:snapToGrid w:val="0"/>
              <w:jc w:val="left"/>
              <w:rPr>
                <w:rFonts w:ascii="Times New Roman" w:hAnsi="Times New Roman" w:cs="Times New Roman"/>
                <w:szCs w:val="21"/>
              </w:rPr>
            </w:pPr>
            <w:r w:rsidRPr="00EA1188">
              <w:rPr>
                <w:rFonts w:ascii="Times New Roman" w:eastAsia="等线" w:hAnsi="Times New Roman" w:cs="Times New Roman"/>
                <w:bCs/>
                <w:szCs w:val="21"/>
              </w:rPr>
              <w:t>Sample</w:t>
            </w:r>
          </w:p>
        </w:tc>
        <w:tc>
          <w:tcPr>
            <w:tcW w:w="2035" w:type="dxa"/>
            <w:tcBorders>
              <w:top w:val="single" w:sz="4" w:space="0" w:color="auto"/>
              <w:bottom w:val="single" w:sz="4" w:space="0" w:color="auto"/>
            </w:tcBorders>
          </w:tcPr>
          <w:p w14:paraId="2812DC34" w14:textId="77777777" w:rsidR="00E545AA" w:rsidRPr="00EA1188" w:rsidRDefault="00E545AA" w:rsidP="00EA1188">
            <w:pPr>
              <w:adjustRightInd w:val="0"/>
              <w:snapToGrid w:val="0"/>
              <w:jc w:val="left"/>
              <w:rPr>
                <w:rFonts w:ascii="Times New Roman" w:hAnsi="Times New Roman" w:cs="Times New Roman"/>
                <w:szCs w:val="21"/>
              </w:rPr>
            </w:pPr>
            <w:r w:rsidRPr="00EA1188">
              <w:rPr>
                <w:rFonts w:ascii="Times New Roman" w:eastAsia="等线" w:hAnsi="Times New Roman" w:cs="Times New Roman"/>
                <w:bCs/>
                <w:szCs w:val="21"/>
              </w:rPr>
              <w:t>Standard concentration</w:t>
            </w:r>
          </w:p>
        </w:tc>
        <w:tc>
          <w:tcPr>
            <w:tcW w:w="1984" w:type="dxa"/>
            <w:tcBorders>
              <w:top w:val="single" w:sz="4" w:space="0" w:color="auto"/>
              <w:bottom w:val="single" w:sz="4" w:space="0" w:color="auto"/>
            </w:tcBorders>
          </w:tcPr>
          <w:p w14:paraId="76967D2C" w14:textId="77777777" w:rsidR="00E545AA" w:rsidRPr="00EA1188" w:rsidRDefault="00E545AA" w:rsidP="00EA1188">
            <w:pPr>
              <w:adjustRightInd w:val="0"/>
              <w:snapToGrid w:val="0"/>
              <w:jc w:val="left"/>
              <w:rPr>
                <w:rFonts w:ascii="Times New Roman" w:hAnsi="Times New Roman" w:cs="Times New Roman"/>
                <w:szCs w:val="21"/>
              </w:rPr>
            </w:pPr>
            <w:r w:rsidRPr="00EA1188">
              <w:rPr>
                <w:rFonts w:ascii="Times New Roman" w:eastAsia="等线" w:hAnsi="Times New Roman" w:cs="Times New Roman"/>
                <w:bCs/>
                <w:szCs w:val="21"/>
              </w:rPr>
              <w:t>Detection concentration</w:t>
            </w:r>
          </w:p>
        </w:tc>
        <w:tc>
          <w:tcPr>
            <w:tcW w:w="1560" w:type="dxa"/>
            <w:tcBorders>
              <w:top w:val="single" w:sz="4" w:space="0" w:color="auto"/>
              <w:bottom w:val="single" w:sz="4" w:space="0" w:color="auto"/>
            </w:tcBorders>
          </w:tcPr>
          <w:p w14:paraId="064CF4DD" w14:textId="77777777" w:rsidR="00E545AA" w:rsidRPr="00EA1188" w:rsidRDefault="00E545AA" w:rsidP="00EA1188">
            <w:pPr>
              <w:adjustRightInd w:val="0"/>
              <w:snapToGrid w:val="0"/>
              <w:jc w:val="left"/>
              <w:rPr>
                <w:rFonts w:ascii="Times New Roman" w:hAnsi="Times New Roman" w:cs="Times New Roman"/>
                <w:szCs w:val="21"/>
              </w:rPr>
            </w:pPr>
            <w:r w:rsidRPr="00EA1188">
              <w:rPr>
                <w:rFonts w:ascii="Times New Roman" w:eastAsia="等线" w:hAnsi="Times New Roman" w:cs="Times New Roman"/>
                <w:bCs/>
                <w:szCs w:val="21"/>
              </w:rPr>
              <w:t>Recovery</w:t>
            </w:r>
          </w:p>
        </w:tc>
        <w:tc>
          <w:tcPr>
            <w:tcW w:w="1066" w:type="dxa"/>
            <w:tcBorders>
              <w:top w:val="single" w:sz="4" w:space="0" w:color="auto"/>
              <w:bottom w:val="single" w:sz="4" w:space="0" w:color="auto"/>
            </w:tcBorders>
          </w:tcPr>
          <w:p w14:paraId="515A857F" w14:textId="77777777" w:rsidR="00E545AA" w:rsidRPr="00EA1188" w:rsidRDefault="00E545AA" w:rsidP="00EA1188">
            <w:pPr>
              <w:adjustRightInd w:val="0"/>
              <w:snapToGrid w:val="0"/>
              <w:jc w:val="left"/>
              <w:rPr>
                <w:rFonts w:ascii="Times New Roman" w:hAnsi="Times New Roman" w:cs="Times New Roman"/>
                <w:szCs w:val="21"/>
              </w:rPr>
            </w:pPr>
            <w:r w:rsidRPr="00EA1188">
              <w:rPr>
                <w:rFonts w:ascii="Times New Roman" w:eastAsia="等线" w:hAnsi="Times New Roman" w:cs="Times New Roman"/>
                <w:bCs/>
                <w:szCs w:val="21"/>
              </w:rPr>
              <w:t>RSD</w:t>
            </w:r>
          </w:p>
        </w:tc>
      </w:tr>
      <w:tr w:rsidR="00E545AA" w:rsidRPr="00EA1188" w14:paraId="21C6A978" w14:textId="77777777" w:rsidTr="00EA1188">
        <w:trPr>
          <w:trHeight w:val="397"/>
        </w:trPr>
        <w:tc>
          <w:tcPr>
            <w:tcW w:w="1651" w:type="dxa"/>
            <w:tcBorders>
              <w:top w:val="single" w:sz="4" w:space="0" w:color="auto"/>
            </w:tcBorders>
            <w:vAlign w:val="center"/>
          </w:tcPr>
          <w:p w14:paraId="200BD705"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Sample 1</w:t>
            </w:r>
          </w:p>
        </w:tc>
        <w:tc>
          <w:tcPr>
            <w:tcW w:w="2035" w:type="dxa"/>
            <w:tcBorders>
              <w:top w:val="single" w:sz="4" w:space="0" w:color="auto"/>
            </w:tcBorders>
            <w:vAlign w:val="center"/>
          </w:tcPr>
          <w:p w14:paraId="0144AAFE"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 xml:space="preserve">1 </w:t>
            </w:r>
            <w:proofErr w:type="spellStart"/>
            <w:r w:rsidRPr="00EA1188">
              <w:rPr>
                <w:rFonts w:ascii="Times New Roman" w:eastAsia="等线" w:hAnsi="Times New Roman" w:cs="Times New Roman"/>
                <w:szCs w:val="21"/>
              </w:rPr>
              <w:t>fM</w:t>
            </w:r>
            <w:proofErr w:type="spellEnd"/>
          </w:p>
        </w:tc>
        <w:tc>
          <w:tcPr>
            <w:tcW w:w="1984" w:type="dxa"/>
            <w:tcBorders>
              <w:top w:val="single" w:sz="4" w:space="0" w:color="auto"/>
            </w:tcBorders>
            <w:vAlign w:val="center"/>
          </w:tcPr>
          <w:p w14:paraId="42609363"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 xml:space="preserve">0.8168 </w:t>
            </w:r>
            <w:proofErr w:type="spellStart"/>
            <w:r w:rsidRPr="00EA1188">
              <w:rPr>
                <w:rFonts w:ascii="Times New Roman" w:eastAsia="等线" w:hAnsi="Times New Roman" w:cs="Times New Roman"/>
                <w:szCs w:val="21"/>
              </w:rPr>
              <w:t>fM</w:t>
            </w:r>
            <w:proofErr w:type="spellEnd"/>
          </w:p>
        </w:tc>
        <w:tc>
          <w:tcPr>
            <w:tcW w:w="1560" w:type="dxa"/>
            <w:tcBorders>
              <w:top w:val="single" w:sz="4" w:space="0" w:color="auto"/>
            </w:tcBorders>
            <w:vAlign w:val="center"/>
          </w:tcPr>
          <w:p w14:paraId="0E0310E4"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81.68%</w:t>
            </w:r>
          </w:p>
        </w:tc>
        <w:tc>
          <w:tcPr>
            <w:tcW w:w="1066" w:type="dxa"/>
            <w:tcBorders>
              <w:top w:val="single" w:sz="4" w:space="0" w:color="auto"/>
            </w:tcBorders>
            <w:vAlign w:val="center"/>
          </w:tcPr>
          <w:p w14:paraId="26ABA431"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6.19%</w:t>
            </w:r>
          </w:p>
        </w:tc>
      </w:tr>
      <w:tr w:rsidR="00E545AA" w:rsidRPr="00EA1188" w14:paraId="108B5B30" w14:textId="77777777" w:rsidTr="00EA1188">
        <w:trPr>
          <w:trHeight w:val="397"/>
        </w:trPr>
        <w:tc>
          <w:tcPr>
            <w:tcW w:w="1651" w:type="dxa"/>
            <w:vAlign w:val="center"/>
          </w:tcPr>
          <w:p w14:paraId="5D6026E0"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Sample 2</w:t>
            </w:r>
          </w:p>
        </w:tc>
        <w:tc>
          <w:tcPr>
            <w:tcW w:w="2035" w:type="dxa"/>
            <w:vAlign w:val="center"/>
          </w:tcPr>
          <w:p w14:paraId="4CC047C0" w14:textId="77777777" w:rsidR="00E545AA" w:rsidRPr="00EA1188" w:rsidRDefault="00E545AA" w:rsidP="00EA1188">
            <w:pPr>
              <w:adjustRightInd w:val="0"/>
              <w:snapToGrid w:val="0"/>
              <w:rPr>
                <w:rFonts w:ascii="Times New Roman" w:eastAsia="等线" w:hAnsi="Times New Roman" w:cs="Times New Roman"/>
                <w:szCs w:val="21"/>
              </w:rPr>
            </w:pPr>
            <w:r w:rsidRPr="00EA1188">
              <w:rPr>
                <w:rFonts w:ascii="Times New Roman" w:eastAsia="等线" w:hAnsi="Times New Roman" w:cs="Times New Roman"/>
                <w:szCs w:val="21"/>
              </w:rPr>
              <w:t xml:space="preserve">10 </w:t>
            </w:r>
            <w:proofErr w:type="spellStart"/>
            <w:r w:rsidRPr="00EA1188">
              <w:rPr>
                <w:rFonts w:ascii="Times New Roman" w:eastAsia="等线" w:hAnsi="Times New Roman" w:cs="Times New Roman"/>
                <w:szCs w:val="21"/>
              </w:rPr>
              <w:t>fM</w:t>
            </w:r>
            <w:proofErr w:type="spellEnd"/>
          </w:p>
        </w:tc>
        <w:tc>
          <w:tcPr>
            <w:tcW w:w="1984" w:type="dxa"/>
            <w:vAlign w:val="center"/>
          </w:tcPr>
          <w:p w14:paraId="078D6B91" w14:textId="77777777" w:rsidR="00E545AA" w:rsidRPr="00EA1188" w:rsidRDefault="00E545AA" w:rsidP="00EA1188">
            <w:pPr>
              <w:adjustRightInd w:val="0"/>
              <w:snapToGrid w:val="0"/>
              <w:rPr>
                <w:rFonts w:ascii="Times New Roman" w:eastAsia="等线" w:hAnsi="Times New Roman" w:cs="Times New Roman"/>
                <w:szCs w:val="21"/>
              </w:rPr>
            </w:pPr>
            <w:r w:rsidRPr="00EA1188">
              <w:rPr>
                <w:rFonts w:ascii="Times New Roman" w:eastAsia="等线" w:hAnsi="Times New Roman" w:cs="Times New Roman"/>
                <w:szCs w:val="21"/>
              </w:rPr>
              <w:t xml:space="preserve">8.977 </w:t>
            </w:r>
            <w:proofErr w:type="spellStart"/>
            <w:r w:rsidRPr="00EA1188">
              <w:rPr>
                <w:rFonts w:ascii="Times New Roman" w:eastAsia="等线" w:hAnsi="Times New Roman" w:cs="Times New Roman"/>
                <w:szCs w:val="21"/>
              </w:rPr>
              <w:t>fM</w:t>
            </w:r>
            <w:proofErr w:type="spellEnd"/>
          </w:p>
        </w:tc>
        <w:tc>
          <w:tcPr>
            <w:tcW w:w="1560" w:type="dxa"/>
            <w:vAlign w:val="center"/>
          </w:tcPr>
          <w:p w14:paraId="576452D8" w14:textId="77777777" w:rsidR="00E545AA" w:rsidRPr="00EA1188" w:rsidRDefault="00E545AA" w:rsidP="00EA1188">
            <w:pPr>
              <w:adjustRightInd w:val="0"/>
              <w:snapToGrid w:val="0"/>
              <w:rPr>
                <w:rFonts w:ascii="Times New Roman" w:eastAsia="等线" w:hAnsi="Times New Roman" w:cs="Times New Roman"/>
                <w:szCs w:val="21"/>
              </w:rPr>
            </w:pPr>
            <w:r w:rsidRPr="00EA1188">
              <w:rPr>
                <w:rFonts w:ascii="Times New Roman" w:eastAsia="等线" w:hAnsi="Times New Roman" w:cs="Times New Roman"/>
                <w:szCs w:val="21"/>
              </w:rPr>
              <w:t>89.77%</w:t>
            </w:r>
          </w:p>
        </w:tc>
        <w:tc>
          <w:tcPr>
            <w:tcW w:w="1066" w:type="dxa"/>
            <w:vAlign w:val="center"/>
          </w:tcPr>
          <w:p w14:paraId="3ECB1903"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3.94%</w:t>
            </w:r>
          </w:p>
        </w:tc>
      </w:tr>
      <w:tr w:rsidR="00E545AA" w:rsidRPr="00EA1188" w14:paraId="4C5B6A96" w14:textId="77777777" w:rsidTr="00EA1188">
        <w:trPr>
          <w:trHeight w:val="397"/>
        </w:trPr>
        <w:tc>
          <w:tcPr>
            <w:tcW w:w="1651" w:type="dxa"/>
            <w:tcBorders>
              <w:bottom w:val="single" w:sz="4" w:space="0" w:color="auto"/>
            </w:tcBorders>
            <w:vAlign w:val="center"/>
          </w:tcPr>
          <w:p w14:paraId="4D3604C6"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Sample 3</w:t>
            </w:r>
          </w:p>
        </w:tc>
        <w:tc>
          <w:tcPr>
            <w:tcW w:w="2035" w:type="dxa"/>
            <w:tcBorders>
              <w:bottom w:val="single" w:sz="4" w:space="0" w:color="auto"/>
            </w:tcBorders>
            <w:vAlign w:val="center"/>
          </w:tcPr>
          <w:p w14:paraId="2C61EC95"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 xml:space="preserve">100 </w:t>
            </w:r>
            <w:proofErr w:type="spellStart"/>
            <w:r w:rsidRPr="00EA1188">
              <w:rPr>
                <w:rFonts w:ascii="Times New Roman" w:eastAsia="等线" w:hAnsi="Times New Roman" w:cs="Times New Roman"/>
                <w:szCs w:val="21"/>
              </w:rPr>
              <w:t>fM</w:t>
            </w:r>
            <w:proofErr w:type="spellEnd"/>
          </w:p>
        </w:tc>
        <w:tc>
          <w:tcPr>
            <w:tcW w:w="1984" w:type="dxa"/>
            <w:tcBorders>
              <w:bottom w:val="single" w:sz="4" w:space="0" w:color="auto"/>
            </w:tcBorders>
            <w:vAlign w:val="center"/>
          </w:tcPr>
          <w:p w14:paraId="43BDE300"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 xml:space="preserve">98.81 </w:t>
            </w:r>
            <w:proofErr w:type="spellStart"/>
            <w:r w:rsidRPr="00EA1188">
              <w:rPr>
                <w:rFonts w:ascii="Times New Roman" w:eastAsia="等线" w:hAnsi="Times New Roman" w:cs="Times New Roman"/>
                <w:szCs w:val="21"/>
              </w:rPr>
              <w:t>fM</w:t>
            </w:r>
            <w:proofErr w:type="spellEnd"/>
          </w:p>
        </w:tc>
        <w:tc>
          <w:tcPr>
            <w:tcW w:w="1560" w:type="dxa"/>
            <w:tcBorders>
              <w:bottom w:val="single" w:sz="4" w:space="0" w:color="auto"/>
            </w:tcBorders>
            <w:vAlign w:val="center"/>
          </w:tcPr>
          <w:p w14:paraId="66BA4CCA"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98.81%</w:t>
            </w:r>
          </w:p>
        </w:tc>
        <w:tc>
          <w:tcPr>
            <w:tcW w:w="1066" w:type="dxa"/>
            <w:tcBorders>
              <w:bottom w:val="single" w:sz="4" w:space="0" w:color="auto"/>
            </w:tcBorders>
            <w:vAlign w:val="center"/>
          </w:tcPr>
          <w:p w14:paraId="1420E0C4" w14:textId="77777777" w:rsidR="00E545AA" w:rsidRPr="00EA1188" w:rsidRDefault="00E545AA" w:rsidP="00EA1188">
            <w:pPr>
              <w:adjustRightInd w:val="0"/>
              <w:snapToGrid w:val="0"/>
              <w:rPr>
                <w:rFonts w:ascii="Times New Roman" w:hAnsi="Times New Roman" w:cs="Times New Roman"/>
                <w:szCs w:val="21"/>
              </w:rPr>
            </w:pPr>
            <w:r w:rsidRPr="00EA1188">
              <w:rPr>
                <w:rFonts w:ascii="Times New Roman" w:eastAsia="等线" w:hAnsi="Times New Roman" w:cs="Times New Roman"/>
                <w:szCs w:val="21"/>
              </w:rPr>
              <w:t>5.00%</w:t>
            </w:r>
          </w:p>
        </w:tc>
      </w:tr>
    </w:tbl>
    <w:p w14:paraId="0EC6931A" w14:textId="77777777" w:rsidR="00E545AA" w:rsidRPr="002635BC" w:rsidRDefault="00E545AA" w:rsidP="00C03534">
      <w:pPr>
        <w:pStyle w:val="1"/>
        <w:adjustRightInd w:val="0"/>
        <w:snapToGrid w:val="0"/>
        <w:spacing w:before="240" w:after="120"/>
        <w:rPr>
          <w:color w:val="auto"/>
        </w:rPr>
      </w:pPr>
      <w:bookmarkStart w:id="170" w:name="_Toc169168526"/>
      <w:bookmarkEnd w:id="169"/>
      <w:r w:rsidRPr="002635BC">
        <w:rPr>
          <w:color w:val="auto"/>
        </w:rPr>
        <w:t xml:space="preserve">Table S4 </w:t>
      </w:r>
      <w:r w:rsidRPr="002635BC">
        <w:rPr>
          <w:b w:val="0"/>
          <w:color w:val="auto"/>
        </w:rPr>
        <w:t>DNA, RNA, and miRNA sequences used in this study</w:t>
      </w:r>
      <w:bookmarkStart w:id="171" w:name="OLE_LINK3"/>
      <w:bookmarkEnd w:id="170"/>
    </w:p>
    <w:tbl>
      <w:tblPr>
        <w:tblStyle w:val="af4"/>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985"/>
        <w:gridCol w:w="4394"/>
      </w:tblGrid>
      <w:tr w:rsidR="00E545AA" w:rsidRPr="00EA1188" w14:paraId="603D13B9" w14:textId="77777777" w:rsidTr="00EA1188">
        <w:trPr>
          <w:trHeight w:val="340"/>
        </w:trPr>
        <w:tc>
          <w:tcPr>
            <w:tcW w:w="2268" w:type="dxa"/>
            <w:tcBorders>
              <w:top w:val="single" w:sz="4" w:space="0" w:color="auto"/>
              <w:bottom w:val="single" w:sz="4" w:space="0" w:color="auto"/>
            </w:tcBorders>
          </w:tcPr>
          <w:p w14:paraId="730614E6"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Annotation</w:t>
            </w:r>
          </w:p>
        </w:tc>
        <w:tc>
          <w:tcPr>
            <w:tcW w:w="1985" w:type="dxa"/>
            <w:tcBorders>
              <w:top w:val="single" w:sz="4" w:space="0" w:color="auto"/>
              <w:bottom w:val="single" w:sz="4" w:space="0" w:color="auto"/>
            </w:tcBorders>
          </w:tcPr>
          <w:p w14:paraId="4B5CAE3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Name</w:t>
            </w:r>
          </w:p>
        </w:tc>
        <w:tc>
          <w:tcPr>
            <w:tcW w:w="4394" w:type="dxa"/>
            <w:tcBorders>
              <w:top w:val="single" w:sz="4" w:space="0" w:color="auto"/>
              <w:bottom w:val="single" w:sz="4" w:space="0" w:color="auto"/>
            </w:tcBorders>
          </w:tcPr>
          <w:p w14:paraId="3D938AB5"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Sequence (5'-3')</w:t>
            </w:r>
          </w:p>
        </w:tc>
      </w:tr>
      <w:tr w:rsidR="00E545AA" w:rsidRPr="00EA1188" w14:paraId="0F59A80D" w14:textId="77777777" w:rsidTr="00EA1188">
        <w:trPr>
          <w:trHeight w:val="340"/>
        </w:trPr>
        <w:tc>
          <w:tcPr>
            <w:tcW w:w="2268" w:type="dxa"/>
            <w:vMerge w:val="restart"/>
            <w:tcBorders>
              <w:top w:val="single" w:sz="4" w:space="0" w:color="auto"/>
            </w:tcBorders>
          </w:tcPr>
          <w:p w14:paraId="222A957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Fluorescent reporters</w:t>
            </w:r>
          </w:p>
        </w:tc>
        <w:tc>
          <w:tcPr>
            <w:tcW w:w="1985" w:type="dxa"/>
            <w:tcBorders>
              <w:top w:val="single" w:sz="4" w:space="0" w:color="auto"/>
            </w:tcBorders>
          </w:tcPr>
          <w:p w14:paraId="56B500B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FQ-</w:t>
            </w:r>
            <w:proofErr w:type="spellStart"/>
            <w:r w:rsidRPr="00EA1188">
              <w:rPr>
                <w:rFonts w:ascii="Times New Roman" w:eastAsia="宋体" w:hAnsi="Times New Roman" w:cs="Times New Roman"/>
                <w:szCs w:val="21"/>
              </w:rPr>
              <w:t>fT</w:t>
            </w:r>
            <w:proofErr w:type="spellEnd"/>
          </w:p>
        </w:tc>
        <w:tc>
          <w:tcPr>
            <w:tcW w:w="4394" w:type="dxa"/>
            <w:tcBorders>
              <w:top w:val="single" w:sz="4" w:space="0" w:color="auto"/>
            </w:tcBorders>
          </w:tcPr>
          <w:p w14:paraId="78E8A046"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FAM-TTTTTTTTTTTTTTTT-BHQ1</w:t>
            </w:r>
          </w:p>
        </w:tc>
      </w:tr>
      <w:tr w:rsidR="00E545AA" w:rsidRPr="00EA1188" w14:paraId="0C1D7E65" w14:textId="77777777" w:rsidTr="00EA1188">
        <w:trPr>
          <w:trHeight w:val="340"/>
        </w:trPr>
        <w:tc>
          <w:tcPr>
            <w:tcW w:w="2268" w:type="dxa"/>
            <w:vMerge/>
          </w:tcPr>
          <w:p w14:paraId="7D90AFB2"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32B1299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FQ-</w:t>
            </w:r>
            <w:proofErr w:type="spellStart"/>
            <w:r w:rsidRPr="00EA1188">
              <w:rPr>
                <w:rFonts w:ascii="Times New Roman" w:eastAsia="宋体" w:hAnsi="Times New Roman" w:cs="Times New Roman"/>
                <w:szCs w:val="21"/>
              </w:rPr>
              <w:t>fCT</w:t>
            </w:r>
            <w:proofErr w:type="spellEnd"/>
          </w:p>
        </w:tc>
        <w:tc>
          <w:tcPr>
            <w:tcW w:w="4394" w:type="dxa"/>
          </w:tcPr>
          <w:p w14:paraId="51963FE1"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FAM-CTCTCTCTCTCTCTCT-BHQ1</w:t>
            </w:r>
          </w:p>
        </w:tc>
      </w:tr>
      <w:tr w:rsidR="00E545AA" w:rsidRPr="00EA1188" w14:paraId="7F163CDC" w14:textId="77777777" w:rsidTr="00EA1188">
        <w:trPr>
          <w:trHeight w:val="340"/>
        </w:trPr>
        <w:tc>
          <w:tcPr>
            <w:tcW w:w="2268" w:type="dxa"/>
            <w:vMerge/>
          </w:tcPr>
          <w:p w14:paraId="6286B27E"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647A88C0"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FQ-</w:t>
            </w:r>
            <w:proofErr w:type="spellStart"/>
            <w:r w:rsidRPr="00EA1188">
              <w:rPr>
                <w:rFonts w:ascii="Times New Roman" w:eastAsia="宋体" w:hAnsi="Times New Roman" w:cs="Times New Roman"/>
                <w:szCs w:val="21"/>
              </w:rPr>
              <w:t>fCA</w:t>
            </w:r>
            <w:proofErr w:type="spellEnd"/>
          </w:p>
        </w:tc>
        <w:tc>
          <w:tcPr>
            <w:tcW w:w="4394" w:type="dxa"/>
          </w:tcPr>
          <w:p w14:paraId="4BDD2D0E"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FAM-CACACACACACACACA-BHQ1</w:t>
            </w:r>
          </w:p>
        </w:tc>
      </w:tr>
      <w:tr w:rsidR="00E545AA" w:rsidRPr="00EA1188" w14:paraId="4031F6E9" w14:textId="77777777" w:rsidTr="00EA1188">
        <w:trPr>
          <w:trHeight w:val="340"/>
        </w:trPr>
        <w:tc>
          <w:tcPr>
            <w:tcW w:w="2268" w:type="dxa"/>
          </w:tcPr>
          <w:p w14:paraId="1329CEC4"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45EDFF0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re-FAM-</w:t>
            </w:r>
            <w:proofErr w:type="spellStart"/>
            <w:r w:rsidRPr="00EA1188">
              <w:rPr>
                <w:rFonts w:ascii="Times New Roman" w:eastAsia="宋体" w:hAnsi="Times New Roman" w:cs="Times New Roman"/>
                <w:szCs w:val="21"/>
              </w:rPr>
              <w:t>lDNA</w:t>
            </w:r>
            <w:proofErr w:type="spellEnd"/>
          </w:p>
        </w:tc>
        <w:tc>
          <w:tcPr>
            <w:tcW w:w="4394" w:type="dxa"/>
          </w:tcPr>
          <w:p w14:paraId="565CC658"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SH C6-CACACACACACACACA-FAM</w:t>
            </w:r>
          </w:p>
        </w:tc>
      </w:tr>
      <w:tr w:rsidR="00E545AA" w:rsidRPr="00EA1188" w14:paraId="1DA9CF45" w14:textId="77777777" w:rsidTr="00EA1188">
        <w:trPr>
          <w:trHeight w:val="340"/>
        </w:trPr>
        <w:tc>
          <w:tcPr>
            <w:tcW w:w="2268" w:type="dxa"/>
            <w:vMerge w:val="restart"/>
          </w:tcPr>
          <w:p w14:paraId="57DA136C"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DNA reporters</w:t>
            </w:r>
          </w:p>
        </w:tc>
        <w:tc>
          <w:tcPr>
            <w:tcW w:w="1985" w:type="dxa"/>
          </w:tcPr>
          <w:p w14:paraId="6427FAB6"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re-</w:t>
            </w:r>
            <w:proofErr w:type="spellStart"/>
            <w:r w:rsidRPr="00EA1188">
              <w:rPr>
                <w:rFonts w:ascii="Times New Roman" w:eastAsia="宋体" w:hAnsi="Times New Roman" w:cs="Times New Roman"/>
                <w:szCs w:val="21"/>
              </w:rPr>
              <w:t>lDNA</w:t>
            </w:r>
            <w:proofErr w:type="spellEnd"/>
          </w:p>
        </w:tc>
        <w:tc>
          <w:tcPr>
            <w:tcW w:w="4394" w:type="dxa"/>
          </w:tcPr>
          <w:p w14:paraId="6CCA0835"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SH C6-CACACACACACACACA</w:t>
            </w:r>
          </w:p>
        </w:tc>
      </w:tr>
      <w:tr w:rsidR="00E545AA" w:rsidRPr="00EA1188" w14:paraId="0D76D051" w14:textId="77777777" w:rsidTr="00EA1188">
        <w:trPr>
          <w:trHeight w:val="340"/>
        </w:trPr>
        <w:tc>
          <w:tcPr>
            <w:tcW w:w="2268" w:type="dxa"/>
            <w:vMerge/>
          </w:tcPr>
          <w:p w14:paraId="168140D8"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77A1497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re-</w:t>
            </w:r>
            <w:proofErr w:type="spellStart"/>
            <w:r w:rsidRPr="00EA1188">
              <w:rPr>
                <w:rFonts w:ascii="Times New Roman" w:eastAsia="宋体" w:hAnsi="Times New Roman" w:cs="Times New Roman"/>
                <w:szCs w:val="21"/>
              </w:rPr>
              <w:t>hpDNA</w:t>
            </w:r>
            <w:proofErr w:type="spellEnd"/>
          </w:p>
        </w:tc>
        <w:tc>
          <w:tcPr>
            <w:tcW w:w="4394" w:type="dxa"/>
          </w:tcPr>
          <w:p w14:paraId="018CB134"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SH C6-TCAGCGTTCCTTTACCATTTTTTTAACTTATTTGGTTTTTTTTTT</w:t>
            </w:r>
          </w:p>
        </w:tc>
      </w:tr>
      <w:tr w:rsidR="00E545AA" w:rsidRPr="00EA1188" w14:paraId="29932D03" w14:textId="77777777" w:rsidTr="00EA1188">
        <w:trPr>
          <w:trHeight w:val="340"/>
        </w:trPr>
        <w:tc>
          <w:tcPr>
            <w:tcW w:w="2268" w:type="dxa"/>
            <w:vMerge w:val="restart"/>
          </w:tcPr>
          <w:p w14:paraId="22225E4A"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DNA primer</w:t>
            </w:r>
          </w:p>
        </w:tc>
        <w:tc>
          <w:tcPr>
            <w:tcW w:w="1985" w:type="dxa"/>
          </w:tcPr>
          <w:p w14:paraId="1B87F7F7"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Stem-loop primer</w:t>
            </w:r>
          </w:p>
        </w:tc>
        <w:tc>
          <w:tcPr>
            <w:tcW w:w="4394" w:type="dxa"/>
          </w:tcPr>
          <w:p w14:paraId="4A408DF8"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GTCGTATCCAGTGCAGGGTCCGAGGTATTCGCACTGGATACGACATTCTT</w:t>
            </w:r>
          </w:p>
        </w:tc>
      </w:tr>
      <w:tr w:rsidR="00E545AA" w:rsidRPr="00EA1188" w14:paraId="0D909903" w14:textId="77777777" w:rsidTr="00EA1188">
        <w:trPr>
          <w:trHeight w:val="340"/>
        </w:trPr>
        <w:tc>
          <w:tcPr>
            <w:tcW w:w="2268" w:type="dxa"/>
            <w:vMerge/>
          </w:tcPr>
          <w:p w14:paraId="0E329A05"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464B61B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Forward primer</w:t>
            </w:r>
          </w:p>
        </w:tc>
        <w:tc>
          <w:tcPr>
            <w:tcW w:w="4394" w:type="dxa"/>
          </w:tcPr>
          <w:p w14:paraId="54EFC620"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AACCTCCAGCGCAGTAAGGATG</w:t>
            </w:r>
          </w:p>
        </w:tc>
      </w:tr>
      <w:tr w:rsidR="00E545AA" w:rsidRPr="00EA1188" w14:paraId="1B92B51B" w14:textId="77777777" w:rsidTr="00EA1188">
        <w:trPr>
          <w:trHeight w:val="340"/>
        </w:trPr>
        <w:tc>
          <w:tcPr>
            <w:tcW w:w="2268" w:type="dxa"/>
            <w:vMerge/>
          </w:tcPr>
          <w:p w14:paraId="7F4AC454"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Pr>
          <w:p w14:paraId="725ACC37"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Reverse primer</w:t>
            </w:r>
          </w:p>
        </w:tc>
        <w:tc>
          <w:tcPr>
            <w:tcW w:w="4394" w:type="dxa"/>
          </w:tcPr>
          <w:p w14:paraId="2059440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ATCCAGTGCAGGGTCCGAGG</w:t>
            </w:r>
          </w:p>
        </w:tc>
      </w:tr>
      <w:tr w:rsidR="00E545AA" w:rsidRPr="00EA1188" w14:paraId="79A47193" w14:textId="77777777" w:rsidTr="00EA1188">
        <w:trPr>
          <w:trHeight w:val="340"/>
        </w:trPr>
        <w:tc>
          <w:tcPr>
            <w:tcW w:w="2268" w:type="dxa"/>
            <w:vMerge w:val="restart"/>
          </w:tcPr>
          <w:p w14:paraId="663A7F0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RNAs</w:t>
            </w:r>
          </w:p>
        </w:tc>
        <w:tc>
          <w:tcPr>
            <w:tcW w:w="1985" w:type="dxa"/>
            <w:vAlign w:val="center"/>
          </w:tcPr>
          <w:p w14:paraId="6D276463"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64nt RNA</w:t>
            </w:r>
          </w:p>
        </w:tc>
        <w:tc>
          <w:tcPr>
            <w:tcW w:w="4394" w:type="dxa"/>
            <w:vAlign w:val="center"/>
          </w:tcPr>
          <w:p w14:paraId="1B43230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UAUUGCAGCAGUACGCACACAAUCGAAGCGCAGUAAGGAUGGCUAGUGUAACUAGCAAGAAUAC</w:t>
            </w:r>
          </w:p>
        </w:tc>
      </w:tr>
      <w:tr w:rsidR="00E545AA" w:rsidRPr="00EA1188" w14:paraId="0055927D" w14:textId="77777777" w:rsidTr="00EA1188">
        <w:trPr>
          <w:trHeight w:val="340"/>
        </w:trPr>
        <w:tc>
          <w:tcPr>
            <w:tcW w:w="2268" w:type="dxa"/>
            <w:vMerge/>
          </w:tcPr>
          <w:p w14:paraId="34A61C06"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638DE353"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46nt RNA</w:t>
            </w:r>
          </w:p>
        </w:tc>
        <w:tc>
          <w:tcPr>
            <w:tcW w:w="4394" w:type="dxa"/>
            <w:vAlign w:val="center"/>
          </w:tcPr>
          <w:p w14:paraId="5556DC7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ACACAAUCGAAGCGCAGUAAGGAUGGCUAGUGUAACUAGCAAGAAU</w:t>
            </w:r>
          </w:p>
        </w:tc>
      </w:tr>
      <w:tr w:rsidR="00E545AA" w:rsidRPr="00EA1188" w14:paraId="0BCFD9EF" w14:textId="77777777" w:rsidTr="00EA1188">
        <w:trPr>
          <w:trHeight w:val="340"/>
        </w:trPr>
        <w:tc>
          <w:tcPr>
            <w:tcW w:w="2268" w:type="dxa"/>
            <w:vMerge/>
          </w:tcPr>
          <w:p w14:paraId="6DE1682D"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7B666AF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36nt RNA (RNA)</w:t>
            </w:r>
          </w:p>
        </w:tc>
        <w:tc>
          <w:tcPr>
            <w:tcW w:w="4394" w:type="dxa"/>
            <w:vAlign w:val="center"/>
          </w:tcPr>
          <w:p w14:paraId="2322DEF3" w14:textId="77777777" w:rsidR="00E545AA" w:rsidRPr="00EA1188" w:rsidRDefault="00E545AA" w:rsidP="00EA1188">
            <w:pPr>
              <w:adjustRightInd w:val="0"/>
              <w:snapToGrid w:val="0"/>
              <w:rPr>
                <w:rFonts w:ascii="Times New Roman" w:eastAsia="宋体" w:hAnsi="Times New Roman" w:cs="Times New Roman"/>
                <w:szCs w:val="21"/>
              </w:rPr>
            </w:pPr>
            <w:bookmarkStart w:id="172" w:name="OLE_LINK92"/>
            <w:r w:rsidRPr="00EA1188">
              <w:rPr>
                <w:rFonts w:ascii="Times New Roman" w:eastAsia="宋体" w:hAnsi="Times New Roman" w:cs="Times New Roman"/>
                <w:szCs w:val="21"/>
              </w:rPr>
              <w:t>AGCGCAGUAAGGAUGGCUAGUGUAACUAGCAAGAAU</w:t>
            </w:r>
            <w:bookmarkEnd w:id="172"/>
          </w:p>
        </w:tc>
      </w:tr>
      <w:tr w:rsidR="00E545AA" w:rsidRPr="00EA1188" w14:paraId="774ECB7C" w14:textId="77777777" w:rsidTr="00EA1188">
        <w:trPr>
          <w:trHeight w:val="340"/>
        </w:trPr>
        <w:tc>
          <w:tcPr>
            <w:tcW w:w="2268" w:type="dxa"/>
            <w:vMerge/>
          </w:tcPr>
          <w:p w14:paraId="3FE86E81"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52E42C0B"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28nt RNA</w:t>
            </w:r>
          </w:p>
        </w:tc>
        <w:tc>
          <w:tcPr>
            <w:tcW w:w="4394" w:type="dxa"/>
            <w:vAlign w:val="center"/>
          </w:tcPr>
          <w:p w14:paraId="167A9264"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AAGGAUGGCUAGUGUAACUAGCAAGAAU</w:t>
            </w:r>
          </w:p>
        </w:tc>
      </w:tr>
      <w:tr w:rsidR="00E545AA" w:rsidRPr="00EA1188" w14:paraId="1DEF40E5" w14:textId="77777777" w:rsidTr="00EA1188">
        <w:trPr>
          <w:trHeight w:val="340"/>
        </w:trPr>
        <w:tc>
          <w:tcPr>
            <w:tcW w:w="2268" w:type="dxa"/>
            <w:vMerge/>
          </w:tcPr>
          <w:p w14:paraId="24E146FD"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716D23F6"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23nt RNA</w:t>
            </w:r>
          </w:p>
        </w:tc>
        <w:tc>
          <w:tcPr>
            <w:tcW w:w="4394" w:type="dxa"/>
            <w:vAlign w:val="center"/>
          </w:tcPr>
          <w:p w14:paraId="03097C3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UGGCUAGUGUAACUAGCAAGAAU</w:t>
            </w:r>
          </w:p>
        </w:tc>
      </w:tr>
      <w:tr w:rsidR="00E545AA" w:rsidRPr="00EA1188" w14:paraId="257172C0" w14:textId="77777777" w:rsidTr="00EA1188">
        <w:trPr>
          <w:trHeight w:val="340"/>
        </w:trPr>
        <w:tc>
          <w:tcPr>
            <w:tcW w:w="2268" w:type="dxa"/>
            <w:vMerge/>
          </w:tcPr>
          <w:p w14:paraId="7E994EC8"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5A704B56"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20nt RNA</w:t>
            </w:r>
          </w:p>
        </w:tc>
        <w:tc>
          <w:tcPr>
            <w:tcW w:w="4394" w:type="dxa"/>
            <w:vAlign w:val="center"/>
          </w:tcPr>
          <w:p w14:paraId="210705A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CUAGUGUAACUAGCAAGAAU</w:t>
            </w:r>
          </w:p>
        </w:tc>
      </w:tr>
      <w:tr w:rsidR="00E545AA" w:rsidRPr="00EA1188" w14:paraId="705A3478" w14:textId="77777777" w:rsidTr="00EA1188">
        <w:trPr>
          <w:trHeight w:val="340"/>
        </w:trPr>
        <w:tc>
          <w:tcPr>
            <w:tcW w:w="2268" w:type="dxa"/>
            <w:vMerge/>
          </w:tcPr>
          <w:p w14:paraId="0C4BEC5F"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57B7A9F7"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RNA-1</w:t>
            </w:r>
          </w:p>
        </w:tc>
        <w:tc>
          <w:tcPr>
            <w:tcW w:w="4394" w:type="dxa"/>
            <w:vAlign w:val="center"/>
          </w:tcPr>
          <w:p w14:paraId="3C003E13"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UAUUGCAGCAGUACGCACACAAUCGAAGCGCAGUAAGGAUGGCUAGUGUAACUAGC</w:t>
            </w:r>
          </w:p>
        </w:tc>
      </w:tr>
      <w:tr w:rsidR="00E545AA" w:rsidRPr="00EA1188" w14:paraId="620789AC" w14:textId="77777777" w:rsidTr="00EA1188">
        <w:trPr>
          <w:trHeight w:val="340"/>
        </w:trPr>
        <w:tc>
          <w:tcPr>
            <w:tcW w:w="2268" w:type="dxa"/>
            <w:vMerge/>
          </w:tcPr>
          <w:p w14:paraId="4F9BCA11"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26A3CC5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RNA-2</w:t>
            </w:r>
          </w:p>
        </w:tc>
        <w:tc>
          <w:tcPr>
            <w:tcW w:w="4394" w:type="dxa"/>
            <w:vAlign w:val="center"/>
          </w:tcPr>
          <w:p w14:paraId="74E3CB9F"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UAUUGCAGCAGUACGCACACAAUCGAAGCGCAGUAAGGAUGGCUAGUGUAACUAGC</w:t>
            </w:r>
          </w:p>
        </w:tc>
      </w:tr>
      <w:tr w:rsidR="00E545AA" w:rsidRPr="00EA1188" w14:paraId="0468A9E0" w14:textId="77777777" w:rsidTr="00EA1188">
        <w:trPr>
          <w:trHeight w:val="340"/>
        </w:trPr>
        <w:tc>
          <w:tcPr>
            <w:tcW w:w="2268" w:type="dxa"/>
            <w:vMerge/>
          </w:tcPr>
          <w:p w14:paraId="56396F83"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7477E13C"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RNA-3</w:t>
            </w:r>
          </w:p>
        </w:tc>
        <w:tc>
          <w:tcPr>
            <w:tcW w:w="4394" w:type="dxa"/>
            <w:vAlign w:val="center"/>
          </w:tcPr>
          <w:p w14:paraId="3608A32C"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AAAUGUUAAAAACACUAUUAGCAUAAGCAGUUGUGGCAUCUCCUGAUGAG</w:t>
            </w:r>
          </w:p>
        </w:tc>
      </w:tr>
      <w:tr w:rsidR="00E545AA" w:rsidRPr="00EA1188" w14:paraId="7E5ECF1F" w14:textId="77777777" w:rsidTr="00EA1188">
        <w:trPr>
          <w:trHeight w:val="340"/>
        </w:trPr>
        <w:tc>
          <w:tcPr>
            <w:tcW w:w="2268" w:type="dxa"/>
            <w:vMerge/>
          </w:tcPr>
          <w:p w14:paraId="3E49B684"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2CEBAC03"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Unspecific RNA</w:t>
            </w:r>
          </w:p>
        </w:tc>
        <w:tc>
          <w:tcPr>
            <w:tcW w:w="4394" w:type="dxa"/>
            <w:vAlign w:val="center"/>
          </w:tcPr>
          <w:p w14:paraId="6832C28F"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FAM-UGUUAAGUCUGGUUUCCCUCCAGGGUAUCUAAGCUUUGAA</w:t>
            </w:r>
          </w:p>
        </w:tc>
      </w:tr>
      <w:tr w:rsidR="00E545AA" w:rsidRPr="00EA1188" w14:paraId="15BE8A4C" w14:textId="77777777" w:rsidTr="00EA1188">
        <w:trPr>
          <w:trHeight w:val="340"/>
        </w:trPr>
        <w:tc>
          <w:tcPr>
            <w:tcW w:w="2268" w:type="dxa"/>
            <w:vMerge/>
          </w:tcPr>
          <w:p w14:paraId="163CDD0A"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37F87704"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RNA</w:t>
            </w:r>
          </w:p>
        </w:tc>
        <w:tc>
          <w:tcPr>
            <w:tcW w:w="4394" w:type="dxa"/>
            <w:vAlign w:val="center"/>
          </w:tcPr>
          <w:p w14:paraId="51FA98A3"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FAM-AGCGCAGUAAGGAUGGCUAGUGUAACUAGCAAGAAU</w:t>
            </w:r>
          </w:p>
        </w:tc>
      </w:tr>
      <w:tr w:rsidR="00E545AA" w:rsidRPr="00EA1188" w14:paraId="20F6DC7B" w14:textId="77777777" w:rsidTr="00EA1188">
        <w:trPr>
          <w:trHeight w:val="340"/>
        </w:trPr>
        <w:tc>
          <w:tcPr>
            <w:tcW w:w="2268" w:type="dxa"/>
            <w:vMerge w:val="restart"/>
          </w:tcPr>
          <w:p w14:paraId="49CC3A5C"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miRNAs</w:t>
            </w:r>
          </w:p>
        </w:tc>
        <w:tc>
          <w:tcPr>
            <w:tcW w:w="1985" w:type="dxa"/>
            <w:vAlign w:val="center"/>
          </w:tcPr>
          <w:p w14:paraId="3AE7B077"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miRNA-155</w:t>
            </w:r>
          </w:p>
        </w:tc>
        <w:tc>
          <w:tcPr>
            <w:tcW w:w="4394" w:type="dxa"/>
            <w:vAlign w:val="center"/>
          </w:tcPr>
          <w:p w14:paraId="6569A54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UUAAUGCUAAUCGUGAUAGGGGUU</w:t>
            </w:r>
          </w:p>
        </w:tc>
      </w:tr>
      <w:tr w:rsidR="00E545AA" w:rsidRPr="00EA1188" w14:paraId="7A5921E6" w14:textId="77777777" w:rsidTr="00EA1188">
        <w:trPr>
          <w:trHeight w:val="340"/>
        </w:trPr>
        <w:tc>
          <w:tcPr>
            <w:tcW w:w="2268" w:type="dxa"/>
            <w:vMerge/>
          </w:tcPr>
          <w:p w14:paraId="397510EF"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5B1767C8"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miRNA-126</w:t>
            </w:r>
          </w:p>
        </w:tc>
        <w:tc>
          <w:tcPr>
            <w:tcW w:w="4394" w:type="dxa"/>
            <w:vAlign w:val="center"/>
          </w:tcPr>
          <w:p w14:paraId="2BF53E05"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UCGUACCGUGAGUAAUAAUGCG</w:t>
            </w:r>
          </w:p>
        </w:tc>
      </w:tr>
      <w:tr w:rsidR="00E545AA" w:rsidRPr="00EA1188" w14:paraId="2EACFBED" w14:textId="77777777" w:rsidTr="00EA1188">
        <w:trPr>
          <w:trHeight w:val="340"/>
        </w:trPr>
        <w:tc>
          <w:tcPr>
            <w:tcW w:w="2268" w:type="dxa"/>
            <w:vMerge/>
          </w:tcPr>
          <w:p w14:paraId="48767DD3"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04C5D881"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miRNA-4732</w:t>
            </w:r>
          </w:p>
        </w:tc>
        <w:tc>
          <w:tcPr>
            <w:tcW w:w="4394" w:type="dxa"/>
            <w:vAlign w:val="center"/>
          </w:tcPr>
          <w:p w14:paraId="350F7FF7"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UGUAGAGCAGGGAGCAGGAAGCU</w:t>
            </w:r>
          </w:p>
        </w:tc>
      </w:tr>
      <w:tr w:rsidR="00E545AA" w:rsidRPr="00EA1188" w14:paraId="47185B04" w14:textId="77777777" w:rsidTr="00EA1188">
        <w:trPr>
          <w:trHeight w:val="340"/>
        </w:trPr>
        <w:tc>
          <w:tcPr>
            <w:tcW w:w="2268" w:type="dxa"/>
            <w:vMerge/>
          </w:tcPr>
          <w:p w14:paraId="3D497ABB"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46F6244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miRNA-4484</w:t>
            </w:r>
          </w:p>
        </w:tc>
        <w:tc>
          <w:tcPr>
            <w:tcW w:w="4394" w:type="dxa"/>
            <w:vAlign w:val="center"/>
          </w:tcPr>
          <w:p w14:paraId="6BDAE1E1"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AAAAUGAAAUGAGCCCAGCCCA</w:t>
            </w:r>
          </w:p>
        </w:tc>
      </w:tr>
      <w:tr w:rsidR="00E545AA" w:rsidRPr="00EA1188" w14:paraId="3EE1F8FB" w14:textId="77777777" w:rsidTr="00EA1188">
        <w:trPr>
          <w:trHeight w:val="340"/>
        </w:trPr>
        <w:tc>
          <w:tcPr>
            <w:tcW w:w="2268" w:type="dxa"/>
            <w:vMerge/>
          </w:tcPr>
          <w:p w14:paraId="0C68800C"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20050CC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szCs w:val="21"/>
              </w:rPr>
              <w:t>miRNA-155-4</w:t>
            </w:r>
          </w:p>
        </w:tc>
        <w:tc>
          <w:tcPr>
            <w:tcW w:w="4394" w:type="dxa"/>
            <w:vAlign w:val="center"/>
          </w:tcPr>
          <w:p w14:paraId="7CC8D00A"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UUAAUGCUAAUCGUGCUAGGGGUU</w:t>
            </w:r>
          </w:p>
        </w:tc>
      </w:tr>
      <w:tr w:rsidR="00E545AA" w:rsidRPr="00EA1188" w14:paraId="02001F04" w14:textId="77777777" w:rsidTr="00EA1188">
        <w:trPr>
          <w:trHeight w:val="340"/>
        </w:trPr>
        <w:tc>
          <w:tcPr>
            <w:tcW w:w="2268" w:type="dxa"/>
            <w:vMerge/>
          </w:tcPr>
          <w:p w14:paraId="7E199E01"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37CF90FD"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miRNA-155-16</w:t>
            </w:r>
          </w:p>
        </w:tc>
        <w:tc>
          <w:tcPr>
            <w:tcW w:w="4394" w:type="dxa"/>
            <w:vAlign w:val="center"/>
          </w:tcPr>
          <w:p w14:paraId="30FA00DE"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UUACUGCUAAUCGUGAUAGGGGUU</w:t>
            </w:r>
          </w:p>
        </w:tc>
      </w:tr>
      <w:tr w:rsidR="00E545AA" w:rsidRPr="00EA1188" w14:paraId="46A9D9A1" w14:textId="77777777" w:rsidTr="00EA1188">
        <w:trPr>
          <w:trHeight w:val="340"/>
        </w:trPr>
        <w:tc>
          <w:tcPr>
            <w:tcW w:w="2268" w:type="dxa"/>
            <w:vMerge/>
          </w:tcPr>
          <w:p w14:paraId="59B2922D"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329EAB4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miRNA-155-3-4</w:t>
            </w:r>
          </w:p>
        </w:tc>
        <w:tc>
          <w:tcPr>
            <w:tcW w:w="4394" w:type="dxa"/>
            <w:vAlign w:val="center"/>
          </w:tcPr>
          <w:p w14:paraId="0C1CC478"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UUAAUGCUAAUCGUGUAAGGGGUU</w:t>
            </w:r>
          </w:p>
        </w:tc>
      </w:tr>
      <w:tr w:rsidR="00E545AA" w:rsidRPr="00EA1188" w14:paraId="037BCDC6" w14:textId="77777777" w:rsidTr="00EA1188">
        <w:trPr>
          <w:trHeight w:val="340"/>
        </w:trPr>
        <w:tc>
          <w:tcPr>
            <w:tcW w:w="2268" w:type="dxa"/>
            <w:vMerge/>
          </w:tcPr>
          <w:p w14:paraId="7D0ECB81"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3BA201C9"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miRNA-155-7-8</w:t>
            </w:r>
          </w:p>
        </w:tc>
        <w:tc>
          <w:tcPr>
            <w:tcW w:w="4394" w:type="dxa"/>
            <w:vAlign w:val="center"/>
          </w:tcPr>
          <w:p w14:paraId="512B417A"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UUAAUGCUAAUGCUGAUAGGGGUU</w:t>
            </w:r>
          </w:p>
        </w:tc>
      </w:tr>
      <w:tr w:rsidR="00E545AA" w:rsidRPr="00EA1188" w14:paraId="2068EB20" w14:textId="77777777" w:rsidTr="00EA1188">
        <w:trPr>
          <w:trHeight w:val="340"/>
        </w:trPr>
        <w:tc>
          <w:tcPr>
            <w:tcW w:w="2268" w:type="dxa"/>
            <w:vMerge/>
          </w:tcPr>
          <w:p w14:paraId="3F91E059"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5A5891BE"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miRNA-155-1~3</w:t>
            </w:r>
          </w:p>
        </w:tc>
        <w:tc>
          <w:tcPr>
            <w:tcW w:w="4394" w:type="dxa"/>
            <w:vAlign w:val="center"/>
          </w:tcPr>
          <w:p w14:paraId="12DC16F2" w14:textId="77777777" w:rsidR="00E545AA" w:rsidRPr="00EA1188" w:rsidRDefault="00E545AA" w:rsidP="00EA1188">
            <w:pPr>
              <w:adjustRightInd w:val="0"/>
              <w:snapToGrid w:val="0"/>
              <w:rPr>
                <w:rFonts w:ascii="Times New Roman" w:eastAsia="宋体" w:hAnsi="Times New Roman" w:cs="Times New Roman"/>
                <w:szCs w:val="21"/>
              </w:rPr>
            </w:pPr>
            <w:r w:rsidRPr="00EA1188">
              <w:rPr>
                <w:rFonts w:ascii="Times New Roman" w:eastAsia="宋体" w:hAnsi="Times New Roman" w:cs="Times New Roman"/>
                <w:bCs/>
                <w:szCs w:val="21"/>
              </w:rPr>
              <w:t>UUAAUGCUAAUCGUGAAUCGGGUU</w:t>
            </w:r>
          </w:p>
        </w:tc>
      </w:tr>
      <w:tr w:rsidR="00E545AA" w:rsidRPr="00EA1188" w14:paraId="032C9FCA" w14:textId="77777777" w:rsidTr="00EA1188">
        <w:trPr>
          <w:trHeight w:val="340"/>
        </w:trPr>
        <w:tc>
          <w:tcPr>
            <w:tcW w:w="2268" w:type="dxa"/>
            <w:vMerge/>
          </w:tcPr>
          <w:p w14:paraId="741100B7"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4B55615E"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miRNA-155-4~6</w:t>
            </w:r>
          </w:p>
        </w:tc>
        <w:tc>
          <w:tcPr>
            <w:tcW w:w="4394" w:type="dxa"/>
            <w:vAlign w:val="center"/>
          </w:tcPr>
          <w:p w14:paraId="25853AC7"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UUAAUGCUAAUCGACUUAGGGGUU</w:t>
            </w:r>
          </w:p>
        </w:tc>
      </w:tr>
      <w:tr w:rsidR="00E545AA" w:rsidRPr="00EA1188" w14:paraId="4498F676" w14:textId="77777777" w:rsidTr="00EA1188">
        <w:trPr>
          <w:trHeight w:val="340"/>
        </w:trPr>
        <w:tc>
          <w:tcPr>
            <w:tcW w:w="2268" w:type="dxa"/>
            <w:vMerge/>
          </w:tcPr>
          <w:p w14:paraId="61FAC466"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vAlign w:val="center"/>
          </w:tcPr>
          <w:p w14:paraId="6C4D69DA"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miRNA-155-1~4</w:t>
            </w:r>
          </w:p>
        </w:tc>
        <w:tc>
          <w:tcPr>
            <w:tcW w:w="4394" w:type="dxa"/>
            <w:vAlign w:val="center"/>
          </w:tcPr>
          <w:p w14:paraId="70E2B725"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UUAAUGCUAAUCGUGUAUCGGGUU</w:t>
            </w:r>
          </w:p>
        </w:tc>
      </w:tr>
      <w:tr w:rsidR="00E545AA" w:rsidRPr="00EA1188" w14:paraId="3DA5B6E8" w14:textId="77777777" w:rsidTr="00EA1188">
        <w:trPr>
          <w:trHeight w:val="340"/>
        </w:trPr>
        <w:tc>
          <w:tcPr>
            <w:tcW w:w="2268" w:type="dxa"/>
            <w:vMerge/>
            <w:tcBorders>
              <w:bottom w:val="single" w:sz="4" w:space="0" w:color="auto"/>
            </w:tcBorders>
          </w:tcPr>
          <w:p w14:paraId="3B33D5A0" w14:textId="77777777" w:rsidR="00E545AA" w:rsidRPr="00EA1188" w:rsidRDefault="00E545AA" w:rsidP="00EA1188">
            <w:pPr>
              <w:adjustRightInd w:val="0"/>
              <w:snapToGrid w:val="0"/>
              <w:rPr>
                <w:rFonts w:ascii="Times New Roman" w:eastAsia="宋体" w:hAnsi="Times New Roman" w:cs="Times New Roman"/>
                <w:szCs w:val="21"/>
              </w:rPr>
            </w:pPr>
          </w:p>
        </w:tc>
        <w:tc>
          <w:tcPr>
            <w:tcW w:w="1985" w:type="dxa"/>
            <w:tcBorders>
              <w:bottom w:val="single" w:sz="4" w:space="0" w:color="auto"/>
            </w:tcBorders>
            <w:vAlign w:val="center"/>
          </w:tcPr>
          <w:p w14:paraId="4E971CE9"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miRNA-155-5~8</w:t>
            </w:r>
          </w:p>
        </w:tc>
        <w:tc>
          <w:tcPr>
            <w:tcW w:w="4394" w:type="dxa"/>
            <w:tcBorders>
              <w:bottom w:val="single" w:sz="4" w:space="0" w:color="auto"/>
            </w:tcBorders>
            <w:vAlign w:val="center"/>
          </w:tcPr>
          <w:p w14:paraId="163D02EB" w14:textId="77777777" w:rsidR="00E545AA" w:rsidRPr="00EA1188" w:rsidRDefault="00E545AA" w:rsidP="00EA1188">
            <w:pPr>
              <w:adjustRightInd w:val="0"/>
              <w:snapToGrid w:val="0"/>
              <w:rPr>
                <w:rFonts w:ascii="Times New Roman" w:eastAsia="宋体" w:hAnsi="Times New Roman" w:cs="Times New Roman"/>
                <w:bCs/>
                <w:szCs w:val="21"/>
              </w:rPr>
            </w:pPr>
            <w:r w:rsidRPr="00EA1188">
              <w:rPr>
                <w:rFonts w:ascii="Times New Roman" w:eastAsia="宋体" w:hAnsi="Times New Roman" w:cs="Times New Roman"/>
                <w:bCs/>
                <w:szCs w:val="21"/>
              </w:rPr>
              <w:t>UUAAUGCUAAUGCACAUAGGGGUU</w:t>
            </w:r>
          </w:p>
        </w:tc>
      </w:tr>
    </w:tbl>
    <w:bookmarkEnd w:id="171"/>
    <w:p w14:paraId="18E57CB5" w14:textId="77777777" w:rsidR="00E545AA" w:rsidRPr="002635BC" w:rsidRDefault="00E545AA" w:rsidP="00C03534">
      <w:pPr>
        <w:widowControl/>
        <w:adjustRightInd w:val="0"/>
        <w:snapToGrid w:val="0"/>
        <w:spacing w:before="240" w:after="120"/>
        <w:jc w:val="left"/>
        <w:rPr>
          <w:rFonts w:ascii="Times New Roman" w:hAnsi="Times New Roman" w:cs="Times New Roman"/>
          <w:b/>
          <w:sz w:val="24"/>
          <w:szCs w:val="24"/>
        </w:rPr>
      </w:pPr>
      <w:r w:rsidRPr="002635BC">
        <w:rPr>
          <w:rFonts w:ascii="Times New Roman" w:hAnsi="Times New Roman" w:cs="Times New Roman"/>
          <w:b/>
          <w:sz w:val="24"/>
          <w:szCs w:val="24"/>
        </w:rPr>
        <w:t>Equation S1:</w:t>
      </w:r>
    </w:p>
    <w:p w14:paraId="36EDF2C9" w14:textId="3EC0E336" w:rsidR="00E545AA" w:rsidRPr="002635BC" w:rsidRDefault="0059257D" w:rsidP="00C03534">
      <w:pPr>
        <w:widowControl/>
        <w:adjustRightInd w:val="0"/>
        <w:snapToGrid w:val="0"/>
        <w:spacing w:before="240" w:after="120"/>
        <w:jc w:val="center"/>
        <w:rPr>
          <w:rFonts w:ascii="Times New Roman" w:hAnsi="Times New Roman" w:cs="Times New Roman"/>
          <w:sz w:val="24"/>
          <w:szCs w:val="24"/>
        </w:rPr>
      </w:pP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λ</m:t>
            </m:r>
          </m:e>
          <m:sub>
            <m:r>
              <w:rPr>
                <w:rFonts w:ascii="Cambria Math" w:eastAsia="宋体" w:hAnsi="Cambria Math" w:cs="Times New Roman"/>
                <w:sz w:val="24"/>
                <w:szCs w:val="24"/>
                <w:vertAlign w:val="subscript"/>
              </w:rPr>
              <m:t>D</m:t>
            </m:r>
          </m:sub>
        </m:sSub>
        <m:r>
          <m:rPr>
            <m:sty m:val="p"/>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m:rPr>
                <m:sty m:val="p"/>
              </m:rPr>
              <w:rPr>
                <w:rFonts w:ascii="Cambria Math" w:eastAsia="Cambria Math" w:hAnsi="Cambria Math" w:cs="Times New Roman"/>
                <w:sz w:val="24"/>
                <w:szCs w:val="24"/>
              </w:rPr>
              <m:t>1</m:t>
            </m:r>
          </m:num>
          <m:den>
            <m:rad>
              <m:radPr>
                <m:degHide m:val="1"/>
                <m:ctrlPr>
                  <w:rPr>
                    <w:rFonts w:ascii="Cambria Math" w:eastAsia="Cambria Math" w:hAnsi="Cambria Math" w:cs="Times New Roman"/>
                    <w:sz w:val="24"/>
                    <w:szCs w:val="24"/>
                  </w:rPr>
                </m:ctrlPr>
              </m:radPr>
              <m:deg/>
              <m:e>
                <m:r>
                  <m:rPr>
                    <m:sty m:val="p"/>
                  </m:rPr>
                  <w:rPr>
                    <w:rFonts w:ascii="Cambria Math" w:eastAsia="Cambria Math" w:hAnsi="Cambria Math" w:cs="Times New Roman"/>
                    <w:sz w:val="24"/>
                    <w:szCs w:val="24"/>
                  </w:rPr>
                  <m:t>4π</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l</m:t>
                    </m:r>
                  </m:e>
                  <m:sub>
                    <m:r>
                      <w:rPr>
                        <w:rFonts w:ascii="Cambria Math" w:eastAsia="Cambria Math" w:hAnsi="Cambria Math" w:cs="Times New Roman"/>
                        <w:sz w:val="24"/>
                        <w:szCs w:val="24"/>
                      </w:rPr>
                      <m:t>B</m:t>
                    </m:r>
                  </m:sub>
                </m:sSub>
                <m:nary>
                  <m:naryPr>
                    <m:chr m:val="∑"/>
                    <m:limLoc m:val="subSup"/>
                    <m:supHide m:val="1"/>
                    <m:ctrlPr>
                      <w:rPr>
                        <w:rFonts w:ascii="Cambria Math" w:eastAsia="Cambria Math" w:hAnsi="Cambria Math" w:cs="Times New Roman"/>
                        <w:i/>
                        <w:sz w:val="24"/>
                        <w:szCs w:val="24"/>
                      </w:rPr>
                    </m:ctrlPr>
                  </m:naryPr>
                  <m:sub>
                    <m:r>
                      <w:rPr>
                        <w:rFonts w:ascii="Cambria Math" w:eastAsia="Cambria Math" w:hAnsi="Cambria Math" w:cs="Times New Roman"/>
                        <w:sz w:val="24"/>
                        <w:szCs w:val="24"/>
                      </w:rPr>
                      <m:t>i</m:t>
                    </m:r>
                  </m:sub>
                  <m:sup/>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sub>
                    </m:sSub>
                    <m:sSubSup>
                      <m:sSubSupPr>
                        <m:ctrlPr>
                          <w:rPr>
                            <w:rFonts w:ascii="Cambria Math" w:eastAsia="Cambria Math" w:hAnsi="Cambria Math" w:cs="Times New Roman"/>
                            <w:i/>
                            <w:sz w:val="24"/>
                            <w:szCs w:val="24"/>
                          </w:rPr>
                        </m:ctrlPr>
                      </m:sSubSupPr>
                      <m:e>
                        <m:r>
                          <w:rPr>
                            <w:rFonts w:ascii="Cambria Math" w:eastAsia="Cambria Math" w:hAnsi="Cambria Math" w:cs="Times New Roman"/>
                            <w:sz w:val="24"/>
                            <w:szCs w:val="24"/>
                          </w:rPr>
                          <m:t>z</m:t>
                        </m:r>
                      </m:e>
                      <m:sub>
                        <m:r>
                          <w:rPr>
                            <w:rFonts w:ascii="Cambria Math" w:eastAsia="Cambria Math" w:hAnsi="Cambria Math" w:cs="Times New Roman"/>
                            <w:sz w:val="24"/>
                            <w:szCs w:val="24"/>
                          </w:rPr>
                          <m:t>i</m:t>
                        </m:r>
                      </m:sub>
                      <m:sup>
                        <m:r>
                          <w:rPr>
                            <w:rFonts w:ascii="Cambria Math" w:eastAsia="Cambria Math" w:hAnsi="Cambria Math" w:cs="Times New Roman"/>
                            <w:sz w:val="24"/>
                            <w:szCs w:val="24"/>
                          </w:rPr>
                          <m:t>2</m:t>
                        </m:r>
                      </m:sup>
                    </m:sSubSup>
                  </m:e>
                </m:nary>
              </m:e>
            </m:rad>
          </m:den>
        </m:f>
      </m:oMath>
      <w:r w:rsidR="00E545AA" w:rsidRPr="002635BC">
        <w:rPr>
          <w:rFonts w:ascii="Times New Roman" w:hAnsi="Times New Roman" w:cs="Times New Roman"/>
          <w:sz w:val="24"/>
          <w:szCs w:val="24"/>
        </w:rPr>
        <w:t xml:space="preserve">                (</w:t>
      </w:r>
      <w:r w:rsidR="00AA111F">
        <w:rPr>
          <w:rFonts w:ascii="Times New Roman" w:hAnsi="Times New Roman" w:cs="Times New Roman"/>
          <w:sz w:val="24"/>
          <w:szCs w:val="24"/>
        </w:rPr>
        <w:t>S</w:t>
      </w:r>
      <w:r w:rsidR="00E545AA" w:rsidRPr="002635BC">
        <w:rPr>
          <w:rFonts w:ascii="Times New Roman" w:hAnsi="Times New Roman" w:cs="Times New Roman"/>
          <w:sz w:val="24"/>
          <w:szCs w:val="24"/>
        </w:rPr>
        <w:t>1)</w:t>
      </w:r>
    </w:p>
    <w:p w14:paraId="6187EA5A" w14:textId="47BA2D03" w:rsidR="00E545AA" w:rsidRPr="002635BC" w:rsidRDefault="00E545AA" w:rsidP="00C03534">
      <w:pPr>
        <w:widowControl/>
        <w:adjustRightInd w:val="0"/>
        <w:snapToGrid w:val="0"/>
        <w:spacing w:before="240" w:after="120"/>
        <w:ind w:firstLineChars="200" w:firstLine="480"/>
        <w:rPr>
          <w:rFonts w:ascii="Times New Roman" w:hAnsi="Times New Roman" w:cs="Times New Roman"/>
          <w:sz w:val="24"/>
          <w:szCs w:val="24"/>
        </w:rPr>
      </w:pPr>
      <w:r w:rsidRPr="002635BC">
        <w:rPr>
          <w:rFonts w:ascii="Times New Roman" w:hAnsi="Times New Roman" w:cs="Times New Roman"/>
          <w:iCs/>
          <w:sz w:val="24"/>
          <w:szCs w:val="24"/>
          <w:shd w:val="clear" w:color="auto" w:fill="FFFFFF"/>
        </w:rPr>
        <w:t>In</w:t>
      </w:r>
      <w:r w:rsidRPr="002635BC">
        <w:rPr>
          <w:rFonts w:ascii="Times New Roman" w:hAnsi="Times New Roman" w:cs="Times New Roman"/>
          <w:i/>
          <w:iCs/>
          <w:sz w:val="24"/>
          <w:szCs w:val="24"/>
          <w:shd w:val="clear" w:color="auto" w:fill="FFFFFF"/>
        </w:rPr>
        <w:t xml:space="preserve"> </w:t>
      </w:r>
      <w:r w:rsidRPr="002635BC">
        <w:rPr>
          <w:rFonts w:ascii="Times New Roman" w:hAnsi="Times New Roman" w:cs="Times New Roman"/>
          <w:sz w:val="24"/>
          <w:szCs w:val="24"/>
        </w:rPr>
        <w:t xml:space="preserve">Equation S1, </w:t>
      </w:r>
      <w:proofErr w:type="spellStart"/>
      <w:r w:rsidRPr="002635BC">
        <w:rPr>
          <w:rFonts w:ascii="Times New Roman" w:hAnsi="Times New Roman" w:cs="Times New Roman"/>
          <w:i/>
          <w:iCs/>
          <w:sz w:val="24"/>
          <w:szCs w:val="24"/>
          <w:shd w:val="clear" w:color="auto" w:fill="FFFFFF"/>
        </w:rPr>
        <w:t>l</w:t>
      </w:r>
      <w:r w:rsidRPr="002635BC">
        <w:rPr>
          <w:rFonts w:ascii="Times New Roman" w:hAnsi="Times New Roman" w:cs="Times New Roman"/>
          <w:sz w:val="24"/>
          <w:szCs w:val="24"/>
          <w:shd w:val="clear" w:color="auto" w:fill="FFFFFF"/>
          <w:vertAlign w:val="subscript"/>
        </w:rPr>
        <w:t>B</w:t>
      </w:r>
      <w:proofErr w:type="spellEnd"/>
      <w:r w:rsidRPr="002635BC">
        <w:rPr>
          <w:rFonts w:ascii="Times New Roman" w:hAnsi="Times New Roman" w:cs="Times New Roman"/>
          <w:sz w:val="24"/>
          <w:szCs w:val="24"/>
          <w:shd w:val="clear" w:color="auto" w:fill="FFFFFF"/>
        </w:rPr>
        <w:t xml:space="preserve"> is the Bjerrum length, </w:t>
      </w:r>
      <w:proofErr w:type="spellStart"/>
      <w:r w:rsidRPr="002635BC">
        <w:rPr>
          <w:rFonts w:ascii="Times New Roman" w:hAnsi="Times New Roman" w:cs="Times New Roman"/>
          <w:sz w:val="24"/>
          <w:szCs w:val="24"/>
          <w:shd w:val="clear" w:color="auto" w:fill="FFFFFF"/>
        </w:rPr>
        <w:t>Σ</w:t>
      </w:r>
      <w:r w:rsidRPr="002635BC">
        <w:rPr>
          <w:rFonts w:ascii="Times New Roman" w:hAnsi="Times New Roman" w:cs="Times New Roman"/>
          <w:i/>
          <w:iCs/>
          <w:sz w:val="24"/>
          <w:szCs w:val="24"/>
          <w:shd w:val="clear" w:color="auto" w:fill="FFFFFF"/>
          <w:vertAlign w:val="subscript"/>
        </w:rPr>
        <w:t>i</w:t>
      </w:r>
      <w:proofErr w:type="spellEnd"/>
      <w:r w:rsidRPr="002635BC">
        <w:rPr>
          <w:rFonts w:ascii="Times New Roman" w:hAnsi="Times New Roman" w:cs="Times New Roman"/>
          <w:sz w:val="24"/>
          <w:szCs w:val="24"/>
          <w:shd w:val="clear" w:color="auto" w:fill="FFFFFF"/>
        </w:rPr>
        <w:t xml:space="preserve"> is the sum over all ion species and </w:t>
      </w:r>
      <w:proofErr w:type="spellStart"/>
      <w:r w:rsidRPr="002635BC">
        <w:rPr>
          <w:rFonts w:ascii="Times New Roman" w:hAnsi="Times New Roman" w:cs="Times New Roman"/>
          <w:i/>
          <w:iCs/>
          <w:sz w:val="24"/>
          <w:szCs w:val="24"/>
          <w:shd w:val="clear" w:color="auto" w:fill="FFFFFF"/>
        </w:rPr>
        <w:t>ρ</w:t>
      </w:r>
      <w:r w:rsidRPr="002635BC">
        <w:rPr>
          <w:rFonts w:ascii="Times New Roman" w:hAnsi="Times New Roman" w:cs="Times New Roman"/>
          <w:i/>
          <w:iCs/>
          <w:sz w:val="24"/>
          <w:szCs w:val="24"/>
          <w:shd w:val="clear" w:color="auto" w:fill="FFFFFF"/>
          <w:vertAlign w:val="subscript"/>
        </w:rPr>
        <w:t>i</w:t>
      </w:r>
      <w:proofErr w:type="spellEnd"/>
      <w:r w:rsidRPr="002635BC">
        <w:rPr>
          <w:rFonts w:ascii="Times New Roman" w:hAnsi="Times New Roman" w:cs="Times New Roman"/>
          <w:sz w:val="24"/>
          <w:szCs w:val="24"/>
          <w:shd w:val="clear" w:color="auto" w:fill="FFFFFF"/>
        </w:rPr>
        <w:t xml:space="preserve"> and </w:t>
      </w:r>
      <w:proofErr w:type="spellStart"/>
      <w:r w:rsidRPr="002635BC">
        <w:rPr>
          <w:rFonts w:ascii="Times New Roman" w:hAnsi="Times New Roman" w:cs="Times New Roman"/>
          <w:i/>
          <w:iCs/>
          <w:sz w:val="24"/>
          <w:szCs w:val="24"/>
          <w:shd w:val="clear" w:color="auto" w:fill="FFFFFF"/>
        </w:rPr>
        <w:t>z</w:t>
      </w:r>
      <w:r w:rsidRPr="002635BC">
        <w:rPr>
          <w:rFonts w:ascii="Times New Roman" w:hAnsi="Times New Roman" w:cs="Times New Roman"/>
          <w:i/>
          <w:iCs/>
          <w:sz w:val="24"/>
          <w:szCs w:val="24"/>
          <w:shd w:val="clear" w:color="auto" w:fill="FFFFFF"/>
          <w:vertAlign w:val="subscript"/>
        </w:rPr>
        <w:t>i</w:t>
      </w:r>
      <w:proofErr w:type="spellEnd"/>
      <w:r w:rsidRPr="002635BC">
        <w:rPr>
          <w:rFonts w:ascii="Times New Roman" w:hAnsi="Times New Roman" w:cs="Times New Roman"/>
          <w:sz w:val="24"/>
          <w:szCs w:val="24"/>
          <w:shd w:val="clear" w:color="auto" w:fill="FFFFFF"/>
        </w:rPr>
        <w:t xml:space="preserve"> are the concentration and valence of ion species </w:t>
      </w:r>
      <w:proofErr w:type="spellStart"/>
      <w:r w:rsidRPr="002635BC">
        <w:rPr>
          <w:rFonts w:ascii="Times New Roman" w:hAnsi="Times New Roman" w:cs="Times New Roman"/>
          <w:i/>
          <w:iCs/>
          <w:sz w:val="24"/>
          <w:szCs w:val="24"/>
          <w:shd w:val="clear" w:color="auto" w:fill="FFFFFF"/>
        </w:rPr>
        <w:t>i</w:t>
      </w:r>
      <w:proofErr w:type="spellEnd"/>
      <w:r w:rsidRPr="002635BC">
        <w:rPr>
          <w:rFonts w:ascii="Times New Roman" w:hAnsi="Times New Roman" w:cs="Times New Roman"/>
          <w:sz w:val="24"/>
          <w:szCs w:val="24"/>
          <w:shd w:val="clear" w:color="auto" w:fill="FFFFFF"/>
        </w:rPr>
        <w:t xml:space="preserve">, respectively </w:t>
      </w:r>
      <w:r w:rsidRPr="002635BC">
        <w:rPr>
          <w:rFonts w:ascii="Times New Roman" w:hAnsi="Times New Roman" w:cs="Times New Roman"/>
          <w:noProof/>
          <w:sz w:val="24"/>
          <w:szCs w:val="24"/>
          <w:shd w:val="clear" w:color="auto" w:fill="FFFFFF"/>
        </w:rPr>
        <w:t>[</w:t>
      </w:r>
      <w:r w:rsidR="00AA111F">
        <w:rPr>
          <w:rFonts w:ascii="Times New Roman" w:hAnsi="Times New Roman" w:cs="Times New Roman"/>
          <w:noProof/>
          <w:sz w:val="24"/>
          <w:szCs w:val="24"/>
          <w:shd w:val="clear" w:color="auto" w:fill="FFFFFF"/>
        </w:rPr>
        <w:t>S</w:t>
      </w:r>
      <w:r w:rsidRPr="002635BC">
        <w:rPr>
          <w:rFonts w:ascii="Times New Roman" w:hAnsi="Times New Roman" w:cs="Times New Roman"/>
          <w:noProof/>
          <w:sz w:val="24"/>
          <w:szCs w:val="24"/>
          <w:shd w:val="clear" w:color="auto" w:fill="FFFFFF"/>
        </w:rPr>
        <w:t>19]</w:t>
      </w:r>
      <w:r w:rsidRPr="002635BC">
        <w:rPr>
          <w:rFonts w:ascii="Times New Roman" w:hAnsi="Times New Roman" w:cs="Times New Roman"/>
          <w:sz w:val="24"/>
          <w:szCs w:val="24"/>
          <w:shd w:val="clear" w:color="auto" w:fill="FFFFFF"/>
        </w:rPr>
        <w:t>.</w:t>
      </w:r>
    </w:p>
    <w:p w14:paraId="363656A9" w14:textId="7EFB8A3F" w:rsidR="00E545AA" w:rsidRPr="00780786" w:rsidRDefault="00780786" w:rsidP="00C03534">
      <w:pPr>
        <w:widowControl/>
        <w:spacing w:before="240" w:after="120"/>
        <w:jc w:val="left"/>
        <w:rPr>
          <w:rFonts w:ascii="Times New Roman" w:hAnsi="Times New Roman" w:cs="Times New Roman"/>
          <w:b/>
          <w:bCs/>
          <w:sz w:val="28"/>
          <w:szCs w:val="28"/>
        </w:rPr>
      </w:pPr>
      <w:bookmarkStart w:id="173" w:name="_Toc169168527"/>
      <w:bookmarkStart w:id="174" w:name="_Hlk189729252"/>
      <w:r w:rsidRPr="00780786">
        <w:rPr>
          <w:rFonts w:ascii="Times New Roman" w:hAnsi="Times New Roman" w:cs="Times New Roman"/>
          <w:b/>
          <w:bCs/>
          <w:sz w:val="28"/>
          <w:szCs w:val="28"/>
        </w:rPr>
        <w:t xml:space="preserve">Supplementary </w:t>
      </w:r>
      <w:r w:rsidR="00E545AA" w:rsidRPr="00780786">
        <w:rPr>
          <w:rFonts w:ascii="Times New Roman" w:hAnsi="Times New Roman" w:cs="Times New Roman"/>
          <w:b/>
          <w:bCs/>
          <w:sz w:val="28"/>
          <w:szCs w:val="28"/>
        </w:rPr>
        <w:t>Reference</w:t>
      </w:r>
      <w:bookmarkEnd w:id="173"/>
      <w:r w:rsidRPr="00780786">
        <w:rPr>
          <w:rFonts w:ascii="Times New Roman" w:hAnsi="Times New Roman" w:cs="Times New Roman"/>
          <w:b/>
          <w:bCs/>
          <w:sz w:val="28"/>
          <w:szCs w:val="28"/>
        </w:rPr>
        <w:t>s</w:t>
      </w:r>
    </w:p>
    <w:p w14:paraId="6C2121E3" w14:textId="13D8FB5B"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F. Clerici, M. Fontana, S. Bianco, M. Serrapede, F. Perrucci et al., </w:t>
      </w:r>
      <w:r w:rsidRPr="00F06E68">
        <w:rPr>
          <w:rFonts w:ascii="Times New Roman" w:hAnsi="Times New Roman" w:cs="Times New Roman"/>
          <w:i/>
          <w:sz w:val="24"/>
          <w:szCs w:val="24"/>
        </w:rPr>
        <w:t>In situ</w:t>
      </w:r>
      <w:r w:rsidRPr="00F06E68">
        <w:rPr>
          <w:rFonts w:ascii="Times New Roman" w:hAnsi="Times New Roman" w:cs="Times New Roman"/>
          <w:sz w:val="24"/>
          <w:szCs w:val="24"/>
        </w:rPr>
        <w:t xml:space="preserve"> MoS</w:t>
      </w:r>
      <w:r w:rsidRPr="00F06E68">
        <w:rPr>
          <w:rFonts w:ascii="Times New Roman" w:hAnsi="Times New Roman" w:cs="Times New Roman"/>
          <w:sz w:val="24"/>
          <w:szCs w:val="24"/>
          <w:vertAlign w:val="subscript"/>
        </w:rPr>
        <w:t>2</w:t>
      </w:r>
      <w:r w:rsidRPr="00F06E68">
        <w:rPr>
          <w:rFonts w:ascii="Times New Roman" w:hAnsi="Times New Roman" w:cs="Times New Roman"/>
          <w:sz w:val="24"/>
          <w:szCs w:val="24"/>
        </w:rPr>
        <w:t xml:space="preserve"> decoration of laser-induced graphene as flexible supercapacitor electrodes. ACS Appl. Mater. Interfaces </w:t>
      </w:r>
      <w:r w:rsidRPr="00F06E68">
        <w:rPr>
          <w:rFonts w:ascii="Times New Roman" w:hAnsi="Times New Roman" w:cs="Times New Roman"/>
          <w:b/>
          <w:sz w:val="24"/>
          <w:szCs w:val="24"/>
        </w:rPr>
        <w:t>8</w:t>
      </w:r>
      <w:r w:rsidRPr="00F06E68">
        <w:rPr>
          <w:rFonts w:ascii="Times New Roman" w:hAnsi="Times New Roman" w:cs="Times New Roman"/>
          <w:sz w:val="24"/>
          <w:szCs w:val="24"/>
        </w:rPr>
        <w:t xml:space="preserve">(16), 10459–10465 (2016). </w:t>
      </w:r>
      <w:hyperlink r:id="rId43" w:history="1">
        <w:r w:rsidRPr="000231A2">
          <w:rPr>
            <w:rStyle w:val="af3"/>
            <w:rFonts w:ascii="Times New Roman" w:hAnsi="Times New Roman" w:cs="Times New Roman"/>
            <w:sz w:val="24"/>
            <w:szCs w:val="24"/>
          </w:rPr>
          <w:t>https://doi.org/10.1021/acsami.6b00808</w:t>
        </w:r>
      </w:hyperlink>
      <w:r>
        <w:rPr>
          <w:rFonts w:ascii="Times New Roman" w:hAnsi="Times New Roman" w:cs="Times New Roman"/>
          <w:sz w:val="24"/>
          <w:szCs w:val="24"/>
        </w:rPr>
        <w:t xml:space="preserve"> </w:t>
      </w:r>
    </w:p>
    <w:p w14:paraId="4E1DF3BB" w14:textId="527B1AFC"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J.P. Broughton, X. Deng, G. Yu, C.L. Fasching, V. Servellita et al., CRISPR–Cas12-based detection of SARS-CoV-2. Nat. Biotechnol. </w:t>
      </w:r>
      <w:r w:rsidRPr="00F06E68">
        <w:rPr>
          <w:rFonts w:ascii="Times New Roman" w:hAnsi="Times New Roman" w:cs="Times New Roman"/>
          <w:b/>
          <w:sz w:val="24"/>
          <w:szCs w:val="24"/>
        </w:rPr>
        <w:t>38</w:t>
      </w:r>
      <w:r w:rsidRPr="00F06E68">
        <w:rPr>
          <w:rFonts w:ascii="Times New Roman" w:hAnsi="Times New Roman" w:cs="Times New Roman"/>
          <w:sz w:val="24"/>
          <w:szCs w:val="24"/>
        </w:rPr>
        <w:t xml:space="preserve">(7), 870–874 (2020). </w:t>
      </w:r>
      <w:hyperlink r:id="rId44" w:history="1">
        <w:r w:rsidRPr="000231A2">
          <w:rPr>
            <w:rStyle w:val="af3"/>
            <w:rFonts w:ascii="Times New Roman" w:hAnsi="Times New Roman" w:cs="Times New Roman"/>
            <w:sz w:val="24"/>
            <w:szCs w:val="24"/>
          </w:rPr>
          <w:t>https://doi.org/10.1038/s41587-020-0513-4</w:t>
        </w:r>
      </w:hyperlink>
      <w:r>
        <w:rPr>
          <w:rFonts w:ascii="Times New Roman" w:hAnsi="Times New Roman" w:cs="Times New Roman"/>
          <w:sz w:val="24"/>
          <w:szCs w:val="24"/>
        </w:rPr>
        <w:t xml:space="preserve"> </w:t>
      </w:r>
    </w:p>
    <w:p w14:paraId="6E1C26EC" w14:textId="61457190"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Pr>
          <w:rFonts w:ascii="Times New Roman" w:hAnsi="Times New Roman" w:cs="Times New Roman"/>
          <w:sz w:val="24"/>
          <w:szCs w:val="24"/>
        </w:rPr>
        <w:t>H. de Puig, R.</w:t>
      </w:r>
      <w:r w:rsidRPr="00F06E68">
        <w:rPr>
          <w:rFonts w:ascii="Times New Roman" w:hAnsi="Times New Roman" w:cs="Times New Roman"/>
          <w:sz w:val="24"/>
          <w:szCs w:val="24"/>
        </w:rPr>
        <w:t>A. Lee, D. Najjar</w:t>
      </w:r>
      <w:r>
        <w:rPr>
          <w:rFonts w:ascii="Times New Roman" w:hAnsi="Times New Roman" w:cs="Times New Roman"/>
          <w:sz w:val="24"/>
          <w:szCs w:val="24"/>
        </w:rPr>
        <w:t>, X. Tan, L.</w:t>
      </w:r>
      <w:r w:rsidRPr="00F06E68">
        <w:rPr>
          <w:rFonts w:ascii="Times New Roman" w:hAnsi="Times New Roman" w:cs="Times New Roman"/>
          <w:sz w:val="24"/>
          <w:szCs w:val="24"/>
        </w:rPr>
        <w:t>R. Soenksen</w:t>
      </w:r>
      <w:r>
        <w:rPr>
          <w:rFonts w:ascii="Times New Roman" w:hAnsi="Times New Roman" w:cs="Times New Roman"/>
          <w:sz w:val="24"/>
          <w:szCs w:val="24"/>
        </w:rPr>
        <w:t xml:space="preserve"> et al</w:t>
      </w:r>
      <w:r w:rsidRPr="00F06E68">
        <w:rPr>
          <w:rFonts w:ascii="Times New Roman" w:hAnsi="Times New Roman" w:cs="Times New Roman"/>
          <w:sz w:val="24"/>
          <w:szCs w:val="24"/>
        </w:rPr>
        <w:t>.</w:t>
      </w:r>
      <w:r>
        <w:rPr>
          <w:rFonts w:ascii="Times New Roman" w:hAnsi="Times New Roman" w:cs="Times New Roman"/>
          <w:sz w:val="24"/>
          <w:szCs w:val="24"/>
        </w:rPr>
        <w:t>,</w:t>
      </w:r>
      <w:r w:rsidRPr="00F06E68">
        <w:rPr>
          <w:rFonts w:ascii="Times New Roman" w:hAnsi="Times New Roman" w:cs="Times New Roman"/>
          <w:sz w:val="24"/>
          <w:szCs w:val="24"/>
        </w:rPr>
        <w:t xml:space="preserve"> Minimally instrumented sherlock (misherlock) for crispr-based point-of-care diagnosis of sars-cov-2 and emerging variants.</w:t>
      </w:r>
      <w:r w:rsidRPr="00F06E68">
        <w:rPr>
          <w:rFonts w:ascii="Times New Roman" w:eastAsia="宋体" w:hAnsi="Times New Roman" w:cs="Times New Roman"/>
          <w:kern w:val="0"/>
          <w:sz w:val="24"/>
          <w:szCs w:val="24"/>
        </w:rPr>
        <w:t xml:space="preserve"> </w:t>
      </w:r>
      <w:r w:rsidRPr="00F06E68">
        <w:rPr>
          <w:rFonts w:ascii="Times New Roman" w:hAnsi="Times New Roman" w:cs="Times New Roman"/>
          <w:sz w:val="24"/>
          <w:szCs w:val="24"/>
        </w:rPr>
        <w:t xml:space="preserve">Sci. Adv. </w:t>
      </w:r>
      <w:r w:rsidRPr="00780786">
        <w:rPr>
          <w:rFonts w:ascii="Times New Roman" w:hAnsi="Times New Roman" w:cs="Times New Roman"/>
          <w:b/>
          <w:sz w:val="24"/>
          <w:szCs w:val="24"/>
        </w:rPr>
        <w:t>7</w:t>
      </w:r>
      <w:r w:rsidRPr="00F06E68">
        <w:rPr>
          <w:rFonts w:ascii="Times New Roman" w:hAnsi="Times New Roman" w:cs="Times New Roman"/>
          <w:sz w:val="24"/>
          <w:szCs w:val="24"/>
        </w:rPr>
        <w:t xml:space="preserve">(32), eabh2944 (2021). </w:t>
      </w:r>
      <w:hyperlink r:id="rId45" w:history="1">
        <w:r w:rsidRPr="000231A2">
          <w:rPr>
            <w:rStyle w:val="af3"/>
            <w:rFonts w:ascii="Times New Roman" w:hAnsi="Times New Roman" w:cs="Times New Roman"/>
            <w:sz w:val="24"/>
            <w:szCs w:val="24"/>
          </w:rPr>
          <w:t>https://doi.org/doi:10.1126/sciadv.abh2944</w:t>
        </w:r>
      </w:hyperlink>
      <w:r>
        <w:rPr>
          <w:rFonts w:ascii="Times New Roman" w:hAnsi="Times New Roman" w:cs="Times New Roman"/>
          <w:sz w:val="24"/>
          <w:szCs w:val="24"/>
        </w:rPr>
        <w:t xml:space="preserve"> </w:t>
      </w:r>
    </w:p>
    <w:p w14:paraId="490E0B58" w14:textId="48EF2768"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lastRenderedPageBreak/>
        <w:t xml:space="preserve">J. Arizti-Sanz, C.A. Freije, A.C. Stanton, B.A. Petros, C.K. Boehm et al., Streamlined inactivation, amplification, and Cas13-based detection of SARS-CoV-2. Nat. Commun. </w:t>
      </w:r>
      <w:r w:rsidRPr="00F06E68">
        <w:rPr>
          <w:rFonts w:ascii="Times New Roman" w:hAnsi="Times New Roman" w:cs="Times New Roman"/>
          <w:b/>
          <w:sz w:val="24"/>
          <w:szCs w:val="24"/>
        </w:rPr>
        <w:t>11</w:t>
      </w:r>
      <w:r w:rsidRPr="00F06E68">
        <w:rPr>
          <w:rFonts w:ascii="Times New Roman" w:hAnsi="Times New Roman" w:cs="Times New Roman"/>
          <w:sz w:val="24"/>
          <w:szCs w:val="24"/>
        </w:rPr>
        <w:t xml:space="preserve">(1), 5921 (2020). </w:t>
      </w:r>
      <w:hyperlink r:id="rId46" w:history="1">
        <w:r w:rsidRPr="000231A2">
          <w:rPr>
            <w:rStyle w:val="af3"/>
            <w:rFonts w:ascii="Times New Roman" w:hAnsi="Times New Roman" w:cs="Times New Roman"/>
            <w:sz w:val="24"/>
            <w:szCs w:val="24"/>
          </w:rPr>
          <w:t>https://doi.org/10.1038/s41467-020-19097-x</w:t>
        </w:r>
      </w:hyperlink>
      <w:r>
        <w:rPr>
          <w:rFonts w:ascii="Times New Roman" w:hAnsi="Times New Roman" w:cs="Times New Roman"/>
          <w:sz w:val="24"/>
          <w:szCs w:val="24"/>
        </w:rPr>
        <w:t xml:space="preserve"> </w:t>
      </w:r>
    </w:p>
    <w:p w14:paraId="3AD6001E" w14:textId="2DB924FC" w:rsidR="00780786" w:rsidRDefault="009958C2" w:rsidP="009958C2">
      <w:pPr>
        <w:pStyle w:val="EndNoteBibliography"/>
        <w:numPr>
          <w:ilvl w:val="0"/>
          <w:numId w:val="4"/>
        </w:numPr>
        <w:spacing w:before="240" w:after="120"/>
        <w:ind w:hanging="562"/>
        <w:rPr>
          <w:rFonts w:ascii="Times New Roman" w:hAnsi="Times New Roman" w:cs="Times New Roman"/>
          <w:sz w:val="24"/>
          <w:szCs w:val="24"/>
        </w:rPr>
      </w:pPr>
      <w:r>
        <w:rPr>
          <w:rFonts w:ascii="Times New Roman" w:hAnsi="Times New Roman" w:cs="Times New Roman"/>
          <w:sz w:val="24"/>
          <w:szCs w:val="24"/>
        </w:rPr>
        <w:t xml:space="preserve">A. </w:t>
      </w:r>
      <w:r w:rsidR="00780786" w:rsidRPr="00F06E68">
        <w:rPr>
          <w:rFonts w:ascii="Times New Roman" w:hAnsi="Times New Roman" w:cs="Times New Roman"/>
          <w:sz w:val="24"/>
          <w:szCs w:val="24"/>
        </w:rPr>
        <w:t xml:space="preserve">Santiago-Frangos, L.N. Hall, A. Nemudraia, A. Nemudryi, P. Krishna et al., Intrinsic signal amplification by type III CRISPR-Cas systems provides a sequence-specific SARS-CoV-2 diagnostic. Cell Rep. Med. </w:t>
      </w:r>
      <w:r w:rsidR="00780786" w:rsidRPr="00F06E68">
        <w:rPr>
          <w:rFonts w:ascii="Times New Roman" w:hAnsi="Times New Roman" w:cs="Times New Roman"/>
          <w:b/>
          <w:sz w:val="24"/>
          <w:szCs w:val="24"/>
        </w:rPr>
        <w:t>2</w:t>
      </w:r>
      <w:r w:rsidR="00780786" w:rsidRPr="00F06E68">
        <w:rPr>
          <w:rFonts w:ascii="Times New Roman" w:hAnsi="Times New Roman" w:cs="Times New Roman"/>
          <w:sz w:val="24"/>
          <w:szCs w:val="24"/>
        </w:rPr>
        <w:t xml:space="preserve">(6), 100319 (2021). </w:t>
      </w:r>
      <w:hyperlink r:id="rId47" w:history="1">
        <w:r w:rsidR="00780786" w:rsidRPr="000231A2">
          <w:rPr>
            <w:rStyle w:val="af3"/>
            <w:rFonts w:ascii="Times New Roman" w:hAnsi="Times New Roman" w:cs="Times New Roman"/>
            <w:sz w:val="24"/>
            <w:szCs w:val="24"/>
          </w:rPr>
          <w:t>https://doi.org/10.1016/j.xcrm.2021.100319</w:t>
        </w:r>
      </w:hyperlink>
    </w:p>
    <w:p w14:paraId="3ECF4DE0" w14:textId="2A73FC71" w:rsidR="00780786" w:rsidRPr="00F06E68" w:rsidRDefault="009958C2" w:rsidP="009958C2">
      <w:pPr>
        <w:pStyle w:val="EndNoteBibliography"/>
        <w:numPr>
          <w:ilvl w:val="0"/>
          <w:numId w:val="4"/>
        </w:numPr>
        <w:spacing w:before="240" w:after="120"/>
        <w:ind w:hanging="562"/>
        <w:rPr>
          <w:rFonts w:ascii="Times New Roman" w:hAnsi="Times New Roman" w:cs="Times New Roman"/>
          <w:sz w:val="24"/>
          <w:szCs w:val="24"/>
        </w:rPr>
      </w:pPr>
      <w:r w:rsidRPr="00ED11EC">
        <w:rPr>
          <w:rFonts w:ascii="Times New Roman" w:hAnsi="Times New Roman" w:cs="Times New Roman"/>
          <w:sz w:val="24"/>
          <w:szCs w:val="24"/>
        </w:rPr>
        <w:t>D. Samanta, S. B. Ebrahimi, N. Ramani, C. A. Mirkin</w:t>
      </w:r>
      <w:r>
        <w:rPr>
          <w:rFonts w:ascii="Times New Roman" w:hAnsi="Times New Roman" w:cs="Times New Roman"/>
          <w:sz w:val="24"/>
          <w:szCs w:val="24"/>
        </w:rPr>
        <w:t>,</w:t>
      </w:r>
      <w:r w:rsidRPr="00ED11EC">
        <w:rPr>
          <w:rFonts w:ascii="Times New Roman" w:hAnsi="Times New Roman" w:cs="Times New Roman"/>
          <w:sz w:val="24"/>
          <w:szCs w:val="24"/>
        </w:rPr>
        <w:t xml:space="preserve"> Enhancing crispr-cas-mediated detection of nucleic acid and non-nucleic acid targets using enzyme-labeled reporters. J. Am. Chem. Soc. </w:t>
      </w:r>
      <w:r w:rsidRPr="009958C2">
        <w:rPr>
          <w:rFonts w:ascii="Times New Roman" w:hAnsi="Times New Roman" w:cs="Times New Roman"/>
          <w:b/>
          <w:sz w:val="24"/>
          <w:szCs w:val="24"/>
        </w:rPr>
        <w:t>144</w:t>
      </w:r>
      <w:r w:rsidRPr="00ED11EC">
        <w:rPr>
          <w:rFonts w:ascii="Times New Roman" w:hAnsi="Times New Roman" w:cs="Times New Roman"/>
          <w:sz w:val="24"/>
          <w:szCs w:val="24"/>
        </w:rPr>
        <w:t xml:space="preserve">(36), 16310-16315 (2022). </w:t>
      </w:r>
      <w:hyperlink r:id="rId48" w:history="1">
        <w:r w:rsidRPr="000231A2">
          <w:rPr>
            <w:rStyle w:val="af3"/>
            <w:rFonts w:ascii="Times New Roman" w:hAnsi="Times New Roman" w:cs="Times New Roman"/>
            <w:sz w:val="24"/>
            <w:szCs w:val="24"/>
          </w:rPr>
          <w:t>https://doi.org/10.1021/jacs.2c07625</w:t>
        </w:r>
      </w:hyperlink>
      <w:r>
        <w:rPr>
          <w:rFonts w:ascii="Times New Roman" w:hAnsi="Times New Roman" w:cs="Times New Roman"/>
          <w:sz w:val="24"/>
          <w:szCs w:val="24"/>
        </w:rPr>
        <w:t xml:space="preserve"> </w:t>
      </w:r>
      <w:r w:rsidR="00780786">
        <w:rPr>
          <w:rFonts w:ascii="Times New Roman" w:hAnsi="Times New Roman" w:cs="Times New Roman"/>
          <w:sz w:val="24"/>
          <w:szCs w:val="24"/>
        </w:rPr>
        <w:t xml:space="preserve"> </w:t>
      </w:r>
    </w:p>
    <w:p w14:paraId="31EB4F16" w14:textId="60DE36B1"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P. Fozouni, S. Son, M. Díaz de León Derby, G.J. Knott, C.N. Gray et al., Amplification-free detection of SARS-CoV-2 with CRISPR-Cas13a and mobile phone microscopy. Cell </w:t>
      </w:r>
      <w:r w:rsidRPr="00F06E68">
        <w:rPr>
          <w:rFonts w:ascii="Times New Roman" w:hAnsi="Times New Roman" w:cs="Times New Roman"/>
          <w:b/>
          <w:sz w:val="24"/>
          <w:szCs w:val="24"/>
        </w:rPr>
        <w:t>184</w:t>
      </w:r>
      <w:r w:rsidRPr="00F06E68">
        <w:rPr>
          <w:rFonts w:ascii="Times New Roman" w:hAnsi="Times New Roman" w:cs="Times New Roman"/>
          <w:sz w:val="24"/>
          <w:szCs w:val="24"/>
        </w:rPr>
        <w:t xml:space="preserve">(2), 323–333.e9 (2021). </w:t>
      </w:r>
      <w:hyperlink r:id="rId49" w:history="1">
        <w:r w:rsidRPr="000231A2">
          <w:rPr>
            <w:rStyle w:val="af3"/>
            <w:rFonts w:ascii="Times New Roman" w:hAnsi="Times New Roman" w:cs="Times New Roman"/>
            <w:sz w:val="24"/>
            <w:szCs w:val="24"/>
          </w:rPr>
          <w:t>https://doi.org/10.1016/j.cell.2020.12.001</w:t>
        </w:r>
      </w:hyperlink>
      <w:r>
        <w:rPr>
          <w:rFonts w:ascii="Times New Roman" w:hAnsi="Times New Roman" w:cs="Times New Roman"/>
          <w:sz w:val="24"/>
          <w:szCs w:val="24"/>
        </w:rPr>
        <w:t xml:space="preserve"> </w:t>
      </w:r>
    </w:p>
    <w:p w14:paraId="2B45C820" w14:textId="1A5640DF" w:rsidR="00780786" w:rsidRDefault="009958C2" w:rsidP="00D17F09">
      <w:pPr>
        <w:pStyle w:val="EndNoteBibliography"/>
        <w:numPr>
          <w:ilvl w:val="0"/>
          <w:numId w:val="4"/>
        </w:numPr>
        <w:spacing w:before="240" w:after="120"/>
        <w:rPr>
          <w:rFonts w:ascii="Times New Roman" w:hAnsi="Times New Roman" w:cs="Times New Roman"/>
          <w:sz w:val="24"/>
          <w:szCs w:val="24"/>
        </w:rPr>
      </w:pPr>
      <w:r w:rsidRPr="00D17F09">
        <w:rPr>
          <w:rFonts w:ascii="Times New Roman" w:hAnsi="Times New Roman" w:cs="Times New Roman"/>
          <w:sz w:val="24"/>
          <w:szCs w:val="24"/>
        </w:rPr>
        <w:t>Z. Yu, J. Xu, Q. She</w:t>
      </w:r>
      <w:r w:rsidR="00D17F09">
        <w:rPr>
          <w:rFonts w:ascii="Times New Roman" w:hAnsi="Times New Roman" w:cs="Times New Roman"/>
          <w:sz w:val="24"/>
          <w:szCs w:val="24"/>
        </w:rPr>
        <w:t>,</w:t>
      </w:r>
      <w:r w:rsidRPr="00D17F09">
        <w:rPr>
          <w:rFonts w:ascii="Times New Roman" w:hAnsi="Times New Roman" w:cs="Times New Roman"/>
          <w:sz w:val="24"/>
          <w:szCs w:val="24"/>
        </w:rPr>
        <w:t xml:space="preserve"> Harnessing the ldcsm rna detection platform for efficient microrna detection. Int. J. Mol. Sci. </w:t>
      </w:r>
      <w:r w:rsidRPr="00D17F09">
        <w:rPr>
          <w:rFonts w:ascii="Times New Roman" w:hAnsi="Times New Roman" w:cs="Times New Roman"/>
          <w:b/>
          <w:sz w:val="24"/>
          <w:szCs w:val="24"/>
        </w:rPr>
        <w:t>24</w:t>
      </w:r>
      <w:r w:rsidRPr="00D17F09">
        <w:rPr>
          <w:rFonts w:ascii="Times New Roman" w:hAnsi="Times New Roman" w:cs="Times New Roman"/>
          <w:sz w:val="24"/>
          <w:szCs w:val="24"/>
        </w:rPr>
        <w:t xml:space="preserve">(3), </w:t>
      </w:r>
      <w:r w:rsidR="00D17F09" w:rsidRPr="00D17F09">
        <w:rPr>
          <w:rFonts w:ascii="Times New Roman" w:hAnsi="Times New Roman" w:cs="Times New Roman"/>
          <w:sz w:val="24"/>
          <w:szCs w:val="24"/>
        </w:rPr>
        <w:t>2857</w:t>
      </w:r>
      <w:r w:rsidR="00D17F09">
        <w:rPr>
          <w:rFonts w:ascii="Times New Roman" w:hAnsi="Times New Roman" w:cs="Times New Roman"/>
          <w:sz w:val="24"/>
          <w:szCs w:val="24"/>
        </w:rPr>
        <w:t xml:space="preserve"> </w:t>
      </w:r>
      <w:r w:rsidRPr="00D17F09">
        <w:rPr>
          <w:rFonts w:ascii="Times New Roman" w:hAnsi="Times New Roman" w:cs="Times New Roman"/>
          <w:sz w:val="24"/>
          <w:szCs w:val="24"/>
        </w:rPr>
        <w:t>(2023)</w:t>
      </w:r>
      <w:r w:rsidR="00D17F09" w:rsidRPr="00D17F09">
        <w:rPr>
          <w:rFonts w:ascii="Times New Roman" w:hAnsi="Times New Roman" w:cs="Times New Roman"/>
          <w:sz w:val="24"/>
          <w:szCs w:val="24"/>
        </w:rPr>
        <w:t xml:space="preserve">. </w:t>
      </w:r>
      <w:hyperlink r:id="rId50" w:history="1">
        <w:r w:rsidR="00D17F09" w:rsidRPr="000231A2">
          <w:rPr>
            <w:rStyle w:val="af3"/>
            <w:rFonts w:ascii="Times New Roman" w:hAnsi="Times New Roman" w:cs="Times New Roman"/>
            <w:sz w:val="24"/>
            <w:szCs w:val="24"/>
          </w:rPr>
          <w:t>https://doi.org/10.3390/ijms24032857</w:t>
        </w:r>
      </w:hyperlink>
      <w:r w:rsidR="00D17F09">
        <w:rPr>
          <w:rFonts w:ascii="Times New Roman" w:hAnsi="Times New Roman" w:cs="Times New Roman"/>
          <w:color w:val="FF0000"/>
          <w:sz w:val="24"/>
          <w:szCs w:val="24"/>
        </w:rPr>
        <w:t xml:space="preserve"> </w:t>
      </w:r>
    </w:p>
    <w:p w14:paraId="2F1B31E4" w14:textId="214DED2F"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Pr>
          <w:rFonts w:ascii="Times New Roman" w:hAnsi="Times New Roman" w:cs="Times New Roman"/>
          <w:sz w:val="24"/>
          <w:szCs w:val="24"/>
        </w:rPr>
        <w:t xml:space="preserve">A. </w:t>
      </w:r>
      <w:r w:rsidRPr="00F06E68">
        <w:rPr>
          <w:rFonts w:ascii="Times New Roman" w:hAnsi="Times New Roman" w:cs="Times New Roman"/>
          <w:sz w:val="24"/>
          <w:szCs w:val="24"/>
        </w:rPr>
        <w:t xml:space="preserve">Nemudraia, A. Nemudryi, M. Buyukyoruk, A.M. Scherffius, T. Zahl et al., Sequence-specific capture and concentration of viral RNA by type III CRISPR system enhances diagnostic. Nat. Commun. </w:t>
      </w:r>
      <w:r w:rsidRPr="00F06E68">
        <w:rPr>
          <w:rFonts w:ascii="Times New Roman" w:hAnsi="Times New Roman" w:cs="Times New Roman"/>
          <w:b/>
          <w:sz w:val="24"/>
          <w:szCs w:val="24"/>
        </w:rPr>
        <w:t>13</w:t>
      </w:r>
      <w:r w:rsidRPr="00F06E68">
        <w:rPr>
          <w:rFonts w:ascii="Times New Roman" w:hAnsi="Times New Roman" w:cs="Times New Roman"/>
          <w:sz w:val="24"/>
          <w:szCs w:val="24"/>
        </w:rPr>
        <w:t xml:space="preserve">(1), 7762 (2022). </w:t>
      </w:r>
      <w:hyperlink r:id="rId51" w:history="1">
        <w:r w:rsidRPr="000231A2">
          <w:rPr>
            <w:rStyle w:val="af3"/>
            <w:rFonts w:ascii="Times New Roman" w:hAnsi="Times New Roman" w:cs="Times New Roman"/>
            <w:sz w:val="24"/>
            <w:szCs w:val="24"/>
          </w:rPr>
          <w:t>https://doi.org/10.1038/s41467-022-35445-5</w:t>
        </w:r>
      </w:hyperlink>
      <w:r>
        <w:rPr>
          <w:rFonts w:ascii="Times New Roman" w:hAnsi="Times New Roman" w:cs="Times New Roman"/>
          <w:sz w:val="24"/>
          <w:szCs w:val="24"/>
        </w:rPr>
        <w:t xml:space="preserve"> </w:t>
      </w:r>
    </w:p>
    <w:p w14:paraId="4155CF7F" w14:textId="4495A0CC"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Y. Cui, S. Fan, Z. Yuan, M. Song, J. Hu et al., Ultrasensitive electrochemical assay for microRNA-21 based on CRISPR/Cas13a-assisted catalytic hairpin assembly. Talanta </w:t>
      </w:r>
      <w:r w:rsidRPr="00F06E68">
        <w:rPr>
          <w:rFonts w:ascii="Times New Roman" w:hAnsi="Times New Roman" w:cs="Times New Roman"/>
          <w:b/>
          <w:sz w:val="24"/>
          <w:szCs w:val="24"/>
        </w:rPr>
        <w:t>224</w:t>
      </w:r>
      <w:r w:rsidRPr="00F06E68">
        <w:rPr>
          <w:rFonts w:ascii="Times New Roman" w:hAnsi="Times New Roman" w:cs="Times New Roman"/>
          <w:sz w:val="24"/>
          <w:szCs w:val="24"/>
        </w:rPr>
        <w:t xml:space="preserve">, 121878 (2021). </w:t>
      </w:r>
      <w:hyperlink r:id="rId52" w:history="1">
        <w:r w:rsidRPr="000231A2">
          <w:rPr>
            <w:rStyle w:val="af3"/>
            <w:rFonts w:ascii="Times New Roman" w:hAnsi="Times New Roman" w:cs="Times New Roman"/>
            <w:sz w:val="24"/>
            <w:szCs w:val="24"/>
          </w:rPr>
          <w:t>https://doi.org/10.1016/j.talanta.2020.121878</w:t>
        </w:r>
      </w:hyperlink>
      <w:r>
        <w:rPr>
          <w:rFonts w:ascii="Times New Roman" w:hAnsi="Times New Roman" w:cs="Times New Roman"/>
          <w:sz w:val="24"/>
          <w:szCs w:val="24"/>
        </w:rPr>
        <w:t xml:space="preserve"> </w:t>
      </w:r>
    </w:p>
    <w:p w14:paraId="1406028C" w14:textId="12FC6CBF" w:rsidR="00780786" w:rsidRPr="00F06E68" w:rsidRDefault="009958C2" w:rsidP="009958C2">
      <w:pPr>
        <w:pStyle w:val="EndNoteBibliography"/>
        <w:numPr>
          <w:ilvl w:val="0"/>
          <w:numId w:val="4"/>
        </w:numPr>
        <w:spacing w:before="240" w:after="120"/>
        <w:ind w:hanging="562"/>
        <w:rPr>
          <w:rFonts w:ascii="Times New Roman" w:hAnsi="Times New Roman" w:cs="Times New Roman"/>
          <w:sz w:val="24"/>
          <w:szCs w:val="24"/>
        </w:rPr>
      </w:pPr>
      <w:r w:rsidRPr="00ED11EC">
        <w:rPr>
          <w:rFonts w:ascii="Times New Roman" w:hAnsi="Times New Roman" w:cs="Times New Roman"/>
          <w:sz w:val="24"/>
          <w:szCs w:val="24"/>
        </w:rPr>
        <w:t>R. Bruch, J. Baaske, C. Chatelle, M. Meirich, S. Madlener</w:t>
      </w:r>
      <w:r>
        <w:rPr>
          <w:rFonts w:ascii="Times New Roman" w:hAnsi="Times New Roman" w:cs="Times New Roman"/>
          <w:sz w:val="24"/>
          <w:szCs w:val="24"/>
        </w:rPr>
        <w:t xml:space="preserve"> et al</w:t>
      </w:r>
      <w:r w:rsidRPr="00ED11EC">
        <w:rPr>
          <w:rFonts w:ascii="Times New Roman" w:hAnsi="Times New Roman" w:cs="Times New Roman"/>
          <w:sz w:val="24"/>
          <w:szCs w:val="24"/>
        </w:rPr>
        <w:t>.</w:t>
      </w:r>
      <w:r>
        <w:rPr>
          <w:rFonts w:ascii="Times New Roman" w:hAnsi="Times New Roman" w:cs="Times New Roman"/>
          <w:sz w:val="24"/>
          <w:szCs w:val="24"/>
        </w:rPr>
        <w:t>,</w:t>
      </w:r>
      <w:r w:rsidRPr="00ED11EC">
        <w:rPr>
          <w:rFonts w:ascii="Times New Roman" w:hAnsi="Times New Roman" w:cs="Times New Roman"/>
          <w:sz w:val="24"/>
          <w:szCs w:val="24"/>
        </w:rPr>
        <w:t xml:space="preserve"> Crispr/cas13a-powered electrochemical microfluidic biosensor for nucleic acid amplification-free mirna diagnostics. Adv. Mater. </w:t>
      </w:r>
      <w:r w:rsidRPr="009958C2">
        <w:rPr>
          <w:rFonts w:ascii="Times New Roman" w:hAnsi="Times New Roman" w:cs="Times New Roman"/>
          <w:b/>
          <w:sz w:val="24"/>
          <w:szCs w:val="24"/>
        </w:rPr>
        <w:t>31</w:t>
      </w:r>
      <w:r w:rsidRPr="00ED11EC">
        <w:rPr>
          <w:rFonts w:ascii="Times New Roman" w:hAnsi="Times New Roman" w:cs="Times New Roman"/>
          <w:sz w:val="24"/>
          <w:szCs w:val="24"/>
        </w:rPr>
        <w:t xml:space="preserve">(51), 1905311 (2019). </w:t>
      </w:r>
      <w:hyperlink r:id="rId53" w:history="1">
        <w:r w:rsidRPr="000231A2">
          <w:rPr>
            <w:rStyle w:val="af3"/>
            <w:rFonts w:ascii="Times New Roman" w:hAnsi="Times New Roman" w:cs="Times New Roman"/>
            <w:sz w:val="24"/>
            <w:szCs w:val="24"/>
          </w:rPr>
          <w:t>https://doi.org/10.1002/adma.201905311</w:t>
        </w:r>
      </w:hyperlink>
      <w:r>
        <w:rPr>
          <w:rFonts w:ascii="Times New Roman" w:hAnsi="Times New Roman" w:cs="Times New Roman"/>
          <w:sz w:val="24"/>
          <w:szCs w:val="24"/>
        </w:rPr>
        <w:t xml:space="preserve"> </w:t>
      </w:r>
    </w:p>
    <w:p w14:paraId="459C6C4E" w14:textId="2124D610"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Y. Dai, R.A. Somoza, L. Wang, J.F. Welter, Y. Li et al., Exploring the trans-cleavage activity of CRISPR-Cas12a (cpf1) for the development of a universal electrochemical biosensor. Angew. Chem. Int. Ed. </w:t>
      </w:r>
      <w:r w:rsidRPr="00F06E68">
        <w:rPr>
          <w:rFonts w:ascii="Times New Roman" w:hAnsi="Times New Roman" w:cs="Times New Roman"/>
          <w:b/>
          <w:sz w:val="24"/>
          <w:szCs w:val="24"/>
        </w:rPr>
        <w:t>58</w:t>
      </w:r>
      <w:r w:rsidRPr="00F06E68">
        <w:rPr>
          <w:rFonts w:ascii="Times New Roman" w:hAnsi="Times New Roman" w:cs="Times New Roman"/>
          <w:sz w:val="24"/>
          <w:szCs w:val="24"/>
        </w:rPr>
        <w:t xml:space="preserve">(48), 17399–17405 (2019). </w:t>
      </w:r>
      <w:hyperlink r:id="rId54" w:history="1">
        <w:r w:rsidRPr="000231A2">
          <w:rPr>
            <w:rStyle w:val="af3"/>
            <w:rFonts w:ascii="Times New Roman" w:hAnsi="Times New Roman" w:cs="Times New Roman"/>
            <w:sz w:val="24"/>
            <w:szCs w:val="24"/>
          </w:rPr>
          <w:t>https://doi.org/10.1002/anie.201910772</w:t>
        </w:r>
      </w:hyperlink>
      <w:r>
        <w:rPr>
          <w:rFonts w:ascii="Times New Roman" w:hAnsi="Times New Roman" w:cs="Times New Roman"/>
          <w:sz w:val="24"/>
          <w:szCs w:val="24"/>
        </w:rPr>
        <w:t xml:space="preserve"> </w:t>
      </w:r>
    </w:p>
    <w:p w14:paraId="1CF3D610" w14:textId="1AF1336D"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D. Zhang, Y. Yan, H. Que, T. Yang, X. Cheng et al., CRISPR/Cas12a-mediated interfacial cleaving of hairpin DNA reporter for electrochemical nucleic acid sensing. ACS Sens. </w:t>
      </w:r>
      <w:r w:rsidRPr="00F06E68">
        <w:rPr>
          <w:rFonts w:ascii="Times New Roman" w:hAnsi="Times New Roman" w:cs="Times New Roman"/>
          <w:b/>
          <w:sz w:val="24"/>
          <w:szCs w:val="24"/>
        </w:rPr>
        <w:t>5</w:t>
      </w:r>
      <w:r w:rsidRPr="00F06E68">
        <w:rPr>
          <w:rFonts w:ascii="Times New Roman" w:hAnsi="Times New Roman" w:cs="Times New Roman"/>
          <w:sz w:val="24"/>
          <w:szCs w:val="24"/>
        </w:rPr>
        <w:t xml:space="preserve">(2), 557–562 (2020). </w:t>
      </w:r>
      <w:hyperlink r:id="rId55" w:history="1">
        <w:r w:rsidRPr="000231A2">
          <w:rPr>
            <w:rStyle w:val="af3"/>
            <w:rFonts w:ascii="Times New Roman" w:hAnsi="Times New Roman" w:cs="Times New Roman"/>
            <w:sz w:val="24"/>
            <w:szCs w:val="24"/>
          </w:rPr>
          <w:t>https://doi.org/10.1021/acssensors.9b02461</w:t>
        </w:r>
      </w:hyperlink>
      <w:r>
        <w:rPr>
          <w:rFonts w:ascii="Times New Roman" w:hAnsi="Times New Roman" w:cs="Times New Roman"/>
          <w:sz w:val="24"/>
          <w:szCs w:val="24"/>
        </w:rPr>
        <w:t xml:space="preserve"> </w:t>
      </w:r>
    </w:p>
    <w:p w14:paraId="5167E29A" w14:textId="46804FC3"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lastRenderedPageBreak/>
        <w:t xml:space="preserve">Y. Xu, C. Wang, G. Liu, X. Zhao, Q. Qian et al., Tetrahedral DNA framework based CRISPR electrochemical biosensor for amplification-free miRNA detection. Biosens. Bioelectron. </w:t>
      </w:r>
      <w:r w:rsidRPr="00F06E68">
        <w:rPr>
          <w:rFonts w:ascii="Times New Roman" w:hAnsi="Times New Roman" w:cs="Times New Roman"/>
          <w:b/>
          <w:sz w:val="24"/>
          <w:szCs w:val="24"/>
        </w:rPr>
        <w:t>217</w:t>
      </w:r>
      <w:r w:rsidRPr="00F06E68">
        <w:rPr>
          <w:rFonts w:ascii="Times New Roman" w:hAnsi="Times New Roman" w:cs="Times New Roman"/>
          <w:sz w:val="24"/>
          <w:szCs w:val="24"/>
        </w:rPr>
        <w:t xml:space="preserve">, 114671 (2022). </w:t>
      </w:r>
      <w:hyperlink r:id="rId56" w:history="1">
        <w:r w:rsidRPr="000231A2">
          <w:rPr>
            <w:rStyle w:val="af3"/>
            <w:rFonts w:ascii="Times New Roman" w:hAnsi="Times New Roman" w:cs="Times New Roman"/>
            <w:sz w:val="24"/>
            <w:szCs w:val="24"/>
          </w:rPr>
          <w:t>https://doi.org/10.1016/j.bios.2022.114671</w:t>
        </w:r>
      </w:hyperlink>
      <w:r>
        <w:rPr>
          <w:rFonts w:ascii="Times New Roman" w:hAnsi="Times New Roman" w:cs="Times New Roman"/>
          <w:sz w:val="24"/>
          <w:szCs w:val="24"/>
        </w:rPr>
        <w:t xml:space="preserve"> </w:t>
      </w:r>
    </w:p>
    <w:p w14:paraId="196D1007" w14:textId="200D54C6" w:rsidR="00780786" w:rsidRPr="00F06E68" w:rsidRDefault="009958C2" w:rsidP="009958C2">
      <w:pPr>
        <w:pStyle w:val="EndNoteBibliography"/>
        <w:numPr>
          <w:ilvl w:val="0"/>
          <w:numId w:val="4"/>
        </w:numPr>
        <w:spacing w:before="240" w:after="120"/>
        <w:ind w:hanging="562"/>
        <w:rPr>
          <w:rFonts w:ascii="Times New Roman" w:hAnsi="Times New Roman" w:cs="Times New Roman"/>
          <w:sz w:val="24"/>
          <w:szCs w:val="24"/>
        </w:rPr>
      </w:pPr>
      <w:r w:rsidRPr="00ED11EC">
        <w:rPr>
          <w:rFonts w:ascii="Times New Roman" w:hAnsi="Times New Roman" w:cs="Times New Roman"/>
          <w:sz w:val="24"/>
          <w:szCs w:val="24"/>
        </w:rPr>
        <w:t>P.-F. Liu, K.-R. Zhao, Z.-J. Liu, L. Wang, S.-Y. Ye</w:t>
      </w:r>
      <w:r>
        <w:rPr>
          <w:rFonts w:ascii="Times New Roman" w:hAnsi="Times New Roman" w:cs="Times New Roman"/>
          <w:sz w:val="24"/>
          <w:szCs w:val="24"/>
        </w:rPr>
        <w:t xml:space="preserve"> et al</w:t>
      </w:r>
      <w:r w:rsidRPr="00ED11EC">
        <w:rPr>
          <w:rFonts w:ascii="Times New Roman" w:hAnsi="Times New Roman" w:cs="Times New Roman"/>
          <w:sz w:val="24"/>
          <w:szCs w:val="24"/>
        </w:rPr>
        <w:t>.</w:t>
      </w:r>
      <w:r>
        <w:rPr>
          <w:rFonts w:ascii="Times New Roman" w:hAnsi="Times New Roman" w:cs="Times New Roman"/>
          <w:sz w:val="24"/>
          <w:szCs w:val="24"/>
        </w:rPr>
        <w:t>,</w:t>
      </w:r>
      <w:r w:rsidRPr="00ED11EC">
        <w:rPr>
          <w:rFonts w:ascii="Times New Roman" w:hAnsi="Times New Roman" w:cs="Times New Roman"/>
          <w:sz w:val="24"/>
          <w:szCs w:val="24"/>
        </w:rPr>
        <w:t xml:space="preserve"> Cas12a-based electrochemiluminescence biosensor for target amplification-free DNA detection. Biosens. Bioelectron. </w:t>
      </w:r>
      <w:r w:rsidRPr="009958C2">
        <w:rPr>
          <w:rFonts w:ascii="Times New Roman" w:hAnsi="Times New Roman" w:cs="Times New Roman"/>
          <w:b/>
          <w:sz w:val="24"/>
          <w:szCs w:val="24"/>
        </w:rPr>
        <w:t>176</w:t>
      </w:r>
      <w:r>
        <w:rPr>
          <w:rFonts w:ascii="Times New Roman" w:hAnsi="Times New Roman" w:cs="Times New Roman"/>
          <w:sz w:val="24"/>
          <w:szCs w:val="24"/>
        </w:rPr>
        <w:t xml:space="preserve">, </w:t>
      </w:r>
      <w:r w:rsidRPr="00ED11EC">
        <w:rPr>
          <w:rFonts w:ascii="Times New Roman" w:hAnsi="Times New Roman" w:cs="Times New Roman"/>
          <w:sz w:val="24"/>
          <w:szCs w:val="24"/>
        </w:rPr>
        <w:t xml:space="preserve">112954 (2021). </w:t>
      </w:r>
      <w:hyperlink r:id="rId57" w:history="1">
        <w:r w:rsidRPr="000231A2">
          <w:rPr>
            <w:rStyle w:val="af3"/>
            <w:rFonts w:ascii="Times New Roman" w:hAnsi="Times New Roman" w:cs="Times New Roman"/>
            <w:sz w:val="24"/>
            <w:szCs w:val="24"/>
          </w:rPr>
          <w:t>https://doi.org/10.1016/j.bios.2020.112954</w:t>
        </w:r>
      </w:hyperlink>
      <w:r>
        <w:rPr>
          <w:rFonts w:ascii="Times New Roman" w:hAnsi="Times New Roman" w:cs="Times New Roman"/>
          <w:sz w:val="24"/>
          <w:szCs w:val="24"/>
        </w:rPr>
        <w:t xml:space="preserve"> </w:t>
      </w:r>
    </w:p>
    <w:p w14:paraId="080CAD78" w14:textId="18946FA0"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K.-R. Zhao, L. Wang, P.-F. Liu, X.-M. Hang, H.-Y. Wang et al., A signal-switchable electrochemiluminescence biosensor based on the integration of spherical nucleic acid and CRISPR/Cas12a for multiplex detection of HIV/HPV DNAs. Sens. Actuat. B Chem. </w:t>
      </w:r>
      <w:r w:rsidRPr="00F06E68">
        <w:rPr>
          <w:rFonts w:ascii="Times New Roman" w:hAnsi="Times New Roman" w:cs="Times New Roman"/>
          <w:b/>
          <w:sz w:val="24"/>
          <w:szCs w:val="24"/>
        </w:rPr>
        <w:t>346</w:t>
      </w:r>
      <w:r w:rsidRPr="00F06E68">
        <w:rPr>
          <w:rFonts w:ascii="Times New Roman" w:hAnsi="Times New Roman" w:cs="Times New Roman"/>
          <w:sz w:val="24"/>
          <w:szCs w:val="24"/>
        </w:rPr>
        <w:t xml:space="preserve">, 130485 (2021). </w:t>
      </w:r>
      <w:hyperlink r:id="rId58" w:history="1">
        <w:r w:rsidRPr="000231A2">
          <w:rPr>
            <w:rStyle w:val="af3"/>
            <w:rFonts w:ascii="Times New Roman" w:hAnsi="Times New Roman" w:cs="Times New Roman"/>
            <w:sz w:val="24"/>
            <w:szCs w:val="24"/>
          </w:rPr>
          <w:t>https://doi.org/10.1016/j.snb.2021.130485</w:t>
        </w:r>
      </w:hyperlink>
      <w:r>
        <w:rPr>
          <w:rFonts w:ascii="Times New Roman" w:hAnsi="Times New Roman" w:cs="Times New Roman"/>
          <w:sz w:val="24"/>
          <w:szCs w:val="24"/>
        </w:rPr>
        <w:t xml:space="preserve"> </w:t>
      </w:r>
    </w:p>
    <w:p w14:paraId="69678EA9" w14:textId="4F92A8D3" w:rsidR="00780786" w:rsidRPr="00F06E68" w:rsidRDefault="009958C2" w:rsidP="009958C2">
      <w:pPr>
        <w:pStyle w:val="EndNoteBibliography"/>
        <w:numPr>
          <w:ilvl w:val="0"/>
          <w:numId w:val="4"/>
        </w:numPr>
        <w:spacing w:before="240" w:after="120"/>
        <w:ind w:hanging="562"/>
        <w:rPr>
          <w:rFonts w:ascii="Times New Roman" w:hAnsi="Times New Roman" w:cs="Times New Roman"/>
          <w:sz w:val="24"/>
          <w:szCs w:val="24"/>
        </w:rPr>
      </w:pPr>
      <w:r w:rsidRPr="00ED11EC">
        <w:rPr>
          <w:rFonts w:ascii="Times New Roman" w:hAnsi="Times New Roman" w:cs="Times New Roman"/>
          <w:sz w:val="24"/>
          <w:szCs w:val="24"/>
        </w:rPr>
        <w:t>R. Hajian, S. Balderston, T. Tran, T. deBoer, J. Etienne</w:t>
      </w:r>
      <w:r>
        <w:rPr>
          <w:rFonts w:ascii="Times New Roman" w:hAnsi="Times New Roman" w:cs="Times New Roman"/>
          <w:sz w:val="24"/>
          <w:szCs w:val="24"/>
        </w:rPr>
        <w:t xml:space="preserve"> et al</w:t>
      </w:r>
      <w:r w:rsidRPr="00ED11EC">
        <w:rPr>
          <w:rFonts w:ascii="Times New Roman" w:hAnsi="Times New Roman" w:cs="Times New Roman"/>
          <w:sz w:val="24"/>
          <w:szCs w:val="24"/>
        </w:rPr>
        <w:t>.</w:t>
      </w:r>
      <w:r>
        <w:rPr>
          <w:rFonts w:ascii="Times New Roman" w:hAnsi="Times New Roman" w:cs="Times New Roman"/>
          <w:sz w:val="24"/>
          <w:szCs w:val="24"/>
        </w:rPr>
        <w:t>,</w:t>
      </w:r>
      <w:r w:rsidRPr="00ED11EC">
        <w:rPr>
          <w:rFonts w:ascii="Times New Roman" w:hAnsi="Times New Roman" w:cs="Times New Roman"/>
          <w:sz w:val="24"/>
          <w:szCs w:val="24"/>
        </w:rPr>
        <w:t xml:space="preserve"> Detection of unamplified target genes via crispr–cas9 immobilized on a graphene field-effect transistor. Nat. Biomed. Eng. </w:t>
      </w:r>
      <w:r w:rsidRPr="009958C2">
        <w:rPr>
          <w:rFonts w:ascii="Times New Roman" w:hAnsi="Times New Roman" w:cs="Times New Roman"/>
          <w:b/>
          <w:sz w:val="24"/>
          <w:szCs w:val="24"/>
        </w:rPr>
        <w:t>3</w:t>
      </w:r>
      <w:r w:rsidRPr="00ED11EC">
        <w:rPr>
          <w:rFonts w:ascii="Times New Roman" w:hAnsi="Times New Roman" w:cs="Times New Roman"/>
          <w:sz w:val="24"/>
          <w:szCs w:val="24"/>
        </w:rPr>
        <w:t xml:space="preserve">(6), 427-437 (2019). </w:t>
      </w:r>
      <w:hyperlink r:id="rId59" w:history="1">
        <w:r w:rsidRPr="000231A2">
          <w:rPr>
            <w:rStyle w:val="af3"/>
            <w:rFonts w:ascii="Times New Roman" w:hAnsi="Times New Roman" w:cs="Times New Roman"/>
            <w:sz w:val="24"/>
            <w:szCs w:val="24"/>
          </w:rPr>
          <w:t>https://doi.org/10.1038/s41551-019-0371-x</w:t>
        </w:r>
      </w:hyperlink>
      <w:r>
        <w:rPr>
          <w:rFonts w:ascii="Times New Roman" w:hAnsi="Times New Roman" w:cs="Times New Roman"/>
          <w:sz w:val="24"/>
          <w:szCs w:val="24"/>
        </w:rPr>
        <w:t xml:space="preserve"> </w:t>
      </w:r>
    </w:p>
    <w:p w14:paraId="44D8E0D5" w14:textId="091B1A3E"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W. Wang, H. Du, C. Dai, H. Ma, S. Luo et al., Amplification-free detection of </w:t>
      </w:r>
      <w:r w:rsidRPr="00F06E68">
        <w:rPr>
          <w:rFonts w:ascii="Times New Roman" w:hAnsi="Times New Roman" w:cs="Times New Roman"/>
          <w:i/>
          <w:sz w:val="24"/>
          <w:szCs w:val="24"/>
        </w:rPr>
        <w:t>Mycobacterium tuberculosis</w:t>
      </w:r>
      <w:r w:rsidRPr="00F06E68">
        <w:rPr>
          <w:rFonts w:ascii="Times New Roman" w:hAnsi="Times New Roman" w:cs="Times New Roman"/>
          <w:sz w:val="24"/>
          <w:szCs w:val="24"/>
        </w:rPr>
        <w:t xml:space="preserve"> using CRISPR-Cas12a and graphene field-effect transistors. Nanoscale </w:t>
      </w:r>
      <w:r w:rsidRPr="00F06E68">
        <w:rPr>
          <w:rFonts w:ascii="Times New Roman" w:hAnsi="Times New Roman" w:cs="Times New Roman"/>
          <w:b/>
          <w:sz w:val="24"/>
          <w:szCs w:val="24"/>
        </w:rPr>
        <w:t>17</w:t>
      </w:r>
      <w:r w:rsidRPr="00F06E68">
        <w:rPr>
          <w:rFonts w:ascii="Times New Roman" w:hAnsi="Times New Roman" w:cs="Times New Roman"/>
          <w:sz w:val="24"/>
          <w:szCs w:val="24"/>
        </w:rPr>
        <w:t xml:space="preserve">(8), 4603–4609 (2025). </w:t>
      </w:r>
      <w:hyperlink r:id="rId60" w:history="1">
        <w:r w:rsidRPr="000231A2">
          <w:rPr>
            <w:rStyle w:val="af3"/>
            <w:rFonts w:ascii="Times New Roman" w:hAnsi="Times New Roman" w:cs="Times New Roman"/>
            <w:sz w:val="24"/>
            <w:szCs w:val="24"/>
          </w:rPr>
          <w:t>https://doi.org/10.1039/d4nr03852e</w:t>
        </w:r>
      </w:hyperlink>
      <w:r>
        <w:rPr>
          <w:rFonts w:ascii="Times New Roman" w:hAnsi="Times New Roman" w:cs="Times New Roman"/>
          <w:sz w:val="24"/>
          <w:szCs w:val="24"/>
        </w:rPr>
        <w:t xml:space="preserve"> </w:t>
      </w:r>
    </w:p>
    <w:p w14:paraId="4F361362" w14:textId="1909C3CD" w:rsidR="00780786" w:rsidRPr="00F06E68" w:rsidRDefault="00780786" w:rsidP="009958C2">
      <w:pPr>
        <w:pStyle w:val="EndNoteBibliography"/>
        <w:numPr>
          <w:ilvl w:val="0"/>
          <w:numId w:val="4"/>
        </w:numPr>
        <w:spacing w:before="240" w:after="120"/>
        <w:ind w:hanging="562"/>
        <w:rPr>
          <w:rFonts w:ascii="Times New Roman" w:hAnsi="Times New Roman" w:cs="Times New Roman"/>
          <w:sz w:val="24"/>
          <w:szCs w:val="24"/>
        </w:rPr>
      </w:pPr>
      <w:r w:rsidRPr="00F06E68">
        <w:rPr>
          <w:rFonts w:ascii="Times New Roman" w:hAnsi="Times New Roman" w:cs="Times New Roman"/>
          <w:sz w:val="24"/>
          <w:szCs w:val="24"/>
        </w:rPr>
        <w:t xml:space="preserve">Y. Jiang, B. Tian, Inorganic semiconductor biointerfaces. Nat. Rev. Mater. </w:t>
      </w:r>
      <w:r w:rsidRPr="00F06E68">
        <w:rPr>
          <w:rFonts w:ascii="Times New Roman" w:hAnsi="Times New Roman" w:cs="Times New Roman"/>
          <w:b/>
          <w:sz w:val="24"/>
          <w:szCs w:val="24"/>
        </w:rPr>
        <w:t>3</w:t>
      </w:r>
      <w:r w:rsidRPr="00F06E68">
        <w:rPr>
          <w:rFonts w:ascii="Times New Roman" w:hAnsi="Times New Roman" w:cs="Times New Roman"/>
          <w:sz w:val="24"/>
          <w:szCs w:val="24"/>
        </w:rPr>
        <w:t xml:space="preserve">(12), 473–490 (2018). </w:t>
      </w:r>
      <w:hyperlink r:id="rId61" w:history="1">
        <w:r w:rsidRPr="000231A2">
          <w:rPr>
            <w:rStyle w:val="af3"/>
            <w:rFonts w:ascii="Times New Roman" w:hAnsi="Times New Roman" w:cs="Times New Roman"/>
            <w:sz w:val="24"/>
            <w:szCs w:val="24"/>
          </w:rPr>
          <w:t>https://doi.org/10.1038/s41578-018-0062-3</w:t>
        </w:r>
      </w:hyperlink>
      <w:r>
        <w:rPr>
          <w:rFonts w:ascii="Times New Roman" w:hAnsi="Times New Roman" w:cs="Times New Roman"/>
          <w:sz w:val="24"/>
          <w:szCs w:val="24"/>
        </w:rPr>
        <w:t xml:space="preserve"> </w:t>
      </w:r>
    </w:p>
    <w:bookmarkEnd w:id="174"/>
    <w:p w14:paraId="1408AA8C" w14:textId="77777777" w:rsidR="00E545AA" w:rsidRPr="002635BC" w:rsidRDefault="00E545AA" w:rsidP="00C03534">
      <w:pPr>
        <w:pStyle w:val="EndNoteBibliography"/>
        <w:adjustRightInd w:val="0"/>
        <w:snapToGrid w:val="0"/>
        <w:spacing w:before="240" w:after="120"/>
        <w:ind w:left="360" w:hangingChars="150" w:hanging="360"/>
        <w:rPr>
          <w:rFonts w:ascii="Times New Roman" w:hAnsi="Times New Roman" w:cs="Times New Roman"/>
          <w:sz w:val="24"/>
          <w:szCs w:val="24"/>
        </w:rPr>
      </w:pPr>
    </w:p>
    <w:p w14:paraId="2B837FD9" w14:textId="77777777" w:rsidR="00E545AA" w:rsidRPr="002635BC" w:rsidRDefault="00E545AA" w:rsidP="00C03534">
      <w:pPr>
        <w:spacing w:before="240" w:after="120"/>
        <w:rPr>
          <w:rFonts w:ascii="Times New Roman" w:hAnsi="Times New Roman" w:cs="Times New Roman"/>
          <w:sz w:val="24"/>
          <w:szCs w:val="24"/>
        </w:rPr>
      </w:pPr>
    </w:p>
    <w:sectPr w:rsidR="00E545AA" w:rsidRPr="002635BC" w:rsidSect="00E545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9738A" w14:textId="77777777" w:rsidR="0059257D" w:rsidRDefault="0059257D" w:rsidP="00041B7C">
      <w:r>
        <w:separator/>
      </w:r>
    </w:p>
  </w:endnote>
  <w:endnote w:type="continuationSeparator" w:id="0">
    <w:p w14:paraId="29EBF5C0" w14:textId="77777777" w:rsidR="0059257D" w:rsidRDefault="0059257D" w:rsidP="0004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645011"/>
      <w:docPartObj>
        <w:docPartGallery w:val="Page Numbers (Bottom of Page)"/>
        <w:docPartUnique/>
      </w:docPartObj>
    </w:sdtPr>
    <w:sdtEndPr/>
    <w:sdtContent>
      <w:p w14:paraId="41464A37" w14:textId="3F25C1C1" w:rsidR="00724C90" w:rsidRDefault="00637FCC" w:rsidP="00C03534">
        <w:pPr>
          <w:pStyle w:val="af0"/>
          <w:jc w:val="center"/>
        </w:pPr>
        <w:r w:rsidRPr="00637FCC">
          <w:rPr>
            <w:rFonts w:ascii="Times New Roman" w:hAnsi="Times New Roman" w:cs="Times New Roman"/>
            <w:sz w:val="21"/>
            <w:szCs w:val="21"/>
          </w:rPr>
          <w:t>S</w:t>
        </w:r>
        <w:r w:rsidR="00724C90" w:rsidRPr="00637FCC">
          <w:rPr>
            <w:rFonts w:ascii="Times New Roman" w:hAnsi="Times New Roman" w:cs="Times New Roman"/>
            <w:sz w:val="21"/>
            <w:szCs w:val="21"/>
          </w:rPr>
          <w:fldChar w:fldCharType="begin"/>
        </w:r>
        <w:r w:rsidR="00724C90" w:rsidRPr="00637FCC">
          <w:rPr>
            <w:rFonts w:ascii="Times New Roman" w:hAnsi="Times New Roman" w:cs="Times New Roman"/>
            <w:sz w:val="21"/>
            <w:szCs w:val="21"/>
          </w:rPr>
          <w:instrText>PAGE   \* MERGEFORMAT</w:instrText>
        </w:r>
        <w:r w:rsidR="00724C90" w:rsidRPr="00637FCC">
          <w:rPr>
            <w:rFonts w:ascii="Times New Roman" w:hAnsi="Times New Roman" w:cs="Times New Roman"/>
            <w:sz w:val="21"/>
            <w:szCs w:val="21"/>
          </w:rPr>
          <w:fldChar w:fldCharType="separate"/>
        </w:r>
        <w:r w:rsidR="00816A30" w:rsidRPr="00816A30">
          <w:rPr>
            <w:rFonts w:ascii="Times New Roman" w:hAnsi="Times New Roman" w:cs="Times New Roman"/>
            <w:noProof/>
            <w:sz w:val="21"/>
            <w:szCs w:val="21"/>
            <w:lang w:val="zh-CN"/>
          </w:rPr>
          <w:t>28</w:t>
        </w:r>
        <w:r w:rsidR="00724C90" w:rsidRPr="00637FCC">
          <w:rPr>
            <w:rFonts w:ascii="Times New Roman" w:hAnsi="Times New Roman" w:cs="Times New Roman"/>
            <w:sz w:val="21"/>
            <w:szCs w:val="21"/>
          </w:rPr>
          <w:fldChar w:fldCharType="end"/>
        </w:r>
        <w:r w:rsidRPr="00637FCC">
          <w:rPr>
            <w:rFonts w:ascii="Times New Roman" w:hAnsi="Times New Roman" w:cs="Times New Roman"/>
            <w:sz w:val="21"/>
            <w:szCs w:val="21"/>
          </w:rPr>
          <w:t>/S38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E01D3" w14:textId="77777777" w:rsidR="0059257D" w:rsidRDefault="0059257D" w:rsidP="00041B7C">
      <w:r>
        <w:separator/>
      </w:r>
    </w:p>
  </w:footnote>
  <w:footnote w:type="continuationSeparator" w:id="0">
    <w:p w14:paraId="2034EF42" w14:textId="77777777" w:rsidR="0059257D" w:rsidRDefault="0059257D" w:rsidP="00041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650C" w14:textId="07320A13" w:rsidR="00637FCC" w:rsidRPr="00637FCC" w:rsidRDefault="0059257D" w:rsidP="00637FCC">
    <w:pPr>
      <w:jc w:val="center"/>
      <w:rPr>
        <w:rFonts w:ascii="Times New Roman" w:hAnsi="Times New Roman" w:cs="Times New Roman"/>
        <w:sz w:val="24"/>
        <w:szCs w:val="24"/>
      </w:rPr>
    </w:pPr>
    <w:hyperlink r:id="rId1" w:history="1">
      <w:r w:rsidR="00637FCC" w:rsidRPr="00637FCC">
        <w:rPr>
          <w:rStyle w:val="af3"/>
          <w:rFonts w:ascii="Times New Roman" w:hAnsi="Times New Roman" w:cs="Times New Roman" w:hint="eastAsia"/>
          <w:sz w:val="24"/>
          <w:szCs w:val="24"/>
        </w:rPr>
        <w:t>N</w:t>
      </w:r>
      <w:r w:rsidR="00637FCC" w:rsidRPr="00637FCC">
        <w:rPr>
          <w:rStyle w:val="af3"/>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E6D45"/>
    <w:multiLevelType w:val="hybridMultilevel"/>
    <w:tmpl w:val="83BEB32E"/>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EF4113"/>
    <w:multiLevelType w:val="multilevel"/>
    <w:tmpl w:val="8B64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830CD"/>
    <w:multiLevelType w:val="hybridMultilevel"/>
    <w:tmpl w:val="0F00C784"/>
    <w:lvl w:ilvl="0" w:tplc="B0265890">
      <w:start w:val="1"/>
      <w:numFmt w:val="decimal"/>
      <w:lvlText w:val="[S%1]"/>
      <w:lvlJc w:val="left"/>
      <w:pPr>
        <w:ind w:left="420" w:hanging="420"/>
      </w:pPr>
      <w:rPr>
        <w:rFonts w:hint="eastAsia"/>
      </w:rPr>
    </w:lvl>
    <w:lvl w:ilvl="1" w:tplc="B9E86ACA">
      <w:start w:val="1"/>
      <w:numFmt w:val="upp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E54012"/>
    <w:multiLevelType w:val="multilevel"/>
    <w:tmpl w:val="80AE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545AA"/>
    <w:rsid w:val="0000138D"/>
    <w:rsid w:val="00041B7C"/>
    <w:rsid w:val="00052B9F"/>
    <w:rsid w:val="000B1782"/>
    <w:rsid w:val="000E18C1"/>
    <w:rsid w:val="000F4134"/>
    <w:rsid w:val="00124B11"/>
    <w:rsid w:val="001867B8"/>
    <w:rsid w:val="002635BC"/>
    <w:rsid w:val="002E1DB4"/>
    <w:rsid w:val="00311F3E"/>
    <w:rsid w:val="00326FB0"/>
    <w:rsid w:val="003728D9"/>
    <w:rsid w:val="003B2231"/>
    <w:rsid w:val="00431034"/>
    <w:rsid w:val="00462971"/>
    <w:rsid w:val="00473121"/>
    <w:rsid w:val="004B1995"/>
    <w:rsid w:val="00512123"/>
    <w:rsid w:val="00553038"/>
    <w:rsid w:val="00567DD3"/>
    <w:rsid w:val="00580FF9"/>
    <w:rsid w:val="0059257D"/>
    <w:rsid w:val="005957BC"/>
    <w:rsid w:val="00637FCC"/>
    <w:rsid w:val="00711FDF"/>
    <w:rsid w:val="00724C90"/>
    <w:rsid w:val="00776E8E"/>
    <w:rsid w:val="00780786"/>
    <w:rsid w:val="007F3B75"/>
    <w:rsid w:val="007F47DA"/>
    <w:rsid w:val="00816A30"/>
    <w:rsid w:val="0085543D"/>
    <w:rsid w:val="008657A4"/>
    <w:rsid w:val="008B6CDD"/>
    <w:rsid w:val="008F4EC9"/>
    <w:rsid w:val="00973621"/>
    <w:rsid w:val="009842DA"/>
    <w:rsid w:val="009958C2"/>
    <w:rsid w:val="00A22D7E"/>
    <w:rsid w:val="00A43495"/>
    <w:rsid w:val="00A5125B"/>
    <w:rsid w:val="00AA111F"/>
    <w:rsid w:val="00AD33C2"/>
    <w:rsid w:val="00AD50B5"/>
    <w:rsid w:val="00AE34F5"/>
    <w:rsid w:val="00B23BAF"/>
    <w:rsid w:val="00B61894"/>
    <w:rsid w:val="00C03534"/>
    <w:rsid w:val="00C81013"/>
    <w:rsid w:val="00CD079A"/>
    <w:rsid w:val="00CF400A"/>
    <w:rsid w:val="00D17F09"/>
    <w:rsid w:val="00D34AA2"/>
    <w:rsid w:val="00D5462D"/>
    <w:rsid w:val="00E178DE"/>
    <w:rsid w:val="00E545AA"/>
    <w:rsid w:val="00E866BB"/>
    <w:rsid w:val="00EA1188"/>
    <w:rsid w:val="00ED11EC"/>
    <w:rsid w:val="00EE08EE"/>
    <w:rsid w:val="00F97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2A2731"/>
  <w15:chartTrackingRefBased/>
  <w15:docId w15:val="{1BB9DDE4-EFEA-45B6-BED5-3BD2FB94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5AA"/>
    <w:pPr>
      <w:widowControl w:val="0"/>
      <w:spacing w:after="0" w:line="240" w:lineRule="auto"/>
      <w:jc w:val="both"/>
    </w:pPr>
    <w:rPr>
      <w:sz w:val="21"/>
      <w:szCs w:val="22"/>
      <w14:ligatures w14:val="none"/>
    </w:rPr>
  </w:style>
  <w:style w:type="paragraph" w:styleId="1">
    <w:name w:val="heading 1"/>
    <w:basedOn w:val="a"/>
    <w:link w:val="10"/>
    <w:uiPriority w:val="9"/>
    <w:qFormat/>
    <w:rsid w:val="00E545AA"/>
    <w:pPr>
      <w:outlineLvl w:val="0"/>
    </w:pPr>
    <w:rPr>
      <w:rFonts w:ascii="Times New Roman" w:hAnsi="Times New Roman" w:cs="Times New Roman"/>
      <w:b/>
      <w:color w:val="000000" w:themeColor="text1"/>
      <w:sz w:val="24"/>
      <w:szCs w:val="24"/>
    </w:rPr>
  </w:style>
  <w:style w:type="paragraph" w:styleId="2">
    <w:name w:val="heading 2"/>
    <w:basedOn w:val="a"/>
    <w:next w:val="a"/>
    <w:link w:val="20"/>
    <w:uiPriority w:val="9"/>
    <w:semiHidden/>
    <w:unhideWhenUsed/>
    <w:qFormat/>
    <w:rsid w:val="00E545A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545AA"/>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E545A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545A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545A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545A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545A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545A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45AA"/>
    <w:rPr>
      <w:rFonts w:ascii="Times New Roman" w:hAnsi="Times New Roman" w:cs="Times New Roman"/>
      <w:b/>
      <w:color w:val="000000" w:themeColor="text1"/>
      <w:sz w:val="24"/>
      <w14:ligatures w14:val="none"/>
    </w:rPr>
  </w:style>
  <w:style w:type="character" w:customStyle="1" w:styleId="20">
    <w:name w:val="标题 2 字符"/>
    <w:basedOn w:val="a0"/>
    <w:link w:val="2"/>
    <w:uiPriority w:val="9"/>
    <w:semiHidden/>
    <w:rsid w:val="00E545A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545AA"/>
    <w:rPr>
      <w:b/>
      <w:bCs/>
      <w:sz w:val="32"/>
      <w:szCs w:val="32"/>
      <w14:ligatures w14:val="none"/>
    </w:rPr>
  </w:style>
  <w:style w:type="character" w:customStyle="1" w:styleId="40">
    <w:name w:val="标题 4 字符"/>
    <w:basedOn w:val="a0"/>
    <w:link w:val="4"/>
    <w:uiPriority w:val="9"/>
    <w:semiHidden/>
    <w:rsid w:val="00E545AA"/>
    <w:rPr>
      <w:rFonts w:cstheme="majorBidi"/>
      <w:color w:val="2F5496" w:themeColor="accent1" w:themeShade="BF"/>
      <w:sz w:val="28"/>
      <w:szCs w:val="28"/>
    </w:rPr>
  </w:style>
  <w:style w:type="character" w:customStyle="1" w:styleId="50">
    <w:name w:val="标题 5 字符"/>
    <w:basedOn w:val="a0"/>
    <w:link w:val="5"/>
    <w:uiPriority w:val="9"/>
    <w:semiHidden/>
    <w:rsid w:val="00E545AA"/>
    <w:rPr>
      <w:rFonts w:cstheme="majorBidi"/>
      <w:color w:val="2F5496" w:themeColor="accent1" w:themeShade="BF"/>
      <w:sz w:val="24"/>
    </w:rPr>
  </w:style>
  <w:style w:type="character" w:customStyle="1" w:styleId="60">
    <w:name w:val="标题 6 字符"/>
    <w:basedOn w:val="a0"/>
    <w:link w:val="6"/>
    <w:uiPriority w:val="9"/>
    <w:semiHidden/>
    <w:rsid w:val="00E545AA"/>
    <w:rPr>
      <w:rFonts w:cstheme="majorBidi"/>
      <w:b/>
      <w:bCs/>
      <w:color w:val="2F5496" w:themeColor="accent1" w:themeShade="BF"/>
    </w:rPr>
  </w:style>
  <w:style w:type="character" w:customStyle="1" w:styleId="70">
    <w:name w:val="标题 7 字符"/>
    <w:basedOn w:val="a0"/>
    <w:link w:val="7"/>
    <w:uiPriority w:val="9"/>
    <w:semiHidden/>
    <w:rsid w:val="00E545AA"/>
    <w:rPr>
      <w:rFonts w:cstheme="majorBidi"/>
      <w:b/>
      <w:bCs/>
      <w:color w:val="595959" w:themeColor="text1" w:themeTint="A6"/>
    </w:rPr>
  </w:style>
  <w:style w:type="character" w:customStyle="1" w:styleId="80">
    <w:name w:val="标题 8 字符"/>
    <w:basedOn w:val="a0"/>
    <w:link w:val="8"/>
    <w:uiPriority w:val="9"/>
    <w:semiHidden/>
    <w:rsid w:val="00E545AA"/>
    <w:rPr>
      <w:rFonts w:cstheme="majorBidi"/>
      <w:color w:val="595959" w:themeColor="text1" w:themeTint="A6"/>
    </w:rPr>
  </w:style>
  <w:style w:type="character" w:customStyle="1" w:styleId="90">
    <w:name w:val="标题 9 字符"/>
    <w:basedOn w:val="a0"/>
    <w:link w:val="9"/>
    <w:uiPriority w:val="9"/>
    <w:semiHidden/>
    <w:rsid w:val="00E545AA"/>
    <w:rPr>
      <w:rFonts w:eastAsiaTheme="majorEastAsia" w:cstheme="majorBidi"/>
      <w:color w:val="595959" w:themeColor="text1" w:themeTint="A6"/>
    </w:rPr>
  </w:style>
  <w:style w:type="paragraph" w:styleId="a3">
    <w:name w:val="Title"/>
    <w:basedOn w:val="a"/>
    <w:next w:val="a"/>
    <w:link w:val="a4"/>
    <w:uiPriority w:val="10"/>
    <w:qFormat/>
    <w:rsid w:val="00E545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545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45A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545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45AA"/>
    <w:pPr>
      <w:spacing w:before="160"/>
      <w:jc w:val="center"/>
    </w:pPr>
    <w:rPr>
      <w:i/>
      <w:iCs/>
      <w:color w:val="404040" w:themeColor="text1" w:themeTint="BF"/>
    </w:rPr>
  </w:style>
  <w:style w:type="character" w:customStyle="1" w:styleId="a8">
    <w:name w:val="引用 字符"/>
    <w:basedOn w:val="a0"/>
    <w:link w:val="a7"/>
    <w:uiPriority w:val="29"/>
    <w:rsid w:val="00E545AA"/>
    <w:rPr>
      <w:i/>
      <w:iCs/>
      <w:color w:val="404040" w:themeColor="text1" w:themeTint="BF"/>
    </w:rPr>
  </w:style>
  <w:style w:type="paragraph" w:styleId="a9">
    <w:name w:val="List Paragraph"/>
    <w:basedOn w:val="a"/>
    <w:uiPriority w:val="34"/>
    <w:qFormat/>
    <w:rsid w:val="00E545AA"/>
    <w:pPr>
      <w:ind w:left="720"/>
      <w:contextualSpacing/>
    </w:pPr>
  </w:style>
  <w:style w:type="character" w:styleId="aa">
    <w:name w:val="Intense Emphasis"/>
    <w:basedOn w:val="a0"/>
    <w:uiPriority w:val="21"/>
    <w:qFormat/>
    <w:rsid w:val="00E545AA"/>
    <w:rPr>
      <w:i/>
      <w:iCs/>
      <w:color w:val="2F5496" w:themeColor="accent1" w:themeShade="BF"/>
    </w:rPr>
  </w:style>
  <w:style w:type="paragraph" w:styleId="ab">
    <w:name w:val="Intense Quote"/>
    <w:basedOn w:val="a"/>
    <w:next w:val="a"/>
    <w:link w:val="ac"/>
    <w:uiPriority w:val="30"/>
    <w:qFormat/>
    <w:rsid w:val="00E545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545AA"/>
    <w:rPr>
      <w:i/>
      <w:iCs/>
      <w:color w:val="2F5496" w:themeColor="accent1" w:themeShade="BF"/>
    </w:rPr>
  </w:style>
  <w:style w:type="character" w:styleId="ad">
    <w:name w:val="Intense Reference"/>
    <w:basedOn w:val="a0"/>
    <w:uiPriority w:val="32"/>
    <w:qFormat/>
    <w:rsid w:val="00E545AA"/>
    <w:rPr>
      <w:b/>
      <w:bCs/>
      <w:smallCaps/>
      <w:color w:val="2F5496" w:themeColor="accent1" w:themeShade="BF"/>
      <w:spacing w:val="5"/>
    </w:rPr>
  </w:style>
  <w:style w:type="paragraph" w:styleId="ae">
    <w:name w:val="header"/>
    <w:basedOn w:val="a"/>
    <w:link w:val="af"/>
    <w:uiPriority w:val="99"/>
    <w:unhideWhenUsed/>
    <w:rsid w:val="00E545AA"/>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E545AA"/>
    <w:rPr>
      <w:sz w:val="18"/>
      <w:szCs w:val="18"/>
      <w14:ligatures w14:val="none"/>
    </w:rPr>
  </w:style>
  <w:style w:type="paragraph" w:styleId="af0">
    <w:name w:val="footer"/>
    <w:basedOn w:val="a"/>
    <w:link w:val="af1"/>
    <w:uiPriority w:val="99"/>
    <w:unhideWhenUsed/>
    <w:rsid w:val="00E545AA"/>
    <w:pPr>
      <w:tabs>
        <w:tab w:val="center" w:pos="4153"/>
        <w:tab w:val="right" w:pos="8306"/>
      </w:tabs>
      <w:snapToGrid w:val="0"/>
      <w:jc w:val="left"/>
    </w:pPr>
    <w:rPr>
      <w:sz w:val="18"/>
      <w:szCs w:val="18"/>
    </w:rPr>
  </w:style>
  <w:style w:type="character" w:customStyle="1" w:styleId="af1">
    <w:name w:val="页脚 字符"/>
    <w:basedOn w:val="a0"/>
    <w:link w:val="af0"/>
    <w:uiPriority w:val="99"/>
    <w:rsid w:val="00E545AA"/>
    <w:rPr>
      <w:sz w:val="18"/>
      <w:szCs w:val="18"/>
      <w14:ligatures w14:val="none"/>
    </w:rPr>
  </w:style>
  <w:style w:type="character" w:styleId="af2">
    <w:name w:val="Emphasis"/>
    <w:basedOn w:val="a0"/>
    <w:uiPriority w:val="20"/>
    <w:qFormat/>
    <w:rsid w:val="00E545AA"/>
    <w:rPr>
      <w:i/>
      <w:iCs/>
    </w:rPr>
  </w:style>
  <w:style w:type="character" w:styleId="af3">
    <w:name w:val="Hyperlink"/>
    <w:basedOn w:val="a0"/>
    <w:uiPriority w:val="99"/>
    <w:unhideWhenUsed/>
    <w:rsid w:val="00E545AA"/>
    <w:rPr>
      <w:color w:val="0000FF"/>
      <w:u w:val="single"/>
    </w:rPr>
  </w:style>
  <w:style w:type="table" w:styleId="af4">
    <w:name w:val="Table Grid"/>
    <w:basedOn w:val="a1"/>
    <w:uiPriority w:val="39"/>
    <w:rsid w:val="00E545AA"/>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label">
    <w:name w:val="table-caption__label"/>
    <w:basedOn w:val="a0"/>
    <w:rsid w:val="00E545AA"/>
  </w:style>
  <w:style w:type="paragraph" w:customStyle="1" w:styleId="EndNoteBibliographyTitle">
    <w:name w:val="EndNote Bibliography Title"/>
    <w:basedOn w:val="a"/>
    <w:link w:val="EndNoteBibliographyTitle0"/>
    <w:rsid w:val="00E545A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545AA"/>
    <w:rPr>
      <w:rFonts w:ascii="等线" w:eastAsia="等线" w:hAnsi="等线"/>
      <w:noProof/>
      <w:sz w:val="20"/>
      <w:szCs w:val="22"/>
      <w14:ligatures w14:val="none"/>
    </w:rPr>
  </w:style>
  <w:style w:type="paragraph" w:customStyle="1" w:styleId="EndNoteBibliography">
    <w:name w:val="EndNote Bibliography"/>
    <w:basedOn w:val="a"/>
    <w:link w:val="EndNoteBibliography0"/>
    <w:rsid w:val="00E545AA"/>
    <w:rPr>
      <w:rFonts w:ascii="等线" w:eastAsia="等线" w:hAnsi="等线"/>
      <w:noProof/>
      <w:sz w:val="20"/>
    </w:rPr>
  </w:style>
  <w:style w:type="character" w:customStyle="1" w:styleId="EndNoteBibliography0">
    <w:name w:val="EndNote Bibliography 字符"/>
    <w:basedOn w:val="a0"/>
    <w:link w:val="EndNoteBibliography"/>
    <w:rsid w:val="00E545AA"/>
    <w:rPr>
      <w:rFonts w:ascii="等线" w:eastAsia="等线" w:hAnsi="等线"/>
      <w:noProof/>
      <w:sz w:val="20"/>
      <w:szCs w:val="22"/>
      <w14:ligatures w14:val="none"/>
    </w:rPr>
  </w:style>
  <w:style w:type="paragraph" w:customStyle="1" w:styleId="Addresses">
    <w:name w:val="Addresses"/>
    <w:basedOn w:val="a"/>
    <w:rsid w:val="00E545AA"/>
  </w:style>
  <w:style w:type="character" w:customStyle="1" w:styleId="title-text">
    <w:name w:val="title-text"/>
    <w:basedOn w:val="a0"/>
    <w:rsid w:val="00E545AA"/>
  </w:style>
  <w:style w:type="paragraph" w:styleId="af5">
    <w:name w:val="Balloon Text"/>
    <w:basedOn w:val="a"/>
    <w:link w:val="af6"/>
    <w:uiPriority w:val="99"/>
    <w:semiHidden/>
    <w:unhideWhenUsed/>
    <w:rsid w:val="00E545AA"/>
    <w:rPr>
      <w:sz w:val="18"/>
      <w:szCs w:val="18"/>
    </w:rPr>
  </w:style>
  <w:style w:type="character" w:customStyle="1" w:styleId="af6">
    <w:name w:val="批注框文本 字符"/>
    <w:basedOn w:val="a0"/>
    <w:link w:val="af5"/>
    <w:uiPriority w:val="99"/>
    <w:semiHidden/>
    <w:rsid w:val="00E545AA"/>
    <w:rPr>
      <w:sz w:val="18"/>
      <w:szCs w:val="18"/>
      <w14:ligatures w14:val="none"/>
    </w:rPr>
  </w:style>
  <w:style w:type="paragraph" w:styleId="TOC">
    <w:name w:val="TOC Heading"/>
    <w:basedOn w:val="1"/>
    <w:next w:val="a"/>
    <w:uiPriority w:val="39"/>
    <w:unhideWhenUsed/>
    <w:qFormat/>
    <w:rsid w:val="00E545AA"/>
    <w:pPr>
      <w:keepNext/>
      <w:keepLines/>
      <w:spacing w:before="240" w:line="259" w:lineRule="auto"/>
      <w:outlineLvl w:val="9"/>
    </w:pPr>
    <w:rPr>
      <w:rFonts w:asciiTheme="majorHAnsi" w:eastAsiaTheme="majorEastAsia" w:hAnsiTheme="majorHAnsi" w:cstheme="majorBidi"/>
      <w:b w:val="0"/>
      <w:bCs/>
      <w:color w:val="2F5496" w:themeColor="accent1" w:themeShade="BF"/>
      <w:kern w:val="0"/>
      <w:sz w:val="32"/>
      <w:szCs w:val="32"/>
    </w:rPr>
  </w:style>
  <w:style w:type="paragraph" w:styleId="21">
    <w:name w:val="toc 2"/>
    <w:basedOn w:val="a"/>
    <w:next w:val="a"/>
    <w:autoRedefine/>
    <w:uiPriority w:val="39"/>
    <w:unhideWhenUsed/>
    <w:rsid w:val="00E545AA"/>
    <w:pPr>
      <w:ind w:leftChars="200" w:left="420"/>
    </w:pPr>
  </w:style>
  <w:style w:type="paragraph" w:styleId="11">
    <w:name w:val="toc 1"/>
    <w:basedOn w:val="a"/>
    <w:next w:val="a"/>
    <w:autoRedefine/>
    <w:uiPriority w:val="39"/>
    <w:unhideWhenUsed/>
    <w:rsid w:val="00E545AA"/>
  </w:style>
  <w:style w:type="character" w:styleId="af7">
    <w:name w:val="annotation reference"/>
    <w:basedOn w:val="a0"/>
    <w:uiPriority w:val="99"/>
    <w:semiHidden/>
    <w:unhideWhenUsed/>
    <w:rsid w:val="00E545AA"/>
    <w:rPr>
      <w:sz w:val="21"/>
      <w:szCs w:val="21"/>
    </w:rPr>
  </w:style>
  <w:style w:type="paragraph" w:styleId="af8">
    <w:name w:val="annotation text"/>
    <w:basedOn w:val="a"/>
    <w:link w:val="af9"/>
    <w:uiPriority w:val="99"/>
    <w:semiHidden/>
    <w:unhideWhenUsed/>
    <w:rsid w:val="00E545AA"/>
    <w:pPr>
      <w:jc w:val="left"/>
    </w:pPr>
  </w:style>
  <w:style w:type="character" w:customStyle="1" w:styleId="af9">
    <w:name w:val="批注文字 字符"/>
    <w:basedOn w:val="a0"/>
    <w:link w:val="af8"/>
    <w:uiPriority w:val="99"/>
    <w:semiHidden/>
    <w:rsid w:val="00E545AA"/>
    <w:rPr>
      <w:sz w:val="21"/>
      <w:szCs w:val="22"/>
      <w14:ligatures w14:val="none"/>
    </w:rPr>
  </w:style>
  <w:style w:type="paragraph" w:styleId="afa">
    <w:name w:val="Normal (Web)"/>
    <w:basedOn w:val="a"/>
    <w:link w:val="afb"/>
    <w:uiPriority w:val="99"/>
    <w:unhideWhenUsed/>
    <w:qFormat/>
    <w:rsid w:val="00E545AA"/>
    <w:pPr>
      <w:widowControl/>
      <w:spacing w:before="100" w:beforeAutospacing="1" w:after="100" w:afterAutospacing="1"/>
      <w:jc w:val="left"/>
    </w:pPr>
    <w:rPr>
      <w:rFonts w:ascii="宋体" w:eastAsia="宋体" w:hAnsi="宋体" w:cs="宋体"/>
      <w:kern w:val="0"/>
      <w:sz w:val="24"/>
      <w:szCs w:val="24"/>
    </w:rPr>
  </w:style>
  <w:style w:type="character" w:customStyle="1" w:styleId="UnresolvedMention">
    <w:name w:val="Unresolved Mention"/>
    <w:basedOn w:val="a0"/>
    <w:uiPriority w:val="99"/>
    <w:semiHidden/>
    <w:unhideWhenUsed/>
    <w:rsid w:val="00E545AA"/>
    <w:rPr>
      <w:color w:val="605E5C"/>
      <w:shd w:val="clear" w:color="auto" w:fill="E1DFDD"/>
    </w:rPr>
  </w:style>
  <w:style w:type="paragraph" w:styleId="afc">
    <w:name w:val="Revision"/>
    <w:hidden/>
    <w:uiPriority w:val="99"/>
    <w:semiHidden/>
    <w:rsid w:val="00E545AA"/>
    <w:pPr>
      <w:spacing w:after="0" w:line="240" w:lineRule="auto"/>
    </w:pPr>
    <w:rPr>
      <w:sz w:val="21"/>
      <w:szCs w:val="22"/>
      <w14:ligatures w14:val="none"/>
    </w:rPr>
  </w:style>
  <w:style w:type="character" w:customStyle="1" w:styleId="afb">
    <w:name w:val="普通(网站) 字符"/>
    <w:basedOn w:val="a0"/>
    <w:link w:val="afa"/>
    <w:uiPriority w:val="99"/>
    <w:locked/>
    <w:rsid w:val="00E545AA"/>
    <w:rPr>
      <w:rFonts w:ascii="宋体" w:eastAsia="宋体" w:hAnsi="宋体" w:cs="宋体"/>
      <w:kern w:val="0"/>
      <w:sz w:val="24"/>
      <w14:ligatures w14:val="none"/>
    </w:rPr>
  </w:style>
  <w:style w:type="paragraph" w:customStyle="1" w:styleId="BATitle">
    <w:name w:val="BA_Title"/>
    <w:basedOn w:val="a"/>
    <w:next w:val="a"/>
    <w:autoRedefine/>
    <w:uiPriority w:val="99"/>
    <w:qFormat/>
    <w:rsid w:val="00E545AA"/>
    <w:pPr>
      <w:spacing w:before="720" w:after="360" w:line="480" w:lineRule="auto"/>
      <w:jc w:val="center"/>
    </w:pPr>
    <w:rPr>
      <w:sz w:val="44"/>
      <w:szCs w:val="20"/>
      <w:lang w:eastAsia="en-US"/>
    </w:rPr>
  </w:style>
  <w:style w:type="paragraph" w:customStyle="1" w:styleId="AuthorsFull">
    <w:name w:val="Authors Full"/>
    <w:basedOn w:val="a"/>
    <w:rsid w:val="00E545AA"/>
    <w:pPr>
      <w:widowControl/>
      <w:jc w:val="left"/>
    </w:pPr>
    <w:rPr>
      <w:rFonts w:ascii="Times New Roman" w:eastAsia="MS Mincho" w:hAnsi="Times New Roman" w:cs="Times New Roman"/>
      <w:i/>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Relationship Id="rId34" Type="http://schemas.openxmlformats.org/officeDocument/2006/relationships/image" Target="media/image26.tif"/><Relationship Id="rId42" Type="http://schemas.openxmlformats.org/officeDocument/2006/relationships/footer" Target="footer1.xml"/><Relationship Id="rId47" Type="http://schemas.openxmlformats.org/officeDocument/2006/relationships/hyperlink" Target="https://doi.org/10.1016/j.xcrm.2021.100319" TargetMode="External"/><Relationship Id="rId50" Type="http://schemas.openxmlformats.org/officeDocument/2006/relationships/hyperlink" Target="https://doi.org/10.3390/ijms24032857" TargetMode="External"/><Relationship Id="rId55" Type="http://schemas.openxmlformats.org/officeDocument/2006/relationships/hyperlink" Target="https://doi.org/10.1021/acssensors.9b02461" TargetMode="External"/><Relationship Id="rId63" Type="http://schemas.openxmlformats.org/officeDocument/2006/relationships/theme" Target="theme/theme1.xml"/><Relationship Id="rId7" Type="http://schemas.openxmlformats.org/officeDocument/2006/relationships/hyperlink" Target="mailto:yuzhang@sdu.edu.cn" TargetMode="External"/><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tif"/><Relationship Id="rId11" Type="http://schemas.openxmlformats.org/officeDocument/2006/relationships/image" Target="media/image3.tiff"/><Relationship Id="rId24" Type="http://schemas.openxmlformats.org/officeDocument/2006/relationships/image" Target="media/image16.ti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Relationship Id="rId45" Type="http://schemas.openxmlformats.org/officeDocument/2006/relationships/hyperlink" Target="https://doi.org/doi:10.1126/sciadv.abh2944" TargetMode="External"/><Relationship Id="rId53" Type="http://schemas.openxmlformats.org/officeDocument/2006/relationships/hyperlink" Target="https://doi.org/10.1002/adma.201905311" TargetMode="External"/><Relationship Id="rId58" Type="http://schemas.openxmlformats.org/officeDocument/2006/relationships/hyperlink" Target="https://doi.org/10.1016/j.snb.2021.130485" TargetMode="External"/><Relationship Id="rId5" Type="http://schemas.openxmlformats.org/officeDocument/2006/relationships/footnotes" Target="footnotes.xml"/><Relationship Id="rId61" Type="http://schemas.openxmlformats.org/officeDocument/2006/relationships/hyperlink" Target="https://doi.org/10.1038/s41578-018-0062-3" TargetMode="External"/><Relationship Id="rId19" Type="http://schemas.openxmlformats.org/officeDocument/2006/relationships/image" Target="media/image11.tiff"/><Relationship Id="rId14" Type="http://schemas.openxmlformats.org/officeDocument/2006/relationships/image" Target="media/image6.tiff"/><Relationship Id="rId22" Type="http://schemas.openxmlformats.org/officeDocument/2006/relationships/image" Target="media/image14.png"/><Relationship Id="rId27" Type="http://schemas.openxmlformats.org/officeDocument/2006/relationships/image" Target="media/image19.tif"/><Relationship Id="rId30" Type="http://schemas.openxmlformats.org/officeDocument/2006/relationships/image" Target="media/image22.tif"/><Relationship Id="rId35" Type="http://schemas.openxmlformats.org/officeDocument/2006/relationships/image" Target="media/image27.tiff"/><Relationship Id="rId43" Type="http://schemas.openxmlformats.org/officeDocument/2006/relationships/hyperlink" Target="https://doi.org/10.1021/acsami.6b00808" TargetMode="External"/><Relationship Id="rId48" Type="http://schemas.openxmlformats.org/officeDocument/2006/relationships/hyperlink" Target="https://doi.org/10.1021/jacs.2c07625" TargetMode="External"/><Relationship Id="rId56" Type="http://schemas.openxmlformats.org/officeDocument/2006/relationships/hyperlink" Target="https://doi.org/10.1016/j.bios.2022.114671" TargetMode="External"/><Relationship Id="rId8" Type="http://schemas.openxmlformats.org/officeDocument/2006/relationships/hyperlink" Target="mailto:hanlin@sdu.edu.cn" TargetMode="External"/><Relationship Id="rId51" Type="http://schemas.openxmlformats.org/officeDocument/2006/relationships/hyperlink" Target="https://doi.org/10.1038/s41467-022-35445-5" TargetMode="Externa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png"/><Relationship Id="rId38" Type="http://schemas.openxmlformats.org/officeDocument/2006/relationships/image" Target="media/image30.tiff"/><Relationship Id="rId46" Type="http://schemas.openxmlformats.org/officeDocument/2006/relationships/hyperlink" Target="https://doi.org/10.1038/s41467-020-19097-x" TargetMode="External"/><Relationship Id="rId59" Type="http://schemas.openxmlformats.org/officeDocument/2006/relationships/hyperlink" Target="https://doi.org/10.1038/s41551-019-0371-x" TargetMode="External"/><Relationship Id="rId20" Type="http://schemas.openxmlformats.org/officeDocument/2006/relationships/image" Target="media/image12.tif"/><Relationship Id="rId41" Type="http://schemas.openxmlformats.org/officeDocument/2006/relationships/header" Target="header1.xml"/><Relationship Id="rId54" Type="http://schemas.openxmlformats.org/officeDocument/2006/relationships/hyperlink" Target="https://doi.org/10.1002/anie.201910772"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png"/><Relationship Id="rId36" Type="http://schemas.openxmlformats.org/officeDocument/2006/relationships/image" Target="media/image28.tiff"/><Relationship Id="rId49" Type="http://schemas.openxmlformats.org/officeDocument/2006/relationships/hyperlink" Target="https://doi.org/10.1016/j.cell.2020.12.001" TargetMode="External"/><Relationship Id="rId57" Type="http://schemas.openxmlformats.org/officeDocument/2006/relationships/hyperlink" Target="https://doi.org/10.1016/j.bios.2020.112954" TargetMode="External"/><Relationship Id="rId10" Type="http://schemas.openxmlformats.org/officeDocument/2006/relationships/image" Target="media/image2.jpeg"/><Relationship Id="rId31" Type="http://schemas.openxmlformats.org/officeDocument/2006/relationships/image" Target="media/image23.tif"/><Relationship Id="rId44" Type="http://schemas.openxmlformats.org/officeDocument/2006/relationships/hyperlink" Target="https://doi.org/10.1038/s41587-020-0513-4" TargetMode="External"/><Relationship Id="rId52" Type="http://schemas.openxmlformats.org/officeDocument/2006/relationships/hyperlink" Target="https://doi.org/10.1016/j.talanta.2020.121878" TargetMode="External"/><Relationship Id="rId60" Type="http://schemas.openxmlformats.org/officeDocument/2006/relationships/hyperlink" Target="https://doi.org/10.1039/d4nr03852e" TargetMode="Externa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38</Pages>
  <Words>5855</Words>
  <Characters>33376</Characters>
  <Application>Microsoft Office Word</Application>
  <DocSecurity>0</DocSecurity>
  <Lines>278</Lines>
  <Paragraphs>78</Paragraphs>
  <ScaleCrop>false</ScaleCrop>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1183133309@qq.com</dc:creator>
  <cp:keywords/>
  <dc:description/>
  <cp:lastModifiedBy>rhe</cp:lastModifiedBy>
  <cp:revision>24</cp:revision>
  <cp:lastPrinted>2025-02-22T07:26:00Z</cp:lastPrinted>
  <dcterms:created xsi:type="dcterms:W3CDTF">2025-03-11T07:09:00Z</dcterms:created>
  <dcterms:modified xsi:type="dcterms:W3CDTF">2025-03-12T07:06:00Z</dcterms:modified>
</cp:coreProperties>
</file>