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621577" w14:textId="39B56FDE" w:rsidR="00594F8B" w:rsidRPr="005E10EF" w:rsidRDefault="001E6415" w:rsidP="005E10EF">
      <w:pPr>
        <w:spacing w:before="240" w:after="240"/>
        <w:jc w:val="both"/>
        <w:rPr>
          <w:bCs/>
          <w:lang w:val="en-US"/>
        </w:rPr>
      </w:pPr>
      <w:r w:rsidRPr="005E10EF">
        <w:rPr>
          <w:bCs/>
          <w:lang w:val="en-US"/>
        </w:rPr>
        <w:t>Supp</w:t>
      </w:r>
      <w:r w:rsidR="00FA3596" w:rsidRPr="005E10EF">
        <w:rPr>
          <w:bCs/>
          <w:lang w:val="en-US"/>
        </w:rPr>
        <w:t xml:space="preserve">orting </w:t>
      </w:r>
      <w:r w:rsidR="0059526F" w:rsidRPr="005E10EF">
        <w:rPr>
          <w:bCs/>
          <w:lang w:val="en-US"/>
        </w:rPr>
        <w:t>Information</w:t>
      </w:r>
      <w:r w:rsidR="00FA3596" w:rsidRPr="005E10EF">
        <w:rPr>
          <w:bCs/>
          <w:lang w:val="en-US"/>
        </w:rPr>
        <w:t xml:space="preserve"> for</w:t>
      </w:r>
    </w:p>
    <w:p w14:paraId="261F94DF" w14:textId="77777777" w:rsidR="00FA3596" w:rsidRPr="005E10EF" w:rsidRDefault="00FA3596" w:rsidP="005E10EF">
      <w:pPr>
        <w:pStyle w:val="BATitle"/>
        <w:spacing w:before="240" w:after="240" w:line="240" w:lineRule="auto"/>
        <w:jc w:val="both"/>
        <w:rPr>
          <w:b/>
          <w:sz w:val="28"/>
          <w:szCs w:val="28"/>
        </w:rPr>
      </w:pPr>
      <w:r w:rsidRPr="005E10EF">
        <w:rPr>
          <w:b/>
          <w:sz w:val="28"/>
          <w:szCs w:val="28"/>
        </w:rPr>
        <w:t xml:space="preserve">Anisotropic Hygroscopic Hydrogels with </w:t>
      </w:r>
      <w:bookmarkStart w:id="0" w:name="OLE_LINK86"/>
      <w:r w:rsidRPr="005E10EF">
        <w:rPr>
          <w:b/>
          <w:sz w:val="28"/>
          <w:szCs w:val="28"/>
        </w:rPr>
        <w:t>S</w:t>
      </w:r>
      <w:bookmarkStart w:id="1" w:name="OLE_LINK80"/>
      <w:r w:rsidRPr="005E10EF">
        <w:rPr>
          <w:b/>
          <w:sz w:val="28"/>
          <w:szCs w:val="28"/>
        </w:rPr>
        <w:t>ynergistic</w:t>
      </w:r>
      <w:bookmarkEnd w:id="1"/>
      <w:r w:rsidRPr="005E10EF">
        <w:rPr>
          <w:b/>
          <w:sz w:val="28"/>
          <w:szCs w:val="28"/>
        </w:rPr>
        <w:t xml:space="preserve"> Insulation-Radiation-Evaporation </w:t>
      </w:r>
      <w:bookmarkEnd w:id="0"/>
      <w:r w:rsidRPr="005E10EF">
        <w:rPr>
          <w:b/>
          <w:sz w:val="28"/>
          <w:szCs w:val="28"/>
        </w:rPr>
        <w:t xml:space="preserve">for High-Power and Self-Sustained Passive Daytime Cooling </w:t>
      </w:r>
    </w:p>
    <w:p w14:paraId="249EF572" w14:textId="77777777" w:rsidR="00FA3596" w:rsidRPr="005E10EF" w:rsidRDefault="00FA3596" w:rsidP="005E10EF">
      <w:pPr>
        <w:pStyle w:val="AuthorsFull"/>
        <w:spacing w:before="240" w:after="240"/>
        <w:jc w:val="both"/>
        <w:rPr>
          <w:i w:val="0"/>
        </w:rPr>
      </w:pPr>
      <w:proofErr w:type="spellStart"/>
      <w:r w:rsidRPr="005E10EF">
        <w:rPr>
          <w:i w:val="0"/>
          <w:lang w:val="en-GB"/>
        </w:rPr>
        <w:t>Xiuli</w:t>
      </w:r>
      <w:proofErr w:type="spellEnd"/>
      <w:r w:rsidRPr="005E10EF">
        <w:rPr>
          <w:i w:val="0"/>
          <w:lang w:val="en-GB"/>
        </w:rPr>
        <w:t xml:space="preserve"> Dong</w:t>
      </w:r>
      <w:r w:rsidRPr="005E10EF">
        <w:rPr>
          <w:i w:val="0"/>
          <w:vertAlign w:val="superscript"/>
          <w:lang w:val="en-GB"/>
        </w:rPr>
        <w:t>1</w:t>
      </w:r>
      <w:r w:rsidRPr="005E10EF">
        <w:rPr>
          <w:i w:val="0"/>
          <w:lang w:val="en-GB"/>
        </w:rPr>
        <w:t>, Kit-Ying Chan</w:t>
      </w:r>
      <w:r w:rsidRPr="005E10EF">
        <w:rPr>
          <w:i w:val="0"/>
          <w:vertAlign w:val="superscript"/>
          <w:lang w:val="en-GB"/>
        </w:rPr>
        <w:t>1,</w:t>
      </w:r>
      <w:r w:rsidRPr="005E10EF">
        <w:rPr>
          <w:rFonts w:eastAsiaTheme="minorEastAsia"/>
          <w:i w:val="0"/>
          <w:vertAlign w:val="superscript"/>
          <w:lang w:val="en-GB" w:eastAsia="zh-CN"/>
        </w:rPr>
        <w:t xml:space="preserve"> </w:t>
      </w:r>
      <w:r w:rsidRPr="005E10EF">
        <w:rPr>
          <w:i w:val="0"/>
          <w:vertAlign w:val="superscript"/>
          <w:lang w:val="en-GB"/>
        </w:rPr>
        <w:t>2</w:t>
      </w:r>
      <w:r w:rsidRPr="005E10EF">
        <w:rPr>
          <w:i w:val="0"/>
          <w:lang w:val="en-GB"/>
        </w:rPr>
        <w:t xml:space="preserve">, </w:t>
      </w:r>
      <w:proofErr w:type="spellStart"/>
      <w:r w:rsidRPr="005E10EF">
        <w:rPr>
          <w:i w:val="0"/>
          <w:lang w:val="en-GB"/>
        </w:rPr>
        <w:t>Xuemin</w:t>
      </w:r>
      <w:proofErr w:type="spellEnd"/>
      <w:r w:rsidRPr="005E10EF">
        <w:rPr>
          <w:i w:val="0"/>
          <w:lang w:val="en-GB"/>
        </w:rPr>
        <w:t xml:space="preserve"> Yin</w:t>
      </w:r>
      <w:r w:rsidRPr="005E10EF">
        <w:rPr>
          <w:i w:val="0"/>
          <w:vertAlign w:val="superscript"/>
          <w:lang w:val="en-GB"/>
        </w:rPr>
        <w:t>1</w:t>
      </w:r>
      <w:r w:rsidRPr="005E10EF">
        <w:rPr>
          <w:i w:val="0"/>
          <w:lang w:val="en-GB"/>
        </w:rPr>
        <w:t>,</w:t>
      </w:r>
      <w:r w:rsidRPr="005E10EF">
        <w:rPr>
          <w:rFonts w:eastAsiaTheme="minorEastAsia"/>
          <w:i w:val="0"/>
          <w:lang w:val="en-GB" w:eastAsia="zh-CN"/>
        </w:rPr>
        <w:t xml:space="preserve"> </w:t>
      </w:r>
      <w:r w:rsidRPr="005E10EF">
        <w:rPr>
          <w:i w:val="0"/>
          <w:lang w:val="en-GB"/>
        </w:rPr>
        <w:t>Yu Zhang</w:t>
      </w:r>
      <w:r w:rsidRPr="005E10EF">
        <w:rPr>
          <w:i w:val="0"/>
          <w:vertAlign w:val="superscript"/>
          <w:lang w:val="en-GB"/>
        </w:rPr>
        <w:t>1</w:t>
      </w:r>
      <w:r w:rsidRPr="005E10EF">
        <w:rPr>
          <w:i w:val="0"/>
          <w:lang w:val="en-GB"/>
        </w:rPr>
        <w:t xml:space="preserve">, </w:t>
      </w:r>
      <w:proofErr w:type="spellStart"/>
      <w:r w:rsidRPr="005E10EF">
        <w:rPr>
          <w:i w:val="0"/>
          <w:lang w:val="en-GB"/>
        </w:rPr>
        <w:t>Xiaomeng</w:t>
      </w:r>
      <w:proofErr w:type="spellEnd"/>
      <w:r w:rsidRPr="005E10EF">
        <w:rPr>
          <w:i w:val="0"/>
          <w:lang w:val="en-GB"/>
        </w:rPr>
        <w:t xml:space="preserve"> Zhao</w:t>
      </w:r>
      <w:r w:rsidRPr="005E10EF">
        <w:rPr>
          <w:i w:val="0"/>
          <w:vertAlign w:val="superscript"/>
          <w:lang w:val="en-GB"/>
        </w:rPr>
        <w:t>1</w:t>
      </w:r>
      <w:r w:rsidRPr="005E10EF">
        <w:rPr>
          <w:i w:val="0"/>
          <w:lang w:val="en-GB"/>
        </w:rPr>
        <w:t xml:space="preserve">, </w:t>
      </w:r>
      <w:proofErr w:type="spellStart"/>
      <w:r w:rsidRPr="005E10EF">
        <w:rPr>
          <w:i w:val="0"/>
          <w:lang w:val="en-GB"/>
        </w:rPr>
        <w:t>Yunfei</w:t>
      </w:r>
      <w:proofErr w:type="spellEnd"/>
      <w:r w:rsidRPr="005E10EF">
        <w:rPr>
          <w:i w:val="0"/>
          <w:lang w:val="en-GB"/>
        </w:rPr>
        <w:t xml:space="preserve"> Yang</w:t>
      </w:r>
      <w:r w:rsidRPr="005E10EF">
        <w:rPr>
          <w:i w:val="0"/>
          <w:vertAlign w:val="superscript"/>
          <w:lang w:val="en-GB"/>
        </w:rPr>
        <w:t>1</w:t>
      </w:r>
      <w:r w:rsidRPr="005E10EF">
        <w:rPr>
          <w:i w:val="0"/>
          <w:lang w:val="en-GB"/>
        </w:rPr>
        <w:t>,</w:t>
      </w:r>
      <w:r w:rsidRPr="005E10EF">
        <w:rPr>
          <w:rFonts w:eastAsiaTheme="minorEastAsia"/>
          <w:i w:val="0"/>
          <w:lang w:val="en-GB" w:eastAsia="zh-CN"/>
        </w:rPr>
        <w:t xml:space="preserve"> </w:t>
      </w:r>
      <w:proofErr w:type="spellStart"/>
      <w:r w:rsidRPr="005E10EF">
        <w:rPr>
          <w:i w:val="0"/>
          <w:lang w:val="en-GB"/>
        </w:rPr>
        <w:t>Zhenyu</w:t>
      </w:r>
      <w:proofErr w:type="spellEnd"/>
      <w:r w:rsidRPr="005E10EF">
        <w:rPr>
          <w:i w:val="0"/>
          <w:lang w:val="en-GB"/>
        </w:rPr>
        <w:t xml:space="preserve"> Wang</w:t>
      </w:r>
      <w:r w:rsidRPr="005E10EF">
        <w:rPr>
          <w:i w:val="0"/>
          <w:vertAlign w:val="superscript"/>
          <w:lang w:val="en-GB"/>
        </w:rPr>
        <w:t>3</w:t>
      </w:r>
      <w:r w:rsidRPr="005E10EF">
        <w:rPr>
          <w:i w:val="0"/>
          <w:lang w:val="en-GB"/>
        </w:rPr>
        <w:t>, Xi Shen,</w:t>
      </w:r>
      <w:r w:rsidRPr="005E10EF">
        <w:rPr>
          <w:i w:val="0"/>
          <w:vertAlign w:val="superscript"/>
          <w:lang w:val="en-GB"/>
        </w:rPr>
        <w:t>1,</w:t>
      </w:r>
      <w:r w:rsidRPr="005E10EF">
        <w:rPr>
          <w:rFonts w:eastAsiaTheme="minorEastAsia"/>
          <w:i w:val="0"/>
          <w:vertAlign w:val="superscript"/>
          <w:lang w:val="en-GB" w:eastAsia="zh-CN"/>
        </w:rPr>
        <w:t xml:space="preserve"> </w:t>
      </w:r>
      <w:r w:rsidRPr="005E10EF">
        <w:rPr>
          <w:i w:val="0"/>
          <w:vertAlign w:val="superscript"/>
          <w:lang w:val="en-GB"/>
        </w:rPr>
        <w:t>2,</w:t>
      </w:r>
      <w:r w:rsidRPr="005E10EF">
        <w:rPr>
          <w:rFonts w:eastAsiaTheme="minorEastAsia"/>
          <w:i w:val="0"/>
          <w:vertAlign w:val="superscript"/>
          <w:lang w:val="en-GB" w:eastAsia="zh-CN"/>
        </w:rPr>
        <w:t xml:space="preserve"> </w:t>
      </w:r>
      <w:r w:rsidRPr="005E10EF">
        <w:rPr>
          <w:i w:val="0"/>
          <w:vertAlign w:val="superscript"/>
          <w:lang w:val="en-GB"/>
        </w:rPr>
        <w:t xml:space="preserve">4, </w:t>
      </w:r>
      <w:r w:rsidRPr="005E10EF">
        <w:rPr>
          <w:i w:val="0"/>
        </w:rPr>
        <w:t>*</w:t>
      </w:r>
    </w:p>
    <w:p w14:paraId="013AE65E" w14:textId="77777777" w:rsidR="00FA3596" w:rsidRPr="005E10EF" w:rsidRDefault="00FA3596" w:rsidP="005E10EF">
      <w:pPr>
        <w:spacing w:before="240" w:after="240"/>
        <w:jc w:val="both"/>
        <w:rPr>
          <w:lang w:val="en-US"/>
        </w:rPr>
      </w:pPr>
      <w:r w:rsidRPr="005E10EF">
        <w:rPr>
          <w:vertAlign w:val="superscript"/>
          <w:lang w:val="en-US"/>
        </w:rPr>
        <w:t>1</w:t>
      </w:r>
      <w:r w:rsidRPr="005E10EF">
        <w:rPr>
          <w:rFonts w:eastAsiaTheme="minorEastAsia"/>
          <w:lang w:val="en-US" w:eastAsia="zh-CN"/>
        </w:rPr>
        <w:t xml:space="preserve"> </w:t>
      </w:r>
      <w:r w:rsidRPr="005E10EF">
        <w:rPr>
          <w:lang w:val="en-US"/>
        </w:rPr>
        <w:t xml:space="preserve">Department of Aeronautical and Aviation Engineering, </w:t>
      </w:r>
      <w:proofErr w:type="gramStart"/>
      <w:r w:rsidRPr="005E10EF">
        <w:rPr>
          <w:lang w:val="en-US"/>
        </w:rPr>
        <w:t>The</w:t>
      </w:r>
      <w:proofErr w:type="gramEnd"/>
      <w:r w:rsidRPr="005E10EF">
        <w:rPr>
          <w:lang w:val="en-US"/>
        </w:rPr>
        <w:t xml:space="preserve"> Hong Kong Polytechnic University, </w:t>
      </w:r>
      <w:r w:rsidRPr="005E10EF">
        <w:rPr>
          <w:rFonts w:eastAsiaTheme="minorEastAsia"/>
          <w:lang w:val="en-GB" w:eastAsia="zh-CN"/>
        </w:rPr>
        <w:t>Hong Kong SAR, P. R. China</w:t>
      </w:r>
    </w:p>
    <w:p w14:paraId="4BA4505B" w14:textId="77777777" w:rsidR="00FA3596" w:rsidRPr="005E10EF" w:rsidRDefault="00FA3596" w:rsidP="005E10EF">
      <w:pPr>
        <w:pStyle w:val="Tableofcontents"/>
        <w:spacing w:before="240" w:after="240" w:line="240" w:lineRule="auto"/>
        <w:jc w:val="both"/>
        <w:rPr>
          <w:rFonts w:eastAsiaTheme="minorEastAsia"/>
          <w:lang w:eastAsia="zh-CN"/>
        </w:rPr>
      </w:pPr>
      <w:r w:rsidRPr="005E10EF">
        <w:rPr>
          <w:vertAlign w:val="superscript"/>
        </w:rPr>
        <w:t>2</w:t>
      </w:r>
      <w:r w:rsidRPr="005E10EF">
        <w:rPr>
          <w:rFonts w:eastAsiaTheme="minorEastAsia"/>
          <w:lang w:eastAsia="zh-CN"/>
        </w:rPr>
        <w:t xml:space="preserve"> The Research Institute for Advanced Manufacturing, </w:t>
      </w:r>
      <w:proofErr w:type="gramStart"/>
      <w:r w:rsidRPr="005E10EF">
        <w:rPr>
          <w:rFonts w:eastAsiaTheme="minorEastAsia"/>
          <w:lang w:eastAsia="zh-CN"/>
        </w:rPr>
        <w:t>The</w:t>
      </w:r>
      <w:proofErr w:type="gramEnd"/>
      <w:r w:rsidRPr="005E10EF">
        <w:rPr>
          <w:rFonts w:eastAsiaTheme="minorEastAsia"/>
          <w:lang w:eastAsia="zh-CN"/>
        </w:rPr>
        <w:t xml:space="preserve"> Hong Kong Polytechnic University, Hong Kong SAR, </w:t>
      </w:r>
      <w:r w:rsidRPr="005E10EF">
        <w:rPr>
          <w:rFonts w:eastAsiaTheme="minorEastAsia"/>
          <w:lang w:val="en-GB" w:eastAsia="zh-CN"/>
        </w:rPr>
        <w:t xml:space="preserve">P. R. </w:t>
      </w:r>
      <w:r w:rsidRPr="005E10EF">
        <w:rPr>
          <w:rFonts w:eastAsiaTheme="minorEastAsia"/>
          <w:lang w:eastAsia="zh-CN"/>
        </w:rPr>
        <w:t>China</w:t>
      </w:r>
    </w:p>
    <w:p w14:paraId="79AB9357" w14:textId="77777777" w:rsidR="00FA3596" w:rsidRPr="005E10EF" w:rsidRDefault="00FA3596" w:rsidP="005E10EF">
      <w:pPr>
        <w:spacing w:before="240" w:after="240"/>
        <w:jc w:val="both"/>
        <w:rPr>
          <w:lang w:val="en-US"/>
        </w:rPr>
      </w:pPr>
      <w:r w:rsidRPr="005E10EF">
        <w:rPr>
          <w:vertAlign w:val="superscript"/>
          <w:lang w:val="en-US"/>
        </w:rPr>
        <w:t>3</w:t>
      </w:r>
      <w:r w:rsidRPr="005E10EF">
        <w:rPr>
          <w:rFonts w:eastAsiaTheme="minorEastAsia"/>
          <w:lang w:val="en-US" w:eastAsia="zh-CN"/>
        </w:rPr>
        <w:t xml:space="preserve"> </w:t>
      </w:r>
      <w:r w:rsidRPr="005E10EF">
        <w:rPr>
          <w:rFonts w:eastAsiaTheme="minorEastAsia"/>
          <w:lang w:val="en-GB" w:eastAsia="zh-CN"/>
        </w:rPr>
        <w:t>School of Mechanical Engineering, Jiangnan University, Wuxi 214122, P. R. China</w:t>
      </w:r>
    </w:p>
    <w:p w14:paraId="46406592" w14:textId="77777777" w:rsidR="00FA3596" w:rsidRPr="005E10EF" w:rsidRDefault="00FA3596" w:rsidP="005E10EF">
      <w:pPr>
        <w:spacing w:before="240" w:after="240"/>
        <w:jc w:val="both"/>
        <w:rPr>
          <w:rFonts w:eastAsiaTheme="minorEastAsia"/>
          <w:lang w:val="en-GB" w:eastAsia="zh-CN"/>
        </w:rPr>
      </w:pPr>
      <w:r w:rsidRPr="005E10EF">
        <w:rPr>
          <w:vertAlign w:val="superscript"/>
          <w:lang w:val="en-US"/>
        </w:rPr>
        <w:t>4</w:t>
      </w:r>
      <w:r w:rsidRPr="005E10EF">
        <w:rPr>
          <w:rFonts w:eastAsiaTheme="minorEastAsia"/>
          <w:lang w:val="en-US" w:eastAsia="zh-CN"/>
        </w:rPr>
        <w:t xml:space="preserve"> </w:t>
      </w:r>
      <w:r w:rsidRPr="005E10EF">
        <w:rPr>
          <w:rFonts w:eastAsiaTheme="minorEastAsia"/>
          <w:lang w:val="en-GB" w:eastAsia="zh-CN"/>
        </w:rPr>
        <w:t xml:space="preserve">The Research Institute for Sports Science and Technology, </w:t>
      </w:r>
      <w:proofErr w:type="gramStart"/>
      <w:r w:rsidRPr="005E10EF">
        <w:rPr>
          <w:rFonts w:eastAsiaTheme="minorEastAsia"/>
          <w:lang w:val="en-GB" w:eastAsia="zh-CN"/>
        </w:rPr>
        <w:t>The</w:t>
      </w:r>
      <w:proofErr w:type="gramEnd"/>
      <w:r w:rsidRPr="005E10EF">
        <w:rPr>
          <w:rFonts w:eastAsiaTheme="minorEastAsia"/>
          <w:lang w:val="en-GB" w:eastAsia="zh-CN"/>
        </w:rPr>
        <w:t xml:space="preserve"> Hong Kong Polytechnic University, Hong Kong SAR, P. R. China</w:t>
      </w:r>
    </w:p>
    <w:p w14:paraId="2F855A59" w14:textId="77777777" w:rsidR="00FA3596" w:rsidRPr="005E10EF" w:rsidRDefault="00FA3596" w:rsidP="005E10EF">
      <w:pPr>
        <w:pStyle w:val="BIEmailAddress"/>
        <w:spacing w:before="240" w:after="240" w:line="240" w:lineRule="auto"/>
        <w:rPr>
          <w:rFonts w:ascii="Times New Roman" w:hAnsi="Times New Roman"/>
          <w:lang w:val="en-GB"/>
        </w:rPr>
      </w:pPr>
      <w:r w:rsidRPr="005E10EF">
        <w:rPr>
          <w:rFonts w:ascii="Times New Roman" w:hAnsi="Times New Roman"/>
          <w:lang w:val="en-GB"/>
        </w:rPr>
        <w:t xml:space="preserve">*Corresponding author. E-mail: </w:t>
      </w:r>
      <w:hyperlink r:id="rId12" w:history="1">
        <w:r w:rsidRPr="005E10EF">
          <w:rPr>
            <w:rStyle w:val="af3"/>
            <w:rFonts w:ascii="Times New Roman" w:hAnsi="Times New Roman"/>
            <w:lang w:val="en-GB"/>
          </w:rPr>
          <w:t>xi.shen@polyu.edu.hk</w:t>
        </w:r>
      </w:hyperlink>
      <w:r w:rsidRPr="005E10EF">
        <w:rPr>
          <w:rFonts w:ascii="Times New Roman" w:hAnsi="Times New Roman"/>
          <w:lang w:val="en-GB"/>
        </w:rPr>
        <w:t xml:space="preserve"> (</w:t>
      </w:r>
      <w:r w:rsidRPr="005E10EF">
        <w:rPr>
          <w:lang w:val="en-GB"/>
        </w:rPr>
        <w:t>Xi Shen)</w:t>
      </w:r>
    </w:p>
    <w:p w14:paraId="38B64FCE" w14:textId="77777777" w:rsidR="00594F8B" w:rsidRPr="005E10EF" w:rsidRDefault="00DA151F" w:rsidP="00122A52">
      <w:pPr>
        <w:spacing w:before="240" w:after="120"/>
        <w:rPr>
          <w:rFonts w:eastAsiaTheme="minorEastAsia"/>
          <w:b/>
          <w:bCs/>
          <w:kern w:val="44"/>
          <w:lang w:val="en-US" w:eastAsia="zh-CN"/>
        </w:rPr>
      </w:pPr>
      <w:r w:rsidRPr="005E10EF">
        <w:rPr>
          <w:b/>
          <w:bCs/>
          <w:kern w:val="44"/>
          <w:lang w:val="en-US"/>
        </w:rPr>
        <w:t>Supplementary</w:t>
      </w:r>
      <w:r w:rsidR="004D25FE" w:rsidRPr="005E10EF">
        <w:rPr>
          <w:b/>
          <w:bCs/>
          <w:kern w:val="44"/>
          <w:lang w:val="en-US"/>
        </w:rPr>
        <w:t xml:space="preserve"> Notes</w:t>
      </w:r>
    </w:p>
    <w:p w14:paraId="074E4358" w14:textId="43A0E266" w:rsidR="00594F8B" w:rsidRPr="005E10EF" w:rsidRDefault="00863A3E" w:rsidP="00122A52">
      <w:pPr>
        <w:spacing w:before="240" w:after="120"/>
        <w:rPr>
          <w:b/>
          <w:bCs/>
          <w:kern w:val="44"/>
          <w:lang w:val="en-US"/>
        </w:rPr>
      </w:pPr>
      <w:r w:rsidRPr="005E10EF">
        <w:rPr>
          <w:b/>
          <w:bCs/>
          <w:kern w:val="44"/>
          <w:lang w:val="en-US"/>
        </w:rPr>
        <w:t>Note S</w:t>
      </w:r>
      <w:r w:rsidR="009829CC" w:rsidRPr="005E10EF">
        <w:rPr>
          <w:b/>
          <w:bCs/>
          <w:kern w:val="44"/>
          <w:lang w:val="en-US"/>
        </w:rPr>
        <w:t xml:space="preserve">1 </w:t>
      </w:r>
      <w:bookmarkStart w:id="2" w:name="OLE_LINK101"/>
      <w:r w:rsidR="009829CC" w:rsidRPr="005E10EF">
        <w:rPr>
          <w:b/>
          <w:bCs/>
          <w:kern w:val="44"/>
          <w:lang w:val="en-US"/>
        </w:rPr>
        <w:t>Calculation of cooling power</w:t>
      </w:r>
      <w:bookmarkEnd w:id="2"/>
    </w:p>
    <w:p w14:paraId="4B1B64DB" w14:textId="77777777" w:rsidR="00594F8B" w:rsidRPr="005E10EF" w:rsidRDefault="009829CC" w:rsidP="00FA3596">
      <w:pPr>
        <w:pStyle w:val="ae"/>
        <w:kinsoku w:val="0"/>
        <w:overflowPunct w:val="0"/>
        <w:spacing w:before="120" w:after="120"/>
        <w:ind w:left="0"/>
        <w:jc w:val="both"/>
        <w:rPr>
          <w:spacing w:val="-1"/>
        </w:rPr>
      </w:pPr>
      <w:r w:rsidRPr="005E10EF">
        <w:t xml:space="preserve">To better understand the cooling mechanism of the </w:t>
      </w:r>
      <w:r w:rsidR="00805507" w:rsidRPr="005E10EF">
        <w:t>ASPIRE</w:t>
      </w:r>
      <w:r w:rsidRPr="005E10EF">
        <w:t xml:space="preserve"> cooler, we calculate </w:t>
      </w:r>
      <w:r w:rsidRPr="005E10EF">
        <w:rPr>
          <w:spacing w:val="-1"/>
        </w:rPr>
        <w:t>the sub-ambient net cooling power</w:t>
      </w:r>
      <w:proofErr w:type="gramStart"/>
      <w:r w:rsidRPr="005E10EF">
        <w:rPr>
          <w:spacing w:val="-1"/>
        </w:rPr>
        <w:t xml:space="preserve">, </w:t>
      </w:r>
      <w:proofErr w:type="gramEnd"/>
      <m:oMath>
        <m:sSub>
          <m:sSubPr>
            <m:ctrlPr>
              <w:rPr>
                <w:rFonts w:ascii="Cambria Math" w:hAnsi="Cambria Math"/>
              </w:rPr>
            </m:ctrlPr>
          </m:sSubPr>
          <m:e>
            <m:r>
              <w:rPr>
                <w:rFonts w:ascii="Cambria Math" w:hAnsi="Cambria Math"/>
              </w:rPr>
              <m:t>P</m:t>
            </m:r>
          </m:e>
          <m:sub>
            <m:r>
              <w:rPr>
                <w:rFonts w:ascii="Cambria Math" w:hAnsi="Cambria Math"/>
              </w:rPr>
              <m:t>c</m:t>
            </m:r>
          </m:sub>
        </m:sSub>
      </m:oMath>
      <w:r w:rsidRPr="005E10EF">
        <w:rPr>
          <w:spacing w:val="-1"/>
        </w:rPr>
        <w:t xml:space="preserve">, and its constituent components. </w:t>
      </w:r>
      <m:oMath>
        <m:sSub>
          <m:sSubPr>
            <m:ctrlPr>
              <w:rPr>
                <w:rFonts w:ascii="Cambria Math" w:hAnsi="Cambria Math"/>
              </w:rPr>
            </m:ctrlPr>
          </m:sSubPr>
          <m:e>
            <m:r>
              <w:rPr>
                <w:rFonts w:ascii="Cambria Math" w:hAnsi="Cambria Math"/>
              </w:rPr>
              <m:t>P</m:t>
            </m:r>
          </m:e>
          <m:sub>
            <m:r>
              <w:rPr>
                <w:rFonts w:ascii="Cambria Math" w:hAnsi="Cambria Math"/>
              </w:rPr>
              <m:t>c</m:t>
            </m:r>
          </m:sub>
        </m:sSub>
      </m:oMath>
      <w:r w:rsidRPr="005E10EF">
        <w:rPr>
          <w:spacing w:val="-1"/>
        </w:rPr>
        <w:t xml:space="preserve"> </w:t>
      </w:r>
      <w:proofErr w:type="gramStart"/>
      <w:r w:rsidRPr="005E10EF">
        <w:rPr>
          <w:spacing w:val="-1"/>
        </w:rPr>
        <w:t>is</w:t>
      </w:r>
      <w:proofErr w:type="gramEnd"/>
      <w:r w:rsidRPr="005E10EF">
        <w:rPr>
          <w:spacing w:val="-1"/>
        </w:rPr>
        <w:t xml:space="preserve"> calculated as</w:t>
      </w:r>
    </w:p>
    <w:p w14:paraId="0E0EED61" w14:textId="77777777" w:rsidR="00594F8B" w:rsidRPr="005E10EF" w:rsidRDefault="00CB06D2" w:rsidP="00FA3596">
      <w:pPr>
        <w:pStyle w:val="ae"/>
        <w:kinsoku w:val="0"/>
        <w:overflowPunct w:val="0"/>
        <w:spacing w:before="120" w:after="120"/>
        <w:ind w:left="0"/>
        <w:jc w:val="right"/>
      </w:pPr>
      <m:oMathPara>
        <m:oMath>
          <m:sSub>
            <m:sSubPr>
              <m:ctrlPr>
                <w:rPr>
                  <w:rFonts w:ascii="Cambria Math" w:hAnsi="Cambria Math"/>
                </w:rPr>
              </m:ctrlPr>
            </m:sSubPr>
            <m:e>
              <m:r>
                <w:rPr>
                  <w:rFonts w:ascii="Cambria Math" w:hAnsi="Cambria Math"/>
                </w:rPr>
                <m:t>P</m:t>
              </m:r>
            </m:e>
            <m:sub>
              <m:r>
                <w:rPr>
                  <w:rFonts w:ascii="Cambria Math" w:hAnsi="Cambria Math"/>
                </w:rPr>
                <m:t>c</m:t>
              </m:r>
            </m:sub>
          </m:sSub>
          <m:r>
            <w:rPr>
              <w:rFonts w:ascii="Cambria Math" w:hAnsi="Cambria Math"/>
            </w:rPr>
            <m:t>=</m:t>
          </m:r>
          <m:sSub>
            <m:sSubPr>
              <m:ctrlPr>
                <w:rPr>
                  <w:rFonts w:ascii="Cambria Math" w:hAnsi="Cambria Math"/>
                </w:rPr>
              </m:ctrlPr>
            </m:sSubPr>
            <m:e>
              <m:sSub>
                <m:sSubPr>
                  <m:ctrlPr>
                    <w:rPr>
                      <w:rFonts w:ascii="Cambria Math" w:hAnsi="Cambria Math"/>
                    </w:rPr>
                  </m:ctrlPr>
                </m:sSubPr>
                <m:e>
                  <m:r>
                    <w:rPr>
                      <w:rFonts w:ascii="Cambria Math" w:hAnsi="Cambria Math"/>
                    </w:rPr>
                    <m:t>P</m:t>
                  </m:r>
                </m:e>
                <m:sub>
                  <m:r>
                    <w:rPr>
                      <w:rFonts w:ascii="Cambria Math" w:hAnsi="Cambria Math"/>
                    </w:rPr>
                    <m:t>evap</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net_rad</m:t>
                  </m:r>
                </m:sub>
              </m:sSub>
              <m:r>
                <w:rPr>
                  <w:rFonts w:ascii="Cambria Math" w:hAnsi="Cambria Math"/>
                </w:rPr>
                <m:t>=P</m:t>
              </m:r>
            </m:e>
            <m:sub>
              <m:r>
                <w:rPr>
                  <w:rFonts w:ascii="Cambria Math" w:hAnsi="Cambria Math"/>
                </w:rPr>
                <m:t>evap</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rad</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heat gain</m:t>
              </m:r>
            </m:sub>
          </m:sSub>
        </m:oMath>
      </m:oMathPara>
    </w:p>
    <w:p w14:paraId="6094DFED" w14:textId="772724DD" w:rsidR="00594F8B" w:rsidRPr="005E10EF" w:rsidRDefault="00CB06D2" w:rsidP="00FA3596">
      <w:pPr>
        <w:pStyle w:val="ae"/>
        <w:kinsoku w:val="0"/>
        <w:overflowPunct w:val="0"/>
        <w:spacing w:before="120" w:after="120"/>
        <w:ind w:left="0"/>
        <w:jc w:val="both"/>
      </w:pPr>
      <m:oMathPara>
        <m:oMath>
          <m:eqArr>
            <m:eqArrPr>
              <m:maxDist m:val="1"/>
              <m:ctrlPr>
                <w:rPr>
                  <w:rFonts w:ascii="Cambria Math" w:hAnsi="Cambria Math"/>
                  <w:i/>
                </w:rPr>
              </m:ctrlPr>
            </m:eqArrPr>
            <m:e>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evap</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rad</m:t>
                  </m:r>
                </m:sub>
              </m:sSub>
              <m:r>
                <w:rPr>
                  <w:rFonts w:ascii="Cambria Math" w:hAnsi="Cambria Math"/>
                </w:rPr>
                <m:t>-</m:t>
              </m:r>
              <m:d>
                <m:dPr>
                  <m:begChr m:val="["/>
                  <m:endChr m:val="]"/>
                  <m:ctrlPr>
                    <w:rPr>
                      <w:rFonts w:ascii="Cambria Math" w:hAnsi="Cambria Math"/>
                    </w:rPr>
                  </m:ctrlPr>
                </m:dPr>
                <m:e>
                  <m:limLow>
                    <m:limLowPr>
                      <m:ctrlPr>
                        <w:rPr>
                          <w:rFonts w:ascii="Cambria Math" w:hAnsi="Cambria Math"/>
                        </w:rPr>
                      </m:ctrlPr>
                    </m:limLowPr>
                    <m:e>
                      <m:d>
                        <m:dPr>
                          <m:ctrlPr>
                            <w:rPr>
                              <w:rFonts w:ascii="Cambria Math" w:hAnsi="Cambria Math"/>
                              <w:i/>
                            </w:rPr>
                          </m:ctrlPr>
                        </m:dPr>
                        <m:e>
                          <m:groupChr>
                            <m:groupChrPr>
                              <m:ctrlPr>
                                <w:rPr>
                                  <w:rFonts w:ascii="Cambria Math" w:hAnsi="Cambria Math"/>
                                </w:rPr>
                              </m:ctrlPr>
                            </m:groupChrPr>
                            <m:e>
                              <m:sSub>
                                <m:sSubPr>
                                  <m:ctrlPr>
                                    <w:rPr>
                                      <w:rFonts w:ascii="Cambria Math" w:hAnsi="Cambria Math"/>
                                    </w:rPr>
                                  </m:ctrlPr>
                                </m:sSubPr>
                                <m:e>
                                  <m:r>
                                    <w:rPr>
                                      <w:rFonts w:ascii="Cambria Math" w:hAnsi="Cambria Math"/>
                                    </w:rPr>
                                    <m:t>P</m:t>
                                  </m:r>
                                </m:e>
                                <m:sub>
                                  <m:r>
                                    <w:rPr>
                                      <w:rFonts w:ascii="Cambria Math" w:hAnsi="Cambria Math"/>
                                    </w:rPr>
                                    <m:t>solar</m:t>
                                  </m:r>
                                </m:sub>
                              </m:sSub>
                              <m:sSub>
                                <m:sSubPr>
                                  <m:ctrlPr>
                                    <w:rPr>
                                      <w:rFonts w:ascii="Cambria Math" w:hAnsi="Cambria Math"/>
                                    </w:rPr>
                                  </m:ctrlPr>
                                </m:sSubPr>
                                <m:e>
                                  <m:r>
                                    <w:rPr>
                                      <w:rFonts w:ascii="Cambria Math" w:hAnsi="Cambria Math"/>
                                    </w:rPr>
                                    <m:t>+P</m:t>
                                  </m:r>
                                </m:e>
                                <m:sub>
                                  <m:r>
                                    <w:rPr>
                                      <w:rFonts w:ascii="Cambria Math" w:hAnsi="Cambria Math"/>
                                    </w:rPr>
                                    <m:t>atm</m:t>
                                  </m:r>
                                </m:sub>
                              </m:sSub>
                            </m:e>
                          </m:groupChr>
                        </m:e>
                      </m:d>
                    </m:e>
                    <m:lim>
                      <m:r>
                        <w:rPr>
                          <w:rFonts w:ascii="Cambria Math" w:hAnsi="Cambria Math"/>
                        </w:rPr>
                        <m:t xml:space="preserve">Radiative </m:t>
                      </m:r>
                    </m:lim>
                  </m:limLow>
                  <m:r>
                    <m:rPr>
                      <m:sty m:val="p"/>
                    </m:rPr>
                    <w:rPr>
                      <w:rFonts w:ascii="Cambria Math" w:hAnsi="Cambria Math"/>
                    </w:rPr>
                    <m:t>+</m:t>
                  </m:r>
                  <m:limLow>
                    <m:limLowPr>
                      <m:ctrlPr>
                        <w:rPr>
                          <w:rFonts w:ascii="Cambria Math" w:hAnsi="Cambria Math"/>
                        </w:rPr>
                      </m:ctrlPr>
                    </m:limLowPr>
                    <m:e>
                      <m:groupChr>
                        <m:groupChrPr>
                          <m:ctrlPr>
                            <w:rPr>
                              <w:rFonts w:ascii="Cambria Math" w:hAnsi="Cambria Math"/>
                            </w:rPr>
                          </m:ctrlPr>
                        </m:groupChrPr>
                        <m:e>
                          <m:sSub>
                            <m:sSubPr>
                              <m:ctrlPr>
                                <w:rPr>
                                  <w:rFonts w:ascii="Cambria Math" w:hAnsi="Cambria Math"/>
                                </w:rPr>
                              </m:ctrlPr>
                            </m:sSubPr>
                            <m:e>
                              <m:r>
                                <w:rPr>
                                  <w:rFonts w:ascii="Cambria Math" w:hAnsi="Cambria Math"/>
                                </w:rPr>
                                <m:t>P</m:t>
                              </m:r>
                            </m:e>
                            <m:sub>
                              <m:r>
                                <w:rPr>
                                  <w:rFonts w:ascii="Cambria Math" w:hAnsi="Cambria Math"/>
                                </w:rPr>
                                <m:t>env</m:t>
                              </m:r>
                            </m:sub>
                          </m:sSub>
                        </m:e>
                      </m:groupChr>
                    </m:e>
                    <m:lim>
                      <m:r>
                        <w:rPr>
                          <w:rFonts w:ascii="Cambria Math" w:hAnsi="Cambria Math"/>
                        </w:rPr>
                        <m:t>Non-radiative</m:t>
                      </m:r>
                    </m:lim>
                  </m:limLow>
                </m:e>
              </m:d>
              <m:r>
                <w:rPr>
                  <w:rFonts w:ascii="Cambria Math" w:hAnsi="Cambria Math"/>
                </w:rPr>
                <m:t>#</m:t>
              </m:r>
              <m:d>
                <m:dPr>
                  <m:ctrlPr>
                    <w:rPr>
                      <w:rFonts w:ascii="Cambria Math" w:hAnsi="Cambria Math"/>
                      <w:i/>
                    </w:rPr>
                  </m:ctrlPr>
                </m:dPr>
                <m:e>
                  <m:r>
                    <w:rPr>
                      <w:rFonts w:ascii="Cambria Math" w:hAnsi="Cambria Math"/>
                    </w:rPr>
                    <m:t>S1</m:t>
                  </m:r>
                </m:e>
              </m:d>
            </m:e>
          </m:eqArr>
        </m:oMath>
      </m:oMathPara>
    </w:p>
    <w:p w14:paraId="4BB9FEF5" w14:textId="77777777" w:rsidR="00594F8B" w:rsidRPr="005E10EF" w:rsidRDefault="009829CC" w:rsidP="00FA3596">
      <w:pPr>
        <w:spacing w:before="120" w:after="120"/>
        <w:jc w:val="both"/>
        <w:rPr>
          <w:lang w:val="en-US"/>
        </w:rPr>
      </w:pPr>
      <w:r w:rsidRPr="005E10EF">
        <w:rPr>
          <w:lang w:val="en-US"/>
        </w:rPr>
        <w:t xml:space="preserve">where </w:t>
      </w:r>
      <m:oMath>
        <m:sSub>
          <m:sSubPr>
            <m:ctrlPr>
              <w:rPr>
                <w:rFonts w:ascii="Cambria Math" w:hAnsi="Cambria Math"/>
                <w:i/>
              </w:rPr>
            </m:ctrlPr>
          </m:sSubPr>
          <m:e>
            <m:r>
              <w:rPr>
                <w:rFonts w:ascii="Cambria Math" w:hAnsi="Cambria Math"/>
              </w:rPr>
              <m:t>P</m:t>
            </m:r>
          </m:e>
          <m:sub>
            <m:r>
              <w:rPr>
                <w:rFonts w:ascii="Cambria Math" w:hAnsi="Cambria Math"/>
              </w:rPr>
              <m:t>evap</m:t>
            </m:r>
          </m:sub>
        </m:sSub>
      </m:oMath>
      <w:r w:rsidRPr="005E10EF">
        <w:rPr>
          <w:lang w:val="en-US"/>
        </w:rPr>
        <w:t xml:space="preserve"> is the cooling powers arising from water evaporation, </w:t>
      </w:r>
      <m:oMath>
        <m:sSub>
          <m:sSubPr>
            <m:ctrlPr>
              <w:rPr>
                <w:rFonts w:ascii="Cambria Math" w:hAnsi="Cambria Math"/>
                <w:i/>
              </w:rPr>
            </m:ctrlPr>
          </m:sSubPr>
          <m:e>
            <m:r>
              <w:rPr>
                <w:rFonts w:ascii="Cambria Math" w:hAnsi="Cambria Math"/>
              </w:rPr>
              <m:t>P</m:t>
            </m:r>
          </m:e>
          <m:sub>
            <m:r>
              <w:rPr>
                <w:rFonts w:ascii="Cambria Math" w:hAnsi="Cambria Math"/>
              </w:rPr>
              <m:t>rad</m:t>
            </m:r>
          </m:sub>
        </m:sSub>
      </m:oMath>
      <w:r w:rsidRPr="005E10EF">
        <w:rPr>
          <w:lang w:val="en-US"/>
        </w:rPr>
        <w:t xml:space="preserve"> is the power radiated out by the sample, </w:t>
      </w:r>
      <m:oMath>
        <m:sSub>
          <m:sSubPr>
            <m:ctrlPr>
              <w:rPr>
                <w:rFonts w:ascii="Cambria Math" w:hAnsi="Cambria Math"/>
                <w:i/>
              </w:rPr>
            </m:ctrlPr>
          </m:sSubPr>
          <m:e>
            <m:r>
              <w:rPr>
                <w:rFonts w:ascii="Cambria Math" w:hAnsi="Cambria Math"/>
              </w:rPr>
              <m:t>P</m:t>
            </m:r>
          </m:e>
          <m:sub>
            <m:r>
              <w:rPr>
                <w:rFonts w:ascii="Cambria Math" w:hAnsi="Cambria Math"/>
              </w:rPr>
              <m:t>atm</m:t>
            </m:r>
          </m:sub>
        </m:sSub>
      </m:oMath>
      <w:r w:rsidRPr="005E10EF">
        <w:rPr>
          <w:lang w:val="en-US"/>
        </w:rPr>
        <w:t xml:space="preserve"> is the absorbed power from atmosphere, </w:t>
      </w:r>
      <m:oMath>
        <m:sSub>
          <m:sSubPr>
            <m:ctrlPr>
              <w:rPr>
                <w:rFonts w:ascii="Cambria Math" w:hAnsi="Cambria Math"/>
                <w:i/>
              </w:rPr>
            </m:ctrlPr>
          </m:sSubPr>
          <m:e>
            <m:r>
              <w:rPr>
                <w:rFonts w:ascii="Cambria Math" w:hAnsi="Cambria Math"/>
              </w:rPr>
              <m:t>P</m:t>
            </m:r>
          </m:e>
          <m:sub>
            <m:r>
              <w:rPr>
                <w:rFonts w:ascii="Cambria Math" w:hAnsi="Cambria Math"/>
              </w:rPr>
              <m:t>solar</m:t>
            </m:r>
          </m:sub>
        </m:sSub>
      </m:oMath>
      <w:r w:rsidRPr="005E10EF">
        <w:rPr>
          <w:lang w:val="en-US"/>
        </w:rPr>
        <w:t xml:space="preserve"> is the absorbed solar power, </w:t>
      </w:r>
      <m:oMath>
        <m:sSub>
          <m:sSubPr>
            <m:ctrlPr>
              <w:rPr>
                <w:rFonts w:ascii="Cambria Math" w:hAnsi="Cambria Math"/>
                <w:i/>
              </w:rPr>
            </m:ctrlPr>
          </m:sSubPr>
          <m:e>
            <m:r>
              <w:rPr>
                <w:rFonts w:ascii="Cambria Math" w:hAnsi="Cambria Math"/>
              </w:rPr>
              <m:t>P</m:t>
            </m:r>
          </m:e>
          <m:sub>
            <m:r>
              <w:rPr>
                <w:rFonts w:ascii="Cambria Math" w:hAnsi="Cambria Math"/>
              </w:rPr>
              <m:t>env</m:t>
            </m:r>
          </m:sub>
        </m:sSub>
      </m:oMath>
      <w:r w:rsidRPr="005E10EF">
        <w:rPr>
          <w:lang w:val="en-US"/>
        </w:rPr>
        <w:t xml:space="preserve"> is the nonradiative heat transfer power from the conductive and convective heat exchange with the environment.</w:t>
      </w:r>
    </w:p>
    <w:p w14:paraId="202B21FC" w14:textId="77777777" w:rsidR="00594F8B" w:rsidRPr="005E10EF" w:rsidRDefault="009829CC" w:rsidP="00FA3596">
      <w:pPr>
        <w:pStyle w:val="ae"/>
        <w:kinsoku w:val="0"/>
        <w:overflowPunct w:val="0"/>
        <w:spacing w:before="120" w:after="120"/>
        <w:ind w:left="0"/>
        <w:jc w:val="both"/>
      </w:pPr>
      <w:r w:rsidRPr="005E10EF">
        <w:t>The cooling power induced by evaporation (</w:t>
      </w:r>
      <m:oMath>
        <m:sSub>
          <m:sSubPr>
            <m:ctrlPr>
              <w:rPr>
                <w:rFonts w:ascii="Cambria Math" w:hAnsi="Cambria Math"/>
                <w:i/>
              </w:rPr>
            </m:ctrlPr>
          </m:sSubPr>
          <m:e>
            <m:r>
              <w:rPr>
                <w:rFonts w:ascii="Cambria Math" w:hAnsi="Cambria Math"/>
              </w:rPr>
              <m:t>P</m:t>
            </m:r>
          </m:e>
          <m:sub>
            <m:r>
              <w:rPr>
                <w:rFonts w:ascii="Cambria Math" w:hAnsi="Cambria Math"/>
              </w:rPr>
              <m:t>evap</m:t>
            </m:r>
          </m:sub>
        </m:sSub>
      </m:oMath>
      <w:r w:rsidRPr="005E10EF">
        <w:t>) is calculated according to:</w:t>
      </w:r>
    </w:p>
    <w:p w14:paraId="3765A0E1" w14:textId="63BBD19A" w:rsidR="00594F8B" w:rsidRPr="005E10EF" w:rsidRDefault="00CB06D2" w:rsidP="00FA3596">
      <w:pPr>
        <w:pStyle w:val="ae"/>
        <w:kinsoku w:val="0"/>
        <w:overflowPunct w:val="0"/>
        <w:spacing w:before="120" w:after="120"/>
        <w:ind w:left="0"/>
        <w:jc w:val="both"/>
      </w:pPr>
      <m:oMathPara>
        <m:oMath>
          <m:eqArr>
            <m:eqArrPr>
              <m:maxDist m:val="1"/>
              <m:ctrlPr>
                <w:rPr>
                  <w:rFonts w:ascii="Cambria Math" w:hAnsi="Cambria Math"/>
                  <w:i/>
                  <w:spacing w:val="-1"/>
                </w:rPr>
              </m:ctrlPr>
            </m:eqArrPr>
            <m:e>
              <m:sSub>
                <m:sSubPr>
                  <m:ctrlPr>
                    <w:rPr>
                      <w:rFonts w:ascii="Cambria Math" w:hAnsi="Cambria Math"/>
                      <w:i/>
                      <w:spacing w:val="-1"/>
                    </w:rPr>
                  </m:ctrlPr>
                </m:sSubPr>
                <m:e>
                  <m:r>
                    <w:rPr>
                      <w:rFonts w:ascii="Cambria Math" w:hAnsi="Cambria Math"/>
                      <w:spacing w:val="-1"/>
                    </w:rPr>
                    <m:t>P</m:t>
                  </m:r>
                </m:e>
                <m:sub>
                  <m:r>
                    <w:rPr>
                      <w:rFonts w:ascii="Cambria Math" w:hAnsi="Cambria Math"/>
                      <w:spacing w:val="-1"/>
                    </w:rPr>
                    <m:t>evap</m:t>
                  </m:r>
                </m:sub>
              </m:sSub>
              <m:r>
                <w:rPr>
                  <w:rFonts w:ascii="Cambria Math" w:hAnsi="Cambria Math"/>
                  <w:spacing w:val="-1"/>
                </w:rPr>
                <m:t>=</m:t>
              </m:r>
              <m:f>
                <m:fPr>
                  <m:ctrlPr>
                    <w:rPr>
                      <w:rFonts w:ascii="Cambria Math" w:hAnsi="Cambria Math"/>
                      <w:i/>
                      <w:spacing w:val="-1"/>
                    </w:rPr>
                  </m:ctrlPr>
                </m:fPr>
                <m:num>
                  <m:r>
                    <m:rPr>
                      <m:sty m:val="p"/>
                    </m:rPr>
                    <w:rPr>
                      <w:rFonts w:ascii="Cambria Math" w:hAnsi="Cambria Math"/>
                      <w:spacing w:val="-1"/>
                    </w:rPr>
                    <m:t>Δ</m:t>
                  </m:r>
                  <m:r>
                    <w:rPr>
                      <w:rFonts w:ascii="Cambria Math" w:hAnsi="Cambria Math"/>
                      <w:spacing w:val="-1"/>
                    </w:rPr>
                    <m:t>H×</m:t>
                  </m:r>
                  <m:r>
                    <m:rPr>
                      <m:sty m:val="p"/>
                    </m:rPr>
                    <w:rPr>
                      <w:rFonts w:ascii="Cambria Math" w:hAnsi="Cambria Math"/>
                      <w:spacing w:val="-1"/>
                    </w:rPr>
                    <m:t>Δ</m:t>
                  </m:r>
                  <m:r>
                    <w:rPr>
                      <w:rFonts w:ascii="Cambria Math" w:hAnsi="Cambria Math"/>
                      <w:spacing w:val="-1"/>
                    </w:rPr>
                    <m:t>m</m:t>
                  </m:r>
                </m:num>
                <m:den>
                  <m:r>
                    <w:rPr>
                      <w:rFonts w:ascii="Cambria Math" w:hAnsi="Cambria Math"/>
                      <w:spacing w:val="-1"/>
                    </w:rPr>
                    <m:t>t×A</m:t>
                  </m:r>
                </m:den>
              </m:f>
              <m:r>
                <w:rPr>
                  <w:rFonts w:ascii="Cambria Math" w:hAnsi="Cambria Math"/>
                  <w:spacing w:val="-1"/>
                </w:rPr>
                <m:t>#</m:t>
              </m:r>
              <m:d>
                <m:dPr>
                  <m:ctrlPr>
                    <w:rPr>
                      <w:rFonts w:ascii="Cambria Math" w:hAnsi="Cambria Math"/>
                      <w:i/>
                      <w:spacing w:val="-1"/>
                    </w:rPr>
                  </m:ctrlPr>
                </m:dPr>
                <m:e>
                  <m:r>
                    <w:rPr>
                      <w:rFonts w:ascii="Cambria Math" w:hAnsi="Cambria Math"/>
                      <w:spacing w:val="-1"/>
                    </w:rPr>
                    <m:t>S2</m:t>
                  </m:r>
                </m:e>
              </m:d>
            </m:e>
          </m:eqArr>
        </m:oMath>
      </m:oMathPara>
    </w:p>
    <w:p w14:paraId="4A840C2E" w14:textId="77777777" w:rsidR="00594F8B" w:rsidRPr="005E10EF" w:rsidRDefault="009829CC" w:rsidP="00FA3596">
      <w:pPr>
        <w:pStyle w:val="ae"/>
        <w:kinsoku w:val="0"/>
        <w:overflowPunct w:val="0"/>
        <w:spacing w:before="120" w:after="120"/>
        <w:ind w:left="0"/>
        <w:jc w:val="both"/>
      </w:pPr>
      <w:r w:rsidRPr="005E10EF">
        <w:t xml:space="preserve">where </w:t>
      </w:r>
      <m:oMath>
        <m:r>
          <m:rPr>
            <m:sty m:val="p"/>
          </m:rPr>
          <w:rPr>
            <w:rFonts w:ascii="Cambria Math" w:hAnsi="Cambria Math"/>
          </w:rPr>
          <m:t>Δ</m:t>
        </m:r>
        <m:r>
          <w:rPr>
            <w:rFonts w:ascii="Cambria Math" w:hAnsi="Cambria Math"/>
          </w:rPr>
          <m:t>H</m:t>
        </m:r>
      </m:oMath>
      <w:r w:rsidRPr="005E10EF">
        <w:t xml:space="preserve"> is the enthalpy of water vaporization (2400 J g</w:t>
      </w:r>
      <w:r w:rsidRPr="005E10EF">
        <w:rPr>
          <w:vertAlign w:val="superscript"/>
        </w:rPr>
        <w:t>-1</w:t>
      </w:r>
      <w:r w:rsidRPr="005E10EF">
        <w:t xml:space="preserve">) at a temperature of ~40 °C, </w:t>
      </w:r>
      <m:oMath>
        <m:r>
          <m:rPr>
            <m:sty m:val="p"/>
          </m:rPr>
          <w:rPr>
            <w:rFonts w:ascii="Cambria Math" w:hAnsi="Cambria Math"/>
          </w:rPr>
          <m:t>Δ</m:t>
        </m:r>
        <m:r>
          <w:rPr>
            <w:rFonts w:ascii="Cambria Math" w:hAnsi="Cambria Math"/>
          </w:rPr>
          <m:t>m</m:t>
        </m:r>
      </m:oMath>
      <w:r w:rsidRPr="005E10EF">
        <w:t xml:space="preserve"> and </w:t>
      </w:r>
      <m:oMath>
        <m:r>
          <w:rPr>
            <w:rFonts w:ascii="Cambria Math" w:hAnsi="Cambria Math"/>
          </w:rPr>
          <m:t>A</m:t>
        </m:r>
      </m:oMath>
      <w:r w:rsidRPr="005E10EF">
        <w:t xml:space="preserve"> are the weight loss and area of the hydrogel in the </w:t>
      </w:r>
      <w:r w:rsidR="00805507" w:rsidRPr="005E10EF">
        <w:t>ASPIRE</w:t>
      </w:r>
      <w:r w:rsidRPr="005E10EF">
        <w:t xml:space="preserve"> cooler, and </w:t>
      </w:r>
      <w:r w:rsidRPr="005E10EF">
        <w:rPr>
          <w:i/>
        </w:rPr>
        <w:t>t</w:t>
      </w:r>
      <w:r w:rsidRPr="005E10EF">
        <w:t xml:space="preserve"> is the evaporation time.</w:t>
      </w:r>
    </w:p>
    <w:p w14:paraId="50BDF3E5" w14:textId="34EE925C" w:rsidR="00594F8B" w:rsidRPr="005E10EF" w:rsidRDefault="009829CC" w:rsidP="00FA3596">
      <w:pPr>
        <w:spacing w:before="120" w:after="120"/>
        <w:rPr>
          <w:lang w:val="en-US"/>
        </w:rPr>
      </w:pPr>
      <w:r w:rsidRPr="005E10EF">
        <w:rPr>
          <w:lang w:val="en-US"/>
        </w:rPr>
        <w:t>The net radiative cooling power (</w:t>
      </w:r>
      <m:oMath>
        <m:sSub>
          <m:sSubPr>
            <m:ctrlPr>
              <w:rPr>
                <w:rFonts w:ascii="Cambria Math" w:hAnsi="Cambria Math"/>
                <w:i/>
              </w:rPr>
            </m:ctrlPr>
          </m:sSubPr>
          <m:e>
            <m:r>
              <w:rPr>
                <w:rFonts w:ascii="Cambria Math" w:hAnsi="Cambria Math"/>
              </w:rPr>
              <m:t>P</m:t>
            </m:r>
          </m:e>
          <m:sub>
            <m:r>
              <w:rPr>
                <w:rFonts w:ascii="Cambria Math" w:hAnsi="Cambria Math"/>
              </w:rPr>
              <m:t>net</m:t>
            </m:r>
            <m:r>
              <w:rPr>
                <w:rFonts w:ascii="Cambria Math" w:hAnsi="Cambria Math"/>
                <w:lang w:val="en-US"/>
              </w:rPr>
              <m:t>_</m:t>
            </m:r>
            <m:r>
              <w:rPr>
                <w:rFonts w:ascii="Cambria Math" w:hAnsi="Cambria Math"/>
              </w:rPr>
              <m:t>rad</m:t>
            </m:r>
          </m:sub>
        </m:sSub>
      </m:oMath>
      <w:r w:rsidRPr="005E10EF">
        <w:rPr>
          <w:lang w:val="en-US"/>
        </w:rPr>
        <w:t>) is calculated by</w:t>
      </w:r>
      <w:r w:rsidR="0040220D" w:rsidRPr="005E10EF">
        <w:rPr>
          <w:noProof/>
          <w:vertAlign w:val="superscript"/>
          <w:lang w:val="en-US"/>
        </w:rPr>
        <w:t xml:space="preserve"> </w:t>
      </w:r>
      <w:r w:rsidR="007E7914" w:rsidRPr="005E10EF">
        <w:rPr>
          <w:noProof/>
          <w:lang w:val="en-GB"/>
        </w:rPr>
        <w:t>[</w:t>
      </w:r>
      <w:r w:rsidR="005E10EF" w:rsidRPr="005E10EF">
        <w:rPr>
          <w:noProof/>
          <w:lang w:val="en-GB"/>
        </w:rPr>
        <w:t>S</w:t>
      </w:r>
      <w:r w:rsidR="007E7914" w:rsidRPr="005E10EF">
        <w:rPr>
          <w:noProof/>
          <w:lang w:val="en-GB"/>
        </w:rPr>
        <w:t xml:space="preserve">1, </w:t>
      </w:r>
      <w:r w:rsidR="005E10EF" w:rsidRPr="005E10EF">
        <w:rPr>
          <w:noProof/>
          <w:lang w:val="en-GB"/>
        </w:rPr>
        <w:t>S</w:t>
      </w:r>
      <w:r w:rsidR="007E7914" w:rsidRPr="005E10EF">
        <w:rPr>
          <w:noProof/>
          <w:lang w:val="en-GB"/>
        </w:rPr>
        <w:t>2]</w:t>
      </w:r>
      <w:r w:rsidRPr="005E10EF">
        <w:rPr>
          <w:lang w:val="en-US"/>
        </w:rPr>
        <w:t>:</w:t>
      </w:r>
    </w:p>
    <w:p w14:paraId="6CB290D5" w14:textId="5EA101EF" w:rsidR="00594F8B" w:rsidRPr="005E10EF" w:rsidRDefault="00CB06D2" w:rsidP="00FA3596">
      <w:pPr>
        <w:spacing w:before="120" w:after="120"/>
        <w:jc w:val="center"/>
      </w:pPr>
      <m:oMathPara>
        <m:oMath>
          <m:eqArr>
            <m:eqArrPr>
              <m:maxDist m:val="1"/>
              <m:ctrlPr>
                <w:rPr>
                  <w:rFonts w:ascii="Cambria Math" w:hAnsi="Cambria Math"/>
                  <w:i/>
                </w:rPr>
              </m:ctrlPr>
            </m:eqArrPr>
            <m:e>
              <w:bookmarkStart w:id="3" w:name="OLE_LINK56"/>
              <m:sSub>
                <m:sSubPr>
                  <m:ctrlPr>
                    <w:rPr>
                      <w:rFonts w:ascii="Cambria Math" w:hAnsi="Cambria Math"/>
                      <w:i/>
                    </w:rPr>
                  </m:ctrlPr>
                </m:sSubPr>
                <m:e>
                  <m:r>
                    <w:rPr>
                      <w:rFonts w:ascii="Cambria Math" w:hAnsi="Cambria Math"/>
                    </w:rPr>
                    <m:t>P</m:t>
                  </m:r>
                </m:e>
                <m:sub>
                  <m:r>
                    <w:rPr>
                      <w:rFonts w:ascii="Cambria Math" w:hAnsi="Cambria Math"/>
                    </w:rPr>
                    <m:t>net_rad</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rad</m:t>
                  </m:r>
                </m:sub>
              </m:sSub>
              <w:bookmarkStart w:id="4" w:name="OLE_LINK57"/>
              <w:bookmarkEnd w:id="3"/>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atm</m:t>
                  </m:r>
                </m:sub>
              </m:sSub>
              <w:bookmarkEnd w:id="4"/>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solar</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env</m:t>
                  </m:r>
                </m:sub>
              </m:sSub>
              <m:r>
                <w:rPr>
                  <w:rFonts w:ascii="Cambria Math" w:hAnsi="Cambria Math"/>
                </w:rPr>
                <m:t>#</m:t>
              </m:r>
              <m:d>
                <m:dPr>
                  <m:ctrlPr>
                    <w:rPr>
                      <w:rFonts w:ascii="Cambria Math" w:hAnsi="Cambria Math"/>
                      <w:i/>
                    </w:rPr>
                  </m:ctrlPr>
                </m:dPr>
                <m:e>
                  <m:r>
                    <w:rPr>
                      <w:rFonts w:ascii="Cambria Math" w:hAnsi="Cambria Math"/>
                    </w:rPr>
                    <m:t>S3</m:t>
                  </m:r>
                </m:e>
              </m:d>
            </m:e>
          </m:eqArr>
        </m:oMath>
      </m:oMathPara>
    </w:p>
    <w:p w14:paraId="3DB7C478" w14:textId="77777777" w:rsidR="00594F8B" w:rsidRPr="005E10EF" w:rsidRDefault="009829CC" w:rsidP="00FA3596">
      <w:pPr>
        <w:spacing w:before="120" w:after="120"/>
        <w:jc w:val="both"/>
        <w:rPr>
          <w:lang w:val="en-US"/>
        </w:rPr>
      </w:pPr>
      <w:r w:rsidRPr="005E10EF">
        <w:rPr>
          <w:lang w:val="en-US"/>
        </w:rPr>
        <w:t>The power radiated out by the sample is calculated as</w:t>
      </w:r>
    </w:p>
    <w:p w14:paraId="6433ECC8" w14:textId="3423F66F" w:rsidR="00594F8B" w:rsidRPr="005E10EF" w:rsidRDefault="00CB06D2" w:rsidP="00FA3596">
      <w:pPr>
        <w:spacing w:before="120" w:after="120"/>
        <w:jc w:val="center"/>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P</m:t>
                  </m:r>
                </m:e>
                <m:sub>
                  <m:r>
                    <w:rPr>
                      <w:rFonts w:ascii="Cambria Math" w:hAnsi="Cambria Math"/>
                    </w:rPr>
                    <m:t>rad</m:t>
                  </m:r>
                </m:sub>
              </m:sSub>
              <m:r>
                <w:rPr>
                  <w:rFonts w:ascii="Cambria Math" w:hAnsi="Cambria Math"/>
                </w:rPr>
                <m:t>=</m:t>
              </m:r>
              <m:nary>
                <m:naryPr>
                  <m:limLoc m:val="undOvr"/>
                  <m:subHide m:val="1"/>
                  <m:supHide m:val="1"/>
                  <m:ctrlPr>
                    <w:rPr>
                      <w:rFonts w:ascii="Cambria Math" w:hAnsi="Cambria Math"/>
                      <w:i/>
                    </w:rPr>
                  </m:ctrlPr>
                </m:naryPr>
                <m:sub/>
                <m:sup/>
                <m:e>
                  <m:r>
                    <w:rPr>
                      <w:rFonts w:ascii="Cambria Math" w:hAnsi="Cambria Math"/>
                    </w:rPr>
                    <m:t>d</m:t>
                  </m:r>
                  <m:r>
                    <m:rPr>
                      <m:sty m:val="p"/>
                    </m:rPr>
                    <w:rPr>
                      <w:rFonts w:ascii="Cambria Math" w:hAnsi="Cambria Math"/>
                    </w:rPr>
                    <m:t>Ω</m:t>
                  </m:r>
                  <m:func>
                    <m:funcPr>
                      <m:ctrlPr>
                        <w:rPr>
                          <w:rFonts w:ascii="Cambria Math" w:hAnsi="Cambria Math"/>
                          <w:i/>
                        </w:rPr>
                      </m:ctrlPr>
                    </m:funcPr>
                    <m:fName>
                      <m:r>
                        <m:rPr>
                          <m:sty m:val="p"/>
                        </m:rPr>
                        <w:rPr>
                          <w:rFonts w:ascii="Cambria Math" w:hAnsi="Cambria Math"/>
                        </w:rPr>
                        <m:t>cos</m:t>
                      </m:r>
                    </m:fName>
                    <m:e>
                      <m:r>
                        <w:rPr>
                          <w:rFonts w:ascii="Cambria Math" w:hAnsi="Cambria Math"/>
                        </w:rPr>
                        <m:t>θ</m:t>
                      </m:r>
                      <m:nary>
                        <m:naryPr>
                          <m:limLoc m:val="subSup"/>
                          <m:ctrlPr>
                            <w:rPr>
                              <w:rFonts w:ascii="Cambria Math" w:hAnsi="Cambria Math"/>
                              <w:i/>
                            </w:rPr>
                          </m:ctrlPr>
                        </m:naryPr>
                        <m:sub>
                          <m:r>
                            <w:rPr>
                              <w:rFonts w:ascii="Cambria Math" w:hAnsi="Cambria Math"/>
                            </w:rPr>
                            <m:t>0</m:t>
                          </m:r>
                        </m:sub>
                        <m:sup>
                          <m:r>
                            <m:rPr>
                              <m:sty m:val="p"/>
                            </m:rPr>
                            <w:rPr>
                              <w:rStyle w:val="fontstyle01"/>
                              <w:rFonts w:ascii="Cambria Math" w:hAnsi="Cambria Math"/>
                              <w:color w:val="auto"/>
                              <w:sz w:val="24"/>
                              <w:szCs w:val="24"/>
                            </w:rPr>
                            <m:t>∞</m:t>
                          </m:r>
                          <m:r>
                            <m:rPr>
                              <m:sty m:val="p"/>
                            </m:rPr>
                            <w:rPr>
                              <w:rFonts w:ascii="Cambria Math" w:hAnsi="Cambria Math"/>
                            </w:rPr>
                            <m:t xml:space="preserve"> </m:t>
                          </m:r>
                        </m:sup>
                        <m:e>
                          <m:sSub>
                            <m:sSubPr>
                              <m:ctrlPr>
                                <w:rPr>
                                  <w:rFonts w:ascii="Cambria Math" w:hAnsi="Cambria Math"/>
                                  <w:i/>
                                </w:rPr>
                              </m:ctrlPr>
                            </m:sSubPr>
                            <m:e>
                              <m:r>
                                <w:rPr>
                                  <w:rFonts w:ascii="Cambria Math" w:hAnsi="Cambria Math"/>
                                </w:rPr>
                                <m:t>I</m:t>
                              </m:r>
                            </m:e>
                            <m:sub>
                              <m:r>
                                <w:rPr>
                                  <w:rFonts w:ascii="Cambria Math" w:hAnsi="Cambria Math"/>
                                </w:rPr>
                                <m:t>BB</m:t>
                              </m:r>
                            </m:sub>
                          </m:sSub>
                          <m:d>
                            <m:dPr>
                              <m:ctrlPr>
                                <w:rPr>
                                  <w:rFonts w:ascii="Cambria Math" w:hAnsi="Cambria Math"/>
                                  <w:i/>
                                </w:rPr>
                              </m:ctrlPr>
                            </m:dPr>
                            <m:e>
                              <m:r>
                                <w:rPr>
                                  <w:rFonts w:ascii="Cambria Math" w:hAnsi="Cambria Math"/>
                                </w:rPr>
                                <m:t>λ,</m:t>
                              </m:r>
                              <m:sSub>
                                <m:sSubPr>
                                  <m:ctrlPr>
                                    <w:rPr>
                                      <w:rFonts w:ascii="Cambria Math" w:hAnsi="Cambria Math"/>
                                      <w:i/>
                                    </w:rPr>
                                  </m:ctrlPr>
                                </m:sSubPr>
                                <m:e>
                                  <m:r>
                                    <w:rPr>
                                      <w:rFonts w:ascii="Cambria Math" w:hAnsi="Cambria Math"/>
                                    </w:rPr>
                                    <m:t>T</m:t>
                                  </m:r>
                                </m:e>
                                <m:sub>
                                  <m:r>
                                    <w:rPr>
                                      <w:rFonts w:ascii="Cambria Math" w:hAnsi="Cambria Math"/>
                                    </w:rPr>
                                    <m:t>s</m:t>
                                  </m:r>
                                </m:sub>
                              </m:sSub>
                            </m:e>
                          </m:d>
                          <m:r>
                            <w:rPr>
                              <w:rFonts w:ascii="Cambria Math" w:hAnsi="Cambria Math"/>
                            </w:rPr>
                            <m:t>ε</m:t>
                          </m:r>
                          <m:d>
                            <m:dPr>
                              <m:ctrlPr>
                                <w:rPr>
                                  <w:rFonts w:ascii="Cambria Math" w:hAnsi="Cambria Math"/>
                                  <w:i/>
                                </w:rPr>
                              </m:ctrlPr>
                            </m:dPr>
                            <m:e>
                              <m:r>
                                <w:rPr>
                                  <w:rFonts w:ascii="Cambria Math" w:hAnsi="Cambria Math"/>
                                </w:rPr>
                                <m:t>λ,</m:t>
                              </m:r>
                              <m:r>
                                <m:rPr>
                                  <m:sty m:val="p"/>
                                </m:rPr>
                                <w:rPr>
                                  <w:rFonts w:ascii="Cambria Math" w:hAnsi="Cambria Math"/>
                                </w:rPr>
                                <m:t>Ω</m:t>
                              </m:r>
                            </m:e>
                          </m:d>
                          <m:r>
                            <w:rPr>
                              <w:rFonts w:ascii="Cambria Math" w:hAnsi="Cambria Math"/>
                            </w:rPr>
                            <m:t>dλ</m:t>
                          </m:r>
                        </m:e>
                      </m:nary>
                    </m:e>
                  </m:func>
                </m:e>
              </m:nary>
              <m:r>
                <w:rPr>
                  <w:rFonts w:ascii="Cambria Math" w:hAnsi="Cambria Math"/>
                </w:rPr>
                <m:t>#</m:t>
              </m:r>
              <m:d>
                <m:dPr>
                  <m:ctrlPr>
                    <w:rPr>
                      <w:rFonts w:ascii="Cambria Math" w:hAnsi="Cambria Math"/>
                      <w:i/>
                    </w:rPr>
                  </m:ctrlPr>
                </m:dPr>
                <m:e>
                  <m:r>
                    <w:rPr>
                      <w:rFonts w:ascii="Cambria Math" w:hAnsi="Cambria Math"/>
                    </w:rPr>
                    <m:t>S4</m:t>
                  </m:r>
                </m:e>
              </m:d>
            </m:e>
          </m:eqArr>
        </m:oMath>
      </m:oMathPara>
    </w:p>
    <w:p w14:paraId="6D4A33BE" w14:textId="77777777" w:rsidR="00594F8B" w:rsidRPr="005E10EF" w:rsidRDefault="009829CC" w:rsidP="00FA3596">
      <w:pPr>
        <w:spacing w:before="120" w:after="120"/>
        <w:jc w:val="both"/>
        <w:rPr>
          <w:lang w:val="en-US"/>
        </w:rPr>
      </w:pPr>
      <w:proofErr w:type="gramStart"/>
      <w:r w:rsidRPr="005E10EF">
        <w:rPr>
          <w:lang w:val="en-US"/>
        </w:rPr>
        <w:lastRenderedPageBreak/>
        <w:t>where</w:t>
      </w:r>
      <w:proofErr w:type="gramEnd"/>
      <w:r w:rsidRPr="005E10EF">
        <w:rPr>
          <w:lang w:val="en-US"/>
        </w:rPr>
        <w:t xml:space="preserve"> </w:t>
      </w:r>
      <m:oMath>
        <m:sSub>
          <m:sSubPr>
            <m:ctrlPr>
              <w:rPr>
                <w:rFonts w:ascii="Cambria Math" w:hAnsi="Cambria Math"/>
                <w:i/>
              </w:rPr>
            </m:ctrlPr>
          </m:sSubPr>
          <m:e>
            <m:r>
              <w:rPr>
                <w:rFonts w:ascii="Cambria Math" w:hAnsi="Cambria Math"/>
              </w:rPr>
              <m:t>I</m:t>
            </m:r>
          </m:e>
          <m:sub>
            <m:r>
              <w:rPr>
                <w:rFonts w:ascii="Cambria Math" w:hAnsi="Cambria Math"/>
              </w:rPr>
              <m:t>BB</m:t>
            </m:r>
          </m:sub>
        </m:sSub>
        <m:r>
          <w:rPr>
            <w:rFonts w:ascii="Cambria Math" w:hAnsi="Cambria Math"/>
            <w:lang w:val="en-US"/>
          </w:rPr>
          <m:t>(</m:t>
        </m:r>
        <m:r>
          <w:rPr>
            <w:rFonts w:ascii="Cambria Math" w:hAnsi="Cambria Math"/>
          </w:rPr>
          <m:t>λ</m:t>
        </m:r>
        <m:r>
          <w:rPr>
            <w:rFonts w:ascii="Cambria Math" w:hAnsi="Cambria Math"/>
            <w:lang w:val="en-US"/>
          </w:rPr>
          <m:t>)</m:t>
        </m:r>
      </m:oMath>
      <w:r w:rsidRPr="005E10EF">
        <w:rPr>
          <w:lang w:val="en-US"/>
        </w:rPr>
        <w:t xml:space="preserve"> is the</w:t>
      </w:r>
      <w:r w:rsidRPr="005E10EF">
        <w:rPr>
          <w:rFonts w:eastAsia="Times New Roman"/>
          <w:lang w:val="en-US"/>
        </w:rPr>
        <w:t xml:space="preserve"> spectral </w:t>
      </w:r>
      <w:r w:rsidRPr="005E10EF">
        <w:rPr>
          <w:lang w:val="en-US"/>
        </w:rPr>
        <w:t xml:space="preserve">radiance of a blackbody, </w:t>
      </w:r>
      <m:oMath>
        <m:sSub>
          <m:sSubPr>
            <m:ctrlPr>
              <w:rPr>
                <w:rFonts w:ascii="Cambria Math" w:hAnsi="Cambria Math"/>
                <w:i/>
              </w:rPr>
            </m:ctrlPr>
          </m:sSubPr>
          <m:e>
            <m:r>
              <w:rPr>
                <w:rFonts w:ascii="Cambria Math" w:hAnsi="Cambria Math"/>
              </w:rPr>
              <m:t>T</m:t>
            </m:r>
          </m:e>
          <m:sub>
            <m:r>
              <w:rPr>
                <w:rFonts w:ascii="Cambria Math" w:hAnsi="Cambria Math"/>
              </w:rPr>
              <m:t>s</m:t>
            </m:r>
          </m:sub>
        </m:sSub>
      </m:oMath>
      <w:r w:rsidRPr="005E10EF">
        <w:rPr>
          <w:lang w:val="en-US"/>
        </w:rPr>
        <w:t xml:space="preserve"> is the surface temperature of the sample,</w:t>
      </w:r>
      <w:r w:rsidRPr="005E10EF">
        <w:rPr>
          <w:i/>
          <w:lang w:val="en-US"/>
        </w:rPr>
        <w:t xml:space="preserve"> </w:t>
      </w:r>
      <m:oMath>
        <m:r>
          <w:rPr>
            <w:rFonts w:ascii="Cambria Math" w:hAnsi="Cambria Math"/>
          </w:rPr>
          <m:t>ε</m:t>
        </m:r>
        <m:r>
          <w:rPr>
            <w:rFonts w:ascii="Cambria Math" w:hAnsi="Cambria Math"/>
            <w:lang w:val="en-US"/>
          </w:rPr>
          <m:t>(</m:t>
        </m:r>
        <m:r>
          <w:rPr>
            <w:rFonts w:ascii="Cambria Math" w:hAnsi="Cambria Math"/>
          </w:rPr>
          <m:t>λ</m:t>
        </m:r>
        <m:r>
          <w:rPr>
            <w:rFonts w:ascii="Cambria Math" w:hAnsi="Cambria Math"/>
            <w:lang w:val="en-US"/>
          </w:rPr>
          <m:t>,</m:t>
        </m:r>
        <m:r>
          <m:rPr>
            <m:sty m:val="p"/>
          </m:rPr>
          <w:rPr>
            <w:rFonts w:ascii="Cambria Math" w:hAnsi="Cambria Math"/>
          </w:rPr>
          <m:t>Ω</m:t>
        </m:r>
        <m:r>
          <w:rPr>
            <w:rFonts w:ascii="Cambria Math" w:hAnsi="Cambria Math"/>
            <w:lang w:val="en-US"/>
          </w:rPr>
          <m:t>)</m:t>
        </m:r>
      </m:oMath>
      <w:r w:rsidRPr="005E10EF">
        <w:rPr>
          <w:lang w:val="en-US"/>
        </w:rPr>
        <w:t xml:space="preserve"> is the spectral and angular emissivity of the sample surface, and </w:t>
      </w:r>
      <m:oMath>
        <m:nary>
          <m:naryPr>
            <m:limLoc m:val="undOvr"/>
            <m:subHide m:val="1"/>
            <m:supHide m:val="1"/>
            <m:ctrlPr>
              <w:rPr>
                <w:rFonts w:ascii="Cambria Math" w:hAnsi="Cambria Math"/>
                <w:i/>
              </w:rPr>
            </m:ctrlPr>
          </m:naryPr>
          <m:sub/>
          <m:sup/>
          <m:e>
            <m:r>
              <w:rPr>
                <w:rFonts w:ascii="Cambria Math" w:hAnsi="Cambria Math"/>
              </w:rPr>
              <m:t>d</m:t>
            </m:r>
            <m:r>
              <m:rPr>
                <m:sty m:val="p"/>
              </m:rPr>
              <w:rPr>
                <w:rFonts w:ascii="Cambria Math" w:hAnsi="Cambria Math"/>
              </w:rPr>
              <m:t>Ω</m:t>
            </m:r>
            <m:r>
              <m:rPr>
                <m:sty m:val="p"/>
              </m:rPr>
              <w:rPr>
                <w:rFonts w:ascii="Cambria Math" w:hAnsi="Cambria Math"/>
                <w:lang w:val="en-US"/>
              </w:rPr>
              <m:t xml:space="preserve"> </m:t>
            </m:r>
          </m:e>
        </m:nary>
      </m:oMath>
      <w:r w:rsidRPr="005E10EF">
        <w:rPr>
          <w:lang w:val="en-US"/>
        </w:rPr>
        <w:t>is the hemisphere angular integral.</w:t>
      </w:r>
    </w:p>
    <w:p w14:paraId="432B383B" w14:textId="77777777" w:rsidR="00594F8B" w:rsidRPr="005E10EF" w:rsidRDefault="009829CC" w:rsidP="00FA3596">
      <w:pPr>
        <w:spacing w:before="120" w:after="120"/>
        <w:jc w:val="both"/>
        <w:rPr>
          <w:lang w:val="en-US"/>
        </w:rPr>
      </w:pPr>
      <w:r w:rsidRPr="005E10EF">
        <w:rPr>
          <w:lang w:val="en-US"/>
        </w:rPr>
        <w:t>The absorbed power from atmosphere is calculated as</w:t>
      </w:r>
    </w:p>
    <w:p w14:paraId="17F5AF10" w14:textId="7686625A" w:rsidR="00594F8B" w:rsidRPr="005E10EF" w:rsidRDefault="00CB06D2" w:rsidP="00FA3596">
      <w:pPr>
        <w:pStyle w:val="af0"/>
        <w:spacing w:before="120" w:after="120" w:line="240" w:lineRule="auto"/>
        <w:ind w:left="0"/>
        <w:jc w:val="both"/>
        <w:rPr>
          <w:rFonts w:ascii="Times New Roman" w:hAnsi="Times New Roman" w:cs="Times New Roman"/>
          <w:sz w:val="24"/>
          <w:szCs w:val="24"/>
          <w:lang w:val="en-US"/>
        </w:rPr>
      </w:pPr>
      <m:oMathPara>
        <m:oMath>
          <m:eqArr>
            <m:eqArrPr>
              <m:maxDist m:val="1"/>
              <m:ctrlPr>
                <w:rPr>
                  <w:rFonts w:ascii="Cambria Math" w:hAnsi="Cambria Math" w:cs="Times New Roman"/>
                  <w:i/>
                  <w:sz w:val="24"/>
                  <w:szCs w:val="24"/>
                  <w:lang w:val="en-US"/>
                </w:rPr>
              </m:ctrlPr>
            </m:eqArr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lang w:val="en-US"/>
                    </w:rPr>
                    <m:t>atm</m:t>
                  </m:r>
                </m:sub>
              </m:sSub>
              <m:r>
                <w:rPr>
                  <w:rFonts w:ascii="Cambria Math" w:hAnsi="Cambria Math" w:cs="Times New Roman"/>
                  <w:sz w:val="24"/>
                  <w:szCs w:val="24"/>
                  <w:lang w:val="en-US"/>
                </w:rPr>
                <m:t>=</m:t>
              </m:r>
              <m:nary>
                <m:naryPr>
                  <m:limLoc m:val="undOvr"/>
                  <m:subHide m:val="1"/>
                  <m:supHide m:val="1"/>
                  <m:ctrlPr>
                    <w:rPr>
                      <w:rFonts w:ascii="Cambria Math" w:hAnsi="Cambria Math" w:cs="Times New Roman"/>
                      <w:i/>
                      <w:sz w:val="24"/>
                      <w:szCs w:val="24"/>
                      <w:lang w:val="en-US"/>
                    </w:rPr>
                  </m:ctrlPr>
                </m:naryPr>
                <m:sub/>
                <m:sup/>
                <m:e>
                  <m:r>
                    <w:rPr>
                      <w:rFonts w:ascii="Cambria Math" w:hAnsi="Cambria Math" w:cs="Times New Roman"/>
                      <w:sz w:val="24"/>
                      <w:szCs w:val="24"/>
                      <w:lang w:val="en-US"/>
                    </w:rPr>
                    <m:t>d</m:t>
                  </m:r>
                  <m:r>
                    <m:rPr>
                      <m:sty m:val="p"/>
                    </m:rPr>
                    <w:rPr>
                      <w:rFonts w:ascii="Cambria Math" w:hAnsi="Cambria Math" w:cs="Times New Roman"/>
                      <w:sz w:val="24"/>
                      <w:szCs w:val="24"/>
                      <w:lang w:val="en-US"/>
                    </w:rPr>
                    <m:t>Ω</m:t>
                  </m:r>
                  <m:func>
                    <m:funcPr>
                      <m:ctrlPr>
                        <w:rPr>
                          <w:rFonts w:ascii="Cambria Math" w:hAnsi="Cambria Math" w:cs="Times New Roman"/>
                          <w:i/>
                          <w:sz w:val="24"/>
                          <w:szCs w:val="24"/>
                          <w:lang w:val="en-US"/>
                        </w:rPr>
                      </m:ctrlPr>
                    </m:funcPr>
                    <m:fName>
                      <m:r>
                        <m:rPr>
                          <m:sty m:val="p"/>
                        </m:rPr>
                        <w:rPr>
                          <w:rFonts w:ascii="Cambria Math" w:hAnsi="Cambria Math" w:cs="Times New Roman"/>
                          <w:sz w:val="24"/>
                          <w:szCs w:val="24"/>
                          <w:lang w:val="en-US"/>
                        </w:rPr>
                        <m:t>cos</m:t>
                      </m:r>
                    </m:fName>
                    <m:e>
                      <m:r>
                        <w:rPr>
                          <w:rFonts w:ascii="Cambria Math" w:hAnsi="Cambria Math" w:cs="Times New Roman"/>
                          <w:sz w:val="24"/>
                          <w:szCs w:val="24"/>
                          <w:lang w:val="en-US"/>
                        </w:rPr>
                        <m:t>θ</m:t>
                      </m:r>
                      <m:nary>
                        <m:naryPr>
                          <m:limLoc m:val="subSup"/>
                          <m:ctrlPr>
                            <w:rPr>
                              <w:rFonts w:ascii="Cambria Math" w:hAnsi="Cambria Math" w:cs="Times New Roman"/>
                              <w:i/>
                              <w:sz w:val="24"/>
                              <w:szCs w:val="24"/>
                              <w:lang w:val="en-US"/>
                            </w:rPr>
                          </m:ctrlPr>
                        </m:naryPr>
                        <m:sub>
                          <m:r>
                            <w:rPr>
                              <w:rFonts w:ascii="Cambria Math" w:hAnsi="Cambria Math" w:cs="Times New Roman"/>
                              <w:sz w:val="24"/>
                              <w:szCs w:val="24"/>
                              <w:lang w:val="en-US"/>
                            </w:rPr>
                            <m:t>0</m:t>
                          </m:r>
                        </m:sub>
                        <m:sup>
                          <m:r>
                            <m:rPr>
                              <m:sty m:val="p"/>
                            </m:rPr>
                            <w:rPr>
                              <w:rStyle w:val="fontstyle01"/>
                              <w:rFonts w:ascii="Cambria Math" w:hAnsi="Cambria Math" w:cs="Times New Roman"/>
                              <w:color w:val="auto"/>
                              <w:sz w:val="24"/>
                              <w:szCs w:val="24"/>
                            </w:rPr>
                            <m:t>∞</m:t>
                          </m:r>
                          <m:r>
                            <m:rPr>
                              <m:sty m:val="p"/>
                            </m:rPr>
                            <w:rPr>
                              <w:rFonts w:ascii="Cambria Math" w:hAnsi="Cambria Math" w:cs="Times New Roman"/>
                              <w:sz w:val="24"/>
                              <w:szCs w:val="24"/>
                            </w:rPr>
                            <m:t xml:space="preserve"> </m:t>
                          </m:r>
                        </m:sup>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I</m:t>
                              </m:r>
                            </m:e>
                            <m:sub>
                              <m:r>
                                <w:rPr>
                                  <w:rFonts w:ascii="Cambria Math" w:hAnsi="Cambria Math" w:cs="Times New Roman"/>
                                  <w:sz w:val="24"/>
                                  <w:szCs w:val="24"/>
                                  <w:lang w:val="en-US"/>
                                </w:rPr>
                                <m:t>BB</m:t>
                              </m:r>
                            </m:sub>
                          </m:sSub>
                          <m:d>
                            <m:dPr>
                              <m:ctrlPr>
                                <w:rPr>
                                  <w:rFonts w:ascii="Cambria Math" w:hAnsi="Cambria Math" w:cs="Times New Roman"/>
                                  <w:i/>
                                  <w:sz w:val="24"/>
                                  <w:szCs w:val="24"/>
                                  <w:lang w:val="en-US"/>
                                </w:rPr>
                              </m:ctrlPr>
                            </m:dPr>
                            <m:e>
                              <m:r>
                                <w:rPr>
                                  <w:rFonts w:ascii="Cambria Math" w:hAnsi="Cambria Math" w:cs="Times New Roman"/>
                                  <w:sz w:val="24"/>
                                  <w:szCs w:val="24"/>
                                  <w:lang w:val="en-US"/>
                                </w:rPr>
                                <m:t>λ,</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a</m:t>
                                  </m:r>
                                </m:sub>
                              </m:sSub>
                            </m:e>
                          </m:d>
                          <m:r>
                            <w:rPr>
                              <w:rFonts w:ascii="Cambria Math" w:hAnsi="Cambria Math" w:cs="Times New Roman"/>
                              <w:sz w:val="24"/>
                              <w:szCs w:val="24"/>
                              <w:lang w:val="en-US"/>
                            </w:rPr>
                            <m:t>ε</m:t>
                          </m:r>
                          <m:d>
                            <m:dPr>
                              <m:ctrlPr>
                                <w:rPr>
                                  <w:rFonts w:ascii="Cambria Math" w:hAnsi="Cambria Math" w:cs="Times New Roman"/>
                                  <w:i/>
                                  <w:sz w:val="24"/>
                                  <w:szCs w:val="24"/>
                                  <w:lang w:val="en-US"/>
                                </w:rPr>
                              </m:ctrlPr>
                            </m:dPr>
                            <m:e>
                              <m:r>
                                <w:rPr>
                                  <w:rFonts w:ascii="Cambria Math" w:hAnsi="Cambria Math" w:cs="Times New Roman"/>
                                  <w:sz w:val="24"/>
                                  <w:szCs w:val="24"/>
                                  <w:lang w:val="en-US"/>
                                </w:rPr>
                                <m:t>λ,</m:t>
                              </m:r>
                              <m:r>
                                <m:rPr>
                                  <m:sty m:val="p"/>
                                </m:rPr>
                                <w:rPr>
                                  <w:rFonts w:ascii="Cambria Math" w:hAnsi="Cambria Math" w:cs="Times New Roman"/>
                                  <w:sz w:val="24"/>
                                  <w:szCs w:val="24"/>
                                  <w:lang w:val="en-US"/>
                                </w:rPr>
                                <m:t>Ω</m:t>
                              </m:r>
                            </m:e>
                          </m:d>
                          <m:sSub>
                            <m:sSubPr>
                              <m:ctrlPr>
                                <w:rPr>
                                  <w:rFonts w:ascii="Cambria Math" w:hAnsi="Cambria Math" w:cs="Times New Roman"/>
                                  <w:i/>
                                  <w:sz w:val="24"/>
                                  <w:szCs w:val="24"/>
                                  <w:lang w:val="en-US"/>
                                </w:rPr>
                              </m:ctrlPr>
                            </m:sSubPr>
                            <m:e>
                              <m:r>
                                <w:rPr>
                                  <w:rFonts w:ascii="Cambria Math" w:hAnsi="Cambria Math" w:cs="Times New Roman"/>
                                  <w:sz w:val="24"/>
                                  <w:szCs w:val="24"/>
                                  <w:lang w:val="en-US"/>
                                </w:rPr>
                                <m:t>ε</m:t>
                              </m:r>
                            </m:e>
                            <m:sub>
                              <m:r>
                                <w:rPr>
                                  <w:rFonts w:ascii="Cambria Math" w:hAnsi="Cambria Math" w:cs="Times New Roman"/>
                                  <w:sz w:val="24"/>
                                  <w:szCs w:val="24"/>
                                  <w:lang w:val="en-US"/>
                                </w:rPr>
                                <m:t>atm</m:t>
                              </m:r>
                            </m:sub>
                          </m:sSub>
                          <m:d>
                            <m:dPr>
                              <m:ctrlPr>
                                <w:rPr>
                                  <w:rFonts w:ascii="Cambria Math" w:hAnsi="Cambria Math" w:cs="Times New Roman"/>
                                  <w:i/>
                                  <w:sz w:val="24"/>
                                  <w:szCs w:val="24"/>
                                  <w:lang w:val="en-US"/>
                                </w:rPr>
                              </m:ctrlPr>
                            </m:dPr>
                            <m:e>
                              <m:r>
                                <w:rPr>
                                  <w:rFonts w:ascii="Cambria Math" w:hAnsi="Cambria Math" w:cs="Times New Roman"/>
                                  <w:sz w:val="24"/>
                                  <w:szCs w:val="24"/>
                                  <w:lang w:val="en-US"/>
                                </w:rPr>
                                <m:t>λ,</m:t>
                              </m:r>
                              <m:r>
                                <m:rPr>
                                  <m:sty m:val="p"/>
                                </m:rPr>
                                <w:rPr>
                                  <w:rFonts w:ascii="Cambria Math" w:hAnsi="Cambria Math" w:cs="Times New Roman"/>
                                  <w:sz w:val="24"/>
                                  <w:szCs w:val="24"/>
                                  <w:lang w:val="en-US"/>
                                </w:rPr>
                                <m:t>Ω</m:t>
                              </m:r>
                            </m:e>
                          </m:d>
                          <m:r>
                            <w:rPr>
                              <w:rFonts w:ascii="Cambria Math" w:hAnsi="Cambria Math" w:cs="Times New Roman"/>
                              <w:sz w:val="24"/>
                              <w:szCs w:val="24"/>
                              <w:lang w:val="en-US"/>
                            </w:rPr>
                            <m:t>dλ</m:t>
                          </m:r>
                        </m:e>
                      </m:nary>
                    </m:e>
                  </m:func>
                </m:e>
              </m:nary>
              <m:r>
                <w:rPr>
                  <w:rFonts w:ascii="Cambria Math" w:hAnsi="Cambria Math" w:cs="Times New Roman"/>
                  <w:sz w:val="24"/>
                  <w:szCs w:val="24"/>
                  <w:lang w:val="en-US"/>
                </w:rPr>
                <m:t>#</m:t>
              </m:r>
              <m:d>
                <m:dPr>
                  <m:ctrlPr>
                    <w:rPr>
                      <w:rFonts w:ascii="Cambria Math" w:hAnsi="Cambria Math" w:cs="Times New Roman"/>
                      <w:i/>
                      <w:sz w:val="24"/>
                      <w:szCs w:val="24"/>
                      <w:lang w:val="en-US"/>
                    </w:rPr>
                  </m:ctrlPr>
                </m:dPr>
                <m:e>
                  <m:r>
                    <w:rPr>
                      <w:rFonts w:ascii="Cambria Math" w:hAnsi="Cambria Math" w:cs="Times New Roman"/>
                      <w:sz w:val="24"/>
                      <w:szCs w:val="24"/>
                      <w:lang w:val="en-US"/>
                    </w:rPr>
                    <m:t>S5</m:t>
                  </m:r>
                </m:e>
              </m:d>
            </m:e>
          </m:eqArr>
        </m:oMath>
      </m:oMathPara>
    </w:p>
    <w:p w14:paraId="6F3E31BE" w14:textId="77777777" w:rsidR="00594F8B" w:rsidRPr="005E10EF" w:rsidRDefault="009829CC" w:rsidP="00FA3596">
      <w:pPr>
        <w:pStyle w:val="af0"/>
        <w:spacing w:before="120" w:after="120" w:line="240" w:lineRule="auto"/>
        <w:ind w:left="0"/>
        <w:jc w:val="both"/>
        <w:rPr>
          <w:rFonts w:ascii="Times New Roman" w:hAnsi="Times New Roman" w:cs="Times New Roman"/>
          <w:sz w:val="24"/>
          <w:szCs w:val="24"/>
          <w:lang w:val="en-US"/>
        </w:rPr>
      </w:pPr>
      <w:proofErr w:type="gramStart"/>
      <w:r w:rsidRPr="005E10EF">
        <w:rPr>
          <w:rFonts w:ascii="Times New Roman" w:hAnsi="Times New Roman" w:cs="Times New Roman"/>
          <w:sz w:val="24"/>
          <w:szCs w:val="24"/>
          <w:lang w:val="en-US"/>
        </w:rPr>
        <w:t>where</w:t>
      </w:r>
      <w:proofErr w:type="gramEnd"/>
      <w:r w:rsidRPr="005E10EF">
        <w:rPr>
          <w:rFonts w:ascii="Times New Roman" w:hAnsi="Times New Roman" w:cs="Times New Roman"/>
          <w:sz w:val="24"/>
          <w:szCs w:val="24"/>
          <w:lang w:val="en-US"/>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a</m:t>
            </m:r>
          </m:sub>
        </m:sSub>
      </m:oMath>
      <w:r w:rsidRPr="005E10EF">
        <w:rPr>
          <w:rFonts w:ascii="Times New Roman" w:hAnsi="Times New Roman" w:cs="Times New Roman"/>
          <w:sz w:val="24"/>
          <w:szCs w:val="24"/>
          <w:lang w:val="en-US"/>
        </w:rPr>
        <w:t xml:space="preserve"> is the ambient temperature,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ε</m:t>
            </m:r>
          </m:e>
          <m:sub>
            <m:r>
              <w:rPr>
                <w:rFonts w:ascii="Cambria Math" w:hAnsi="Cambria Math" w:cs="Times New Roman"/>
                <w:sz w:val="24"/>
                <w:szCs w:val="24"/>
                <w:lang w:val="en-US"/>
              </w:rPr>
              <m:t>atm</m:t>
            </m:r>
          </m:sub>
        </m:sSub>
        <m:r>
          <w:rPr>
            <w:rFonts w:ascii="Cambria Math" w:hAnsi="Cambria Math" w:cs="Times New Roman"/>
            <w:sz w:val="24"/>
            <w:szCs w:val="24"/>
            <w:lang w:val="en-US"/>
          </w:rPr>
          <m:t>(λ,</m:t>
        </m:r>
        <m:r>
          <m:rPr>
            <m:sty m:val="p"/>
          </m:rPr>
          <w:rPr>
            <w:rFonts w:ascii="Cambria Math" w:hAnsi="Cambria Math" w:cs="Times New Roman"/>
            <w:sz w:val="24"/>
            <w:szCs w:val="24"/>
            <w:lang w:val="en-US"/>
          </w:rPr>
          <m:t>Ω</m:t>
        </m:r>
        <m:r>
          <w:rPr>
            <w:rFonts w:ascii="Cambria Math" w:hAnsi="Cambria Math" w:cs="Times New Roman"/>
            <w:sz w:val="24"/>
            <w:szCs w:val="24"/>
            <w:lang w:val="en-US"/>
          </w:rPr>
          <m:t>)</m:t>
        </m:r>
      </m:oMath>
      <w:r w:rsidRPr="005E10EF">
        <w:rPr>
          <w:rFonts w:ascii="Times New Roman" w:hAnsi="Times New Roman" w:cs="Times New Roman"/>
          <w:sz w:val="24"/>
          <w:szCs w:val="24"/>
          <w:lang w:val="en-US"/>
        </w:rPr>
        <w:t xml:space="preserve"> is the emissivity of atmosphere and equals to </w:t>
      </w:r>
      <m:oMath>
        <m:r>
          <w:rPr>
            <w:rFonts w:ascii="Cambria Math" w:hAnsi="Cambria Math" w:cs="Times New Roman"/>
            <w:sz w:val="24"/>
            <w:szCs w:val="24"/>
            <w:lang w:val="en-US"/>
          </w:rPr>
          <m:t>1-t</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(λ)</m:t>
            </m:r>
          </m:e>
          <m:sup>
            <m:f>
              <m:fPr>
                <m:type m:val="skw"/>
                <m:ctrlPr>
                  <w:rPr>
                    <w:rFonts w:ascii="Cambria Math" w:hAnsi="Cambria Math" w:cs="Times New Roman"/>
                    <w:i/>
                    <w:sz w:val="24"/>
                    <w:szCs w:val="24"/>
                    <w:lang w:val="en-US"/>
                  </w:rPr>
                </m:ctrlPr>
              </m:fPr>
              <m:num>
                <m:r>
                  <w:rPr>
                    <w:rFonts w:ascii="Cambria Math" w:hAnsi="Cambria Math" w:cs="Times New Roman"/>
                    <w:sz w:val="24"/>
                    <w:szCs w:val="24"/>
                    <w:lang w:val="en-US"/>
                  </w:rPr>
                  <m:t>1</m:t>
                </m:r>
              </m:num>
              <m:den>
                <m:func>
                  <m:funcPr>
                    <m:ctrlPr>
                      <w:rPr>
                        <w:rFonts w:ascii="Cambria Math" w:hAnsi="Cambria Math" w:cs="Times New Roman"/>
                        <w:i/>
                        <w:sz w:val="24"/>
                        <w:szCs w:val="24"/>
                        <w:lang w:val="en-US"/>
                      </w:rPr>
                    </m:ctrlPr>
                  </m:funcPr>
                  <m:fName>
                    <m:r>
                      <m:rPr>
                        <m:sty m:val="p"/>
                      </m:rPr>
                      <w:rPr>
                        <w:rFonts w:ascii="Cambria Math" w:hAnsi="Cambria Math" w:cs="Times New Roman"/>
                        <w:sz w:val="24"/>
                        <w:szCs w:val="24"/>
                        <w:lang w:val="en-US"/>
                      </w:rPr>
                      <m:t>cos</m:t>
                    </m:r>
                  </m:fName>
                  <m:e>
                    <m:r>
                      <w:rPr>
                        <w:rFonts w:ascii="Cambria Math" w:hAnsi="Cambria Math" w:cs="Times New Roman"/>
                        <w:sz w:val="24"/>
                        <w:szCs w:val="24"/>
                        <w:lang w:val="en-US"/>
                      </w:rPr>
                      <m:t>θ</m:t>
                    </m:r>
                  </m:e>
                </m:func>
              </m:den>
            </m:f>
          </m:sup>
        </m:sSup>
      </m:oMath>
      <w:r w:rsidRPr="005E10EF">
        <w:rPr>
          <w:rFonts w:ascii="Times New Roman" w:hAnsi="Times New Roman" w:cs="Times New Roman"/>
          <w:sz w:val="24"/>
          <w:szCs w:val="24"/>
          <w:lang w:val="en-US"/>
        </w:rPr>
        <w:t>.</w:t>
      </w:r>
    </w:p>
    <w:p w14:paraId="71CD746F" w14:textId="77777777" w:rsidR="00594F8B" w:rsidRPr="005E10EF" w:rsidRDefault="009829CC" w:rsidP="00FA3596">
      <w:pPr>
        <w:pStyle w:val="af0"/>
        <w:spacing w:before="120" w:after="120" w:line="240" w:lineRule="auto"/>
        <w:ind w:left="0"/>
        <w:jc w:val="both"/>
        <w:rPr>
          <w:rFonts w:ascii="Times New Roman" w:hAnsi="Times New Roman" w:cs="Times New Roman"/>
          <w:sz w:val="24"/>
          <w:szCs w:val="24"/>
          <w:lang w:val="en-US"/>
        </w:rPr>
      </w:pPr>
      <w:r w:rsidRPr="005E10EF">
        <w:rPr>
          <w:rFonts w:ascii="Times New Roman" w:hAnsi="Times New Roman" w:cs="Times New Roman"/>
          <w:sz w:val="24"/>
          <w:szCs w:val="24"/>
          <w:lang w:val="en-US"/>
        </w:rPr>
        <w:t>The solar absorption is calculated as</w:t>
      </w:r>
    </w:p>
    <w:p w14:paraId="70EA8F18" w14:textId="7B99119B" w:rsidR="00594F8B" w:rsidRPr="005E10EF" w:rsidRDefault="00CB06D2" w:rsidP="00FA3596">
      <w:pPr>
        <w:pStyle w:val="af0"/>
        <w:spacing w:before="120" w:after="120" w:line="240" w:lineRule="auto"/>
        <w:ind w:left="0"/>
        <w:jc w:val="both"/>
        <w:rPr>
          <w:rFonts w:ascii="Times New Roman" w:hAnsi="Times New Roman" w:cs="Times New Roman"/>
          <w:sz w:val="24"/>
          <w:szCs w:val="24"/>
          <w:lang w:val="en-US"/>
        </w:rPr>
      </w:pPr>
      <m:oMathPara>
        <m:oMath>
          <m:eqArr>
            <m:eqArrPr>
              <m:maxDist m:val="1"/>
              <m:ctrlPr>
                <w:rPr>
                  <w:rFonts w:ascii="Cambria Math" w:hAnsi="Cambria Math" w:cs="Times New Roman"/>
                  <w:i/>
                  <w:sz w:val="24"/>
                  <w:szCs w:val="24"/>
                  <w:lang w:val="en-US"/>
                </w:rPr>
              </m:ctrlPr>
            </m:eqArr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lang w:val="en-US"/>
                    </w:rPr>
                    <m:t>solar</m:t>
                  </m:r>
                </m:sub>
              </m:sSub>
              <m:r>
                <w:rPr>
                  <w:rFonts w:ascii="Cambria Math" w:hAnsi="Cambria Math" w:cs="Times New Roman"/>
                  <w:sz w:val="24"/>
                  <w:szCs w:val="24"/>
                  <w:lang w:val="en-US"/>
                </w:rPr>
                <m:t>=</m:t>
              </m:r>
              <m:nary>
                <m:naryPr>
                  <m:limLoc m:val="subSup"/>
                  <m:ctrlPr>
                    <w:rPr>
                      <w:rFonts w:ascii="Cambria Math" w:hAnsi="Cambria Math" w:cs="Times New Roman"/>
                      <w:i/>
                      <w:sz w:val="24"/>
                      <w:szCs w:val="24"/>
                      <w:lang w:val="en-US"/>
                    </w:rPr>
                  </m:ctrlPr>
                </m:naryPr>
                <m:sub>
                  <m:r>
                    <w:rPr>
                      <w:rFonts w:ascii="Cambria Math" w:hAnsi="Cambria Math" w:cs="Times New Roman"/>
                      <w:sz w:val="24"/>
                      <w:szCs w:val="24"/>
                      <w:lang w:val="en-US"/>
                    </w:rPr>
                    <m:t>0</m:t>
                  </m:r>
                </m:sub>
                <m:sup>
                  <m:r>
                    <m:rPr>
                      <m:sty m:val="p"/>
                    </m:rPr>
                    <w:rPr>
                      <w:rStyle w:val="fontstyle01"/>
                      <w:rFonts w:ascii="Cambria Math" w:hAnsi="Cambria Math" w:cs="Times New Roman"/>
                      <w:color w:val="auto"/>
                      <w:sz w:val="24"/>
                      <w:szCs w:val="24"/>
                    </w:rPr>
                    <m:t>∞</m:t>
                  </m:r>
                  <m:r>
                    <m:rPr>
                      <m:sty m:val="p"/>
                    </m:rPr>
                    <w:rPr>
                      <w:rFonts w:ascii="Cambria Math" w:hAnsi="Cambria Math" w:cs="Times New Roman"/>
                      <w:sz w:val="24"/>
                      <w:szCs w:val="24"/>
                    </w:rPr>
                    <m:t xml:space="preserve"> </m:t>
                  </m:r>
                </m:sup>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I</m:t>
                      </m:r>
                    </m:e>
                    <m:sub>
                      <m:r>
                        <w:rPr>
                          <w:rFonts w:ascii="Cambria Math" w:hAnsi="Cambria Math" w:cs="Times New Roman"/>
                          <w:sz w:val="24"/>
                          <w:szCs w:val="24"/>
                          <w:lang w:val="en-US"/>
                        </w:rPr>
                        <m:t>AM1.5</m:t>
                      </m:r>
                    </m:sub>
                  </m:sSub>
                  <m:d>
                    <m:dPr>
                      <m:ctrlPr>
                        <w:rPr>
                          <w:rFonts w:ascii="Cambria Math" w:hAnsi="Cambria Math" w:cs="Times New Roman"/>
                          <w:i/>
                          <w:sz w:val="24"/>
                          <w:szCs w:val="24"/>
                          <w:lang w:val="en-US"/>
                        </w:rPr>
                      </m:ctrlPr>
                    </m:dPr>
                    <m:e>
                      <m:r>
                        <w:rPr>
                          <w:rFonts w:ascii="Cambria Math" w:hAnsi="Cambria Math" w:cs="Times New Roman"/>
                          <w:sz w:val="24"/>
                          <w:szCs w:val="24"/>
                          <w:lang w:val="en-US"/>
                        </w:rPr>
                        <m:t>λ</m:t>
                      </m:r>
                    </m:e>
                  </m:d>
                  <m:r>
                    <w:rPr>
                      <w:rFonts w:ascii="Cambria Math" w:hAnsi="Cambria Math" w:cs="Times New Roman"/>
                      <w:sz w:val="24"/>
                      <w:szCs w:val="24"/>
                      <w:lang w:val="en-US"/>
                    </w:rPr>
                    <m:t>ε</m:t>
                  </m:r>
                  <m:d>
                    <m:dPr>
                      <m:ctrlPr>
                        <w:rPr>
                          <w:rFonts w:ascii="Cambria Math" w:hAnsi="Cambria Math" w:cs="Times New Roman"/>
                          <w:i/>
                          <w:sz w:val="24"/>
                          <w:szCs w:val="24"/>
                          <w:lang w:val="en-US"/>
                        </w:rPr>
                      </m:ctrlPr>
                    </m:dPr>
                    <m:e>
                      <m:r>
                        <w:rPr>
                          <w:rFonts w:ascii="Cambria Math" w:hAnsi="Cambria Math" w:cs="Times New Roman"/>
                          <w:sz w:val="24"/>
                          <w:szCs w:val="24"/>
                          <w:lang w:val="en-US"/>
                        </w:rPr>
                        <m:t>λ,</m:t>
                      </m:r>
                      <m:r>
                        <m:rPr>
                          <m:sty m:val="p"/>
                        </m:rPr>
                        <w:rPr>
                          <w:rFonts w:ascii="Cambria Math" w:hAnsi="Cambria Math" w:cs="Times New Roman"/>
                          <w:sz w:val="24"/>
                          <w:szCs w:val="24"/>
                          <w:lang w:val="en-US"/>
                        </w:rPr>
                        <m:t>0</m:t>
                      </m:r>
                    </m:e>
                  </m:d>
                  <m:r>
                    <w:rPr>
                      <w:rFonts w:ascii="Cambria Math" w:hAnsi="Cambria Math" w:cs="Times New Roman"/>
                      <w:sz w:val="24"/>
                      <w:szCs w:val="24"/>
                      <w:lang w:val="en-US"/>
                    </w:rPr>
                    <m:t>dλ</m:t>
                  </m:r>
                </m:e>
              </m:nary>
              <m:r>
                <w:rPr>
                  <w:rFonts w:ascii="Cambria Math" w:hAnsi="Cambria Math" w:cs="Times New Roman"/>
                  <w:sz w:val="24"/>
                  <w:szCs w:val="24"/>
                  <w:lang w:val="en-US"/>
                </w:rPr>
                <m:t>#</m:t>
              </m:r>
              <m:d>
                <m:dPr>
                  <m:ctrlPr>
                    <w:rPr>
                      <w:rFonts w:ascii="Cambria Math" w:hAnsi="Cambria Math" w:cs="Times New Roman"/>
                      <w:i/>
                      <w:sz w:val="24"/>
                      <w:szCs w:val="24"/>
                      <w:lang w:val="en-US"/>
                    </w:rPr>
                  </m:ctrlPr>
                </m:dPr>
                <m:e>
                  <m:r>
                    <w:rPr>
                      <w:rFonts w:ascii="Cambria Math" w:hAnsi="Cambria Math" w:cs="Times New Roman"/>
                      <w:sz w:val="24"/>
                      <w:szCs w:val="24"/>
                      <w:lang w:val="en-US"/>
                    </w:rPr>
                    <m:t>S6</m:t>
                  </m:r>
                </m:e>
              </m:d>
            </m:e>
          </m:eqArr>
        </m:oMath>
      </m:oMathPara>
    </w:p>
    <w:p w14:paraId="6917CA6A" w14:textId="77777777" w:rsidR="00594F8B" w:rsidRPr="005E10EF" w:rsidRDefault="009829CC" w:rsidP="00FA3596">
      <w:pPr>
        <w:pStyle w:val="af0"/>
        <w:spacing w:before="120" w:after="120" w:line="240" w:lineRule="auto"/>
        <w:ind w:left="0"/>
        <w:jc w:val="both"/>
        <w:rPr>
          <w:rFonts w:ascii="Times New Roman" w:hAnsi="Times New Roman" w:cs="Times New Roman"/>
          <w:sz w:val="24"/>
          <w:szCs w:val="24"/>
          <w:lang w:val="en-US"/>
        </w:rPr>
      </w:pPr>
      <w:proofErr w:type="gramStart"/>
      <w:r w:rsidRPr="005E10EF">
        <w:rPr>
          <w:rFonts w:ascii="Times New Roman" w:hAnsi="Times New Roman" w:cs="Times New Roman"/>
          <w:sz w:val="24"/>
          <w:szCs w:val="24"/>
          <w:lang w:val="en-US"/>
        </w:rPr>
        <w:t>where</w:t>
      </w:r>
      <w:proofErr w:type="gramEnd"/>
      <w:r w:rsidRPr="005E10EF">
        <w:rPr>
          <w:rFonts w:ascii="Times New Roman" w:hAnsi="Times New Roman" w:cs="Times New Roman"/>
          <w:sz w:val="24"/>
          <w:szCs w:val="24"/>
          <w:lang w:val="en-US"/>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I</m:t>
            </m:r>
          </m:e>
          <m:sub>
            <m:r>
              <w:rPr>
                <w:rFonts w:ascii="Cambria Math" w:hAnsi="Cambria Math" w:cs="Times New Roman"/>
                <w:sz w:val="24"/>
                <w:szCs w:val="24"/>
                <w:lang w:val="en-US"/>
              </w:rPr>
              <m:t>AM1.5</m:t>
            </m:r>
          </m:sub>
        </m:sSub>
        <m:r>
          <w:rPr>
            <w:rFonts w:ascii="Cambria Math" w:hAnsi="Cambria Math" w:cs="Times New Roman"/>
            <w:sz w:val="24"/>
            <w:szCs w:val="24"/>
            <w:lang w:val="en-US"/>
          </w:rPr>
          <m:t>(λ)</m:t>
        </m:r>
      </m:oMath>
      <w:r w:rsidRPr="005E10EF">
        <w:rPr>
          <w:rFonts w:ascii="Times New Roman" w:hAnsi="Times New Roman" w:cs="Times New Roman"/>
          <w:sz w:val="24"/>
          <w:szCs w:val="24"/>
          <w:lang w:val="en-US"/>
        </w:rPr>
        <w:t xml:space="preserve"> represented the solar irradiance.</w:t>
      </w:r>
    </w:p>
    <w:p w14:paraId="0469F52D" w14:textId="77777777" w:rsidR="00594F8B" w:rsidRPr="005E10EF" w:rsidRDefault="009829CC" w:rsidP="00FA3596">
      <w:pPr>
        <w:pStyle w:val="af0"/>
        <w:spacing w:before="120" w:after="120" w:line="240" w:lineRule="auto"/>
        <w:ind w:left="0"/>
        <w:jc w:val="both"/>
        <w:rPr>
          <w:rFonts w:ascii="Times New Roman" w:hAnsi="Times New Roman" w:cs="Times New Roman"/>
          <w:sz w:val="24"/>
          <w:szCs w:val="24"/>
          <w:lang w:val="en-US"/>
        </w:rPr>
      </w:pPr>
      <w:r w:rsidRPr="005E10EF">
        <w:rPr>
          <w:rFonts w:ascii="Times New Roman" w:hAnsi="Times New Roman" w:cs="Times New Roman"/>
          <w:sz w:val="24"/>
          <w:szCs w:val="24"/>
          <w:lang w:val="en-US"/>
        </w:rPr>
        <w:t xml:space="preserve">The </w:t>
      </w:r>
      <w:proofErr w:type="spellStart"/>
      <w:r w:rsidRPr="005E10EF">
        <w:rPr>
          <w:rFonts w:ascii="Times New Roman" w:hAnsi="Times New Roman" w:cs="Times New Roman"/>
          <w:sz w:val="24"/>
          <w:szCs w:val="24"/>
          <w:lang w:val="en-US"/>
        </w:rPr>
        <w:t>nonradiative</w:t>
      </w:r>
      <w:proofErr w:type="spellEnd"/>
      <w:r w:rsidRPr="005E10EF">
        <w:rPr>
          <w:rFonts w:ascii="Times New Roman" w:hAnsi="Times New Roman" w:cs="Times New Roman"/>
          <w:sz w:val="24"/>
          <w:szCs w:val="24"/>
          <w:lang w:val="en-US"/>
        </w:rPr>
        <w:t xml:space="preserve"> heat transfer power is calculated as</w:t>
      </w:r>
    </w:p>
    <w:p w14:paraId="522B8245" w14:textId="3A9282B3" w:rsidR="00594F8B" w:rsidRPr="005E10EF" w:rsidRDefault="00CB06D2" w:rsidP="00FA3596">
      <w:pPr>
        <w:spacing w:before="120" w:after="120"/>
        <w:jc w:val="center"/>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P</m:t>
                  </m:r>
                </m:e>
                <m:sub>
                  <m:r>
                    <w:rPr>
                      <w:rFonts w:ascii="Cambria Math" w:hAnsi="Cambria Math"/>
                    </w:rPr>
                    <m:t>env</m:t>
                  </m:r>
                </m:sub>
              </m:sSub>
              <m:r>
                <w:rPr>
                  <w:rFonts w:ascii="Cambria Math" w:hAnsi="Cambria Math"/>
                </w:rPr>
                <m:t>=</m:t>
              </m:r>
              <m:f>
                <m:fPr>
                  <m:ctrlPr>
                    <w:rPr>
                      <w:rFonts w:ascii="Cambria Math" w:hAnsi="Cambria Math"/>
                      <w:i/>
                    </w:rPr>
                  </m:ctrlPr>
                </m:fPr>
                <m:num>
                  <m:r>
                    <w:rPr>
                      <w:rFonts w:ascii="Cambria Math" w:hAnsi="Cambria Math"/>
                    </w:rPr>
                    <m:t>1</m:t>
                  </m:r>
                </m:num>
                <m:den>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aero</m:t>
                              </m:r>
                            </m:sub>
                          </m:sSub>
                        </m:num>
                        <m:den>
                          <m:sSub>
                            <m:sSubPr>
                              <m:ctrlPr>
                                <w:rPr>
                                  <w:rFonts w:ascii="Cambria Math" w:hAnsi="Cambria Math"/>
                                  <w:i/>
                                </w:rPr>
                              </m:ctrlPr>
                            </m:sSubPr>
                            <m:e>
                              <m:r>
                                <w:rPr>
                                  <w:rFonts w:ascii="Cambria Math" w:hAnsi="Cambria Math"/>
                                </w:rPr>
                                <m:t>k</m:t>
                              </m:r>
                            </m:e>
                            <m:sub>
                              <m:r>
                                <w:rPr>
                                  <w:rFonts w:ascii="Cambria Math" w:hAnsi="Cambria Math"/>
                                </w:rPr>
                                <m:t>aero</m:t>
                              </m:r>
                            </m:sub>
                          </m:sSub>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h</m:t>
                          </m:r>
                        </m:den>
                      </m:f>
                    </m:e>
                  </m:d>
                </m:den>
              </m:f>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a</m:t>
                      </m:r>
                    </m:sub>
                  </m:sSub>
                  <w:bookmarkStart w:id="5" w:name="OLE_LINK58"/>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s</m:t>
                      </m:r>
                    </m:sub>
                  </m:sSub>
                  <w:bookmarkEnd w:id="5"/>
                </m:e>
              </m:d>
              <m:r>
                <w:rPr>
                  <w:rFonts w:ascii="Cambria Math" w:hAnsi="Cambria Math"/>
                </w:rPr>
                <m:t>#</m:t>
              </m:r>
              <m:d>
                <m:dPr>
                  <m:ctrlPr>
                    <w:rPr>
                      <w:rFonts w:ascii="Cambria Math" w:hAnsi="Cambria Math"/>
                      <w:i/>
                    </w:rPr>
                  </m:ctrlPr>
                </m:dPr>
                <m:e>
                  <m:r>
                    <w:rPr>
                      <w:rFonts w:ascii="Cambria Math" w:hAnsi="Cambria Math"/>
                    </w:rPr>
                    <m:t>S7</m:t>
                  </m:r>
                </m:e>
              </m:d>
            </m:e>
          </m:eqArr>
        </m:oMath>
      </m:oMathPara>
    </w:p>
    <w:p w14:paraId="3F2BC04C" w14:textId="77777777" w:rsidR="005E10EF" w:rsidRDefault="009829CC" w:rsidP="005E10EF">
      <w:pPr>
        <w:spacing w:before="120" w:after="120"/>
        <w:jc w:val="both"/>
        <w:rPr>
          <w:lang w:val="en-US"/>
        </w:rPr>
      </w:pPr>
      <w:bookmarkStart w:id="6" w:name="_Hlk150631590"/>
      <w:proofErr w:type="gramStart"/>
      <w:r w:rsidRPr="005E10EF">
        <w:rPr>
          <w:lang w:val="en-US"/>
        </w:rPr>
        <w:t>where</w:t>
      </w:r>
      <w:bookmarkEnd w:id="6"/>
      <w:proofErr w:type="gramEnd"/>
      <w:r w:rsidRPr="005E10EF">
        <w:rPr>
          <w:lang w:val="en-US"/>
        </w:rPr>
        <w:t xml:space="preserve"> </w:t>
      </w:r>
      <m:oMath>
        <m:sSub>
          <m:sSubPr>
            <m:ctrlPr>
              <w:rPr>
                <w:rFonts w:ascii="Cambria Math" w:hAnsi="Cambria Math"/>
                <w:i/>
              </w:rPr>
            </m:ctrlPr>
          </m:sSubPr>
          <m:e>
            <m:r>
              <w:rPr>
                <w:rFonts w:ascii="Cambria Math" w:hAnsi="Cambria Math"/>
              </w:rPr>
              <m:t>t</m:t>
            </m:r>
          </m:e>
          <m:sub>
            <m:r>
              <w:rPr>
                <w:rFonts w:ascii="Cambria Math" w:hAnsi="Cambria Math"/>
              </w:rPr>
              <m:t>aero</m:t>
            </m:r>
          </m:sub>
        </m:sSub>
      </m:oMath>
      <w:r w:rsidRPr="005E10EF">
        <w:rPr>
          <w:lang w:val="en-US"/>
        </w:rPr>
        <w:t xml:space="preserve"> and </w:t>
      </w:r>
      <m:oMath>
        <m:sSub>
          <m:sSubPr>
            <m:ctrlPr>
              <w:rPr>
                <w:rFonts w:ascii="Cambria Math" w:hAnsi="Cambria Math"/>
                <w:i/>
              </w:rPr>
            </m:ctrlPr>
          </m:sSubPr>
          <m:e>
            <m:r>
              <w:rPr>
                <w:rFonts w:ascii="Cambria Math" w:hAnsi="Cambria Math"/>
              </w:rPr>
              <m:t>k</m:t>
            </m:r>
          </m:e>
          <m:sub>
            <m:r>
              <w:rPr>
                <w:rFonts w:ascii="Cambria Math" w:hAnsi="Cambria Math"/>
              </w:rPr>
              <m:t>aero</m:t>
            </m:r>
          </m:sub>
        </m:sSub>
      </m:oMath>
      <w:r w:rsidRPr="005E10EF">
        <w:rPr>
          <w:lang w:val="en-US"/>
        </w:rPr>
        <w:t xml:space="preserve"> are the thickness and thermal conductivity of the aerogel, </w:t>
      </w:r>
      <w:r w:rsidRPr="005E10EF">
        <w:rPr>
          <w:i/>
          <w:iCs/>
          <w:lang w:val="en-US"/>
        </w:rPr>
        <w:t>h</w:t>
      </w:r>
      <w:r w:rsidRPr="005E10EF">
        <w:rPr>
          <w:lang w:val="en-US"/>
        </w:rPr>
        <w:t xml:space="preserve"> is the convective heat transfer coefficient. Here we take </w:t>
      </w:r>
      <w:r w:rsidRPr="005E10EF">
        <w:rPr>
          <w:i/>
          <w:iCs/>
          <w:lang w:val="en-US"/>
        </w:rPr>
        <w:t>h</w:t>
      </w:r>
      <w:r w:rsidRPr="005E10EF">
        <w:rPr>
          <w:lang w:val="en-US"/>
        </w:rPr>
        <w:t xml:space="preserve"> = 5.7 W m</w:t>
      </w:r>
      <w:r w:rsidRPr="005E10EF">
        <w:rPr>
          <w:vertAlign w:val="superscript"/>
          <w:lang w:val="en-US"/>
        </w:rPr>
        <w:t xml:space="preserve">-2 </w:t>
      </w:r>
      <w:r w:rsidRPr="005E10EF">
        <w:rPr>
          <w:lang w:val="en-US"/>
        </w:rPr>
        <w:t>K</w:t>
      </w:r>
      <w:r w:rsidRPr="005E10EF">
        <w:rPr>
          <w:vertAlign w:val="superscript"/>
          <w:lang w:val="en-US"/>
        </w:rPr>
        <w:t>-1</w:t>
      </w:r>
      <w:r w:rsidRPr="005E10EF">
        <w:rPr>
          <w:lang w:val="en-US"/>
        </w:rPr>
        <w:t xml:space="preserve"> for all the samples assuming natural convection</w:t>
      </w:r>
      <w:r w:rsidR="004F47FE" w:rsidRPr="005E10EF">
        <w:rPr>
          <w:rFonts w:eastAsiaTheme="minorEastAsia"/>
          <w:lang w:val="en-US" w:eastAsia="zh-CN"/>
        </w:rPr>
        <w:t xml:space="preserve"> </w:t>
      </w:r>
      <w:r w:rsidR="007E7914" w:rsidRPr="005E10EF">
        <w:rPr>
          <w:noProof/>
          <w:lang w:val="en-GB"/>
        </w:rPr>
        <w:t>[</w:t>
      </w:r>
      <w:r w:rsidR="005E10EF">
        <w:rPr>
          <w:noProof/>
          <w:lang w:val="en-GB"/>
        </w:rPr>
        <w:t>S</w:t>
      </w:r>
      <w:r w:rsidR="007E7914" w:rsidRPr="005E10EF">
        <w:rPr>
          <w:noProof/>
          <w:lang w:val="en-GB"/>
        </w:rPr>
        <w:t xml:space="preserve">3, </w:t>
      </w:r>
      <w:r w:rsidR="005E10EF">
        <w:rPr>
          <w:noProof/>
          <w:lang w:val="en-GB"/>
        </w:rPr>
        <w:t>S</w:t>
      </w:r>
      <w:r w:rsidR="007E7914" w:rsidRPr="005E10EF">
        <w:rPr>
          <w:noProof/>
          <w:lang w:val="en-GB"/>
        </w:rPr>
        <w:t>4]</w:t>
      </w:r>
      <w:r w:rsidR="00FA5464" w:rsidRPr="005E10EF">
        <w:rPr>
          <w:lang w:val="en-US"/>
        </w:rPr>
        <w:t>.</w:t>
      </w:r>
    </w:p>
    <w:p w14:paraId="5D2079DB" w14:textId="5E604691" w:rsidR="00594F8B" w:rsidRPr="005E10EF" w:rsidRDefault="00863A3E" w:rsidP="005E10EF">
      <w:pPr>
        <w:spacing w:before="240" w:after="120"/>
        <w:jc w:val="both"/>
        <w:rPr>
          <w:b/>
          <w:bCs/>
          <w:lang w:val="en-US"/>
        </w:rPr>
      </w:pPr>
      <w:r w:rsidRPr="005E10EF">
        <w:rPr>
          <w:b/>
          <w:bCs/>
          <w:lang w:val="en-US"/>
        </w:rPr>
        <w:t>Note S</w:t>
      </w:r>
      <w:r w:rsidR="009829CC" w:rsidRPr="005E10EF">
        <w:rPr>
          <w:b/>
          <w:bCs/>
          <w:lang w:val="en-US"/>
        </w:rPr>
        <w:t>2 Calculation of solar-weighted reflectance and LWIR emissivity</w:t>
      </w:r>
    </w:p>
    <w:p w14:paraId="25A64427" w14:textId="78A85FD6" w:rsidR="00594F8B" w:rsidRPr="005E10EF" w:rsidRDefault="009829CC" w:rsidP="00FA3596">
      <w:pPr>
        <w:spacing w:before="120" w:after="120"/>
        <w:jc w:val="both"/>
        <w:rPr>
          <w:lang w:val="en-US"/>
        </w:rPr>
      </w:pPr>
      <w:r w:rsidRPr="005E10EF">
        <w:rPr>
          <w:lang w:val="en-US"/>
        </w:rPr>
        <w:t>The solar-weighted reflectance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R</m:t>
                </m:r>
              </m:e>
            </m:acc>
          </m:e>
          <m:sub>
            <m:r>
              <w:rPr>
                <w:rFonts w:ascii="Cambria Math" w:hAnsi="Cambria Math"/>
              </w:rPr>
              <m:t>solar</m:t>
            </m:r>
          </m:sub>
        </m:sSub>
      </m:oMath>
      <w:r w:rsidRPr="005E10EF">
        <w:rPr>
          <w:lang w:val="en-US"/>
        </w:rPr>
        <w:t xml:space="preserve">) in the range of 0.3-2.5 </w:t>
      </w:r>
      <w:r w:rsidRPr="005E10EF">
        <w:t>μ</w:t>
      </w:r>
      <w:r w:rsidRPr="005E10EF">
        <w:rPr>
          <w:lang w:val="en-US"/>
        </w:rPr>
        <w:t>m is defined as</w:t>
      </w:r>
      <w:r w:rsidR="004F47FE" w:rsidRPr="005E10EF">
        <w:rPr>
          <w:rFonts w:eastAsiaTheme="minorEastAsia"/>
          <w:lang w:val="en-US" w:eastAsia="zh-CN"/>
        </w:rPr>
        <w:t xml:space="preserve"> </w:t>
      </w:r>
      <w:r w:rsidR="007E7914" w:rsidRPr="005E10EF">
        <w:rPr>
          <w:noProof/>
          <w:lang w:val="en-GB"/>
        </w:rPr>
        <w:t>[</w:t>
      </w:r>
      <w:r w:rsidR="005E10EF">
        <w:rPr>
          <w:noProof/>
          <w:lang w:val="en-GB"/>
        </w:rPr>
        <w:t>S</w:t>
      </w:r>
      <w:r w:rsidR="007E7914" w:rsidRPr="005E10EF">
        <w:rPr>
          <w:noProof/>
          <w:lang w:val="en-GB"/>
        </w:rPr>
        <w:t>5]</w:t>
      </w:r>
      <w:r w:rsidRPr="005E10EF">
        <w:rPr>
          <w:lang w:val="en-US"/>
        </w:rPr>
        <w:t>:</w:t>
      </w:r>
    </w:p>
    <w:p w14:paraId="41094329" w14:textId="031D1BCE" w:rsidR="00594F8B" w:rsidRPr="005E10EF" w:rsidRDefault="00CB06D2" w:rsidP="00FA3596">
      <w:pPr>
        <w:pStyle w:val="ae"/>
        <w:kinsoku w:val="0"/>
        <w:overflowPunct w:val="0"/>
        <w:spacing w:before="120" w:after="120"/>
        <w:ind w:left="0"/>
        <w:jc w:val="both"/>
      </w:pPr>
      <m:oMathPara>
        <m:oMath>
          <m:eqArr>
            <m:eqArrPr>
              <m:maxDist m:val="1"/>
              <m:ctrlPr>
                <w:rPr>
                  <w:rFonts w:ascii="Cambria Math" w:hAnsi="Cambria Math"/>
                  <w:i/>
                </w:rPr>
              </m:ctrlPr>
            </m:eqArrPr>
            <m:e>
              <m:sSub>
                <m:sSubPr>
                  <m:ctrlPr>
                    <w:rPr>
                      <w:rFonts w:ascii="Cambria Math" w:hAnsi="Cambria Math"/>
                      <w:i/>
                    </w:rPr>
                  </m:ctrlPr>
                </m:sSubPr>
                <m:e>
                  <m:acc>
                    <m:accPr>
                      <m:chr m:val="̅"/>
                      <m:ctrlPr>
                        <w:rPr>
                          <w:rFonts w:ascii="Cambria Math" w:hAnsi="Cambria Math"/>
                          <w:i/>
                        </w:rPr>
                      </m:ctrlPr>
                    </m:accPr>
                    <m:e>
                      <m:r>
                        <w:rPr>
                          <w:rFonts w:ascii="Cambria Math" w:hAnsi="Cambria Math"/>
                        </w:rPr>
                        <m:t>R</m:t>
                      </m:r>
                    </m:e>
                  </m:acc>
                </m:e>
                <m:sub>
                  <m:r>
                    <w:rPr>
                      <w:rFonts w:ascii="Cambria Math" w:hAnsi="Cambria Math"/>
                    </w:rPr>
                    <m:t>solar</m:t>
                  </m:r>
                </m:sub>
              </m:sSub>
              <m:r>
                <w:rPr>
                  <w:rFonts w:ascii="Cambria Math" w:hAnsi="Cambria Math"/>
                </w:rPr>
                <m:t>=</m:t>
              </m:r>
              <m:f>
                <m:fPr>
                  <m:ctrlPr>
                    <w:rPr>
                      <w:rFonts w:ascii="Cambria Math" w:hAnsi="Cambria Math"/>
                      <w:i/>
                    </w:rPr>
                  </m:ctrlPr>
                </m:fPr>
                <m:num>
                  <m:nary>
                    <m:naryPr>
                      <m:limLoc m:val="subSup"/>
                      <m:ctrlPr>
                        <w:rPr>
                          <w:rFonts w:ascii="Cambria Math" w:hAnsi="Cambria Math"/>
                          <w:i/>
                        </w:rPr>
                      </m:ctrlPr>
                    </m:naryPr>
                    <m:sub>
                      <m:r>
                        <w:rPr>
                          <w:rFonts w:ascii="Cambria Math" w:hAnsi="Cambria Math"/>
                        </w:rPr>
                        <m:t xml:space="preserve">0.3 </m:t>
                      </m:r>
                      <m:r>
                        <m:rPr>
                          <m:sty m:val="p"/>
                        </m:rPr>
                        <w:rPr>
                          <w:rFonts w:ascii="Cambria Math" w:hAnsi="Cambria Math"/>
                          <w:spacing w:val="-1"/>
                        </w:rPr>
                        <m:t>μm</m:t>
                      </m:r>
                    </m:sub>
                    <m:sup>
                      <m:r>
                        <w:rPr>
                          <w:rFonts w:ascii="Cambria Math" w:hAnsi="Cambria Math"/>
                        </w:rPr>
                        <m:t xml:space="preserve">2.5 </m:t>
                      </m:r>
                      <m:r>
                        <m:rPr>
                          <m:sty m:val="p"/>
                        </m:rPr>
                        <w:rPr>
                          <w:rFonts w:ascii="Cambria Math" w:hAnsi="Cambria Math"/>
                          <w:spacing w:val="-1"/>
                        </w:rPr>
                        <m:t>μm</m:t>
                      </m:r>
                    </m:sup>
                    <m:e>
                      <m:sSub>
                        <m:sSubPr>
                          <m:ctrlPr>
                            <w:rPr>
                              <w:rFonts w:ascii="Cambria Math" w:hAnsi="Cambria Math"/>
                              <w:i/>
                            </w:rPr>
                          </m:ctrlPr>
                        </m:sSubPr>
                        <m:e>
                          <m:r>
                            <w:rPr>
                              <w:rFonts w:ascii="Cambria Math" w:hAnsi="Cambria Math"/>
                            </w:rPr>
                            <m:t>I</m:t>
                          </m:r>
                        </m:e>
                        <m:sub>
                          <m:r>
                            <w:rPr>
                              <w:rFonts w:ascii="Cambria Math" w:hAnsi="Cambria Math"/>
                            </w:rPr>
                            <m:t>solar</m:t>
                          </m:r>
                        </m:sub>
                      </m:sSub>
                      <m:d>
                        <m:dPr>
                          <m:ctrlPr>
                            <w:rPr>
                              <w:rFonts w:ascii="Cambria Math" w:hAnsi="Cambria Math"/>
                              <w:i/>
                            </w:rPr>
                          </m:ctrlPr>
                        </m:dPr>
                        <m:e>
                          <m:r>
                            <w:rPr>
                              <w:rFonts w:ascii="Cambria Math" w:hAnsi="Cambria Math"/>
                            </w:rPr>
                            <m:t>λ</m:t>
                          </m:r>
                        </m:e>
                      </m:d>
                      <m:r>
                        <w:rPr>
                          <w:rFonts w:ascii="Cambria Math" w:hAnsi="Cambria Math"/>
                        </w:rPr>
                        <m:t>R</m:t>
                      </m:r>
                      <m:d>
                        <m:dPr>
                          <m:ctrlPr>
                            <w:rPr>
                              <w:rFonts w:ascii="Cambria Math" w:hAnsi="Cambria Math"/>
                              <w:i/>
                            </w:rPr>
                          </m:ctrlPr>
                        </m:dPr>
                        <m:e>
                          <m:r>
                            <w:rPr>
                              <w:rFonts w:ascii="Cambria Math" w:hAnsi="Cambria Math"/>
                            </w:rPr>
                            <m:t>λ</m:t>
                          </m:r>
                        </m:e>
                      </m:d>
                      <m:r>
                        <w:rPr>
                          <w:rFonts w:ascii="Cambria Math" w:hAnsi="Cambria Math"/>
                        </w:rPr>
                        <m:t>dλ</m:t>
                      </m:r>
                    </m:e>
                  </m:nary>
                </m:num>
                <m:den>
                  <m:nary>
                    <m:naryPr>
                      <m:limLoc m:val="subSup"/>
                      <m:ctrlPr>
                        <w:rPr>
                          <w:rFonts w:ascii="Cambria Math" w:hAnsi="Cambria Math"/>
                          <w:i/>
                        </w:rPr>
                      </m:ctrlPr>
                    </m:naryPr>
                    <m:sub>
                      <m:r>
                        <w:rPr>
                          <w:rFonts w:ascii="Cambria Math" w:hAnsi="Cambria Math"/>
                        </w:rPr>
                        <m:t xml:space="preserve">0.3 </m:t>
                      </m:r>
                      <m:r>
                        <m:rPr>
                          <m:sty m:val="p"/>
                        </m:rPr>
                        <w:rPr>
                          <w:rFonts w:ascii="Cambria Math" w:hAnsi="Cambria Math"/>
                          <w:spacing w:val="-1"/>
                        </w:rPr>
                        <m:t>μm</m:t>
                      </m:r>
                    </m:sub>
                    <m:sup>
                      <m:r>
                        <w:rPr>
                          <w:rFonts w:ascii="Cambria Math" w:hAnsi="Cambria Math"/>
                        </w:rPr>
                        <m:t xml:space="preserve">2.5 </m:t>
                      </m:r>
                      <m:r>
                        <m:rPr>
                          <m:sty m:val="p"/>
                        </m:rPr>
                        <w:rPr>
                          <w:rFonts w:ascii="Cambria Math" w:hAnsi="Cambria Math"/>
                          <w:spacing w:val="-1"/>
                        </w:rPr>
                        <m:t>μm</m:t>
                      </m:r>
                    </m:sup>
                    <m:e>
                      <m:sSub>
                        <m:sSubPr>
                          <m:ctrlPr>
                            <w:rPr>
                              <w:rFonts w:ascii="Cambria Math" w:hAnsi="Cambria Math"/>
                              <w:i/>
                            </w:rPr>
                          </m:ctrlPr>
                        </m:sSubPr>
                        <m:e>
                          <m:r>
                            <w:rPr>
                              <w:rFonts w:ascii="Cambria Math" w:hAnsi="Cambria Math"/>
                            </w:rPr>
                            <m:t>I</m:t>
                          </m:r>
                        </m:e>
                        <m:sub>
                          <m:r>
                            <w:rPr>
                              <w:rFonts w:ascii="Cambria Math" w:hAnsi="Cambria Math"/>
                            </w:rPr>
                            <m:t>solar</m:t>
                          </m:r>
                        </m:sub>
                      </m:sSub>
                      <m:d>
                        <m:dPr>
                          <m:ctrlPr>
                            <w:rPr>
                              <w:rFonts w:ascii="Cambria Math" w:hAnsi="Cambria Math"/>
                              <w:i/>
                            </w:rPr>
                          </m:ctrlPr>
                        </m:dPr>
                        <m:e>
                          <m:r>
                            <w:rPr>
                              <w:rFonts w:ascii="Cambria Math" w:hAnsi="Cambria Math"/>
                            </w:rPr>
                            <m:t>λ</m:t>
                          </m:r>
                        </m:e>
                      </m:d>
                      <m:r>
                        <w:rPr>
                          <w:rFonts w:ascii="Cambria Math" w:hAnsi="Cambria Math"/>
                        </w:rPr>
                        <m:t>dλ</m:t>
                      </m:r>
                    </m:e>
                  </m:nary>
                </m:den>
              </m:f>
              <m:r>
                <w:rPr>
                  <w:rFonts w:ascii="Cambria Math" w:hAnsi="Cambria Math"/>
                </w:rPr>
                <m:t>#</m:t>
              </m:r>
              <m:d>
                <m:dPr>
                  <m:ctrlPr>
                    <w:rPr>
                      <w:rFonts w:ascii="Cambria Math" w:hAnsi="Cambria Math"/>
                      <w:i/>
                    </w:rPr>
                  </m:ctrlPr>
                </m:dPr>
                <m:e>
                  <m:r>
                    <w:rPr>
                      <w:rFonts w:ascii="Cambria Math" w:hAnsi="Cambria Math"/>
                    </w:rPr>
                    <m:t>S8</m:t>
                  </m:r>
                </m:e>
              </m:d>
            </m:e>
          </m:eqArr>
        </m:oMath>
      </m:oMathPara>
    </w:p>
    <w:p w14:paraId="25EA65B2" w14:textId="77777777" w:rsidR="00594F8B" w:rsidRPr="005E10EF" w:rsidRDefault="009829CC" w:rsidP="00FA3596">
      <w:pPr>
        <w:pStyle w:val="ae"/>
        <w:kinsoku w:val="0"/>
        <w:overflowPunct w:val="0"/>
        <w:spacing w:before="120" w:after="120"/>
        <w:ind w:left="0"/>
        <w:jc w:val="both"/>
      </w:pPr>
      <w:proofErr w:type="gramStart"/>
      <w:r w:rsidRPr="005E10EF">
        <w:t>where</w:t>
      </w:r>
      <w:proofErr w:type="gramEnd"/>
      <w:r w:rsidRPr="005E10EF">
        <w:t xml:space="preserve"> </w:t>
      </w:r>
      <m:oMath>
        <m:sSub>
          <m:sSubPr>
            <m:ctrlPr>
              <w:rPr>
                <w:rFonts w:ascii="Cambria Math" w:hAnsi="Cambria Math"/>
                <w:i/>
              </w:rPr>
            </m:ctrlPr>
          </m:sSubPr>
          <m:e>
            <m:r>
              <w:rPr>
                <w:rFonts w:ascii="Cambria Math" w:hAnsi="Cambria Math"/>
              </w:rPr>
              <m:t>I</m:t>
            </m:r>
          </m:e>
          <m:sub>
            <m:r>
              <w:rPr>
                <w:rFonts w:ascii="Cambria Math" w:hAnsi="Cambria Math"/>
              </w:rPr>
              <m:t>solar</m:t>
            </m:r>
          </m:sub>
        </m:sSub>
        <m:r>
          <w:rPr>
            <w:rFonts w:ascii="Cambria Math" w:hAnsi="Cambria Math"/>
          </w:rPr>
          <m:t>(λ)</m:t>
        </m:r>
      </m:oMath>
      <w:r w:rsidRPr="005E10EF">
        <w:t xml:space="preserve"> is the ASTM G173 AM 1.5 Global Tilt spectrum and </w:t>
      </w:r>
      <m:oMath>
        <m:r>
          <w:rPr>
            <w:rFonts w:ascii="Cambria Math" w:hAnsi="Cambria Math"/>
          </w:rPr>
          <m:t>R(λ)</m:t>
        </m:r>
      </m:oMath>
      <w:r w:rsidRPr="005E10EF">
        <w:t xml:space="preserve"> is the measured reflectance spectrum of the sample.</w:t>
      </w:r>
    </w:p>
    <w:p w14:paraId="00877DBB" w14:textId="77777777" w:rsidR="00594F8B" w:rsidRPr="005E10EF" w:rsidRDefault="009829CC" w:rsidP="00FA3596">
      <w:pPr>
        <w:spacing w:before="120" w:after="120"/>
        <w:jc w:val="both"/>
        <w:rPr>
          <w:lang w:val="en-US"/>
        </w:rPr>
      </w:pPr>
      <w:r w:rsidRPr="005E10EF">
        <w:rPr>
          <w:lang w:val="en-US"/>
        </w:rPr>
        <w:t>The average thermal emissivity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ε</m:t>
                </m:r>
              </m:e>
            </m:acc>
          </m:e>
          <m:sub>
            <m:r>
              <w:rPr>
                <w:rFonts w:ascii="Cambria Math" w:hAnsi="Cambria Math"/>
              </w:rPr>
              <m:t>LWIR</m:t>
            </m:r>
          </m:sub>
        </m:sSub>
      </m:oMath>
      <w:r w:rsidRPr="005E10EF">
        <w:rPr>
          <w:lang w:val="en-US"/>
        </w:rPr>
        <w:t xml:space="preserve">) in the LWIR atmospheric transparent window (8-13 </w:t>
      </w:r>
      <w:r w:rsidRPr="005E10EF">
        <w:t>μ</w:t>
      </w:r>
      <w:r w:rsidRPr="005E10EF">
        <w:rPr>
          <w:lang w:val="en-US"/>
        </w:rPr>
        <w:t>m) is defined as:</w:t>
      </w:r>
    </w:p>
    <w:p w14:paraId="3B5DCCEB" w14:textId="18634000" w:rsidR="00594F8B" w:rsidRPr="005E10EF" w:rsidRDefault="00CB06D2" w:rsidP="00FA3596">
      <w:pPr>
        <w:spacing w:before="120" w:after="120"/>
        <w:jc w:val="both"/>
      </w:pPr>
      <m:oMathPara>
        <m:oMath>
          <m:eqArr>
            <m:eqArrPr>
              <m:maxDist m:val="1"/>
              <m:ctrlPr>
                <w:rPr>
                  <w:rFonts w:ascii="Cambria Math" w:hAnsi="Cambria Math"/>
                  <w:i/>
                </w:rPr>
              </m:ctrlPr>
            </m:eqArrPr>
            <m:e>
              <m:sSub>
                <m:sSubPr>
                  <m:ctrlPr>
                    <w:rPr>
                      <w:rFonts w:ascii="Cambria Math" w:hAnsi="Cambria Math"/>
                      <w:i/>
                    </w:rPr>
                  </m:ctrlPr>
                </m:sSubPr>
                <m:e>
                  <m:acc>
                    <m:accPr>
                      <m:chr m:val="̅"/>
                      <m:ctrlPr>
                        <w:rPr>
                          <w:rFonts w:ascii="Cambria Math" w:hAnsi="Cambria Math"/>
                          <w:i/>
                        </w:rPr>
                      </m:ctrlPr>
                    </m:accPr>
                    <m:e>
                      <m:r>
                        <w:rPr>
                          <w:rFonts w:ascii="Cambria Math" w:hAnsi="Cambria Math"/>
                        </w:rPr>
                        <m:t>ε</m:t>
                      </m:r>
                    </m:e>
                  </m:acc>
                </m:e>
                <m:sub>
                  <m:r>
                    <w:rPr>
                      <w:rFonts w:ascii="Cambria Math" w:hAnsi="Cambria Math"/>
                    </w:rPr>
                    <m:t>LWIR</m:t>
                  </m:r>
                </m:sub>
              </m:sSub>
              <m:r>
                <w:rPr>
                  <w:rFonts w:ascii="Cambria Math" w:hAnsi="Cambria Math"/>
                </w:rPr>
                <m:t>=</m:t>
              </m:r>
              <m:f>
                <m:fPr>
                  <m:ctrlPr>
                    <w:rPr>
                      <w:rFonts w:ascii="Cambria Math" w:hAnsi="Cambria Math"/>
                      <w:i/>
                    </w:rPr>
                  </m:ctrlPr>
                </m:fPr>
                <m:num>
                  <m:nary>
                    <m:naryPr>
                      <m:limLoc m:val="subSup"/>
                      <m:ctrlPr>
                        <w:rPr>
                          <w:rFonts w:ascii="Cambria Math" w:hAnsi="Cambria Math"/>
                          <w:i/>
                        </w:rPr>
                      </m:ctrlPr>
                    </m:naryPr>
                    <m:sub>
                      <m:r>
                        <w:rPr>
                          <w:rFonts w:ascii="Cambria Math" w:hAnsi="Cambria Math"/>
                        </w:rPr>
                        <m:t xml:space="preserve">8 </m:t>
                      </m:r>
                      <m:r>
                        <m:rPr>
                          <m:sty m:val="p"/>
                        </m:rPr>
                        <w:rPr>
                          <w:rFonts w:ascii="Cambria Math" w:hAnsi="Cambria Math"/>
                          <w:spacing w:val="-1"/>
                        </w:rPr>
                        <m:t>μm</m:t>
                      </m:r>
                    </m:sub>
                    <m:sup>
                      <m:r>
                        <w:rPr>
                          <w:rFonts w:ascii="Cambria Math" w:hAnsi="Cambria Math"/>
                        </w:rPr>
                        <m:t xml:space="preserve">13 </m:t>
                      </m:r>
                      <m:r>
                        <m:rPr>
                          <m:sty m:val="p"/>
                        </m:rPr>
                        <w:rPr>
                          <w:rFonts w:ascii="Cambria Math" w:hAnsi="Cambria Math"/>
                          <w:spacing w:val="-1"/>
                        </w:rPr>
                        <m:t>μm</m:t>
                      </m:r>
                    </m:sup>
                    <m:e>
                      <m:sSub>
                        <m:sSubPr>
                          <m:ctrlPr>
                            <w:rPr>
                              <w:rFonts w:ascii="Cambria Math" w:hAnsi="Cambria Math"/>
                              <w:i/>
                            </w:rPr>
                          </m:ctrlPr>
                        </m:sSubPr>
                        <m:e>
                          <m:r>
                            <w:rPr>
                              <w:rFonts w:ascii="Cambria Math" w:hAnsi="Cambria Math"/>
                            </w:rPr>
                            <m:t>I</m:t>
                          </m:r>
                        </m:e>
                        <m:sub>
                          <m:r>
                            <w:rPr>
                              <w:rFonts w:ascii="Cambria Math" w:hAnsi="Cambria Math"/>
                            </w:rPr>
                            <m:t>BB</m:t>
                          </m:r>
                        </m:sub>
                      </m:sSub>
                      <m:d>
                        <m:dPr>
                          <m:ctrlPr>
                            <w:rPr>
                              <w:rFonts w:ascii="Cambria Math" w:hAnsi="Cambria Math"/>
                              <w:i/>
                            </w:rPr>
                          </m:ctrlPr>
                        </m:dPr>
                        <m:e>
                          <m:r>
                            <w:rPr>
                              <w:rFonts w:ascii="Cambria Math" w:hAnsi="Cambria Math"/>
                            </w:rPr>
                            <m:t>λ</m:t>
                          </m:r>
                        </m:e>
                      </m:d>
                      <m:r>
                        <w:rPr>
                          <w:rFonts w:ascii="Cambria Math" w:hAnsi="Cambria Math"/>
                        </w:rPr>
                        <m:t>ε</m:t>
                      </m:r>
                      <m:d>
                        <m:dPr>
                          <m:ctrlPr>
                            <w:rPr>
                              <w:rFonts w:ascii="Cambria Math" w:hAnsi="Cambria Math"/>
                              <w:i/>
                            </w:rPr>
                          </m:ctrlPr>
                        </m:dPr>
                        <m:e>
                          <m:r>
                            <w:rPr>
                              <w:rFonts w:ascii="Cambria Math" w:hAnsi="Cambria Math"/>
                            </w:rPr>
                            <m:t>λ</m:t>
                          </m:r>
                        </m:e>
                      </m:d>
                      <m:r>
                        <w:rPr>
                          <w:rFonts w:ascii="Cambria Math" w:hAnsi="Cambria Math"/>
                        </w:rPr>
                        <m:t>dλ</m:t>
                      </m:r>
                    </m:e>
                  </m:nary>
                </m:num>
                <m:den>
                  <m:nary>
                    <m:naryPr>
                      <m:limLoc m:val="subSup"/>
                      <m:ctrlPr>
                        <w:rPr>
                          <w:rFonts w:ascii="Cambria Math" w:hAnsi="Cambria Math"/>
                          <w:i/>
                        </w:rPr>
                      </m:ctrlPr>
                    </m:naryPr>
                    <m:sub>
                      <m:r>
                        <w:rPr>
                          <w:rFonts w:ascii="Cambria Math" w:hAnsi="Cambria Math"/>
                        </w:rPr>
                        <m:t xml:space="preserve">8 </m:t>
                      </m:r>
                      <m:r>
                        <m:rPr>
                          <m:sty m:val="p"/>
                        </m:rPr>
                        <w:rPr>
                          <w:rFonts w:ascii="Cambria Math" w:hAnsi="Cambria Math"/>
                          <w:spacing w:val="-1"/>
                        </w:rPr>
                        <m:t>μm</m:t>
                      </m:r>
                    </m:sub>
                    <m:sup>
                      <m:r>
                        <w:rPr>
                          <w:rFonts w:ascii="Cambria Math" w:hAnsi="Cambria Math"/>
                        </w:rPr>
                        <m:t xml:space="preserve">13 </m:t>
                      </m:r>
                      <m:r>
                        <m:rPr>
                          <m:sty m:val="p"/>
                        </m:rPr>
                        <w:rPr>
                          <w:rFonts w:ascii="Cambria Math" w:hAnsi="Cambria Math"/>
                          <w:spacing w:val="-1"/>
                        </w:rPr>
                        <m:t>μm</m:t>
                      </m:r>
                    </m:sup>
                    <m:e>
                      <m:sSub>
                        <m:sSubPr>
                          <m:ctrlPr>
                            <w:rPr>
                              <w:rFonts w:ascii="Cambria Math" w:hAnsi="Cambria Math"/>
                              <w:i/>
                            </w:rPr>
                          </m:ctrlPr>
                        </m:sSubPr>
                        <m:e>
                          <m:r>
                            <w:rPr>
                              <w:rFonts w:ascii="Cambria Math" w:hAnsi="Cambria Math"/>
                            </w:rPr>
                            <m:t>I</m:t>
                          </m:r>
                        </m:e>
                        <m:sub>
                          <m:r>
                            <w:rPr>
                              <w:rFonts w:ascii="Cambria Math" w:hAnsi="Cambria Math"/>
                            </w:rPr>
                            <m:t>BB</m:t>
                          </m:r>
                        </m:sub>
                      </m:sSub>
                      <m:d>
                        <m:dPr>
                          <m:ctrlPr>
                            <w:rPr>
                              <w:rFonts w:ascii="Cambria Math" w:hAnsi="Cambria Math"/>
                              <w:i/>
                            </w:rPr>
                          </m:ctrlPr>
                        </m:dPr>
                        <m:e>
                          <m:r>
                            <w:rPr>
                              <w:rFonts w:ascii="Cambria Math" w:hAnsi="Cambria Math"/>
                            </w:rPr>
                            <m:t>λ</m:t>
                          </m:r>
                        </m:e>
                      </m:d>
                      <m:r>
                        <w:rPr>
                          <w:rFonts w:ascii="Cambria Math" w:hAnsi="Cambria Math"/>
                        </w:rPr>
                        <m:t>dλ</m:t>
                      </m:r>
                    </m:e>
                  </m:nary>
                </m:den>
              </m:f>
              <m:r>
                <w:rPr>
                  <w:rFonts w:ascii="Cambria Math" w:hAnsi="Cambria Math"/>
                </w:rPr>
                <m:t>#</m:t>
              </m:r>
              <m:d>
                <m:dPr>
                  <m:ctrlPr>
                    <w:rPr>
                      <w:rFonts w:ascii="Cambria Math" w:hAnsi="Cambria Math"/>
                      <w:i/>
                    </w:rPr>
                  </m:ctrlPr>
                </m:dPr>
                <m:e>
                  <m:r>
                    <w:rPr>
                      <w:rFonts w:ascii="Cambria Math" w:hAnsi="Cambria Math"/>
                    </w:rPr>
                    <m:t>S9</m:t>
                  </m:r>
                </m:e>
              </m:d>
            </m:e>
          </m:eqArr>
        </m:oMath>
      </m:oMathPara>
    </w:p>
    <w:p w14:paraId="0F274C4C" w14:textId="77777777" w:rsidR="005E10EF" w:rsidRDefault="009829CC" w:rsidP="005E10EF">
      <w:pPr>
        <w:spacing w:before="120" w:after="120"/>
        <w:jc w:val="both"/>
        <w:rPr>
          <w:lang w:val="en-US"/>
        </w:rPr>
      </w:pPr>
      <w:proofErr w:type="gramStart"/>
      <w:r w:rsidRPr="005E10EF">
        <w:rPr>
          <w:lang w:val="en-US"/>
        </w:rPr>
        <w:t>where</w:t>
      </w:r>
      <w:proofErr w:type="gramEnd"/>
      <w:r w:rsidRPr="005E10EF">
        <w:rPr>
          <w:lang w:val="en-US"/>
        </w:rPr>
        <w:t xml:space="preserve"> </w:t>
      </w:r>
      <m:oMath>
        <m:sSub>
          <m:sSubPr>
            <m:ctrlPr>
              <w:rPr>
                <w:rFonts w:ascii="Cambria Math" w:hAnsi="Cambria Math"/>
                <w:i/>
              </w:rPr>
            </m:ctrlPr>
          </m:sSubPr>
          <m:e>
            <m:r>
              <w:rPr>
                <w:rFonts w:ascii="Cambria Math" w:hAnsi="Cambria Math"/>
              </w:rPr>
              <m:t>I</m:t>
            </m:r>
          </m:e>
          <m:sub>
            <m:r>
              <w:rPr>
                <w:rFonts w:ascii="Cambria Math" w:hAnsi="Cambria Math"/>
              </w:rPr>
              <m:t>BB</m:t>
            </m:r>
          </m:sub>
        </m:sSub>
        <m:r>
          <w:rPr>
            <w:rFonts w:ascii="Cambria Math" w:hAnsi="Cambria Math"/>
            <w:lang w:val="en-US"/>
          </w:rPr>
          <m:t>(</m:t>
        </m:r>
        <m:r>
          <w:rPr>
            <w:rFonts w:ascii="Cambria Math" w:hAnsi="Cambria Math"/>
          </w:rPr>
          <m:t>λ</m:t>
        </m:r>
        <m:r>
          <w:rPr>
            <w:rFonts w:ascii="Cambria Math" w:hAnsi="Cambria Math"/>
            <w:lang w:val="en-US"/>
          </w:rPr>
          <m:t>)</m:t>
        </m:r>
      </m:oMath>
      <w:r w:rsidRPr="005E10EF">
        <w:rPr>
          <w:lang w:val="en-US"/>
        </w:rPr>
        <w:t xml:space="preserve"> is the</w:t>
      </w:r>
      <w:r w:rsidRPr="005E10EF">
        <w:rPr>
          <w:rFonts w:eastAsia="Times New Roman"/>
          <w:lang w:val="en-US"/>
        </w:rPr>
        <w:t xml:space="preserve"> spectral </w:t>
      </w:r>
      <w:r w:rsidRPr="005E10EF">
        <w:rPr>
          <w:lang w:val="en-US"/>
        </w:rPr>
        <w:t xml:space="preserve">radiance of a blackbody and </w:t>
      </w:r>
      <m:oMath>
        <m:r>
          <w:rPr>
            <w:rFonts w:ascii="Cambria Math" w:hAnsi="Cambria Math"/>
          </w:rPr>
          <m:t>ε</m:t>
        </m:r>
        <m:r>
          <w:rPr>
            <w:rFonts w:ascii="Cambria Math" w:hAnsi="Cambria Math"/>
            <w:lang w:val="en-US"/>
          </w:rPr>
          <m:t>(</m:t>
        </m:r>
        <m:r>
          <w:rPr>
            <w:rFonts w:ascii="Cambria Math" w:hAnsi="Cambria Math"/>
          </w:rPr>
          <m:t>λ</m:t>
        </m:r>
        <m:r>
          <w:rPr>
            <w:rFonts w:ascii="Cambria Math" w:hAnsi="Cambria Math"/>
            <w:lang w:val="en-US"/>
          </w:rPr>
          <m:t>)</m:t>
        </m:r>
      </m:oMath>
      <w:r w:rsidRPr="005E10EF">
        <w:rPr>
          <w:lang w:val="en-US"/>
        </w:rPr>
        <w:t xml:space="preserve"> is the spectral emissivity of the sample surface.</w:t>
      </w:r>
      <w:bookmarkStart w:id="7" w:name="OLE_LINK8"/>
      <w:bookmarkStart w:id="8" w:name="OLE_LINK81"/>
    </w:p>
    <w:p w14:paraId="11BC0844" w14:textId="50DD7FEE" w:rsidR="00594F8B" w:rsidRPr="005E10EF" w:rsidRDefault="00863A3E" w:rsidP="005E10EF">
      <w:pPr>
        <w:spacing w:before="240" w:after="120"/>
        <w:jc w:val="both"/>
        <w:rPr>
          <w:rFonts w:eastAsiaTheme="minorEastAsia"/>
          <w:b/>
          <w:bCs/>
          <w:lang w:val="en-US" w:eastAsia="zh-CN"/>
        </w:rPr>
      </w:pPr>
      <w:r w:rsidRPr="005E10EF">
        <w:rPr>
          <w:b/>
          <w:bCs/>
          <w:lang w:val="en-US"/>
        </w:rPr>
        <w:t>Note S</w:t>
      </w:r>
      <w:r w:rsidR="00CB744B" w:rsidRPr="005E10EF">
        <w:rPr>
          <w:rFonts w:eastAsiaTheme="minorEastAsia"/>
          <w:b/>
          <w:bCs/>
          <w:lang w:val="en-US" w:eastAsia="zh-CN"/>
        </w:rPr>
        <w:t>3</w:t>
      </w:r>
      <w:r w:rsidR="00BE1167" w:rsidRPr="005E10EF">
        <w:rPr>
          <w:rFonts w:eastAsiaTheme="minorEastAsia"/>
          <w:b/>
          <w:bCs/>
          <w:lang w:val="en-US" w:eastAsia="zh-CN"/>
        </w:rPr>
        <w:t xml:space="preserve"> </w:t>
      </w:r>
      <w:bookmarkEnd w:id="7"/>
      <w:r w:rsidR="00401505" w:rsidRPr="005E10EF">
        <w:rPr>
          <w:rFonts w:eastAsiaTheme="minorEastAsia"/>
          <w:b/>
          <w:bCs/>
          <w:lang w:val="en-US" w:eastAsia="zh-CN"/>
        </w:rPr>
        <w:t>Simulation of</w:t>
      </w:r>
      <w:r w:rsidR="001B7317" w:rsidRPr="005E10EF">
        <w:rPr>
          <w:rFonts w:eastAsiaTheme="minorEastAsia"/>
          <w:b/>
          <w:bCs/>
          <w:lang w:val="en-US" w:eastAsia="zh-CN"/>
        </w:rPr>
        <w:t xml:space="preserve"> </w:t>
      </w:r>
      <w:r w:rsidR="00D63E04" w:rsidRPr="005E10EF">
        <w:rPr>
          <w:rFonts w:eastAsiaTheme="minorEastAsia"/>
          <w:b/>
          <w:bCs/>
          <w:lang w:val="en-US" w:eastAsia="zh-CN"/>
        </w:rPr>
        <w:t xml:space="preserve">sorption and desorption in </w:t>
      </w:r>
      <w:r w:rsidR="00D47AE8" w:rsidRPr="005E10EF">
        <w:rPr>
          <w:rFonts w:eastAsiaTheme="minorEastAsia"/>
          <w:b/>
          <w:bCs/>
          <w:lang w:val="en-US" w:eastAsia="zh-CN"/>
        </w:rPr>
        <w:t xml:space="preserve">hygroscopic </w:t>
      </w:r>
      <w:r w:rsidR="001B7317" w:rsidRPr="005E10EF">
        <w:rPr>
          <w:rFonts w:eastAsiaTheme="minorEastAsia"/>
          <w:b/>
          <w:bCs/>
          <w:lang w:val="en-US" w:eastAsia="zh-CN"/>
        </w:rPr>
        <w:t>hydrogels</w:t>
      </w:r>
      <w:bookmarkEnd w:id="8"/>
    </w:p>
    <w:p w14:paraId="11649441" w14:textId="0BD3B556" w:rsidR="00594F8B" w:rsidRPr="005E10EF" w:rsidRDefault="0061435C" w:rsidP="00FA3596">
      <w:pPr>
        <w:spacing w:before="120" w:after="120"/>
        <w:jc w:val="both"/>
        <w:rPr>
          <w:rFonts w:eastAsiaTheme="minorEastAsia"/>
          <w:lang w:val="en-US" w:eastAsia="zh-CN"/>
        </w:rPr>
      </w:pPr>
      <w:r w:rsidRPr="005E10EF">
        <w:rPr>
          <w:rFonts w:eastAsiaTheme="minorEastAsia"/>
          <w:lang w:val="en-US" w:eastAsia="zh-CN"/>
        </w:rPr>
        <w:t>W</w:t>
      </w:r>
      <w:r w:rsidR="00C14180" w:rsidRPr="005E10EF">
        <w:rPr>
          <w:rFonts w:eastAsiaTheme="minorEastAsia"/>
          <w:lang w:val="en-US" w:eastAsia="zh-CN"/>
        </w:rPr>
        <w:t xml:space="preserve">e utilize a generalized two-concentration model </w:t>
      </w:r>
      <w:r w:rsidR="00724B19" w:rsidRPr="005E10EF">
        <w:rPr>
          <w:rFonts w:eastAsia="等线"/>
          <w:lang w:val="en-HK" w:eastAsia="zh-CN"/>
        </w:rPr>
        <w:t>to understand</w:t>
      </w:r>
      <w:r w:rsidR="00C14180" w:rsidRPr="005E10EF">
        <w:rPr>
          <w:rFonts w:eastAsiaTheme="minorEastAsia"/>
          <w:lang w:val="en-US" w:eastAsia="zh-CN"/>
        </w:rPr>
        <w:t xml:space="preserve"> the kinetics of </w:t>
      </w:r>
      <w:r w:rsidR="007A33CB" w:rsidRPr="005E10EF">
        <w:rPr>
          <w:rFonts w:eastAsiaTheme="minorEastAsia"/>
          <w:lang w:val="en-US" w:eastAsia="zh-CN"/>
        </w:rPr>
        <w:t xml:space="preserve">the </w:t>
      </w:r>
      <w:r w:rsidR="007A33CB" w:rsidRPr="005E10EF">
        <w:rPr>
          <w:rFonts w:eastAsia="等线"/>
          <w:lang w:val="en-HK" w:eastAsia="zh-CN"/>
        </w:rPr>
        <w:t>desorption behaviour of hygroscopic hydrogels with different pore structures</w:t>
      </w:r>
      <w:r w:rsidR="007A33CB" w:rsidRPr="005E10EF">
        <w:rPr>
          <w:rFonts w:eastAsiaTheme="minorEastAsia"/>
          <w:lang w:val="en-US" w:eastAsia="zh-CN"/>
        </w:rPr>
        <w:t xml:space="preserve"> </w:t>
      </w:r>
      <w:r w:rsidR="00AD5CF8" w:rsidRPr="005E10EF">
        <w:rPr>
          <w:rFonts w:eastAsiaTheme="minorEastAsia"/>
          <w:lang w:val="en-US" w:eastAsia="zh-CN"/>
        </w:rPr>
        <w:t xml:space="preserve">as reported </w:t>
      </w:r>
      <w:r w:rsidRPr="005E10EF">
        <w:rPr>
          <w:rFonts w:eastAsiaTheme="minorEastAsia"/>
          <w:lang w:val="en-US" w:eastAsia="zh-CN"/>
        </w:rPr>
        <w:t xml:space="preserve">in the </w:t>
      </w:r>
      <w:r w:rsidR="00543DDB" w:rsidRPr="005E10EF">
        <w:rPr>
          <w:rFonts w:eastAsiaTheme="minorEastAsia"/>
          <w:lang w:val="en-US" w:eastAsia="zh-CN"/>
        </w:rPr>
        <w:t>previous works</w:t>
      </w:r>
      <w:r w:rsidR="004F47FE" w:rsidRPr="005E10EF">
        <w:rPr>
          <w:rFonts w:eastAsiaTheme="minorEastAsia"/>
          <w:lang w:val="en-US" w:eastAsia="zh-CN"/>
        </w:rPr>
        <w:t xml:space="preserve"> </w:t>
      </w:r>
      <w:r w:rsidR="007E7914" w:rsidRPr="005E10EF">
        <w:rPr>
          <w:rFonts w:eastAsiaTheme="minorEastAsia"/>
          <w:noProof/>
          <w:lang w:val="en-US" w:eastAsia="zh-CN"/>
        </w:rPr>
        <w:t>[</w:t>
      </w:r>
      <w:r w:rsidR="005E10EF">
        <w:rPr>
          <w:rFonts w:eastAsiaTheme="minorEastAsia"/>
          <w:noProof/>
          <w:lang w:val="en-US" w:eastAsia="zh-CN"/>
        </w:rPr>
        <w:t>S</w:t>
      </w:r>
      <w:r w:rsidR="007E7914" w:rsidRPr="005E10EF">
        <w:rPr>
          <w:rFonts w:eastAsiaTheme="minorEastAsia"/>
          <w:noProof/>
          <w:lang w:val="en-US" w:eastAsia="zh-CN"/>
        </w:rPr>
        <w:t xml:space="preserve">6, </w:t>
      </w:r>
      <w:r w:rsidR="005E10EF">
        <w:rPr>
          <w:rFonts w:eastAsiaTheme="minorEastAsia"/>
          <w:noProof/>
          <w:lang w:val="en-US" w:eastAsia="zh-CN"/>
        </w:rPr>
        <w:t>S</w:t>
      </w:r>
      <w:r w:rsidR="007E7914" w:rsidRPr="005E10EF">
        <w:rPr>
          <w:rFonts w:eastAsiaTheme="minorEastAsia"/>
          <w:noProof/>
          <w:lang w:val="en-US" w:eastAsia="zh-CN"/>
        </w:rPr>
        <w:t>7]</w:t>
      </w:r>
      <w:r w:rsidR="00FA5464" w:rsidRPr="005E10EF">
        <w:rPr>
          <w:rFonts w:eastAsiaTheme="minorEastAsia"/>
          <w:lang w:val="en-US" w:eastAsia="zh-CN"/>
        </w:rPr>
        <w:t>.</w:t>
      </w:r>
      <w:r w:rsidR="00C14180" w:rsidRPr="005E10EF">
        <w:rPr>
          <w:rFonts w:eastAsiaTheme="minorEastAsia"/>
          <w:vertAlign w:val="superscript"/>
          <w:lang w:val="en-US" w:eastAsia="zh-CN"/>
        </w:rPr>
        <w:t xml:space="preserve"> </w:t>
      </w:r>
      <w:r w:rsidR="000323BA" w:rsidRPr="005E10EF">
        <w:rPr>
          <w:rFonts w:eastAsiaTheme="minorEastAsia"/>
          <w:lang w:val="en-US" w:eastAsia="zh-CN"/>
        </w:rPr>
        <w:t xml:space="preserve">The </w:t>
      </w:r>
      <w:proofErr w:type="spellStart"/>
      <w:r w:rsidR="000323BA" w:rsidRPr="005E10EF">
        <w:rPr>
          <w:rFonts w:eastAsia="等线"/>
          <w:lang w:val="en-HK" w:eastAsia="zh-CN"/>
        </w:rPr>
        <w:t>vapor</w:t>
      </w:r>
      <w:proofErr w:type="spellEnd"/>
      <w:r w:rsidR="000323BA" w:rsidRPr="005E10EF">
        <w:rPr>
          <w:rFonts w:eastAsia="等线"/>
          <w:lang w:val="en-HK" w:eastAsia="zh-CN"/>
        </w:rPr>
        <w:t xml:space="preserve"> transport in hydrogel </w:t>
      </w:r>
      <w:proofErr w:type="spellStart"/>
      <w:r w:rsidR="000323BA" w:rsidRPr="005E10EF">
        <w:rPr>
          <w:rFonts w:eastAsia="等线"/>
          <w:lang w:val="en-HK" w:eastAsia="zh-CN"/>
        </w:rPr>
        <w:t>micropores</w:t>
      </w:r>
      <w:proofErr w:type="spellEnd"/>
      <w:r w:rsidR="000323BA" w:rsidRPr="005E10EF">
        <w:rPr>
          <w:rFonts w:eastAsia="等线"/>
          <w:lang w:val="en-HK" w:eastAsia="zh-CN"/>
        </w:rPr>
        <w:t xml:space="preserve"> and liquid transport in polymer networks were coupled at the interface</w:t>
      </w:r>
      <w:r w:rsidR="00E51BFB" w:rsidRPr="005E10EF">
        <w:rPr>
          <w:rFonts w:eastAsia="等线"/>
          <w:lang w:val="en-HK" w:eastAsia="zh-CN"/>
        </w:rPr>
        <w:t>.</w:t>
      </w:r>
      <w:r w:rsidR="000323BA" w:rsidRPr="005E10EF">
        <w:rPr>
          <w:rFonts w:eastAsiaTheme="minorEastAsia"/>
          <w:lang w:val="en-US" w:eastAsia="zh-CN"/>
        </w:rPr>
        <w:t xml:space="preserve"> </w:t>
      </w:r>
      <w:r w:rsidR="00AA2AAF" w:rsidRPr="005E10EF">
        <w:rPr>
          <w:rFonts w:eastAsiaTheme="minorEastAsia"/>
          <w:lang w:val="en-US" w:eastAsia="zh-CN"/>
        </w:rPr>
        <w:t xml:space="preserve">During </w:t>
      </w:r>
      <w:r w:rsidR="00957124" w:rsidRPr="005E10EF">
        <w:rPr>
          <w:rFonts w:eastAsiaTheme="minorEastAsia"/>
          <w:lang w:val="en-US" w:eastAsia="zh-CN"/>
        </w:rPr>
        <w:t xml:space="preserve">the </w:t>
      </w:r>
      <w:r w:rsidR="00AA2AAF" w:rsidRPr="005E10EF">
        <w:rPr>
          <w:rFonts w:eastAsiaTheme="minorEastAsia"/>
          <w:lang w:val="en-US" w:eastAsia="zh-CN"/>
        </w:rPr>
        <w:t>desorption</w:t>
      </w:r>
      <w:r w:rsidR="00FF1FFE" w:rsidRPr="005E10EF">
        <w:rPr>
          <w:rFonts w:eastAsiaTheme="minorEastAsia"/>
          <w:lang w:val="en-US" w:eastAsia="zh-CN"/>
        </w:rPr>
        <w:t xml:space="preserve"> </w:t>
      </w:r>
      <w:r w:rsidR="00957124" w:rsidRPr="005E10EF">
        <w:rPr>
          <w:rFonts w:eastAsiaTheme="minorEastAsia"/>
          <w:lang w:val="en-US" w:eastAsia="zh-CN"/>
        </w:rPr>
        <w:t xml:space="preserve">process </w:t>
      </w:r>
      <w:r w:rsidR="00FF1FFE" w:rsidRPr="005E10EF">
        <w:rPr>
          <w:rFonts w:eastAsiaTheme="minorEastAsia"/>
          <w:lang w:val="en-US" w:eastAsia="zh-CN"/>
        </w:rPr>
        <w:t>of the hydrogels</w:t>
      </w:r>
      <w:r w:rsidR="00AA2AAF" w:rsidRPr="005E10EF">
        <w:rPr>
          <w:rFonts w:eastAsiaTheme="minorEastAsia"/>
          <w:lang w:val="en-US" w:eastAsia="zh-CN"/>
        </w:rPr>
        <w:t xml:space="preserve">, </w:t>
      </w:r>
      <w:r w:rsidR="00FF1FFE" w:rsidRPr="005E10EF">
        <w:rPr>
          <w:rFonts w:eastAsiaTheme="minorEastAsia"/>
          <w:lang w:val="en-US" w:eastAsia="zh-CN"/>
        </w:rPr>
        <w:t xml:space="preserve">vapor is released to the </w:t>
      </w:r>
      <w:proofErr w:type="spellStart"/>
      <w:r w:rsidR="00FF1FFE" w:rsidRPr="005E10EF">
        <w:rPr>
          <w:rFonts w:eastAsiaTheme="minorEastAsia"/>
          <w:lang w:val="en-US" w:eastAsia="zh-CN"/>
        </w:rPr>
        <w:t>micropores</w:t>
      </w:r>
      <w:proofErr w:type="spellEnd"/>
      <w:r w:rsidR="00FF1FFE" w:rsidRPr="005E10EF">
        <w:rPr>
          <w:rFonts w:eastAsiaTheme="minorEastAsia"/>
          <w:lang w:val="en-US" w:eastAsia="zh-CN"/>
        </w:rPr>
        <w:t xml:space="preserve"> and </w:t>
      </w:r>
      <w:r w:rsidR="00313679" w:rsidRPr="005E10EF">
        <w:rPr>
          <w:rFonts w:eastAsiaTheme="minorEastAsia"/>
          <w:lang w:val="en-US" w:eastAsia="zh-CN"/>
        </w:rPr>
        <w:t xml:space="preserve">diffuses to the ambient </w:t>
      </w:r>
      <w:r w:rsidR="006C7A1E" w:rsidRPr="005E10EF">
        <w:rPr>
          <w:rFonts w:eastAsiaTheme="minorEastAsia"/>
          <w:lang w:val="en-US" w:eastAsia="zh-CN"/>
        </w:rPr>
        <w:t>driven by a difference in vapor pressure between the liquid-gas interface and the ambient</w:t>
      </w:r>
      <w:r w:rsidR="006C47DE" w:rsidRPr="005E10EF">
        <w:rPr>
          <w:rFonts w:eastAsiaTheme="minorEastAsia"/>
          <w:lang w:val="en-US" w:eastAsia="zh-CN"/>
        </w:rPr>
        <w:t>.</w:t>
      </w:r>
      <w:r w:rsidR="00AB4A18" w:rsidRPr="005E10EF">
        <w:rPr>
          <w:rFonts w:eastAsiaTheme="minorEastAsia"/>
          <w:lang w:val="en-US" w:eastAsia="zh-CN"/>
        </w:rPr>
        <w:t xml:space="preserve"> </w:t>
      </w:r>
      <w:r w:rsidR="008368A6" w:rsidRPr="005E10EF">
        <w:rPr>
          <w:rFonts w:eastAsiaTheme="minorEastAsia"/>
          <w:lang w:val="en-US" w:eastAsia="zh-CN"/>
        </w:rPr>
        <w:t>This leads to a localized decrease in water concentration and an increase in polymer concentration during desorption, facilitating the transfer of liquid from high to low concentration regions.</w:t>
      </w:r>
      <w:r w:rsidR="002F770D" w:rsidRPr="005E10EF">
        <w:rPr>
          <w:rFonts w:eastAsiaTheme="minorEastAsia"/>
          <w:lang w:val="en-US" w:eastAsia="zh-CN"/>
        </w:rPr>
        <w:t xml:space="preserve"> The </w:t>
      </w:r>
      <w:r w:rsidR="00346F67" w:rsidRPr="005E10EF">
        <w:rPr>
          <w:rFonts w:eastAsiaTheme="minorEastAsia"/>
          <w:lang w:val="en-US" w:eastAsia="zh-CN"/>
        </w:rPr>
        <w:t>consequent</w:t>
      </w:r>
      <w:r w:rsidR="00C76924" w:rsidRPr="005E10EF">
        <w:rPr>
          <w:rFonts w:eastAsiaTheme="minorEastAsia"/>
          <w:lang w:val="en-US" w:eastAsia="zh-CN"/>
        </w:rPr>
        <w:t xml:space="preserve"> </w:t>
      </w:r>
      <w:r w:rsidR="00BC00A5" w:rsidRPr="005E10EF">
        <w:rPr>
          <w:rFonts w:eastAsiaTheme="minorEastAsia"/>
          <w:lang w:val="en-US" w:eastAsia="zh-CN"/>
        </w:rPr>
        <w:t xml:space="preserve">varying water content </w:t>
      </w:r>
      <w:r w:rsidR="00F024ED" w:rsidRPr="005E10EF">
        <w:rPr>
          <w:rFonts w:eastAsiaTheme="minorEastAsia"/>
          <w:lang w:val="en-US" w:eastAsia="zh-CN"/>
        </w:rPr>
        <w:t>results in the</w:t>
      </w:r>
      <w:r w:rsidR="00DC7C18" w:rsidRPr="005E10EF">
        <w:rPr>
          <w:rFonts w:eastAsiaTheme="minorEastAsia"/>
          <w:lang w:val="en-US" w:eastAsia="zh-CN"/>
        </w:rPr>
        <w:t xml:space="preserve"> </w:t>
      </w:r>
      <w:r w:rsidR="00DD5941" w:rsidRPr="005E10EF">
        <w:rPr>
          <w:rFonts w:eastAsiaTheme="minorEastAsia"/>
          <w:lang w:val="en-US" w:eastAsia="zh-CN"/>
        </w:rPr>
        <w:t xml:space="preserve">expansion of </w:t>
      </w:r>
      <w:proofErr w:type="spellStart"/>
      <w:r w:rsidR="00DD5941" w:rsidRPr="005E10EF">
        <w:rPr>
          <w:rFonts w:eastAsiaTheme="minorEastAsia"/>
          <w:lang w:val="en-US" w:eastAsia="zh-CN"/>
        </w:rPr>
        <w:t>micropores</w:t>
      </w:r>
      <w:proofErr w:type="spellEnd"/>
      <w:r w:rsidR="00DD5941" w:rsidRPr="005E10EF">
        <w:rPr>
          <w:rFonts w:eastAsiaTheme="minorEastAsia"/>
          <w:lang w:val="en-US" w:eastAsia="zh-CN"/>
        </w:rPr>
        <w:t xml:space="preserve"> in the hydrogel</w:t>
      </w:r>
      <w:r w:rsidR="00D14D3C" w:rsidRPr="005E10EF">
        <w:rPr>
          <w:rFonts w:eastAsiaTheme="minorEastAsia"/>
          <w:lang w:val="en-US" w:eastAsia="zh-CN"/>
        </w:rPr>
        <w:t>s</w:t>
      </w:r>
      <w:r w:rsidR="00663B6B" w:rsidRPr="005E10EF">
        <w:rPr>
          <w:rFonts w:eastAsiaTheme="minorEastAsia"/>
          <w:lang w:val="en-US" w:eastAsia="zh-CN"/>
        </w:rPr>
        <w:t xml:space="preserve"> and the shrinkage of the </w:t>
      </w:r>
      <w:r w:rsidR="003613B6" w:rsidRPr="005E10EF">
        <w:rPr>
          <w:rFonts w:eastAsiaTheme="minorEastAsia"/>
          <w:lang w:val="en-US" w:eastAsia="zh-CN"/>
        </w:rPr>
        <w:t>whole hydrogel</w:t>
      </w:r>
      <w:r w:rsidR="00D14D3C" w:rsidRPr="005E10EF">
        <w:rPr>
          <w:rFonts w:eastAsiaTheme="minorEastAsia"/>
          <w:lang w:val="en-US" w:eastAsia="zh-CN"/>
        </w:rPr>
        <w:t>s</w:t>
      </w:r>
      <w:r w:rsidR="00DD5941" w:rsidRPr="005E10EF">
        <w:rPr>
          <w:rFonts w:eastAsiaTheme="minorEastAsia"/>
          <w:lang w:val="en-US" w:eastAsia="zh-CN"/>
        </w:rPr>
        <w:t>.</w:t>
      </w:r>
      <w:r w:rsidR="00DC47BB" w:rsidRPr="005E10EF">
        <w:rPr>
          <w:rFonts w:eastAsiaTheme="minorEastAsia"/>
          <w:lang w:val="en-US" w:eastAsia="zh-CN"/>
        </w:rPr>
        <w:t xml:space="preserve"> </w:t>
      </w:r>
      <w:r w:rsidR="00C14180" w:rsidRPr="005E10EF">
        <w:rPr>
          <w:rFonts w:eastAsiaTheme="minorEastAsia"/>
          <w:lang w:val="en-US" w:eastAsia="zh-CN"/>
        </w:rPr>
        <w:lastRenderedPageBreak/>
        <w:t xml:space="preserve">The vapor and liquid transport </w:t>
      </w:r>
      <w:r w:rsidR="00DD3D9A" w:rsidRPr="005E10EF">
        <w:rPr>
          <w:rFonts w:eastAsiaTheme="minorEastAsia"/>
          <w:lang w:val="en-US" w:eastAsia="zh-CN"/>
        </w:rPr>
        <w:t>w</w:t>
      </w:r>
      <w:r w:rsidR="003835FD" w:rsidRPr="005E10EF">
        <w:rPr>
          <w:rFonts w:eastAsiaTheme="minorEastAsia"/>
          <w:lang w:val="en-US" w:eastAsia="zh-CN"/>
        </w:rPr>
        <w:t>ithin</w:t>
      </w:r>
      <w:r w:rsidR="00362069" w:rsidRPr="005E10EF">
        <w:rPr>
          <w:rFonts w:eastAsiaTheme="minorEastAsia"/>
          <w:lang w:val="en-US" w:eastAsia="zh-CN"/>
        </w:rPr>
        <w:t xml:space="preserve"> the hygroscopic hydrogels </w:t>
      </w:r>
      <w:r w:rsidR="00C14180" w:rsidRPr="005E10EF">
        <w:rPr>
          <w:rFonts w:eastAsiaTheme="minorEastAsia"/>
          <w:lang w:val="en-US" w:eastAsia="zh-CN"/>
        </w:rPr>
        <w:t xml:space="preserve">during </w:t>
      </w:r>
      <w:r w:rsidR="00854D95" w:rsidRPr="005E10EF">
        <w:rPr>
          <w:rFonts w:eastAsiaTheme="minorEastAsia"/>
          <w:lang w:val="en-US" w:eastAsia="zh-CN"/>
        </w:rPr>
        <w:t>desorption</w:t>
      </w:r>
      <w:r w:rsidR="00362069" w:rsidRPr="005E10EF">
        <w:rPr>
          <w:rFonts w:eastAsiaTheme="minorEastAsia"/>
          <w:lang w:val="en-US" w:eastAsia="zh-CN"/>
        </w:rPr>
        <w:t xml:space="preserve"> </w:t>
      </w:r>
      <w:r w:rsidR="00C14180" w:rsidRPr="005E10EF">
        <w:rPr>
          <w:rFonts w:eastAsiaTheme="minorEastAsia"/>
          <w:lang w:val="en-US" w:eastAsia="zh-CN"/>
        </w:rPr>
        <w:t xml:space="preserve">are </w:t>
      </w:r>
      <w:r w:rsidR="003835FD" w:rsidRPr="005E10EF">
        <w:rPr>
          <w:rFonts w:eastAsiaTheme="minorEastAsia"/>
          <w:lang w:val="en-US" w:eastAsia="zh-CN"/>
        </w:rPr>
        <w:t>delineated</w:t>
      </w:r>
      <w:r w:rsidR="00C14180" w:rsidRPr="005E10EF">
        <w:rPr>
          <w:rFonts w:eastAsiaTheme="minorEastAsia"/>
          <w:lang w:val="en-US" w:eastAsia="zh-CN"/>
        </w:rPr>
        <w:t xml:space="preserve"> by two coupled diffusion equations, where the molar vapor concentration in the air </w:t>
      </w:r>
      <w:r w:rsidR="002E4062" w:rsidRPr="005E10EF">
        <w:rPr>
          <w:rFonts w:eastAsiaTheme="minorEastAsia"/>
          <w:lang w:val="en-US" w:eastAsia="zh-CN"/>
        </w:rPr>
        <w:t>(</w:t>
      </w:r>
      <w:r w:rsidR="00C14180" w:rsidRPr="005E10EF">
        <w:rPr>
          <w:rFonts w:eastAsiaTheme="minorEastAsia"/>
          <w:lang w:val="en-US" w:eastAsia="zh-CN"/>
        </w:rPr>
        <w:t>C</w:t>
      </w:r>
      <w:r w:rsidR="002E4062" w:rsidRPr="005E10EF">
        <w:rPr>
          <w:rFonts w:eastAsiaTheme="minorEastAsia"/>
          <w:lang w:val="en-US" w:eastAsia="zh-CN"/>
        </w:rPr>
        <w:t>)</w:t>
      </w:r>
      <w:r w:rsidR="00C14180" w:rsidRPr="005E10EF">
        <w:rPr>
          <w:rFonts w:eastAsiaTheme="minorEastAsia"/>
          <w:lang w:val="en-US" w:eastAsia="zh-CN"/>
        </w:rPr>
        <w:t xml:space="preserve"> and the molar water concentration in the hydrogel relative to</w:t>
      </w:r>
      <w:r w:rsidR="00F2521F" w:rsidRPr="005E10EF">
        <w:rPr>
          <w:rFonts w:eastAsiaTheme="minorEastAsia"/>
          <w:lang w:val="en-US" w:eastAsia="zh-CN"/>
        </w:rPr>
        <w:t xml:space="preserve"> its dry volume </w:t>
      </w:r>
      <w:r w:rsidR="002E4062" w:rsidRPr="005E10EF">
        <w:rPr>
          <w:rFonts w:eastAsiaTheme="minorEastAsia"/>
          <w:lang w:val="en-US" w:eastAsia="zh-CN"/>
        </w:rPr>
        <w:t>(</w:t>
      </w:r>
      <w:r w:rsidR="00F2521F" w:rsidRPr="005E10EF">
        <w:rPr>
          <w:rFonts w:eastAsiaTheme="minorEastAsia"/>
          <w:lang w:val="en-US" w:eastAsia="zh-CN"/>
        </w:rPr>
        <w:t>n</w:t>
      </w:r>
      <w:r w:rsidR="002E4062" w:rsidRPr="005E10EF">
        <w:rPr>
          <w:rFonts w:eastAsiaTheme="minorEastAsia"/>
          <w:lang w:val="en-US" w:eastAsia="zh-CN"/>
        </w:rPr>
        <w:t>)</w:t>
      </w:r>
      <w:r w:rsidR="00F2521F" w:rsidRPr="005E10EF">
        <w:rPr>
          <w:rFonts w:eastAsiaTheme="minorEastAsia"/>
          <w:lang w:val="en-US" w:eastAsia="zh-CN"/>
        </w:rPr>
        <w:t xml:space="preserve"> </w:t>
      </w:r>
      <w:r w:rsidR="002E4062" w:rsidRPr="005E10EF">
        <w:rPr>
          <w:rFonts w:eastAsiaTheme="minorEastAsia"/>
          <w:lang w:val="en-US" w:eastAsia="zh-CN"/>
        </w:rPr>
        <w:t>as functions of position and time</w:t>
      </w:r>
      <w:r w:rsidR="00A53236" w:rsidRPr="005E10EF">
        <w:rPr>
          <w:rFonts w:eastAsiaTheme="minorEastAsia"/>
          <w:lang w:val="en-US" w:eastAsia="zh-CN"/>
        </w:rPr>
        <w:t xml:space="preserve">, </w:t>
      </w:r>
      <w:r w:rsidR="00F2521F" w:rsidRPr="005E10EF">
        <w:rPr>
          <w:rFonts w:eastAsiaTheme="minorEastAsia"/>
          <w:lang w:val="en-US" w:eastAsia="zh-CN"/>
        </w:rPr>
        <w:t>are governed by</w:t>
      </w:r>
    </w:p>
    <w:p w14:paraId="1C00079E" w14:textId="26E38CC3" w:rsidR="00594F8B" w:rsidRPr="005E10EF" w:rsidRDefault="00CB06D2" w:rsidP="00FA3596">
      <w:pPr>
        <w:spacing w:before="120" w:after="120"/>
        <w:jc w:val="both"/>
        <w:rPr>
          <w:rFonts w:eastAsiaTheme="minorEastAsia"/>
          <w:lang w:eastAsia="zh-CN"/>
        </w:rPr>
      </w:pPr>
      <m:oMathPara>
        <m:oMath>
          <m:eqArr>
            <m:eqArrPr>
              <m:maxDist m:val="1"/>
              <m:ctrlPr>
                <w:rPr>
                  <w:rFonts w:ascii="Cambria Math" w:hAnsi="Cambria Math"/>
                  <w:i/>
                </w:rPr>
              </m:ctrlPr>
            </m:eqArrPr>
            <m:e>
              <m:f>
                <m:fPr>
                  <m:ctrlPr>
                    <w:rPr>
                      <w:rFonts w:ascii="Cambria Math" w:hAnsi="Cambria Math"/>
                      <w:i/>
                    </w:rPr>
                  </m:ctrlPr>
                </m:fPr>
                <m:num>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ϕ</m:t>
                          </m:r>
                        </m:e>
                        <m:sub>
                          <m:r>
                            <w:rPr>
                              <w:rFonts w:ascii="Cambria Math" w:hAnsi="Cambria Math"/>
                            </w:rPr>
                            <m:t>g</m:t>
                          </m:r>
                        </m:sub>
                      </m:sSub>
                      <m:r>
                        <w:rPr>
                          <w:rFonts w:ascii="Cambria Math" w:hAnsi="Cambria Math"/>
                        </w:rPr>
                        <m:t>C</m:t>
                      </m:r>
                    </m:e>
                  </m:d>
                </m:num>
                <m:den>
                  <m:r>
                    <w:rPr>
                      <w:rFonts w:ascii="Cambria Math" w:hAnsi="Cambria Math"/>
                    </w:rPr>
                    <m:t>∂t</m:t>
                  </m:r>
                </m:den>
              </m:f>
              <m:r>
                <w:rPr>
                  <w:rFonts w:ascii="Cambria Math" w:hAnsi="Cambria Math"/>
                </w:rPr>
                <m:t>-</m:t>
              </m:r>
              <m:f>
                <m:fPr>
                  <m:ctrlPr>
                    <w:rPr>
                      <w:rFonts w:ascii="Cambria Math" w:hAnsi="Cambria Math"/>
                      <w:i/>
                    </w:rPr>
                  </m:ctrlPr>
                </m:fPr>
                <m:num>
                  <m:r>
                    <w:rPr>
                      <w:rFonts w:ascii="Cambria Math" w:hAnsi="Cambria Math"/>
                    </w:rPr>
                    <m:t>∂</m:t>
                  </m:r>
                </m:num>
                <m:den>
                  <m:r>
                    <w:rPr>
                      <w:rFonts w:ascii="Cambria Math" w:hAnsi="Cambria Math"/>
                    </w:rPr>
                    <m:t>∂x</m:t>
                  </m:r>
                </m:den>
              </m:f>
              <m:d>
                <m:dPr>
                  <m:ctrlPr>
                    <w:rPr>
                      <w:rFonts w:ascii="Cambria Math" w:hAnsi="Cambria Math"/>
                      <w:i/>
                    </w:rPr>
                  </m:ctrlPr>
                </m:dPr>
                <m:e>
                  <m:sSub>
                    <m:sSubPr>
                      <m:ctrlPr>
                        <w:rPr>
                          <w:rFonts w:ascii="Cambria Math" w:hAnsi="Cambria Math"/>
                          <w:i/>
                        </w:rPr>
                      </m:ctrlPr>
                    </m:sSubPr>
                    <m:e>
                      <m:r>
                        <w:rPr>
                          <w:rFonts w:ascii="Cambria Math" w:hAnsi="Cambria Math"/>
                        </w:rPr>
                        <m:t>D</m:t>
                      </m:r>
                    </m:e>
                    <m:sub>
                      <m:r>
                        <w:rPr>
                          <w:rFonts w:ascii="Cambria Math" w:hAnsi="Cambria Math"/>
                        </w:rPr>
                        <m:t>eff</m:t>
                      </m:r>
                    </m:sub>
                  </m:sSub>
                  <m:f>
                    <m:fPr>
                      <m:ctrlPr>
                        <w:rPr>
                          <w:rFonts w:ascii="Cambria Math" w:hAnsi="Cambria Math"/>
                          <w:i/>
                        </w:rPr>
                      </m:ctrlPr>
                    </m:fPr>
                    <m:num>
                      <m:r>
                        <w:rPr>
                          <w:rFonts w:ascii="Cambria Math" w:hAnsi="Cambria Math"/>
                        </w:rPr>
                        <m:t>∂C</m:t>
                      </m:r>
                    </m:num>
                    <m:den>
                      <m:r>
                        <w:rPr>
                          <w:rFonts w:ascii="Cambria Math" w:hAnsi="Cambria Math"/>
                        </w:rPr>
                        <m:t>∂x</m:t>
                      </m:r>
                    </m:den>
                  </m:f>
                </m:e>
              </m:d>
              <m:r>
                <w:rPr>
                  <w:rFonts w:ascii="Cambria Math" w:hAnsi="Cambria Math"/>
                </w:rPr>
                <m:t>=NS</m:t>
              </m:r>
              <m:sSub>
                <m:sSubPr>
                  <m:ctrlPr>
                    <w:rPr>
                      <w:rFonts w:ascii="Cambria Math" w:hAnsi="Cambria Math"/>
                      <w:i/>
                    </w:rPr>
                  </m:ctrlPr>
                </m:sSubPr>
                <m:e>
                  <m:r>
                    <w:rPr>
                      <w:rFonts w:ascii="Cambria Math" w:hAnsi="Cambria Math"/>
                    </w:rPr>
                    <m:t>D</m:t>
                  </m:r>
                </m:e>
                <m:sub>
                  <m:r>
                    <w:rPr>
                      <w:rFonts w:ascii="Cambria Math" w:hAnsi="Cambria Math"/>
                    </w:rPr>
                    <m:t>v</m:t>
                  </m:r>
                </m:sub>
              </m:sSub>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lang w:eastAsia="zh-CN"/>
                            </w:rPr>
                            <m:t>a</m:t>
                          </m:r>
                        </m:e>
                        <m:sub>
                          <m:r>
                            <w:rPr>
                              <w:rFonts w:ascii="Cambria Math" w:hAnsi="Cambria Math"/>
                            </w:rPr>
                            <m:t>w,s</m:t>
                          </m:r>
                        </m:sub>
                      </m:sSub>
                      <m:sSub>
                        <m:sSubPr>
                          <m:ctrlPr>
                            <w:rPr>
                              <w:rFonts w:ascii="Cambria Math" w:hAnsi="Cambria Math"/>
                              <w:i/>
                            </w:rPr>
                          </m:ctrlPr>
                        </m:sSubPr>
                        <m:e>
                          <m:r>
                            <w:rPr>
                              <w:rFonts w:ascii="Cambria Math" w:hAnsi="Cambria Math"/>
                            </w:rPr>
                            <m:t>P</m:t>
                          </m:r>
                        </m:e>
                        <m:sub>
                          <m:r>
                            <w:rPr>
                              <w:rFonts w:ascii="Cambria Math" w:hAnsi="Cambria Math"/>
                            </w:rPr>
                            <m:t>sat</m:t>
                          </m:r>
                        </m:sub>
                      </m:sSub>
                    </m:num>
                    <m:den>
                      <m:r>
                        <w:rPr>
                          <w:rFonts w:ascii="Cambria Math" w:hAnsi="Cambria Math"/>
                        </w:rPr>
                        <m:t>RT</m:t>
                      </m:r>
                    </m:den>
                  </m:f>
                  <m:r>
                    <w:rPr>
                      <w:rFonts w:ascii="Cambria Math" w:hAnsi="Cambria Math"/>
                    </w:rPr>
                    <m:t>-C</m:t>
                  </m:r>
                </m:e>
              </m:d>
              <m:r>
                <w:rPr>
                  <w:rFonts w:ascii="Cambria Math" w:hAnsi="Cambria Math"/>
                </w:rPr>
                <m:t>#</m:t>
              </m:r>
              <m:d>
                <m:dPr>
                  <m:ctrlPr>
                    <w:rPr>
                      <w:rFonts w:ascii="Cambria Math" w:hAnsi="Cambria Math"/>
                      <w:i/>
                    </w:rPr>
                  </m:ctrlPr>
                </m:dPr>
                <m:e>
                  <m:r>
                    <w:rPr>
                      <w:rFonts w:ascii="Cambria Math" w:eastAsiaTheme="minorEastAsia" w:hAnsi="Cambria Math"/>
                      <w:lang w:eastAsia="zh-CN"/>
                    </w:rPr>
                    <m:t>S10</m:t>
                  </m:r>
                  <m:ctrlPr>
                    <w:rPr>
                      <w:rFonts w:ascii="Cambria Math" w:eastAsiaTheme="minorEastAsia" w:hAnsi="Cambria Math"/>
                      <w:i/>
                      <w:lang w:eastAsia="zh-CN"/>
                    </w:rPr>
                  </m:ctrlPr>
                </m:e>
              </m:d>
            </m:e>
          </m:eqArr>
        </m:oMath>
      </m:oMathPara>
    </w:p>
    <w:p w14:paraId="189EF8FF" w14:textId="00237DDF" w:rsidR="00594F8B" w:rsidRPr="005E10EF" w:rsidRDefault="00CB06D2" w:rsidP="00FA3596">
      <w:pPr>
        <w:spacing w:before="120" w:after="120"/>
        <w:jc w:val="both"/>
        <w:rPr>
          <w:rFonts w:eastAsiaTheme="minorEastAsia"/>
          <w:lang w:eastAsia="zh-CN"/>
        </w:rPr>
      </w:pPr>
      <m:oMathPara>
        <m:oMath>
          <m:eqArr>
            <m:eqArrPr>
              <m:maxDist m:val="1"/>
              <m:ctrlPr>
                <w:rPr>
                  <w:rFonts w:ascii="Cambria Math" w:hAnsi="Cambria Math"/>
                  <w:i/>
                </w:rPr>
              </m:ctrlPr>
            </m:eqArrPr>
            <m:e>
              <m:d>
                <m:dPr>
                  <m:ctrlPr>
                    <w:rPr>
                      <w:rFonts w:ascii="Cambria Math" w:hAnsi="Cambria Math"/>
                      <w:i/>
                      <w:lang w:eastAsia="zh-CN"/>
                    </w:rPr>
                  </m:ctrlPr>
                </m:dPr>
                <m:e>
                  <m:r>
                    <w:rPr>
                      <w:rFonts w:ascii="Cambria Math" w:hAnsi="Cambria Math"/>
                      <w:lang w:eastAsia="zh-CN"/>
                    </w:rPr>
                    <m:t>1-</m:t>
                  </m:r>
                  <m:sSub>
                    <m:sSubPr>
                      <m:ctrlPr>
                        <w:rPr>
                          <w:rFonts w:ascii="Cambria Math" w:hAnsi="Cambria Math"/>
                          <w:i/>
                          <w:iCs/>
                          <w:lang w:eastAsia="zh-CN"/>
                        </w:rPr>
                      </m:ctrlPr>
                    </m:sSubPr>
                    <m:e>
                      <m:r>
                        <w:rPr>
                          <w:rFonts w:ascii="Cambria Math" w:hAnsi="Cambria Math"/>
                        </w:rPr>
                        <m:t>ϕ</m:t>
                      </m:r>
                    </m:e>
                    <m:sub>
                      <m:r>
                        <w:rPr>
                          <w:rFonts w:ascii="Cambria Math" w:hAnsi="Cambria Math"/>
                          <w:lang w:eastAsia="zh-CN"/>
                        </w:rPr>
                        <m:t>g0</m:t>
                      </m:r>
                    </m:sub>
                  </m:sSub>
                </m:e>
              </m:d>
              <m:f>
                <m:fPr>
                  <m:ctrlPr>
                    <w:rPr>
                      <w:rFonts w:ascii="Cambria Math" w:hAnsi="Cambria Math"/>
                      <w:i/>
                      <w:iCs/>
                      <w:lang w:eastAsia="zh-CN"/>
                    </w:rPr>
                  </m:ctrlPr>
                </m:fPr>
                <m:num>
                  <m:r>
                    <w:rPr>
                      <w:rFonts w:ascii="Cambria Math" w:hAnsi="Cambria Math"/>
                      <w:lang w:eastAsia="zh-CN"/>
                    </w:rPr>
                    <m:t>∂n</m:t>
                  </m:r>
                </m:num>
                <m:den>
                  <m:r>
                    <w:rPr>
                      <w:rFonts w:ascii="Cambria Math" w:hAnsi="Cambria Math"/>
                      <w:lang w:eastAsia="zh-CN"/>
                    </w:rPr>
                    <m:t>∂t</m:t>
                  </m:r>
                </m:den>
              </m:f>
              <m:r>
                <w:rPr>
                  <w:rFonts w:ascii="Cambria Math" w:hAnsi="Cambria Math"/>
                  <w:lang w:eastAsia="zh-CN"/>
                </w:rPr>
                <m:t>-</m:t>
              </m:r>
              <m:f>
                <m:fPr>
                  <m:ctrlPr>
                    <w:rPr>
                      <w:rFonts w:ascii="Cambria Math" w:hAnsi="Cambria Math"/>
                      <w:i/>
                      <w:iCs/>
                      <w:lang w:eastAsia="zh-CN"/>
                    </w:rPr>
                  </m:ctrlPr>
                </m:fPr>
                <m:num>
                  <m:r>
                    <w:rPr>
                      <w:rFonts w:ascii="Cambria Math" w:hAnsi="Cambria Math"/>
                      <w:lang w:eastAsia="zh-CN"/>
                    </w:rPr>
                    <m:t>∂</m:t>
                  </m:r>
                </m:num>
                <m:den>
                  <m:r>
                    <w:rPr>
                      <w:rFonts w:ascii="Cambria Math" w:hAnsi="Cambria Math"/>
                      <w:lang w:eastAsia="zh-CN"/>
                    </w:rPr>
                    <m:t>∂x</m:t>
                  </m:r>
                </m:den>
              </m:f>
              <m:d>
                <m:dPr>
                  <m:ctrlPr>
                    <w:rPr>
                      <w:rFonts w:ascii="Cambria Math" w:hAnsi="Cambria Math"/>
                      <w:i/>
                      <w:iCs/>
                      <w:lang w:eastAsia="zh-CN"/>
                    </w:rPr>
                  </m:ctrlPr>
                </m:dPr>
                <m:e>
                  <m:sSub>
                    <m:sSubPr>
                      <m:ctrlPr>
                        <w:rPr>
                          <w:rFonts w:ascii="Cambria Math" w:hAnsi="Cambria Math"/>
                          <w:i/>
                          <w:iCs/>
                          <w:lang w:eastAsia="zh-CN"/>
                        </w:rPr>
                      </m:ctrlPr>
                    </m:sSubPr>
                    <m:e>
                      <m:r>
                        <w:rPr>
                          <w:rFonts w:ascii="Cambria Math" w:hAnsi="Cambria Math"/>
                          <w:lang w:eastAsia="zh-CN"/>
                        </w:rPr>
                        <m:t>D</m:t>
                      </m:r>
                    </m:e>
                    <m:sub>
                      <m:r>
                        <w:rPr>
                          <w:rFonts w:ascii="Cambria Math" w:hAnsi="Cambria Math"/>
                          <w:lang w:eastAsia="zh-CN"/>
                        </w:rPr>
                        <m:t>l</m:t>
                      </m:r>
                    </m:sub>
                  </m:sSub>
                  <m:f>
                    <m:fPr>
                      <m:ctrlPr>
                        <w:rPr>
                          <w:rFonts w:ascii="Cambria Math" w:hAnsi="Cambria Math"/>
                          <w:i/>
                          <w:iCs/>
                          <w:lang w:eastAsia="zh-CN"/>
                        </w:rPr>
                      </m:ctrlPr>
                    </m:fPr>
                    <m:num>
                      <m:r>
                        <w:rPr>
                          <w:rFonts w:ascii="Cambria Math" w:hAnsi="Cambria Math"/>
                          <w:lang w:eastAsia="zh-CN"/>
                        </w:rPr>
                        <m:t>∂n</m:t>
                      </m:r>
                    </m:num>
                    <m:den>
                      <m:r>
                        <w:rPr>
                          <w:rFonts w:ascii="Cambria Math" w:hAnsi="Cambria Math"/>
                          <w:lang w:eastAsia="zh-CN"/>
                        </w:rPr>
                        <m:t>∂x</m:t>
                      </m:r>
                    </m:den>
                  </m:f>
                </m:e>
              </m:d>
              <m:r>
                <w:rPr>
                  <w:rFonts w:ascii="Cambria Math" w:hAnsi="Cambria Math"/>
                  <w:lang w:eastAsia="zh-CN"/>
                </w:rPr>
                <m:t>=-</m:t>
              </m:r>
              <m:r>
                <w:rPr>
                  <w:rFonts w:ascii="Cambria Math" w:hAnsi="Cambria Math"/>
                </w:rPr>
                <m:t>NS</m:t>
              </m:r>
              <m:sSub>
                <m:sSubPr>
                  <m:ctrlPr>
                    <w:rPr>
                      <w:rFonts w:ascii="Cambria Math" w:hAnsi="Cambria Math"/>
                      <w:i/>
                    </w:rPr>
                  </m:ctrlPr>
                </m:sSubPr>
                <m:e>
                  <m:r>
                    <w:rPr>
                      <w:rFonts w:ascii="Cambria Math" w:hAnsi="Cambria Math"/>
                    </w:rPr>
                    <m:t>D</m:t>
                  </m:r>
                </m:e>
                <m:sub>
                  <m:r>
                    <w:rPr>
                      <w:rFonts w:ascii="Cambria Math" w:hAnsi="Cambria Math"/>
                    </w:rPr>
                    <m:t>v</m:t>
                  </m:r>
                </m:sub>
              </m:sSub>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lang w:eastAsia="zh-CN"/>
                            </w:rPr>
                            <m:t>a</m:t>
                          </m:r>
                        </m:e>
                        <m:sub>
                          <m:r>
                            <w:rPr>
                              <w:rFonts w:ascii="Cambria Math" w:hAnsi="Cambria Math"/>
                            </w:rPr>
                            <m:t>w,s</m:t>
                          </m:r>
                        </m:sub>
                      </m:sSub>
                      <m:sSub>
                        <m:sSubPr>
                          <m:ctrlPr>
                            <w:rPr>
                              <w:rFonts w:ascii="Cambria Math" w:hAnsi="Cambria Math"/>
                              <w:i/>
                            </w:rPr>
                          </m:ctrlPr>
                        </m:sSubPr>
                        <m:e>
                          <m:r>
                            <w:rPr>
                              <w:rFonts w:ascii="Cambria Math" w:hAnsi="Cambria Math"/>
                            </w:rPr>
                            <m:t>P</m:t>
                          </m:r>
                        </m:e>
                        <m:sub>
                          <m:r>
                            <w:rPr>
                              <w:rFonts w:ascii="Cambria Math" w:hAnsi="Cambria Math"/>
                            </w:rPr>
                            <m:t>sat</m:t>
                          </m:r>
                        </m:sub>
                      </m:sSub>
                    </m:num>
                    <m:den>
                      <w:bookmarkStart w:id="9" w:name="OLE_LINK16"/>
                      <m:r>
                        <w:rPr>
                          <w:rFonts w:ascii="Cambria Math" w:hAnsi="Cambria Math"/>
                        </w:rPr>
                        <m:t>RT</m:t>
                      </m:r>
                      <w:bookmarkEnd w:id="9"/>
                    </m:den>
                  </m:f>
                  <m:r>
                    <w:rPr>
                      <w:rFonts w:ascii="Cambria Math" w:hAnsi="Cambria Math"/>
                    </w:rPr>
                    <m:t>-C</m:t>
                  </m:r>
                </m:e>
              </m:d>
              <m:r>
                <w:rPr>
                  <w:rFonts w:ascii="Cambria Math" w:hAnsi="Cambria Math"/>
                  <w:lang w:eastAsia="zh-CN"/>
                </w:rPr>
                <m:t>#</m:t>
              </m:r>
              <m:d>
                <m:dPr>
                  <m:ctrlPr>
                    <w:rPr>
                      <w:rFonts w:ascii="Cambria Math" w:eastAsiaTheme="minorEastAsia" w:hAnsi="Cambria Math"/>
                      <w:i/>
                      <w:lang w:eastAsia="zh-CN"/>
                    </w:rPr>
                  </m:ctrlPr>
                </m:dPr>
                <m:e>
                  <m:r>
                    <w:rPr>
                      <w:rFonts w:ascii="Cambria Math" w:eastAsiaTheme="minorEastAsia" w:hAnsi="Cambria Math"/>
                      <w:lang w:eastAsia="zh-CN"/>
                    </w:rPr>
                    <m:t>S11</m:t>
                  </m:r>
                </m:e>
              </m:d>
              <m:ctrlPr>
                <w:rPr>
                  <w:rFonts w:ascii="Cambria Math" w:hAnsi="Cambria Math"/>
                  <w:i/>
                  <w:lang w:eastAsia="zh-CN"/>
                </w:rPr>
              </m:ctrlPr>
            </m:e>
          </m:eqArr>
        </m:oMath>
      </m:oMathPara>
    </w:p>
    <w:p w14:paraId="47E6C52B" w14:textId="77777777" w:rsidR="00594F8B" w:rsidRPr="005E10EF" w:rsidRDefault="00C10C79" w:rsidP="00FA3596">
      <w:pPr>
        <w:spacing w:before="120" w:after="120"/>
        <w:jc w:val="both"/>
        <w:rPr>
          <w:rFonts w:eastAsiaTheme="minorEastAsia"/>
          <w:lang w:val="en-US" w:eastAsia="zh-CN"/>
        </w:rPr>
      </w:pPr>
      <w:proofErr w:type="gramStart"/>
      <w:r w:rsidRPr="005E10EF">
        <w:rPr>
          <w:rFonts w:eastAsiaTheme="minorEastAsia"/>
          <w:lang w:val="en-US" w:eastAsia="zh-CN"/>
        </w:rPr>
        <w:t xml:space="preserve">where </w:t>
      </w:r>
      <w:proofErr w:type="gramEnd"/>
      <m:oMath>
        <m:sSub>
          <m:sSubPr>
            <m:ctrlPr>
              <w:rPr>
                <w:rFonts w:ascii="Cambria Math" w:hAnsi="Cambria Math"/>
                <w:i/>
              </w:rPr>
            </m:ctrlPr>
          </m:sSubPr>
          <m:e>
            <m:r>
              <w:rPr>
                <w:rFonts w:ascii="Cambria Math" w:hAnsi="Cambria Math"/>
              </w:rPr>
              <m:t>ϕ</m:t>
            </m:r>
          </m:e>
          <m:sub>
            <m:r>
              <w:rPr>
                <w:rFonts w:ascii="Cambria Math" w:hAnsi="Cambria Math"/>
              </w:rPr>
              <m:t>s</m:t>
            </m:r>
          </m:sub>
        </m:sSub>
      </m:oMath>
      <w:r w:rsidRPr="005E10EF">
        <w:rPr>
          <w:rFonts w:eastAsiaTheme="minorEastAsia"/>
          <w:lang w:val="en-US" w:eastAsia="zh-CN"/>
        </w:rPr>
        <w:t xml:space="preserve">, </w:t>
      </w:r>
      <m:oMath>
        <m:sSub>
          <m:sSubPr>
            <m:ctrlPr>
              <w:rPr>
                <w:rFonts w:ascii="Cambria Math" w:hAnsi="Cambria Math"/>
                <w:i/>
              </w:rPr>
            </m:ctrlPr>
          </m:sSubPr>
          <m:e>
            <m:r>
              <w:rPr>
                <w:rFonts w:ascii="Cambria Math" w:hAnsi="Cambria Math"/>
              </w:rPr>
              <m:t>ϕ</m:t>
            </m:r>
          </m:e>
          <m:sub>
            <m:r>
              <w:rPr>
                <w:rFonts w:ascii="Cambria Math" w:hAnsi="Cambria Math"/>
              </w:rPr>
              <m:t>l</m:t>
            </m:r>
          </m:sub>
        </m:sSub>
      </m:oMath>
      <w:r w:rsidRPr="005E10EF">
        <w:rPr>
          <w:rFonts w:eastAsiaTheme="minorEastAsia"/>
          <w:lang w:val="en-US" w:eastAsia="zh-CN"/>
        </w:rPr>
        <w:t xml:space="preserve">, and </w:t>
      </w:r>
      <m:oMath>
        <m:sSub>
          <m:sSubPr>
            <m:ctrlPr>
              <w:rPr>
                <w:rFonts w:ascii="Cambria Math" w:hAnsi="Cambria Math"/>
                <w:i/>
              </w:rPr>
            </m:ctrlPr>
          </m:sSubPr>
          <m:e>
            <m:r>
              <w:rPr>
                <w:rFonts w:ascii="Cambria Math" w:hAnsi="Cambria Math"/>
              </w:rPr>
              <m:t>ϕ</m:t>
            </m:r>
          </m:e>
          <m:sub>
            <m:r>
              <w:rPr>
                <w:rFonts w:ascii="Cambria Math" w:hAnsi="Cambria Math"/>
              </w:rPr>
              <m:t>g</m:t>
            </m:r>
          </m:sub>
        </m:sSub>
      </m:oMath>
      <w:r w:rsidRPr="005E10EF">
        <w:rPr>
          <w:rFonts w:eastAsiaTheme="minorEastAsia"/>
          <w:lang w:val="en-US" w:eastAsia="zh-CN"/>
        </w:rPr>
        <w:t xml:space="preserve"> are the local volume fractions of solid (i.e., the polymer network), liquid, and gas phase, respectively. </w:t>
      </w:r>
      <m:oMath>
        <m:sSub>
          <m:sSubPr>
            <m:ctrlPr>
              <w:rPr>
                <w:rFonts w:ascii="Cambria Math" w:hAnsi="Cambria Math"/>
                <w:i/>
                <w:iCs/>
                <w:lang w:eastAsia="zh-CN"/>
              </w:rPr>
            </m:ctrlPr>
          </m:sSubPr>
          <m:e>
            <m:r>
              <w:rPr>
                <w:rFonts w:ascii="Cambria Math" w:hAnsi="Cambria Math"/>
              </w:rPr>
              <m:t>ϕ</m:t>
            </m:r>
          </m:e>
          <m:sub>
            <m:r>
              <w:rPr>
                <w:rFonts w:ascii="Cambria Math" w:hAnsi="Cambria Math"/>
                <w:lang w:eastAsia="zh-CN"/>
              </w:rPr>
              <m:t>g</m:t>
            </m:r>
            <m:r>
              <w:rPr>
                <w:rFonts w:ascii="Cambria Math" w:hAnsi="Cambria Math"/>
                <w:lang w:val="en-US" w:eastAsia="zh-CN"/>
              </w:rPr>
              <m:t>0</m:t>
            </m:r>
          </m:sub>
        </m:sSub>
      </m:oMath>
      <w:r w:rsidRPr="005E10EF">
        <w:rPr>
          <w:rFonts w:eastAsiaTheme="minorEastAsia"/>
          <w:lang w:val="en-US" w:eastAsia="zh-CN"/>
        </w:rPr>
        <w:t xml:space="preserve"> </w:t>
      </w:r>
      <w:proofErr w:type="gramStart"/>
      <w:r w:rsidRPr="005E10EF">
        <w:rPr>
          <w:rFonts w:eastAsiaTheme="minorEastAsia"/>
          <w:lang w:val="en-US" w:eastAsia="zh-CN"/>
        </w:rPr>
        <w:t>is</w:t>
      </w:r>
      <w:proofErr w:type="gramEnd"/>
      <w:r w:rsidRPr="005E10EF">
        <w:rPr>
          <w:rFonts w:eastAsiaTheme="minorEastAsia"/>
          <w:lang w:val="en-US" w:eastAsia="zh-CN"/>
        </w:rPr>
        <w:t xml:space="preserve"> the initial volume fraction of the gas phase, x is the coordinate along the hydrogel thickness direction, and t is time. </w:t>
      </w:r>
      <m:oMath>
        <m:sSub>
          <m:sSubPr>
            <m:ctrlPr>
              <w:rPr>
                <w:rFonts w:ascii="Cambria Math" w:hAnsi="Cambria Math"/>
                <w:i/>
              </w:rPr>
            </m:ctrlPr>
          </m:sSubPr>
          <m:e>
            <m:r>
              <w:rPr>
                <w:rFonts w:ascii="Cambria Math" w:hAnsi="Cambria Math"/>
              </w:rPr>
              <m:t>D</m:t>
            </m:r>
          </m:e>
          <m:sub>
            <m:r>
              <w:rPr>
                <w:rFonts w:ascii="Cambria Math" w:hAnsi="Cambria Math"/>
              </w:rPr>
              <m:t>eff</m:t>
            </m:r>
          </m:sub>
        </m:sSub>
      </m:oMath>
      <w:r w:rsidRPr="005E10EF">
        <w:rPr>
          <w:rFonts w:eastAsiaTheme="minorEastAsia"/>
          <w:lang w:val="en-US" w:eastAsia="zh-CN"/>
        </w:rPr>
        <w:t xml:space="preserve"> </w:t>
      </w:r>
      <w:proofErr w:type="gramStart"/>
      <w:r w:rsidRPr="005E10EF">
        <w:rPr>
          <w:rFonts w:eastAsiaTheme="minorEastAsia"/>
          <w:lang w:val="en-US" w:eastAsia="zh-CN"/>
        </w:rPr>
        <w:t>and</w:t>
      </w:r>
      <w:proofErr w:type="gramEnd"/>
      <w:r w:rsidRPr="005E10EF">
        <w:rPr>
          <w:rFonts w:eastAsiaTheme="minorEastAsia"/>
          <w:lang w:val="en-US" w:eastAsia="zh-CN"/>
        </w:rPr>
        <w:t xml:space="preserve"> </w:t>
      </w:r>
      <m:oMath>
        <m:sSub>
          <m:sSubPr>
            <m:ctrlPr>
              <w:rPr>
                <w:rFonts w:ascii="Cambria Math" w:hAnsi="Cambria Math"/>
                <w:i/>
                <w:iCs/>
                <w:lang w:eastAsia="zh-CN"/>
              </w:rPr>
            </m:ctrlPr>
          </m:sSubPr>
          <m:e>
            <m:r>
              <w:rPr>
                <w:rFonts w:ascii="Cambria Math" w:hAnsi="Cambria Math"/>
                <w:lang w:eastAsia="zh-CN"/>
              </w:rPr>
              <m:t>D</m:t>
            </m:r>
          </m:e>
          <m:sub>
            <m:r>
              <w:rPr>
                <w:rFonts w:ascii="Cambria Math" w:hAnsi="Cambria Math"/>
                <w:lang w:eastAsia="zh-CN"/>
              </w:rPr>
              <m:t>l</m:t>
            </m:r>
          </m:sub>
        </m:sSub>
      </m:oMath>
      <w:r w:rsidRPr="005E10EF">
        <w:rPr>
          <w:rFonts w:eastAsiaTheme="minorEastAsia"/>
          <w:lang w:val="en-US" w:eastAsia="zh-CN"/>
        </w:rPr>
        <w:t xml:space="preserve"> are the effective diffusivities of vapor and liquid transport and are defined in detail in </w:t>
      </w:r>
      <w:r w:rsidR="00B36DDC" w:rsidRPr="005E10EF">
        <w:rPr>
          <w:rFonts w:eastAsiaTheme="minorEastAsia"/>
          <w:lang w:val="en-US" w:eastAsia="zh-CN"/>
        </w:rPr>
        <w:t>equation</w:t>
      </w:r>
      <w:r w:rsidRPr="005E10EF">
        <w:rPr>
          <w:rFonts w:eastAsiaTheme="minorEastAsia"/>
          <w:lang w:val="en-US" w:eastAsia="zh-CN"/>
        </w:rPr>
        <w:t xml:space="preserve"> </w:t>
      </w:r>
      <w:r w:rsidR="00DA2479" w:rsidRPr="005E10EF">
        <w:rPr>
          <w:rFonts w:eastAsiaTheme="minorEastAsia"/>
          <w:lang w:val="en-US" w:eastAsia="zh-CN"/>
        </w:rPr>
        <w:t>(</w:t>
      </w:r>
      <w:r w:rsidR="0048791B" w:rsidRPr="005E10EF">
        <w:rPr>
          <w:rFonts w:eastAsiaTheme="minorEastAsia"/>
          <w:lang w:val="en-US" w:eastAsia="zh-CN"/>
        </w:rPr>
        <w:t>12</w:t>
      </w:r>
      <w:r w:rsidR="00DA2479" w:rsidRPr="005E10EF">
        <w:rPr>
          <w:rFonts w:eastAsiaTheme="minorEastAsia"/>
          <w:lang w:val="en-US" w:eastAsia="zh-CN"/>
        </w:rPr>
        <w:t>)</w:t>
      </w:r>
      <w:r w:rsidRPr="005E10EF">
        <w:rPr>
          <w:rFonts w:eastAsiaTheme="minorEastAsia"/>
          <w:lang w:val="en-US" w:eastAsia="zh-CN"/>
        </w:rPr>
        <w:t xml:space="preserve"> and </w:t>
      </w:r>
      <w:r w:rsidR="00DA2479" w:rsidRPr="005E10EF">
        <w:rPr>
          <w:rFonts w:eastAsiaTheme="minorEastAsia"/>
          <w:lang w:val="en-US" w:eastAsia="zh-CN"/>
        </w:rPr>
        <w:t>(</w:t>
      </w:r>
      <w:r w:rsidR="0048791B" w:rsidRPr="005E10EF">
        <w:rPr>
          <w:rFonts w:eastAsiaTheme="minorEastAsia"/>
          <w:lang w:val="en-US" w:eastAsia="zh-CN"/>
        </w:rPr>
        <w:t>13</w:t>
      </w:r>
      <w:r w:rsidR="00DA2479" w:rsidRPr="005E10EF">
        <w:rPr>
          <w:rFonts w:eastAsiaTheme="minorEastAsia"/>
          <w:lang w:val="en-US" w:eastAsia="zh-CN"/>
        </w:rPr>
        <w:t>)</w:t>
      </w:r>
      <w:r w:rsidRPr="005E10EF">
        <w:rPr>
          <w:rFonts w:eastAsiaTheme="minorEastAsia"/>
          <w:lang w:val="en-US" w:eastAsia="zh-CN"/>
        </w:rPr>
        <w:t xml:space="preserve">. R is the gas </w:t>
      </w:r>
      <w:r w:rsidR="0048791B" w:rsidRPr="005E10EF">
        <w:rPr>
          <w:rFonts w:eastAsiaTheme="minorEastAsia"/>
          <w:lang w:val="en-US" w:eastAsia="zh-CN"/>
        </w:rPr>
        <w:t>constant,</w:t>
      </w:r>
      <w:r w:rsidRPr="005E10EF">
        <w:rPr>
          <w:rFonts w:eastAsiaTheme="minorEastAsia"/>
          <w:lang w:val="en-US" w:eastAsia="zh-CN"/>
        </w:rPr>
        <w:t xml:space="preserve"> and T is the absolute temperature of hydrogel. </w:t>
      </w:r>
      <m:oMath>
        <m:sSub>
          <m:sSubPr>
            <m:ctrlPr>
              <w:rPr>
                <w:rFonts w:ascii="Cambria Math" w:hAnsi="Cambria Math"/>
                <w:i/>
              </w:rPr>
            </m:ctrlPr>
          </m:sSubPr>
          <m:e>
            <m:r>
              <w:rPr>
                <w:rFonts w:ascii="Cambria Math" w:hAnsi="Cambria Math"/>
              </w:rPr>
              <m:t>P</m:t>
            </m:r>
          </m:e>
          <m:sub>
            <m:r>
              <w:rPr>
                <w:rFonts w:ascii="Cambria Math" w:hAnsi="Cambria Math"/>
              </w:rPr>
              <m:t>sat</m:t>
            </m:r>
          </m:sub>
        </m:sSub>
      </m:oMath>
      <w:r w:rsidRPr="005E10EF">
        <w:rPr>
          <w:rFonts w:eastAsiaTheme="minorEastAsia"/>
          <w:lang w:val="en-US" w:eastAsia="zh-CN"/>
        </w:rPr>
        <w:t xml:space="preserve"> </w:t>
      </w:r>
      <w:proofErr w:type="gramStart"/>
      <w:r w:rsidRPr="005E10EF">
        <w:rPr>
          <w:rFonts w:eastAsiaTheme="minorEastAsia"/>
          <w:lang w:val="en-US" w:eastAsia="zh-CN"/>
        </w:rPr>
        <w:t>is</w:t>
      </w:r>
      <w:proofErr w:type="gramEnd"/>
      <w:r w:rsidRPr="005E10EF">
        <w:rPr>
          <w:rFonts w:eastAsiaTheme="minorEastAsia"/>
          <w:lang w:val="en-US" w:eastAsia="zh-CN"/>
        </w:rPr>
        <w:t xml:space="preserve"> the standard state saturated vapor pressure of water at T</w:t>
      </w:r>
      <w:r w:rsidR="009C7B2E" w:rsidRPr="005E10EF">
        <w:rPr>
          <w:rFonts w:eastAsiaTheme="minorEastAsia"/>
          <w:lang w:val="en-US" w:eastAsia="zh-CN"/>
        </w:rPr>
        <w:t xml:space="preserve"> and</w:t>
      </w:r>
      <w:r w:rsidRPr="005E10EF">
        <w:rPr>
          <w:rFonts w:eastAsiaTheme="minorEastAsia"/>
          <w:lang w:val="en-US" w:eastAsia="zh-CN"/>
        </w:rPr>
        <w:t xml:space="preserve"> </w:t>
      </w:r>
      <m:oMath>
        <m:sSub>
          <m:sSubPr>
            <m:ctrlPr>
              <w:rPr>
                <w:rFonts w:ascii="Cambria Math" w:hAnsi="Cambria Math"/>
                <w:i/>
              </w:rPr>
            </m:ctrlPr>
          </m:sSubPr>
          <m:e>
            <m:r>
              <w:rPr>
                <w:rFonts w:ascii="Cambria Math" w:hAnsi="Cambria Math"/>
                <w:lang w:eastAsia="zh-CN"/>
              </w:rPr>
              <m:t>a</m:t>
            </m:r>
          </m:e>
          <m:sub>
            <m:r>
              <w:rPr>
                <w:rFonts w:ascii="Cambria Math" w:hAnsi="Cambria Math"/>
              </w:rPr>
              <m:t>w</m:t>
            </m:r>
            <m:r>
              <w:rPr>
                <w:rFonts w:ascii="Cambria Math" w:hAnsi="Cambria Math"/>
                <w:lang w:val="en-US"/>
              </w:rPr>
              <m:t>,</m:t>
            </m:r>
            <m:r>
              <w:rPr>
                <w:rFonts w:ascii="Cambria Math" w:hAnsi="Cambria Math"/>
              </w:rPr>
              <m:t>s</m:t>
            </m:r>
          </m:sub>
        </m:sSub>
      </m:oMath>
      <w:r w:rsidR="009C7B2E" w:rsidRPr="005E10EF">
        <w:rPr>
          <w:rFonts w:eastAsiaTheme="minorEastAsia"/>
          <w:lang w:val="en-US" w:eastAsia="zh-CN"/>
        </w:rPr>
        <w:t xml:space="preserve"> is the effective activity of the water in the sorbent.</w:t>
      </w:r>
      <w:r w:rsidR="00342D36" w:rsidRPr="005E10EF">
        <w:rPr>
          <w:i/>
          <w:lang w:val="en-US"/>
        </w:rPr>
        <w:t xml:space="preserve"> </w:t>
      </w:r>
      <m:oMath>
        <m:r>
          <w:rPr>
            <w:rFonts w:ascii="Cambria Math" w:hAnsi="Cambria Math"/>
          </w:rPr>
          <m:t>S</m:t>
        </m:r>
        <m:r>
          <w:rPr>
            <w:rFonts w:ascii="Cambria Math" w:hAnsi="Cambria Math"/>
            <w:lang w:val="en-US"/>
          </w:rPr>
          <m:t>=8</m:t>
        </m:r>
        <m:r>
          <w:rPr>
            <w:rFonts w:ascii="Cambria Math" w:hAnsi="Cambria Math"/>
          </w:rPr>
          <m:t>π</m:t>
        </m:r>
        <m:sSub>
          <m:sSubPr>
            <m:ctrlPr>
              <w:rPr>
                <w:rFonts w:ascii="Cambria Math" w:hAnsi="Cambria Math"/>
                <w:i/>
              </w:rPr>
            </m:ctrlPr>
          </m:sSubPr>
          <m:e>
            <m:r>
              <w:rPr>
                <w:rFonts w:ascii="Cambria Math" w:hAnsi="Cambria Math"/>
              </w:rPr>
              <m:t>r</m:t>
            </m:r>
          </m:e>
          <m:sub>
            <m:r>
              <m:rPr>
                <m:sty m:val="p"/>
              </m:rPr>
              <w:rPr>
                <w:rFonts w:ascii="Cambria Math" w:hAnsi="Cambria Math"/>
                <w:lang w:val="en-US"/>
              </w:rPr>
              <m:t>p</m:t>
            </m:r>
          </m:sub>
        </m:sSub>
      </m:oMath>
      <w:r w:rsidR="00342D36" w:rsidRPr="005E10EF">
        <w:rPr>
          <w:rFonts w:eastAsiaTheme="minorEastAsia"/>
          <w:lang w:val="en-US" w:eastAsia="zh-CN"/>
        </w:rPr>
        <w:t xml:space="preserve"> </w:t>
      </w:r>
      <w:proofErr w:type="gramStart"/>
      <w:r w:rsidR="00342D36" w:rsidRPr="005E10EF">
        <w:rPr>
          <w:rFonts w:eastAsiaTheme="minorEastAsia"/>
          <w:lang w:val="en-US" w:eastAsia="zh-CN"/>
        </w:rPr>
        <w:t>is</w:t>
      </w:r>
      <w:proofErr w:type="gramEnd"/>
      <w:r w:rsidR="00342D36" w:rsidRPr="005E10EF">
        <w:rPr>
          <w:rFonts w:eastAsiaTheme="minorEastAsia"/>
          <w:lang w:val="en-US" w:eastAsia="zh-CN"/>
        </w:rPr>
        <w:t xml:space="preserve"> the shape factor of a single micropore and </w:t>
      </w:r>
      <m:oMath>
        <m:r>
          <w:rPr>
            <w:rFonts w:ascii="Cambria Math" w:hAnsi="Cambria Math"/>
          </w:rPr>
          <m:t>N</m:t>
        </m:r>
        <m:r>
          <w:rPr>
            <w:rFonts w:ascii="Cambria Math" w:hAnsi="Cambria Math"/>
            <w:lang w:val="en-US"/>
          </w:rPr>
          <m:t>=</m:t>
        </m:r>
        <m:sSub>
          <m:sSubPr>
            <m:ctrlPr>
              <w:rPr>
                <w:rFonts w:ascii="Cambria Math" w:hAnsi="Cambria Math"/>
                <w:i/>
                <w:iCs/>
                <w:lang w:eastAsia="zh-CN"/>
              </w:rPr>
            </m:ctrlPr>
          </m:sSubPr>
          <m:e>
            <m:r>
              <w:rPr>
                <w:rFonts w:ascii="Cambria Math" w:hAnsi="Cambria Math"/>
              </w:rPr>
              <m:t>ϕ</m:t>
            </m:r>
          </m:e>
          <m:sub>
            <m:r>
              <w:rPr>
                <w:rFonts w:ascii="Cambria Math" w:hAnsi="Cambria Math"/>
                <w:lang w:eastAsia="zh-CN"/>
              </w:rPr>
              <m:t>s</m:t>
            </m:r>
            <m:r>
              <w:rPr>
                <w:rFonts w:ascii="Cambria Math" w:hAnsi="Cambria Math"/>
                <w:lang w:val="en-US" w:eastAsia="zh-CN"/>
              </w:rPr>
              <m:t>0</m:t>
            </m:r>
          </m:sub>
        </m:sSub>
        <m:r>
          <w:rPr>
            <w:rFonts w:ascii="Cambria Math" w:hAnsi="Cambria Math"/>
            <w:lang w:val="en-US" w:eastAsia="zh-CN"/>
          </w:rPr>
          <m:t>∕</m:t>
        </m:r>
        <m:d>
          <m:dPr>
            <m:ctrlPr>
              <w:rPr>
                <w:rFonts w:ascii="Cambria Math" w:hAnsi="Cambria Math"/>
                <w:i/>
                <w:iCs/>
                <w:lang w:eastAsia="zh-CN"/>
              </w:rPr>
            </m:ctrlPr>
          </m:dPr>
          <m:e>
            <m:r>
              <m:rPr>
                <m:sty m:val="p"/>
              </m:rPr>
              <w:rPr>
                <w:rFonts w:ascii="Cambria Math" w:hAnsi="Cambria Math"/>
                <w:lang w:val="en-US"/>
              </w:rPr>
              <m:t>4</m:t>
            </m:r>
            <m:r>
              <w:rPr>
                <w:rFonts w:ascii="Cambria Math" w:hAnsi="Cambria Math"/>
              </w:rPr>
              <m:t>π</m:t>
            </m:r>
            <m:sSup>
              <m:sSupPr>
                <m:ctrlPr>
                  <w:rPr>
                    <w:rFonts w:ascii="Cambria Math" w:hAnsi="Cambria Math"/>
                    <w:i/>
                  </w:rPr>
                </m:ctrlPr>
              </m:sSupPr>
              <m:e>
                <m:sSub>
                  <m:sSubPr>
                    <m:ctrlPr>
                      <w:rPr>
                        <w:rFonts w:ascii="Cambria Math" w:hAnsi="Cambria Math"/>
                        <w:i/>
                      </w:rPr>
                    </m:ctrlPr>
                  </m:sSubPr>
                  <m:e>
                    <m:r>
                      <w:rPr>
                        <w:rFonts w:ascii="Cambria Math" w:hAnsi="Cambria Math"/>
                      </w:rPr>
                      <m:t>r</m:t>
                    </m:r>
                  </m:e>
                  <m:sub>
                    <m:r>
                      <w:rPr>
                        <w:rFonts w:ascii="Cambria Math" w:hAnsi="Cambria Math"/>
                      </w:rPr>
                      <m:t>p</m:t>
                    </m:r>
                  </m:sub>
                </m:sSub>
              </m:e>
              <m:sup>
                <m:r>
                  <w:rPr>
                    <w:rFonts w:ascii="Cambria Math" w:hAnsi="Cambria Math"/>
                    <w:lang w:val="en-US"/>
                  </w:rPr>
                  <m:t>3</m:t>
                </m:r>
              </m:sup>
            </m:sSup>
            <m:r>
              <m:rPr>
                <m:sty m:val="p"/>
              </m:rPr>
              <w:rPr>
                <w:rFonts w:ascii="Cambria Math" w:hAnsi="Cambria Math"/>
                <w:lang w:val="en-US"/>
              </w:rPr>
              <m:t>/3</m:t>
            </m:r>
          </m:e>
        </m:d>
      </m:oMath>
      <w:r w:rsidR="00342D36" w:rsidRPr="005E10EF">
        <w:rPr>
          <w:rFonts w:eastAsiaTheme="minorEastAsia"/>
          <w:lang w:val="en-US" w:eastAsia="zh-CN"/>
        </w:rPr>
        <w:t xml:space="preserve"> is the micropore number density of the hydrogel.</w:t>
      </w:r>
    </w:p>
    <w:p w14:paraId="1E151ED5" w14:textId="468F69D8" w:rsidR="00594F8B" w:rsidRPr="005E10EF" w:rsidRDefault="00846DEF" w:rsidP="00FA3596">
      <w:pPr>
        <w:spacing w:before="120" w:after="120"/>
        <w:jc w:val="both"/>
        <w:rPr>
          <w:rFonts w:eastAsiaTheme="minorEastAsia"/>
          <w:lang w:val="en-US" w:eastAsia="zh-CN"/>
        </w:rPr>
      </w:pPr>
      <w:r w:rsidRPr="005E10EF">
        <w:rPr>
          <w:rFonts w:eastAsiaTheme="minorEastAsia"/>
          <w:lang w:val="en-US" w:eastAsia="zh-CN"/>
        </w:rPr>
        <w:t xml:space="preserve">The </w:t>
      </w:r>
      <w:r w:rsidR="00C4541C" w:rsidRPr="005E10EF">
        <w:rPr>
          <w:rFonts w:eastAsiaTheme="minorEastAsia"/>
          <w:lang w:val="en-US" w:eastAsia="zh-CN"/>
        </w:rPr>
        <w:t>effective vapor diffusivity</w:t>
      </w:r>
      <w:r w:rsidRPr="005E10EF">
        <w:rPr>
          <w:rFonts w:eastAsiaTheme="minorEastAsia"/>
          <w:lang w:val="en-US" w:eastAsia="zh-CN"/>
        </w:rPr>
        <w:t xml:space="preserve"> inside the hydrogel</w:t>
      </w:r>
      <w:r w:rsidR="005729A4" w:rsidRPr="005E10EF">
        <w:rPr>
          <w:rFonts w:eastAsiaTheme="minorEastAsia"/>
          <w:lang w:val="en-US" w:eastAsia="zh-CN"/>
        </w:rPr>
        <w:t>s</w:t>
      </w:r>
      <w:r w:rsidRPr="005E10EF">
        <w:rPr>
          <w:rFonts w:eastAsiaTheme="minorEastAsia"/>
          <w:lang w:val="en-US" w:eastAsia="zh-CN"/>
        </w:rPr>
        <w:t xml:space="preserve"> accounts for the additional resistance to vapor transport due to the porous </w:t>
      </w:r>
      <w:r w:rsidR="001D2C46" w:rsidRPr="005E10EF">
        <w:rPr>
          <w:rFonts w:eastAsiaTheme="minorEastAsia"/>
          <w:lang w:val="en-US" w:eastAsia="zh-CN"/>
        </w:rPr>
        <w:t>structure, which is given by</w:t>
      </w:r>
      <w:r w:rsidR="00B90110" w:rsidRPr="005E10EF">
        <w:rPr>
          <w:rFonts w:eastAsiaTheme="minorEastAsia"/>
          <w:lang w:val="en-US" w:eastAsia="zh-CN"/>
        </w:rPr>
        <w:t xml:space="preserve"> </w:t>
      </w:r>
      <w:r w:rsidR="007E7914" w:rsidRPr="005E10EF">
        <w:rPr>
          <w:rFonts w:eastAsiaTheme="minorEastAsia"/>
          <w:noProof/>
          <w:lang w:val="en-US" w:eastAsia="zh-CN"/>
        </w:rPr>
        <w:t>[</w:t>
      </w:r>
      <w:r w:rsidR="005E10EF">
        <w:rPr>
          <w:rFonts w:eastAsiaTheme="minorEastAsia"/>
          <w:noProof/>
          <w:lang w:val="en-US" w:eastAsia="zh-CN"/>
        </w:rPr>
        <w:t>S</w:t>
      </w:r>
      <w:r w:rsidR="007E7914" w:rsidRPr="005E10EF">
        <w:rPr>
          <w:rFonts w:eastAsiaTheme="minorEastAsia"/>
          <w:noProof/>
          <w:lang w:val="en-US" w:eastAsia="zh-CN"/>
        </w:rPr>
        <w:t xml:space="preserve">6, </w:t>
      </w:r>
      <w:r w:rsidR="005E10EF">
        <w:rPr>
          <w:rFonts w:eastAsiaTheme="minorEastAsia"/>
          <w:noProof/>
          <w:lang w:val="en-US" w:eastAsia="zh-CN"/>
        </w:rPr>
        <w:t>S</w:t>
      </w:r>
      <w:r w:rsidR="007E7914" w:rsidRPr="005E10EF">
        <w:rPr>
          <w:rFonts w:eastAsiaTheme="minorEastAsia"/>
          <w:noProof/>
          <w:lang w:val="en-US" w:eastAsia="zh-CN"/>
        </w:rPr>
        <w:t>7]</w:t>
      </w:r>
    </w:p>
    <w:p w14:paraId="3506EF66" w14:textId="02065A05" w:rsidR="00594F8B" w:rsidRPr="005E10EF" w:rsidRDefault="00CB06D2" w:rsidP="00FA3596">
      <w:pPr>
        <w:spacing w:before="120" w:after="120"/>
        <w:jc w:val="both"/>
        <w:rPr>
          <w:rFonts w:eastAsiaTheme="minorEastAsia"/>
          <w:lang w:eastAsia="zh-CN"/>
        </w:rPr>
      </w:pPr>
      <m:oMathPara>
        <m:oMath>
          <m:eqArr>
            <m:eqArrPr>
              <m:maxDist m:val="1"/>
              <m:ctrlPr>
                <w:rPr>
                  <w:rFonts w:ascii="Cambria Math" w:hAnsi="Cambria Math"/>
                  <w:i/>
                  <w:lang w:eastAsia="zh-CN"/>
                </w:rPr>
              </m:ctrlPr>
            </m:eqArrPr>
            <m:e>
              <m:sSub>
                <m:sSubPr>
                  <m:ctrlPr>
                    <w:rPr>
                      <w:rFonts w:ascii="Cambria Math" w:hAnsi="Cambria Math"/>
                      <w:i/>
                    </w:rPr>
                  </m:ctrlPr>
                </m:sSubPr>
                <m:e>
                  <m:r>
                    <w:rPr>
                      <w:rFonts w:ascii="Cambria Math" w:hAnsi="Cambria Math"/>
                    </w:rPr>
                    <m:t>D</m:t>
                  </m:r>
                </m:e>
                <m:sub>
                  <m:r>
                    <w:rPr>
                      <w:rFonts w:ascii="Cambria Math" w:hAnsi="Cambria Math"/>
                    </w:rPr>
                    <m:t>eff</m:t>
                  </m:r>
                </m:sub>
              </m:sSub>
              <m:r>
                <w:rPr>
                  <w:rFonts w:ascii="Cambria Math" w:hAnsi="Cambria Math"/>
                  <w:lang w:eastAsia="zh-CN"/>
                </w:rPr>
                <m:t>=</m:t>
              </m:r>
              <m:f>
                <m:fPr>
                  <m:ctrlPr>
                    <w:rPr>
                      <w:rFonts w:ascii="Cambria Math" w:hAnsi="Cambria Math"/>
                      <w:i/>
                      <w:lang w:eastAsia="zh-CN"/>
                    </w:rPr>
                  </m:ctrlPr>
                </m:fPr>
                <m:num>
                  <m:sSub>
                    <m:sSubPr>
                      <m:ctrlPr>
                        <w:rPr>
                          <w:rFonts w:ascii="Cambria Math" w:hAnsi="Cambria Math"/>
                          <w:i/>
                        </w:rPr>
                      </m:ctrlPr>
                    </m:sSubPr>
                    <m:e>
                      <m:r>
                        <w:rPr>
                          <w:rFonts w:ascii="Cambria Math" w:hAnsi="Cambria Math"/>
                        </w:rPr>
                        <m:t>D</m:t>
                      </m:r>
                    </m:e>
                    <m:sub>
                      <m:r>
                        <w:rPr>
                          <w:rFonts w:ascii="Cambria Math" w:hAnsi="Cambria Math"/>
                        </w:rPr>
                        <m:t>v</m:t>
                      </m:r>
                    </m:sub>
                  </m:sSub>
                  <m:sSub>
                    <m:sSubPr>
                      <m:ctrlPr>
                        <w:rPr>
                          <w:rFonts w:ascii="Cambria Math" w:hAnsi="Cambria Math"/>
                          <w:i/>
                        </w:rPr>
                      </m:ctrlPr>
                    </m:sSubPr>
                    <m:e>
                      <m:r>
                        <w:rPr>
                          <w:rFonts w:ascii="Cambria Math" w:hAnsi="Cambria Math"/>
                        </w:rPr>
                        <m:t>ϕ</m:t>
                      </m:r>
                    </m:e>
                    <m:sub>
                      <m:r>
                        <w:rPr>
                          <w:rFonts w:ascii="Cambria Math" w:hAnsi="Cambria Math"/>
                        </w:rPr>
                        <m:t>g</m:t>
                      </m:r>
                    </m:sub>
                  </m:sSub>
                </m:num>
                <m:den>
                  <m:sSub>
                    <m:sSubPr>
                      <m:ctrlPr>
                        <w:rPr>
                          <w:rFonts w:ascii="Cambria Math" w:hAnsi="Cambria Math"/>
                          <w:i/>
                          <w:lang w:eastAsia="zh-CN"/>
                        </w:rPr>
                      </m:ctrlPr>
                    </m:sSubPr>
                    <m:e>
                      <m:r>
                        <w:rPr>
                          <w:rFonts w:ascii="Cambria Math" w:hAnsi="Cambria Math"/>
                          <w:lang w:eastAsia="zh-CN"/>
                        </w:rPr>
                        <m:t>τ</m:t>
                      </m:r>
                    </m:e>
                    <m:sub>
                      <m:r>
                        <w:rPr>
                          <w:rFonts w:ascii="Cambria Math" w:hAnsi="Cambria Math"/>
                          <w:lang w:eastAsia="zh-CN"/>
                        </w:rPr>
                        <m:t>g</m:t>
                      </m:r>
                    </m:sub>
                  </m:sSub>
                </m:den>
              </m:f>
              <m:r>
                <w:rPr>
                  <w:rFonts w:ascii="Cambria Math" w:hAnsi="Cambria Math"/>
                </w:rPr>
                <m:t>#</m:t>
              </m:r>
              <m:d>
                <m:dPr>
                  <m:ctrlPr>
                    <w:rPr>
                      <w:rFonts w:ascii="Cambria Math" w:eastAsiaTheme="minorEastAsia" w:hAnsi="Cambria Math"/>
                      <w:i/>
                      <w:lang w:eastAsia="zh-CN"/>
                    </w:rPr>
                  </m:ctrlPr>
                </m:dPr>
                <m:e>
                  <m:r>
                    <w:rPr>
                      <w:rFonts w:ascii="Cambria Math" w:eastAsiaTheme="minorEastAsia" w:hAnsi="Cambria Math"/>
                      <w:lang w:eastAsia="zh-CN"/>
                    </w:rPr>
                    <m:t>S12</m:t>
                  </m:r>
                </m:e>
              </m:d>
              <m:ctrlPr>
                <w:rPr>
                  <w:rFonts w:ascii="Cambria Math" w:hAnsi="Cambria Math"/>
                  <w:i/>
                </w:rPr>
              </m:ctrlPr>
            </m:e>
          </m:eqArr>
        </m:oMath>
      </m:oMathPara>
    </w:p>
    <w:p w14:paraId="32C86A55" w14:textId="777E4A53" w:rsidR="00594F8B" w:rsidRPr="005E10EF" w:rsidRDefault="00483445" w:rsidP="00FA3596">
      <w:pPr>
        <w:spacing w:before="120" w:after="120"/>
        <w:jc w:val="both"/>
        <w:rPr>
          <w:rFonts w:eastAsiaTheme="minorEastAsia"/>
          <w:lang w:val="en-US" w:eastAsia="zh-CN"/>
        </w:rPr>
      </w:pPr>
      <w:proofErr w:type="gramStart"/>
      <w:r w:rsidRPr="005E10EF">
        <w:rPr>
          <w:rFonts w:eastAsiaTheme="minorEastAsia"/>
          <w:lang w:val="en-US" w:eastAsia="zh-CN"/>
        </w:rPr>
        <w:t>where</w:t>
      </w:r>
      <w:proofErr w:type="gramEnd"/>
      <w:r w:rsidRPr="005E10EF">
        <w:rPr>
          <w:rFonts w:eastAsiaTheme="minorEastAsia"/>
          <w:lang w:val="en-US" w:eastAsia="zh-CN"/>
        </w:rPr>
        <w:t xml:space="preserve"> </w:t>
      </w:r>
      <m:oMath>
        <m:sSub>
          <m:sSubPr>
            <m:ctrlPr>
              <w:rPr>
                <w:rFonts w:ascii="Cambria Math" w:hAnsi="Cambria Math"/>
                <w:i/>
              </w:rPr>
            </m:ctrlPr>
          </m:sSubPr>
          <m:e>
            <m:r>
              <w:rPr>
                <w:rFonts w:ascii="Cambria Math" w:hAnsi="Cambria Math"/>
              </w:rPr>
              <m:t>D</m:t>
            </m:r>
          </m:e>
          <m:sub>
            <m:r>
              <w:rPr>
                <w:rFonts w:ascii="Cambria Math" w:hAnsi="Cambria Math"/>
              </w:rPr>
              <m:t>v</m:t>
            </m:r>
          </m:sub>
        </m:sSub>
      </m:oMath>
      <w:r w:rsidRPr="005E10EF">
        <w:rPr>
          <w:rFonts w:eastAsiaTheme="minorEastAsia"/>
          <w:lang w:val="en-US" w:eastAsia="zh-CN"/>
        </w:rPr>
        <w:t xml:space="preserve"> is the </w:t>
      </w:r>
      <w:r w:rsidR="00F670C9" w:rsidRPr="005E10EF">
        <w:rPr>
          <w:lang w:val="en-US"/>
        </w:rPr>
        <w:t xml:space="preserve">vapor diffusion coefficient </w:t>
      </w:r>
      <w:r w:rsidRPr="005E10EF">
        <w:rPr>
          <w:rFonts w:eastAsiaTheme="minorEastAsia"/>
          <w:lang w:val="en-US" w:eastAsia="zh-CN"/>
        </w:rPr>
        <w:t xml:space="preserve">in air and </w:t>
      </w:r>
      <m:oMath>
        <m:sSub>
          <m:sSubPr>
            <m:ctrlPr>
              <w:rPr>
                <w:rFonts w:ascii="Cambria Math" w:hAnsi="Cambria Math"/>
                <w:i/>
                <w:lang w:eastAsia="zh-CN"/>
              </w:rPr>
            </m:ctrlPr>
          </m:sSubPr>
          <m:e>
            <m:r>
              <w:rPr>
                <w:rFonts w:ascii="Cambria Math" w:hAnsi="Cambria Math"/>
                <w:lang w:eastAsia="zh-CN"/>
              </w:rPr>
              <m:t>τ</m:t>
            </m:r>
          </m:e>
          <m:sub>
            <m:r>
              <w:rPr>
                <w:rFonts w:ascii="Cambria Math" w:hAnsi="Cambria Math"/>
                <w:lang w:eastAsia="zh-CN"/>
              </w:rPr>
              <m:t>g</m:t>
            </m:r>
          </m:sub>
        </m:sSub>
      </m:oMath>
      <w:r w:rsidRPr="005E10EF">
        <w:rPr>
          <w:rFonts w:eastAsiaTheme="minorEastAsia"/>
          <w:lang w:val="en-US" w:eastAsia="zh-CN"/>
        </w:rPr>
        <w:t xml:space="preserve"> is the tortuosity </w:t>
      </w:r>
      <w:r w:rsidR="00955544" w:rsidRPr="005E10EF">
        <w:rPr>
          <w:rFonts w:eastAsiaTheme="minorEastAsia"/>
          <w:lang w:val="en-US" w:eastAsia="zh-CN"/>
        </w:rPr>
        <w:t>of the hydrogels</w:t>
      </w:r>
      <w:r w:rsidRPr="005E10EF">
        <w:rPr>
          <w:rFonts w:eastAsiaTheme="minorEastAsia"/>
          <w:lang w:val="en-US" w:eastAsia="zh-CN"/>
        </w:rPr>
        <w:t xml:space="preserve">. </w:t>
      </w:r>
      <w:bookmarkStart w:id="10" w:name="OLE_LINK7"/>
      <w:r w:rsidR="00BD45DB" w:rsidRPr="005E10EF">
        <w:rPr>
          <w:rFonts w:eastAsiaTheme="minorEastAsia"/>
          <w:lang w:val="en-US" w:eastAsia="zh-CN"/>
        </w:rPr>
        <w:t>For</w:t>
      </w:r>
      <w:r w:rsidRPr="005E10EF">
        <w:rPr>
          <w:rFonts w:eastAsiaTheme="minorEastAsia"/>
          <w:lang w:val="en-US" w:eastAsia="zh-CN"/>
        </w:rPr>
        <w:t xml:space="preserve"> the random</w:t>
      </w:r>
      <w:r w:rsidR="00BD45DB" w:rsidRPr="005E10EF">
        <w:rPr>
          <w:rFonts w:eastAsiaTheme="minorEastAsia"/>
          <w:lang w:val="en-US" w:eastAsia="zh-CN"/>
        </w:rPr>
        <w:t>ly</w:t>
      </w:r>
      <w:r w:rsidRPr="005E10EF">
        <w:rPr>
          <w:rFonts w:eastAsiaTheme="minorEastAsia"/>
          <w:lang w:val="en-US" w:eastAsia="zh-CN"/>
        </w:rPr>
        <w:t xml:space="preserve"> porous</w:t>
      </w:r>
      <w:r w:rsidR="00BD45DB" w:rsidRPr="005E10EF">
        <w:rPr>
          <w:rFonts w:eastAsiaTheme="minorEastAsia"/>
          <w:lang w:val="en-US" w:eastAsia="zh-CN"/>
        </w:rPr>
        <w:t xml:space="preserve"> hydrogel</w:t>
      </w:r>
      <w:r w:rsidR="00224416" w:rsidRPr="005E10EF">
        <w:rPr>
          <w:rFonts w:eastAsiaTheme="minorEastAsia"/>
          <w:lang w:val="en-US" w:eastAsia="zh-CN"/>
        </w:rPr>
        <w:t xml:space="preserve"> with </w:t>
      </w:r>
      <w:r w:rsidR="002637A8" w:rsidRPr="005E10EF">
        <w:rPr>
          <w:rFonts w:eastAsiaTheme="minorEastAsia"/>
          <w:lang w:val="en-US" w:eastAsia="zh-CN"/>
        </w:rPr>
        <w:t xml:space="preserve">numerous </w:t>
      </w:r>
      <w:r w:rsidR="00224416" w:rsidRPr="005E10EF">
        <w:rPr>
          <w:rFonts w:eastAsiaTheme="minorEastAsia"/>
          <w:lang w:val="en-US" w:eastAsia="zh-CN"/>
        </w:rPr>
        <w:t xml:space="preserve">random </w:t>
      </w:r>
      <w:proofErr w:type="spellStart"/>
      <w:r w:rsidR="002637A8" w:rsidRPr="005E10EF">
        <w:rPr>
          <w:rFonts w:eastAsiaTheme="minorEastAsia"/>
          <w:lang w:val="en-US" w:eastAsia="zh-CN"/>
        </w:rPr>
        <w:t>micropores</w:t>
      </w:r>
      <w:proofErr w:type="spellEnd"/>
      <w:r w:rsidRPr="005E10EF">
        <w:rPr>
          <w:rFonts w:eastAsiaTheme="minorEastAsia"/>
          <w:lang w:val="en-US" w:eastAsia="zh-CN"/>
        </w:rPr>
        <w:t>, we take</w:t>
      </w:r>
      <w:r w:rsidR="00931654" w:rsidRPr="005E10EF">
        <w:rPr>
          <w:rFonts w:eastAsiaTheme="minorEastAsia"/>
          <w:lang w:val="en-US" w:eastAsia="zh-CN"/>
        </w:rPr>
        <w:t xml:space="preserve"> the same </w:t>
      </w:r>
      <w:r w:rsidR="00BD45DB" w:rsidRPr="005E10EF">
        <w:rPr>
          <w:rFonts w:eastAsiaTheme="minorEastAsia"/>
          <w:lang w:val="en-US" w:eastAsia="zh-CN"/>
        </w:rPr>
        <w:t xml:space="preserve"> </w:t>
      </w:r>
      <w:bookmarkEnd w:id="10"/>
      <m:oMath>
        <m:sSub>
          <m:sSubPr>
            <m:ctrlPr>
              <w:rPr>
                <w:rFonts w:ascii="Cambria Math" w:hAnsi="Cambria Math"/>
                <w:i/>
                <w:lang w:eastAsia="zh-CN"/>
              </w:rPr>
            </m:ctrlPr>
          </m:sSubPr>
          <m:e>
            <m:r>
              <w:rPr>
                <w:rFonts w:ascii="Cambria Math" w:hAnsi="Cambria Math"/>
                <w:lang w:eastAsia="zh-CN"/>
              </w:rPr>
              <m:t>τ</m:t>
            </m:r>
          </m:e>
          <m:sub>
            <m:r>
              <w:rPr>
                <w:rFonts w:ascii="Cambria Math" w:hAnsi="Cambria Math"/>
                <w:lang w:eastAsia="zh-CN"/>
              </w:rPr>
              <m:t>g</m:t>
            </m:r>
          </m:sub>
        </m:sSub>
        <m:r>
          <w:rPr>
            <w:rFonts w:ascii="Cambria Math" w:hAnsi="Cambria Math"/>
            <w:lang w:val="en-US" w:eastAsia="zh-CN"/>
          </w:rPr>
          <m:t>=</m:t>
        </m:r>
        <m:sSup>
          <m:sSupPr>
            <m:ctrlPr>
              <w:rPr>
                <w:rFonts w:ascii="Cambria Math" w:hAnsi="Cambria Math"/>
                <w:i/>
              </w:rPr>
            </m:ctrlPr>
          </m:sSupPr>
          <m:e>
            <m:sSub>
              <m:sSubPr>
                <m:ctrlPr>
                  <w:rPr>
                    <w:rFonts w:ascii="Cambria Math" w:hAnsi="Cambria Math"/>
                    <w:i/>
                  </w:rPr>
                </m:ctrlPr>
              </m:sSubPr>
              <m:e>
                <m:r>
                  <w:rPr>
                    <w:rFonts w:ascii="Cambria Math" w:hAnsi="Cambria Math"/>
                  </w:rPr>
                  <m:t>ϕ</m:t>
                </m:r>
              </m:e>
              <m:sub>
                <m:r>
                  <w:rPr>
                    <w:rFonts w:ascii="Cambria Math" w:hAnsi="Cambria Math"/>
                  </w:rPr>
                  <m:t>g</m:t>
                </m:r>
              </m:sub>
            </m:sSub>
          </m:e>
          <m:sup>
            <m:r>
              <w:rPr>
                <w:rFonts w:ascii="Cambria Math" w:hAnsi="Cambria Math"/>
                <w:lang w:val="en-US"/>
              </w:rPr>
              <m:t>-0.5</m:t>
            </m:r>
          </m:sup>
        </m:sSup>
      </m:oMath>
      <w:r w:rsidR="00C52D02" w:rsidRPr="005E10EF">
        <w:rPr>
          <w:rFonts w:eastAsiaTheme="minorEastAsia"/>
          <w:lang w:val="en-US" w:eastAsia="zh-CN"/>
        </w:rPr>
        <w:t xml:space="preserve"> as </w:t>
      </w:r>
      <w:r w:rsidR="002051E0" w:rsidRPr="005E10EF">
        <w:rPr>
          <w:rFonts w:eastAsiaTheme="minorEastAsia"/>
          <w:lang w:val="en-US" w:eastAsia="zh-CN"/>
        </w:rPr>
        <w:t xml:space="preserve">the </w:t>
      </w:r>
      <w:r w:rsidR="00A921AC" w:rsidRPr="005E10EF">
        <w:rPr>
          <w:rFonts w:eastAsiaTheme="minorEastAsia"/>
          <w:lang w:val="en-US" w:eastAsia="zh-CN"/>
        </w:rPr>
        <w:t>previous</w:t>
      </w:r>
      <w:r w:rsidR="00AF7FA9" w:rsidRPr="005E10EF">
        <w:rPr>
          <w:rFonts w:eastAsiaTheme="minorEastAsia"/>
          <w:lang w:val="en-US" w:eastAsia="zh-CN"/>
        </w:rPr>
        <w:t xml:space="preserve"> models</w:t>
      </w:r>
      <w:r w:rsidR="00B90110" w:rsidRPr="005E10EF">
        <w:rPr>
          <w:rFonts w:eastAsiaTheme="minorEastAsia"/>
          <w:iCs/>
          <w:lang w:val="en-US" w:eastAsia="zh-CN"/>
        </w:rPr>
        <w:t xml:space="preserve"> </w:t>
      </w:r>
      <w:r w:rsidR="007E7914" w:rsidRPr="005E10EF">
        <w:rPr>
          <w:rFonts w:eastAsiaTheme="minorEastAsia"/>
          <w:iCs/>
          <w:noProof/>
          <w:lang w:val="en-US" w:eastAsia="zh-CN"/>
        </w:rPr>
        <w:t>[</w:t>
      </w:r>
      <w:r w:rsidR="005E10EF">
        <w:rPr>
          <w:rFonts w:eastAsiaTheme="minorEastAsia"/>
          <w:iCs/>
          <w:noProof/>
          <w:lang w:val="en-US" w:eastAsia="zh-CN"/>
        </w:rPr>
        <w:t>S</w:t>
      </w:r>
      <w:r w:rsidR="007E7914" w:rsidRPr="005E10EF">
        <w:rPr>
          <w:rFonts w:eastAsiaTheme="minorEastAsia"/>
          <w:iCs/>
          <w:noProof/>
          <w:lang w:val="en-US" w:eastAsia="zh-CN"/>
        </w:rPr>
        <w:t xml:space="preserve">7, </w:t>
      </w:r>
      <w:r w:rsidR="005E10EF">
        <w:rPr>
          <w:rFonts w:eastAsiaTheme="minorEastAsia"/>
          <w:iCs/>
          <w:noProof/>
          <w:lang w:val="en-US" w:eastAsia="zh-CN"/>
        </w:rPr>
        <w:t>S</w:t>
      </w:r>
      <w:r w:rsidR="007E7914" w:rsidRPr="005E10EF">
        <w:rPr>
          <w:rFonts w:eastAsiaTheme="minorEastAsia"/>
          <w:iCs/>
          <w:noProof/>
          <w:lang w:val="en-US" w:eastAsia="zh-CN"/>
        </w:rPr>
        <w:t>8]</w:t>
      </w:r>
      <w:r w:rsidR="0077386F" w:rsidRPr="005E10EF">
        <w:rPr>
          <w:rFonts w:eastAsiaTheme="minorEastAsia"/>
          <w:iCs/>
          <w:lang w:val="en-US" w:eastAsia="zh-CN"/>
        </w:rPr>
        <w:t>.</w:t>
      </w:r>
      <w:r w:rsidR="00BD45DB" w:rsidRPr="005E10EF">
        <w:rPr>
          <w:rFonts w:eastAsiaTheme="minorEastAsia"/>
          <w:iCs/>
          <w:lang w:val="en-US" w:eastAsia="zh-CN"/>
        </w:rPr>
        <w:t xml:space="preserve"> </w:t>
      </w:r>
      <w:r w:rsidR="00BD45DB" w:rsidRPr="005E10EF">
        <w:rPr>
          <w:rFonts w:eastAsiaTheme="minorEastAsia"/>
          <w:lang w:val="en-US" w:eastAsia="zh-CN"/>
        </w:rPr>
        <w:t xml:space="preserve">For the </w:t>
      </w:r>
      <w:r w:rsidR="006F28B7" w:rsidRPr="005E10EF">
        <w:rPr>
          <w:rFonts w:eastAsiaTheme="minorEastAsia"/>
          <w:lang w:val="en-US" w:eastAsia="zh-CN"/>
        </w:rPr>
        <w:t>vertically aligned</w:t>
      </w:r>
      <w:r w:rsidR="00BD45DB" w:rsidRPr="005E10EF">
        <w:rPr>
          <w:rFonts w:eastAsiaTheme="minorEastAsia"/>
          <w:lang w:val="en-US" w:eastAsia="zh-CN"/>
        </w:rPr>
        <w:t xml:space="preserve"> hydrogel, </w:t>
      </w:r>
      <w:r w:rsidR="006F28B7" w:rsidRPr="005E10EF">
        <w:rPr>
          <w:rFonts w:eastAsiaTheme="minorEastAsia"/>
          <w:lang w:val="en-US" w:eastAsia="zh-CN"/>
        </w:rPr>
        <w:t xml:space="preserve">we </w:t>
      </w:r>
      <w:bookmarkStart w:id="11" w:name="OLE_LINK107"/>
      <w:r w:rsidR="003747A0" w:rsidRPr="005E10EF">
        <w:rPr>
          <w:rFonts w:eastAsiaTheme="minorEastAsia"/>
          <w:lang w:val="en-US" w:eastAsia="zh-CN"/>
        </w:rPr>
        <w:t xml:space="preserve">modified to </w:t>
      </w:r>
      <w:bookmarkEnd w:id="11"/>
      <w:r w:rsidR="003747A0" w:rsidRPr="005E10EF">
        <w:rPr>
          <w:rFonts w:eastAsiaTheme="minorEastAsia"/>
          <w:lang w:val="en-US" w:eastAsia="zh-CN"/>
        </w:rPr>
        <w:t xml:space="preserve">reflect the low tortuosity </w:t>
      </w:r>
      <w:r w:rsidR="002D153E" w:rsidRPr="005E10EF">
        <w:rPr>
          <w:rFonts w:eastAsia="等线"/>
          <w:lang w:val="en-HK" w:eastAsia="zh-CN"/>
        </w:rPr>
        <w:t>of the transport pathways enabled by the vertically aligned pore walls and channels</w:t>
      </w:r>
      <w:r w:rsidR="002D153E" w:rsidRPr="005E10EF">
        <w:rPr>
          <w:rFonts w:eastAsiaTheme="minorEastAsia"/>
          <w:lang w:val="en-US" w:eastAsia="zh-CN"/>
        </w:rPr>
        <w:t xml:space="preserve"> and </w:t>
      </w:r>
      <w:r w:rsidR="006F28B7" w:rsidRPr="005E10EF">
        <w:rPr>
          <w:rFonts w:eastAsiaTheme="minorEastAsia"/>
          <w:lang w:val="en-US" w:eastAsia="zh-CN"/>
        </w:rPr>
        <w:t>considered an identical</w:t>
      </w:r>
      <w:r w:rsidR="00800D3E" w:rsidRPr="005E10EF">
        <w:rPr>
          <w:rFonts w:eastAsiaTheme="minorEastAsia"/>
          <w:lang w:val="en-US" w:eastAsia="zh-CN"/>
        </w:rPr>
        <w:t xml:space="preserve"> condition with a theoretically minimum vapor transport resistance by setting its tortuosity </w:t>
      </w:r>
      <m:oMath>
        <m:sSub>
          <m:sSubPr>
            <m:ctrlPr>
              <w:rPr>
                <w:rFonts w:ascii="Cambria Math" w:hAnsi="Cambria Math"/>
                <w:i/>
                <w:lang w:eastAsia="zh-CN"/>
              </w:rPr>
            </m:ctrlPr>
          </m:sSubPr>
          <m:e>
            <m:r>
              <w:rPr>
                <w:rFonts w:ascii="Cambria Math" w:hAnsi="Cambria Math"/>
                <w:lang w:eastAsia="zh-CN"/>
              </w:rPr>
              <m:t>τ</m:t>
            </m:r>
          </m:e>
          <m:sub>
            <m:r>
              <w:rPr>
                <w:rFonts w:ascii="Cambria Math" w:hAnsi="Cambria Math"/>
                <w:lang w:eastAsia="zh-CN"/>
              </w:rPr>
              <m:t>g</m:t>
            </m:r>
          </m:sub>
        </m:sSub>
        <m:r>
          <w:rPr>
            <w:rFonts w:ascii="Cambria Math" w:hAnsi="Cambria Math"/>
            <w:lang w:val="en-US" w:eastAsia="zh-CN"/>
          </w:rPr>
          <m:t>=</m:t>
        </m:r>
        <m:r>
          <w:rPr>
            <w:rFonts w:ascii="Cambria Math" w:hAnsi="Cambria Math"/>
            <w:lang w:val="en-US"/>
          </w:rPr>
          <m:t>1</m:t>
        </m:r>
      </m:oMath>
      <w:r w:rsidR="00B90110" w:rsidRPr="005E10EF">
        <w:rPr>
          <w:rFonts w:eastAsiaTheme="minorEastAsia"/>
          <w:lang w:val="en-US" w:eastAsia="zh-CN"/>
        </w:rPr>
        <w:t xml:space="preserve"> </w:t>
      </w:r>
      <w:r w:rsidR="007E7914" w:rsidRPr="005E10EF">
        <w:rPr>
          <w:rFonts w:eastAsiaTheme="minorEastAsia"/>
          <w:noProof/>
          <w:lang w:val="en-US" w:eastAsia="zh-CN"/>
        </w:rPr>
        <w:t>[</w:t>
      </w:r>
      <w:r w:rsidR="005E10EF">
        <w:rPr>
          <w:rFonts w:eastAsiaTheme="minorEastAsia"/>
          <w:noProof/>
          <w:lang w:val="en-US" w:eastAsia="zh-CN"/>
        </w:rPr>
        <w:t>S</w:t>
      </w:r>
      <w:r w:rsidR="007E7914" w:rsidRPr="005E10EF">
        <w:rPr>
          <w:rFonts w:eastAsiaTheme="minorEastAsia"/>
          <w:noProof/>
          <w:lang w:val="en-US" w:eastAsia="zh-CN"/>
        </w:rPr>
        <w:t>7]</w:t>
      </w:r>
      <w:r w:rsidR="0077386F" w:rsidRPr="005E10EF">
        <w:rPr>
          <w:rFonts w:eastAsiaTheme="minorEastAsia"/>
          <w:lang w:val="en-US" w:eastAsia="zh-CN"/>
        </w:rPr>
        <w:t>,</w:t>
      </w:r>
      <w:r w:rsidR="008851C5" w:rsidRPr="005E10EF">
        <w:rPr>
          <w:rFonts w:eastAsiaTheme="minorEastAsia"/>
          <w:lang w:val="en-US" w:eastAsia="zh-CN"/>
        </w:rPr>
        <w:t xml:space="preserve"> </w:t>
      </w:r>
      <w:r w:rsidR="009F0A71" w:rsidRPr="005E10EF">
        <w:rPr>
          <w:rFonts w:eastAsiaTheme="minorEastAsia"/>
          <w:lang w:val="en-US" w:eastAsia="zh-CN"/>
        </w:rPr>
        <w:t xml:space="preserve">when the interconnected </w:t>
      </w:r>
      <w:proofErr w:type="spellStart"/>
      <w:r w:rsidR="009F0A71" w:rsidRPr="005E10EF">
        <w:rPr>
          <w:rFonts w:eastAsiaTheme="minorEastAsia"/>
          <w:lang w:val="en-US" w:eastAsia="zh-CN"/>
        </w:rPr>
        <w:t>micropores</w:t>
      </w:r>
      <w:proofErr w:type="spellEnd"/>
      <w:r w:rsidR="009F0A71" w:rsidRPr="005E10EF">
        <w:rPr>
          <w:rFonts w:eastAsiaTheme="minorEastAsia"/>
          <w:lang w:val="en-US" w:eastAsia="zh-CN"/>
        </w:rPr>
        <w:t xml:space="preserve"> are well-aligned </w:t>
      </w:r>
      <w:r w:rsidR="008851C5" w:rsidRPr="005E10EF">
        <w:rPr>
          <w:rFonts w:eastAsiaTheme="minorEastAsia"/>
          <w:lang w:val="en-US" w:eastAsia="zh-CN"/>
        </w:rPr>
        <w:t>along the thickness direction.</w:t>
      </w:r>
    </w:p>
    <w:p w14:paraId="27A646F0" w14:textId="1EC1F1B6" w:rsidR="00594F8B" w:rsidRPr="005E10EF" w:rsidRDefault="00762BA0" w:rsidP="00FA3596">
      <w:pPr>
        <w:spacing w:before="120" w:after="120"/>
        <w:jc w:val="both"/>
        <w:rPr>
          <w:rFonts w:eastAsiaTheme="minorEastAsia"/>
          <w:iCs/>
          <w:lang w:val="en-US" w:eastAsia="zh-CN"/>
        </w:rPr>
      </w:pPr>
      <w:bookmarkStart w:id="12" w:name="OLE_LINK108"/>
      <w:r w:rsidRPr="005E10EF">
        <w:rPr>
          <w:rFonts w:eastAsiaTheme="minorEastAsia"/>
          <w:iCs/>
          <w:lang w:val="en-US" w:eastAsia="zh-CN"/>
        </w:rPr>
        <w:t xml:space="preserve">Equation </w:t>
      </w:r>
      <w:r w:rsidR="00F051FC" w:rsidRPr="005E10EF">
        <w:rPr>
          <w:rFonts w:eastAsiaTheme="minorEastAsia"/>
          <w:iCs/>
          <w:lang w:val="en-US" w:eastAsia="zh-CN"/>
        </w:rPr>
        <w:t>11</w:t>
      </w:r>
      <w:r w:rsidRPr="005E10EF">
        <w:rPr>
          <w:rFonts w:eastAsiaTheme="minorEastAsia"/>
          <w:iCs/>
          <w:lang w:val="en-US" w:eastAsia="zh-CN"/>
        </w:rPr>
        <w:t xml:space="preserve"> is coupled with eq</w:t>
      </w:r>
      <w:r w:rsidR="00F051FC" w:rsidRPr="005E10EF">
        <w:rPr>
          <w:rFonts w:eastAsiaTheme="minorEastAsia"/>
          <w:iCs/>
          <w:lang w:val="en-US" w:eastAsia="zh-CN"/>
        </w:rPr>
        <w:t>uation</w:t>
      </w:r>
      <w:r w:rsidRPr="005E10EF">
        <w:rPr>
          <w:rFonts w:eastAsiaTheme="minorEastAsia"/>
          <w:iCs/>
          <w:lang w:val="en-US" w:eastAsia="zh-CN"/>
        </w:rPr>
        <w:t xml:space="preserve"> 1</w:t>
      </w:r>
      <w:r w:rsidR="00F051FC" w:rsidRPr="005E10EF">
        <w:rPr>
          <w:rFonts w:eastAsiaTheme="minorEastAsia"/>
          <w:iCs/>
          <w:lang w:val="en-US" w:eastAsia="zh-CN"/>
        </w:rPr>
        <w:t>0</w:t>
      </w:r>
      <w:r w:rsidRPr="005E10EF">
        <w:rPr>
          <w:rFonts w:eastAsiaTheme="minorEastAsia"/>
          <w:iCs/>
          <w:lang w:val="en-US" w:eastAsia="zh-CN"/>
        </w:rPr>
        <w:t xml:space="preserve"> through </w:t>
      </w:r>
      <w:r w:rsidR="00C129F2" w:rsidRPr="005E10EF">
        <w:rPr>
          <w:rFonts w:eastAsiaTheme="minorEastAsia"/>
          <w:iCs/>
          <w:lang w:val="en-US" w:eastAsia="zh-CN"/>
        </w:rPr>
        <w:t>liquid</w:t>
      </w:r>
      <w:r w:rsidR="006C6068" w:rsidRPr="005E10EF">
        <w:rPr>
          <w:rFonts w:eastAsiaTheme="minorEastAsia"/>
          <w:iCs/>
          <w:lang w:val="en-US" w:eastAsia="zh-CN"/>
        </w:rPr>
        <w:t xml:space="preserve"> conservation</w:t>
      </w:r>
      <w:r w:rsidRPr="005E10EF">
        <w:rPr>
          <w:rFonts w:eastAsiaTheme="minorEastAsia"/>
          <w:iCs/>
          <w:lang w:val="en-US" w:eastAsia="zh-CN"/>
        </w:rPr>
        <w:t>.</w:t>
      </w:r>
      <w:r w:rsidR="00C12AE3" w:rsidRPr="005E10EF">
        <w:rPr>
          <w:rFonts w:eastAsiaTheme="minorEastAsia"/>
          <w:iCs/>
          <w:lang w:val="en-US" w:eastAsia="zh-CN"/>
        </w:rPr>
        <w:t xml:space="preserve"> </w:t>
      </w:r>
      <w:bookmarkStart w:id="13" w:name="OLE_LINK106"/>
      <w:r w:rsidR="00C12AE3" w:rsidRPr="005E10EF">
        <w:rPr>
          <w:rFonts w:eastAsiaTheme="minorEastAsia"/>
          <w:iCs/>
          <w:lang w:val="en-US" w:eastAsia="zh-CN"/>
        </w:rPr>
        <w:t>The</w:t>
      </w:r>
      <w:r w:rsidRPr="005E10EF">
        <w:rPr>
          <w:rFonts w:eastAsiaTheme="minorEastAsia"/>
          <w:iCs/>
          <w:lang w:val="en-US" w:eastAsia="zh-CN"/>
        </w:rPr>
        <w:t xml:space="preserve"> gradient of water chemical potential </w:t>
      </w:r>
      <w:r w:rsidR="000D60F2" w:rsidRPr="005E10EF">
        <w:rPr>
          <w:rFonts w:eastAsiaTheme="minorEastAsia"/>
          <w:iCs/>
          <w:lang w:val="en-US" w:eastAsia="zh-CN"/>
        </w:rPr>
        <w:t>propel</w:t>
      </w:r>
      <w:r w:rsidR="00C12AE3" w:rsidRPr="005E10EF">
        <w:rPr>
          <w:rFonts w:eastAsiaTheme="minorEastAsia"/>
          <w:iCs/>
          <w:lang w:val="en-US" w:eastAsia="zh-CN"/>
        </w:rPr>
        <w:t>s</w:t>
      </w:r>
      <w:r w:rsidRPr="005E10EF">
        <w:rPr>
          <w:rFonts w:eastAsiaTheme="minorEastAsia"/>
          <w:iCs/>
          <w:lang w:val="en-US" w:eastAsia="zh-CN"/>
        </w:rPr>
        <w:t xml:space="preserve"> the liquid transport and </w:t>
      </w:r>
      <w:r w:rsidR="00C53D19" w:rsidRPr="005E10EF">
        <w:rPr>
          <w:rFonts w:eastAsiaTheme="minorEastAsia"/>
          <w:iCs/>
          <w:lang w:val="en-US" w:eastAsia="zh-CN"/>
        </w:rPr>
        <w:t xml:space="preserve">induces </w:t>
      </w:r>
      <w:r w:rsidRPr="005E10EF">
        <w:rPr>
          <w:rFonts w:eastAsiaTheme="minorEastAsia"/>
          <w:iCs/>
          <w:lang w:val="en-US" w:eastAsia="zh-CN"/>
        </w:rPr>
        <w:t xml:space="preserve">volumetric </w:t>
      </w:r>
      <w:r w:rsidR="00F52C76" w:rsidRPr="005E10EF">
        <w:rPr>
          <w:rFonts w:eastAsiaTheme="minorEastAsia"/>
          <w:iCs/>
          <w:lang w:val="en-US" w:eastAsia="zh-CN"/>
        </w:rPr>
        <w:t>change</w:t>
      </w:r>
      <w:r w:rsidRPr="005E10EF">
        <w:rPr>
          <w:rFonts w:eastAsiaTheme="minorEastAsia"/>
          <w:iCs/>
          <w:lang w:val="en-US" w:eastAsia="zh-CN"/>
        </w:rPr>
        <w:t xml:space="preserve"> </w:t>
      </w:r>
      <w:r w:rsidR="00C53D19" w:rsidRPr="005E10EF">
        <w:rPr>
          <w:rFonts w:eastAsiaTheme="minorEastAsia"/>
          <w:iCs/>
          <w:lang w:val="en-US" w:eastAsia="zh-CN"/>
        </w:rPr>
        <w:t>in</w:t>
      </w:r>
      <w:r w:rsidRPr="005E10EF">
        <w:rPr>
          <w:rFonts w:eastAsiaTheme="minorEastAsia"/>
          <w:iCs/>
          <w:lang w:val="en-US" w:eastAsia="zh-CN"/>
        </w:rPr>
        <w:t xml:space="preserve"> the polymer network</w:t>
      </w:r>
      <w:r w:rsidR="00C12AE3" w:rsidRPr="005E10EF">
        <w:rPr>
          <w:rFonts w:eastAsiaTheme="minorEastAsia"/>
          <w:iCs/>
          <w:lang w:val="en-US" w:eastAsia="zh-CN"/>
        </w:rPr>
        <w:t xml:space="preserve"> due to the </w:t>
      </w:r>
      <w:proofErr w:type="spellStart"/>
      <w:r w:rsidR="00C12AE3" w:rsidRPr="005E10EF">
        <w:rPr>
          <w:rFonts w:eastAsiaTheme="minorEastAsia"/>
          <w:iCs/>
          <w:lang w:val="en-US" w:eastAsia="zh-CN"/>
        </w:rPr>
        <w:t>nonuniform</w:t>
      </w:r>
      <w:proofErr w:type="spellEnd"/>
      <w:r w:rsidR="00C12AE3" w:rsidRPr="005E10EF">
        <w:rPr>
          <w:rFonts w:eastAsiaTheme="minorEastAsia"/>
          <w:iCs/>
          <w:lang w:val="en-US" w:eastAsia="zh-CN"/>
        </w:rPr>
        <w:t xml:space="preserve"> </w:t>
      </w:r>
      <w:r w:rsidR="00F75B0D" w:rsidRPr="005E10EF">
        <w:rPr>
          <w:rFonts w:eastAsiaTheme="minorEastAsia"/>
          <w:iCs/>
          <w:lang w:val="en-US" w:eastAsia="zh-CN"/>
        </w:rPr>
        <w:t xml:space="preserve">water </w:t>
      </w:r>
      <w:r w:rsidR="00C12AE3" w:rsidRPr="005E10EF">
        <w:rPr>
          <w:rFonts w:eastAsiaTheme="minorEastAsia"/>
          <w:iCs/>
          <w:lang w:val="en-US" w:eastAsia="zh-CN"/>
        </w:rPr>
        <w:t xml:space="preserve">distribution in the </w:t>
      </w:r>
      <w:r w:rsidR="00CC18C4" w:rsidRPr="005E10EF">
        <w:rPr>
          <w:rFonts w:eastAsiaTheme="minorEastAsia"/>
          <w:iCs/>
          <w:lang w:val="en-US" w:eastAsia="zh-CN"/>
        </w:rPr>
        <w:t xml:space="preserve">hydrogel’s </w:t>
      </w:r>
      <w:r w:rsidR="00C12AE3" w:rsidRPr="005E10EF">
        <w:rPr>
          <w:rFonts w:eastAsiaTheme="minorEastAsia"/>
          <w:iCs/>
          <w:lang w:val="en-US" w:eastAsia="zh-CN"/>
        </w:rPr>
        <w:t>polymer network</w:t>
      </w:r>
      <w:r w:rsidRPr="005E10EF">
        <w:rPr>
          <w:rFonts w:eastAsiaTheme="minorEastAsia"/>
          <w:iCs/>
          <w:lang w:val="en-US" w:eastAsia="zh-CN"/>
        </w:rPr>
        <w:t xml:space="preserve">. </w:t>
      </w:r>
      <w:bookmarkEnd w:id="13"/>
      <w:r w:rsidR="001C370D" w:rsidRPr="005E10EF">
        <w:rPr>
          <w:rFonts w:eastAsiaTheme="minorEastAsia"/>
          <w:iCs/>
          <w:lang w:val="en-US" w:eastAsia="zh-CN"/>
        </w:rPr>
        <w:t xml:space="preserve">The liquid diffusivity </w:t>
      </w:r>
      <m:oMath>
        <m:sSub>
          <m:sSubPr>
            <m:ctrlPr>
              <w:rPr>
                <w:rFonts w:ascii="Cambria Math" w:hAnsi="Cambria Math"/>
                <w:i/>
                <w:iCs/>
                <w:lang w:eastAsia="zh-CN"/>
              </w:rPr>
            </m:ctrlPr>
          </m:sSubPr>
          <m:e>
            <m:r>
              <w:rPr>
                <w:rFonts w:ascii="Cambria Math" w:hAnsi="Cambria Math"/>
                <w:lang w:eastAsia="zh-CN"/>
              </w:rPr>
              <m:t>D</m:t>
            </m:r>
          </m:e>
          <m:sub>
            <m:r>
              <w:rPr>
                <w:rFonts w:ascii="Cambria Math" w:hAnsi="Cambria Math"/>
                <w:lang w:eastAsia="zh-CN"/>
              </w:rPr>
              <m:t>l</m:t>
            </m:r>
          </m:sub>
        </m:sSub>
      </m:oMath>
      <w:r w:rsidR="001C370D" w:rsidRPr="005E10EF">
        <w:rPr>
          <w:rFonts w:eastAsiaTheme="minorEastAsia"/>
          <w:iCs/>
          <w:lang w:val="en-US" w:eastAsia="zh-CN"/>
        </w:rPr>
        <w:t xml:space="preserve"> account</w:t>
      </w:r>
      <w:r w:rsidR="00270805" w:rsidRPr="005E10EF">
        <w:rPr>
          <w:rFonts w:eastAsiaTheme="minorEastAsia"/>
          <w:iCs/>
          <w:lang w:val="en-US" w:eastAsia="zh-CN"/>
        </w:rPr>
        <w:t>ing</w:t>
      </w:r>
      <w:r w:rsidR="001C370D" w:rsidRPr="005E10EF">
        <w:rPr>
          <w:rFonts w:eastAsiaTheme="minorEastAsia"/>
          <w:iCs/>
          <w:lang w:val="en-US" w:eastAsia="zh-CN"/>
        </w:rPr>
        <w:t xml:space="preserve"> for liquid transport in the hydrogel is derived from </w:t>
      </w:r>
      <w:proofErr w:type="spellStart"/>
      <w:r w:rsidR="001C370D" w:rsidRPr="005E10EF">
        <w:rPr>
          <w:rFonts w:eastAsiaTheme="minorEastAsia"/>
          <w:iCs/>
          <w:lang w:val="en-US" w:eastAsia="zh-CN"/>
        </w:rPr>
        <w:t>Biot’s</w:t>
      </w:r>
      <w:proofErr w:type="spellEnd"/>
      <w:r w:rsidR="001C370D" w:rsidRPr="005E10EF">
        <w:rPr>
          <w:rFonts w:eastAsiaTheme="minorEastAsia"/>
          <w:iCs/>
          <w:lang w:val="en-US" w:eastAsia="zh-CN"/>
        </w:rPr>
        <w:t xml:space="preserve"> theory of </w:t>
      </w:r>
      <w:proofErr w:type="spellStart"/>
      <w:r w:rsidR="001C370D" w:rsidRPr="005E10EF">
        <w:rPr>
          <w:rFonts w:eastAsiaTheme="minorEastAsia"/>
          <w:iCs/>
          <w:lang w:val="en-US" w:eastAsia="zh-CN"/>
        </w:rPr>
        <w:t>poroelasticity</w:t>
      </w:r>
      <w:proofErr w:type="spellEnd"/>
      <w:r w:rsidR="001C370D" w:rsidRPr="005E10EF">
        <w:rPr>
          <w:rFonts w:eastAsiaTheme="minorEastAsia"/>
          <w:iCs/>
          <w:lang w:val="en-US" w:eastAsia="zh-CN"/>
        </w:rPr>
        <w:t xml:space="preserve"> by coupling the water chemical potential with the elastic energy of the hydrogel,</w:t>
      </w:r>
      <w:r w:rsidR="009A1BCE" w:rsidRPr="005E10EF">
        <w:rPr>
          <w:rFonts w:eastAsiaTheme="minorEastAsia"/>
          <w:iCs/>
          <w:lang w:val="en-US" w:eastAsia="zh-CN"/>
        </w:rPr>
        <w:t xml:space="preserve"> </w:t>
      </w:r>
      <w:r w:rsidR="004D1CF0" w:rsidRPr="005E10EF">
        <w:rPr>
          <w:rFonts w:eastAsiaTheme="minorEastAsia"/>
          <w:iCs/>
          <w:lang w:val="en-US" w:eastAsia="zh-CN"/>
        </w:rPr>
        <w:t>f</w:t>
      </w:r>
      <w:r w:rsidR="009A1BCE" w:rsidRPr="005E10EF">
        <w:rPr>
          <w:rFonts w:eastAsiaTheme="minorEastAsia"/>
          <w:iCs/>
          <w:lang w:val="en-US" w:eastAsia="zh-CN"/>
        </w:rPr>
        <w:t>or the randomly porous hydrogel</w:t>
      </w:r>
      <w:r w:rsidR="00B90110" w:rsidRPr="005E10EF">
        <w:rPr>
          <w:rFonts w:eastAsiaTheme="minorEastAsia"/>
          <w:iCs/>
          <w:lang w:val="en-US" w:eastAsia="zh-CN"/>
        </w:rPr>
        <w:t xml:space="preserve"> </w:t>
      </w:r>
      <w:r w:rsidR="007E7914" w:rsidRPr="005E10EF">
        <w:rPr>
          <w:rFonts w:eastAsiaTheme="minorEastAsia"/>
          <w:iCs/>
          <w:noProof/>
          <w:lang w:val="en-US" w:eastAsia="zh-CN"/>
        </w:rPr>
        <w:t>[</w:t>
      </w:r>
      <w:r w:rsidR="005E10EF">
        <w:rPr>
          <w:rFonts w:eastAsiaTheme="minorEastAsia"/>
          <w:iCs/>
          <w:noProof/>
          <w:lang w:val="en-US" w:eastAsia="zh-CN"/>
        </w:rPr>
        <w:t>S</w:t>
      </w:r>
      <w:r w:rsidR="007E7914" w:rsidRPr="005E10EF">
        <w:rPr>
          <w:rFonts w:eastAsiaTheme="minorEastAsia"/>
          <w:iCs/>
          <w:noProof/>
          <w:lang w:val="en-US" w:eastAsia="zh-CN"/>
        </w:rPr>
        <w:t xml:space="preserve">6, </w:t>
      </w:r>
      <w:r w:rsidR="005E10EF">
        <w:rPr>
          <w:rFonts w:eastAsiaTheme="minorEastAsia"/>
          <w:iCs/>
          <w:noProof/>
          <w:lang w:val="en-US" w:eastAsia="zh-CN"/>
        </w:rPr>
        <w:t>S</w:t>
      </w:r>
      <w:r w:rsidR="007E7914" w:rsidRPr="005E10EF">
        <w:rPr>
          <w:rFonts w:eastAsiaTheme="minorEastAsia"/>
          <w:iCs/>
          <w:noProof/>
          <w:lang w:val="en-US" w:eastAsia="zh-CN"/>
        </w:rPr>
        <w:t xml:space="preserve">9, </w:t>
      </w:r>
      <w:r w:rsidR="005E10EF">
        <w:rPr>
          <w:rFonts w:eastAsiaTheme="minorEastAsia"/>
          <w:iCs/>
          <w:noProof/>
          <w:lang w:val="en-US" w:eastAsia="zh-CN"/>
        </w:rPr>
        <w:t>S</w:t>
      </w:r>
      <w:r w:rsidR="007E7914" w:rsidRPr="005E10EF">
        <w:rPr>
          <w:rFonts w:eastAsiaTheme="minorEastAsia"/>
          <w:iCs/>
          <w:noProof/>
          <w:lang w:val="en-US" w:eastAsia="zh-CN"/>
        </w:rPr>
        <w:t>10]</w:t>
      </w:r>
      <w:r w:rsidR="0077386F" w:rsidRPr="005E10EF">
        <w:rPr>
          <w:rFonts w:eastAsiaTheme="minorEastAsia"/>
          <w:iCs/>
          <w:lang w:val="en-US" w:eastAsia="zh-CN"/>
        </w:rPr>
        <w:t>,</w:t>
      </w:r>
    </w:p>
    <w:bookmarkEnd w:id="12"/>
    <w:p w14:paraId="02783E0A" w14:textId="46B462BA" w:rsidR="00594F8B" w:rsidRPr="005E10EF" w:rsidRDefault="00CB06D2" w:rsidP="00FA3596">
      <w:pPr>
        <w:spacing w:before="120" w:after="120"/>
        <w:jc w:val="both"/>
        <w:rPr>
          <w:rFonts w:eastAsiaTheme="minorEastAsia"/>
          <w:iCs/>
          <w:lang w:eastAsia="zh-CN"/>
        </w:rPr>
      </w:pPr>
      <m:oMathPara>
        <m:oMath>
          <m:eqArr>
            <m:eqArrPr>
              <m:maxDist m:val="1"/>
              <m:ctrlPr>
                <w:rPr>
                  <w:rFonts w:ascii="Cambria Math" w:hAnsi="Cambria Math"/>
                  <w:i/>
                  <w:lang w:eastAsia="zh-CN"/>
                </w:rPr>
              </m:ctrlPr>
            </m:eqArrPr>
            <m:e>
              <m:sSub>
                <m:sSubPr>
                  <m:ctrlPr>
                    <w:rPr>
                      <w:rFonts w:ascii="Cambria Math" w:hAnsi="Cambria Math"/>
                      <w:i/>
                      <w:iCs/>
                      <w:lang w:eastAsia="zh-CN"/>
                    </w:rPr>
                  </m:ctrlPr>
                </m:sSubPr>
                <m:e>
                  <m:r>
                    <w:rPr>
                      <w:rFonts w:ascii="Cambria Math" w:hAnsi="Cambria Math"/>
                      <w:lang w:eastAsia="zh-CN"/>
                    </w:rPr>
                    <m:t>D</m:t>
                  </m:r>
                </m:e>
                <m:sub>
                  <m:r>
                    <w:rPr>
                      <w:rFonts w:ascii="Cambria Math" w:hAnsi="Cambria Math"/>
                      <w:lang w:eastAsia="zh-CN"/>
                    </w:rPr>
                    <m:t>l</m:t>
                  </m:r>
                </m:sub>
              </m:sSub>
              <m:r>
                <w:rPr>
                  <w:rFonts w:ascii="Cambria Math" w:hAnsi="Cambria Math"/>
                  <w:lang w:eastAsia="zh-CN"/>
                </w:rPr>
                <m:t>=</m:t>
              </m:r>
              <m:f>
                <m:fPr>
                  <m:ctrlPr>
                    <w:rPr>
                      <w:rFonts w:ascii="Cambria Math" w:hAnsi="Cambria Math"/>
                      <w:i/>
                      <w:iCs/>
                      <w:lang w:eastAsia="zh-CN"/>
                    </w:rPr>
                  </m:ctrlPr>
                </m:fPr>
                <m:num>
                  <m:r>
                    <w:rPr>
                      <w:rFonts w:ascii="Cambria Math" w:hAnsi="Cambria Math"/>
                      <w:lang w:eastAsia="zh-CN"/>
                    </w:rPr>
                    <m:t>2</m:t>
                  </m:r>
                  <m:d>
                    <m:dPr>
                      <m:ctrlPr>
                        <w:rPr>
                          <w:rFonts w:ascii="Cambria Math" w:hAnsi="Cambria Math"/>
                          <w:i/>
                          <w:lang w:eastAsia="zh-CN"/>
                        </w:rPr>
                      </m:ctrlPr>
                    </m:dPr>
                    <m:e>
                      <m:r>
                        <w:rPr>
                          <w:rFonts w:ascii="Cambria Math" w:hAnsi="Cambria Math"/>
                          <w:lang w:eastAsia="zh-CN"/>
                        </w:rPr>
                        <m:t>1</m:t>
                      </m:r>
                      <w:bookmarkStart w:id="14" w:name="OLE_LINK12"/>
                      <m:r>
                        <w:rPr>
                          <w:rFonts w:ascii="Cambria Math" w:hAnsi="Cambria Math"/>
                          <w:lang w:eastAsia="zh-CN"/>
                        </w:rPr>
                        <m:t>+ν</m:t>
                      </m:r>
                      <w:bookmarkEnd w:id="14"/>
                    </m:e>
                  </m:d>
                  <w:bookmarkStart w:id="15" w:name="OLE_LINK11"/>
                  <m:r>
                    <w:rPr>
                      <w:rFonts w:ascii="Cambria Math" w:hAnsi="Cambria Math"/>
                      <w:lang w:eastAsia="zh-CN"/>
                    </w:rPr>
                    <m:t>G</m:t>
                  </m:r>
                  <w:bookmarkEnd w:id="15"/>
                </m:num>
                <m:den>
                  <m:r>
                    <w:rPr>
                      <w:rFonts w:ascii="Cambria Math" w:hAnsi="Cambria Math"/>
                      <w:lang w:eastAsia="zh-CN"/>
                    </w:rPr>
                    <m:t>3</m:t>
                  </m:r>
                  <m:d>
                    <m:dPr>
                      <m:ctrlPr>
                        <w:rPr>
                          <w:rFonts w:ascii="Cambria Math" w:hAnsi="Cambria Math"/>
                          <w:i/>
                          <w:lang w:eastAsia="zh-CN"/>
                        </w:rPr>
                      </m:ctrlPr>
                    </m:dPr>
                    <m:e>
                      <m:r>
                        <w:rPr>
                          <w:rFonts w:ascii="Cambria Math" w:hAnsi="Cambria Math"/>
                          <w:lang w:eastAsia="zh-CN"/>
                        </w:rPr>
                        <m:t>1-2ν</m:t>
                      </m:r>
                    </m:e>
                  </m:d>
                  <w:bookmarkStart w:id="16" w:name="OLE_LINK19"/>
                  <m:r>
                    <w:rPr>
                      <w:rFonts w:ascii="Cambria Math" w:hAnsi="Cambria Math"/>
                      <w:lang w:eastAsia="zh-CN"/>
                    </w:rPr>
                    <m:t>η</m:t>
                  </m:r>
                  <w:bookmarkEnd w:id="16"/>
                </m:den>
              </m:f>
              <m:r>
                <w:rPr>
                  <w:rFonts w:ascii="Cambria Math" w:hAnsi="Cambria Math"/>
                  <w:lang w:eastAsia="zh-CN"/>
                </w:rPr>
                <m:t>k#</m:t>
              </m:r>
              <m:d>
                <m:dPr>
                  <m:ctrlPr>
                    <w:rPr>
                      <w:rFonts w:ascii="Cambria Math" w:eastAsiaTheme="minorEastAsia" w:hAnsi="Cambria Math"/>
                      <w:i/>
                      <w:lang w:eastAsia="zh-CN"/>
                    </w:rPr>
                  </m:ctrlPr>
                </m:dPr>
                <m:e>
                  <m:r>
                    <w:rPr>
                      <w:rFonts w:ascii="Cambria Math" w:eastAsiaTheme="minorEastAsia" w:hAnsi="Cambria Math"/>
                      <w:lang w:eastAsia="zh-CN"/>
                    </w:rPr>
                    <m:t>S13</m:t>
                  </m:r>
                </m:e>
              </m:d>
              <m:ctrlPr>
                <w:rPr>
                  <w:rFonts w:ascii="Cambria Math" w:hAnsi="Cambria Math"/>
                  <w:i/>
                  <w:iCs/>
                  <w:lang w:eastAsia="zh-CN"/>
                </w:rPr>
              </m:ctrlPr>
            </m:e>
          </m:eqArr>
        </m:oMath>
      </m:oMathPara>
    </w:p>
    <w:p w14:paraId="03F16DBA" w14:textId="77777777" w:rsidR="00594F8B" w:rsidRPr="005E10EF" w:rsidRDefault="00774B9C" w:rsidP="00FA3596">
      <w:pPr>
        <w:spacing w:before="120" w:after="120"/>
        <w:jc w:val="both"/>
        <w:rPr>
          <w:rFonts w:eastAsiaTheme="minorEastAsia"/>
          <w:iCs/>
          <w:lang w:val="en-US" w:eastAsia="zh-CN"/>
        </w:rPr>
      </w:pPr>
      <w:r w:rsidRPr="005E10EF">
        <w:rPr>
          <w:rFonts w:eastAsiaTheme="minorEastAsia"/>
          <w:iCs/>
          <w:lang w:val="en-US" w:eastAsia="zh-CN"/>
        </w:rPr>
        <w:t>For the vertically aligned hydrogel</w:t>
      </w:r>
      <w:r w:rsidR="00F1391F" w:rsidRPr="005E10EF">
        <w:rPr>
          <w:rFonts w:eastAsiaTheme="minorEastAsia"/>
          <w:iCs/>
          <w:lang w:val="en-US" w:eastAsia="zh-CN"/>
        </w:rPr>
        <w:t xml:space="preserve">, </w:t>
      </w:r>
      <m:oMath>
        <m:sSub>
          <m:sSubPr>
            <m:ctrlPr>
              <w:rPr>
                <w:rFonts w:ascii="Cambria Math" w:hAnsi="Cambria Math"/>
                <w:i/>
                <w:iCs/>
                <w:lang w:eastAsia="zh-CN"/>
              </w:rPr>
            </m:ctrlPr>
          </m:sSubPr>
          <m:e>
            <m:r>
              <w:rPr>
                <w:rFonts w:ascii="Cambria Math" w:hAnsi="Cambria Math"/>
                <w:lang w:eastAsia="zh-CN"/>
              </w:rPr>
              <m:t>D</m:t>
            </m:r>
          </m:e>
          <m:sub>
            <m:r>
              <w:rPr>
                <w:rFonts w:ascii="Cambria Math" w:hAnsi="Cambria Math"/>
                <w:lang w:eastAsia="zh-CN"/>
              </w:rPr>
              <m:t>l</m:t>
            </m:r>
          </m:sub>
        </m:sSub>
        <m:r>
          <w:rPr>
            <w:rFonts w:ascii="Cambria Math" w:hAnsi="Cambria Math"/>
            <w:lang w:val="en-US" w:eastAsia="zh-CN"/>
          </w:rPr>
          <m:t xml:space="preserve"> </m:t>
        </m:r>
      </m:oMath>
      <w:r w:rsidR="00915A76" w:rsidRPr="005E10EF">
        <w:rPr>
          <w:rFonts w:eastAsiaTheme="minorEastAsia"/>
          <w:lang w:val="en-US" w:eastAsia="zh-CN"/>
        </w:rPr>
        <w:t xml:space="preserve">is </w:t>
      </w:r>
      <w:r w:rsidR="00E622F2" w:rsidRPr="005E10EF">
        <w:rPr>
          <w:rFonts w:eastAsiaTheme="minorEastAsia"/>
          <w:lang w:val="en-US" w:eastAsia="zh-CN"/>
        </w:rPr>
        <w:t>given</w:t>
      </w:r>
      <w:r w:rsidR="00915A76" w:rsidRPr="005E10EF">
        <w:rPr>
          <w:rFonts w:eastAsiaTheme="minorEastAsia"/>
          <w:lang w:val="en-US" w:eastAsia="zh-CN"/>
        </w:rPr>
        <w:t xml:space="preserve"> by</w:t>
      </w:r>
      <w:r w:rsidR="00B90110" w:rsidRPr="005E10EF">
        <w:rPr>
          <w:rFonts w:eastAsiaTheme="minorEastAsia"/>
          <w:lang w:val="en-US" w:eastAsia="zh-CN"/>
        </w:rPr>
        <w:t xml:space="preserve"> </w:t>
      </w:r>
      <w:r w:rsidR="007E7914" w:rsidRPr="005E10EF">
        <w:rPr>
          <w:rFonts w:eastAsiaTheme="minorEastAsia"/>
          <w:noProof/>
          <w:lang w:val="en-US" w:eastAsia="zh-CN"/>
        </w:rPr>
        <w:t>[11]</w:t>
      </w:r>
    </w:p>
    <w:p w14:paraId="29A822E2" w14:textId="421A6331" w:rsidR="00594F8B" w:rsidRPr="005E10EF" w:rsidRDefault="00CB06D2" w:rsidP="00FA3596">
      <w:pPr>
        <w:spacing w:before="120" w:after="120"/>
        <w:jc w:val="both"/>
        <w:rPr>
          <w:rFonts w:eastAsiaTheme="minorEastAsia"/>
          <w:iCs/>
          <w:lang w:val="en-US" w:eastAsia="zh-CN"/>
        </w:rPr>
      </w:pPr>
      <m:oMathPara>
        <m:oMath>
          <m:eqArr>
            <m:eqArrPr>
              <m:maxDist m:val="1"/>
              <m:ctrlPr>
                <w:rPr>
                  <w:rFonts w:ascii="Cambria Math" w:hAnsi="Cambria Math"/>
                  <w:i/>
                  <w:iCs/>
                  <w:lang w:eastAsia="zh-CN"/>
                </w:rPr>
              </m:ctrlPr>
            </m:eqArrPr>
            <m:e>
              <m:sSub>
                <m:sSubPr>
                  <m:ctrlPr>
                    <w:rPr>
                      <w:rFonts w:ascii="Cambria Math" w:hAnsi="Cambria Math"/>
                      <w:i/>
                      <w:iCs/>
                      <w:lang w:eastAsia="zh-CN"/>
                    </w:rPr>
                  </m:ctrlPr>
                </m:sSubPr>
                <m:e>
                  <m:r>
                    <w:rPr>
                      <w:rFonts w:ascii="Cambria Math" w:hAnsi="Cambria Math"/>
                      <w:lang w:eastAsia="zh-CN"/>
                    </w:rPr>
                    <m:t>D</m:t>
                  </m:r>
                </m:e>
                <m:sub>
                  <m:r>
                    <w:rPr>
                      <w:rFonts w:ascii="Cambria Math" w:hAnsi="Cambria Math"/>
                      <w:lang w:eastAsia="zh-CN"/>
                    </w:rPr>
                    <m:t>l</m:t>
                  </m:r>
                </m:sub>
              </m:sSub>
              <m:r>
                <w:rPr>
                  <w:rFonts w:ascii="Cambria Math" w:hAnsi="Cambria Math"/>
                  <w:lang w:eastAsia="zh-CN"/>
                </w:rPr>
                <m:t>=</m:t>
              </m:r>
              <m:f>
                <m:fPr>
                  <m:ctrlPr>
                    <w:rPr>
                      <w:rFonts w:ascii="Cambria Math" w:hAnsi="Cambria Math"/>
                      <w:i/>
                      <w:iCs/>
                      <w:lang w:eastAsia="zh-CN"/>
                    </w:rPr>
                  </m:ctrlPr>
                </m:fPr>
                <m:num>
                  <m:r>
                    <w:rPr>
                      <w:rFonts w:ascii="Cambria Math" w:hAnsi="Cambria Math"/>
                      <w:lang w:eastAsia="zh-CN"/>
                    </w:rPr>
                    <m:t>2</m:t>
                  </m:r>
                  <m:d>
                    <m:dPr>
                      <m:ctrlPr>
                        <w:rPr>
                          <w:rFonts w:ascii="Cambria Math" w:hAnsi="Cambria Math"/>
                          <w:i/>
                          <w:lang w:eastAsia="zh-CN"/>
                        </w:rPr>
                      </m:ctrlPr>
                    </m:dPr>
                    <m:e>
                      <m:r>
                        <w:rPr>
                          <w:rFonts w:ascii="Cambria Math" w:hAnsi="Cambria Math"/>
                          <w:lang w:eastAsia="zh-CN"/>
                        </w:rPr>
                        <m:t>1-ν</m:t>
                      </m:r>
                    </m:e>
                  </m:d>
                  <m:r>
                    <w:rPr>
                      <w:rFonts w:ascii="Cambria Math" w:hAnsi="Cambria Math"/>
                      <w:lang w:eastAsia="zh-CN"/>
                    </w:rPr>
                    <m:t>G</m:t>
                  </m:r>
                </m:num>
                <m:den>
                  <m:d>
                    <m:dPr>
                      <m:ctrlPr>
                        <w:rPr>
                          <w:rFonts w:ascii="Cambria Math" w:hAnsi="Cambria Math"/>
                          <w:i/>
                          <w:lang w:eastAsia="zh-CN"/>
                        </w:rPr>
                      </m:ctrlPr>
                    </m:dPr>
                    <m:e>
                      <m:r>
                        <w:rPr>
                          <w:rFonts w:ascii="Cambria Math" w:hAnsi="Cambria Math"/>
                          <w:lang w:eastAsia="zh-CN"/>
                        </w:rPr>
                        <m:t>1-2ν</m:t>
                      </m:r>
                    </m:e>
                  </m:d>
                  <m:r>
                    <w:rPr>
                      <w:rFonts w:ascii="Cambria Math" w:hAnsi="Cambria Math"/>
                      <w:lang w:eastAsia="zh-CN"/>
                    </w:rPr>
                    <m:t>η</m:t>
                  </m:r>
                </m:den>
              </m:f>
              <m:r>
                <w:rPr>
                  <w:rFonts w:ascii="Cambria Math" w:hAnsi="Cambria Math"/>
                  <w:lang w:eastAsia="zh-CN"/>
                </w:rPr>
                <m:t>k#</m:t>
              </m:r>
              <m:d>
                <m:dPr>
                  <m:ctrlPr>
                    <w:rPr>
                      <w:rFonts w:ascii="Cambria Math" w:eastAsiaTheme="minorEastAsia" w:hAnsi="Cambria Math"/>
                      <w:i/>
                      <w:lang w:eastAsia="zh-CN"/>
                    </w:rPr>
                  </m:ctrlPr>
                </m:dPr>
                <m:e>
                  <m:r>
                    <w:rPr>
                      <w:rFonts w:ascii="Cambria Math" w:eastAsiaTheme="minorEastAsia" w:hAnsi="Cambria Math"/>
                      <w:lang w:eastAsia="zh-CN"/>
                    </w:rPr>
                    <m:t>S14</m:t>
                  </m:r>
                </m:e>
              </m:d>
            </m:e>
          </m:eqArr>
        </m:oMath>
      </m:oMathPara>
    </w:p>
    <w:p w14:paraId="1D0E8C22" w14:textId="029FB19B" w:rsidR="00594F8B" w:rsidRPr="005E10EF" w:rsidRDefault="00B9362D" w:rsidP="00FA3596">
      <w:pPr>
        <w:spacing w:before="120" w:after="120"/>
        <w:jc w:val="both"/>
        <w:rPr>
          <w:rFonts w:eastAsiaTheme="minorEastAsia"/>
          <w:iCs/>
          <w:lang w:val="en-US" w:eastAsia="zh-CN"/>
        </w:rPr>
      </w:pPr>
      <w:proofErr w:type="gramStart"/>
      <w:r w:rsidRPr="005E10EF">
        <w:rPr>
          <w:rFonts w:eastAsiaTheme="minorEastAsia"/>
          <w:iCs/>
          <w:lang w:val="en-US" w:eastAsia="zh-CN"/>
        </w:rPr>
        <w:t>where</w:t>
      </w:r>
      <w:proofErr w:type="gramEnd"/>
      <w:r w:rsidRPr="005E10EF">
        <w:rPr>
          <w:rFonts w:eastAsiaTheme="minorEastAsia"/>
          <w:iCs/>
          <w:lang w:val="en-US" w:eastAsia="zh-CN"/>
        </w:rPr>
        <w:t xml:space="preserve"> </w:t>
      </w:r>
      <m:oMath>
        <m:r>
          <w:rPr>
            <w:rFonts w:ascii="Cambria Math" w:hAnsi="Cambria Math"/>
            <w:lang w:eastAsia="zh-CN"/>
          </w:rPr>
          <m:t>ν</m:t>
        </m:r>
      </m:oMath>
      <w:r w:rsidRPr="005E10EF">
        <w:rPr>
          <w:rFonts w:eastAsiaTheme="minorEastAsia"/>
          <w:iCs/>
          <w:lang w:val="en-US" w:eastAsia="zh-CN"/>
        </w:rPr>
        <w:t xml:space="preserve"> and </w:t>
      </w:r>
      <m:oMath>
        <m:r>
          <w:rPr>
            <w:rFonts w:ascii="Cambria Math" w:hAnsi="Cambria Math"/>
            <w:lang w:eastAsia="zh-CN"/>
          </w:rPr>
          <m:t>G</m:t>
        </m:r>
      </m:oMath>
      <w:r w:rsidRPr="005E10EF">
        <w:rPr>
          <w:rFonts w:eastAsiaTheme="minorEastAsia"/>
          <w:iCs/>
          <w:lang w:val="en-US" w:eastAsia="zh-CN"/>
        </w:rPr>
        <w:t xml:space="preserve"> are the Poisson ratio and the shear modulus of the hydrogel, respectively. </w:t>
      </w:r>
      <m:oMath>
        <m:r>
          <w:rPr>
            <w:rFonts w:ascii="Cambria Math" w:hAnsi="Cambria Math"/>
            <w:lang w:eastAsia="zh-CN"/>
          </w:rPr>
          <m:t>η</m:t>
        </m:r>
      </m:oMath>
      <w:r w:rsidRPr="005E10EF">
        <w:rPr>
          <w:rFonts w:eastAsiaTheme="minorEastAsia"/>
          <w:iCs/>
          <w:lang w:val="en-US" w:eastAsia="zh-CN"/>
        </w:rPr>
        <w:t xml:space="preserve"> </w:t>
      </w:r>
      <w:proofErr w:type="gramStart"/>
      <w:r w:rsidRPr="005E10EF">
        <w:rPr>
          <w:rFonts w:eastAsiaTheme="minorEastAsia"/>
          <w:iCs/>
          <w:lang w:val="en-US" w:eastAsia="zh-CN"/>
        </w:rPr>
        <w:t>is</w:t>
      </w:r>
      <w:proofErr w:type="gramEnd"/>
      <w:r w:rsidRPr="005E10EF">
        <w:rPr>
          <w:rFonts w:eastAsiaTheme="minorEastAsia"/>
          <w:iCs/>
          <w:lang w:val="en-US" w:eastAsia="zh-CN"/>
        </w:rPr>
        <w:t xml:space="preserve"> the dynamic viscosity of water. </w:t>
      </w:r>
      <m:oMath>
        <m:r>
          <w:rPr>
            <w:rFonts w:ascii="Cambria Math" w:hAnsi="Cambria Math"/>
            <w:lang w:eastAsia="zh-CN"/>
          </w:rPr>
          <m:t>k</m:t>
        </m:r>
      </m:oMath>
      <w:r w:rsidRPr="005E10EF">
        <w:rPr>
          <w:rFonts w:eastAsiaTheme="minorEastAsia"/>
          <w:iCs/>
          <w:lang w:val="en-US" w:eastAsia="zh-CN"/>
        </w:rPr>
        <w:t xml:space="preserve"> </w:t>
      </w:r>
      <w:proofErr w:type="gramStart"/>
      <w:r w:rsidRPr="005E10EF">
        <w:rPr>
          <w:rFonts w:eastAsiaTheme="minorEastAsia"/>
          <w:iCs/>
          <w:lang w:val="en-US" w:eastAsia="zh-CN"/>
        </w:rPr>
        <w:t>is</w:t>
      </w:r>
      <w:proofErr w:type="gramEnd"/>
      <w:r w:rsidRPr="005E10EF">
        <w:rPr>
          <w:rFonts w:eastAsiaTheme="minorEastAsia"/>
          <w:iCs/>
          <w:lang w:val="en-US" w:eastAsia="zh-CN"/>
        </w:rPr>
        <w:t xml:space="preserve"> the permeability of the nanoporous polyme</w:t>
      </w:r>
      <w:r w:rsidR="00DC3115" w:rsidRPr="005E10EF">
        <w:rPr>
          <w:rFonts w:eastAsiaTheme="minorEastAsia"/>
          <w:iCs/>
          <w:lang w:val="en-US" w:eastAsia="zh-CN"/>
        </w:rPr>
        <w:t>r</w:t>
      </w:r>
      <w:r w:rsidRPr="005E10EF">
        <w:rPr>
          <w:rFonts w:eastAsiaTheme="minorEastAsia"/>
          <w:iCs/>
          <w:lang w:val="en-US" w:eastAsia="zh-CN"/>
        </w:rPr>
        <w:t xml:space="preserve">, which is a function of </w:t>
      </w:r>
      <m:oMath>
        <m:sSub>
          <m:sSubPr>
            <m:ctrlPr>
              <w:rPr>
                <w:rFonts w:ascii="Cambria Math" w:hAnsi="Cambria Math"/>
                <w:i/>
              </w:rPr>
            </m:ctrlPr>
          </m:sSubPr>
          <m:e>
            <m:r>
              <w:rPr>
                <w:rFonts w:ascii="Cambria Math" w:hAnsi="Cambria Math"/>
              </w:rPr>
              <m:t>ϕ</m:t>
            </m:r>
          </m:e>
          <m:sub>
            <m:r>
              <w:rPr>
                <w:rFonts w:ascii="Cambria Math" w:hAnsi="Cambria Math"/>
              </w:rPr>
              <m:t>l</m:t>
            </m:r>
          </m:sub>
        </m:sSub>
      </m:oMath>
      <w:r w:rsidRPr="005E10EF">
        <w:rPr>
          <w:rFonts w:eastAsiaTheme="minorEastAsia"/>
          <w:iCs/>
          <w:lang w:val="en-US" w:eastAsia="zh-CN"/>
        </w:rPr>
        <w:t xml:space="preserve">. </w:t>
      </w:r>
      <w:r w:rsidR="003934CC" w:rsidRPr="005E10EF">
        <w:rPr>
          <w:rFonts w:eastAsiaTheme="minorEastAsia"/>
          <w:iCs/>
          <w:lang w:val="en-US" w:eastAsia="zh-CN"/>
        </w:rPr>
        <w:t>T</w:t>
      </w:r>
      <w:r w:rsidRPr="005E10EF">
        <w:rPr>
          <w:rFonts w:eastAsiaTheme="minorEastAsia"/>
          <w:iCs/>
          <w:lang w:val="en-US" w:eastAsia="zh-CN"/>
        </w:rPr>
        <w:t xml:space="preserve">he common form of </w:t>
      </w:r>
      <m:oMath>
        <m:r>
          <w:rPr>
            <w:rFonts w:ascii="Cambria Math" w:hAnsi="Cambria Math"/>
            <w:lang w:eastAsia="zh-CN"/>
          </w:rPr>
          <m:t>k</m:t>
        </m:r>
      </m:oMath>
      <w:r w:rsidR="003934CC" w:rsidRPr="005E10EF">
        <w:rPr>
          <w:rFonts w:eastAsiaTheme="minorEastAsia"/>
          <w:lang w:eastAsia="zh-CN"/>
        </w:rPr>
        <w:t xml:space="preserve"> is adopted </w:t>
      </w:r>
      <w:r w:rsidR="00E133B9" w:rsidRPr="005E10EF">
        <w:rPr>
          <w:rFonts w:eastAsiaTheme="minorEastAsia"/>
          <w:lang w:eastAsia="zh-CN"/>
        </w:rPr>
        <w:t>as</w:t>
      </w:r>
      <w:r w:rsidR="00B90110" w:rsidRPr="005E10EF">
        <w:rPr>
          <w:rFonts w:eastAsiaTheme="minorEastAsia"/>
          <w:lang w:eastAsia="zh-CN"/>
        </w:rPr>
        <w:t xml:space="preserve"> </w:t>
      </w:r>
      <w:r w:rsidR="007E7914" w:rsidRPr="005E10EF">
        <w:rPr>
          <w:rFonts w:eastAsiaTheme="minorEastAsia"/>
          <w:noProof/>
          <w:lang w:eastAsia="zh-CN"/>
        </w:rPr>
        <w:t>[</w:t>
      </w:r>
      <w:r w:rsidR="005E10EF">
        <w:rPr>
          <w:rFonts w:eastAsiaTheme="minorEastAsia"/>
          <w:noProof/>
          <w:lang w:eastAsia="zh-CN"/>
        </w:rPr>
        <w:t>S</w:t>
      </w:r>
      <w:r w:rsidR="007E7914" w:rsidRPr="005E10EF">
        <w:rPr>
          <w:rFonts w:eastAsiaTheme="minorEastAsia"/>
          <w:noProof/>
          <w:lang w:eastAsia="zh-CN"/>
        </w:rPr>
        <w:t xml:space="preserve">8, </w:t>
      </w:r>
      <w:r w:rsidR="005E10EF">
        <w:rPr>
          <w:rFonts w:eastAsiaTheme="minorEastAsia"/>
          <w:noProof/>
          <w:lang w:eastAsia="zh-CN"/>
        </w:rPr>
        <w:t>S</w:t>
      </w:r>
      <w:r w:rsidR="007E7914" w:rsidRPr="005E10EF">
        <w:rPr>
          <w:rFonts w:eastAsiaTheme="minorEastAsia"/>
          <w:noProof/>
          <w:lang w:eastAsia="zh-CN"/>
        </w:rPr>
        <w:t>9]</w:t>
      </w:r>
    </w:p>
    <w:p w14:paraId="17B5545F" w14:textId="2798C9D6" w:rsidR="00594F8B" w:rsidRPr="005E10EF" w:rsidRDefault="00CB06D2" w:rsidP="00FA3596">
      <w:pPr>
        <w:spacing w:before="120" w:after="120"/>
        <w:jc w:val="both"/>
        <w:rPr>
          <w:rFonts w:eastAsiaTheme="minorEastAsia"/>
          <w:lang w:eastAsia="zh-CN"/>
        </w:rPr>
      </w:pPr>
      <m:oMathPara>
        <m:oMath>
          <m:eqArr>
            <m:eqArrPr>
              <m:maxDist m:val="1"/>
              <m:ctrlPr>
                <w:rPr>
                  <w:rFonts w:ascii="Cambria Math" w:hAnsi="Cambria Math"/>
                  <w:i/>
                  <w:iCs/>
                  <w:lang w:eastAsia="zh-CN"/>
                </w:rPr>
              </m:ctrlPr>
            </m:eqArrPr>
            <m:e>
              <m:r>
                <w:rPr>
                  <w:rFonts w:ascii="Cambria Math" w:hAnsi="Cambria Math"/>
                  <w:lang w:eastAsia="zh-CN"/>
                </w:rPr>
                <m:t>k=</m:t>
              </m:r>
              <m:f>
                <m:fPr>
                  <m:ctrlPr>
                    <w:rPr>
                      <w:rFonts w:ascii="Cambria Math" w:hAnsi="Cambria Math"/>
                      <w:i/>
                      <w:iCs/>
                      <w:lang w:eastAsia="zh-CN"/>
                    </w:rPr>
                  </m:ctrlPr>
                </m:fPr>
                <m:num>
                  <w:bookmarkStart w:id="17" w:name="OLE_LINK21"/>
                  <m:sSub>
                    <m:sSubPr>
                      <m:ctrlPr>
                        <w:rPr>
                          <w:rFonts w:ascii="Cambria Math" w:hAnsi="Cambria Math"/>
                          <w:i/>
                          <w:iCs/>
                        </w:rPr>
                      </m:ctrlPr>
                    </m:sSubPr>
                    <m:e>
                      <m:r>
                        <w:rPr>
                          <w:rFonts w:ascii="Cambria Math" w:hAnsi="Cambria Math"/>
                        </w:rPr>
                        <m:t>k</m:t>
                      </m:r>
                    </m:e>
                    <m:sub>
                      <m:r>
                        <w:rPr>
                          <w:rFonts w:ascii="Cambria Math" w:hAnsi="Cambria Math"/>
                        </w:rPr>
                        <m:t>0</m:t>
                      </m:r>
                    </m:sub>
                  </m:sSub>
                  <w:bookmarkEnd w:id="17"/>
                  <m:sSub>
                    <m:sSubPr>
                      <m:ctrlPr>
                        <w:rPr>
                          <w:rFonts w:ascii="Cambria Math" w:hAnsi="Cambria Math"/>
                          <w:i/>
                        </w:rPr>
                      </m:ctrlPr>
                    </m:sSubPr>
                    <m:e>
                      <m:r>
                        <w:rPr>
                          <w:rFonts w:ascii="Cambria Math" w:hAnsi="Cambria Math"/>
                        </w:rPr>
                        <m:t>ϕ</m:t>
                      </m:r>
                    </m:e>
                    <m:sub>
                      <m:r>
                        <w:rPr>
                          <w:rFonts w:ascii="Cambria Math" w:hAnsi="Cambria Math"/>
                        </w:rPr>
                        <m:t>l</m:t>
                      </m:r>
                    </m:sub>
                  </m:sSub>
                </m:num>
                <m:den>
                  <m:sSup>
                    <m:sSupPr>
                      <m:ctrlPr>
                        <w:rPr>
                          <w:rFonts w:ascii="Cambria Math" w:hAnsi="Cambria Math"/>
                          <w:i/>
                          <w:iCs/>
                          <w:lang w:eastAsia="zh-CN"/>
                        </w:rPr>
                      </m:ctrlPr>
                    </m:sSupPr>
                    <m:e>
                      <m:d>
                        <m:dPr>
                          <m:ctrlPr>
                            <w:rPr>
                              <w:rFonts w:ascii="Cambria Math" w:hAnsi="Cambria Math"/>
                              <w:i/>
                              <w:iCs/>
                              <w:lang w:eastAsia="zh-CN"/>
                            </w:rPr>
                          </m:ctrlPr>
                        </m:dPr>
                        <m:e>
                          <m:r>
                            <w:rPr>
                              <w:rFonts w:ascii="Cambria Math" w:hAnsi="Cambria Math"/>
                              <w:lang w:eastAsia="zh-CN"/>
                            </w:rPr>
                            <m:t>1-</m:t>
                          </m:r>
                          <m:sSub>
                            <m:sSubPr>
                              <m:ctrlPr>
                                <w:rPr>
                                  <w:rFonts w:ascii="Cambria Math" w:hAnsi="Cambria Math"/>
                                  <w:i/>
                                </w:rPr>
                              </m:ctrlPr>
                            </m:sSubPr>
                            <m:e>
                              <m:r>
                                <w:rPr>
                                  <w:rFonts w:ascii="Cambria Math" w:hAnsi="Cambria Math"/>
                                </w:rPr>
                                <m:t>ϕ</m:t>
                              </m:r>
                            </m:e>
                            <m:sub>
                              <m:r>
                                <w:rPr>
                                  <w:rFonts w:ascii="Cambria Math" w:hAnsi="Cambria Math"/>
                                </w:rPr>
                                <m:t>l</m:t>
                              </m:r>
                            </m:sub>
                          </m:sSub>
                        </m:e>
                      </m:d>
                    </m:e>
                    <m:sup>
                      <m:r>
                        <w:rPr>
                          <w:rFonts w:ascii="Cambria Math" w:hAnsi="Cambria Math"/>
                          <w:lang w:eastAsia="zh-CN"/>
                        </w:rPr>
                        <m:t>1.5</m:t>
                      </m:r>
                    </m:sup>
                  </m:sSup>
                </m:den>
              </m:f>
              <m:r>
                <w:rPr>
                  <w:rFonts w:ascii="Cambria Math" w:hAnsi="Cambria Math"/>
                  <w:lang w:eastAsia="zh-CN"/>
                </w:rPr>
                <m:t>#</m:t>
              </m:r>
              <m:d>
                <m:dPr>
                  <m:ctrlPr>
                    <w:rPr>
                      <w:rFonts w:ascii="Cambria Math" w:eastAsiaTheme="minorEastAsia" w:hAnsi="Cambria Math"/>
                      <w:i/>
                      <w:iCs/>
                      <w:lang w:eastAsia="zh-CN"/>
                    </w:rPr>
                  </m:ctrlPr>
                </m:dPr>
                <m:e>
                  <m:r>
                    <w:rPr>
                      <w:rFonts w:ascii="Cambria Math" w:eastAsiaTheme="minorEastAsia" w:hAnsi="Cambria Math"/>
                      <w:lang w:eastAsia="zh-CN"/>
                    </w:rPr>
                    <m:t>S15</m:t>
                  </m:r>
                </m:e>
              </m:d>
              <m:ctrlPr>
                <w:rPr>
                  <w:rFonts w:ascii="Cambria Math" w:hAnsi="Cambria Math"/>
                  <w:i/>
                  <w:lang w:eastAsia="zh-CN"/>
                </w:rPr>
              </m:ctrlPr>
            </m:e>
          </m:eqArr>
        </m:oMath>
      </m:oMathPara>
    </w:p>
    <w:p w14:paraId="1B6867A1" w14:textId="77777777" w:rsidR="00594F8B" w:rsidRPr="005E10EF" w:rsidRDefault="00086A23" w:rsidP="00FA3596">
      <w:pPr>
        <w:spacing w:before="120" w:after="120"/>
        <w:jc w:val="both"/>
        <w:rPr>
          <w:rFonts w:eastAsiaTheme="minorEastAsia"/>
          <w:lang w:val="en-US" w:eastAsia="zh-CN"/>
        </w:rPr>
      </w:pPr>
      <w:proofErr w:type="gramStart"/>
      <w:r w:rsidRPr="005E10EF">
        <w:rPr>
          <w:rFonts w:eastAsiaTheme="minorEastAsia"/>
          <w:lang w:val="en-US" w:eastAsia="zh-CN"/>
        </w:rPr>
        <w:lastRenderedPageBreak/>
        <w:t>where</w:t>
      </w:r>
      <w:proofErr w:type="gramEnd"/>
      <w:r w:rsidRPr="005E10EF">
        <w:rPr>
          <w:rFonts w:eastAsiaTheme="minorEastAsia"/>
          <w:lang w:val="en-US" w:eastAsia="zh-CN"/>
        </w:rPr>
        <w:t xml:space="preserve"> </w:t>
      </w:r>
      <m:oMath>
        <m:sSub>
          <m:sSubPr>
            <m:ctrlPr>
              <w:rPr>
                <w:rFonts w:ascii="Cambria Math" w:hAnsi="Cambria Math"/>
                <w:i/>
                <w:iCs/>
              </w:rPr>
            </m:ctrlPr>
          </m:sSubPr>
          <m:e>
            <m:r>
              <w:rPr>
                <w:rFonts w:ascii="Cambria Math" w:hAnsi="Cambria Math"/>
              </w:rPr>
              <m:t>k</m:t>
            </m:r>
          </m:e>
          <m:sub>
            <m:r>
              <w:rPr>
                <w:rFonts w:ascii="Cambria Math" w:hAnsi="Cambria Math"/>
                <w:lang w:val="en-US"/>
              </w:rPr>
              <m:t>0</m:t>
            </m:r>
          </m:sub>
        </m:sSub>
      </m:oMath>
      <w:r w:rsidRPr="005E10EF">
        <w:rPr>
          <w:rFonts w:eastAsiaTheme="minorEastAsia"/>
          <w:lang w:val="en-US" w:eastAsia="zh-CN"/>
        </w:rPr>
        <w:t xml:space="preserve"> is a constant </w:t>
      </w:r>
      <w:r w:rsidR="00CA13ED" w:rsidRPr="005E10EF">
        <w:rPr>
          <w:rFonts w:eastAsiaTheme="minorEastAsia"/>
          <w:lang w:val="en-US" w:eastAsia="zh-CN"/>
        </w:rPr>
        <w:t>related</w:t>
      </w:r>
      <w:r w:rsidRPr="005E10EF">
        <w:rPr>
          <w:rFonts w:eastAsiaTheme="minorEastAsia"/>
          <w:lang w:val="en-US" w:eastAsia="zh-CN"/>
        </w:rPr>
        <w:t xml:space="preserve"> to the geometric properties of the hydrogel </w:t>
      </w:r>
      <w:proofErr w:type="spellStart"/>
      <w:r w:rsidRPr="005E10EF">
        <w:rPr>
          <w:rFonts w:eastAsiaTheme="minorEastAsia"/>
          <w:lang w:val="en-US" w:eastAsia="zh-CN"/>
        </w:rPr>
        <w:t>nanopores</w:t>
      </w:r>
      <w:proofErr w:type="spellEnd"/>
      <w:r w:rsidRPr="005E10EF">
        <w:rPr>
          <w:rFonts w:eastAsiaTheme="minorEastAsia"/>
          <w:lang w:val="en-US" w:eastAsia="zh-CN"/>
        </w:rPr>
        <w:t>.</w:t>
      </w:r>
    </w:p>
    <w:p w14:paraId="61EDEFA2" w14:textId="77777777" w:rsidR="00594F8B" w:rsidRPr="005E10EF" w:rsidRDefault="00672A62" w:rsidP="00FA3596">
      <w:pPr>
        <w:spacing w:before="120" w:after="120"/>
        <w:jc w:val="both"/>
        <w:rPr>
          <w:iCs/>
          <w:lang w:val="en-US" w:eastAsia="zh-CN"/>
        </w:rPr>
      </w:pPr>
      <w:r w:rsidRPr="005E10EF">
        <w:rPr>
          <w:rFonts w:eastAsiaTheme="minorEastAsia"/>
          <w:iCs/>
          <w:lang w:val="en-US" w:eastAsia="zh-CN"/>
        </w:rPr>
        <w:t>We considered the following initial and b</w:t>
      </w:r>
      <w:r w:rsidRPr="005E10EF">
        <w:rPr>
          <w:iCs/>
          <w:lang w:val="en-US" w:eastAsia="zh-CN"/>
        </w:rPr>
        <w:t>oundary conditions:</w:t>
      </w:r>
    </w:p>
    <w:p w14:paraId="59E0F0E0" w14:textId="5AA5DAB6" w:rsidR="00594F8B" w:rsidRPr="005E10EF" w:rsidRDefault="00CB06D2" w:rsidP="00FA3596">
      <w:pPr>
        <w:spacing w:before="120" w:after="120"/>
        <w:jc w:val="both"/>
        <w:rPr>
          <w:rFonts w:eastAsiaTheme="minorEastAsia"/>
        </w:rPr>
      </w:pPr>
      <m:oMathPara>
        <m:oMath>
          <m:eqArr>
            <m:eqArrPr>
              <m:maxDist m:val="1"/>
              <m:ctrlPr>
                <w:rPr>
                  <w:rFonts w:ascii="Cambria Math" w:hAnsi="Cambria Math"/>
                  <w:i/>
                </w:rPr>
              </m:ctrlPr>
            </m:eqArrPr>
            <m:e>
              <m:r>
                <w:rPr>
                  <w:rFonts w:ascii="Cambria Math" w:hAnsi="Cambria Math"/>
                </w:rPr>
                <m:t>C</m:t>
              </m:r>
              <m:sSub>
                <m:sSubPr>
                  <m:ctrlPr>
                    <w:rPr>
                      <w:rFonts w:ascii="Cambria Math" w:hAnsi="Cambria Math"/>
                      <w:i/>
                    </w:rPr>
                  </m:ctrlPr>
                </m:sSubPr>
                <m:e>
                  <m:d>
                    <m:dPr>
                      <m:begChr m:val=""/>
                      <m:endChr m:val="|"/>
                      <m:ctrlPr>
                        <w:rPr>
                          <w:rFonts w:ascii="Cambria Math" w:hAnsi="Cambria Math"/>
                          <w:i/>
                        </w:rPr>
                      </m:ctrlPr>
                    </m:dPr>
                    <m:e>
                      <m:r>
                        <w:rPr>
                          <w:rFonts w:ascii="Cambria Math" w:hAnsi="Cambria Math"/>
                        </w:rPr>
                        <m:t>​</m:t>
                      </m:r>
                    </m:e>
                  </m:d>
                </m:e>
                <m:sub>
                  <m:r>
                    <w:rPr>
                      <w:rFonts w:ascii="Cambria Math" w:hAnsi="Cambria Math"/>
                    </w:rPr>
                    <m:t>x=</m:t>
                  </m:r>
                  <m:r>
                    <w:rPr>
                      <w:rFonts w:ascii="Cambria Math" w:hAnsi="Cambria Math"/>
                      <w:lang w:eastAsia="zh-CN"/>
                    </w:rPr>
                    <m:t>H</m:t>
                  </m:r>
                </m:sub>
              </m:sSub>
              <m:r>
                <w:rPr>
                  <w:rFonts w:ascii="Cambria Math" w:hAnsi="Cambria Math"/>
                </w:rPr>
                <m:t>=RH×</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sat</m:t>
                      </m:r>
                    </m:sub>
                  </m:sSub>
                </m:num>
                <m:den>
                  <m:r>
                    <w:rPr>
                      <w:rFonts w:ascii="Cambria Math" w:hAnsi="Cambria Math"/>
                    </w:rPr>
                    <m:t>RT</m:t>
                  </m:r>
                </m:den>
              </m:f>
              <m:r>
                <w:rPr>
                  <w:rFonts w:ascii="Cambria Math" w:hAnsi="Cambria Math"/>
                </w:rPr>
                <m:t>,#</m:t>
              </m:r>
              <m:d>
                <m:dPr>
                  <m:ctrlPr>
                    <w:rPr>
                      <w:rFonts w:ascii="Cambria Math" w:eastAsiaTheme="minorEastAsia" w:hAnsi="Cambria Math"/>
                      <w:i/>
                      <w:lang w:eastAsia="zh-CN"/>
                    </w:rPr>
                  </m:ctrlPr>
                </m:dPr>
                <m:e>
                  <m:r>
                    <w:rPr>
                      <w:rFonts w:ascii="Cambria Math" w:eastAsiaTheme="minorEastAsia" w:hAnsi="Cambria Math"/>
                      <w:lang w:eastAsia="zh-CN"/>
                    </w:rPr>
                    <m:t>S16</m:t>
                  </m:r>
                </m:e>
              </m:d>
            </m:e>
          </m:eqArr>
        </m:oMath>
      </m:oMathPara>
    </w:p>
    <w:p w14:paraId="133B79CC" w14:textId="3ED643FC" w:rsidR="00594F8B" w:rsidRPr="005E10EF" w:rsidRDefault="00CB06D2" w:rsidP="00FA3596">
      <w:pPr>
        <w:spacing w:before="120" w:after="120"/>
        <w:jc w:val="both"/>
        <w:rPr>
          <w:rFonts w:eastAsiaTheme="minorEastAsia"/>
        </w:rPr>
      </w:pPr>
      <m:oMathPara>
        <m:oMath>
          <m:eqArr>
            <m:eqArrPr>
              <m:maxDist m:val="1"/>
              <m:ctrlPr>
                <w:rPr>
                  <w:rFonts w:ascii="Cambria Math" w:eastAsia="等线" w:hAnsi="Cambria Math"/>
                  <w:i/>
                </w:rPr>
              </m:ctrlPr>
            </m:eqArrPr>
            <m:e>
              <m:f>
                <m:fPr>
                  <m:ctrlPr>
                    <w:rPr>
                      <w:rFonts w:ascii="Cambria Math" w:hAnsi="Cambria Math"/>
                      <w:i/>
                    </w:rPr>
                  </m:ctrlPr>
                </m:fPr>
                <m:num>
                  <m:r>
                    <w:rPr>
                      <w:rFonts w:ascii="Cambria Math" w:hAnsi="Cambria Math"/>
                    </w:rPr>
                    <m:t>∂n</m:t>
                  </m:r>
                </m:num>
                <m:den>
                  <m:r>
                    <w:rPr>
                      <w:rFonts w:ascii="Cambria Math" w:hAnsi="Cambria Math"/>
                    </w:rPr>
                    <m:t>∂x</m:t>
                  </m:r>
                </m:den>
              </m:f>
              <m:sSub>
                <m:sSubPr>
                  <m:ctrlPr>
                    <w:rPr>
                      <w:rFonts w:ascii="Cambria Math" w:hAnsi="Cambria Math"/>
                      <w:i/>
                    </w:rPr>
                  </m:ctrlPr>
                </m:sSubPr>
                <m:e>
                  <m:d>
                    <m:dPr>
                      <m:begChr m:val=""/>
                      <m:endChr m:val="|"/>
                      <m:ctrlPr>
                        <w:rPr>
                          <w:rFonts w:ascii="Cambria Math" w:hAnsi="Cambria Math"/>
                          <w:i/>
                        </w:rPr>
                      </m:ctrlPr>
                    </m:dPr>
                    <m:e>
                      <m:r>
                        <w:rPr>
                          <w:rFonts w:ascii="Cambria Math" w:hAnsi="Cambria Math"/>
                        </w:rPr>
                        <m:t>​</m:t>
                      </m:r>
                    </m:e>
                  </m:d>
                </m:e>
                <m:sub>
                  <m:r>
                    <w:rPr>
                      <w:rFonts w:ascii="Cambria Math" w:hAnsi="Cambria Math"/>
                    </w:rPr>
                    <m:t>x=H</m:t>
                  </m:r>
                </m:sub>
              </m:sSub>
              <m:r>
                <w:rPr>
                  <w:rFonts w:ascii="Cambria Math" w:hAnsi="Cambria Math"/>
                </w:rPr>
                <m:t>=0,#</m:t>
              </m:r>
              <m:d>
                <m:dPr>
                  <m:ctrlPr>
                    <w:rPr>
                      <w:rFonts w:ascii="Cambria Math" w:eastAsia="等线" w:hAnsi="Cambria Math"/>
                      <w:i/>
                    </w:rPr>
                  </m:ctrlPr>
                </m:dPr>
                <m:e>
                  <m:r>
                    <w:rPr>
                      <w:rFonts w:ascii="Cambria Math" w:eastAsia="等线" w:hAnsi="Cambria Math"/>
                    </w:rPr>
                    <m:t>S17</m:t>
                  </m:r>
                </m:e>
              </m:d>
              <m:ctrlPr>
                <w:rPr>
                  <w:rFonts w:ascii="Cambria Math" w:hAnsi="Cambria Math"/>
                  <w:i/>
                </w:rPr>
              </m:ctrlPr>
            </m:e>
          </m:eqArr>
        </m:oMath>
      </m:oMathPara>
    </w:p>
    <w:p w14:paraId="331150C6" w14:textId="32BE1F1B" w:rsidR="00594F8B" w:rsidRPr="005E10EF" w:rsidRDefault="00CB06D2" w:rsidP="00FA3596">
      <w:pPr>
        <w:spacing w:before="120" w:after="120"/>
        <w:jc w:val="both"/>
        <w:rPr>
          <w:rFonts w:eastAsiaTheme="minorEastAsia"/>
          <w:lang w:eastAsia="zh-CN"/>
        </w:rPr>
      </w:pPr>
      <m:oMathPara>
        <m:oMath>
          <m:eqArr>
            <m:eqArrPr>
              <m:maxDist m:val="1"/>
              <m:ctrlPr>
                <w:rPr>
                  <w:rFonts w:ascii="Cambria Math" w:hAnsi="Cambria Math"/>
                  <w:i/>
                </w:rPr>
              </m:ctrlPr>
            </m:eqArrPr>
            <m:e>
              <m:f>
                <m:fPr>
                  <m:ctrlPr>
                    <w:rPr>
                      <w:rFonts w:ascii="Cambria Math" w:hAnsi="Cambria Math"/>
                      <w:i/>
                    </w:rPr>
                  </m:ctrlPr>
                </m:fPr>
                <m:num>
                  <m:r>
                    <w:rPr>
                      <w:rFonts w:ascii="Cambria Math" w:hAnsi="Cambria Math"/>
                    </w:rPr>
                    <m:t>∂C</m:t>
                  </m:r>
                </m:num>
                <m:den>
                  <m:r>
                    <w:rPr>
                      <w:rFonts w:ascii="Cambria Math" w:hAnsi="Cambria Math"/>
                    </w:rPr>
                    <m:t>∂x</m:t>
                  </m:r>
                </m:den>
              </m:f>
              <m:sSub>
                <m:sSubPr>
                  <m:ctrlPr>
                    <w:rPr>
                      <w:rFonts w:ascii="Cambria Math" w:hAnsi="Cambria Math"/>
                      <w:i/>
                    </w:rPr>
                  </m:ctrlPr>
                </m:sSubPr>
                <m:e>
                  <m:d>
                    <m:dPr>
                      <m:begChr m:val=""/>
                      <m:endChr m:val="|"/>
                      <m:ctrlPr>
                        <w:rPr>
                          <w:rFonts w:ascii="Cambria Math" w:hAnsi="Cambria Math"/>
                          <w:i/>
                        </w:rPr>
                      </m:ctrlPr>
                    </m:dPr>
                    <m:e>
                      <m:r>
                        <w:rPr>
                          <w:rFonts w:ascii="Cambria Math" w:hAnsi="Cambria Math"/>
                        </w:rPr>
                        <m:t>​</m:t>
                      </m:r>
                    </m:e>
                  </m:d>
                </m:e>
                <m:sub>
                  <m:r>
                    <w:rPr>
                      <w:rFonts w:ascii="Cambria Math" w:hAnsi="Cambria Math"/>
                    </w:rPr>
                    <m:t>x=</m:t>
                  </m:r>
                  <m:r>
                    <w:rPr>
                      <w:rFonts w:ascii="Cambria Math" w:hAnsi="Cambria Math"/>
                      <w:lang w:eastAsia="zh-CN"/>
                    </w:rPr>
                    <m:t>0</m:t>
                  </m:r>
                </m:sub>
              </m:sSub>
              <m:r>
                <w:rPr>
                  <w:rFonts w:ascii="Cambria Math" w:hAnsi="Cambria Math"/>
                </w:rPr>
                <m:t>=0,#</m:t>
              </m:r>
              <m:d>
                <m:dPr>
                  <m:ctrlPr>
                    <w:rPr>
                      <w:rFonts w:ascii="Cambria Math" w:hAnsi="Cambria Math"/>
                      <w:i/>
                    </w:rPr>
                  </m:ctrlPr>
                </m:dPr>
                <m:e>
                  <m:r>
                    <w:rPr>
                      <w:rFonts w:ascii="Cambria Math" w:hAnsi="Cambria Math"/>
                    </w:rPr>
                    <m:t>S1</m:t>
                  </m:r>
                  <m:r>
                    <w:rPr>
                      <w:rFonts w:ascii="Cambria Math" w:eastAsiaTheme="minorEastAsia" w:hAnsi="Cambria Math"/>
                      <w:lang w:eastAsia="zh-CN"/>
                    </w:rPr>
                    <m:t>8</m:t>
                  </m:r>
                  <m:ctrlPr>
                    <w:rPr>
                      <w:rFonts w:ascii="Cambria Math" w:eastAsiaTheme="minorEastAsia" w:hAnsi="Cambria Math"/>
                      <w:i/>
                      <w:lang w:eastAsia="zh-CN"/>
                    </w:rPr>
                  </m:ctrlPr>
                </m:e>
              </m:d>
            </m:e>
          </m:eqArr>
        </m:oMath>
      </m:oMathPara>
    </w:p>
    <w:p w14:paraId="55E66792" w14:textId="297CA0E4" w:rsidR="00594F8B" w:rsidRPr="005E10EF" w:rsidRDefault="00CB06D2" w:rsidP="00FA3596">
      <w:pPr>
        <w:spacing w:before="120" w:after="120"/>
        <w:jc w:val="both"/>
        <w:rPr>
          <w:rFonts w:eastAsiaTheme="minorEastAsia"/>
        </w:rPr>
      </w:pPr>
      <m:oMathPara>
        <m:oMath>
          <m:eqArr>
            <m:eqArrPr>
              <m:maxDist m:val="1"/>
              <m:ctrlPr>
                <w:rPr>
                  <w:rFonts w:ascii="Cambria Math" w:hAnsi="Cambria Math"/>
                  <w:i/>
                </w:rPr>
              </m:ctrlPr>
            </m:eqArrPr>
            <m:e>
              <m:f>
                <m:fPr>
                  <m:ctrlPr>
                    <w:rPr>
                      <w:rFonts w:ascii="Cambria Math" w:hAnsi="Cambria Math"/>
                      <w:i/>
                    </w:rPr>
                  </m:ctrlPr>
                </m:fPr>
                <m:num>
                  <m:r>
                    <w:rPr>
                      <w:rFonts w:ascii="Cambria Math" w:hAnsi="Cambria Math"/>
                    </w:rPr>
                    <m:t>∂n</m:t>
                  </m:r>
                </m:num>
                <m:den>
                  <m:r>
                    <w:rPr>
                      <w:rFonts w:ascii="Cambria Math" w:hAnsi="Cambria Math"/>
                    </w:rPr>
                    <m:t>∂x</m:t>
                  </m:r>
                </m:den>
              </m:f>
              <m:sSub>
                <m:sSubPr>
                  <m:ctrlPr>
                    <w:rPr>
                      <w:rFonts w:ascii="Cambria Math" w:hAnsi="Cambria Math"/>
                      <w:i/>
                    </w:rPr>
                  </m:ctrlPr>
                </m:sSubPr>
                <m:e>
                  <m:d>
                    <m:dPr>
                      <m:begChr m:val=""/>
                      <m:endChr m:val="|"/>
                      <m:ctrlPr>
                        <w:rPr>
                          <w:rFonts w:ascii="Cambria Math" w:hAnsi="Cambria Math"/>
                          <w:i/>
                        </w:rPr>
                      </m:ctrlPr>
                    </m:dPr>
                    <m:e>
                      <m:r>
                        <w:rPr>
                          <w:rFonts w:ascii="Cambria Math" w:hAnsi="Cambria Math"/>
                        </w:rPr>
                        <m:t>​</m:t>
                      </m:r>
                    </m:e>
                  </m:d>
                </m:e>
                <m:sub>
                  <m:r>
                    <w:rPr>
                      <w:rFonts w:ascii="Cambria Math" w:hAnsi="Cambria Math"/>
                    </w:rPr>
                    <m:t>x=</m:t>
                  </m:r>
                  <m:r>
                    <w:rPr>
                      <w:rFonts w:ascii="Cambria Math" w:hAnsi="Cambria Math"/>
                      <w:lang w:eastAsia="zh-CN"/>
                    </w:rPr>
                    <m:t>0</m:t>
                  </m:r>
                </m:sub>
              </m:sSub>
              <m:r>
                <w:rPr>
                  <w:rFonts w:ascii="Cambria Math" w:hAnsi="Cambria Math"/>
                </w:rPr>
                <m:t>=0,#</m:t>
              </m:r>
              <m:d>
                <m:dPr>
                  <m:ctrlPr>
                    <w:rPr>
                      <w:rFonts w:ascii="Cambria Math" w:eastAsiaTheme="minorEastAsia" w:hAnsi="Cambria Math"/>
                      <w:i/>
                      <w:lang w:eastAsia="zh-CN"/>
                    </w:rPr>
                  </m:ctrlPr>
                </m:dPr>
                <m:e>
                  <m:r>
                    <w:rPr>
                      <w:rFonts w:ascii="Cambria Math" w:eastAsiaTheme="minorEastAsia" w:hAnsi="Cambria Math"/>
                      <w:lang w:eastAsia="zh-CN"/>
                    </w:rPr>
                    <m:t>S19</m:t>
                  </m:r>
                </m:e>
              </m:d>
            </m:e>
          </m:eqArr>
        </m:oMath>
      </m:oMathPara>
    </w:p>
    <w:p w14:paraId="051A663D" w14:textId="1A64CA65" w:rsidR="00594F8B" w:rsidRPr="005E10EF" w:rsidRDefault="00672A62" w:rsidP="00FA3596">
      <w:pPr>
        <w:spacing w:before="120" w:after="120"/>
        <w:jc w:val="both"/>
        <w:rPr>
          <w:rFonts w:eastAsiaTheme="minorEastAsia"/>
          <w:iCs/>
          <w:lang w:val="en-US" w:eastAsia="zh-CN"/>
        </w:rPr>
      </w:pPr>
      <w:proofErr w:type="gramStart"/>
      <w:r w:rsidRPr="005E10EF">
        <w:rPr>
          <w:rFonts w:eastAsiaTheme="minorEastAsia"/>
          <w:iCs/>
          <w:lang w:val="en-US" w:eastAsia="zh-CN"/>
        </w:rPr>
        <w:t>where</w:t>
      </w:r>
      <w:proofErr w:type="gramEnd"/>
      <w:r w:rsidRPr="005E10EF">
        <w:rPr>
          <w:rFonts w:eastAsiaTheme="minorEastAsia"/>
          <w:iCs/>
          <w:lang w:val="en-US" w:eastAsia="zh-CN"/>
        </w:rPr>
        <w:t xml:space="preserve"> RH is the ambient relative humidity. In the top surface, the hydrogel was considered equilibrium with the ambient and the vapor concentration is </w:t>
      </w:r>
      <m:oMath>
        <m:r>
          <w:rPr>
            <w:rFonts w:ascii="Cambria Math" w:hAnsi="Cambria Math"/>
          </w:rPr>
          <m:t>RH</m:t>
        </m:r>
        <m:r>
          <w:rPr>
            <w:rFonts w:ascii="Cambria Math" w:hAnsi="Cambria Math"/>
            <w:lang w:val="en-US"/>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sat</m:t>
                </m:r>
              </m:sub>
            </m:sSub>
          </m:num>
          <m:den>
            <m:r>
              <w:rPr>
                <w:rFonts w:ascii="Cambria Math" w:hAnsi="Cambria Math"/>
              </w:rPr>
              <m:t>RT</m:t>
            </m:r>
          </m:den>
        </m:f>
      </m:oMath>
      <w:r w:rsidR="005E10EF">
        <w:rPr>
          <w:rFonts w:eastAsiaTheme="minorEastAsia"/>
          <w:iCs/>
          <w:lang w:val="en-US" w:eastAsia="zh-CN"/>
        </w:rPr>
        <w:t xml:space="preserve"> and </w:t>
      </w:r>
      <w:r w:rsidRPr="005E10EF">
        <w:rPr>
          <w:rFonts w:eastAsiaTheme="minorEastAsia"/>
          <w:iCs/>
          <w:lang w:val="en-US" w:eastAsia="zh-CN"/>
        </w:rPr>
        <w:t xml:space="preserve">no liquid diffuse out of the hydrogel at </w:t>
      </w:r>
      <w:r w:rsidRPr="005E10EF">
        <w:rPr>
          <w:rFonts w:ascii="Cambria Math" w:eastAsiaTheme="minorEastAsia" w:hAnsi="Cambria Math" w:cs="Cambria Math"/>
          <w:iCs/>
          <w:lang w:val="en-US" w:eastAsia="zh-CN"/>
        </w:rPr>
        <w:t>𝑥</w:t>
      </w:r>
      <w:r w:rsidRPr="005E10EF">
        <w:rPr>
          <w:rFonts w:eastAsiaTheme="minorEastAsia"/>
          <w:iCs/>
          <w:lang w:val="en-US" w:eastAsia="zh-CN"/>
        </w:rPr>
        <w:t xml:space="preserve"> = H. It was assumed that the bottom layer was insulated from the ambient so there is no vapor and liquid diffusion at </w:t>
      </w:r>
      <w:r w:rsidRPr="005E10EF">
        <w:rPr>
          <w:rFonts w:ascii="Cambria Math" w:eastAsiaTheme="minorEastAsia" w:hAnsi="Cambria Math" w:cs="Cambria Math"/>
          <w:iCs/>
          <w:lang w:val="en-US" w:eastAsia="zh-CN"/>
        </w:rPr>
        <w:t>𝑥</w:t>
      </w:r>
      <w:r w:rsidRPr="005E10EF">
        <w:rPr>
          <w:rFonts w:eastAsiaTheme="minorEastAsia"/>
          <w:iCs/>
          <w:lang w:val="en-US" w:eastAsia="zh-CN"/>
        </w:rPr>
        <w:t xml:space="preserve"> = 0. </w:t>
      </w:r>
    </w:p>
    <w:p w14:paraId="4A59B79F" w14:textId="3F5D85FA" w:rsidR="00594F8B" w:rsidRPr="005E10EF" w:rsidRDefault="00D537A5" w:rsidP="00FA3596">
      <w:pPr>
        <w:spacing w:before="120" w:after="120"/>
        <w:jc w:val="both"/>
        <w:rPr>
          <w:rFonts w:eastAsiaTheme="minorEastAsia"/>
          <w:lang w:val="en-US" w:eastAsia="zh-CN"/>
        </w:rPr>
      </w:pPr>
      <w:r w:rsidRPr="005E10EF">
        <w:rPr>
          <w:rFonts w:eastAsiaTheme="minorEastAsia"/>
          <w:iCs/>
          <w:lang w:val="en-US" w:eastAsia="zh-CN"/>
        </w:rPr>
        <w:t>Then we used the above model to calculate the mass changes of the vertically aligned hydrogel (V-PVA-</w:t>
      </w:r>
      <w:proofErr w:type="spellStart"/>
      <w:r w:rsidRPr="005E10EF">
        <w:rPr>
          <w:rFonts w:eastAsiaTheme="minorEastAsia"/>
          <w:iCs/>
          <w:lang w:val="en-US" w:eastAsia="zh-CN"/>
        </w:rPr>
        <w:t>LiCl</w:t>
      </w:r>
      <w:proofErr w:type="spellEnd"/>
      <w:r w:rsidRPr="005E10EF">
        <w:rPr>
          <w:rFonts w:eastAsiaTheme="minorEastAsia"/>
          <w:iCs/>
          <w:lang w:val="en-US" w:eastAsia="zh-CN"/>
        </w:rPr>
        <w:t>) and randomly porous hydrogel (R-PVA-</w:t>
      </w:r>
      <w:proofErr w:type="spellStart"/>
      <w:r w:rsidRPr="005E10EF">
        <w:rPr>
          <w:rFonts w:eastAsiaTheme="minorEastAsia"/>
          <w:iCs/>
          <w:lang w:val="en-US" w:eastAsia="zh-CN"/>
        </w:rPr>
        <w:t>LiCl</w:t>
      </w:r>
      <w:proofErr w:type="spellEnd"/>
      <w:r w:rsidRPr="005E10EF">
        <w:rPr>
          <w:rFonts w:eastAsiaTheme="minorEastAsia"/>
          <w:iCs/>
          <w:lang w:val="en-US" w:eastAsia="zh-CN"/>
        </w:rPr>
        <w:t xml:space="preserve">) during desorption and compared the model results with the experimental data to understand the mechanism for the improved evaporation of the vertical structure, </w:t>
      </w:r>
      <w:r w:rsidRPr="005E10EF">
        <w:rPr>
          <w:rFonts w:eastAsia="等线"/>
          <w:lang w:val="en-HK" w:eastAsia="zh-CN"/>
        </w:rPr>
        <w:t>as shown in Fig</w:t>
      </w:r>
      <w:r w:rsidR="00122A52">
        <w:rPr>
          <w:rFonts w:eastAsia="等线" w:hint="eastAsia"/>
          <w:lang w:val="en-HK" w:eastAsia="zh-CN"/>
        </w:rPr>
        <w:t>s</w:t>
      </w:r>
      <w:r w:rsidR="00122A52">
        <w:rPr>
          <w:rFonts w:eastAsia="等线"/>
          <w:lang w:val="en-HK" w:eastAsia="zh-CN"/>
        </w:rPr>
        <w:t xml:space="preserve">. </w:t>
      </w:r>
      <w:r w:rsidRPr="005E10EF">
        <w:rPr>
          <w:rFonts w:eastAsia="等线"/>
          <w:lang w:val="en-HK" w:eastAsia="zh-CN"/>
        </w:rPr>
        <w:t>3</w:t>
      </w:r>
      <w:r w:rsidR="00EC3236" w:rsidRPr="005E10EF">
        <w:rPr>
          <w:rFonts w:eastAsia="等线"/>
          <w:lang w:val="en-HK" w:eastAsia="zh-CN"/>
        </w:rPr>
        <w:t>C</w:t>
      </w:r>
      <w:r w:rsidRPr="005E10EF">
        <w:rPr>
          <w:rFonts w:eastAsia="等线"/>
          <w:lang w:val="en-HK" w:eastAsia="zh-CN"/>
        </w:rPr>
        <w:t xml:space="preserve"> and </w:t>
      </w:r>
      <w:r w:rsidR="00100875" w:rsidRPr="005E10EF">
        <w:rPr>
          <w:rFonts w:eastAsia="等线"/>
          <w:lang w:val="en-HK" w:eastAsia="zh-CN"/>
        </w:rPr>
        <w:t>S</w:t>
      </w:r>
      <w:r w:rsidRPr="005E10EF">
        <w:rPr>
          <w:rFonts w:eastAsia="等线"/>
          <w:lang w:val="en-HK" w:eastAsia="zh-CN"/>
        </w:rPr>
        <w:t>5</w:t>
      </w:r>
      <w:r w:rsidRPr="005E10EF">
        <w:rPr>
          <w:rFonts w:eastAsiaTheme="minorEastAsia"/>
          <w:iCs/>
          <w:lang w:val="en-US" w:eastAsia="zh-CN"/>
        </w:rPr>
        <w:t>.</w:t>
      </w:r>
    </w:p>
    <w:p w14:paraId="04BA7C78" w14:textId="7EB045A1" w:rsidR="007F49BD" w:rsidRPr="005E10EF" w:rsidRDefault="007C7CB7" w:rsidP="005E10EF">
      <w:pPr>
        <w:spacing w:before="240" w:after="120"/>
        <w:rPr>
          <w:rFonts w:eastAsiaTheme="minorEastAsia"/>
          <w:iCs/>
          <w:lang w:val="en-US" w:eastAsia="zh-CN"/>
        </w:rPr>
      </w:pPr>
      <w:r w:rsidRPr="005E10EF">
        <w:rPr>
          <w:rFonts w:eastAsiaTheme="minorEastAsia"/>
          <w:b/>
          <w:bCs/>
          <w:iCs/>
          <w:lang w:val="en-GB" w:eastAsia="zh-CN"/>
        </w:rPr>
        <w:t xml:space="preserve">Table </w:t>
      </w:r>
      <w:r w:rsidR="00335C99" w:rsidRPr="005E10EF">
        <w:rPr>
          <w:rFonts w:eastAsiaTheme="minorEastAsia"/>
          <w:b/>
          <w:bCs/>
          <w:iCs/>
          <w:lang w:val="en-GB" w:eastAsia="zh-CN"/>
        </w:rPr>
        <w:t>S</w:t>
      </w:r>
      <w:r w:rsidRPr="005E10EF">
        <w:rPr>
          <w:rFonts w:eastAsiaTheme="minorEastAsia"/>
          <w:b/>
          <w:bCs/>
          <w:iCs/>
          <w:lang w:val="en-GB" w:eastAsia="zh-CN"/>
        </w:rPr>
        <w:t>1</w:t>
      </w:r>
      <w:r w:rsidR="007F49BD" w:rsidRPr="005E10EF">
        <w:rPr>
          <w:rFonts w:eastAsiaTheme="minorEastAsia"/>
          <w:iCs/>
          <w:lang w:val="en-US" w:eastAsia="zh-CN"/>
        </w:rPr>
        <w:t xml:space="preserve"> Properties of hydrogel used in </w:t>
      </w:r>
      <w:r w:rsidR="00BD1A95" w:rsidRPr="005E10EF">
        <w:rPr>
          <w:rFonts w:eastAsiaTheme="minorEastAsia"/>
          <w:iCs/>
          <w:lang w:val="en-US" w:eastAsia="zh-CN"/>
        </w:rPr>
        <w:t xml:space="preserve">the </w:t>
      </w:r>
      <w:r w:rsidR="007F49BD" w:rsidRPr="005E10EF">
        <w:rPr>
          <w:rFonts w:eastAsiaTheme="minorEastAsia"/>
          <w:iCs/>
          <w:lang w:val="en-US" w:eastAsia="zh-CN"/>
        </w:rPr>
        <w:t>simulation</w:t>
      </w:r>
    </w:p>
    <w:tbl>
      <w:tblPr>
        <w:tblStyle w:val="af1"/>
        <w:tblW w:w="0" w:type="auto"/>
        <w:tblBorders>
          <w:left w:val="none" w:sz="0" w:space="0" w:color="auto"/>
          <w:right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31"/>
        <w:gridCol w:w="4531"/>
      </w:tblGrid>
      <w:tr w:rsidR="00FD7691" w:rsidRPr="005E10EF" w14:paraId="194E3479" w14:textId="77777777" w:rsidTr="005E10EF">
        <w:trPr>
          <w:trHeight w:val="397"/>
        </w:trPr>
        <w:tc>
          <w:tcPr>
            <w:tcW w:w="4531" w:type="dxa"/>
            <w:tcBorders>
              <w:top w:val="single" w:sz="12" w:space="0" w:color="auto"/>
              <w:bottom w:val="single" w:sz="12" w:space="0" w:color="auto"/>
            </w:tcBorders>
            <w:vAlign w:val="center"/>
          </w:tcPr>
          <w:p w14:paraId="0145C9D6" w14:textId="77777777" w:rsidR="007F49BD" w:rsidRPr="005E10EF" w:rsidRDefault="007F49BD" w:rsidP="005E10EF">
            <w:pPr>
              <w:jc w:val="center"/>
              <w:rPr>
                <w:rFonts w:ascii="Times New Roman" w:hAnsi="Times New Roman" w:cs="Times New Roman"/>
                <w:iCs/>
                <w:sz w:val="21"/>
                <w:szCs w:val="21"/>
                <w:lang w:val="en-US" w:eastAsia="zh-CN"/>
              </w:rPr>
            </w:pPr>
            <w:bookmarkStart w:id="18" w:name="OLE_LINK110"/>
            <w:r w:rsidRPr="005E10EF">
              <w:rPr>
                <w:rFonts w:ascii="Times New Roman" w:hAnsi="Times New Roman" w:cs="Times New Roman"/>
                <w:iCs/>
                <w:sz w:val="21"/>
                <w:szCs w:val="21"/>
                <w:lang w:val="en-US" w:eastAsia="zh-CN"/>
              </w:rPr>
              <w:t>Property</w:t>
            </w:r>
          </w:p>
        </w:tc>
        <w:tc>
          <w:tcPr>
            <w:tcW w:w="4531" w:type="dxa"/>
            <w:tcBorders>
              <w:top w:val="single" w:sz="12" w:space="0" w:color="auto"/>
              <w:bottom w:val="single" w:sz="12" w:space="0" w:color="auto"/>
            </w:tcBorders>
            <w:vAlign w:val="center"/>
          </w:tcPr>
          <w:p w14:paraId="6D5CB9BB" w14:textId="77777777" w:rsidR="007F49BD" w:rsidRPr="005E10EF" w:rsidRDefault="007F49BD" w:rsidP="005E10EF">
            <w:pPr>
              <w:jc w:val="center"/>
              <w:rPr>
                <w:rFonts w:ascii="Times New Roman" w:hAnsi="Times New Roman" w:cs="Times New Roman"/>
                <w:iCs/>
                <w:sz w:val="21"/>
                <w:szCs w:val="21"/>
                <w:lang w:val="en-US" w:eastAsia="zh-CN"/>
              </w:rPr>
            </w:pPr>
            <w:r w:rsidRPr="005E10EF">
              <w:rPr>
                <w:rFonts w:ascii="Times New Roman" w:hAnsi="Times New Roman" w:cs="Times New Roman"/>
                <w:iCs/>
                <w:sz w:val="21"/>
                <w:szCs w:val="21"/>
                <w:lang w:val="en-US" w:eastAsia="zh-CN"/>
              </w:rPr>
              <w:t>Value</w:t>
            </w:r>
          </w:p>
        </w:tc>
      </w:tr>
      <w:tr w:rsidR="00FD7691" w:rsidRPr="005E10EF" w14:paraId="05948C67" w14:textId="77777777" w:rsidTr="005E10EF">
        <w:trPr>
          <w:trHeight w:val="397"/>
        </w:trPr>
        <w:tc>
          <w:tcPr>
            <w:tcW w:w="4531" w:type="dxa"/>
            <w:tcBorders>
              <w:top w:val="single" w:sz="12" w:space="0" w:color="auto"/>
            </w:tcBorders>
            <w:vAlign w:val="center"/>
          </w:tcPr>
          <w:p w14:paraId="683FB66F" w14:textId="77777777" w:rsidR="007F49BD" w:rsidRPr="005E10EF" w:rsidRDefault="007F49BD" w:rsidP="005E10EF">
            <w:pPr>
              <w:jc w:val="center"/>
              <w:rPr>
                <w:rFonts w:ascii="Times New Roman" w:hAnsi="Times New Roman" w:cs="Times New Roman"/>
                <w:iCs/>
                <w:sz w:val="21"/>
                <w:szCs w:val="21"/>
                <w:lang w:val="en-US" w:eastAsia="zh-CN"/>
              </w:rPr>
            </w:pPr>
            <w:r w:rsidRPr="005E10EF">
              <w:rPr>
                <w:rFonts w:ascii="Times New Roman" w:hAnsi="Times New Roman" w:cs="Times New Roman"/>
                <w:iCs/>
                <w:sz w:val="21"/>
                <w:szCs w:val="21"/>
                <w:lang w:val="en-US" w:eastAsia="zh-CN"/>
              </w:rPr>
              <w:t>Initial thickness H</w:t>
            </w:r>
          </w:p>
        </w:tc>
        <w:tc>
          <w:tcPr>
            <w:tcW w:w="4531" w:type="dxa"/>
            <w:tcBorders>
              <w:top w:val="single" w:sz="12" w:space="0" w:color="auto"/>
            </w:tcBorders>
            <w:vAlign w:val="center"/>
          </w:tcPr>
          <w:p w14:paraId="6F46AE2B" w14:textId="77777777" w:rsidR="007F49BD" w:rsidRPr="005E10EF" w:rsidRDefault="007F49BD" w:rsidP="005E10EF">
            <w:pPr>
              <w:jc w:val="center"/>
              <w:rPr>
                <w:rFonts w:ascii="Times New Roman" w:hAnsi="Times New Roman" w:cs="Times New Roman"/>
                <w:iCs/>
                <w:sz w:val="21"/>
                <w:szCs w:val="21"/>
                <w:lang w:val="en-US" w:eastAsia="zh-CN"/>
              </w:rPr>
            </w:pPr>
            <w:r w:rsidRPr="005E10EF">
              <w:rPr>
                <w:rFonts w:ascii="Times New Roman" w:hAnsi="Times New Roman" w:cs="Times New Roman"/>
                <w:iCs/>
                <w:sz w:val="21"/>
                <w:szCs w:val="21"/>
                <w:lang w:val="en-US" w:eastAsia="zh-CN"/>
              </w:rPr>
              <w:t>5 mm</w:t>
            </w:r>
          </w:p>
        </w:tc>
      </w:tr>
      <w:tr w:rsidR="00FD7691" w:rsidRPr="005E10EF" w14:paraId="03461A67" w14:textId="77777777" w:rsidTr="005E10EF">
        <w:trPr>
          <w:trHeight w:val="397"/>
        </w:trPr>
        <w:tc>
          <w:tcPr>
            <w:tcW w:w="4531" w:type="dxa"/>
            <w:vAlign w:val="center"/>
          </w:tcPr>
          <w:p w14:paraId="2EDB0ABC" w14:textId="77777777" w:rsidR="007F49BD" w:rsidRPr="005E10EF" w:rsidRDefault="007F49BD" w:rsidP="005E10EF">
            <w:pPr>
              <w:jc w:val="center"/>
              <w:rPr>
                <w:rFonts w:ascii="Times New Roman" w:hAnsi="Times New Roman" w:cs="Times New Roman"/>
                <w:iCs/>
                <w:sz w:val="21"/>
                <w:szCs w:val="21"/>
                <w:lang w:val="en-US" w:eastAsia="zh-CN"/>
              </w:rPr>
            </w:pPr>
            <w:r w:rsidRPr="005E10EF">
              <w:rPr>
                <w:rFonts w:ascii="Times New Roman" w:hAnsi="Times New Roman" w:cs="Times New Roman"/>
                <w:iCs/>
                <w:sz w:val="21"/>
                <w:szCs w:val="21"/>
                <w:lang w:val="en-US" w:eastAsia="zh-CN"/>
              </w:rPr>
              <w:t xml:space="preserve">Initial </w:t>
            </w:r>
            <w:proofErr w:type="spellStart"/>
            <w:r w:rsidRPr="005E10EF">
              <w:rPr>
                <w:rFonts w:ascii="Times New Roman" w:hAnsi="Times New Roman" w:cs="Times New Roman"/>
                <w:iCs/>
                <w:sz w:val="21"/>
                <w:szCs w:val="21"/>
                <w:lang w:val="en-US" w:eastAsia="zh-CN"/>
              </w:rPr>
              <w:t>micropore</w:t>
            </w:r>
            <w:proofErr w:type="spellEnd"/>
            <w:r w:rsidRPr="005E10EF">
              <w:rPr>
                <w:rFonts w:ascii="Times New Roman" w:hAnsi="Times New Roman" w:cs="Times New Roman"/>
                <w:iCs/>
                <w:sz w:val="21"/>
                <w:szCs w:val="21"/>
                <w:lang w:val="en-US" w:eastAsia="zh-CN"/>
              </w:rPr>
              <w:t xml:space="preserve"> radius (</w:t>
            </w:r>
            <m:oMath>
              <m:sSub>
                <m:sSubPr>
                  <m:ctrlPr>
                    <w:rPr>
                      <w:rFonts w:ascii="Cambria Math" w:hAnsi="Cambria Math" w:cs="Times New Roman"/>
                      <w:i/>
                      <w:iCs/>
                      <w:sz w:val="21"/>
                      <w:szCs w:val="21"/>
                      <w:lang w:eastAsia="zh-CN"/>
                    </w:rPr>
                  </m:ctrlPr>
                </m:sSubPr>
                <m:e>
                  <m:r>
                    <w:rPr>
                      <w:rFonts w:ascii="Cambria Math" w:hAnsi="Cambria Math" w:cs="Times New Roman"/>
                      <w:sz w:val="21"/>
                      <w:szCs w:val="21"/>
                      <w:lang w:eastAsia="zh-CN"/>
                    </w:rPr>
                    <m:t>r</m:t>
                  </m:r>
                </m:e>
                <m:sub>
                  <m:r>
                    <m:rPr>
                      <m:sty m:val="p"/>
                    </m:rPr>
                    <w:rPr>
                      <w:rFonts w:ascii="Cambria Math" w:hAnsi="Cambria Math" w:cs="Times New Roman"/>
                      <w:sz w:val="21"/>
                      <w:szCs w:val="21"/>
                      <w:lang w:val="en-US" w:eastAsia="zh-CN"/>
                    </w:rPr>
                    <m:t>p</m:t>
                  </m:r>
                </m:sub>
              </m:sSub>
            </m:oMath>
            <w:r w:rsidRPr="005E10EF">
              <w:rPr>
                <w:rFonts w:ascii="Times New Roman" w:hAnsi="Times New Roman" w:cs="Times New Roman"/>
                <w:iCs/>
                <w:sz w:val="21"/>
                <w:szCs w:val="21"/>
                <w:lang w:val="en-US" w:eastAsia="zh-CN"/>
              </w:rPr>
              <w:t>)</w:t>
            </w:r>
          </w:p>
        </w:tc>
        <w:tc>
          <w:tcPr>
            <w:tcW w:w="4531" w:type="dxa"/>
            <w:vAlign w:val="center"/>
          </w:tcPr>
          <w:p w14:paraId="2437946F" w14:textId="77777777" w:rsidR="007F49BD" w:rsidRPr="005E10EF" w:rsidRDefault="007F49BD" w:rsidP="005E10EF">
            <w:pPr>
              <w:jc w:val="center"/>
              <w:rPr>
                <w:rFonts w:ascii="Times New Roman" w:hAnsi="Times New Roman" w:cs="Times New Roman"/>
                <w:iCs/>
                <w:sz w:val="21"/>
                <w:szCs w:val="21"/>
                <w:lang w:val="en-US" w:eastAsia="zh-CN"/>
              </w:rPr>
            </w:pPr>
            <w:r w:rsidRPr="005E10EF">
              <w:rPr>
                <w:rFonts w:ascii="Times New Roman" w:hAnsi="Times New Roman" w:cs="Times New Roman"/>
                <w:iCs/>
                <w:sz w:val="21"/>
                <w:szCs w:val="21"/>
                <w:lang w:val="en-US" w:eastAsia="zh-CN"/>
              </w:rPr>
              <w:t>5 µm</w:t>
            </w:r>
          </w:p>
        </w:tc>
      </w:tr>
      <w:tr w:rsidR="00FD7691" w:rsidRPr="005E10EF" w14:paraId="250D7D3B" w14:textId="77777777" w:rsidTr="005E10EF">
        <w:trPr>
          <w:trHeight w:val="397"/>
        </w:trPr>
        <w:tc>
          <w:tcPr>
            <w:tcW w:w="4531" w:type="dxa"/>
            <w:vAlign w:val="center"/>
          </w:tcPr>
          <w:p w14:paraId="336F9E1C" w14:textId="77777777" w:rsidR="007F49BD" w:rsidRPr="005E10EF" w:rsidRDefault="007F49BD" w:rsidP="005E10EF">
            <w:pPr>
              <w:jc w:val="center"/>
              <w:rPr>
                <w:rFonts w:ascii="Times New Roman" w:hAnsi="Times New Roman" w:cs="Times New Roman"/>
                <w:iCs/>
                <w:sz w:val="21"/>
                <w:szCs w:val="21"/>
                <w:lang w:val="en-US" w:eastAsia="zh-CN"/>
              </w:rPr>
            </w:pPr>
            <w:r w:rsidRPr="005E10EF">
              <w:rPr>
                <w:rFonts w:ascii="Times New Roman" w:hAnsi="Times New Roman" w:cs="Times New Roman"/>
                <w:iCs/>
                <w:sz w:val="21"/>
                <w:szCs w:val="21"/>
                <w:lang w:val="en-US" w:eastAsia="zh-CN"/>
              </w:rPr>
              <w:t>Shear modulus (G)</w:t>
            </w:r>
          </w:p>
        </w:tc>
        <w:tc>
          <w:tcPr>
            <w:tcW w:w="4531" w:type="dxa"/>
            <w:vAlign w:val="center"/>
          </w:tcPr>
          <w:p w14:paraId="5C1176F5" w14:textId="0F7A03B7" w:rsidR="007F49BD" w:rsidRPr="005E10EF" w:rsidRDefault="007F49BD" w:rsidP="005E10EF">
            <w:pPr>
              <w:jc w:val="center"/>
              <w:rPr>
                <w:rFonts w:ascii="Times New Roman" w:hAnsi="Times New Roman" w:cs="Times New Roman"/>
                <w:iCs/>
                <w:sz w:val="21"/>
                <w:szCs w:val="21"/>
                <w:lang w:val="en-US" w:eastAsia="zh-CN"/>
              </w:rPr>
            </w:pPr>
            <w:bookmarkStart w:id="19" w:name="OLE_LINK111"/>
            <w:r w:rsidRPr="005E10EF">
              <w:rPr>
                <w:rFonts w:ascii="Times New Roman" w:hAnsi="Times New Roman" w:cs="Times New Roman"/>
                <w:iCs/>
                <w:sz w:val="21"/>
                <w:szCs w:val="21"/>
                <w:lang w:val="en-US" w:eastAsia="zh-CN"/>
              </w:rPr>
              <w:t>100</w:t>
            </w:r>
            <w:r w:rsidR="005E10EF">
              <w:rPr>
                <w:rFonts w:ascii="Times New Roman" w:hAnsi="Times New Roman" w:cs="Times New Roman"/>
                <w:iCs/>
                <w:sz w:val="21"/>
                <w:szCs w:val="21"/>
                <w:lang w:val="en-US" w:eastAsia="zh-CN"/>
              </w:rPr>
              <w:t>,</w:t>
            </w:r>
            <w:r w:rsidRPr="005E10EF">
              <w:rPr>
                <w:rFonts w:ascii="Times New Roman" w:hAnsi="Times New Roman" w:cs="Times New Roman"/>
                <w:iCs/>
                <w:sz w:val="21"/>
                <w:szCs w:val="21"/>
                <w:lang w:val="en-US" w:eastAsia="zh-CN"/>
              </w:rPr>
              <w:t>000 Pa</w:t>
            </w:r>
            <w:bookmarkEnd w:id="19"/>
            <w:r w:rsidR="00DB11A3" w:rsidRPr="005E10EF">
              <w:rPr>
                <w:rFonts w:ascii="Times New Roman" w:hAnsi="Times New Roman" w:cs="Times New Roman"/>
                <w:iCs/>
                <w:sz w:val="21"/>
                <w:szCs w:val="21"/>
                <w:lang w:val="en-US" w:eastAsia="zh-CN"/>
              </w:rPr>
              <w:t xml:space="preserve"> </w:t>
            </w:r>
            <w:r w:rsidR="003833C3">
              <w:rPr>
                <w:rFonts w:ascii="Times New Roman" w:hAnsi="Times New Roman" w:cs="Times New Roman"/>
                <w:iCs/>
                <w:noProof/>
                <w:sz w:val="21"/>
                <w:szCs w:val="21"/>
                <w:lang w:val="en-US" w:eastAsia="zh-CN"/>
              </w:rPr>
              <w:t>[S</w:t>
            </w:r>
            <w:r w:rsidR="007E7914" w:rsidRPr="005E10EF">
              <w:rPr>
                <w:rFonts w:ascii="Times New Roman" w:hAnsi="Times New Roman" w:cs="Times New Roman"/>
                <w:iCs/>
                <w:noProof/>
                <w:sz w:val="21"/>
                <w:szCs w:val="21"/>
                <w:lang w:val="en-US" w:eastAsia="zh-CN"/>
              </w:rPr>
              <w:t>12]</w:t>
            </w:r>
          </w:p>
        </w:tc>
      </w:tr>
      <w:tr w:rsidR="00FD7691" w:rsidRPr="005E10EF" w14:paraId="034D4CC1" w14:textId="77777777" w:rsidTr="005E10EF">
        <w:trPr>
          <w:trHeight w:val="397"/>
        </w:trPr>
        <w:tc>
          <w:tcPr>
            <w:tcW w:w="4531" w:type="dxa"/>
            <w:vAlign w:val="center"/>
          </w:tcPr>
          <w:p w14:paraId="118A0D50" w14:textId="77777777" w:rsidR="007F49BD" w:rsidRPr="005E10EF" w:rsidRDefault="007F49BD" w:rsidP="005E10EF">
            <w:pPr>
              <w:jc w:val="center"/>
              <w:rPr>
                <w:rFonts w:ascii="Times New Roman" w:hAnsi="Times New Roman" w:cs="Times New Roman"/>
                <w:iCs/>
                <w:sz w:val="21"/>
                <w:szCs w:val="21"/>
                <w:lang w:val="en-US" w:eastAsia="zh-CN"/>
              </w:rPr>
            </w:pPr>
            <w:r w:rsidRPr="005E10EF">
              <w:rPr>
                <w:rFonts w:ascii="Times New Roman" w:hAnsi="Times New Roman" w:cs="Times New Roman"/>
                <w:iCs/>
                <w:sz w:val="21"/>
                <w:szCs w:val="21"/>
                <w:lang w:val="en-US" w:eastAsia="zh-CN"/>
              </w:rPr>
              <w:t>Poisson ratio (</w:t>
            </w:r>
            <m:oMath>
              <m:r>
                <w:rPr>
                  <w:rFonts w:ascii="Cambria Math" w:hAnsi="Cambria Math" w:cs="Times New Roman"/>
                  <w:sz w:val="21"/>
                  <w:szCs w:val="21"/>
                  <w:lang w:eastAsia="zh-CN"/>
                </w:rPr>
                <m:t>ν</m:t>
              </m:r>
            </m:oMath>
            <w:r w:rsidRPr="005E10EF">
              <w:rPr>
                <w:rFonts w:ascii="Times New Roman" w:hAnsi="Times New Roman" w:cs="Times New Roman"/>
                <w:sz w:val="21"/>
                <w:szCs w:val="21"/>
                <w:lang w:eastAsia="zh-CN"/>
              </w:rPr>
              <w:t>)</w:t>
            </w:r>
          </w:p>
        </w:tc>
        <w:tc>
          <w:tcPr>
            <w:tcW w:w="4531" w:type="dxa"/>
            <w:vAlign w:val="center"/>
          </w:tcPr>
          <w:p w14:paraId="782D7779" w14:textId="275ED5BD" w:rsidR="007F49BD" w:rsidRPr="005E10EF" w:rsidRDefault="007F49BD" w:rsidP="005E10EF">
            <w:pPr>
              <w:jc w:val="center"/>
              <w:rPr>
                <w:rFonts w:ascii="Times New Roman" w:hAnsi="Times New Roman" w:cs="Times New Roman"/>
                <w:iCs/>
                <w:sz w:val="21"/>
                <w:szCs w:val="21"/>
                <w:lang w:val="en-US" w:eastAsia="zh-CN"/>
              </w:rPr>
            </w:pPr>
            <w:r w:rsidRPr="005E10EF">
              <w:rPr>
                <w:rFonts w:ascii="Times New Roman" w:hAnsi="Times New Roman" w:cs="Times New Roman"/>
                <w:iCs/>
                <w:sz w:val="21"/>
                <w:szCs w:val="21"/>
                <w:lang w:val="en-US" w:eastAsia="zh-CN"/>
              </w:rPr>
              <w:t>0.2</w:t>
            </w:r>
            <w:r w:rsidR="00DB11A3" w:rsidRPr="005E10EF">
              <w:rPr>
                <w:rFonts w:ascii="Times New Roman" w:hAnsi="Times New Roman" w:cs="Times New Roman"/>
                <w:iCs/>
                <w:sz w:val="21"/>
                <w:szCs w:val="21"/>
                <w:lang w:val="en-US" w:eastAsia="zh-CN"/>
              </w:rPr>
              <w:t xml:space="preserve"> </w:t>
            </w:r>
            <w:r w:rsidR="003833C3">
              <w:rPr>
                <w:rFonts w:ascii="Times New Roman" w:hAnsi="Times New Roman" w:cs="Times New Roman"/>
                <w:iCs/>
                <w:noProof/>
                <w:sz w:val="21"/>
                <w:szCs w:val="21"/>
                <w:lang w:val="en-US" w:eastAsia="zh-CN"/>
              </w:rPr>
              <w:t>[S</w:t>
            </w:r>
            <w:r w:rsidR="007E7914" w:rsidRPr="005E10EF">
              <w:rPr>
                <w:rFonts w:ascii="Times New Roman" w:hAnsi="Times New Roman" w:cs="Times New Roman"/>
                <w:iCs/>
                <w:noProof/>
                <w:sz w:val="21"/>
                <w:szCs w:val="21"/>
                <w:lang w:val="en-US" w:eastAsia="zh-CN"/>
              </w:rPr>
              <w:t>11]</w:t>
            </w:r>
          </w:p>
        </w:tc>
      </w:tr>
      <w:tr w:rsidR="00FD7691" w:rsidRPr="005E10EF" w14:paraId="39FA9000" w14:textId="77777777" w:rsidTr="005E10EF">
        <w:trPr>
          <w:trHeight w:val="397"/>
        </w:trPr>
        <w:tc>
          <w:tcPr>
            <w:tcW w:w="4531" w:type="dxa"/>
            <w:vAlign w:val="center"/>
          </w:tcPr>
          <w:p w14:paraId="47863BE3" w14:textId="77777777" w:rsidR="007F49BD" w:rsidRPr="005E10EF" w:rsidRDefault="00CB06D2" w:rsidP="005E10EF">
            <w:pPr>
              <w:jc w:val="center"/>
              <w:rPr>
                <w:rFonts w:ascii="Times New Roman" w:hAnsi="Times New Roman" w:cs="Times New Roman"/>
                <w:iCs/>
                <w:sz w:val="21"/>
                <w:szCs w:val="21"/>
                <w:lang w:val="en-US" w:eastAsia="zh-CN"/>
              </w:rPr>
            </w:pPr>
            <m:oMathPara>
              <m:oMath>
                <m:sSub>
                  <m:sSubPr>
                    <m:ctrlPr>
                      <w:rPr>
                        <w:rFonts w:ascii="Cambria Math" w:hAnsi="Cambria Math" w:cs="Times New Roman"/>
                        <w:i/>
                        <w:iCs/>
                        <w:sz w:val="21"/>
                        <w:szCs w:val="21"/>
                      </w:rPr>
                    </m:ctrlPr>
                  </m:sSubPr>
                  <m:e>
                    <m:r>
                      <w:rPr>
                        <w:rFonts w:ascii="Cambria Math" w:hAnsi="Cambria Math" w:cs="Times New Roman"/>
                        <w:sz w:val="21"/>
                        <w:szCs w:val="21"/>
                      </w:rPr>
                      <m:t>k</m:t>
                    </m:r>
                  </m:e>
                  <m:sub>
                    <m:r>
                      <w:rPr>
                        <w:rFonts w:ascii="Cambria Math" w:hAnsi="Cambria Math" w:cs="Times New Roman"/>
                        <w:sz w:val="21"/>
                        <w:szCs w:val="21"/>
                        <w:lang w:val="en-US"/>
                      </w:rPr>
                      <m:t>0</m:t>
                    </m:r>
                  </m:sub>
                </m:sSub>
              </m:oMath>
            </m:oMathPara>
          </w:p>
        </w:tc>
        <w:tc>
          <w:tcPr>
            <w:tcW w:w="4531" w:type="dxa"/>
            <w:vAlign w:val="center"/>
          </w:tcPr>
          <w:p w14:paraId="03B46104" w14:textId="0D7B979C" w:rsidR="007F49BD" w:rsidRPr="005E10EF" w:rsidRDefault="007F49BD" w:rsidP="005E10EF">
            <w:pPr>
              <w:jc w:val="center"/>
              <w:rPr>
                <w:rFonts w:ascii="Times New Roman" w:hAnsi="Times New Roman" w:cs="Times New Roman"/>
                <w:iCs/>
                <w:sz w:val="21"/>
                <w:szCs w:val="21"/>
                <w:lang w:val="en-US" w:eastAsia="zh-CN"/>
              </w:rPr>
            </w:pPr>
            <w:r w:rsidRPr="005E10EF">
              <w:rPr>
                <w:rFonts w:ascii="Times New Roman" w:hAnsi="Times New Roman" w:cs="Times New Roman"/>
                <w:sz w:val="21"/>
                <w:szCs w:val="21"/>
                <w:lang w:eastAsia="zh-CN"/>
              </w:rPr>
              <w:t>8</w:t>
            </w:r>
            <w:r w:rsidRPr="005E10EF">
              <w:rPr>
                <w:rFonts w:ascii="Times New Roman" w:hAnsi="Times New Roman" w:cs="Times New Roman"/>
                <w:sz w:val="21"/>
                <w:szCs w:val="21"/>
              </w:rPr>
              <w:t xml:space="preserve"> </w:t>
            </w:r>
            <m:oMath>
              <m:r>
                <w:rPr>
                  <w:rFonts w:ascii="Cambria Math" w:hAnsi="Cambria Math" w:cs="Times New Roman"/>
                  <w:sz w:val="21"/>
                  <w:szCs w:val="21"/>
                </w:rPr>
                <m:t>×</m:t>
              </m:r>
            </m:oMath>
            <w:r w:rsidRPr="005E10EF">
              <w:rPr>
                <w:rFonts w:ascii="Times New Roman" w:hAnsi="Times New Roman" w:cs="Times New Roman"/>
                <w:sz w:val="21"/>
                <w:szCs w:val="21"/>
              </w:rPr>
              <w:t xml:space="preserve"> 10</w:t>
            </w:r>
            <w:r w:rsidRPr="005E10EF">
              <w:rPr>
                <w:rFonts w:ascii="Times New Roman" w:hAnsi="Times New Roman" w:cs="Times New Roman"/>
                <w:sz w:val="21"/>
                <w:szCs w:val="21"/>
                <w:vertAlign w:val="superscript"/>
              </w:rPr>
              <w:t>-</w:t>
            </w:r>
            <w:r w:rsidRPr="005E10EF">
              <w:rPr>
                <w:rFonts w:ascii="Times New Roman" w:hAnsi="Times New Roman" w:cs="Times New Roman"/>
                <w:sz w:val="21"/>
                <w:szCs w:val="21"/>
                <w:vertAlign w:val="superscript"/>
                <w:lang w:eastAsia="zh-CN"/>
              </w:rPr>
              <w:t>20</w:t>
            </w:r>
            <w:r w:rsidRPr="005E10EF">
              <w:rPr>
                <w:rFonts w:ascii="Times New Roman" w:hAnsi="Times New Roman" w:cs="Times New Roman"/>
                <w:sz w:val="21"/>
                <w:szCs w:val="21"/>
              </w:rPr>
              <w:t xml:space="preserve"> m</w:t>
            </w:r>
            <w:r w:rsidRPr="005E10EF">
              <w:rPr>
                <w:rFonts w:ascii="Times New Roman" w:hAnsi="Times New Roman" w:cs="Times New Roman"/>
                <w:sz w:val="21"/>
                <w:szCs w:val="21"/>
                <w:vertAlign w:val="superscript"/>
              </w:rPr>
              <w:t>2</w:t>
            </w:r>
            <w:r w:rsidR="00DB11A3" w:rsidRPr="005E10EF">
              <w:rPr>
                <w:rFonts w:ascii="Times New Roman" w:hAnsi="Times New Roman" w:cs="Times New Roman"/>
                <w:sz w:val="21"/>
                <w:szCs w:val="21"/>
                <w:vertAlign w:val="superscript"/>
                <w:lang w:eastAsia="zh-CN"/>
              </w:rPr>
              <w:t xml:space="preserve"> </w:t>
            </w:r>
            <w:r w:rsidR="003833C3">
              <w:rPr>
                <w:rFonts w:ascii="Times New Roman" w:hAnsi="Times New Roman" w:cs="Times New Roman"/>
                <w:noProof/>
                <w:sz w:val="21"/>
                <w:szCs w:val="21"/>
              </w:rPr>
              <w:t>[S</w:t>
            </w:r>
            <w:r w:rsidR="007E7914" w:rsidRPr="005E10EF">
              <w:rPr>
                <w:rFonts w:ascii="Times New Roman" w:hAnsi="Times New Roman" w:cs="Times New Roman"/>
                <w:noProof/>
                <w:sz w:val="21"/>
                <w:szCs w:val="21"/>
              </w:rPr>
              <w:t>8]</w:t>
            </w:r>
          </w:p>
        </w:tc>
      </w:tr>
      <w:tr w:rsidR="00323325" w:rsidRPr="005E10EF" w14:paraId="16233DAD" w14:textId="77777777" w:rsidTr="005E10EF">
        <w:trPr>
          <w:trHeight w:val="397"/>
        </w:trPr>
        <w:tc>
          <w:tcPr>
            <w:tcW w:w="4531" w:type="dxa"/>
            <w:tcBorders>
              <w:bottom w:val="single" w:sz="12" w:space="0" w:color="auto"/>
            </w:tcBorders>
            <w:vAlign w:val="center"/>
          </w:tcPr>
          <w:p w14:paraId="5C7316A8" w14:textId="77777777" w:rsidR="007F49BD" w:rsidRPr="005E10EF" w:rsidRDefault="007F49BD" w:rsidP="005E10EF">
            <w:pPr>
              <w:jc w:val="center"/>
              <w:rPr>
                <w:rFonts w:ascii="Times New Roman" w:hAnsi="Times New Roman" w:cs="Times New Roman"/>
                <w:iCs/>
                <w:sz w:val="21"/>
                <w:szCs w:val="21"/>
                <w:lang w:val="en-US" w:eastAsia="zh-CN"/>
              </w:rPr>
            </w:pPr>
            <w:r w:rsidRPr="005E10EF">
              <w:rPr>
                <w:rFonts w:ascii="Times New Roman" w:hAnsi="Times New Roman" w:cs="Times New Roman"/>
                <w:sz w:val="21"/>
                <w:szCs w:val="21"/>
              </w:rPr>
              <w:t>Density polyvinyl alcohol</w:t>
            </w:r>
          </w:p>
        </w:tc>
        <w:tc>
          <w:tcPr>
            <w:tcW w:w="4531" w:type="dxa"/>
            <w:tcBorders>
              <w:bottom w:val="single" w:sz="12" w:space="0" w:color="auto"/>
            </w:tcBorders>
            <w:vAlign w:val="center"/>
          </w:tcPr>
          <w:p w14:paraId="46390FE2" w14:textId="77777777" w:rsidR="007F49BD" w:rsidRPr="005E10EF" w:rsidRDefault="007F49BD" w:rsidP="005E10EF">
            <w:pPr>
              <w:jc w:val="center"/>
              <w:rPr>
                <w:rFonts w:ascii="Times New Roman" w:hAnsi="Times New Roman" w:cs="Times New Roman"/>
                <w:iCs/>
                <w:sz w:val="21"/>
                <w:szCs w:val="21"/>
                <w:lang w:val="en-US" w:eastAsia="zh-CN"/>
              </w:rPr>
            </w:pPr>
            <w:r w:rsidRPr="005E10EF">
              <w:rPr>
                <w:rFonts w:ascii="Times New Roman" w:hAnsi="Times New Roman" w:cs="Times New Roman"/>
                <w:sz w:val="21"/>
                <w:szCs w:val="21"/>
              </w:rPr>
              <w:t>1300 kg/m</w:t>
            </w:r>
            <w:r w:rsidRPr="005E10EF">
              <w:rPr>
                <w:rFonts w:ascii="Times New Roman" w:hAnsi="Times New Roman" w:cs="Times New Roman"/>
                <w:sz w:val="21"/>
                <w:szCs w:val="21"/>
                <w:vertAlign w:val="superscript"/>
              </w:rPr>
              <w:t>3</w:t>
            </w:r>
          </w:p>
        </w:tc>
      </w:tr>
    </w:tbl>
    <w:bookmarkEnd w:id="18"/>
    <w:p w14:paraId="1A4FD438" w14:textId="6166C25B" w:rsidR="00594F8B" w:rsidRPr="005E10EF" w:rsidRDefault="00863A3E" w:rsidP="005E10EF">
      <w:pPr>
        <w:spacing w:before="240" w:after="120"/>
        <w:rPr>
          <w:spacing w:val="-1"/>
          <w:lang w:val="en-US"/>
        </w:rPr>
      </w:pPr>
      <w:r w:rsidRPr="005E10EF">
        <w:rPr>
          <w:b/>
          <w:bCs/>
          <w:lang w:val="en-US"/>
        </w:rPr>
        <w:t>Note S</w:t>
      </w:r>
      <w:r w:rsidR="007E1293" w:rsidRPr="005E10EF">
        <w:rPr>
          <w:rFonts w:eastAsiaTheme="minorEastAsia"/>
          <w:b/>
          <w:bCs/>
          <w:lang w:val="en-US" w:eastAsia="zh-CN"/>
        </w:rPr>
        <w:t xml:space="preserve">4 Effect of </w:t>
      </w:r>
      <w:r w:rsidR="007E1293" w:rsidRPr="005E10EF">
        <w:rPr>
          <w:rFonts w:eastAsiaTheme="minorEastAsia"/>
          <w:b/>
          <w:bCs/>
          <w:i/>
          <w:iCs/>
          <w:lang w:val="en-US" w:eastAsia="zh-CN"/>
        </w:rPr>
        <w:t>h</w:t>
      </w:r>
      <w:r w:rsidR="007E1293" w:rsidRPr="005E10EF">
        <w:rPr>
          <w:rFonts w:eastAsiaTheme="minorEastAsia"/>
          <w:b/>
          <w:bCs/>
          <w:lang w:val="en-US" w:eastAsia="zh-CN"/>
        </w:rPr>
        <w:t>-BN loading on density and mechanical properties</w:t>
      </w:r>
    </w:p>
    <w:p w14:paraId="5748A7C9" w14:textId="777F840F" w:rsidR="00594F8B" w:rsidRPr="005E10EF" w:rsidRDefault="007E1293" w:rsidP="005E10EF">
      <w:pPr>
        <w:spacing w:before="120" w:after="120"/>
        <w:jc w:val="both"/>
        <w:rPr>
          <w:b/>
          <w:bCs/>
          <w:lang w:val="en-US"/>
        </w:rPr>
      </w:pPr>
      <w:r w:rsidRPr="005E10EF">
        <w:rPr>
          <w:spacing w:val="-1"/>
          <w:lang w:val="en-US"/>
        </w:rPr>
        <w:t xml:space="preserve">Despite the high solar reflectance and improved hydrophobicity at high </w:t>
      </w:r>
      <w:r w:rsidRPr="005E10EF">
        <w:rPr>
          <w:i/>
          <w:iCs/>
          <w:spacing w:val="-1"/>
          <w:lang w:val="en-US"/>
        </w:rPr>
        <w:t>h</w:t>
      </w:r>
      <w:r w:rsidRPr="005E10EF">
        <w:rPr>
          <w:spacing w:val="-1"/>
          <w:lang w:val="en-US"/>
        </w:rPr>
        <w:t xml:space="preserve">-BN loading, excessive amount of </w:t>
      </w:r>
      <w:r w:rsidRPr="005E10EF">
        <w:rPr>
          <w:i/>
          <w:spacing w:val="-1"/>
          <w:lang w:val="en-US"/>
        </w:rPr>
        <w:t>h</w:t>
      </w:r>
      <w:r w:rsidRPr="005E10EF">
        <w:rPr>
          <w:spacing w:val="-1"/>
          <w:lang w:val="en-US"/>
        </w:rPr>
        <w:t xml:space="preserve">-BN was deleterious to the ultralow density, which was essential to achieving low vapor transport resistance. As shown in </w:t>
      </w:r>
      <w:r w:rsidR="00100875" w:rsidRPr="005E10EF">
        <w:rPr>
          <w:lang w:val="en-US"/>
        </w:rPr>
        <w:t>Fig. S</w:t>
      </w:r>
      <w:r w:rsidRPr="005E10EF">
        <w:rPr>
          <w:lang w:val="en-US"/>
        </w:rPr>
        <w:t>1</w:t>
      </w:r>
      <w:r w:rsidR="002B1653" w:rsidRPr="005E10EF">
        <w:rPr>
          <w:rFonts w:eastAsiaTheme="minorEastAsia"/>
          <w:lang w:val="en-US" w:eastAsia="zh-CN"/>
        </w:rPr>
        <w:t>5</w:t>
      </w:r>
      <w:r w:rsidRPr="005E10EF">
        <w:rPr>
          <w:spacing w:val="-1"/>
          <w:lang w:val="en-US"/>
        </w:rPr>
        <w:t>, the ultralow density of XCP aerogel (20.85 mg cm</w:t>
      </w:r>
      <w:r w:rsidRPr="005E10EF">
        <w:rPr>
          <w:spacing w:val="-1"/>
          <w:vertAlign w:val="superscript"/>
          <w:lang w:val="en-US"/>
        </w:rPr>
        <w:t>-3</w:t>
      </w:r>
      <w:r w:rsidRPr="005E10EF">
        <w:rPr>
          <w:spacing w:val="-1"/>
          <w:lang w:val="en-US"/>
        </w:rPr>
        <w:t xml:space="preserve">) was rapidly increased when the </w:t>
      </w:r>
      <w:r w:rsidRPr="005E10EF">
        <w:rPr>
          <w:i/>
          <w:iCs/>
          <w:spacing w:val="-1"/>
          <w:lang w:val="en-US"/>
        </w:rPr>
        <w:t>h</w:t>
      </w:r>
      <w:r w:rsidRPr="005E10EF">
        <w:rPr>
          <w:spacing w:val="-1"/>
          <w:lang w:val="en-US"/>
        </w:rPr>
        <w:t xml:space="preserve">-BN loading exceeded 10 </w:t>
      </w:r>
      <w:proofErr w:type="spellStart"/>
      <w:r w:rsidRPr="005E10EF">
        <w:rPr>
          <w:spacing w:val="-1"/>
          <w:lang w:val="en-US"/>
        </w:rPr>
        <w:t>wt</w:t>
      </w:r>
      <w:proofErr w:type="spellEnd"/>
      <w:r w:rsidRPr="005E10EF">
        <w:rPr>
          <w:spacing w:val="-1"/>
          <w:lang w:val="en-US"/>
        </w:rPr>
        <w:t>%, doubled to 42.15 mg cm</w:t>
      </w:r>
      <w:r w:rsidRPr="005E10EF">
        <w:rPr>
          <w:spacing w:val="-1"/>
          <w:vertAlign w:val="superscript"/>
          <w:lang w:val="en-US"/>
        </w:rPr>
        <w:t>-3</w:t>
      </w:r>
      <w:r w:rsidRPr="005E10EF">
        <w:rPr>
          <w:spacing w:val="-1"/>
          <w:lang w:val="en-US"/>
        </w:rPr>
        <w:t xml:space="preserve"> at 50 </w:t>
      </w:r>
      <w:proofErr w:type="spellStart"/>
      <w:r w:rsidRPr="005E10EF">
        <w:rPr>
          <w:spacing w:val="-1"/>
          <w:lang w:val="en-US"/>
        </w:rPr>
        <w:t>wt</w:t>
      </w:r>
      <w:proofErr w:type="spellEnd"/>
      <w:r w:rsidRPr="005E10EF">
        <w:rPr>
          <w:spacing w:val="-1"/>
          <w:lang w:val="en-US"/>
        </w:rPr>
        <w:t xml:space="preserve">%. The increasing density was due to the shrunk pores at high </w:t>
      </w:r>
      <w:r w:rsidRPr="005E10EF">
        <w:rPr>
          <w:i/>
          <w:spacing w:val="-1"/>
          <w:lang w:val="en-US"/>
        </w:rPr>
        <w:t>h</w:t>
      </w:r>
      <w:r w:rsidRPr="005E10EF">
        <w:rPr>
          <w:spacing w:val="-1"/>
          <w:lang w:val="en-US"/>
        </w:rPr>
        <w:t>-BN loading (</w:t>
      </w:r>
      <w:r w:rsidR="00100875" w:rsidRPr="005E10EF">
        <w:rPr>
          <w:spacing w:val="-1"/>
          <w:lang w:val="en-US"/>
        </w:rPr>
        <w:t>Fig. S</w:t>
      </w:r>
      <w:r w:rsidRPr="005E10EF">
        <w:rPr>
          <w:spacing w:val="-1"/>
          <w:lang w:val="en-US"/>
        </w:rPr>
        <w:t>1</w:t>
      </w:r>
      <w:r w:rsidR="00CE3AF4" w:rsidRPr="005E10EF">
        <w:rPr>
          <w:rFonts w:eastAsiaTheme="minorEastAsia"/>
          <w:spacing w:val="-1"/>
          <w:lang w:val="en-US" w:eastAsia="zh-CN"/>
        </w:rPr>
        <w:t>4</w:t>
      </w:r>
      <w:r w:rsidRPr="005E10EF">
        <w:rPr>
          <w:spacing w:val="-1"/>
          <w:lang w:val="en-US"/>
        </w:rPr>
        <w:t xml:space="preserve">) because the addition of </w:t>
      </w:r>
      <w:r w:rsidRPr="005E10EF">
        <w:rPr>
          <w:i/>
          <w:iCs/>
          <w:spacing w:val="-1"/>
          <w:lang w:val="en-US"/>
        </w:rPr>
        <w:t>h</w:t>
      </w:r>
      <w:r w:rsidRPr="005E10EF">
        <w:rPr>
          <w:spacing w:val="-1"/>
          <w:lang w:val="en-US"/>
        </w:rPr>
        <w:t xml:space="preserve">-BN made the cell walls brittle, leading to collapsing cell walls during freeze-drying. Additionally, the weakened cell walls also gave rise to reduced compressive moduli of the aerogels when the </w:t>
      </w:r>
      <w:r w:rsidRPr="005E10EF">
        <w:rPr>
          <w:i/>
          <w:iCs/>
          <w:spacing w:val="-1"/>
          <w:lang w:val="en-US"/>
        </w:rPr>
        <w:t>h</w:t>
      </w:r>
      <w:r w:rsidRPr="005E10EF">
        <w:rPr>
          <w:spacing w:val="-1"/>
          <w:lang w:val="en-US"/>
        </w:rPr>
        <w:t xml:space="preserve">-BN loading was increased beyond 10 </w:t>
      </w:r>
      <w:proofErr w:type="spellStart"/>
      <w:r w:rsidRPr="005E10EF">
        <w:rPr>
          <w:spacing w:val="-1"/>
          <w:lang w:val="en-US"/>
        </w:rPr>
        <w:t>wt</w:t>
      </w:r>
      <w:proofErr w:type="spellEnd"/>
      <w:r w:rsidRPr="005E10EF">
        <w:rPr>
          <w:spacing w:val="-1"/>
          <w:lang w:val="en-US"/>
        </w:rPr>
        <w:t xml:space="preserve">% </w:t>
      </w:r>
      <w:r w:rsidRPr="005E10EF">
        <w:rPr>
          <w:lang w:val="en-US"/>
        </w:rPr>
        <w:t>(</w:t>
      </w:r>
      <w:r w:rsidR="00100875" w:rsidRPr="005E10EF">
        <w:rPr>
          <w:lang w:val="en-US"/>
        </w:rPr>
        <w:t>Fig. S</w:t>
      </w:r>
      <w:r w:rsidRPr="005E10EF">
        <w:rPr>
          <w:lang w:val="en-US"/>
        </w:rPr>
        <w:t>1</w:t>
      </w:r>
      <w:r w:rsidR="002B1653" w:rsidRPr="005E10EF">
        <w:rPr>
          <w:rFonts w:eastAsiaTheme="minorEastAsia"/>
          <w:lang w:val="en-US" w:eastAsia="zh-CN"/>
        </w:rPr>
        <w:t>6</w:t>
      </w:r>
      <w:r w:rsidRPr="005E10EF">
        <w:rPr>
          <w:lang w:val="en-US"/>
        </w:rPr>
        <w:t xml:space="preserve">). The moduli were reduced to even lower than that of neat XCP aerogel at high </w:t>
      </w:r>
      <w:r w:rsidRPr="005E10EF">
        <w:rPr>
          <w:i/>
          <w:iCs/>
          <w:lang w:val="en-US"/>
        </w:rPr>
        <w:t>h</w:t>
      </w:r>
      <w:r w:rsidRPr="005E10EF">
        <w:rPr>
          <w:lang w:val="en-US"/>
        </w:rPr>
        <w:t xml:space="preserve">-BN loadings of 40 and 50 </w:t>
      </w:r>
      <w:proofErr w:type="spellStart"/>
      <w:r w:rsidRPr="005E10EF">
        <w:rPr>
          <w:lang w:val="en-US"/>
        </w:rPr>
        <w:t>wt</w:t>
      </w:r>
      <w:proofErr w:type="spellEnd"/>
      <w:r w:rsidRPr="005E10EF">
        <w:rPr>
          <w:lang w:val="en-US"/>
        </w:rPr>
        <w:t xml:space="preserve">%. The impaired mechanical robustness at high </w:t>
      </w:r>
      <w:r w:rsidRPr="005E10EF">
        <w:rPr>
          <w:i/>
          <w:iCs/>
          <w:lang w:val="en-US"/>
        </w:rPr>
        <w:t>h</w:t>
      </w:r>
      <w:r w:rsidRPr="005E10EF">
        <w:rPr>
          <w:lang w:val="en-US"/>
        </w:rPr>
        <w:t xml:space="preserve">-BN loading was detrimental to practical cooling applications. </w:t>
      </w:r>
      <w:r w:rsidR="00765441" w:rsidRPr="005E10EF">
        <w:rPr>
          <w:b/>
          <w:bCs/>
          <w:lang w:val="en-US"/>
        </w:rPr>
        <w:br w:type="page"/>
      </w:r>
    </w:p>
    <w:p w14:paraId="1EC4E289" w14:textId="74B46589" w:rsidR="00594F8B" w:rsidRPr="005E10EF" w:rsidRDefault="00863A3E" w:rsidP="005E10EF">
      <w:pPr>
        <w:spacing w:before="240" w:after="120"/>
        <w:jc w:val="both"/>
        <w:rPr>
          <w:rFonts w:eastAsiaTheme="minorEastAsia"/>
          <w:b/>
          <w:bCs/>
          <w:lang w:val="en-US" w:eastAsia="zh-CN"/>
        </w:rPr>
      </w:pPr>
      <w:r w:rsidRPr="005E10EF">
        <w:rPr>
          <w:b/>
          <w:bCs/>
          <w:lang w:val="en-US"/>
        </w:rPr>
        <w:lastRenderedPageBreak/>
        <w:t>Note S</w:t>
      </w:r>
      <w:r w:rsidR="00330710" w:rsidRPr="005E10EF">
        <w:rPr>
          <w:rFonts w:eastAsiaTheme="minorEastAsia"/>
          <w:b/>
          <w:bCs/>
          <w:lang w:val="en-US" w:eastAsia="zh-CN"/>
        </w:rPr>
        <w:t>5</w:t>
      </w:r>
      <w:r w:rsidR="00330710" w:rsidRPr="005E10EF">
        <w:rPr>
          <w:lang w:val="en-US"/>
        </w:rPr>
        <w:t xml:space="preserve"> </w:t>
      </w:r>
      <w:r w:rsidR="00330710" w:rsidRPr="005E10EF">
        <w:rPr>
          <w:rFonts w:eastAsiaTheme="minorEastAsia"/>
          <w:b/>
          <w:bCs/>
          <w:lang w:val="en-US" w:eastAsia="zh-CN"/>
        </w:rPr>
        <w:t>Effect of hydrogel thickness on the cooling performance</w:t>
      </w:r>
    </w:p>
    <w:p w14:paraId="66587DF9" w14:textId="77777777" w:rsidR="005E10EF" w:rsidRDefault="00330710" w:rsidP="005E10EF">
      <w:pPr>
        <w:spacing w:before="120" w:after="120"/>
        <w:jc w:val="both"/>
        <w:rPr>
          <w:rFonts w:eastAsiaTheme="minorEastAsia"/>
          <w:spacing w:val="-1"/>
          <w:lang w:val="en-US" w:eastAsia="zh-CN"/>
        </w:rPr>
      </w:pPr>
      <w:r w:rsidRPr="005E10EF">
        <w:rPr>
          <w:rFonts w:eastAsia="等线"/>
          <w:lang w:val="en-US" w:eastAsia="zh-CN"/>
        </w:rPr>
        <w:t>We investigated t</w:t>
      </w:r>
      <w:r w:rsidRPr="005E10EF">
        <w:rPr>
          <w:rFonts w:eastAsia="等线"/>
          <w:lang w:val="en-HK" w:eastAsia="zh-CN"/>
        </w:rPr>
        <w:t xml:space="preserve">he effect of hydrogel thickness on the evaporation </w:t>
      </w:r>
      <w:proofErr w:type="spellStart"/>
      <w:r w:rsidRPr="005E10EF">
        <w:rPr>
          <w:rFonts w:eastAsia="等线"/>
          <w:lang w:val="en-HK" w:eastAsia="zh-CN"/>
        </w:rPr>
        <w:t>behavior</w:t>
      </w:r>
      <w:proofErr w:type="spellEnd"/>
      <w:r w:rsidRPr="005E10EF">
        <w:rPr>
          <w:rFonts w:eastAsia="等线"/>
          <w:lang w:val="en-HK" w:eastAsia="zh-CN"/>
        </w:rPr>
        <w:t xml:space="preserve"> and cooling performance by fabricating three V-PVA-</w:t>
      </w:r>
      <w:proofErr w:type="spellStart"/>
      <w:r w:rsidRPr="005E10EF">
        <w:rPr>
          <w:rFonts w:eastAsia="等线"/>
          <w:lang w:val="en-HK" w:eastAsia="zh-CN"/>
        </w:rPr>
        <w:t>LiCl</w:t>
      </w:r>
      <w:proofErr w:type="spellEnd"/>
      <w:r w:rsidRPr="005E10EF">
        <w:rPr>
          <w:rFonts w:eastAsia="等线"/>
          <w:lang w:val="en-HK" w:eastAsia="zh-CN"/>
        </w:rPr>
        <w:t xml:space="preserve"> hydrogels of different thicknesses, i.e., 2.5 mm, 5 mm and 10 mm. We compared the mass changes of underlying hydrogels of the three thickness at the same ambient temperature of 40 </w:t>
      </w:r>
      <w:r w:rsidRPr="005E10EF">
        <w:rPr>
          <w:spacing w:val="-1"/>
          <w:lang w:val="en-US"/>
        </w:rPr>
        <w:t>°C</w:t>
      </w:r>
      <w:r w:rsidRPr="005E10EF">
        <w:rPr>
          <w:rFonts w:eastAsia="等线"/>
          <w:lang w:val="en-HK" w:eastAsia="zh-CN"/>
        </w:rPr>
        <w:t xml:space="preserve"> and RH of 40% in an environment chamber for eight hours. As shown in </w:t>
      </w:r>
      <w:r w:rsidR="00100875" w:rsidRPr="005E10EF">
        <w:rPr>
          <w:rFonts w:eastAsia="等线"/>
          <w:lang w:val="en-HK" w:eastAsia="zh-CN"/>
        </w:rPr>
        <w:t>Fig. S</w:t>
      </w:r>
      <w:r w:rsidR="00103EB1" w:rsidRPr="005E10EF">
        <w:rPr>
          <w:rFonts w:eastAsia="等线"/>
          <w:lang w:val="en-HK" w:eastAsia="zh-CN"/>
        </w:rPr>
        <w:t>4</w:t>
      </w:r>
      <w:r w:rsidRPr="005E10EF">
        <w:rPr>
          <w:rFonts w:eastAsia="等线"/>
          <w:lang w:val="en-HK" w:eastAsia="zh-CN"/>
        </w:rPr>
        <w:t xml:space="preserve">, </w:t>
      </w:r>
      <w:r w:rsidRPr="005E10EF">
        <w:rPr>
          <w:rFonts w:eastAsiaTheme="minorEastAsia"/>
          <w:spacing w:val="-1"/>
          <w:lang w:val="en-US" w:eastAsia="zh-CN"/>
        </w:rPr>
        <w:t>w</w:t>
      </w:r>
      <w:r w:rsidRPr="005E10EF">
        <w:rPr>
          <w:spacing w:val="-1"/>
          <w:lang w:val="en-US"/>
        </w:rPr>
        <w:t xml:space="preserve">ith the </w:t>
      </w:r>
      <w:r w:rsidRPr="005E10EF">
        <w:rPr>
          <w:rFonts w:eastAsiaTheme="minorEastAsia"/>
          <w:spacing w:val="-1"/>
          <w:lang w:val="en-US" w:eastAsia="zh-CN"/>
        </w:rPr>
        <w:t>thickness</w:t>
      </w:r>
      <w:r w:rsidRPr="005E10EF">
        <w:rPr>
          <w:spacing w:val="-1"/>
          <w:lang w:val="en-US"/>
        </w:rPr>
        <w:t xml:space="preserve"> increasing</w:t>
      </w:r>
      <w:r w:rsidRPr="005E10EF">
        <w:rPr>
          <w:rFonts w:eastAsiaTheme="minorEastAsia"/>
          <w:spacing w:val="-1"/>
          <w:lang w:val="en-US" w:eastAsia="zh-CN"/>
        </w:rPr>
        <w:t xml:space="preserve"> from </w:t>
      </w:r>
      <w:r w:rsidRPr="005E10EF">
        <w:rPr>
          <w:rFonts w:eastAsia="等线"/>
          <w:lang w:val="en-HK" w:eastAsia="zh-CN"/>
        </w:rPr>
        <w:t>2.5 to 10 mm</w:t>
      </w:r>
      <w:r w:rsidRPr="005E10EF">
        <w:rPr>
          <w:rFonts w:eastAsiaTheme="minorEastAsia"/>
          <w:spacing w:val="-1"/>
          <w:lang w:val="en-US" w:eastAsia="zh-CN"/>
        </w:rPr>
        <w:t xml:space="preserve">, the evaporation rate for the first hour of hydrogels decreased slightly from 0.393 to </w:t>
      </w:r>
      <w:r w:rsidRPr="005E10EF">
        <w:rPr>
          <w:spacing w:val="-1"/>
          <w:lang w:val="en-US"/>
        </w:rPr>
        <w:t>0.</w:t>
      </w:r>
      <w:r w:rsidRPr="005E10EF">
        <w:rPr>
          <w:rFonts w:eastAsiaTheme="minorEastAsia"/>
          <w:spacing w:val="-1"/>
          <w:lang w:val="en-US" w:eastAsia="zh-CN"/>
        </w:rPr>
        <w:t>344</w:t>
      </w:r>
      <w:r w:rsidRPr="005E10EF">
        <w:rPr>
          <w:spacing w:val="-1"/>
          <w:lang w:val="en-US"/>
        </w:rPr>
        <w:t xml:space="preserve"> kg m</w:t>
      </w:r>
      <w:r w:rsidRPr="005E10EF">
        <w:rPr>
          <w:spacing w:val="-1"/>
          <w:vertAlign w:val="superscript"/>
          <w:lang w:val="en-US"/>
        </w:rPr>
        <w:t>-2</w:t>
      </w:r>
      <w:r w:rsidRPr="005E10EF">
        <w:rPr>
          <w:spacing w:val="-1"/>
          <w:lang w:val="en-US"/>
        </w:rPr>
        <w:t xml:space="preserve"> h</w:t>
      </w:r>
      <w:r w:rsidRPr="005E10EF">
        <w:rPr>
          <w:spacing w:val="-1"/>
          <w:vertAlign w:val="superscript"/>
          <w:lang w:val="en-US"/>
        </w:rPr>
        <w:t>-1</w:t>
      </w:r>
      <w:r w:rsidRPr="005E10EF">
        <w:rPr>
          <w:rFonts w:eastAsiaTheme="minorEastAsia"/>
          <w:spacing w:val="-1"/>
          <w:lang w:val="en-US" w:eastAsia="zh-CN"/>
        </w:rPr>
        <w:t xml:space="preserve">. Compared to the evaporation of the 2.5-mm-thick </w:t>
      </w:r>
      <w:r w:rsidRPr="005E10EF">
        <w:rPr>
          <w:rFonts w:eastAsia="等线"/>
          <w:lang w:val="en-HK" w:eastAsia="zh-CN"/>
        </w:rPr>
        <w:t>hydrogel which slowed down after about 5 hours because of limited water content inside the hydrogel, the 5- and 10-mm-</w:t>
      </w:r>
      <w:r w:rsidRPr="005E10EF">
        <w:rPr>
          <w:rFonts w:eastAsiaTheme="minorEastAsia"/>
          <w:spacing w:val="-1"/>
          <w:lang w:val="en-US" w:eastAsia="zh-CN"/>
        </w:rPr>
        <w:t xml:space="preserve">thick </w:t>
      </w:r>
      <w:r w:rsidRPr="005E10EF">
        <w:rPr>
          <w:rFonts w:eastAsia="等线"/>
          <w:lang w:val="en-HK" w:eastAsia="zh-CN"/>
        </w:rPr>
        <w:t xml:space="preserve">hydrogels </w:t>
      </w:r>
      <w:r w:rsidRPr="005E10EF">
        <w:rPr>
          <w:rFonts w:eastAsia="等线"/>
          <w:lang w:val="en-US" w:eastAsia="zh-CN"/>
        </w:rPr>
        <w:t>demonstrated remarkable stability in maintaining evaporative cooling throughout the 8-hour test duration</w:t>
      </w:r>
      <w:r w:rsidRPr="005E10EF">
        <w:rPr>
          <w:rFonts w:eastAsia="等线"/>
          <w:lang w:val="en-HK" w:eastAsia="zh-CN"/>
        </w:rPr>
        <w:t xml:space="preserve">. Therefore, </w:t>
      </w:r>
      <w:r w:rsidRPr="005E10EF">
        <w:rPr>
          <w:rFonts w:eastAsiaTheme="minorEastAsia"/>
          <w:spacing w:val="-1"/>
          <w:lang w:val="en-US" w:eastAsia="zh-CN"/>
        </w:rPr>
        <w:t>t</w:t>
      </w:r>
      <w:r w:rsidRPr="005E10EF">
        <w:rPr>
          <w:spacing w:val="-1"/>
          <w:lang w:val="en-US"/>
        </w:rPr>
        <w:t xml:space="preserve">o achieve a balance between </w:t>
      </w:r>
      <w:r w:rsidRPr="005E10EF">
        <w:rPr>
          <w:rFonts w:eastAsiaTheme="minorEastAsia"/>
          <w:spacing w:val="-1"/>
          <w:lang w:val="en-US" w:eastAsia="zh-CN"/>
        </w:rPr>
        <w:t xml:space="preserve">high </w:t>
      </w:r>
      <w:r w:rsidRPr="005E10EF">
        <w:rPr>
          <w:spacing w:val="-1"/>
          <w:lang w:val="en-US"/>
        </w:rPr>
        <w:t>evaporative</w:t>
      </w:r>
      <w:r w:rsidRPr="005E10EF">
        <w:rPr>
          <w:rFonts w:eastAsiaTheme="minorEastAsia"/>
          <w:spacing w:val="-1"/>
          <w:lang w:val="en-US" w:eastAsia="zh-CN"/>
        </w:rPr>
        <w:t xml:space="preserve"> cooling power and long cooling time, the 5-mm-thick </w:t>
      </w:r>
      <w:r w:rsidRPr="005E10EF">
        <w:rPr>
          <w:rFonts w:eastAsia="等线"/>
          <w:lang w:val="en-HK" w:eastAsia="zh-CN"/>
        </w:rPr>
        <w:t>V-PVA-</w:t>
      </w:r>
      <w:proofErr w:type="spellStart"/>
      <w:r w:rsidRPr="005E10EF">
        <w:rPr>
          <w:rFonts w:eastAsia="等线"/>
          <w:lang w:val="en-HK" w:eastAsia="zh-CN"/>
        </w:rPr>
        <w:t>LiCl</w:t>
      </w:r>
      <w:proofErr w:type="spellEnd"/>
      <w:r w:rsidRPr="005E10EF">
        <w:rPr>
          <w:rFonts w:eastAsia="等线"/>
          <w:lang w:val="en-HK" w:eastAsia="zh-CN"/>
        </w:rPr>
        <w:t xml:space="preserve"> hydrogel was optimized for the </w:t>
      </w:r>
      <w:r w:rsidRPr="005E10EF">
        <w:rPr>
          <w:spacing w:val="-1"/>
          <w:lang w:val="en-US"/>
        </w:rPr>
        <w:t>ASPIRE cooler</w:t>
      </w:r>
      <w:r w:rsidRPr="005E10EF">
        <w:rPr>
          <w:rFonts w:eastAsiaTheme="minorEastAsia"/>
          <w:spacing w:val="-1"/>
          <w:lang w:val="en-US" w:eastAsia="zh-CN"/>
        </w:rPr>
        <w:t xml:space="preserve">, which is also consistent with the discussion of the hygroscopic hydrogels </w:t>
      </w:r>
      <w:r w:rsidRPr="005E10EF">
        <w:rPr>
          <w:rFonts w:eastAsia="等线"/>
          <w:lang w:val="en-HK" w:eastAsia="zh-CN"/>
        </w:rPr>
        <w:t>in the reported literature</w:t>
      </w:r>
      <w:r w:rsidR="002B0AAD" w:rsidRPr="005E10EF">
        <w:rPr>
          <w:rFonts w:eastAsiaTheme="minorEastAsia"/>
          <w:spacing w:val="-1"/>
          <w:lang w:val="en-US" w:eastAsia="zh-CN"/>
        </w:rPr>
        <w:t xml:space="preserve"> </w:t>
      </w:r>
      <w:r w:rsidR="007E7914" w:rsidRPr="005E10EF">
        <w:rPr>
          <w:rFonts w:eastAsiaTheme="minorEastAsia"/>
          <w:noProof/>
          <w:lang w:val="en-US" w:eastAsia="zh-CN"/>
        </w:rPr>
        <w:t>[</w:t>
      </w:r>
      <w:r w:rsidR="005E10EF">
        <w:rPr>
          <w:rFonts w:eastAsiaTheme="minorEastAsia"/>
          <w:noProof/>
          <w:lang w:val="en-US" w:eastAsia="zh-CN"/>
        </w:rPr>
        <w:t>S</w:t>
      </w:r>
      <w:r w:rsidR="007E7914" w:rsidRPr="005E10EF">
        <w:rPr>
          <w:rFonts w:eastAsiaTheme="minorEastAsia"/>
          <w:noProof/>
          <w:lang w:val="en-US" w:eastAsia="zh-CN"/>
        </w:rPr>
        <w:t xml:space="preserve">6, </w:t>
      </w:r>
      <w:r w:rsidR="005E10EF">
        <w:rPr>
          <w:rFonts w:eastAsiaTheme="minorEastAsia"/>
          <w:noProof/>
          <w:lang w:val="en-US" w:eastAsia="zh-CN"/>
        </w:rPr>
        <w:t>S</w:t>
      </w:r>
      <w:r w:rsidR="007E7914" w:rsidRPr="005E10EF">
        <w:rPr>
          <w:rFonts w:eastAsiaTheme="minorEastAsia"/>
          <w:noProof/>
          <w:lang w:val="en-US" w:eastAsia="zh-CN"/>
        </w:rPr>
        <w:t>7]</w:t>
      </w:r>
      <w:r w:rsidR="00DD71CF" w:rsidRPr="005E10EF">
        <w:rPr>
          <w:rFonts w:eastAsiaTheme="minorEastAsia"/>
          <w:spacing w:val="-1"/>
          <w:lang w:val="en-US" w:eastAsia="zh-CN"/>
        </w:rPr>
        <w:t>.</w:t>
      </w:r>
    </w:p>
    <w:p w14:paraId="0C988FD1" w14:textId="63A62266" w:rsidR="00594F8B" w:rsidRPr="005E10EF" w:rsidRDefault="00863A3E" w:rsidP="005E10EF">
      <w:pPr>
        <w:spacing w:before="240" w:after="120"/>
        <w:jc w:val="both"/>
        <w:rPr>
          <w:rFonts w:eastAsia="等线"/>
          <w:b/>
          <w:bCs/>
          <w:lang w:val="en-HK" w:eastAsia="zh-CN"/>
        </w:rPr>
      </w:pPr>
      <w:r w:rsidRPr="005E10EF">
        <w:rPr>
          <w:b/>
          <w:bCs/>
          <w:lang w:val="en-US"/>
        </w:rPr>
        <w:t>Note S</w:t>
      </w:r>
      <w:r w:rsidR="00490235" w:rsidRPr="005E10EF">
        <w:rPr>
          <w:rFonts w:eastAsiaTheme="minorEastAsia"/>
          <w:b/>
          <w:bCs/>
          <w:lang w:val="en-US" w:eastAsia="zh-CN"/>
        </w:rPr>
        <w:t>6</w:t>
      </w:r>
      <w:r w:rsidR="00490235" w:rsidRPr="005E10EF">
        <w:rPr>
          <w:lang w:val="en-US"/>
        </w:rPr>
        <w:t xml:space="preserve"> </w:t>
      </w:r>
      <w:r w:rsidR="00490235" w:rsidRPr="005E10EF">
        <w:rPr>
          <w:rFonts w:eastAsia="等线"/>
          <w:b/>
          <w:bCs/>
          <w:lang w:val="en-HK" w:eastAsia="zh-CN"/>
        </w:rPr>
        <w:t>Effect of aerogel thickness on the cooling performance</w:t>
      </w:r>
    </w:p>
    <w:p w14:paraId="3997F490" w14:textId="77777777" w:rsidR="00594F8B" w:rsidRPr="005E10EF" w:rsidRDefault="00ED1638" w:rsidP="00FA3596">
      <w:pPr>
        <w:spacing w:before="120" w:after="120"/>
        <w:jc w:val="both"/>
        <w:rPr>
          <w:rFonts w:eastAsia="等线"/>
          <w:lang w:val="en-HK" w:eastAsia="zh-CN"/>
        </w:rPr>
      </w:pPr>
      <w:r w:rsidRPr="005E10EF">
        <w:rPr>
          <w:rFonts w:eastAsia="等线"/>
          <w:lang w:val="en-HK" w:eastAsia="zh-CN"/>
        </w:rPr>
        <w:t xml:space="preserve">We probed into the effect of aerogel thickness on the cooling performance. We fabricated three VBN/XCP aerogels of different thicknesses, i.e., 2.5 mm, 5 mm and 10 mm, and their corresponding ASPIRE coolers. </w:t>
      </w:r>
    </w:p>
    <w:p w14:paraId="07AB84B6" w14:textId="77777777" w:rsidR="00594F8B" w:rsidRPr="005E10EF" w:rsidRDefault="00ED1638" w:rsidP="00FA3596">
      <w:pPr>
        <w:spacing w:before="120" w:after="120"/>
        <w:jc w:val="both"/>
        <w:rPr>
          <w:rFonts w:eastAsia="等线"/>
          <w:lang w:val="en-HK" w:eastAsia="zh-CN"/>
        </w:rPr>
      </w:pPr>
      <w:r w:rsidRPr="005E10EF">
        <w:rPr>
          <w:rFonts w:eastAsia="等线"/>
          <w:lang w:val="en-HK" w:eastAsia="zh-CN"/>
        </w:rPr>
        <w:t xml:space="preserve">First, the effect of aerogel thickness was investigated without solar irradiation to isolate the role of conductive thermal resistance. We compared the temperatures of underlying hydrogels at the same ambient temperature of 40 </w:t>
      </w:r>
      <w:r w:rsidR="00E03554" w:rsidRPr="005E10EF">
        <w:rPr>
          <w:spacing w:val="-1"/>
          <w:lang w:val="en-US"/>
        </w:rPr>
        <w:t>°C</w:t>
      </w:r>
      <w:r w:rsidRPr="005E10EF">
        <w:rPr>
          <w:rFonts w:eastAsia="等线"/>
          <w:lang w:val="en-HK" w:eastAsia="zh-CN"/>
        </w:rPr>
        <w:t xml:space="preserve"> and RH of 40% in an environment chamber (</w:t>
      </w:r>
      <w:r w:rsidR="00100875" w:rsidRPr="005E10EF">
        <w:rPr>
          <w:rFonts w:eastAsia="等线"/>
          <w:lang w:val="en-HK" w:eastAsia="zh-CN"/>
        </w:rPr>
        <w:t>Fig. S</w:t>
      </w:r>
      <w:r w:rsidR="00C4606D" w:rsidRPr="005E10EF">
        <w:rPr>
          <w:rFonts w:eastAsia="等线"/>
          <w:lang w:val="en-HK" w:eastAsia="zh-CN"/>
        </w:rPr>
        <w:t>18</w:t>
      </w:r>
      <w:r w:rsidR="00137D25" w:rsidRPr="005E10EF">
        <w:rPr>
          <w:rFonts w:eastAsia="等线"/>
          <w:lang w:val="en-HK" w:eastAsia="zh-CN"/>
        </w:rPr>
        <w:t xml:space="preserve">, </w:t>
      </w:r>
      <w:r w:rsidRPr="005E10EF">
        <w:rPr>
          <w:rFonts w:eastAsia="等线"/>
          <w:lang w:val="en-HK" w:eastAsia="zh-CN"/>
        </w:rPr>
        <w:t>Figure 4</w:t>
      </w:r>
      <w:r w:rsidR="00C4606D" w:rsidRPr="005E10EF">
        <w:rPr>
          <w:rFonts w:eastAsia="等线"/>
          <w:lang w:val="en-HK" w:eastAsia="zh-CN"/>
        </w:rPr>
        <w:t>H</w:t>
      </w:r>
      <w:r w:rsidRPr="005E10EF">
        <w:rPr>
          <w:rFonts w:eastAsia="等线"/>
          <w:lang w:val="en-HK" w:eastAsia="zh-CN"/>
        </w:rPr>
        <w:t>). The V-PVA-</w:t>
      </w:r>
      <w:proofErr w:type="spellStart"/>
      <w:r w:rsidRPr="005E10EF">
        <w:rPr>
          <w:rFonts w:eastAsia="等线"/>
          <w:lang w:val="en-HK" w:eastAsia="zh-CN"/>
        </w:rPr>
        <w:t>LiCl</w:t>
      </w:r>
      <w:proofErr w:type="spellEnd"/>
      <w:r w:rsidRPr="005E10EF">
        <w:rPr>
          <w:rFonts w:eastAsia="等线"/>
          <w:lang w:val="en-HK" w:eastAsia="zh-CN"/>
        </w:rPr>
        <w:t xml:space="preserve"> hydrogel without the top aerogel layer showed a temperature similar to ambient, but 3.4 to 4.8 </w:t>
      </w:r>
      <w:r w:rsidR="00E03554" w:rsidRPr="005E10EF">
        <w:rPr>
          <w:spacing w:val="-1"/>
          <w:lang w:val="en-US"/>
        </w:rPr>
        <w:t>°C</w:t>
      </w:r>
      <w:r w:rsidRPr="005E10EF">
        <w:rPr>
          <w:rFonts w:eastAsia="等线"/>
          <w:lang w:val="en-HK" w:eastAsia="zh-CN"/>
        </w:rPr>
        <w:t xml:space="preserve"> higher than those covered by the aerogel. This observation confirms the effective thermal insulation brought by the aerogel. The thin aerogel with a thickness of 2.5 mm imposed less conductive thermal resistance than its thicker counterparts, giving rise to higher temperatures of the former ASPIRE cooler. The ASPIRE cooler with a 10-mm-thick aerogel demonstrated similar equilibrium temperature as that with a 5-mm-thick aerogel. This was attributed to the competing effect of aerogel thickness on thermal and </w:t>
      </w:r>
      <w:proofErr w:type="spellStart"/>
      <w:r w:rsidRPr="005E10EF">
        <w:rPr>
          <w:rFonts w:eastAsia="等线"/>
          <w:lang w:val="en-HK" w:eastAsia="zh-CN"/>
        </w:rPr>
        <w:t>vapor</w:t>
      </w:r>
      <w:proofErr w:type="spellEnd"/>
      <w:r w:rsidRPr="005E10EF">
        <w:rPr>
          <w:rFonts w:eastAsia="等线"/>
          <w:lang w:val="en-HK" w:eastAsia="zh-CN"/>
        </w:rPr>
        <w:t xml:space="preserve"> resistance, where the thicker aerogel induced higher thermal resistance but also more resistance to </w:t>
      </w:r>
      <w:proofErr w:type="spellStart"/>
      <w:r w:rsidRPr="005E10EF">
        <w:rPr>
          <w:rFonts w:eastAsia="等线"/>
          <w:lang w:val="en-HK" w:eastAsia="zh-CN"/>
        </w:rPr>
        <w:t>vapor</w:t>
      </w:r>
      <w:proofErr w:type="spellEnd"/>
      <w:r w:rsidRPr="005E10EF">
        <w:rPr>
          <w:rFonts w:eastAsia="等线"/>
          <w:lang w:val="en-HK" w:eastAsia="zh-CN"/>
        </w:rPr>
        <w:t xml:space="preserve"> diffusion. </w:t>
      </w:r>
    </w:p>
    <w:p w14:paraId="0C27B617" w14:textId="77777777" w:rsidR="00594F8B" w:rsidRPr="005E10EF" w:rsidRDefault="00ED1638" w:rsidP="00FA3596">
      <w:pPr>
        <w:spacing w:before="120" w:after="120"/>
        <w:jc w:val="both"/>
        <w:rPr>
          <w:rFonts w:eastAsia="等线"/>
          <w:lang w:val="en-US" w:eastAsia="zh-CN"/>
        </w:rPr>
      </w:pPr>
      <w:r w:rsidRPr="005E10EF">
        <w:rPr>
          <w:rFonts w:eastAsia="等线"/>
          <w:lang w:val="en-HK" w:eastAsia="zh-CN"/>
        </w:rPr>
        <w:t xml:space="preserve">Then, we further investigated the effect of aerogel thickness under </w:t>
      </w:r>
      <w:bookmarkStart w:id="20" w:name="OLE_LINK120"/>
      <w:r w:rsidRPr="005E10EF">
        <w:rPr>
          <w:rFonts w:eastAsia="等线"/>
          <w:lang w:val="en-HK" w:eastAsia="zh-CN"/>
        </w:rPr>
        <w:t>1 kW m</w:t>
      </w:r>
      <w:r w:rsidRPr="005E10EF">
        <w:rPr>
          <w:rFonts w:eastAsia="等线"/>
          <w:vertAlign w:val="superscript"/>
          <w:lang w:val="en-HK" w:eastAsia="zh-CN"/>
        </w:rPr>
        <w:t>-2</w:t>
      </w:r>
      <w:r w:rsidRPr="005E10EF">
        <w:rPr>
          <w:rFonts w:eastAsia="等线"/>
          <w:lang w:val="en-HK" w:eastAsia="zh-CN"/>
        </w:rPr>
        <w:t xml:space="preserve"> of simulated solar irradiation</w:t>
      </w:r>
      <w:bookmarkEnd w:id="20"/>
      <w:r w:rsidRPr="005E10EF">
        <w:rPr>
          <w:rFonts w:eastAsia="等线"/>
          <w:lang w:val="en-HK" w:eastAsia="zh-CN"/>
        </w:rPr>
        <w:t xml:space="preserve">. The hydrogels with top aerogel layer showed much lower temperature than that without aerogel, owing to the high LWIR emittance and excellent solar reflectance of the </w:t>
      </w:r>
      <w:r w:rsidRPr="005E10EF">
        <w:rPr>
          <w:spacing w:val="-1"/>
          <w:lang w:val="en-US"/>
        </w:rPr>
        <w:t xml:space="preserve">VBN/XCP </w:t>
      </w:r>
      <w:r w:rsidRPr="005E10EF">
        <w:rPr>
          <w:rFonts w:eastAsia="等线"/>
          <w:lang w:val="en-HK" w:eastAsia="zh-CN"/>
        </w:rPr>
        <w:t xml:space="preserve">aerogel layer for much enhanced radiative thermal resistance between hydrogel and ambient. </w:t>
      </w:r>
      <w:bookmarkStart w:id="21" w:name="OLE_LINK116"/>
      <w:r w:rsidRPr="005E10EF">
        <w:rPr>
          <w:rFonts w:eastAsia="等线"/>
          <w:lang w:val="en-HK" w:eastAsia="zh-CN"/>
        </w:rPr>
        <w:t>Similar to the case without solar irradiation, the thinnest aerogel with a thickness of 2.5 mm performed the worst with the highest temperature amongst the three because of its relatively low conductive thermal resistance. Surprisingly, the 5-mm-thick VBN/XCP aerogel led to an even lower temperature of the underneath hydrogel than its 10-mm-thick counterpart</w:t>
      </w:r>
      <w:r w:rsidR="007B0570" w:rsidRPr="005E10EF">
        <w:rPr>
          <w:rFonts w:eastAsia="等线"/>
          <w:lang w:val="en-HK" w:eastAsia="zh-CN"/>
        </w:rPr>
        <w:t xml:space="preserve"> </w:t>
      </w:r>
      <w:r w:rsidR="00F77AE9" w:rsidRPr="005E10EF">
        <w:rPr>
          <w:spacing w:val="-1"/>
          <w:lang w:val="en-US"/>
        </w:rPr>
        <w:t>(</w:t>
      </w:r>
      <w:r w:rsidR="00100875" w:rsidRPr="005E10EF">
        <w:rPr>
          <w:spacing w:val="-1"/>
          <w:lang w:val="en-US"/>
        </w:rPr>
        <w:t>Fig. S</w:t>
      </w:r>
      <w:r w:rsidR="00C4606D" w:rsidRPr="005E10EF">
        <w:rPr>
          <w:rFonts w:eastAsiaTheme="minorEastAsia"/>
          <w:spacing w:val="-1"/>
          <w:lang w:val="en-US" w:eastAsia="zh-CN"/>
        </w:rPr>
        <w:t>18</w:t>
      </w:r>
      <w:r w:rsidR="00F77AE9" w:rsidRPr="005E10EF">
        <w:rPr>
          <w:spacing w:val="-1"/>
          <w:lang w:val="en-US"/>
        </w:rPr>
        <w:t>)</w:t>
      </w:r>
      <w:r w:rsidRPr="005E10EF">
        <w:rPr>
          <w:rFonts w:eastAsia="等线"/>
          <w:lang w:val="en-HK" w:eastAsia="zh-CN"/>
        </w:rPr>
        <w:t xml:space="preserve">. Given </w:t>
      </w:r>
      <w:r w:rsidRPr="005E10EF">
        <w:rPr>
          <w:spacing w:val="-1"/>
          <w:lang w:val="en-US"/>
        </w:rPr>
        <w:t>both thicknesses yielded negligible differences of radiative heat transport properties, including both LWIR emissivity (</w:t>
      </w:r>
      <w:r w:rsidR="00100875" w:rsidRPr="005E10EF">
        <w:rPr>
          <w:spacing w:val="-1"/>
          <w:lang w:val="en-US"/>
        </w:rPr>
        <w:t>Fig. S</w:t>
      </w:r>
      <w:r w:rsidR="00C639F9" w:rsidRPr="005E10EF">
        <w:rPr>
          <w:rFonts w:eastAsia="等线"/>
          <w:spacing w:val="-1"/>
          <w:lang w:val="en-US" w:eastAsia="zh-CN"/>
        </w:rPr>
        <w:t>12</w:t>
      </w:r>
      <w:r w:rsidRPr="005E10EF">
        <w:rPr>
          <w:spacing w:val="-1"/>
          <w:lang w:val="en-US"/>
        </w:rPr>
        <w:t xml:space="preserve">) and solar reflectance </w:t>
      </w:r>
      <w:bookmarkStart w:id="22" w:name="OLE_LINK109"/>
      <w:r w:rsidRPr="005E10EF">
        <w:rPr>
          <w:spacing w:val="-1"/>
          <w:lang w:val="en-US"/>
        </w:rPr>
        <w:t>(</w:t>
      </w:r>
      <w:r w:rsidR="00100875" w:rsidRPr="005E10EF">
        <w:rPr>
          <w:spacing w:val="-1"/>
          <w:lang w:val="en-US"/>
        </w:rPr>
        <w:t>Fig. S</w:t>
      </w:r>
      <w:r w:rsidRPr="005E10EF">
        <w:rPr>
          <w:spacing w:val="-1"/>
          <w:lang w:val="en-US"/>
        </w:rPr>
        <w:t>1</w:t>
      </w:r>
      <w:r w:rsidR="00C639F9" w:rsidRPr="005E10EF">
        <w:rPr>
          <w:rFonts w:eastAsia="等线"/>
          <w:spacing w:val="-1"/>
          <w:lang w:val="en-US" w:eastAsia="zh-CN"/>
        </w:rPr>
        <w:t>1</w:t>
      </w:r>
      <w:r w:rsidRPr="005E10EF">
        <w:rPr>
          <w:spacing w:val="-1"/>
          <w:lang w:val="en-US"/>
        </w:rPr>
        <w:t>)</w:t>
      </w:r>
      <w:bookmarkEnd w:id="22"/>
      <w:r w:rsidRPr="005E10EF">
        <w:rPr>
          <w:spacing w:val="-1"/>
          <w:lang w:val="en-US"/>
        </w:rPr>
        <w:t>, the inferior cooling performance of the thicker sample was attributed to its higher resistance to vapor transport than the thinner one despite its better conductive thermal resistance</w:t>
      </w:r>
      <w:r w:rsidR="002D6CC0" w:rsidRPr="005E10EF">
        <w:rPr>
          <w:rFonts w:eastAsiaTheme="minorEastAsia"/>
          <w:spacing w:val="-1"/>
          <w:lang w:val="en-US" w:eastAsia="zh-CN"/>
        </w:rPr>
        <w:t>.</w:t>
      </w:r>
      <w:r w:rsidRPr="005E10EF">
        <w:rPr>
          <w:spacing w:val="-1"/>
          <w:lang w:val="en-US"/>
        </w:rPr>
        <w:t xml:space="preserve"> Based on the above optimization, the 5-mm-thick VBN/XCP aerogel was selected for the ASPIRE cooler considering the balance between high thermal and low vapor transport resistance, giving rise to </w:t>
      </w:r>
      <w:r w:rsidRPr="005E10EF">
        <w:rPr>
          <w:rFonts w:eastAsia="等线"/>
          <w:lang w:val="en-HK" w:eastAsia="zh-CN"/>
        </w:rPr>
        <w:t>reduced</w:t>
      </w:r>
      <w:r w:rsidRPr="005E10EF">
        <w:rPr>
          <w:lang w:val="en-US"/>
        </w:rPr>
        <w:t xml:space="preserve"> radiative and conductive heat gain without undermining the evaporation</w:t>
      </w:r>
      <w:r w:rsidRPr="005E10EF">
        <w:rPr>
          <w:rFonts w:eastAsia="等线"/>
          <w:lang w:val="en-US" w:eastAsia="zh-CN"/>
        </w:rPr>
        <w:t>.</w:t>
      </w:r>
      <w:bookmarkEnd w:id="21"/>
    </w:p>
    <w:p w14:paraId="7B75FB29" w14:textId="77777777" w:rsidR="00594F8B" w:rsidRPr="005E10EF" w:rsidRDefault="001B34EF" w:rsidP="00FA3596">
      <w:pPr>
        <w:spacing w:before="120" w:after="120"/>
        <w:jc w:val="both"/>
        <w:rPr>
          <w:rFonts w:eastAsia="等线"/>
          <w:lang w:val="en-GB"/>
        </w:rPr>
      </w:pPr>
      <w:r w:rsidRPr="005E10EF">
        <w:rPr>
          <w:rFonts w:eastAsia="等线"/>
          <w:lang w:val="en-GB"/>
        </w:rPr>
        <w:t>To better understand the working mechanism, we further measured the temperature of three points along the depth of the ASPIRE cooler during evaporation in the constant temperature and humidity chamber (40 °C, 40% RH) with solar irradiation of 1 kW m</w:t>
      </w:r>
      <w:r w:rsidRPr="005E10EF">
        <w:rPr>
          <w:rFonts w:eastAsia="等线"/>
          <w:vertAlign w:val="superscript"/>
          <w:lang w:val="en-GB"/>
        </w:rPr>
        <w:t>-2</w:t>
      </w:r>
      <w:r w:rsidRPr="005E10EF">
        <w:rPr>
          <w:rFonts w:eastAsia="等线"/>
          <w:lang w:val="en-GB"/>
        </w:rPr>
        <w:t xml:space="preserve">, as shown in Fig. </w:t>
      </w:r>
      <w:r w:rsidRPr="005E10EF">
        <w:rPr>
          <w:rFonts w:eastAsia="等线"/>
          <w:lang w:val="en-GB"/>
        </w:rPr>
        <w:lastRenderedPageBreak/>
        <w:t>S22. The temperature decreased from the top to the bottom along the thickness. The temperature of the top surface (T</w:t>
      </w:r>
      <w:r w:rsidRPr="005E10EF">
        <w:rPr>
          <w:rFonts w:eastAsia="等线"/>
          <w:vertAlign w:val="subscript"/>
          <w:lang w:val="en-GB"/>
        </w:rPr>
        <w:t>3</w:t>
      </w:r>
      <w:r w:rsidRPr="005E10EF">
        <w:rPr>
          <w:rFonts w:eastAsia="等线"/>
          <w:lang w:val="en-GB"/>
        </w:rPr>
        <w:t>) gradually approached the ambient temperature over time, while those at the bottom of hydrogel (T</w:t>
      </w:r>
      <w:r w:rsidRPr="005E10EF">
        <w:rPr>
          <w:rFonts w:eastAsia="等线"/>
          <w:vertAlign w:val="subscript"/>
          <w:lang w:val="en-GB"/>
        </w:rPr>
        <w:t>1</w:t>
      </w:r>
      <w:r w:rsidRPr="005E10EF">
        <w:rPr>
          <w:rFonts w:eastAsia="等线"/>
          <w:lang w:val="en-GB"/>
        </w:rPr>
        <w:t>) and aerogel-hydrogel interface (T</w:t>
      </w:r>
      <w:r w:rsidRPr="005E10EF">
        <w:rPr>
          <w:rFonts w:eastAsia="等线"/>
          <w:vertAlign w:val="subscript"/>
          <w:lang w:val="en-GB"/>
        </w:rPr>
        <w:t>2</w:t>
      </w:r>
      <w:r w:rsidRPr="005E10EF">
        <w:rPr>
          <w:rFonts w:eastAsia="等线"/>
          <w:lang w:val="en-GB"/>
        </w:rPr>
        <w:t>) grew slowly and remained much lower than T</w:t>
      </w:r>
      <w:r w:rsidRPr="005E10EF">
        <w:rPr>
          <w:rFonts w:eastAsia="等线"/>
          <w:vertAlign w:val="subscript"/>
          <w:lang w:val="en-GB"/>
        </w:rPr>
        <w:t>3</w:t>
      </w:r>
      <w:r w:rsidRPr="005E10EF">
        <w:rPr>
          <w:rFonts w:eastAsia="等线"/>
          <w:lang w:val="en-GB"/>
        </w:rPr>
        <w:t xml:space="preserve">, attributing to the high thermal resistance of the top VBN/XCP aerogel and the effective evaporation of the bottom hydrogel. Thus, the </w:t>
      </w:r>
      <w:proofErr w:type="spellStart"/>
      <w:r w:rsidRPr="005E10EF">
        <w:rPr>
          <w:rFonts w:eastAsia="等线"/>
          <w:lang w:val="en-GB"/>
        </w:rPr>
        <w:t>vapor</w:t>
      </w:r>
      <w:proofErr w:type="spellEnd"/>
      <w:r w:rsidRPr="005E10EF">
        <w:rPr>
          <w:rFonts w:eastAsia="等线"/>
          <w:lang w:val="en-GB"/>
        </w:rPr>
        <w:t xml:space="preserve"> evaporated from the hydrogel layer could escape through the vertically aligned pores of the aerogel layer and would not condense on its pore walls because of the constantly higher temperature of the top layer.</w:t>
      </w:r>
    </w:p>
    <w:p w14:paraId="30C0C0D3" w14:textId="6884F72C" w:rsidR="00594F8B" w:rsidRPr="005E10EF" w:rsidRDefault="00FB28EF" w:rsidP="005E10EF">
      <w:pPr>
        <w:spacing w:before="240" w:after="240"/>
        <w:jc w:val="both"/>
        <w:rPr>
          <w:rFonts w:eastAsiaTheme="minorEastAsia"/>
          <w:b/>
          <w:bCs/>
          <w:kern w:val="44"/>
          <w:sz w:val="32"/>
          <w:szCs w:val="32"/>
          <w:lang w:val="en-US" w:eastAsia="zh-CN"/>
        </w:rPr>
      </w:pPr>
      <w:bookmarkStart w:id="23" w:name="OLE_LINK2"/>
      <w:r w:rsidRPr="005E10EF">
        <w:rPr>
          <w:b/>
          <w:bCs/>
          <w:kern w:val="44"/>
          <w:sz w:val="28"/>
          <w:lang w:val="en-US"/>
        </w:rPr>
        <w:t xml:space="preserve">Supplementary </w:t>
      </w:r>
      <w:bookmarkEnd w:id="23"/>
      <w:r w:rsidRPr="005E10EF">
        <w:rPr>
          <w:b/>
          <w:bCs/>
          <w:kern w:val="44"/>
          <w:sz w:val="28"/>
          <w:lang w:val="en-US"/>
        </w:rPr>
        <w:t>Figures</w:t>
      </w:r>
    </w:p>
    <w:p w14:paraId="6DB226BB" w14:textId="77777777" w:rsidR="00594F8B" w:rsidRPr="005E10EF" w:rsidRDefault="00594F8B" w:rsidP="00FA3596">
      <w:pPr>
        <w:spacing w:before="120" w:after="120"/>
        <w:jc w:val="center"/>
        <w:rPr>
          <w:rFonts w:eastAsiaTheme="minorEastAsia"/>
          <w:lang w:val="en-US" w:eastAsia="zh-CN"/>
        </w:rPr>
      </w:pPr>
    </w:p>
    <w:p w14:paraId="0F49E5CB" w14:textId="77777777" w:rsidR="00594F8B" w:rsidRPr="005E10EF" w:rsidRDefault="00141AA4" w:rsidP="00FA3596">
      <w:pPr>
        <w:spacing w:before="120" w:after="120"/>
        <w:jc w:val="center"/>
        <w:rPr>
          <w:rFonts w:eastAsia="等线"/>
          <w:color w:val="0070C0"/>
          <w:lang w:val="en-GB"/>
        </w:rPr>
      </w:pPr>
      <w:r w:rsidRPr="005E10EF">
        <w:rPr>
          <w:rFonts w:eastAsia="等线"/>
          <w:noProof/>
          <w:color w:val="0070C0"/>
          <w:lang w:val="en-US" w:eastAsia="zh-CN"/>
        </w:rPr>
        <w:drawing>
          <wp:inline distT="0" distB="0" distL="0" distR="0" wp14:anchorId="7C8A0115" wp14:editId="5BFD9EB9">
            <wp:extent cx="2880000" cy="1843011"/>
            <wp:effectExtent l="0" t="0" r="0" b="5080"/>
            <wp:docPr id="943577087" name="图片 2" descr="雪地上&#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577087" name="图片 2" descr="雪地上&#10;&#10;AI 生成的内容可能不正确。"/>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80000" cy="1843011"/>
                    </a:xfrm>
                    <a:prstGeom prst="rect">
                      <a:avLst/>
                    </a:prstGeom>
                    <a:noFill/>
                  </pic:spPr>
                </pic:pic>
              </a:graphicData>
            </a:graphic>
          </wp:inline>
        </w:drawing>
      </w:r>
    </w:p>
    <w:p w14:paraId="4DAE2701" w14:textId="1C51DBE0" w:rsidR="00594F8B" w:rsidRPr="005E10EF" w:rsidRDefault="008F66A8" w:rsidP="00FA3596">
      <w:pPr>
        <w:spacing w:before="120" w:after="120"/>
        <w:jc w:val="both"/>
        <w:rPr>
          <w:rFonts w:eastAsia="等线"/>
          <w:lang w:val="en-GB" w:eastAsia="zh-TW"/>
        </w:rPr>
      </w:pPr>
      <w:r w:rsidRPr="005E10EF">
        <w:rPr>
          <w:rFonts w:eastAsia="等线"/>
          <w:b/>
          <w:bCs/>
          <w:lang w:val="en-GB"/>
        </w:rPr>
        <w:t xml:space="preserve">Fig. S1 </w:t>
      </w:r>
      <w:r w:rsidRPr="005E10EF">
        <w:rPr>
          <w:rFonts w:eastAsia="等线"/>
          <w:lang w:val="en-GB"/>
        </w:rPr>
        <w:t>Photograph of ASPIRE cooler with</w:t>
      </w:r>
      <w:r w:rsidR="003833C3">
        <w:rPr>
          <w:rFonts w:eastAsia="等线"/>
          <w:lang w:val="en-GB"/>
        </w:rPr>
        <w:t xml:space="preserve"> lateral dimensions of 15×15 cm</w:t>
      </w:r>
      <w:r w:rsidR="00C1463F" w:rsidRPr="00C1463F">
        <w:rPr>
          <w:rFonts w:eastAsia="等线"/>
          <w:vertAlign w:val="superscript"/>
          <w:lang w:val="en-GB"/>
        </w:rPr>
        <w:t>2</w:t>
      </w:r>
    </w:p>
    <w:p w14:paraId="2D1B2908" w14:textId="77777777" w:rsidR="00594F8B" w:rsidRPr="005E10EF" w:rsidRDefault="00594F8B" w:rsidP="00FA3596">
      <w:pPr>
        <w:spacing w:before="120" w:after="120"/>
        <w:jc w:val="both"/>
        <w:rPr>
          <w:rFonts w:eastAsia="等线"/>
          <w:lang w:val="en-US"/>
        </w:rPr>
      </w:pPr>
    </w:p>
    <w:p w14:paraId="10E0DDE0" w14:textId="77777777" w:rsidR="00594F8B" w:rsidRPr="005E10EF" w:rsidRDefault="005B106A" w:rsidP="00FA3596">
      <w:pPr>
        <w:spacing w:before="120" w:after="120"/>
        <w:jc w:val="center"/>
        <w:rPr>
          <w:rFonts w:eastAsia="等线"/>
          <w:lang w:val="en-US"/>
        </w:rPr>
      </w:pPr>
      <w:r w:rsidRPr="005E10EF">
        <w:rPr>
          <w:noProof/>
          <w:lang w:val="en-US" w:eastAsia="zh-CN"/>
        </w:rPr>
        <w:drawing>
          <wp:inline distT="0" distB="0" distL="0" distR="0" wp14:anchorId="69ECAF9A" wp14:editId="115BD542">
            <wp:extent cx="4793965" cy="2840966"/>
            <wp:effectExtent l="0" t="0" r="6985" b="0"/>
            <wp:docPr id="1239594970" name="图片 1"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193234" name="图片 1" descr="图示&#10;&#10;AI 生成的内容可能不正确。"/>
                    <pic:cNvPicPr>
                      <a:picLocks noChangeAspect="1" noChangeArrowheads="1"/>
                    </pic:cNvPicPr>
                  </pic:nvPicPr>
                  <pic:blipFill>
                    <a:blip r:embed="rId14" cstate="hqprint">
                      <a:extLst>
                        <a:ext uri="{28A0092B-C50C-407E-A947-70E740481C1C}">
                          <a14:useLocalDpi xmlns:a14="http://schemas.microsoft.com/office/drawing/2010/main" val="0"/>
                        </a:ext>
                      </a:extLst>
                    </a:blip>
                    <a:srcRect/>
                    <a:stretch>
                      <a:fillRect/>
                    </a:stretch>
                  </pic:blipFill>
                  <pic:spPr bwMode="auto">
                    <a:xfrm>
                      <a:off x="0" y="0"/>
                      <a:ext cx="4798314" cy="2843544"/>
                    </a:xfrm>
                    <a:prstGeom prst="rect">
                      <a:avLst/>
                    </a:prstGeom>
                    <a:noFill/>
                    <a:ln>
                      <a:noFill/>
                    </a:ln>
                  </pic:spPr>
                </pic:pic>
              </a:graphicData>
            </a:graphic>
          </wp:inline>
        </w:drawing>
      </w:r>
    </w:p>
    <w:p w14:paraId="022C1A74" w14:textId="1EB6879B" w:rsidR="00594F8B" w:rsidRPr="005E10EF" w:rsidRDefault="00D43541" w:rsidP="00FA3596">
      <w:pPr>
        <w:spacing w:before="120" w:after="120"/>
        <w:jc w:val="both"/>
        <w:rPr>
          <w:rFonts w:eastAsia="等线"/>
          <w:lang w:val="en-GB"/>
        </w:rPr>
      </w:pPr>
      <w:r w:rsidRPr="005E10EF">
        <w:rPr>
          <w:rFonts w:eastAsia="等线"/>
          <w:b/>
          <w:bCs/>
          <w:lang w:val="en-GB"/>
        </w:rPr>
        <w:t xml:space="preserve">Fig. S2 </w:t>
      </w:r>
      <w:proofErr w:type="spellStart"/>
      <w:proofErr w:type="gramStart"/>
      <w:r w:rsidRPr="005E10EF">
        <w:rPr>
          <w:rFonts w:eastAsia="等线"/>
          <w:b/>
          <w:bCs/>
          <w:lang w:val="en-GB"/>
        </w:rPr>
        <w:t>a</w:t>
      </w:r>
      <w:proofErr w:type="spellEnd"/>
      <w:proofErr w:type="gramEnd"/>
      <w:r w:rsidRPr="005E10EF">
        <w:rPr>
          <w:rFonts w:eastAsia="等线"/>
          <w:b/>
          <w:bCs/>
          <w:lang w:val="en-GB"/>
        </w:rPr>
        <w:t xml:space="preserve"> </w:t>
      </w:r>
      <w:r w:rsidRPr="005E10EF">
        <w:rPr>
          <w:rFonts w:eastAsia="等线"/>
          <w:lang w:val="en-GB"/>
        </w:rPr>
        <w:t xml:space="preserve">Adhesive stress versus displacement curve. </w:t>
      </w:r>
      <w:proofErr w:type="gramStart"/>
      <w:r w:rsidRPr="005E10EF">
        <w:rPr>
          <w:rFonts w:eastAsia="等线"/>
          <w:b/>
          <w:bCs/>
          <w:lang w:val="en-GB"/>
        </w:rPr>
        <w:t>b</w:t>
      </w:r>
      <w:proofErr w:type="gramEnd"/>
      <w:r w:rsidRPr="005E10EF">
        <w:rPr>
          <w:rFonts w:eastAsia="等线"/>
          <w:b/>
          <w:bCs/>
          <w:lang w:val="en-GB"/>
        </w:rPr>
        <w:t xml:space="preserve"> </w:t>
      </w:r>
      <w:r w:rsidRPr="005E10EF">
        <w:rPr>
          <w:rFonts w:eastAsia="等线"/>
          <w:lang w:val="en-GB"/>
        </w:rPr>
        <w:t>Photographs of ASPIRE cooler before and after adhesion test (scale bars: 1 cm).</w:t>
      </w:r>
      <w:r w:rsidRPr="005E10EF">
        <w:rPr>
          <w:rFonts w:eastAsia="等线"/>
          <w:lang w:val="en-GB" w:eastAsia="zh-TW"/>
        </w:rPr>
        <w:t xml:space="preserve"> The adhesive </w:t>
      </w:r>
      <w:r w:rsidRPr="005E10EF">
        <w:rPr>
          <w:rFonts w:eastAsia="等线"/>
          <w:lang w:val="en-GB"/>
        </w:rPr>
        <w:t xml:space="preserve">strength </w:t>
      </w:r>
      <w:r w:rsidRPr="005E10EF">
        <w:rPr>
          <w:rFonts w:eastAsia="等线"/>
          <w:lang w:val="en-GB" w:eastAsia="zh-TW"/>
        </w:rPr>
        <w:t>between the hydrogel and aerogel</w:t>
      </w:r>
      <w:r w:rsidRPr="005E10EF">
        <w:rPr>
          <w:rFonts w:eastAsia="等线"/>
          <w:lang w:val="en-GB"/>
        </w:rPr>
        <w:t xml:space="preserve"> was 1.5 </w:t>
      </w:r>
      <w:proofErr w:type="spellStart"/>
      <w:r w:rsidRPr="005E10EF">
        <w:rPr>
          <w:rFonts w:eastAsia="等线"/>
          <w:lang w:val="en-GB"/>
        </w:rPr>
        <w:t>kPa</w:t>
      </w:r>
      <w:proofErr w:type="spellEnd"/>
      <w:r w:rsidRPr="005E10EF">
        <w:rPr>
          <w:rFonts w:eastAsia="等线"/>
          <w:lang w:val="en-GB"/>
        </w:rPr>
        <w:t>, close to those of hydrogels reported in the literature</w:t>
      </w:r>
      <w:r w:rsidR="000F00D2" w:rsidRPr="005E10EF">
        <w:rPr>
          <w:rFonts w:eastAsia="等线"/>
          <w:lang w:val="en-GB" w:eastAsia="zh-CN"/>
        </w:rPr>
        <w:t xml:space="preserve"> </w:t>
      </w:r>
      <w:r w:rsidR="007E7914" w:rsidRPr="005E10EF">
        <w:rPr>
          <w:rFonts w:eastAsia="等线"/>
          <w:noProof/>
          <w:lang w:val="en-GB"/>
        </w:rPr>
        <w:t>[</w:t>
      </w:r>
      <w:r w:rsidR="003833C3">
        <w:rPr>
          <w:rFonts w:eastAsia="等线"/>
          <w:noProof/>
          <w:lang w:val="en-GB"/>
        </w:rPr>
        <w:t>S</w:t>
      </w:r>
      <w:r w:rsidR="007E7914" w:rsidRPr="005E10EF">
        <w:rPr>
          <w:rFonts w:eastAsia="等线"/>
          <w:noProof/>
          <w:lang w:val="en-GB"/>
        </w:rPr>
        <w:t xml:space="preserve">13, </w:t>
      </w:r>
      <w:r w:rsidR="003833C3">
        <w:rPr>
          <w:rFonts w:eastAsia="等线"/>
          <w:noProof/>
          <w:lang w:val="en-GB"/>
        </w:rPr>
        <w:t>S</w:t>
      </w:r>
      <w:r w:rsidR="007E7914" w:rsidRPr="005E10EF">
        <w:rPr>
          <w:rFonts w:eastAsia="等线"/>
          <w:noProof/>
          <w:lang w:val="en-GB"/>
        </w:rPr>
        <w:t>14]</w:t>
      </w:r>
    </w:p>
    <w:p w14:paraId="70FF8FDB" w14:textId="77777777" w:rsidR="00594F8B" w:rsidRPr="005E10EF" w:rsidRDefault="00594F8B" w:rsidP="00FA3596">
      <w:pPr>
        <w:spacing w:before="120" w:after="120"/>
        <w:jc w:val="both"/>
        <w:rPr>
          <w:rFonts w:eastAsia="等线"/>
          <w:lang w:val="en-GB"/>
        </w:rPr>
      </w:pPr>
    </w:p>
    <w:p w14:paraId="5CB944FA" w14:textId="77777777" w:rsidR="00594F8B" w:rsidRPr="005E10EF" w:rsidRDefault="00B01B64" w:rsidP="00FA3596">
      <w:pPr>
        <w:spacing w:before="120" w:after="120"/>
        <w:jc w:val="center"/>
        <w:rPr>
          <w:rFonts w:eastAsia="等线"/>
          <w:lang w:val="en-US"/>
        </w:rPr>
      </w:pPr>
      <w:r w:rsidRPr="005E10EF">
        <w:rPr>
          <w:noProof/>
          <w:lang w:val="en-US" w:eastAsia="zh-CN"/>
        </w:rPr>
        <w:lastRenderedPageBreak/>
        <w:drawing>
          <wp:inline distT="0" distB="0" distL="0" distR="0" wp14:anchorId="182DB8B7" wp14:editId="26865F76">
            <wp:extent cx="5174774" cy="1800045"/>
            <wp:effectExtent l="0" t="0" r="6985" b="0"/>
            <wp:docPr id="1376500040" name="图片 3" descr="图片包含 游戏机, 食物&#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500040" name="图片 3" descr="图片包含 游戏机, 食物&#10;&#10;AI 生成的内容可能不正确。"/>
                    <pic:cNvPicPr>
                      <a:picLocks noChangeAspect="1" noChangeArrowheads="1"/>
                    </pic:cNvPicPr>
                  </pic:nvPicPr>
                  <pic:blipFill>
                    <a:blip r:embed="rId15" cstate="hqprint">
                      <a:extLst>
                        <a:ext uri="{28A0092B-C50C-407E-A947-70E740481C1C}">
                          <a14:useLocalDpi xmlns:a14="http://schemas.microsoft.com/office/drawing/2010/main" val="0"/>
                        </a:ext>
                      </a:extLst>
                    </a:blip>
                    <a:srcRect/>
                    <a:stretch>
                      <a:fillRect/>
                    </a:stretch>
                  </pic:blipFill>
                  <pic:spPr bwMode="auto">
                    <a:xfrm>
                      <a:off x="0" y="0"/>
                      <a:ext cx="5184145" cy="1803305"/>
                    </a:xfrm>
                    <a:prstGeom prst="rect">
                      <a:avLst/>
                    </a:prstGeom>
                    <a:noFill/>
                    <a:ln>
                      <a:noFill/>
                    </a:ln>
                  </pic:spPr>
                </pic:pic>
              </a:graphicData>
            </a:graphic>
          </wp:inline>
        </w:drawing>
      </w:r>
    </w:p>
    <w:p w14:paraId="0C7B5552" w14:textId="4598F992" w:rsidR="00594F8B" w:rsidRDefault="008D2DD3" w:rsidP="003833C3">
      <w:pPr>
        <w:spacing w:before="120" w:after="120"/>
        <w:jc w:val="both"/>
        <w:rPr>
          <w:rFonts w:eastAsia="等线"/>
          <w:lang w:val="en-GB"/>
        </w:rPr>
      </w:pPr>
      <w:r w:rsidRPr="005E10EF">
        <w:rPr>
          <w:rFonts w:eastAsia="等线"/>
          <w:b/>
          <w:bCs/>
          <w:lang w:val="en-GB"/>
        </w:rPr>
        <w:t>Fig. S3</w:t>
      </w:r>
      <w:r w:rsidRPr="005E10EF">
        <w:rPr>
          <w:rFonts w:eastAsia="等线"/>
          <w:lang w:val="en-GB"/>
        </w:rPr>
        <w:t xml:space="preserve"> Schematic and photographs of dimensional change of the ASPIRE cooler during the evaporation and regenera</w:t>
      </w:r>
      <w:r w:rsidR="003833C3">
        <w:rPr>
          <w:rFonts w:eastAsia="等线"/>
          <w:lang w:val="en-GB"/>
        </w:rPr>
        <w:t>tion process (scale bars: 1 cm)</w:t>
      </w:r>
    </w:p>
    <w:p w14:paraId="18AB1FFF" w14:textId="379F98C7" w:rsidR="003833C3" w:rsidRDefault="003833C3" w:rsidP="003833C3">
      <w:pPr>
        <w:spacing w:before="120" w:after="120"/>
        <w:jc w:val="both"/>
        <w:rPr>
          <w:rFonts w:eastAsia="等线"/>
          <w:lang w:val="en-GB"/>
        </w:rPr>
      </w:pPr>
    </w:p>
    <w:p w14:paraId="00B4E2A3" w14:textId="77777777" w:rsidR="003833C3" w:rsidRPr="005E10EF" w:rsidRDefault="003833C3" w:rsidP="003833C3">
      <w:pPr>
        <w:spacing w:before="120" w:after="120"/>
        <w:jc w:val="both"/>
        <w:rPr>
          <w:rFonts w:eastAsiaTheme="minorEastAsia"/>
          <w:lang w:val="en-US" w:eastAsia="zh-CN"/>
        </w:rPr>
      </w:pPr>
    </w:p>
    <w:p w14:paraId="6DFC57A0" w14:textId="77777777" w:rsidR="00594F8B" w:rsidRPr="005E10EF" w:rsidRDefault="00B47005" w:rsidP="00FA3596">
      <w:pPr>
        <w:spacing w:before="120" w:after="120"/>
        <w:jc w:val="center"/>
        <w:rPr>
          <w:rFonts w:eastAsiaTheme="minorEastAsia"/>
          <w:lang w:val="en-US" w:eastAsia="zh-CN"/>
        </w:rPr>
      </w:pPr>
      <w:r w:rsidRPr="005E10EF">
        <w:rPr>
          <w:rFonts w:eastAsiaTheme="minorEastAsia"/>
          <w:noProof/>
          <w:lang w:val="en-US" w:eastAsia="zh-CN"/>
        </w:rPr>
        <w:drawing>
          <wp:inline distT="0" distB="0" distL="0" distR="0" wp14:anchorId="332EF4C8" wp14:editId="6B6DF0AB">
            <wp:extent cx="4161770" cy="1529751"/>
            <wp:effectExtent l="0" t="0" r="0" b="0"/>
            <wp:docPr id="3858823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72023" cy="1533520"/>
                    </a:xfrm>
                    <a:prstGeom prst="rect">
                      <a:avLst/>
                    </a:prstGeom>
                    <a:noFill/>
                  </pic:spPr>
                </pic:pic>
              </a:graphicData>
            </a:graphic>
          </wp:inline>
        </w:drawing>
      </w:r>
    </w:p>
    <w:p w14:paraId="020E6B26" w14:textId="6056EC15" w:rsidR="00594F8B" w:rsidRDefault="00100875" w:rsidP="00FA3596">
      <w:pPr>
        <w:spacing w:before="120" w:after="120"/>
        <w:jc w:val="both"/>
        <w:rPr>
          <w:rFonts w:eastAsiaTheme="minorEastAsia"/>
          <w:spacing w:val="-1"/>
          <w:lang w:val="en-US" w:eastAsia="zh-CN"/>
        </w:rPr>
      </w:pPr>
      <w:r w:rsidRPr="005E10EF">
        <w:rPr>
          <w:b/>
          <w:bCs/>
          <w:lang w:val="en-US"/>
        </w:rPr>
        <w:t xml:space="preserve">Fig. </w:t>
      </w:r>
      <w:r w:rsidR="009B4CE1" w:rsidRPr="005E10EF">
        <w:rPr>
          <w:b/>
          <w:bCs/>
          <w:lang w:val="en-US"/>
        </w:rPr>
        <w:t>S</w:t>
      </w:r>
      <w:r w:rsidR="009B4CE1" w:rsidRPr="005E10EF">
        <w:rPr>
          <w:rFonts w:eastAsiaTheme="minorEastAsia"/>
          <w:b/>
          <w:bCs/>
          <w:lang w:val="en-US" w:eastAsia="zh-CN"/>
        </w:rPr>
        <w:t>4</w:t>
      </w:r>
      <w:r w:rsidR="008333D7" w:rsidRPr="005E10EF">
        <w:rPr>
          <w:b/>
          <w:bCs/>
          <w:lang w:val="en-US"/>
        </w:rPr>
        <w:t xml:space="preserve"> </w:t>
      </w:r>
      <w:r w:rsidR="008333D7" w:rsidRPr="005E10EF">
        <w:rPr>
          <w:spacing w:val="-1"/>
          <w:lang w:val="en-US"/>
        </w:rPr>
        <w:t>Photograph showing strong adhesion between aerogel and hydrogel layers</w:t>
      </w:r>
      <w:r w:rsidR="008333D7" w:rsidRPr="005E10EF">
        <w:rPr>
          <w:rFonts w:eastAsiaTheme="minorEastAsia"/>
          <w:spacing w:val="-1"/>
          <w:lang w:val="en-US" w:eastAsia="zh-CN"/>
        </w:rPr>
        <w:t xml:space="preserve"> under </w:t>
      </w:r>
      <w:r w:rsidR="00BB0B05" w:rsidRPr="005E10EF">
        <w:rPr>
          <w:rFonts w:eastAsiaTheme="minorEastAsia"/>
          <w:b/>
          <w:bCs/>
          <w:spacing w:val="-1"/>
          <w:lang w:val="en-US" w:eastAsia="zh-CN"/>
        </w:rPr>
        <w:t>a</w:t>
      </w:r>
      <w:r w:rsidR="008333D7" w:rsidRPr="005E10EF">
        <w:rPr>
          <w:rFonts w:eastAsiaTheme="minorEastAsia"/>
          <w:spacing w:val="-1"/>
          <w:lang w:val="en-US" w:eastAsia="zh-CN"/>
        </w:rPr>
        <w:t xml:space="preserve"> bending and </w:t>
      </w:r>
      <w:r w:rsidR="00BB0B05" w:rsidRPr="005E10EF">
        <w:rPr>
          <w:rFonts w:eastAsiaTheme="minorEastAsia"/>
          <w:b/>
          <w:bCs/>
          <w:spacing w:val="-1"/>
          <w:lang w:val="en-US" w:eastAsia="zh-CN"/>
        </w:rPr>
        <w:t>b</w:t>
      </w:r>
      <w:r w:rsidR="008333D7" w:rsidRPr="005E10EF">
        <w:rPr>
          <w:rFonts w:eastAsiaTheme="minorEastAsia"/>
          <w:spacing w:val="-1"/>
          <w:lang w:val="en-US" w:eastAsia="zh-CN"/>
        </w:rPr>
        <w:t xml:space="preserve"> twisting conditions</w:t>
      </w:r>
    </w:p>
    <w:p w14:paraId="01ABBEEB" w14:textId="77777777" w:rsidR="003833C3" w:rsidRPr="005E10EF" w:rsidRDefault="003833C3" w:rsidP="00FA3596">
      <w:pPr>
        <w:spacing w:before="120" w:after="120"/>
        <w:jc w:val="both"/>
        <w:rPr>
          <w:rFonts w:eastAsiaTheme="minorEastAsia"/>
          <w:spacing w:val="-1"/>
          <w:lang w:val="en-US" w:eastAsia="zh-CN"/>
        </w:rPr>
      </w:pPr>
    </w:p>
    <w:p w14:paraId="7E315057" w14:textId="77777777" w:rsidR="00594F8B" w:rsidRPr="005E10EF" w:rsidRDefault="00594F8B" w:rsidP="00FA3596">
      <w:pPr>
        <w:spacing w:before="120" w:after="120"/>
        <w:jc w:val="both"/>
        <w:rPr>
          <w:rFonts w:eastAsiaTheme="minorEastAsia"/>
          <w:lang w:val="en-US" w:eastAsia="zh-CN"/>
        </w:rPr>
      </w:pPr>
    </w:p>
    <w:p w14:paraId="7DED00CD" w14:textId="77777777" w:rsidR="00594F8B" w:rsidRPr="005E10EF" w:rsidRDefault="00076F61" w:rsidP="00FA3596">
      <w:pPr>
        <w:spacing w:before="120" w:after="120"/>
        <w:jc w:val="center"/>
        <w:rPr>
          <w:rFonts w:eastAsiaTheme="minorEastAsia"/>
          <w:b/>
          <w:bCs/>
          <w:lang w:eastAsia="zh-CN"/>
        </w:rPr>
      </w:pPr>
      <w:r w:rsidRPr="005E10EF">
        <w:rPr>
          <w:rFonts w:eastAsiaTheme="minorEastAsia"/>
          <w:b/>
          <w:bCs/>
          <w:noProof/>
          <w:lang w:val="en-US" w:eastAsia="zh-CN"/>
        </w:rPr>
        <w:drawing>
          <wp:inline distT="0" distB="0" distL="0" distR="0" wp14:anchorId="612AE10C" wp14:editId="424AABDA">
            <wp:extent cx="5911143" cy="1098430"/>
            <wp:effectExtent l="0" t="0" r="0" b="6985"/>
            <wp:docPr id="207233817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hqprint">
                      <a:extLst>
                        <a:ext uri="{28A0092B-C50C-407E-A947-70E740481C1C}">
                          <a14:useLocalDpi xmlns:a14="http://schemas.microsoft.com/office/drawing/2010/main" val="0"/>
                        </a:ext>
                      </a:extLst>
                    </a:blip>
                    <a:srcRect/>
                    <a:stretch>
                      <a:fillRect/>
                    </a:stretch>
                  </pic:blipFill>
                  <pic:spPr bwMode="auto">
                    <a:xfrm>
                      <a:off x="0" y="0"/>
                      <a:ext cx="5921841" cy="1100418"/>
                    </a:xfrm>
                    <a:prstGeom prst="rect">
                      <a:avLst/>
                    </a:prstGeom>
                    <a:noFill/>
                  </pic:spPr>
                </pic:pic>
              </a:graphicData>
            </a:graphic>
          </wp:inline>
        </w:drawing>
      </w:r>
    </w:p>
    <w:p w14:paraId="3A74526D" w14:textId="034DA19F" w:rsidR="00594F8B" w:rsidRPr="005E10EF" w:rsidRDefault="00100875" w:rsidP="003833C3">
      <w:pPr>
        <w:spacing w:before="120" w:after="120"/>
        <w:jc w:val="both"/>
        <w:rPr>
          <w:rFonts w:eastAsiaTheme="minorEastAsia"/>
          <w:lang w:val="en-US" w:eastAsia="zh-CN"/>
        </w:rPr>
      </w:pPr>
      <w:r w:rsidRPr="005E10EF">
        <w:rPr>
          <w:b/>
          <w:bCs/>
          <w:lang w:val="en-US"/>
        </w:rPr>
        <w:t xml:space="preserve">Fig. </w:t>
      </w:r>
      <w:r w:rsidR="009B4CE1" w:rsidRPr="005E10EF">
        <w:rPr>
          <w:b/>
          <w:bCs/>
          <w:lang w:val="en-US"/>
        </w:rPr>
        <w:t>S</w:t>
      </w:r>
      <w:r w:rsidR="009B4CE1" w:rsidRPr="005E10EF">
        <w:rPr>
          <w:rFonts w:eastAsiaTheme="minorEastAsia"/>
          <w:b/>
          <w:bCs/>
          <w:lang w:val="en-US" w:eastAsia="zh-CN"/>
        </w:rPr>
        <w:t>5</w:t>
      </w:r>
      <w:r w:rsidR="00F51027" w:rsidRPr="005E10EF">
        <w:rPr>
          <w:b/>
          <w:bCs/>
          <w:lang w:val="en-US"/>
        </w:rPr>
        <w:t xml:space="preserve"> </w:t>
      </w:r>
      <w:r w:rsidR="00BB0B05" w:rsidRPr="005E10EF">
        <w:rPr>
          <w:rFonts w:eastAsiaTheme="minorEastAsia"/>
          <w:b/>
          <w:bCs/>
          <w:lang w:val="en-US" w:eastAsia="zh-CN"/>
        </w:rPr>
        <w:t>a</w:t>
      </w:r>
      <w:r w:rsidR="00F51027" w:rsidRPr="005E10EF">
        <w:rPr>
          <w:lang w:val="en-US"/>
        </w:rPr>
        <w:t xml:space="preserve"> Photographs of VBN/XCP aerogels of different shapes. </w:t>
      </w:r>
      <w:proofErr w:type="gramStart"/>
      <w:r w:rsidR="00BB0B05" w:rsidRPr="005E10EF">
        <w:rPr>
          <w:rFonts w:eastAsiaTheme="minorEastAsia"/>
          <w:b/>
          <w:bCs/>
          <w:lang w:val="en-US" w:eastAsia="zh-CN"/>
        </w:rPr>
        <w:t>b</w:t>
      </w:r>
      <w:proofErr w:type="gramEnd"/>
      <w:r w:rsidR="00F51027" w:rsidRPr="005E10EF">
        <w:rPr>
          <w:lang w:val="en-US"/>
        </w:rPr>
        <w:t xml:space="preserve"> Photographs showing different shrinkages of aerogels made from different polymer matrices. All samples contained MTMS. The </w:t>
      </w:r>
      <w:r w:rsidR="00F51027" w:rsidRPr="005E10EF">
        <w:rPr>
          <w:i/>
          <w:iCs/>
          <w:lang w:val="en-US"/>
        </w:rPr>
        <w:t>h</w:t>
      </w:r>
      <w:r w:rsidR="00F51027" w:rsidRPr="005E10EF">
        <w:rPr>
          <w:lang w:val="en-US"/>
        </w:rPr>
        <w:t xml:space="preserve">-BN/PVA aerogel showed a stronger shrinkage than </w:t>
      </w:r>
      <w:r w:rsidR="00F51027" w:rsidRPr="005E10EF">
        <w:rPr>
          <w:i/>
          <w:iCs/>
          <w:lang w:val="en-US"/>
        </w:rPr>
        <w:t>h</w:t>
      </w:r>
      <w:r w:rsidR="003833C3">
        <w:rPr>
          <w:lang w:val="en-US"/>
        </w:rPr>
        <w:t>-BN/CMC and VBN/XCP aerogels</w:t>
      </w:r>
    </w:p>
    <w:p w14:paraId="3DFA6A93" w14:textId="77777777" w:rsidR="00594F8B" w:rsidRPr="005E10EF" w:rsidRDefault="00CE697D" w:rsidP="00FA3596">
      <w:pPr>
        <w:spacing w:before="120" w:after="120"/>
        <w:jc w:val="center"/>
        <w:rPr>
          <w:rFonts w:eastAsiaTheme="minorEastAsia"/>
          <w:b/>
          <w:bCs/>
          <w:kern w:val="44"/>
          <w:sz w:val="32"/>
          <w:szCs w:val="32"/>
          <w:lang w:eastAsia="zh-CN"/>
        </w:rPr>
      </w:pPr>
      <w:r w:rsidRPr="005E10EF">
        <w:rPr>
          <w:rFonts w:eastAsiaTheme="minorEastAsia"/>
          <w:b/>
          <w:bCs/>
          <w:noProof/>
          <w:kern w:val="44"/>
          <w:sz w:val="32"/>
          <w:szCs w:val="32"/>
          <w:lang w:val="en-US" w:eastAsia="zh-CN"/>
        </w:rPr>
        <w:lastRenderedPageBreak/>
        <w:drawing>
          <wp:inline distT="0" distB="0" distL="0" distR="0" wp14:anchorId="35652E09" wp14:editId="5BEDB975">
            <wp:extent cx="5609642" cy="2311879"/>
            <wp:effectExtent l="0" t="0" r="0" b="0"/>
            <wp:docPr id="203229264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13811" cy="2313597"/>
                    </a:xfrm>
                    <a:prstGeom prst="rect">
                      <a:avLst/>
                    </a:prstGeom>
                    <a:noFill/>
                  </pic:spPr>
                </pic:pic>
              </a:graphicData>
            </a:graphic>
          </wp:inline>
        </w:drawing>
      </w:r>
    </w:p>
    <w:p w14:paraId="009431C1" w14:textId="77777777" w:rsidR="00594F8B" w:rsidRPr="005E10EF" w:rsidRDefault="00100875" w:rsidP="00FA3596">
      <w:pPr>
        <w:spacing w:before="120" w:after="120"/>
        <w:jc w:val="both"/>
        <w:rPr>
          <w:lang w:val="en-US"/>
        </w:rPr>
      </w:pPr>
      <w:bookmarkStart w:id="24" w:name="OLE_LINK3"/>
      <w:r w:rsidRPr="005E10EF">
        <w:rPr>
          <w:b/>
          <w:bCs/>
          <w:lang w:val="en-US"/>
        </w:rPr>
        <w:t xml:space="preserve">Fig. </w:t>
      </w:r>
      <w:r w:rsidR="009B4CE1" w:rsidRPr="005E10EF">
        <w:rPr>
          <w:b/>
          <w:bCs/>
          <w:lang w:val="en-US"/>
        </w:rPr>
        <w:t>S</w:t>
      </w:r>
      <w:r w:rsidR="009B4CE1" w:rsidRPr="005E10EF">
        <w:rPr>
          <w:rFonts w:eastAsiaTheme="minorEastAsia"/>
          <w:b/>
          <w:bCs/>
          <w:lang w:val="en-US" w:eastAsia="zh-CN"/>
        </w:rPr>
        <w:t>6</w:t>
      </w:r>
      <w:r w:rsidR="004D26A9" w:rsidRPr="005E10EF">
        <w:rPr>
          <w:bCs/>
          <w:lang w:val="en-US"/>
        </w:rPr>
        <w:t xml:space="preserve"> Mass changes of V-PVA-</w:t>
      </w:r>
      <w:proofErr w:type="spellStart"/>
      <w:r w:rsidR="004D26A9" w:rsidRPr="005E10EF">
        <w:rPr>
          <w:bCs/>
          <w:lang w:val="en-US"/>
        </w:rPr>
        <w:t>LiCl</w:t>
      </w:r>
      <w:proofErr w:type="spellEnd"/>
      <w:r w:rsidR="004D26A9" w:rsidRPr="005E10EF">
        <w:rPr>
          <w:bCs/>
          <w:lang w:val="en-US"/>
        </w:rPr>
        <w:t xml:space="preserve"> hydrogels</w:t>
      </w:r>
      <w:bookmarkEnd w:id="24"/>
      <w:r w:rsidR="004D26A9" w:rsidRPr="005E10EF">
        <w:rPr>
          <w:bCs/>
          <w:lang w:val="en-US"/>
        </w:rPr>
        <w:t xml:space="preserve"> during </w:t>
      </w:r>
      <w:proofErr w:type="gramStart"/>
      <w:r w:rsidR="00BB0B05" w:rsidRPr="005E10EF">
        <w:rPr>
          <w:rFonts w:eastAsiaTheme="minorEastAsia"/>
          <w:b/>
          <w:lang w:val="en-US" w:eastAsia="zh-CN"/>
        </w:rPr>
        <w:t>a</w:t>
      </w:r>
      <w:proofErr w:type="gramEnd"/>
      <w:r w:rsidR="004D26A9" w:rsidRPr="005E10EF">
        <w:rPr>
          <w:bCs/>
          <w:lang w:val="en-US"/>
        </w:rPr>
        <w:t xml:space="preserve"> evaporation at 40 °C, 40% RH and </w:t>
      </w:r>
      <w:r w:rsidR="00BB0B05" w:rsidRPr="005E10EF">
        <w:rPr>
          <w:rFonts w:eastAsiaTheme="minorEastAsia"/>
          <w:b/>
          <w:lang w:val="en-US" w:eastAsia="zh-CN"/>
        </w:rPr>
        <w:t>b</w:t>
      </w:r>
      <w:r w:rsidR="004D26A9" w:rsidRPr="005E10EF">
        <w:rPr>
          <w:bCs/>
          <w:lang w:val="en-US"/>
        </w:rPr>
        <w:t xml:space="preserve"> regeneration at 25 °C, 80% RH. Different V-PVA-</w:t>
      </w:r>
      <w:proofErr w:type="spellStart"/>
      <w:r w:rsidR="004D26A9" w:rsidRPr="005E10EF">
        <w:rPr>
          <w:bCs/>
          <w:lang w:val="en-US"/>
        </w:rPr>
        <w:t>LiCl</w:t>
      </w:r>
      <w:proofErr w:type="spellEnd"/>
      <w:r w:rsidR="004D26A9" w:rsidRPr="005E10EF">
        <w:rPr>
          <w:bCs/>
          <w:lang w:val="en-US"/>
        </w:rPr>
        <w:t xml:space="preserve"> hydrogels designated as “V-PVA-</w:t>
      </w:r>
      <w:proofErr w:type="spellStart"/>
      <w:r w:rsidR="004D26A9" w:rsidRPr="005E10EF">
        <w:rPr>
          <w:bCs/>
          <w:lang w:val="en-US"/>
        </w:rPr>
        <w:t>LiCl</w:t>
      </w:r>
      <w:proofErr w:type="spellEnd"/>
      <w:r w:rsidR="004D26A9" w:rsidRPr="005E10EF">
        <w:rPr>
          <w:bCs/>
          <w:lang w:val="en-US"/>
        </w:rPr>
        <w:t xml:space="preserve">-XX” were prepared by immersing the hydrogels in </w:t>
      </w:r>
      <w:proofErr w:type="spellStart"/>
      <w:r w:rsidR="004D26A9" w:rsidRPr="005E10EF">
        <w:rPr>
          <w:bCs/>
          <w:lang w:val="en-US"/>
        </w:rPr>
        <w:t>LiCl</w:t>
      </w:r>
      <w:proofErr w:type="spellEnd"/>
      <w:r w:rsidR="004D26A9" w:rsidRPr="005E10EF">
        <w:rPr>
          <w:bCs/>
          <w:lang w:val="en-US"/>
        </w:rPr>
        <w:t xml:space="preserve"> solutions of different concentrations, where “XX” indicates the concentration of </w:t>
      </w:r>
      <w:proofErr w:type="spellStart"/>
      <w:r w:rsidR="004D26A9" w:rsidRPr="005E10EF">
        <w:rPr>
          <w:bCs/>
          <w:lang w:val="en-US"/>
        </w:rPr>
        <w:t>LiCl</w:t>
      </w:r>
      <w:proofErr w:type="spellEnd"/>
      <w:r w:rsidR="004D26A9" w:rsidRPr="005E10EF">
        <w:rPr>
          <w:bCs/>
          <w:lang w:val="en-US"/>
        </w:rPr>
        <w:t xml:space="preserve"> solution. For example, “V-PVA-LiCl-10” means the hydrogel is prepared by immersing in </w:t>
      </w:r>
      <w:r w:rsidR="00805507" w:rsidRPr="005E10EF">
        <w:rPr>
          <w:bCs/>
          <w:lang w:val="en-US"/>
        </w:rPr>
        <w:t xml:space="preserve">a </w:t>
      </w:r>
      <w:r w:rsidR="004D26A9" w:rsidRPr="005E10EF">
        <w:rPr>
          <w:bCs/>
          <w:lang w:val="en-US"/>
        </w:rPr>
        <w:t xml:space="preserve">10 </w:t>
      </w:r>
      <w:proofErr w:type="spellStart"/>
      <w:r w:rsidR="004D26A9" w:rsidRPr="005E10EF">
        <w:rPr>
          <w:bCs/>
          <w:lang w:val="en-US"/>
        </w:rPr>
        <w:t>wt</w:t>
      </w:r>
      <w:proofErr w:type="spellEnd"/>
      <w:r w:rsidR="004D26A9" w:rsidRPr="005E10EF">
        <w:rPr>
          <w:bCs/>
          <w:lang w:val="en-US"/>
        </w:rPr>
        <w:t xml:space="preserve">% </w:t>
      </w:r>
      <w:proofErr w:type="spellStart"/>
      <w:r w:rsidR="004D26A9" w:rsidRPr="005E10EF">
        <w:rPr>
          <w:bCs/>
          <w:lang w:val="en-US"/>
        </w:rPr>
        <w:t>LiCl</w:t>
      </w:r>
      <w:proofErr w:type="spellEnd"/>
      <w:r w:rsidR="004D26A9" w:rsidRPr="005E10EF">
        <w:rPr>
          <w:bCs/>
          <w:lang w:val="en-US"/>
        </w:rPr>
        <w:t xml:space="preserve"> solution.</w:t>
      </w:r>
    </w:p>
    <w:p w14:paraId="0FA92DF5" w14:textId="77777777" w:rsidR="00594F8B" w:rsidRPr="005E10EF" w:rsidRDefault="004D26A9" w:rsidP="00FA3596">
      <w:pPr>
        <w:pStyle w:val="ae"/>
        <w:kinsoku w:val="0"/>
        <w:overflowPunct w:val="0"/>
        <w:spacing w:before="120" w:after="120"/>
        <w:ind w:left="0"/>
        <w:jc w:val="both"/>
        <w:rPr>
          <w:spacing w:val="-1"/>
        </w:rPr>
      </w:pPr>
      <w:r w:rsidRPr="005E10EF">
        <w:rPr>
          <w:spacing w:val="-1"/>
        </w:rPr>
        <w:t xml:space="preserve">The effects of </w:t>
      </w:r>
      <w:proofErr w:type="spellStart"/>
      <w:r w:rsidRPr="005E10EF">
        <w:rPr>
          <w:spacing w:val="-1"/>
        </w:rPr>
        <w:t>LiCl</w:t>
      </w:r>
      <w:proofErr w:type="spellEnd"/>
      <w:r w:rsidRPr="005E10EF">
        <w:rPr>
          <w:spacing w:val="-1"/>
        </w:rPr>
        <w:t xml:space="preserve"> concentration on the water evaporation and uptake rates are shown in </w:t>
      </w:r>
      <w:r w:rsidR="00100875" w:rsidRPr="005E10EF">
        <w:rPr>
          <w:spacing w:val="-1"/>
        </w:rPr>
        <w:t>Fig. S</w:t>
      </w:r>
      <w:r w:rsidRPr="005E10EF">
        <w:rPr>
          <w:spacing w:val="-1"/>
        </w:rPr>
        <w:t xml:space="preserve">2. With the increasing </w:t>
      </w:r>
      <w:proofErr w:type="spellStart"/>
      <w:r w:rsidRPr="005E10EF">
        <w:rPr>
          <w:spacing w:val="-1"/>
        </w:rPr>
        <w:t>LiCl</w:t>
      </w:r>
      <w:proofErr w:type="spellEnd"/>
      <w:r w:rsidRPr="005E10EF">
        <w:rPr>
          <w:spacing w:val="-1"/>
        </w:rPr>
        <w:t xml:space="preserve"> concentration to 30 </w:t>
      </w:r>
      <w:proofErr w:type="spellStart"/>
      <w:r w:rsidRPr="005E10EF">
        <w:rPr>
          <w:spacing w:val="-1"/>
        </w:rPr>
        <w:t>wt</w:t>
      </w:r>
      <w:proofErr w:type="spellEnd"/>
      <w:r w:rsidRPr="005E10EF">
        <w:rPr>
          <w:spacing w:val="-1"/>
        </w:rPr>
        <w:t xml:space="preserve">%, the evaporation rates of hydrogels decreased from </w:t>
      </w:r>
      <w:bookmarkStart w:id="25" w:name="_Hlk152580562"/>
      <w:r w:rsidRPr="005E10EF">
        <w:rPr>
          <w:spacing w:val="-1"/>
        </w:rPr>
        <w:t xml:space="preserve">0.661 to </w:t>
      </w:r>
      <w:bookmarkStart w:id="26" w:name="OLE_LINK93"/>
      <w:r w:rsidRPr="005E10EF">
        <w:rPr>
          <w:spacing w:val="-1"/>
        </w:rPr>
        <w:t>0.240 kg m</w:t>
      </w:r>
      <w:r w:rsidRPr="005E10EF">
        <w:rPr>
          <w:spacing w:val="-1"/>
          <w:vertAlign w:val="superscript"/>
        </w:rPr>
        <w:t>-2</w:t>
      </w:r>
      <w:r w:rsidRPr="005E10EF">
        <w:rPr>
          <w:spacing w:val="-1"/>
        </w:rPr>
        <w:t xml:space="preserve"> h</w:t>
      </w:r>
      <w:r w:rsidRPr="005E10EF">
        <w:rPr>
          <w:spacing w:val="-1"/>
          <w:vertAlign w:val="superscript"/>
        </w:rPr>
        <w:t>-1</w:t>
      </w:r>
      <w:r w:rsidRPr="005E10EF">
        <w:rPr>
          <w:spacing w:val="-1"/>
        </w:rPr>
        <w:t xml:space="preserve"> </w:t>
      </w:r>
      <w:bookmarkEnd w:id="25"/>
      <w:bookmarkEnd w:id="26"/>
      <w:r w:rsidRPr="005E10EF">
        <w:rPr>
          <w:spacing w:val="-1"/>
        </w:rPr>
        <w:t>whereas the average uptake rates increased from 0 to 0.182 kg m</w:t>
      </w:r>
      <w:r w:rsidRPr="005E10EF">
        <w:rPr>
          <w:spacing w:val="-1"/>
          <w:vertAlign w:val="superscript"/>
        </w:rPr>
        <w:t>-2</w:t>
      </w:r>
      <w:r w:rsidRPr="005E10EF">
        <w:rPr>
          <w:spacing w:val="-1"/>
        </w:rPr>
        <w:t xml:space="preserve"> h</w:t>
      </w:r>
      <w:r w:rsidRPr="005E10EF">
        <w:rPr>
          <w:spacing w:val="-1"/>
          <w:vertAlign w:val="superscript"/>
        </w:rPr>
        <w:t>-1</w:t>
      </w:r>
      <w:r w:rsidRPr="005E10EF">
        <w:rPr>
          <w:spacing w:val="-1"/>
        </w:rPr>
        <w:t xml:space="preserve"> over 12 h. To achieve a balance between evaporative cooling during the day and rapid moisture absorption at night, a moderate evaporation rate was desired because there may not be enough water retained in the hydrogel to sustain long-term evaporative cooling if the evaporation is fast. Therefore, the hydrogel made from 20 </w:t>
      </w:r>
      <w:proofErr w:type="spellStart"/>
      <w:r w:rsidRPr="005E10EF">
        <w:rPr>
          <w:spacing w:val="-1"/>
        </w:rPr>
        <w:t>wt</w:t>
      </w:r>
      <w:proofErr w:type="spellEnd"/>
      <w:r w:rsidRPr="005E10EF">
        <w:rPr>
          <w:spacing w:val="-1"/>
        </w:rPr>
        <w:t xml:space="preserve">% </w:t>
      </w:r>
      <w:proofErr w:type="spellStart"/>
      <w:r w:rsidRPr="005E10EF">
        <w:rPr>
          <w:spacing w:val="-1"/>
        </w:rPr>
        <w:t>LiCl</w:t>
      </w:r>
      <w:proofErr w:type="spellEnd"/>
      <w:r w:rsidRPr="005E10EF">
        <w:rPr>
          <w:spacing w:val="-1"/>
        </w:rPr>
        <w:t xml:space="preserve"> solution was used for further optimization and demonstration unless otherwise specified.</w:t>
      </w:r>
    </w:p>
    <w:p w14:paraId="3B7B9195" w14:textId="77777777" w:rsidR="00594F8B" w:rsidRPr="005E10EF" w:rsidRDefault="00D37A4D" w:rsidP="00FA3596">
      <w:pPr>
        <w:pStyle w:val="ae"/>
        <w:kinsoku w:val="0"/>
        <w:overflowPunct w:val="0"/>
        <w:spacing w:before="120" w:after="120"/>
        <w:ind w:left="0"/>
        <w:jc w:val="center"/>
        <w:rPr>
          <w:spacing w:val="-1"/>
        </w:rPr>
      </w:pPr>
      <w:r w:rsidRPr="005E10EF">
        <w:rPr>
          <w:noProof/>
          <w:spacing w:val="-1"/>
        </w:rPr>
        <w:drawing>
          <wp:inline distT="0" distB="0" distL="0" distR="0" wp14:anchorId="79E58F32" wp14:editId="46AFE77C">
            <wp:extent cx="3800201" cy="2909977"/>
            <wp:effectExtent l="0" t="0" r="0" b="0"/>
            <wp:docPr id="77822636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09823" cy="2917345"/>
                    </a:xfrm>
                    <a:prstGeom prst="rect">
                      <a:avLst/>
                    </a:prstGeom>
                    <a:noFill/>
                    <a:ln>
                      <a:noFill/>
                    </a:ln>
                  </pic:spPr>
                </pic:pic>
              </a:graphicData>
            </a:graphic>
          </wp:inline>
        </w:drawing>
      </w:r>
    </w:p>
    <w:p w14:paraId="4AB6A4EA" w14:textId="77777777" w:rsidR="00594F8B" w:rsidRPr="005E10EF" w:rsidRDefault="00100875" w:rsidP="00FA3596">
      <w:pPr>
        <w:pStyle w:val="ae"/>
        <w:kinsoku w:val="0"/>
        <w:overflowPunct w:val="0"/>
        <w:spacing w:before="120" w:after="120"/>
        <w:ind w:left="0"/>
        <w:jc w:val="both"/>
        <w:rPr>
          <w:spacing w:val="-1"/>
        </w:rPr>
      </w:pPr>
      <w:r w:rsidRPr="005E10EF">
        <w:rPr>
          <w:b/>
          <w:bCs/>
        </w:rPr>
        <w:t xml:space="preserve">Fig. </w:t>
      </w:r>
      <w:r w:rsidR="009B4CE1" w:rsidRPr="005E10EF">
        <w:rPr>
          <w:b/>
          <w:bCs/>
        </w:rPr>
        <w:t>S7</w:t>
      </w:r>
      <w:r w:rsidR="00B64E6F" w:rsidRPr="005E10EF">
        <w:rPr>
          <w:bCs/>
        </w:rPr>
        <w:t xml:space="preserve"> </w:t>
      </w:r>
      <w:r w:rsidR="006C4E14" w:rsidRPr="005E10EF">
        <w:t xml:space="preserve">Mass changes of </w:t>
      </w:r>
      <w:r w:rsidR="006C4E14" w:rsidRPr="005E10EF">
        <w:rPr>
          <w:spacing w:val="-1"/>
        </w:rPr>
        <w:t>V-PVA-</w:t>
      </w:r>
      <w:proofErr w:type="spellStart"/>
      <w:r w:rsidR="006C4E14" w:rsidRPr="005E10EF">
        <w:rPr>
          <w:spacing w:val="-1"/>
        </w:rPr>
        <w:t>LiCl</w:t>
      </w:r>
      <w:proofErr w:type="spellEnd"/>
      <w:r w:rsidR="006C4E14" w:rsidRPr="005E10EF">
        <w:t xml:space="preserve"> hydrogels of different </w:t>
      </w:r>
      <w:r w:rsidR="006C4E14" w:rsidRPr="005E10EF">
        <w:rPr>
          <w:rFonts w:eastAsia="等线"/>
          <w:lang w:val="en-HK"/>
        </w:rPr>
        <w:t>thicknesses</w:t>
      </w:r>
      <w:r w:rsidR="00A054BA" w:rsidRPr="005E10EF">
        <w:rPr>
          <w:rFonts w:eastAsia="等线"/>
          <w:lang w:val="en-HK"/>
        </w:rPr>
        <w:t xml:space="preserve"> (</w:t>
      </w:r>
      <w:r w:rsidR="006C4E14" w:rsidRPr="005E10EF">
        <w:rPr>
          <w:rFonts w:eastAsia="等线"/>
          <w:lang w:val="en-HK"/>
        </w:rPr>
        <w:t>i.e., 2.5 mm, 5 mm and 10 mm</w:t>
      </w:r>
      <w:r w:rsidR="00A054BA" w:rsidRPr="005E10EF">
        <w:rPr>
          <w:rFonts w:eastAsia="等线"/>
          <w:lang w:val="en-HK"/>
        </w:rPr>
        <w:t>)</w:t>
      </w:r>
      <w:r w:rsidR="006C4E14" w:rsidRPr="005E10EF">
        <w:t xml:space="preserve"> at </w:t>
      </w:r>
      <w:r w:rsidR="006C4E14" w:rsidRPr="005E10EF">
        <w:rPr>
          <w:spacing w:val="-1"/>
        </w:rPr>
        <w:t>40 °C and 40% RH.</w:t>
      </w:r>
    </w:p>
    <w:p w14:paraId="5BE1872A" w14:textId="77777777" w:rsidR="00594F8B" w:rsidRPr="005E10EF" w:rsidRDefault="00594F8B" w:rsidP="00FA3596">
      <w:pPr>
        <w:spacing w:before="120" w:after="120"/>
        <w:jc w:val="both"/>
        <w:rPr>
          <w:rFonts w:eastAsiaTheme="minorEastAsia"/>
          <w:bCs/>
          <w:lang w:val="en-US" w:eastAsia="zh-CN"/>
        </w:rPr>
      </w:pPr>
    </w:p>
    <w:p w14:paraId="25F6441E" w14:textId="77777777" w:rsidR="00594F8B" w:rsidRPr="005E10EF" w:rsidRDefault="009B76BF" w:rsidP="00FA3596">
      <w:pPr>
        <w:spacing w:before="120" w:after="120"/>
        <w:jc w:val="center"/>
        <w:rPr>
          <w:rFonts w:eastAsiaTheme="minorEastAsia"/>
          <w:lang w:eastAsia="zh-CN"/>
        </w:rPr>
      </w:pPr>
      <w:r w:rsidRPr="005E10EF">
        <w:rPr>
          <w:rFonts w:eastAsiaTheme="minorEastAsia"/>
          <w:noProof/>
          <w:lang w:val="en-US" w:eastAsia="zh-CN"/>
        </w:rPr>
        <w:lastRenderedPageBreak/>
        <w:drawing>
          <wp:inline distT="0" distB="0" distL="0" distR="0" wp14:anchorId="15B3BA4A" wp14:editId="4064444B">
            <wp:extent cx="4054314" cy="2792627"/>
            <wp:effectExtent l="0" t="0" r="0" b="0"/>
            <wp:docPr id="3059488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a:extLst>
                        <a:ext uri="{28A0092B-C50C-407E-A947-70E740481C1C}">
                          <a14:useLocalDpi xmlns:a14="http://schemas.microsoft.com/office/drawing/2010/main" val="0"/>
                        </a:ext>
                      </a:extLst>
                    </a:blip>
                    <a:srcRect t="10048"/>
                    <a:stretch/>
                  </pic:blipFill>
                  <pic:spPr bwMode="auto">
                    <a:xfrm>
                      <a:off x="0" y="0"/>
                      <a:ext cx="4084147" cy="2813176"/>
                    </a:xfrm>
                    <a:prstGeom prst="rect">
                      <a:avLst/>
                    </a:prstGeom>
                    <a:noFill/>
                    <a:ln>
                      <a:noFill/>
                    </a:ln>
                    <a:extLst>
                      <a:ext uri="{53640926-AAD7-44D8-BBD7-CCE9431645EC}">
                        <a14:shadowObscured xmlns:a14="http://schemas.microsoft.com/office/drawing/2010/main"/>
                      </a:ext>
                    </a:extLst>
                  </pic:spPr>
                </pic:pic>
              </a:graphicData>
            </a:graphic>
          </wp:inline>
        </w:drawing>
      </w:r>
    </w:p>
    <w:p w14:paraId="3B1AC2AA" w14:textId="68ACB0E5" w:rsidR="00594F8B" w:rsidRPr="005E10EF" w:rsidRDefault="00100875" w:rsidP="003833C3">
      <w:pPr>
        <w:pStyle w:val="ae"/>
        <w:kinsoku w:val="0"/>
        <w:overflowPunct w:val="0"/>
        <w:spacing w:before="120" w:after="120"/>
        <w:ind w:left="0"/>
        <w:jc w:val="both"/>
        <w:rPr>
          <w:spacing w:val="-1"/>
        </w:rPr>
      </w:pPr>
      <w:r w:rsidRPr="005E10EF">
        <w:rPr>
          <w:b/>
          <w:bCs/>
        </w:rPr>
        <w:t xml:space="preserve">Fig. </w:t>
      </w:r>
      <w:r w:rsidR="009B4CE1" w:rsidRPr="005E10EF">
        <w:rPr>
          <w:b/>
          <w:bCs/>
        </w:rPr>
        <w:t>S8</w:t>
      </w:r>
      <w:r w:rsidR="00C1463F">
        <w:rPr>
          <w:bCs/>
        </w:rPr>
        <w:t xml:space="preserve"> </w:t>
      </w:r>
      <w:r w:rsidR="00233831" w:rsidRPr="005E10EF">
        <w:t>M</w:t>
      </w:r>
      <w:r w:rsidR="00A6152E" w:rsidRPr="005E10EF">
        <w:t xml:space="preserve">odel </w:t>
      </w:r>
      <w:r w:rsidR="00AA7FE2" w:rsidRPr="005E10EF">
        <w:t xml:space="preserve">results of </w:t>
      </w:r>
      <w:r w:rsidR="00A6152E" w:rsidRPr="005E10EF">
        <w:t>m</w:t>
      </w:r>
      <w:r w:rsidR="00233831" w:rsidRPr="005E10EF">
        <w:t xml:space="preserve">ass changes of </w:t>
      </w:r>
      <w:r w:rsidR="00233831" w:rsidRPr="005E10EF">
        <w:rPr>
          <w:spacing w:val="-1"/>
        </w:rPr>
        <w:t>V-PVA-</w:t>
      </w:r>
      <w:proofErr w:type="spellStart"/>
      <w:r w:rsidR="00233831" w:rsidRPr="005E10EF">
        <w:rPr>
          <w:spacing w:val="-1"/>
        </w:rPr>
        <w:t>LiCl</w:t>
      </w:r>
      <w:proofErr w:type="spellEnd"/>
      <w:r w:rsidR="00233831" w:rsidRPr="005E10EF">
        <w:t xml:space="preserve"> </w:t>
      </w:r>
      <w:r w:rsidR="007379BB" w:rsidRPr="005E10EF">
        <w:rPr>
          <w:spacing w:val="-1"/>
        </w:rPr>
        <w:t>and R-PVA-</w:t>
      </w:r>
      <w:proofErr w:type="spellStart"/>
      <w:r w:rsidR="007379BB" w:rsidRPr="005E10EF">
        <w:rPr>
          <w:spacing w:val="-1"/>
        </w:rPr>
        <w:t>LiCl</w:t>
      </w:r>
      <w:proofErr w:type="spellEnd"/>
      <w:r w:rsidR="007379BB" w:rsidRPr="005E10EF">
        <w:rPr>
          <w:spacing w:val="-1"/>
        </w:rPr>
        <w:t xml:space="preserve"> hydrogel </w:t>
      </w:r>
      <w:r w:rsidR="00897903" w:rsidRPr="005E10EF">
        <w:rPr>
          <w:spacing w:val="-1"/>
        </w:rPr>
        <w:t>considering different</w:t>
      </w:r>
      <w:r w:rsidR="00897903" w:rsidRPr="005E10EF">
        <w:rPr>
          <w:rFonts w:eastAsia="等线"/>
          <w:lang w:val="en-HK"/>
        </w:rPr>
        <w:t xml:space="preserve"> effective </w:t>
      </w:r>
      <w:proofErr w:type="spellStart"/>
      <w:r w:rsidR="00897903" w:rsidRPr="005E10EF">
        <w:rPr>
          <w:rFonts w:eastAsia="等线"/>
          <w:lang w:val="en-HK"/>
        </w:rPr>
        <w:t>vapor</w:t>
      </w:r>
      <w:proofErr w:type="spellEnd"/>
      <w:r w:rsidR="00897903" w:rsidRPr="005E10EF">
        <w:rPr>
          <w:rFonts w:eastAsia="等线"/>
          <w:lang w:val="en-HK"/>
        </w:rPr>
        <w:t xml:space="preserve"> diffusivity</w:t>
      </w:r>
      <w:r w:rsidR="00897903" w:rsidRPr="005E10EF">
        <w:rPr>
          <w:spacing w:val="-1"/>
        </w:rPr>
        <w:t xml:space="preserve"> and </w:t>
      </w:r>
      <w:r w:rsidR="00987473" w:rsidRPr="005E10EF">
        <w:rPr>
          <w:rFonts w:eastAsia="等线"/>
          <w:lang w:val="en-HK"/>
        </w:rPr>
        <w:t xml:space="preserve">liquid diffusivity of vertical and random structure </w:t>
      </w:r>
      <w:r w:rsidR="007379BB" w:rsidRPr="005E10EF">
        <w:rPr>
          <w:spacing w:val="-1"/>
        </w:rPr>
        <w:t xml:space="preserve">at </w:t>
      </w:r>
      <w:bookmarkStart w:id="27" w:name="OLE_LINK85"/>
      <w:r w:rsidR="007379BB" w:rsidRPr="005E10EF">
        <w:rPr>
          <w:spacing w:val="-1"/>
        </w:rPr>
        <w:t xml:space="preserve">40 </w:t>
      </w:r>
      <w:bookmarkStart w:id="28" w:name="OLE_LINK53"/>
      <w:r w:rsidR="007379BB" w:rsidRPr="005E10EF">
        <w:rPr>
          <w:spacing w:val="-1"/>
        </w:rPr>
        <w:t>°C</w:t>
      </w:r>
      <w:bookmarkEnd w:id="28"/>
      <w:r w:rsidR="007379BB" w:rsidRPr="005E10EF">
        <w:rPr>
          <w:spacing w:val="-1"/>
        </w:rPr>
        <w:t xml:space="preserve"> and 40% RH</w:t>
      </w:r>
      <w:bookmarkEnd w:id="27"/>
    </w:p>
    <w:p w14:paraId="0F6D5A75" w14:textId="77777777" w:rsidR="00594F8B" w:rsidRPr="005E10EF" w:rsidRDefault="005F18DC" w:rsidP="00FA3596">
      <w:pPr>
        <w:pStyle w:val="ae"/>
        <w:kinsoku w:val="0"/>
        <w:overflowPunct w:val="0"/>
        <w:spacing w:before="120" w:after="120"/>
        <w:ind w:left="0"/>
        <w:jc w:val="center"/>
        <w:rPr>
          <w:spacing w:val="-1"/>
        </w:rPr>
      </w:pPr>
      <w:r w:rsidRPr="005E10EF">
        <w:rPr>
          <w:noProof/>
          <w:spacing w:val="-1"/>
        </w:rPr>
        <w:drawing>
          <wp:inline distT="0" distB="0" distL="0" distR="0" wp14:anchorId="2F3FB9EB" wp14:editId="6A7EC1C5">
            <wp:extent cx="6027752" cy="2314832"/>
            <wp:effectExtent l="0" t="0" r="0" b="0"/>
            <wp:docPr id="168827588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1">
                      <a:extLst>
                        <a:ext uri="{28A0092B-C50C-407E-A947-70E740481C1C}">
                          <a14:useLocalDpi xmlns:a14="http://schemas.microsoft.com/office/drawing/2010/main" val="0"/>
                        </a:ext>
                      </a:extLst>
                    </a:blip>
                    <a:srcRect t="6726"/>
                    <a:stretch/>
                  </pic:blipFill>
                  <pic:spPr bwMode="auto">
                    <a:xfrm>
                      <a:off x="0" y="0"/>
                      <a:ext cx="6055230" cy="2325384"/>
                    </a:xfrm>
                    <a:prstGeom prst="rect">
                      <a:avLst/>
                    </a:prstGeom>
                    <a:noFill/>
                    <a:ln>
                      <a:noFill/>
                    </a:ln>
                    <a:extLst>
                      <a:ext uri="{53640926-AAD7-44D8-BBD7-CCE9431645EC}">
                        <a14:shadowObscured xmlns:a14="http://schemas.microsoft.com/office/drawing/2010/main"/>
                      </a:ext>
                    </a:extLst>
                  </pic:spPr>
                </pic:pic>
              </a:graphicData>
            </a:graphic>
          </wp:inline>
        </w:drawing>
      </w:r>
    </w:p>
    <w:p w14:paraId="5A65FC04" w14:textId="6FF9D840" w:rsidR="00594F8B" w:rsidRPr="005E10EF" w:rsidRDefault="00100875" w:rsidP="003833C3">
      <w:pPr>
        <w:pStyle w:val="ae"/>
        <w:kinsoku w:val="0"/>
        <w:overflowPunct w:val="0"/>
        <w:spacing w:before="120" w:after="120"/>
        <w:ind w:left="0"/>
        <w:jc w:val="both"/>
        <w:rPr>
          <w:spacing w:val="-1"/>
        </w:rPr>
      </w:pPr>
      <w:bookmarkStart w:id="29" w:name="OLE_LINK4"/>
      <w:r w:rsidRPr="005E10EF">
        <w:rPr>
          <w:b/>
          <w:bCs/>
        </w:rPr>
        <w:t xml:space="preserve">Fig. </w:t>
      </w:r>
      <w:r w:rsidR="009B4CE1" w:rsidRPr="005E10EF">
        <w:rPr>
          <w:b/>
          <w:bCs/>
        </w:rPr>
        <w:t>S9</w:t>
      </w:r>
      <w:r w:rsidR="00962AF5" w:rsidRPr="005E10EF">
        <w:rPr>
          <w:bCs/>
        </w:rPr>
        <w:t xml:space="preserve"> </w:t>
      </w:r>
      <w:r w:rsidR="00BB0B05" w:rsidRPr="005E10EF">
        <w:rPr>
          <w:b/>
        </w:rPr>
        <w:t>a</w:t>
      </w:r>
      <w:r w:rsidR="00962AF5" w:rsidRPr="005E10EF">
        <w:rPr>
          <w:bCs/>
        </w:rPr>
        <w:t xml:space="preserve"> </w:t>
      </w:r>
      <w:r w:rsidR="00962AF5" w:rsidRPr="005E10EF">
        <w:t xml:space="preserve">Mass changes of </w:t>
      </w:r>
      <w:r w:rsidR="00962AF5" w:rsidRPr="005E10EF">
        <w:rPr>
          <w:spacing w:val="-1"/>
        </w:rPr>
        <w:t>V-PVA-</w:t>
      </w:r>
      <w:proofErr w:type="spellStart"/>
      <w:r w:rsidR="00962AF5" w:rsidRPr="005E10EF">
        <w:rPr>
          <w:spacing w:val="-1"/>
        </w:rPr>
        <w:t>LiCl</w:t>
      </w:r>
      <w:proofErr w:type="spellEnd"/>
      <w:r w:rsidR="00962AF5" w:rsidRPr="005E10EF">
        <w:t xml:space="preserve"> hydrogels at different temperatures with the same 40% RH.</w:t>
      </w:r>
      <w:r w:rsidR="00962AF5" w:rsidRPr="005E10EF">
        <w:rPr>
          <w:spacing w:val="-1"/>
        </w:rPr>
        <w:t xml:space="preserve"> </w:t>
      </w:r>
      <w:proofErr w:type="gramStart"/>
      <w:r w:rsidR="00BB0B05" w:rsidRPr="005E10EF">
        <w:rPr>
          <w:b/>
          <w:bCs/>
          <w:spacing w:val="-1"/>
        </w:rPr>
        <w:t>b</w:t>
      </w:r>
      <w:proofErr w:type="gramEnd"/>
      <w:r w:rsidR="00962AF5" w:rsidRPr="005E10EF">
        <w:rPr>
          <w:spacing w:val="-1"/>
        </w:rPr>
        <w:t xml:space="preserve"> </w:t>
      </w:r>
      <w:r w:rsidR="00962AF5" w:rsidRPr="005E10EF">
        <w:t xml:space="preserve">Mass changes of </w:t>
      </w:r>
      <w:r w:rsidR="00962AF5" w:rsidRPr="005E10EF">
        <w:rPr>
          <w:spacing w:val="-1"/>
        </w:rPr>
        <w:t>V-PVA-</w:t>
      </w:r>
      <w:proofErr w:type="spellStart"/>
      <w:r w:rsidR="00962AF5" w:rsidRPr="005E10EF">
        <w:rPr>
          <w:spacing w:val="-1"/>
        </w:rPr>
        <w:t>LiCl</w:t>
      </w:r>
      <w:proofErr w:type="spellEnd"/>
      <w:r w:rsidR="00962AF5" w:rsidRPr="005E10EF">
        <w:t xml:space="preserve"> hydrogels at different RH at the same temperature of 40 °C</w:t>
      </w:r>
      <w:bookmarkEnd w:id="29"/>
    </w:p>
    <w:p w14:paraId="3B983EF7" w14:textId="77777777" w:rsidR="00594F8B" w:rsidRPr="005E10EF" w:rsidRDefault="00051A5B" w:rsidP="00FA3596">
      <w:pPr>
        <w:pStyle w:val="ae"/>
        <w:kinsoku w:val="0"/>
        <w:overflowPunct w:val="0"/>
        <w:spacing w:before="120" w:after="120"/>
        <w:ind w:left="0"/>
        <w:jc w:val="center"/>
        <w:rPr>
          <w:spacing w:val="-1"/>
        </w:rPr>
      </w:pPr>
      <w:r w:rsidRPr="005E10EF">
        <w:rPr>
          <w:noProof/>
          <w:spacing w:val="-1"/>
        </w:rPr>
        <w:drawing>
          <wp:inline distT="0" distB="0" distL="0" distR="0" wp14:anchorId="360363D8" wp14:editId="29D4C4D7">
            <wp:extent cx="5680655" cy="2191265"/>
            <wp:effectExtent l="0" t="0" r="0" b="0"/>
            <wp:docPr id="58184072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2">
                      <a:extLst>
                        <a:ext uri="{28A0092B-C50C-407E-A947-70E740481C1C}">
                          <a14:useLocalDpi xmlns:a14="http://schemas.microsoft.com/office/drawing/2010/main" val="0"/>
                        </a:ext>
                      </a:extLst>
                    </a:blip>
                    <a:srcRect t="4735"/>
                    <a:stretch/>
                  </pic:blipFill>
                  <pic:spPr bwMode="auto">
                    <a:xfrm>
                      <a:off x="0" y="0"/>
                      <a:ext cx="5701119" cy="2199159"/>
                    </a:xfrm>
                    <a:prstGeom prst="rect">
                      <a:avLst/>
                    </a:prstGeom>
                    <a:noFill/>
                    <a:ln>
                      <a:noFill/>
                    </a:ln>
                    <a:extLst>
                      <a:ext uri="{53640926-AAD7-44D8-BBD7-CCE9431645EC}">
                        <a14:shadowObscured xmlns:a14="http://schemas.microsoft.com/office/drawing/2010/main"/>
                      </a:ext>
                    </a:extLst>
                  </pic:spPr>
                </pic:pic>
              </a:graphicData>
            </a:graphic>
          </wp:inline>
        </w:drawing>
      </w:r>
    </w:p>
    <w:p w14:paraId="794046EF" w14:textId="73103DBB" w:rsidR="00594F8B" w:rsidRDefault="00100875" w:rsidP="003833C3">
      <w:pPr>
        <w:pStyle w:val="ae"/>
        <w:kinsoku w:val="0"/>
        <w:overflowPunct w:val="0"/>
        <w:spacing w:before="120" w:after="120"/>
        <w:ind w:left="0"/>
        <w:jc w:val="both"/>
      </w:pPr>
      <w:r w:rsidRPr="005E10EF">
        <w:rPr>
          <w:b/>
          <w:bCs/>
        </w:rPr>
        <w:t xml:space="preserve">Fig. </w:t>
      </w:r>
      <w:r w:rsidR="009B4CE1" w:rsidRPr="005E10EF">
        <w:rPr>
          <w:b/>
          <w:bCs/>
        </w:rPr>
        <w:t>S</w:t>
      </w:r>
      <w:r w:rsidR="009B4CE1" w:rsidRPr="005E10EF">
        <w:rPr>
          <w:rFonts w:eastAsia="等线"/>
          <w:b/>
          <w:bCs/>
        </w:rPr>
        <w:t>10</w:t>
      </w:r>
      <w:r w:rsidR="00011437" w:rsidRPr="005E10EF">
        <w:t xml:space="preserve"> </w:t>
      </w:r>
      <w:r w:rsidR="00BB0B05" w:rsidRPr="005E10EF">
        <w:rPr>
          <w:b/>
          <w:bCs/>
        </w:rPr>
        <w:t>a</w:t>
      </w:r>
      <w:r w:rsidR="00011437" w:rsidRPr="005E10EF">
        <w:t xml:space="preserve"> </w:t>
      </w:r>
      <w:proofErr w:type="spellStart"/>
      <w:r w:rsidR="00011437" w:rsidRPr="005E10EF">
        <w:t>Thermograms</w:t>
      </w:r>
      <w:proofErr w:type="spellEnd"/>
      <w:r w:rsidR="00011437" w:rsidRPr="005E10EF">
        <w:t xml:space="preserve"> and </w:t>
      </w:r>
      <w:r w:rsidR="00BB0B05" w:rsidRPr="005E10EF">
        <w:rPr>
          <w:b/>
          <w:bCs/>
        </w:rPr>
        <w:t>b</w:t>
      </w:r>
      <w:r w:rsidR="00011437" w:rsidRPr="005E10EF">
        <w:t xml:space="preserve"> corresponding vaporization enthalpy of water in pure water, V-</w:t>
      </w:r>
      <w:r w:rsidR="00011437" w:rsidRPr="005E10EF">
        <w:lastRenderedPageBreak/>
        <w:t xml:space="preserve">PVA hydrogel, and </w:t>
      </w:r>
      <w:r w:rsidR="00011437" w:rsidRPr="005E10EF">
        <w:rPr>
          <w:spacing w:val="-1"/>
        </w:rPr>
        <w:t>V-PVA-</w:t>
      </w:r>
      <w:proofErr w:type="spellStart"/>
      <w:r w:rsidR="00011437" w:rsidRPr="005E10EF">
        <w:rPr>
          <w:spacing w:val="-1"/>
        </w:rPr>
        <w:t>LiCl</w:t>
      </w:r>
      <w:proofErr w:type="spellEnd"/>
      <w:r w:rsidR="00011437" w:rsidRPr="005E10EF">
        <w:t xml:space="preserve"> hydrogel. The magnitudes of the DSC signal were proportional to the heat flow during the measurements.</w:t>
      </w:r>
      <w:r w:rsidR="00CA76EC" w:rsidRPr="005E10EF">
        <w:t xml:space="preserve"> </w:t>
      </w:r>
      <w:r w:rsidR="00CE6578" w:rsidRPr="005E10EF">
        <w:rPr>
          <w:rFonts w:eastAsia="等线"/>
        </w:rPr>
        <w:t xml:space="preserve">As the DSC results shown in </w:t>
      </w:r>
      <w:r w:rsidRPr="005E10EF">
        <w:rPr>
          <w:rFonts w:eastAsia="等线"/>
        </w:rPr>
        <w:t>Fig. S</w:t>
      </w:r>
      <w:r w:rsidR="00CE6578" w:rsidRPr="005E10EF">
        <w:rPr>
          <w:rFonts w:eastAsia="等线"/>
        </w:rPr>
        <w:t>7, t</w:t>
      </w:r>
      <w:r w:rsidR="00CE6578" w:rsidRPr="005E10EF">
        <w:t xml:space="preserve">he measured enthalpy of water was </w:t>
      </w:r>
      <w:bookmarkStart w:id="30" w:name="OLE_LINK83"/>
      <w:r w:rsidR="00CE6578" w:rsidRPr="005E10EF">
        <w:t>2412 J g</w:t>
      </w:r>
      <w:r w:rsidR="00CE6578" w:rsidRPr="005E10EF">
        <w:rPr>
          <w:vertAlign w:val="superscript"/>
        </w:rPr>
        <w:t>-1</w:t>
      </w:r>
      <w:bookmarkEnd w:id="30"/>
      <w:r w:rsidR="00CE6578" w:rsidRPr="005E10EF">
        <w:t xml:space="preserve">, very close to the </w:t>
      </w:r>
      <w:bookmarkStart w:id="31" w:name="OLE_LINK84"/>
      <w:r w:rsidR="00CE6578" w:rsidRPr="005E10EF">
        <w:t xml:space="preserve">theoretical value </w:t>
      </w:r>
      <w:bookmarkEnd w:id="31"/>
      <w:r w:rsidR="00CE6578" w:rsidRPr="005E10EF">
        <w:t>of 2400 J g</w:t>
      </w:r>
      <w:r w:rsidR="00CE6578" w:rsidRPr="005E10EF">
        <w:rPr>
          <w:vertAlign w:val="superscript"/>
        </w:rPr>
        <w:t>-1</w:t>
      </w:r>
      <w:r w:rsidR="00CE6578" w:rsidRPr="005E10EF">
        <w:t>, indicating the accuracy of our measurements. The vaporization enthalpy of water in the V-PVA hydrogel was 2095 J g</w:t>
      </w:r>
      <w:r w:rsidR="00CE6578" w:rsidRPr="005E10EF">
        <w:rPr>
          <w:vertAlign w:val="superscript"/>
        </w:rPr>
        <w:t>-1</w:t>
      </w:r>
      <w:r w:rsidR="00CE6578" w:rsidRPr="005E10EF">
        <w:t xml:space="preserve">, much lower than that of pure water, due to influence of hydrogel network on the evaporation process. </w:t>
      </w:r>
      <w:r w:rsidR="00CE6578" w:rsidRPr="005E10EF">
        <w:rPr>
          <w:rFonts w:eastAsia="等线"/>
        </w:rPr>
        <w:t xml:space="preserve">In comparison, </w:t>
      </w:r>
      <w:r w:rsidR="00CE6578" w:rsidRPr="005E10EF">
        <w:t>the vaporization enthalpy of water in the V-PVA-</w:t>
      </w:r>
      <w:proofErr w:type="spellStart"/>
      <w:r w:rsidR="00CE6578" w:rsidRPr="005E10EF">
        <w:t>LiCl</w:t>
      </w:r>
      <w:proofErr w:type="spellEnd"/>
      <w:r w:rsidR="00CE6578" w:rsidRPr="005E10EF">
        <w:t xml:space="preserve"> hydrogel was increased to 2458 J g</w:t>
      </w:r>
      <w:r w:rsidR="00CE6578" w:rsidRPr="005E10EF">
        <w:rPr>
          <w:vertAlign w:val="superscript"/>
        </w:rPr>
        <w:t>-1</w:t>
      </w:r>
      <w:r w:rsidR="00CE6578" w:rsidRPr="005E10EF">
        <w:t xml:space="preserve"> because of the loading of hygroscopic salt. This value was very close to that of pure water measured by DSC (2412 J g</w:t>
      </w:r>
      <w:r w:rsidR="00CE6578" w:rsidRPr="005E10EF">
        <w:rPr>
          <w:vertAlign w:val="superscript"/>
        </w:rPr>
        <w:t>-1</w:t>
      </w:r>
      <w:r w:rsidR="00CE6578" w:rsidRPr="005E10EF">
        <w:t>) as well as the theoretical value of water (2400 J g</w:t>
      </w:r>
      <w:r w:rsidR="00CE6578" w:rsidRPr="005E10EF">
        <w:rPr>
          <w:vertAlign w:val="superscript"/>
        </w:rPr>
        <w:t>-1</w:t>
      </w:r>
      <w:r w:rsidR="00CE6578" w:rsidRPr="005E10EF">
        <w:t>)</w:t>
      </w:r>
      <w:r w:rsidR="00CE6578" w:rsidRPr="005E10EF">
        <w:rPr>
          <w:rFonts w:eastAsia="等线"/>
        </w:rPr>
        <w:t xml:space="preserve">. </w:t>
      </w:r>
      <w:r w:rsidR="00CE6578" w:rsidRPr="005E10EF">
        <w:t xml:space="preserve"> </w:t>
      </w:r>
      <w:r w:rsidR="00CE6578" w:rsidRPr="005E10EF">
        <w:rPr>
          <w:rFonts w:eastAsia="等线"/>
        </w:rPr>
        <w:t xml:space="preserve">Given the small difference of ~ 2% between the measured enthalpy of water in the </w:t>
      </w:r>
      <w:r w:rsidR="00CE6578" w:rsidRPr="005E10EF">
        <w:t>V-PVA-</w:t>
      </w:r>
      <w:proofErr w:type="spellStart"/>
      <w:r w:rsidR="00CE6578" w:rsidRPr="005E10EF">
        <w:t>LiCl</w:t>
      </w:r>
      <w:proofErr w:type="spellEnd"/>
      <w:r w:rsidR="00CE6578" w:rsidRPr="005E10EF">
        <w:t xml:space="preserve"> hydrogel</w:t>
      </w:r>
      <w:r w:rsidR="00CE6578" w:rsidRPr="005E10EF">
        <w:rPr>
          <w:rFonts w:eastAsia="等线"/>
        </w:rPr>
        <w:t xml:space="preserve"> and the theoretical value of water,</w:t>
      </w:r>
      <w:r w:rsidR="00CE6578" w:rsidRPr="005E10EF">
        <w:t xml:space="preserve"> we calculated the evaporative cooling power of the V-PVA-</w:t>
      </w:r>
      <w:proofErr w:type="spellStart"/>
      <w:r w:rsidR="00CE6578" w:rsidRPr="005E10EF">
        <w:t>LiCl</w:t>
      </w:r>
      <w:proofErr w:type="spellEnd"/>
      <w:r w:rsidR="00CE6578" w:rsidRPr="005E10EF">
        <w:t xml:space="preserve"> hydrogel using the theoretical vaporization enthalpy of </w:t>
      </w:r>
      <w:r w:rsidR="00CF175E" w:rsidRPr="005E10EF">
        <w:t xml:space="preserve">the </w:t>
      </w:r>
      <w:r w:rsidR="00CE6578" w:rsidRPr="005E10EF">
        <w:t>pure water.</w:t>
      </w:r>
    </w:p>
    <w:p w14:paraId="511D1B47" w14:textId="77777777" w:rsidR="0084356F" w:rsidRPr="005E10EF" w:rsidRDefault="0084356F" w:rsidP="003833C3">
      <w:pPr>
        <w:pStyle w:val="ae"/>
        <w:kinsoku w:val="0"/>
        <w:overflowPunct w:val="0"/>
        <w:spacing w:before="120" w:after="120"/>
        <w:ind w:left="0"/>
        <w:jc w:val="both"/>
        <w:rPr>
          <w:b/>
          <w:bCs/>
          <w:lang w:val="en-GB"/>
        </w:rPr>
      </w:pPr>
    </w:p>
    <w:p w14:paraId="1AD82E05" w14:textId="77777777" w:rsidR="00594F8B" w:rsidRPr="005E10EF" w:rsidRDefault="006641CD" w:rsidP="00FA3596">
      <w:pPr>
        <w:spacing w:before="120" w:after="120"/>
        <w:jc w:val="center"/>
        <w:rPr>
          <w:rFonts w:eastAsiaTheme="minorEastAsia"/>
          <w:b/>
          <w:bCs/>
          <w:lang w:eastAsia="zh-CN"/>
        </w:rPr>
      </w:pPr>
      <w:r w:rsidRPr="005E10EF">
        <w:rPr>
          <w:rFonts w:eastAsiaTheme="minorEastAsia"/>
          <w:b/>
          <w:bCs/>
          <w:noProof/>
          <w:lang w:val="en-US" w:eastAsia="zh-CN"/>
        </w:rPr>
        <w:drawing>
          <wp:inline distT="0" distB="0" distL="0" distR="0" wp14:anchorId="766DB266" wp14:editId="54C6CCE9">
            <wp:extent cx="6130941" cy="2042984"/>
            <wp:effectExtent l="0" t="0" r="0" b="0"/>
            <wp:docPr id="130663959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3" cstate="hqprint">
                      <a:extLst>
                        <a:ext uri="{28A0092B-C50C-407E-A947-70E740481C1C}">
                          <a14:useLocalDpi xmlns:a14="http://schemas.microsoft.com/office/drawing/2010/main" val="0"/>
                        </a:ext>
                      </a:extLst>
                    </a:blip>
                    <a:srcRect r="3953"/>
                    <a:stretch/>
                  </pic:blipFill>
                  <pic:spPr bwMode="auto">
                    <a:xfrm>
                      <a:off x="0" y="0"/>
                      <a:ext cx="6172265" cy="2056754"/>
                    </a:xfrm>
                    <a:prstGeom prst="rect">
                      <a:avLst/>
                    </a:prstGeom>
                    <a:noFill/>
                    <a:ln>
                      <a:noFill/>
                    </a:ln>
                    <a:extLst>
                      <a:ext uri="{53640926-AAD7-44D8-BBD7-CCE9431645EC}">
                        <a14:shadowObscured xmlns:a14="http://schemas.microsoft.com/office/drawing/2010/main"/>
                      </a:ext>
                    </a:extLst>
                  </pic:spPr>
                </pic:pic>
              </a:graphicData>
            </a:graphic>
          </wp:inline>
        </w:drawing>
      </w:r>
    </w:p>
    <w:p w14:paraId="3B5E4AF5" w14:textId="6232D687" w:rsidR="00594F8B" w:rsidRDefault="00100875" w:rsidP="00FA3596">
      <w:pPr>
        <w:spacing w:before="120" w:after="120"/>
        <w:jc w:val="both"/>
        <w:rPr>
          <w:spacing w:val="-1"/>
          <w:lang w:val="en-US"/>
        </w:rPr>
      </w:pPr>
      <w:r w:rsidRPr="005E10EF">
        <w:rPr>
          <w:b/>
          <w:bCs/>
          <w:lang w:val="en-US"/>
        </w:rPr>
        <w:t xml:space="preserve">Fig. </w:t>
      </w:r>
      <w:r w:rsidR="009B4CE1" w:rsidRPr="005E10EF">
        <w:rPr>
          <w:b/>
          <w:bCs/>
          <w:lang w:val="en-US"/>
        </w:rPr>
        <w:t>S</w:t>
      </w:r>
      <w:r w:rsidR="009B4CE1" w:rsidRPr="005E10EF">
        <w:rPr>
          <w:rFonts w:eastAsiaTheme="minorEastAsia"/>
          <w:b/>
          <w:bCs/>
          <w:lang w:val="en-US" w:eastAsia="zh-CN"/>
        </w:rPr>
        <w:t>11</w:t>
      </w:r>
      <w:r w:rsidR="004D26A9" w:rsidRPr="005E10EF">
        <w:rPr>
          <w:b/>
          <w:bCs/>
          <w:lang w:val="en-US"/>
        </w:rPr>
        <w:t xml:space="preserve"> </w:t>
      </w:r>
      <w:proofErr w:type="spellStart"/>
      <w:r w:rsidR="00BB0B05" w:rsidRPr="005E10EF">
        <w:rPr>
          <w:rFonts w:eastAsiaTheme="minorEastAsia"/>
          <w:b/>
          <w:bCs/>
          <w:lang w:val="en-US" w:eastAsia="zh-CN"/>
        </w:rPr>
        <w:t>a</w:t>
      </w:r>
      <w:proofErr w:type="spellEnd"/>
      <w:r w:rsidR="004D26A9" w:rsidRPr="005E10EF">
        <w:rPr>
          <w:lang w:val="en-US"/>
        </w:rPr>
        <w:t xml:space="preserve"> </w:t>
      </w:r>
      <w:proofErr w:type="gramStart"/>
      <w:r w:rsidR="004D26A9" w:rsidRPr="005E10EF">
        <w:rPr>
          <w:lang w:val="en-US"/>
        </w:rPr>
        <w:t>The</w:t>
      </w:r>
      <w:proofErr w:type="gramEnd"/>
      <w:r w:rsidR="004D26A9" w:rsidRPr="005E10EF">
        <w:rPr>
          <w:lang w:val="en-US"/>
        </w:rPr>
        <w:t xml:space="preserve"> densities and porosities of VBN/XCP aerogels with different CMC-PVA concentrations. </w:t>
      </w:r>
      <w:proofErr w:type="gramStart"/>
      <w:r w:rsidR="00BB0B05" w:rsidRPr="005E10EF">
        <w:rPr>
          <w:rFonts w:eastAsiaTheme="minorEastAsia"/>
          <w:b/>
          <w:bCs/>
          <w:lang w:val="en-US" w:eastAsia="zh-CN"/>
        </w:rPr>
        <w:t>b</w:t>
      </w:r>
      <w:proofErr w:type="gramEnd"/>
      <w:r w:rsidR="004D26A9" w:rsidRPr="005E10EF">
        <w:rPr>
          <w:lang w:val="en-US"/>
        </w:rPr>
        <w:t xml:space="preserve"> Absorptivity/emissivity spectra of the corresponding VBN/XCP aerogels. </w:t>
      </w:r>
      <w:r w:rsidR="004D26A9" w:rsidRPr="005E10EF">
        <w:rPr>
          <w:spacing w:val="-1"/>
          <w:lang w:val="en-US"/>
        </w:rPr>
        <w:t>C</w:t>
      </w:r>
      <w:r w:rsidR="004D26A9" w:rsidRPr="005E10EF" w:rsidDel="004167E4">
        <w:rPr>
          <w:spacing w:val="-1"/>
          <w:lang w:val="en-US"/>
        </w:rPr>
        <w:t>onsidering the porosity and optical performance</w:t>
      </w:r>
      <w:r w:rsidR="004D26A9" w:rsidRPr="005E10EF">
        <w:rPr>
          <w:spacing w:val="-1"/>
          <w:lang w:val="en-US"/>
        </w:rPr>
        <w:t>,</w:t>
      </w:r>
      <w:r w:rsidR="004D26A9" w:rsidRPr="005E10EF" w:rsidDel="004167E4">
        <w:rPr>
          <w:spacing w:val="-1"/>
          <w:lang w:val="en-US"/>
        </w:rPr>
        <w:t xml:space="preserve"> </w:t>
      </w:r>
      <w:r w:rsidR="004D26A9" w:rsidRPr="005E10EF">
        <w:rPr>
          <w:spacing w:val="-1"/>
          <w:lang w:val="en-US"/>
        </w:rPr>
        <w:t>a CMC-PVA concentration</w:t>
      </w:r>
      <w:r w:rsidR="004D26A9" w:rsidRPr="005E10EF" w:rsidDel="004167E4">
        <w:rPr>
          <w:spacing w:val="-1"/>
          <w:lang w:val="en-US"/>
        </w:rPr>
        <w:t xml:space="preserve"> </w:t>
      </w:r>
      <w:r w:rsidR="004D26A9" w:rsidRPr="005E10EF">
        <w:rPr>
          <w:spacing w:val="-1"/>
          <w:lang w:val="en-US"/>
        </w:rPr>
        <w:t>of</w:t>
      </w:r>
      <w:r w:rsidR="004D26A9" w:rsidRPr="005E10EF" w:rsidDel="004167E4">
        <w:rPr>
          <w:spacing w:val="-1"/>
          <w:lang w:val="en-US"/>
        </w:rPr>
        <w:t xml:space="preserve"> 0.75 </w:t>
      </w:r>
      <w:proofErr w:type="spellStart"/>
      <w:r w:rsidR="004D26A9" w:rsidRPr="005E10EF" w:rsidDel="004167E4">
        <w:rPr>
          <w:spacing w:val="-1"/>
          <w:lang w:val="en-US"/>
        </w:rPr>
        <w:t>wt</w:t>
      </w:r>
      <w:proofErr w:type="spellEnd"/>
      <w:r w:rsidR="004D26A9" w:rsidRPr="005E10EF" w:rsidDel="004167E4">
        <w:rPr>
          <w:spacing w:val="-1"/>
          <w:lang w:val="en-US"/>
        </w:rPr>
        <w:t>%</w:t>
      </w:r>
      <w:r w:rsidR="004D26A9" w:rsidRPr="005E10EF">
        <w:rPr>
          <w:spacing w:val="-1"/>
          <w:lang w:val="en-US"/>
        </w:rPr>
        <w:t xml:space="preserve"> was used to construct the aerogel so that a</w:t>
      </w:r>
      <w:r w:rsidR="004D26A9" w:rsidRPr="005E10EF" w:rsidDel="004167E4">
        <w:rPr>
          <w:spacing w:val="-1"/>
          <w:lang w:val="en-US"/>
        </w:rPr>
        <w:t xml:space="preserve"> high porosity (98.5%)</w:t>
      </w:r>
      <w:r w:rsidR="004D26A9" w:rsidRPr="005E10EF">
        <w:rPr>
          <w:spacing w:val="-1"/>
          <w:lang w:val="en-US"/>
        </w:rPr>
        <w:t>,</w:t>
      </w:r>
      <w:r w:rsidR="004D26A9" w:rsidRPr="005E10EF" w:rsidDel="004167E4">
        <w:rPr>
          <w:spacing w:val="-1"/>
          <w:lang w:val="en-US"/>
        </w:rPr>
        <w:t xml:space="preserve"> high </w:t>
      </w:r>
      <w:r w:rsidR="004D26A9" w:rsidRPr="005E10EF">
        <w:rPr>
          <w:spacing w:val="-1"/>
          <w:lang w:val="en-US"/>
        </w:rPr>
        <w:t>LWIR</w:t>
      </w:r>
      <w:r w:rsidR="004D26A9" w:rsidRPr="005E10EF" w:rsidDel="004167E4">
        <w:rPr>
          <w:spacing w:val="-1"/>
          <w:lang w:val="en-US"/>
        </w:rPr>
        <w:t xml:space="preserve"> emissi</w:t>
      </w:r>
      <w:r w:rsidR="004D26A9" w:rsidRPr="005E10EF">
        <w:rPr>
          <w:spacing w:val="-1"/>
          <w:lang w:val="en-US"/>
        </w:rPr>
        <w:t>vity</w:t>
      </w:r>
      <w:r w:rsidR="004D26A9" w:rsidRPr="005E10EF" w:rsidDel="004167E4">
        <w:rPr>
          <w:spacing w:val="-1"/>
          <w:lang w:val="en-US"/>
        </w:rPr>
        <w:t xml:space="preserve"> (&gt;0.95)</w:t>
      </w:r>
      <w:r w:rsidR="004D26A9" w:rsidRPr="005E10EF">
        <w:rPr>
          <w:spacing w:val="-1"/>
          <w:lang w:val="en-US"/>
        </w:rPr>
        <w:t>, and strong solar reflection</w:t>
      </w:r>
      <w:r w:rsidR="003833C3">
        <w:rPr>
          <w:spacing w:val="-1"/>
          <w:lang w:val="en-US"/>
        </w:rPr>
        <w:t xml:space="preserve"> can be achieved simultaneously</w:t>
      </w:r>
    </w:p>
    <w:p w14:paraId="535CD4E7" w14:textId="77777777" w:rsidR="0084356F" w:rsidRDefault="0084356F" w:rsidP="00FA3596">
      <w:pPr>
        <w:spacing w:before="120" w:after="120"/>
        <w:jc w:val="both"/>
        <w:rPr>
          <w:spacing w:val="-1"/>
          <w:lang w:val="en-US"/>
        </w:rPr>
      </w:pPr>
    </w:p>
    <w:p w14:paraId="4732DA66" w14:textId="77777777" w:rsidR="00594F8B" w:rsidRPr="005E10EF" w:rsidRDefault="00687A8C" w:rsidP="00FA3596">
      <w:pPr>
        <w:spacing w:before="120" w:after="120"/>
        <w:jc w:val="center"/>
        <w:rPr>
          <w:rFonts w:eastAsiaTheme="minorEastAsia"/>
          <w:lang w:val="en-US" w:eastAsia="zh-CN"/>
        </w:rPr>
      </w:pPr>
      <w:r w:rsidRPr="005E10EF">
        <w:rPr>
          <w:rFonts w:eastAsiaTheme="minorEastAsia"/>
          <w:noProof/>
          <w:lang w:val="en-US" w:eastAsia="zh-CN"/>
        </w:rPr>
        <w:drawing>
          <wp:inline distT="0" distB="0" distL="0" distR="0" wp14:anchorId="609CE910" wp14:editId="406FD8AB">
            <wp:extent cx="3257549" cy="2446638"/>
            <wp:effectExtent l="0" t="0" r="635" b="0"/>
            <wp:docPr id="1249554935" name="图片 3" descr="桌子上放着一些花&#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062510" name="图片 3" descr="桌子上放着一些花&#10;&#10;低可信度描述已自动生成"/>
                    <pic:cNvPicPr>
                      <a:picLocks noChangeAspect="1" noChangeArrowheads="1"/>
                    </pic:cNvPicPr>
                  </pic:nvPicPr>
                  <pic:blipFill rotWithShape="1">
                    <a:blip r:embed="rId24" cstate="hqprint">
                      <a:extLst>
                        <a:ext uri="{28A0092B-C50C-407E-A947-70E740481C1C}">
                          <a14:useLocalDpi xmlns:a14="http://schemas.microsoft.com/office/drawing/2010/main" val="0"/>
                        </a:ext>
                      </a:extLst>
                    </a:blip>
                    <a:srcRect r="29451"/>
                    <a:stretch/>
                  </pic:blipFill>
                  <pic:spPr bwMode="auto">
                    <a:xfrm>
                      <a:off x="0" y="0"/>
                      <a:ext cx="3272583" cy="2457930"/>
                    </a:xfrm>
                    <a:prstGeom prst="rect">
                      <a:avLst/>
                    </a:prstGeom>
                    <a:noFill/>
                    <a:ln>
                      <a:noFill/>
                    </a:ln>
                    <a:extLst>
                      <a:ext uri="{53640926-AAD7-44D8-BBD7-CCE9431645EC}">
                        <a14:shadowObscured xmlns:a14="http://schemas.microsoft.com/office/drawing/2010/main"/>
                      </a:ext>
                    </a:extLst>
                  </pic:spPr>
                </pic:pic>
              </a:graphicData>
            </a:graphic>
          </wp:inline>
        </w:drawing>
      </w:r>
    </w:p>
    <w:p w14:paraId="74ED540F" w14:textId="77777777" w:rsidR="003833C3" w:rsidRDefault="00100875" w:rsidP="003833C3">
      <w:pPr>
        <w:spacing w:before="120" w:after="120"/>
        <w:jc w:val="both"/>
        <w:rPr>
          <w:rFonts w:eastAsiaTheme="minorEastAsia"/>
          <w:bCs/>
          <w:lang w:val="en-US" w:eastAsia="zh-CN"/>
        </w:rPr>
      </w:pPr>
      <w:r w:rsidRPr="005E10EF">
        <w:rPr>
          <w:b/>
          <w:bCs/>
          <w:lang w:val="en-US"/>
        </w:rPr>
        <w:t xml:space="preserve">Fig. </w:t>
      </w:r>
      <w:r w:rsidR="009B4CE1" w:rsidRPr="005E10EF">
        <w:rPr>
          <w:b/>
          <w:bCs/>
          <w:lang w:val="en-US"/>
        </w:rPr>
        <w:t>S</w:t>
      </w:r>
      <w:r w:rsidR="009B4CE1" w:rsidRPr="005E10EF">
        <w:rPr>
          <w:rFonts w:eastAsiaTheme="minorEastAsia"/>
          <w:b/>
          <w:bCs/>
          <w:lang w:val="en-US" w:eastAsia="zh-CN"/>
        </w:rPr>
        <w:t>12</w:t>
      </w:r>
      <w:r w:rsidR="00687A8C" w:rsidRPr="005E10EF">
        <w:rPr>
          <w:b/>
          <w:bCs/>
          <w:lang w:val="en-US"/>
        </w:rPr>
        <w:t xml:space="preserve"> </w:t>
      </w:r>
      <w:r w:rsidR="00687A8C" w:rsidRPr="005E10EF">
        <w:rPr>
          <w:bCs/>
          <w:lang w:val="en-US"/>
        </w:rPr>
        <w:t>SEM image of</w:t>
      </w:r>
      <w:r w:rsidR="00687A8C" w:rsidRPr="005E10EF">
        <w:rPr>
          <w:rFonts w:eastAsiaTheme="minorEastAsia"/>
          <w:bCs/>
          <w:lang w:val="en-US" w:eastAsia="zh-CN"/>
        </w:rPr>
        <w:t xml:space="preserve"> </w:t>
      </w:r>
      <w:r w:rsidR="00687A8C" w:rsidRPr="005E10EF">
        <w:rPr>
          <w:rFonts w:eastAsiaTheme="minorEastAsia"/>
          <w:bCs/>
          <w:i/>
          <w:iCs/>
          <w:lang w:val="en-US" w:eastAsia="zh-CN"/>
        </w:rPr>
        <w:t>h</w:t>
      </w:r>
      <w:r w:rsidR="00687A8C" w:rsidRPr="005E10EF">
        <w:rPr>
          <w:rFonts w:eastAsiaTheme="minorEastAsia"/>
          <w:bCs/>
          <w:lang w:val="en-US" w:eastAsia="zh-CN"/>
        </w:rPr>
        <w:t xml:space="preserve">-BN </w:t>
      </w:r>
      <w:proofErr w:type="spellStart"/>
      <w:r w:rsidR="00687A8C" w:rsidRPr="005E10EF">
        <w:rPr>
          <w:rFonts w:eastAsiaTheme="minorEastAsia"/>
          <w:bCs/>
          <w:lang w:val="en-US" w:eastAsia="zh-CN"/>
        </w:rPr>
        <w:t>nanosheets</w:t>
      </w:r>
      <w:proofErr w:type="spellEnd"/>
      <w:r w:rsidR="00687A8C" w:rsidRPr="005E10EF">
        <w:rPr>
          <w:rFonts w:eastAsiaTheme="minorEastAsia"/>
          <w:bCs/>
          <w:lang w:val="en-US" w:eastAsia="zh-CN"/>
        </w:rPr>
        <w:t xml:space="preserve"> as fillers for VBN/XCP aerogels</w:t>
      </w:r>
    </w:p>
    <w:p w14:paraId="7AFA3F07" w14:textId="3A0BE217" w:rsidR="00594F8B" w:rsidRPr="005E10EF" w:rsidRDefault="00511FB8" w:rsidP="003833C3">
      <w:pPr>
        <w:spacing w:before="120" w:after="120"/>
        <w:jc w:val="center"/>
      </w:pPr>
      <w:r w:rsidRPr="005E10EF">
        <w:rPr>
          <w:noProof/>
          <w:lang w:val="en-US" w:eastAsia="zh-CN"/>
        </w:rPr>
        <w:lastRenderedPageBreak/>
        <w:drawing>
          <wp:inline distT="0" distB="0" distL="0" distR="0" wp14:anchorId="132119D6" wp14:editId="123A6802">
            <wp:extent cx="4213726" cy="2932671"/>
            <wp:effectExtent l="0" t="0" r="0" b="0"/>
            <wp:docPr id="45534107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5">
                      <a:extLst>
                        <a:ext uri="{28A0092B-C50C-407E-A947-70E740481C1C}">
                          <a14:useLocalDpi xmlns:a14="http://schemas.microsoft.com/office/drawing/2010/main" val="0"/>
                        </a:ext>
                      </a:extLst>
                    </a:blip>
                    <a:srcRect t="9127"/>
                    <a:stretch/>
                  </pic:blipFill>
                  <pic:spPr bwMode="auto">
                    <a:xfrm>
                      <a:off x="0" y="0"/>
                      <a:ext cx="4237367" cy="2949125"/>
                    </a:xfrm>
                    <a:prstGeom prst="rect">
                      <a:avLst/>
                    </a:prstGeom>
                    <a:noFill/>
                    <a:ln>
                      <a:noFill/>
                    </a:ln>
                    <a:extLst>
                      <a:ext uri="{53640926-AAD7-44D8-BBD7-CCE9431645EC}">
                        <a14:shadowObscured xmlns:a14="http://schemas.microsoft.com/office/drawing/2010/main"/>
                      </a:ext>
                    </a:extLst>
                  </pic:spPr>
                </pic:pic>
              </a:graphicData>
            </a:graphic>
          </wp:inline>
        </w:drawing>
      </w:r>
    </w:p>
    <w:p w14:paraId="53C572D2" w14:textId="77777777" w:rsidR="00594F8B" w:rsidRPr="005E10EF" w:rsidRDefault="00100875" w:rsidP="00FA3596">
      <w:pPr>
        <w:spacing w:before="120" w:after="120"/>
        <w:jc w:val="both"/>
        <w:rPr>
          <w:rFonts w:eastAsiaTheme="minorEastAsia"/>
          <w:lang w:val="en-US" w:eastAsia="zh-CN"/>
        </w:rPr>
      </w:pPr>
      <w:r w:rsidRPr="005E10EF">
        <w:rPr>
          <w:b/>
          <w:bCs/>
          <w:lang w:val="en-US"/>
        </w:rPr>
        <w:t xml:space="preserve">Fig. </w:t>
      </w:r>
      <w:r w:rsidR="009B4CE1" w:rsidRPr="005E10EF">
        <w:rPr>
          <w:b/>
          <w:bCs/>
          <w:lang w:val="en-US"/>
        </w:rPr>
        <w:t>S</w:t>
      </w:r>
      <w:r w:rsidR="009B4CE1" w:rsidRPr="005E10EF">
        <w:rPr>
          <w:rFonts w:eastAsiaTheme="minorEastAsia"/>
          <w:b/>
          <w:bCs/>
          <w:lang w:val="en-US" w:eastAsia="zh-CN"/>
        </w:rPr>
        <w:t>13</w:t>
      </w:r>
      <w:r w:rsidR="00511FB8" w:rsidRPr="005E10EF">
        <w:rPr>
          <w:b/>
          <w:bCs/>
          <w:lang w:val="en-US"/>
        </w:rPr>
        <w:t xml:space="preserve"> </w:t>
      </w:r>
      <w:r w:rsidR="00511FB8" w:rsidRPr="005E10EF">
        <w:rPr>
          <w:lang w:val="en-US"/>
        </w:rPr>
        <w:t>XPS survey spectra of XCP and VBN/XCP aerogels</w:t>
      </w:r>
      <w:r w:rsidR="00640350" w:rsidRPr="005E10EF">
        <w:rPr>
          <w:rFonts w:eastAsiaTheme="minorEastAsia"/>
          <w:lang w:val="en-US" w:eastAsia="zh-CN"/>
        </w:rPr>
        <w:t>.</w:t>
      </w:r>
    </w:p>
    <w:p w14:paraId="2A5C6F12" w14:textId="77777777" w:rsidR="00594F8B" w:rsidRPr="005E10EF" w:rsidRDefault="00594F8B" w:rsidP="00FA3596">
      <w:pPr>
        <w:spacing w:before="120" w:after="120"/>
        <w:jc w:val="center"/>
        <w:rPr>
          <w:rFonts w:eastAsiaTheme="minorEastAsia"/>
          <w:b/>
          <w:bCs/>
          <w:lang w:val="en-GB" w:eastAsia="zh-CN"/>
        </w:rPr>
      </w:pPr>
    </w:p>
    <w:p w14:paraId="0F96A358" w14:textId="77777777" w:rsidR="00594F8B" w:rsidRPr="005E10EF" w:rsidRDefault="002E054B" w:rsidP="00FA3596">
      <w:pPr>
        <w:spacing w:before="120" w:after="120"/>
        <w:jc w:val="center"/>
        <w:rPr>
          <w:rFonts w:eastAsiaTheme="minorEastAsia"/>
          <w:b/>
          <w:bCs/>
          <w:lang w:eastAsia="zh-CN"/>
        </w:rPr>
      </w:pPr>
      <w:r w:rsidRPr="005E10EF">
        <w:rPr>
          <w:rFonts w:eastAsiaTheme="minorEastAsia"/>
          <w:b/>
          <w:bCs/>
          <w:noProof/>
          <w:lang w:val="en-US" w:eastAsia="zh-CN"/>
        </w:rPr>
        <w:drawing>
          <wp:inline distT="0" distB="0" distL="0" distR="0" wp14:anchorId="4D7831C5" wp14:editId="67F00F0B">
            <wp:extent cx="6120000" cy="1746212"/>
            <wp:effectExtent l="0" t="0" r="0" b="6985"/>
            <wp:docPr id="96124841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6" cstate="hqprint">
                      <a:extLst>
                        <a:ext uri="{28A0092B-C50C-407E-A947-70E740481C1C}">
                          <a14:useLocalDpi xmlns:a14="http://schemas.microsoft.com/office/drawing/2010/main" val="0"/>
                        </a:ext>
                      </a:extLst>
                    </a:blip>
                    <a:srcRect r="1901"/>
                    <a:stretch/>
                  </pic:blipFill>
                  <pic:spPr bwMode="auto">
                    <a:xfrm>
                      <a:off x="0" y="0"/>
                      <a:ext cx="6120000" cy="1746212"/>
                    </a:xfrm>
                    <a:prstGeom prst="rect">
                      <a:avLst/>
                    </a:prstGeom>
                    <a:noFill/>
                    <a:ln>
                      <a:noFill/>
                    </a:ln>
                    <a:extLst>
                      <a:ext uri="{53640926-AAD7-44D8-BBD7-CCE9431645EC}">
                        <a14:shadowObscured xmlns:a14="http://schemas.microsoft.com/office/drawing/2010/main"/>
                      </a:ext>
                    </a:extLst>
                  </pic:spPr>
                </pic:pic>
              </a:graphicData>
            </a:graphic>
          </wp:inline>
        </w:drawing>
      </w:r>
    </w:p>
    <w:p w14:paraId="5EB437FA" w14:textId="74CC8782" w:rsidR="00594F8B" w:rsidRPr="005E10EF" w:rsidRDefault="00100875" w:rsidP="00FA3596">
      <w:pPr>
        <w:spacing w:before="120" w:after="120"/>
        <w:jc w:val="both"/>
        <w:rPr>
          <w:lang w:val="en-US"/>
        </w:rPr>
      </w:pPr>
      <w:r w:rsidRPr="005E10EF">
        <w:rPr>
          <w:b/>
          <w:bCs/>
          <w:lang w:val="en-US"/>
        </w:rPr>
        <w:t xml:space="preserve">Fig. </w:t>
      </w:r>
      <w:r w:rsidR="009B4CE1" w:rsidRPr="005E10EF">
        <w:rPr>
          <w:b/>
          <w:bCs/>
          <w:lang w:val="en-US"/>
        </w:rPr>
        <w:t>S</w:t>
      </w:r>
      <w:r w:rsidR="009B4CE1" w:rsidRPr="005E10EF">
        <w:rPr>
          <w:rFonts w:eastAsiaTheme="minorEastAsia"/>
          <w:b/>
          <w:bCs/>
          <w:lang w:val="en-US" w:eastAsia="zh-CN"/>
        </w:rPr>
        <w:t>14</w:t>
      </w:r>
      <w:r w:rsidR="003129DE" w:rsidRPr="005E10EF">
        <w:rPr>
          <w:b/>
          <w:bCs/>
          <w:lang w:val="en-US"/>
        </w:rPr>
        <w:t xml:space="preserve"> </w:t>
      </w:r>
      <w:r w:rsidR="003129DE" w:rsidRPr="005E10EF">
        <w:rPr>
          <w:bCs/>
          <w:lang w:val="en-US"/>
        </w:rPr>
        <w:t xml:space="preserve">Reflectance </w:t>
      </w:r>
      <w:r w:rsidR="003129DE" w:rsidRPr="005E10EF">
        <w:rPr>
          <w:lang w:val="en-US"/>
        </w:rPr>
        <w:t xml:space="preserve">spectra </w:t>
      </w:r>
      <w:r w:rsidR="003129DE" w:rsidRPr="005E10EF">
        <w:rPr>
          <w:bCs/>
          <w:lang w:val="en-US"/>
        </w:rPr>
        <w:t xml:space="preserve">of </w:t>
      </w:r>
      <w:r w:rsidR="00BB0B05" w:rsidRPr="005E10EF">
        <w:rPr>
          <w:rFonts w:eastAsiaTheme="minorEastAsia"/>
          <w:b/>
          <w:lang w:val="en-US" w:eastAsia="zh-CN"/>
        </w:rPr>
        <w:t>a</w:t>
      </w:r>
      <w:r w:rsidR="003129DE" w:rsidRPr="005E10EF">
        <w:rPr>
          <w:bCs/>
          <w:lang w:val="en-US"/>
        </w:rPr>
        <w:t xml:space="preserve"> 10-mm-thick and </w:t>
      </w:r>
      <w:r w:rsidR="00BB0B05" w:rsidRPr="005E10EF">
        <w:rPr>
          <w:rFonts w:eastAsiaTheme="minorEastAsia"/>
          <w:b/>
          <w:lang w:val="en-US" w:eastAsia="zh-CN"/>
        </w:rPr>
        <w:t>b</w:t>
      </w:r>
      <w:r w:rsidR="003129DE" w:rsidRPr="005E10EF">
        <w:rPr>
          <w:bCs/>
          <w:lang w:val="en-US"/>
        </w:rPr>
        <w:t xml:space="preserve"> and 5-mm-thick V</w:t>
      </w:r>
      <w:r w:rsidR="003129DE" w:rsidRPr="005E10EF">
        <w:rPr>
          <w:lang w:val="en-US"/>
        </w:rPr>
        <w:t xml:space="preserve">BN/XCP </w:t>
      </w:r>
      <w:r w:rsidR="003129DE" w:rsidRPr="005E10EF">
        <w:rPr>
          <w:bCs/>
          <w:lang w:val="en-US"/>
        </w:rPr>
        <w:t xml:space="preserve">aerogels of different </w:t>
      </w:r>
      <w:r w:rsidR="003129DE" w:rsidRPr="005E10EF">
        <w:rPr>
          <w:bCs/>
          <w:i/>
          <w:iCs/>
          <w:lang w:val="en-US"/>
        </w:rPr>
        <w:t>h</w:t>
      </w:r>
      <w:r w:rsidR="003129DE" w:rsidRPr="005E10EF">
        <w:rPr>
          <w:bCs/>
          <w:lang w:val="en-US"/>
        </w:rPr>
        <w:t xml:space="preserve">-BN loadings. </w:t>
      </w:r>
      <w:proofErr w:type="gramStart"/>
      <w:r w:rsidR="00BB0B05" w:rsidRPr="005E10EF">
        <w:rPr>
          <w:rFonts w:eastAsiaTheme="minorEastAsia"/>
          <w:b/>
          <w:bCs/>
          <w:lang w:val="en-US" w:eastAsia="zh-CN"/>
        </w:rPr>
        <w:t>c</w:t>
      </w:r>
      <w:proofErr w:type="gramEnd"/>
      <w:r w:rsidR="003129DE" w:rsidRPr="005E10EF">
        <w:rPr>
          <w:lang w:val="en-US"/>
        </w:rPr>
        <w:t xml:space="preserve"> Solar-weighted reflectance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R</m:t>
                </m:r>
              </m:e>
            </m:acc>
          </m:e>
          <m:sub>
            <m:r>
              <w:rPr>
                <w:rFonts w:ascii="Cambria Math" w:hAnsi="Cambria Math"/>
              </w:rPr>
              <m:t>solar</m:t>
            </m:r>
          </m:sub>
        </m:sSub>
      </m:oMath>
      <w:r w:rsidR="003129DE" w:rsidRPr="005E10EF">
        <w:rPr>
          <w:lang w:val="en-US"/>
        </w:rPr>
        <w:t xml:space="preserve">) of different thicknesses and </w:t>
      </w:r>
      <w:r w:rsidR="003129DE" w:rsidRPr="005E10EF">
        <w:rPr>
          <w:i/>
          <w:lang w:val="en-US"/>
        </w:rPr>
        <w:t>h</w:t>
      </w:r>
      <w:r w:rsidR="003129DE" w:rsidRPr="005E10EF">
        <w:rPr>
          <w:lang w:val="en-US"/>
        </w:rPr>
        <w:t xml:space="preserve">-BN </w:t>
      </w:r>
      <w:r w:rsidR="003833C3">
        <w:rPr>
          <w:lang w:val="en-US"/>
        </w:rPr>
        <w:t>loadings</w:t>
      </w:r>
    </w:p>
    <w:p w14:paraId="42D45E64" w14:textId="77777777" w:rsidR="00594F8B" w:rsidRPr="005E10EF" w:rsidRDefault="00594F8B" w:rsidP="00FA3596">
      <w:pPr>
        <w:spacing w:before="120" w:after="120"/>
        <w:jc w:val="both"/>
        <w:rPr>
          <w:rFonts w:eastAsiaTheme="minorEastAsia"/>
          <w:bCs/>
          <w:lang w:val="en-US" w:eastAsia="zh-CN"/>
        </w:rPr>
      </w:pPr>
    </w:p>
    <w:p w14:paraId="683603BC" w14:textId="77777777" w:rsidR="00594F8B" w:rsidRPr="005E10EF" w:rsidRDefault="00594F8B" w:rsidP="00FA3596">
      <w:pPr>
        <w:spacing w:before="120" w:after="120"/>
        <w:jc w:val="center"/>
        <w:rPr>
          <w:rFonts w:eastAsiaTheme="minorEastAsia"/>
          <w:b/>
          <w:bCs/>
          <w:lang w:val="en-GB" w:eastAsia="zh-CN"/>
        </w:rPr>
      </w:pPr>
    </w:p>
    <w:p w14:paraId="00401099" w14:textId="77777777" w:rsidR="00594F8B" w:rsidRPr="005E10EF" w:rsidRDefault="00FB09A7" w:rsidP="00FA3596">
      <w:pPr>
        <w:spacing w:before="120" w:after="120"/>
        <w:jc w:val="center"/>
        <w:rPr>
          <w:rFonts w:eastAsiaTheme="minorEastAsia"/>
          <w:b/>
          <w:bCs/>
          <w:lang w:eastAsia="zh-CN"/>
        </w:rPr>
      </w:pPr>
      <w:r w:rsidRPr="005E10EF">
        <w:rPr>
          <w:rFonts w:eastAsiaTheme="minorEastAsia"/>
          <w:b/>
          <w:bCs/>
          <w:noProof/>
          <w:lang w:val="en-US" w:eastAsia="zh-CN"/>
        </w:rPr>
        <w:drawing>
          <wp:inline distT="0" distB="0" distL="0" distR="0" wp14:anchorId="2D4168F2" wp14:editId="2132998C">
            <wp:extent cx="6120000" cy="1765098"/>
            <wp:effectExtent l="0" t="0" r="0" b="6985"/>
            <wp:docPr id="95753894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7" cstate="hqprint">
                      <a:extLst>
                        <a:ext uri="{28A0092B-C50C-407E-A947-70E740481C1C}">
                          <a14:useLocalDpi xmlns:a14="http://schemas.microsoft.com/office/drawing/2010/main" val="0"/>
                        </a:ext>
                      </a:extLst>
                    </a:blip>
                    <a:srcRect r="2720"/>
                    <a:stretch/>
                  </pic:blipFill>
                  <pic:spPr bwMode="auto">
                    <a:xfrm>
                      <a:off x="0" y="0"/>
                      <a:ext cx="6120000" cy="1765098"/>
                    </a:xfrm>
                    <a:prstGeom prst="rect">
                      <a:avLst/>
                    </a:prstGeom>
                    <a:noFill/>
                    <a:ln>
                      <a:noFill/>
                    </a:ln>
                    <a:extLst>
                      <a:ext uri="{53640926-AAD7-44D8-BBD7-CCE9431645EC}">
                        <a14:shadowObscured xmlns:a14="http://schemas.microsoft.com/office/drawing/2010/main"/>
                      </a:ext>
                    </a:extLst>
                  </pic:spPr>
                </pic:pic>
              </a:graphicData>
            </a:graphic>
          </wp:inline>
        </w:drawing>
      </w:r>
    </w:p>
    <w:p w14:paraId="3BCFB0D8" w14:textId="3466667D" w:rsidR="00594F8B" w:rsidRDefault="00100875" w:rsidP="00FA3596">
      <w:pPr>
        <w:spacing w:before="120" w:after="120"/>
        <w:jc w:val="both"/>
        <w:rPr>
          <w:lang w:val="en-US"/>
        </w:rPr>
      </w:pPr>
      <w:bookmarkStart w:id="32" w:name="OLE_LINK30"/>
      <w:bookmarkStart w:id="33" w:name="OLE_LINK1"/>
      <w:r w:rsidRPr="005E10EF">
        <w:rPr>
          <w:b/>
          <w:bCs/>
          <w:lang w:val="en-US"/>
        </w:rPr>
        <w:t xml:space="preserve">Fig. </w:t>
      </w:r>
      <w:r w:rsidR="009B4CE1" w:rsidRPr="005E10EF">
        <w:rPr>
          <w:b/>
          <w:bCs/>
          <w:lang w:val="en-US"/>
        </w:rPr>
        <w:t>S</w:t>
      </w:r>
      <w:r w:rsidR="009B4CE1" w:rsidRPr="005E10EF">
        <w:rPr>
          <w:rFonts w:eastAsiaTheme="minorEastAsia"/>
          <w:b/>
          <w:bCs/>
          <w:lang w:val="en-US" w:eastAsia="zh-CN"/>
        </w:rPr>
        <w:t>15</w:t>
      </w:r>
      <w:r w:rsidR="004D26A9" w:rsidRPr="005E10EF">
        <w:rPr>
          <w:b/>
          <w:bCs/>
          <w:lang w:val="en-US"/>
        </w:rPr>
        <w:t xml:space="preserve"> </w:t>
      </w:r>
      <w:bookmarkStart w:id="34" w:name="OLE_LINK103"/>
      <w:r w:rsidR="004D26A9" w:rsidRPr="005E10EF">
        <w:rPr>
          <w:lang w:val="en-US"/>
        </w:rPr>
        <w:t xml:space="preserve">Thermal </w:t>
      </w:r>
      <w:r w:rsidR="004D26A9" w:rsidRPr="005E10EF">
        <w:rPr>
          <w:bCs/>
          <w:lang w:val="en-US"/>
        </w:rPr>
        <w:t xml:space="preserve">emissivity </w:t>
      </w:r>
      <w:r w:rsidR="004D26A9" w:rsidRPr="005E10EF">
        <w:rPr>
          <w:lang w:val="en-US"/>
        </w:rPr>
        <w:t xml:space="preserve">spectra </w:t>
      </w:r>
      <w:bookmarkEnd w:id="34"/>
      <w:r w:rsidR="004D26A9" w:rsidRPr="005E10EF">
        <w:rPr>
          <w:bCs/>
          <w:lang w:val="en-US"/>
        </w:rPr>
        <w:t xml:space="preserve">of </w:t>
      </w:r>
      <w:bookmarkEnd w:id="32"/>
      <w:r w:rsidR="00BB0B05" w:rsidRPr="005E10EF">
        <w:rPr>
          <w:rFonts w:eastAsiaTheme="minorEastAsia"/>
          <w:b/>
          <w:lang w:val="en-US" w:eastAsia="zh-CN"/>
        </w:rPr>
        <w:t>a</w:t>
      </w:r>
      <w:r w:rsidR="004D26A9" w:rsidRPr="005E10EF">
        <w:rPr>
          <w:bCs/>
          <w:lang w:val="en-US"/>
        </w:rPr>
        <w:t xml:space="preserve"> 10-mm-thick and </w:t>
      </w:r>
      <w:r w:rsidR="00BB0B05" w:rsidRPr="005E10EF">
        <w:rPr>
          <w:rFonts w:eastAsiaTheme="minorEastAsia"/>
          <w:b/>
          <w:lang w:val="en-US" w:eastAsia="zh-CN"/>
        </w:rPr>
        <w:t>b</w:t>
      </w:r>
      <w:r w:rsidR="004D26A9" w:rsidRPr="005E10EF">
        <w:rPr>
          <w:bCs/>
          <w:lang w:val="en-US"/>
        </w:rPr>
        <w:t xml:space="preserve"> 5-mm-thick </w:t>
      </w:r>
      <w:bookmarkEnd w:id="33"/>
      <w:r w:rsidR="004D26A9" w:rsidRPr="005E10EF">
        <w:rPr>
          <w:bCs/>
          <w:lang w:val="en-US"/>
        </w:rPr>
        <w:t>V</w:t>
      </w:r>
      <w:r w:rsidR="004D26A9" w:rsidRPr="005E10EF">
        <w:rPr>
          <w:lang w:val="en-US"/>
        </w:rPr>
        <w:t xml:space="preserve">BN/XCP </w:t>
      </w:r>
      <w:r w:rsidR="004D26A9" w:rsidRPr="005E10EF">
        <w:rPr>
          <w:bCs/>
          <w:lang w:val="en-US"/>
        </w:rPr>
        <w:t xml:space="preserve">aerogels of different </w:t>
      </w:r>
      <w:r w:rsidR="004D26A9" w:rsidRPr="005E10EF">
        <w:rPr>
          <w:bCs/>
          <w:i/>
          <w:iCs/>
          <w:lang w:val="en-US"/>
        </w:rPr>
        <w:t>h</w:t>
      </w:r>
      <w:r w:rsidR="004D26A9" w:rsidRPr="005E10EF">
        <w:rPr>
          <w:bCs/>
          <w:lang w:val="en-US"/>
        </w:rPr>
        <w:t xml:space="preserve">-BN loadings. </w:t>
      </w:r>
      <w:proofErr w:type="gramStart"/>
      <w:r w:rsidR="00BB0B05" w:rsidRPr="005E10EF">
        <w:rPr>
          <w:rFonts w:eastAsiaTheme="minorEastAsia"/>
          <w:b/>
          <w:lang w:val="en-US" w:eastAsia="zh-CN"/>
        </w:rPr>
        <w:t>c</w:t>
      </w:r>
      <w:proofErr w:type="gramEnd"/>
      <w:r w:rsidR="004D26A9" w:rsidRPr="005E10EF">
        <w:rPr>
          <w:bCs/>
          <w:lang w:val="en-US"/>
        </w:rPr>
        <w:t xml:space="preserve"> The</w:t>
      </w:r>
      <w:r w:rsidR="004D26A9" w:rsidRPr="005E10EF">
        <w:rPr>
          <w:lang w:val="en-US"/>
        </w:rPr>
        <w:t xml:space="preserve"> calculated LWIR </w:t>
      </w:r>
      <w:r w:rsidR="004D26A9" w:rsidRPr="005E10EF">
        <w:rPr>
          <w:bCs/>
          <w:lang w:val="en-US"/>
        </w:rPr>
        <w:t>emissivity</w:t>
      </w:r>
      <w:r w:rsidR="004D26A9" w:rsidRPr="005E10EF">
        <w:rPr>
          <w:lang w:val="en-US"/>
        </w:rPr>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ε</m:t>
                </m:r>
              </m:e>
            </m:acc>
          </m:e>
          <m:sub>
            <m:r>
              <w:rPr>
                <w:rFonts w:ascii="Cambria Math" w:hAnsi="Cambria Math"/>
              </w:rPr>
              <m:t>LWIR</m:t>
            </m:r>
          </m:sub>
        </m:sSub>
      </m:oMath>
      <w:r w:rsidR="004D26A9" w:rsidRPr="005E10EF">
        <w:rPr>
          <w:lang w:val="en-US"/>
        </w:rPr>
        <w:t xml:space="preserve">) of VBN/XCP aerogels of different thicknesses and </w:t>
      </w:r>
      <w:r w:rsidR="004D26A9" w:rsidRPr="005E10EF">
        <w:rPr>
          <w:i/>
          <w:lang w:val="en-US"/>
        </w:rPr>
        <w:t>h</w:t>
      </w:r>
      <w:r w:rsidR="003833C3">
        <w:rPr>
          <w:lang w:val="en-US"/>
        </w:rPr>
        <w:t>-BN loadings</w:t>
      </w:r>
    </w:p>
    <w:p w14:paraId="4CD704DC" w14:textId="77777777" w:rsidR="00594F8B" w:rsidRPr="005E10EF" w:rsidRDefault="001F22CD" w:rsidP="00FA3596">
      <w:pPr>
        <w:spacing w:before="120" w:after="120"/>
        <w:jc w:val="center"/>
        <w:rPr>
          <w:rFonts w:eastAsiaTheme="minorEastAsia"/>
          <w:bCs/>
          <w:lang w:eastAsia="zh-CN"/>
        </w:rPr>
      </w:pPr>
      <w:r w:rsidRPr="005E10EF">
        <w:rPr>
          <w:rFonts w:eastAsiaTheme="minorEastAsia"/>
          <w:bCs/>
          <w:noProof/>
          <w:lang w:val="en-US" w:eastAsia="zh-CN"/>
        </w:rPr>
        <w:lastRenderedPageBreak/>
        <w:drawing>
          <wp:inline distT="0" distB="0" distL="0" distR="0" wp14:anchorId="4A5AEF27" wp14:editId="63815C95">
            <wp:extent cx="2880000" cy="2205192"/>
            <wp:effectExtent l="0" t="0" r="0" b="5080"/>
            <wp:docPr id="2142560612" name="图片 17" descr="图形用户界面, 应用程序, Teams&#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560612" name="图片 17" descr="图形用户界面, 应用程序, Teams&#10;&#10;描述已自动生成"/>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80000" cy="2205192"/>
                    </a:xfrm>
                    <a:prstGeom prst="rect">
                      <a:avLst/>
                    </a:prstGeom>
                    <a:noFill/>
                  </pic:spPr>
                </pic:pic>
              </a:graphicData>
            </a:graphic>
          </wp:inline>
        </w:drawing>
      </w:r>
    </w:p>
    <w:p w14:paraId="59109F30" w14:textId="5FF541A8" w:rsidR="00594F8B" w:rsidRPr="005E10EF" w:rsidRDefault="00100875" w:rsidP="00FA3596">
      <w:pPr>
        <w:spacing w:before="120" w:after="120"/>
        <w:jc w:val="both"/>
        <w:rPr>
          <w:rFonts w:eastAsiaTheme="minorEastAsia"/>
          <w:bCs/>
          <w:lang w:val="en-US" w:eastAsia="zh-CN"/>
        </w:rPr>
      </w:pPr>
      <w:r w:rsidRPr="005E10EF">
        <w:rPr>
          <w:b/>
          <w:bCs/>
          <w:lang w:val="en-US"/>
        </w:rPr>
        <w:t xml:space="preserve">Fig. </w:t>
      </w:r>
      <w:r w:rsidR="009B4CE1" w:rsidRPr="005E10EF">
        <w:rPr>
          <w:b/>
          <w:bCs/>
          <w:lang w:val="en-US"/>
        </w:rPr>
        <w:t>S1</w:t>
      </w:r>
      <w:r w:rsidR="009B4CE1" w:rsidRPr="005E10EF">
        <w:rPr>
          <w:rFonts w:eastAsiaTheme="minorEastAsia"/>
          <w:b/>
          <w:bCs/>
          <w:lang w:val="en-US" w:eastAsia="zh-CN"/>
        </w:rPr>
        <w:t>6</w:t>
      </w:r>
      <w:r w:rsidR="001F22CD" w:rsidRPr="005E10EF">
        <w:rPr>
          <w:bCs/>
          <w:lang w:val="en-US"/>
        </w:rPr>
        <w:t xml:space="preserve"> Water contact angles of VBN/XCP aerogels with different </w:t>
      </w:r>
      <w:r w:rsidR="001F22CD" w:rsidRPr="005E10EF">
        <w:rPr>
          <w:bCs/>
          <w:i/>
          <w:iCs/>
          <w:lang w:val="en-US"/>
        </w:rPr>
        <w:t>h</w:t>
      </w:r>
      <w:r w:rsidR="003833C3">
        <w:rPr>
          <w:bCs/>
          <w:lang w:val="en-US"/>
        </w:rPr>
        <w:t>-BN loadings</w:t>
      </w:r>
    </w:p>
    <w:p w14:paraId="6DB7E01B" w14:textId="77777777" w:rsidR="00594F8B" w:rsidRPr="005E10EF" w:rsidRDefault="00594F8B" w:rsidP="00FA3596">
      <w:pPr>
        <w:spacing w:before="120" w:after="120"/>
        <w:rPr>
          <w:rFonts w:eastAsiaTheme="minorEastAsia"/>
          <w:b/>
          <w:bCs/>
          <w:lang w:val="en-US" w:eastAsia="zh-CN"/>
        </w:rPr>
      </w:pPr>
    </w:p>
    <w:p w14:paraId="7DDF5F98" w14:textId="77777777" w:rsidR="00594F8B" w:rsidRPr="005E10EF" w:rsidRDefault="00232A87" w:rsidP="00FA3596">
      <w:pPr>
        <w:spacing w:before="120" w:after="120"/>
        <w:jc w:val="center"/>
        <w:rPr>
          <w:rFonts w:eastAsiaTheme="minorEastAsia"/>
          <w:b/>
          <w:bCs/>
          <w:lang w:val="en-US" w:eastAsia="zh-CN"/>
        </w:rPr>
      </w:pPr>
      <w:r w:rsidRPr="005E10EF">
        <w:rPr>
          <w:rFonts w:eastAsiaTheme="minorEastAsia"/>
          <w:b/>
          <w:bCs/>
          <w:noProof/>
          <w:lang w:val="en-US" w:eastAsia="zh-CN"/>
        </w:rPr>
        <w:drawing>
          <wp:inline distT="0" distB="0" distL="0" distR="0" wp14:anchorId="09B79AFE" wp14:editId="6F094631">
            <wp:extent cx="5187351" cy="3514482"/>
            <wp:effectExtent l="0" t="0" r="0" b="0"/>
            <wp:docPr id="13266260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9" cstate="hqprint">
                      <a:extLst>
                        <a:ext uri="{28A0092B-C50C-407E-A947-70E740481C1C}">
                          <a14:useLocalDpi xmlns:a14="http://schemas.microsoft.com/office/drawing/2010/main" val="0"/>
                        </a:ext>
                      </a:extLst>
                    </a:blip>
                    <a:srcRect r="12144"/>
                    <a:stretch/>
                  </pic:blipFill>
                  <pic:spPr bwMode="auto">
                    <a:xfrm>
                      <a:off x="0" y="0"/>
                      <a:ext cx="5192187" cy="3517758"/>
                    </a:xfrm>
                    <a:prstGeom prst="rect">
                      <a:avLst/>
                    </a:prstGeom>
                    <a:noFill/>
                    <a:ln>
                      <a:noFill/>
                    </a:ln>
                    <a:extLst>
                      <a:ext uri="{53640926-AAD7-44D8-BBD7-CCE9431645EC}">
                        <a14:shadowObscured xmlns:a14="http://schemas.microsoft.com/office/drawing/2010/main"/>
                      </a:ext>
                    </a:extLst>
                  </pic:spPr>
                </pic:pic>
              </a:graphicData>
            </a:graphic>
          </wp:inline>
        </w:drawing>
      </w:r>
    </w:p>
    <w:p w14:paraId="765C0448" w14:textId="27990EAD" w:rsidR="00594F8B" w:rsidRPr="005E10EF" w:rsidRDefault="00100875" w:rsidP="00FA3596">
      <w:pPr>
        <w:spacing w:before="120" w:after="120"/>
        <w:jc w:val="both"/>
        <w:rPr>
          <w:rFonts w:eastAsiaTheme="minorEastAsia"/>
          <w:bCs/>
          <w:lang w:val="en-US" w:eastAsia="zh-CN"/>
        </w:rPr>
      </w:pPr>
      <w:r w:rsidRPr="005E10EF">
        <w:rPr>
          <w:b/>
          <w:bCs/>
          <w:lang w:val="en-US"/>
        </w:rPr>
        <w:t xml:space="preserve">Fig. </w:t>
      </w:r>
      <w:r w:rsidR="009B4CE1" w:rsidRPr="005E10EF">
        <w:rPr>
          <w:b/>
          <w:bCs/>
          <w:lang w:val="en-US"/>
        </w:rPr>
        <w:t>S</w:t>
      </w:r>
      <w:r w:rsidR="009B4CE1" w:rsidRPr="005E10EF">
        <w:rPr>
          <w:rFonts w:eastAsiaTheme="minorEastAsia"/>
          <w:b/>
          <w:bCs/>
          <w:lang w:val="en-US" w:eastAsia="zh-CN"/>
        </w:rPr>
        <w:t>17</w:t>
      </w:r>
      <w:r w:rsidR="004D26A9" w:rsidRPr="005E10EF">
        <w:rPr>
          <w:b/>
          <w:bCs/>
          <w:lang w:val="en-US"/>
        </w:rPr>
        <w:t xml:space="preserve"> </w:t>
      </w:r>
      <w:r w:rsidR="004D26A9" w:rsidRPr="005E10EF">
        <w:rPr>
          <w:bCs/>
          <w:lang w:val="en-US"/>
        </w:rPr>
        <w:t>Top- and side-view SEM images of the V</w:t>
      </w:r>
      <w:r w:rsidR="004D26A9" w:rsidRPr="005E10EF">
        <w:rPr>
          <w:lang w:val="en-US"/>
        </w:rPr>
        <w:t xml:space="preserve">BN/XCP </w:t>
      </w:r>
      <w:r w:rsidR="004D26A9" w:rsidRPr="005E10EF">
        <w:rPr>
          <w:bCs/>
          <w:lang w:val="en-US"/>
        </w:rPr>
        <w:t xml:space="preserve">aerogels with different </w:t>
      </w:r>
      <w:r w:rsidR="004D26A9" w:rsidRPr="005E10EF">
        <w:rPr>
          <w:i/>
          <w:iCs/>
          <w:lang w:val="en-US"/>
        </w:rPr>
        <w:t>h</w:t>
      </w:r>
      <w:r w:rsidR="004D26A9" w:rsidRPr="005E10EF">
        <w:rPr>
          <w:lang w:val="en-US"/>
        </w:rPr>
        <w:t>-BN</w:t>
      </w:r>
      <w:r w:rsidR="003833C3">
        <w:rPr>
          <w:bCs/>
          <w:lang w:val="en-US"/>
        </w:rPr>
        <w:t xml:space="preserve"> loadings</w:t>
      </w:r>
    </w:p>
    <w:p w14:paraId="529DD060" w14:textId="77777777" w:rsidR="00594F8B" w:rsidRPr="005E10EF" w:rsidRDefault="00C97622" w:rsidP="00FA3596">
      <w:pPr>
        <w:spacing w:before="120" w:after="120"/>
        <w:jc w:val="center"/>
        <w:rPr>
          <w:rFonts w:eastAsiaTheme="minorEastAsia"/>
          <w:b/>
          <w:bCs/>
          <w:kern w:val="44"/>
          <w:sz w:val="32"/>
          <w:szCs w:val="32"/>
          <w:lang w:val="en-US" w:eastAsia="zh-CN"/>
        </w:rPr>
      </w:pPr>
      <w:r w:rsidRPr="005E10EF">
        <w:rPr>
          <w:rFonts w:eastAsiaTheme="minorEastAsia"/>
          <w:b/>
          <w:bCs/>
          <w:noProof/>
          <w:kern w:val="44"/>
          <w:sz w:val="32"/>
          <w:szCs w:val="32"/>
          <w:lang w:val="en-US" w:eastAsia="zh-CN"/>
        </w:rPr>
        <w:drawing>
          <wp:inline distT="0" distB="0" distL="0" distR="0" wp14:anchorId="046A762F" wp14:editId="1C239F79">
            <wp:extent cx="2879530" cy="2013669"/>
            <wp:effectExtent l="0" t="0" r="0" b="0"/>
            <wp:docPr id="129849120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0" cstate="hqprint">
                      <a:extLst>
                        <a:ext uri="{28A0092B-C50C-407E-A947-70E740481C1C}">
                          <a14:useLocalDpi xmlns:a14="http://schemas.microsoft.com/office/drawing/2010/main" val="0"/>
                        </a:ext>
                      </a:extLst>
                    </a:blip>
                    <a:srcRect t="8613"/>
                    <a:stretch/>
                  </pic:blipFill>
                  <pic:spPr bwMode="auto">
                    <a:xfrm>
                      <a:off x="0" y="0"/>
                      <a:ext cx="2880000" cy="2013998"/>
                    </a:xfrm>
                    <a:prstGeom prst="rect">
                      <a:avLst/>
                    </a:prstGeom>
                    <a:noFill/>
                    <a:ln>
                      <a:noFill/>
                    </a:ln>
                    <a:extLst>
                      <a:ext uri="{53640926-AAD7-44D8-BBD7-CCE9431645EC}">
                        <a14:shadowObscured xmlns:a14="http://schemas.microsoft.com/office/drawing/2010/main"/>
                      </a:ext>
                    </a:extLst>
                  </pic:spPr>
                </pic:pic>
              </a:graphicData>
            </a:graphic>
          </wp:inline>
        </w:drawing>
      </w:r>
    </w:p>
    <w:p w14:paraId="0EF77F75" w14:textId="25A8E32B" w:rsidR="00594F8B" w:rsidRPr="005E10EF" w:rsidRDefault="00100875" w:rsidP="00FA3596">
      <w:pPr>
        <w:spacing w:before="120" w:after="120"/>
        <w:jc w:val="both"/>
        <w:rPr>
          <w:bCs/>
          <w:lang w:val="en-US"/>
        </w:rPr>
      </w:pPr>
      <w:r w:rsidRPr="005E10EF">
        <w:rPr>
          <w:b/>
          <w:lang w:val="en-US"/>
        </w:rPr>
        <w:t xml:space="preserve">Fig. </w:t>
      </w:r>
      <w:r w:rsidR="009B4CE1" w:rsidRPr="005E10EF">
        <w:rPr>
          <w:b/>
          <w:lang w:val="en-US"/>
        </w:rPr>
        <w:t>S</w:t>
      </w:r>
      <w:r w:rsidR="009B4CE1" w:rsidRPr="005E10EF">
        <w:rPr>
          <w:b/>
          <w:bCs/>
          <w:lang w:val="en-US"/>
        </w:rPr>
        <w:t>1</w:t>
      </w:r>
      <w:r w:rsidR="009B4CE1" w:rsidRPr="005E10EF">
        <w:rPr>
          <w:rFonts w:eastAsiaTheme="minorEastAsia"/>
          <w:b/>
          <w:bCs/>
          <w:lang w:val="en-US" w:eastAsia="zh-CN"/>
        </w:rPr>
        <w:t>8</w:t>
      </w:r>
      <w:r w:rsidR="00C97622" w:rsidRPr="005E10EF">
        <w:rPr>
          <w:lang w:val="en-US"/>
        </w:rPr>
        <w:t xml:space="preserve"> </w:t>
      </w:r>
      <w:r w:rsidR="00C97460" w:rsidRPr="005E10EF">
        <w:rPr>
          <w:lang w:val="en-US"/>
        </w:rPr>
        <w:t>Densities and porosities</w:t>
      </w:r>
      <w:r w:rsidR="00C97622" w:rsidRPr="005E10EF">
        <w:rPr>
          <w:lang w:val="en-US"/>
        </w:rPr>
        <w:t xml:space="preserve"> of VBN/XCP aerogels with different </w:t>
      </w:r>
      <w:r w:rsidR="00C97622" w:rsidRPr="005E10EF">
        <w:rPr>
          <w:i/>
          <w:lang w:val="en-US"/>
        </w:rPr>
        <w:t>h</w:t>
      </w:r>
      <w:r w:rsidR="003833C3">
        <w:rPr>
          <w:lang w:val="en-US"/>
        </w:rPr>
        <w:t>-BN loadings</w:t>
      </w:r>
    </w:p>
    <w:p w14:paraId="15B2EFCA" w14:textId="77777777" w:rsidR="00594F8B" w:rsidRPr="005E10EF" w:rsidRDefault="00723C14" w:rsidP="00FA3596">
      <w:pPr>
        <w:spacing w:before="120" w:after="120"/>
        <w:jc w:val="center"/>
        <w:rPr>
          <w:rFonts w:eastAsiaTheme="minorEastAsia"/>
          <w:b/>
          <w:bCs/>
          <w:kern w:val="44"/>
          <w:sz w:val="32"/>
          <w:szCs w:val="32"/>
          <w:lang w:eastAsia="zh-CN"/>
        </w:rPr>
      </w:pPr>
      <w:r w:rsidRPr="005E10EF">
        <w:rPr>
          <w:rFonts w:eastAsiaTheme="minorEastAsia"/>
          <w:b/>
          <w:bCs/>
          <w:noProof/>
          <w:kern w:val="44"/>
          <w:sz w:val="32"/>
          <w:szCs w:val="32"/>
          <w:lang w:val="en-US" w:eastAsia="zh-CN"/>
        </w:rPr>
        <w:lastRenderedPageBreak/>
        <w:drawing>
          <wp:inline distT="0" distB="0" distL="0" distR="0" wp14:anchorId="0E383F50" wp14:editId="7CB3BA00">
            <wp:extent cx="5400000" cy="2182767"/>
            <wp:effectExtent l="0" t="0" r="0" b="8255"/>
            <wp:docPr id="109123928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00000" cy="2182767"/>
                    </a:xfrm>
                    <a:prstGeom prst="rect">
                      <a:avLst/>
                    </a:prstGeom>
                    <a:noFill/>
                  </pic:spPr>
                </pic:pic>
              </a:graphicData>
            </a:graphic>
          </wp:inline>
        </w:drawing>
      </w:r>
    </w:p>
    <w:p w14:paraId="512875F8" w14:textId="5C30E879" w:rsidR="00594F8B" w:rsidRPr="005E10EF" w:rsidRDefault="00100875" w:rsidP="00FA3596">
      <w:pPr>
        <w:spacing w:before="120" w:after="120"/>
        <w:jc w:val="both"/>
        <w:rPr>
          <w:rFonts w:eastAsiaTheme="minorEastAsia"/>
          <w:bCs/>
          <w:lang w:val="en-US" w:eastAsia="zh-CN"/>
        </w:rPr>
      </w:pPr>
      <w:r w:rsidRPr="005E10EF">
        <w:rPr>
          <w:b/>
          <w:bCs/>
          <w:lang w:val="en-US"/>
        </w:rPr>
        <w:t xml:space="preserve">Fig. </w:t>
      </w:r>
      <w:r w:rsidR="009B4CE1" w:rsidRPr="005E10EF">
        <w:rPr>
          <w:b/>
          <w:bCs/>
          <w:lang w:val="en-US"/>
        </w:rPr>
        <w:t>S1</w:t>
      </w:r>
      <w:r w:rsidR="009B4CE1" w:rsidRPr="005E10EF">
        <w:rPr>
          <w:rFonts w:eastAsiaTheme="minorEastAsia"/>
          <w:b/>
          <w:bCs/>
          <w:lang w:val="en-US" w:eastAsia="zh-CN"/>
        </w:rPr>
        <w:t>9</w:t>
      </w:r>
      <w:r w:rsidR="004D26A9" w:rsidRPr="005E10EF">
        <w:rPr>
          <w:bCs/>
          <w:lang w:val="en-US"/>
        </w:rPr>
        <w:t xml:space="preserve"> </w:t>
      </w:r>
      <w:r w:rsidR="00BB0B05" w:rsidRPr="005E10EF">
        <w:rPr>
          <w:rFonts w:eastAsiaTheme="minorEastAsia"/>
          <w:b/>
          <w:lang w:val="en-US" w:eastAsia="zh-CN"/>
        </w:rPr>
        <w:t>a</w:t>
      </w:r>
      <w:r w:rsidR="004D26A9" w:rsidRPr="005E10EF">
        <w:rPr>
          <w:bCs/>
          <w:lang w:val="en-US"/>
        </w:rPr>
        <w:t xml:space="preserve"> Stress-strain curves and </w:t>
      </w:r>
      <w:r w:rsidR="00BB0B05" w:rsidRPr="005E10EF">
        <w:rPr>
          <w:rFonts w:eastAsiaTheme="minorEastAsia"/>
          <w:b/>
          <w:lang w:val="en-US" w:eastAsia="zh-CN"/>
        </w:rPr>
        <w:t>b</w:t>
      </w:r>
      <w:r w:rsidR="004D26A9" w:rsidRPr="005E10EF">
        <w:rPr>
          <w:bCs/>
          <w:lang w:val="en-US"/>
        </w:rPr>
        <w:t xml:space="preserve"> compressive moduli of VBN/XCP aerogels with different </w:t>
      </w:r>
      <w:r w:rsidR="004D26A9" w:rsidRPr="005E10EF">
        <w:rPr>
          <w:bCs/>
          <w:i/>
          <w:iCs/>
          <w:lang w:val="en-US"/>
        </w:rPr>
        <w:t>h</w:t>
      </w:r>
      <w:r w:rsidR="003833C3">
        <w:rPr>
          <w:bCs/>
          <w:lang w:val="en-US"/>
        </w:rPr>
        <w:t>-BN loadings</w:t>
      </w:r>
    </w:p>
    <w:p w14:paraId="6CAE6671" w14:textId="77777777" w:rsidR="00594F8B" w:rsidRPr="005E10EF" w:rsidRDefault="00B005B6" w:rsidP="00FA3596">
      <w:pPr>
        <w:spacing w:before="120" w:after="120"/>
        <w:jc w:val="center"/>
        <w:rPr>
          <w:rFonts w:eastAsiaTheme="minorEastAsia"/>
          <w:b/>
          <w:bCs/>
          <w:kern w:val="44"/>
          <w:sz w:val="32"/>
          <w:szCs w:val="32"/>
          <w:lang w:eastAsia="zh-CN"/>
        </w:rPr>
      </w:pPr>
      <w:bookmarkStart w:id="35" w:name="OLE_LINK70"/>
      <w:r w:rsidRPr="005E10EF">
        <w:rPr>
          <w:rFonts w:eastAsiaTheme="minorEastAsia"/>
          <w:b/>
          <w:bCs/>
          <w:noProof/>
          <w:kern w:val="44"/>
          <w:sz w:val="32"/>
          <w:szCs w:val="32"/>
          <w:lang w:val="en-US" w:eastAsia="zh-CN"/>
        </w:rPr>
        <w:drawing>
          <wp:inline distT="0" distB="0" distL="0" distR="0" wp14:anchorId="6BD46492" wp14:editId="34146A6E">
            <wp:extent cx="5400000" cy="2220844"/>
            <wp:effectExtent l="0" t="0" r="0" b="8255"/>
            <wp:docPr id="1059845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00000" cy="2220844"/>
                    </a:xfrm>
                    <a:prstGeom prst="rect">
                      <a:avLst/>
                    </a:prstGeom>
                    <a:noFill/>
                  </pic:spPr>
                </pic:pic>
              </a:graphicData>
            </a:graphic>
          </wp:inline>
        </w:drawing>
      </w:r>
    </w:p>
    <w:p w14:paraId="129EC720" w14:textId="535A1F55" w:rsidR="00594F8B" w:rsidRPr="005E10EF" w:rsidRDefault="00100875" w:rsidP="00FA3596">
      <w:pPr>
        <w:spacing w:before="120" w:after="120"/>
        <w:jc w:val="both"/>
        <w:rPr>
          <w:rFonts w:eastAsiaTheme="minorEastAsia"/>
          <w:lang w:val="en-US" w:eastAsia="zh-CN"/>
        </w:rPr>
      </w:pPr>
      <w:r w:rsidRPr="005E10EF">
        <w:rPr>
          <w:b/>
          <w:bCs/>
          <w:lang w:val="en-US"/>
        </w:rPr>
        <w:t xml:space="preserve">Fig. </w:t>
      </w:r>
      <w:r w:rsidR="009B4CE1" w:rsidRPr="005E10EF">
        <w:rPr>
          <w:b/>
          <w:bCs/>
          <w:lang w:val="en-US"/>
        </w:rPr>
        <w:t>S</w:t>
      </w:r>
      <w:r w:rsidR="009B4CE1" w:rsidRPr="005E10EF">
        <w:rPr>
          <w:rFonts w:eastAsiaTheme="minorEastAsia"/>
          <w:b/>
          <w:bCs/>
          <w:lang w:val="en-US" w:eastAsia="zh-CN"/>
        </w:rPr>
        <w:t>20</w:t>
      </w:r>
      <w:r w:rsidR="004D26A9" w:rsidRPr="005E10EF">
        <w:rPr>
          <w:b/>
          <w:bCs/>
          <w:lang w:val="en-US"/>
        </w:rPr>
        <w:t xml:space="preserve"> </w:t>
      </w:r>
      <w:proofErr w:type="spellStart"/>
      <w:r w:rsidR="00BB0B05" w:rsidRPr="005E10EF">
        <w:rPr>
          <w:rFonts w:eastAsiaTheme="minorEastAsia"/>
          <w:b/>
          <w:bCs/>
          <w:lang w:val="en-US" w:eastAsia="zh-CN"/>
        </w:rPr>
        <w:t>a</w:t>
      </w:r>
      <w:proofErr w:type="spellEnd"/>
      <w:r w:rsidR="004D26A9" w:rsidRPr="005E10EF">
        <w:rPr>
          <w:lang w:val="en-US"/>
        </w:rPr>
        <w:t xml:space="preserve"> Optical transmittance and </w:t>
      </w:r>
      <w:r w:rsidR="00BB0B05" w:rsidRPr="005E10EF">
        <w:rPr>
          <w:rFonts w:eastAsiaTheme="minorEastAsia"/>
          <w:b/>
          <w:bCs/>
          <w:lang w:val="en-US" w:eastAsia="zh-CN"/>
        </w:rPr>
        <w:t>b</w:t>
      </w:r>
      <w:r w:rsidR="004D26A9" w:rsidRPr="005E10EF">
        <w:rPr>
          <w:lang w:val="en-US"/>
        </w:rPr>
        <w:t xml:space="preserve"> reflectance</w:t>
      </w:r>
      <w:r w:rsidR="003833C3">
        <w:rPr>
          <w:lang w:val="en-US"/>
        </w:rPr>
        <w:t xml:space="preserve"> spectra of V-PVA-</w:t>
      </w:r>
      <w:proofErr w:type="spellStart"/>
      <w:r w:rsidR="003833C3">
        <w:rPr>
          <w:lang w:val="en-US"/>
        </w:rPr>
        <w:t>LiCl</w:t>
      </w:r>
      <w:proofErr w:type="spellEnd"/>
      <w:r w:rsidR="003833C3">
        <w:rPr>
          <w:lang w:val="en-US"/>
        </w:rPr>
        <w:t xml:space="preserve"> hydrogel</w:t>
      </w:r>
    </w:p>
    <w:p w14:paraId="3B858D1E" w14:textId="77777777" w:rsidR="00594F8B" w:rsidRPr="005E10EF" w:rsidRDefault="004A1D73" w:rsidP="00FA3596">
      <w:pPr>
        <w:spacing w:before="120" w:after="120"/>
        <w:jc w:val="center"/>
        <w:rPr>
          <w:rFonts w:eastAsiaTheme="minorEastAsia"/>
          <w:lang w:val="en-US" w:eastAsia="zh-CN"/>
        </w:rPr>
      </w:pPr>
      <w:r w:rsidRPr="005E10EF">
        <w:rPr>
          <w:rFonts w:eastAsiaTheme="minorEastAsia"/>
          <w:noProof/>
          <w:lang w:val="en-US" w:eastAsia="zh-CN"/>
        </w:rPr>
        <w:drawing>
          <wp:inline distT="0" distB="0" distL="0" distR="0" wp14:anchorId="69CA4797" wp14:editId="5475C6D5">
            <wp:extent cx="2880000" cy="2205340"/>
            <wp:effectExtent l="0" t="0" r="0" b="0"/>
            <wp:docPr id="35469511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80000" cy="2205340"/>
                    </a:xfrm>
                    <a:prstGeom prst="rect">
                      <a:avLst/>
                    </a:prstGeom>
                    <a:noFill/>
                    <a:ln>
                      <a:noFill/>
                    </a:ln>
                  </pic:spPr>
                </pic:pic>
              </a:graphicData>
            </a:graphic>
          </wp:inline>
        </w:drawing>
      </w:r>
    </w:p>
    <w:bookmarkEnd w:id="35"/>
    <w:p w14:paraId="258B4D84" w14:textId="523D2981" w:rsidR="00594F8B" w:rsidRPr="005E10EF" w:rsidRDefault="00100875" w:rsidP="00FA3596">
      <w:pPr>
        <w:spacing w:before="120" w:after="120"/>
        <w:jc w:val="both"/>
        <w:rPr>
          <w:rFonts w:eastAsiaTheme="minorEastAsia"/>
          <w:spacing w:val="-1"/>
          <w:lang w:val="en-US" w:eastAsia="zh-CN"/>
        </w:rPr>
      </w:pPr>
      <w:r w:rsidRPr="005E10EF">
        <w:rPr>
          <w:b/>
          <w:bCs/>
          <w:lang w:val="en-US"/>
        </w:rPr>
        <w:t xml:space="preserve">Fig. </w:t>
      </w:r>
      <w:r w:rsidR="009B4CE1" w:rsidRPr="005E10EF">
        <w:rPr>
          <w:b/>
          <w:bCs/>
          <w:lang w:val="en-US"/>
        </w:rPr>
        <w:t>S</w:t>
      </w:r>
      <w:r w:rsidR="009B4CE1" w:rsidRPr="005E10EF">
        <w:rPr>
          <w:rFonts w:eastAsiaTheme="minorEastAsia"/>
          <w:b/>
          <w:bCs/>
          <w:lang w:val="en-US" w:eastAsia="zh-CN"/>
        </w:rPr>
        <w:t>21</w:t>
      </w:r>
      <w:r w:rsidR="006A22F9" w:rsidRPr="005E10EF">
        <w:rPr>
          <w:rFonts w:eastAsiaTheme="minorEastAsia"/>
          <w:b/>
          <w:bCs/>
          <w:lang w:val="en-US" w:eastAsia="zh-CN"/>
        </w:rPr>
        <w:t xml:space="preserve"> </w:t>
      </w:r>
      <w:r w:rsidR="006A22F9" w:rsidRPr="005E10EF">
        <w:rPr>
          <w:rFonts w:eastAsiaTheme="minorEastAsia"/>
          <w:spacing w:val="-1"/>
          <w:lang w:val="en-US" w:eastAsia="zh-CN"/>
        </w:rPr>
        <w:t xml:space="preserve">Temperature variation of </w:t>
      </w:r>
      <w:r w:rsidR="006A22F9" w:rsidRPr="005E10EF">
        <w:rPr>
          <w:spacing w:val="-1"/>
          <w:lang w:val="en-US"/>
        </w:rPr>
        <w:t>ASPIRE coolers</w:t>
      </w:r>
      <w:r w:rsidR="006A22F9" w:rsidRPr="005E10EF">
        <w:rPr>
          <w:rFonts w:eastAsiaTheme="minorEastAsia"/>
          <w:spacing w:val="-1"/>
          <w:lang w:val="en-US" w:eastAsia="zh-CN"/>
        </w:rPr>
        <w:t xml:space="preserve"> with VBN/XCP aerogels of different thicknesses during evaporation</w:t>
      </w:r>
      <w:r w:rsidR="006A22F9" w:rsidRPr="005E10EF">
        <w:rPr>
          <w:spacing w:val="-1"/>
          <w:lang w:val="en-US"/>
        </w:rPr>
        <w:t xml:space="preserve"> at 40 °C and 40% RH</w:t>
      </w:r>
      <w:r w:rsidR="006A22F9" w:rsidRPr="005E10EF">
        <w:rPr>
          <w:rFonts w:eastAsiaTheme="minorEastAsia"/>
          <w:spacing w:val="-1"/>
          <w:lang w:val="en-US" w:eastAsia="zh-CN"/>
        </w:rPr>
        <w:t xml:space="preserve"> with and without solar irradiation of 1 kW m</w:t>
      </w:r>
      <w:r w:rsidR="006A22F9" w:rsidRPr="005E10EF">
        <w:rPr>
          <w:rFonts w:eastAsiaTheme="minorEastAsia"/>
          <w:spacing w:val="-1"/>
          <w:vertAlign w:val="superscript"/>
          <w:lang w:val="en-US" w:eastAsia="zh-CN"/>
        </w:rPr>
        <w:t>-2</w:t>
      </w:r>
    </w:p>
    <w:p w14:paraId="1094CCE8" w14:textId="77777777" w:rsidR="00594F8B" w:rsidRPr="005E10EF" w:rsidRDefault="004068B9" w:rsidP="00FA3596">
      <w:pPr>
        <w:spacing w:before="120" w:after="120"/>
        <w:jc w:val="center"/>
        <w:rPr>
          <w:rFonts w:eastAsia="等线"/>
          <w:lang w:val="en-US"/>
        </w:rPr>
      </w:pPr>
      <w:r w:rsidRPr="005E10EF">
        <w:rPr>
          <w:noProof/>
          <w:lang w:val="en-US" w:eastAsia="zh-CN"/>
        </w:rPr>
        <w:lastRenderedPageBreak/>
        <w:drawing>
          <wp:inline distT="0" distB="0" distL="0" distR="0" wp14:anchorId="5BF32CE8" wp14:editId="1B6A87FD">
            <wp:extent cx="3600000" cy="2757499"/>
            <wp:effectExtent l="0" t="0" r="0" b="0"/>
            <wp:docPr id="1179541204" name="图片 1" descr="图片包含 灯光, 黑暗, 华美, 亮&#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541204" name="图片 1" descr="图片包含 灯光, 黑暗, 华美, 亮&#10;&#10;AI 生成的内容可能不正确。"/>
                    <pic:cNvPicPr>
                      <a:picLocks noChangeAspect="1" noChangeArrowheads="1"/>
                    </pic:cNvPicPr>
                  </pic:nvPicPr>
                  <pic:blipFill>
                    <a:blip r:embed="rId34" cstate="hqprint">
                      <a:extLst>
                        <a:ext uri="{28A0092B-C50C-407E-A947-70E740481C1C}">
                          <a14:useLocalDpi xmlns:a14="http://schemas.microsoft.com/office/drawing/2010/main" val="0"/>
                        </a:ext>
                      </a:extLst>
                    </a:blip>
                    <a:srcRect/>
                    <a:stretch>
                      <a:fillRect/>
                    </a:stretch>
                  </pic:blipFill>
                  <pic:spPr bwMode="auto">
                    <a:xfrm>
                      <a:off x="0" y="0"/>
                      <a:ext cx="3600000" cy="2757499"/>
                    </a:xfrm>
                    <a:prstGeom prst="rect">
                      <a:avLst/>
                    </a:prstGeom>
                    <a:noFill/>
                    <a:ln>
                      <a:noFill/>
                    </a:ln>
                  </pic:spPr>
                </pic:pic>
              </a:graphicData>
            </a:graphic>
          </wp:inline>
        </w:drawing>
      </w:r>
    </w:p>
    <w:p w14:paraId="1D4B2B14" w14:textId="6C451676" w:rsidR="00594F8B" w:rsidRPr="005E10EF" w:rsidRDefault="00B6706D" w:rsidP="00FA3596">
      <w:pPr>
        <w:spacing w:before="120" w:after="120"/>
        <w:jc w:val="both"/>
        <w:rPr>
          <w:rFonts w:eastAsia="等线"/>
          <w:b/>
          <w:lang w:val="en-GB"/>
        </w:rPr>
      </w:pPr>
      <w:r w:rsidRPr="005E10EF">
        <w:rPr>
          <w:rFonts w:eastAsia="等线"/>
          <w:b/>
          <w:lang w:val="en-GB"/>
        </w:rPr>
        <w:t xml:space="preserve">Fig. S22 </w:t>
      </w:r>
      <w:r w:rsidRPr="005E10EF">
        <w:rPr>
          <w:rFonts w:eastAsia="等线"/>
          <w:lang w:val="en-GB"/>
        </w:rPr>
        <w:t>Temperature variation of three points, T</w:t>
      </w:r>
      <w:r w:rsidRPr="005E10EF">
        <w:rPr>
          <w:rFonts w:eastAsia="等线"/>
          <w:vertAlign w:val="subscript"/>
          <w:lang w:val="en-GB"/>
        </w:rPr>
        <w:t>1</w:t>
      </w:r>
      <w:r w:rsidRPr="005E10EF">
        <w:rPr>
          <w:rFonts w:eastAsia="等线"/>
          <w:lang w:val="en-GB"/>
        </w:rPr>
        <w:t>, T</w:t>
      </w:r>
      <w:r w:rsidRPr="005E10EF">
        <w:rPr>
          <w:rFonts w:eastAsia="等线"/>
          <w:vertAlign w:val="subscript"/>
          <w:lang w:val="en-GB"/>
        </w:rPr>
        <w:t>2</w:t>
      </w:r>
      <w:r w:rsidRPr="005E10EF">
        <w:rPr>
          <w:rFonts w:eastAsia="等线"/>
          <w:lang w:val="en-GB"/>
        </w:rPr>
        <w:t>, and T</w:t>
      </w:r>
      <w:r w:rsidRPr="005E10EF">
        <w:rPr>
          <w:rFonts w:eastAsia="等线"/>
          <w:vertAlign w:val="subscript"/>
          <w:lang w:val="en-GB"/>
        </w:rPr>
        <w:t>3</w:t>
      </w:r>
      <w:r w:rsidRPr="005E10EF">
        <w:rPr>
          <w:rFonts w:eastAsia="等线"/>
          <w:lang w:val="en-GB"/>
        </w:rPr>
        <w:t>, along the depth of the ASPIRE coolers during evaporation at 40 °C and 40% RH with solar irradiation of 1 kW m</w:t>
      </w:r>
      <w:r w:rsidRPr="005E10EF">
        <w:rPr>
          <w:rFonts w:eastAsia="等线"/>
          <w:vertAlign w:val="superscript"/>
          <w:lang w:val="en-GB"/>
        </w:rPr>
        <w:t>-2</w:t>
      </w:r>
      <w:r w:rsidRPr="005E10EF">
        <w:rPr>
          <w:rFonts w:eastAsia="等线"/>
          <w:lang w:val="en-GB"/>
        </w:rPr>
        <w:t>. T</w:t>
      </w:r>
      <w:r w:rsidRPr="005E10EF">
        <w:rPr>
          <w:rFonts w:eastAsia="等线"/>
          <w:vertAlign w:val="subscript"/>
          <w:lang w:val="en-GB"/>
        </w:rPr>
        <w:t>1</w:t>
      </w:r>
      <w:r w:rsidRPr="005E10EF">
        <w:rPr>
          <w:rFonts w:eastAsia="等线"/>
          <w:lang w:val="en-GB"/>
        </w:rPr>
        <w:t>, T</w:t>
      </w:r>
      <w:r w:rsidRPr="005E10EF">
        <w:rPr>
          <w:rFonts w:eastAsia="等线"/>
          <w:vertAlign w:val="subscript"/>
          <w:lang w:val="en-GB"/>
        </w:rPr>
        <w:t>2</w:t>
      </w:r>
      <w:r w:rsidRPr="005E10EF">
        <w:rPr>
          <w:rFonts w:eastAsia="等线"/>
          <w:lang w:val="en-GB"/>
        </w:rPr>
        <w:t>, and T</w:t>
      </w:r>
      <w:r w:rsidRPr="005E10EF">
        <w:rPr>
          <w:rFonts w:eastAsia="等线"/>
          <w:vertAlign w:val="subscript"/>
          <w:lang w:val="en-GB"/>
        </w:rPr>
        <w:t>3</w:t>
      </w:r>
      <w:r w:rsidRPr="005E10EF">
        <w:rPr>
          <w:rFonts w:eastAsia="等线"/>
          <w:lang w:val="en-GB"/>
        </w:rPr>
        <w:t xml:space="preserve"> correspond to the bottom of the hydrogel, the aerogel-hydrogel interface, and the top of the aerogel, respectively</w:t>
      </w:r>
    </w:p>
    <w:p w14:paraId="4AADAF40" w14:textId="77777777" w:rsidR="00594F8B" w:rsidRPr="005E10EF" w:rsidRDefault="00C50AAF" w:rsidP="00FA3596">
      <w:pPr>
        <w:spacing w:before="120" w:after="120"/>
        <w:jc w:val="center"/>
        <w:rPr>
          <w:rFonts w:eastAsiaTheme="minorEastAsia"/>
          <w:b/>
          <w:bCs/>
          <w:lang w:eastAsia="zh-CN"/>
        </w:rPr>
      </w:pPr>
      <w:bookmarkStart w:id="36" w:name="OLE_LINK71"/>
      <w:r w:rsidRPr="005E10EF">
        <w:rPr>
          <w:rFonts w:eastAsiaTheme="minorEastAsia"/>
          <w:b/>
          <w:bCs/>
          <w:noProof/>
          <w:lang w:val="en-US" w:eastAsia="zh-CN"/>
        </w:rPr>
        <w:drawing>
          <wp:inline distT="0" distB="0" distL="0" distR="0" wp14:anchorId="41888E42" wp14:editId="1BD28E39">
            <wp:extent cx="2520000" cy="1888130"/>
            <wp:effectExtent l="0" t="0" r="0" b="0"/>
            <wp:docPr id="150299044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5" cstate="hqprint">
                      <a:extLst>
                        <a:ext uri="{28A0092B-C50C-407E-A947-70E740481C1C}">
                          <a14:useLocalDpi xmlns:a14="http://schemas.microsoft.com/office/drawing/2010/main" val="0"/>
                        </a:ext>
                      </a:extLst>
                    </a:blip>
                    <a:srcRect l="-1" r="32120"/>
                    <a:stretch/>
                  </pic:blipFill>
                  <pic:spPr bwMode="auto">
                    <a:xfrm>
                      <a:off x="0" y="0"/>
                      <a:ext cx="2520000" cy="1888130"/>
                    </a:xfrm>
                    <a:prstGeom prst="rect">
                      <a:avLst/>
                    </a:prstGeom>
                    <a:noFill/>
                    <a:ln>
                      <a:noFill/>
                    </a:ln>
                    <a:extLst>
                      <a:ext uri="{53640926-AAD7-44D8-BBD7-CCE9431645EC}">
                        <a14:shadowObscured xmlns:a14="http://schemas.microsoft.com/office/drawing/2010/main"/>
                      </a:ext>
                    </a:extLst>
                  </pic:spPr>
                </pic:pic>
              </a:graphicData>
            </a:graphic>
          </wp:inline>
        </w:drawing>
      </w:r>
    </w:p>
    <w:p w14:paraId="5B66E849" w14:textId="0A484E59" w:rsidR="00594F8B" w:rsidRPr="005E10EF" w:rsidRDefault="00100875" w:rsidP="00FA3596">
      <w:pPr>
        <w:spacing w:before="120" w:after="120"/>
        <w:jc w:val="both"/>
        <w:rPr>
          <w:rFonts w:eastAsiaTheme="minorEastAsia"/>
          <w:bCs/>
          <w:lang w:val="en-US" w:eastAsia="zh-CN"/>
        </w:rPr>
      </w:pPr>
      <w:r w:rsidRPr="005E10EF">
        <w:rPr>
          <w:b/>
          <w:bCs/>
          <w:lang w:val="en-US"/>
        </w:rPr>
        <w:t xml:space="preserve">Fig. </w:t>
      </w:r>
      <w:r w:rsidR="009B4CE1" w:rsidRPr="005E10EF">
        <w:rPr>
          <w:b/>
          <w:bCs/>
          <w:lang w:val="en-US"/>
        </w:rPr>
        <w:t>S</w:t>
      </w:r>
      <w:r w:rsidR="009B4CE1" w:rsidRPr="005E10EF">
        <w:rPr>
          <w:rFonts w:eastAsiaTheme="minorEastAsia"/>
          <w:b/>
          <w:bCs/>
          <w:lang w:val="en-US" w:eastAsia="zh-CN"/>
        </w:rPr>
        <w:t>23</w:t>
      </w:r>
      <w:r w:rsidR="004D26A9" w:rsidRPr="005E10EF">
        <w:rPr>
          <w:bCs/>
          <w:lang w:val="en-US"/>
        </w:rPr>
        <w:t xml:space="preserve"> SEM image of RBN/XCP aerogel</w:t>
      </w:r>
      <w:bookmarkEnd w:id="36"/>
    </w:p>
    <w:p w14:paraId="450F4BD4" w14:textId="77777777" w:rsidR="00594F8B" w:rsidRPr="005E10EF" w:rsidRDefault="00F02966" w:rsidP="00FA3596">
      <w:pPr>
        <w:spacing w:before="120" w:after="120"/>
        <w:jc w:val="center"/>
        <w:rPr>
          <w:rFonts w:eastAsiaTheme="minorEastAsia"/>
          <w:b/>
          <w:bCs/>
          <w:lang w:eastAsia="zh-CN"/>
        </w:rPr>
      </w:pPr>
      <w:r w:rsidRPr="005E10EF">
        <w:rPr>
          <w:rFonts w:eastAsiaTheme="minorEastAsia"/>
          <w:b/>
          <w:bCs/>
          <w:noProof/>
          <w:lang w:val="en-US" w:eastAsia="zh-CN"/>
        </w:rPr>
        <w:drawing>
          <wp:inline distT="0" distB="0" distL="0" distR="0" wp14:anchorId="74B7DFE3" wp14:editId="65C1EB12">
            <wp:extent cx="5400000" cy="2088749"/>
            <wp:effectExtent l="0" t="0" r="0" b="6985"/>
            <wp:docPr id="1191294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00000" cy="2088749"/>
                    </a:xfrm>
                    <a:prstGeom prst="rect">
                      <a:avLst/>
                    </a:prstGeom>
                    <a:noFill/>
                  </pic:spPr>
                </pic:pic>
              </a:graphicData>
            </a:graphic>
          </wp:inline>
        </w:drawing>
      </w:r>
    </w:p>
    <w:p w14:paraId="12298CE1" w14:textId="3D9F6E81" w:rsidR="00594F8B" w:rsidRDefault="00100875" w:rsidP="00FA3596">
      <w:pPr>
        <w:spacing w:before="120" w:after="120"/>
        <w:jc w:val="both"/>
        <w:rPr>
          <w:bCs/>
          <w:lang w:val="en-US"/>
        </w:rPr>
      </w:pPr>
      <w:r w:rsidRPr="005E10EF">
        <w:rPr>
          <w:b/>
          <w:bCs/>
          <w:lang w:val="en-US"/>
        </w:rPr>
        <w:t xml:space="preserve">Fig. </w:t>
      </w:r>
      <w:r w:rsidR="009B4CE1" w:rsidRPr="005E10EF">
        <w:rPr>
          <w:b/>
          <w:bCs/>
          <w:lang w:val="en-US"/>
        </w:rPr>
        <w:t>S</w:t>
      </w:r>
      <w:r w:rsidR="009B4CE1" w:rsidRPr="005E10EF">
        <w:rPr>
          <w:rFonts w:eastAsiaTheme="minorEastAsia"/>
          <w:b/>
          <w:bCs/>
          <w:lang w:val="en-US" w:eastAsia="zh-CN"/>
        </w:rPr>
        <w:t>24</w:t>
      </w:r>
      <w:r w:rsidR="004D26A9" w:rsidRPr="005E10EF">
        <w:rPr>
          <w:b/>
          <w:bCs/>
          <w:lang w:val="en-US"/>
        </w:rPr>
        <w:t xml:space="preserve"> </w:t>
      </w:r>
      <w:proofErr w:type="spellStart"/>
      <w:r w:rsidR="00BB0B05" w:rsidRPr="005E10EF">
        <w:rPr>
          <w:rFonts w:eastAsiaTheme="minorEastAsia"/>
          <w:b/>
          <w:lang w:val="en-US" w:eastAsia="zh-CN"/>
        </w:rPr>
        <w:t>a</w:t>
      </w:r>
      <w:proofErr w:type="spellEnd"/>
      <w:r w:rsidR="004D26A9" w:rsidRPr="005E10EF">
        <w:rPr>
          <w:bCs/>
          <w:lang w:val="en-US"/>
        </w:rPr>
        <w:t xml:space="preserve"> </w:t>
      </w:r>
      <w:proofErr w:type="gramStart"/>
      <w:r w:rsidR="004D26A9" w:rsidRPr="005E10EF">
        <w:rPr>
          <w:bCs/>
          <w:lang w:val="en-US"/>
        </w:rPr>
        <w:t>The</w:t>
      </w:r>
      <w:proofErr w:type="gramEnd"/>
      <w:r w:rsidR="004D26A9" w:rsidRPr="005E10EF">
        <w:rPr>
          <w:bCs/>
          <w:lang w:val="en-US"/>
        </w:rPr>
        <w:t xml:space="preserve"> densities and porosities of VBN/XCP, RBN/XCP, and commercial SiO</w:t>
      </w:r>
      <w:r w:rsidR="004D26A9" w:rsidRPr="005E10EF">
        <w:rPr>
          <w:bCs/>
          <w:vertAlign w:val="subscript"/>
          <w:lang w:val="en-US"/>
        </w:rPr>
        <w:t>2</w:t>
      </w:r>
      <w:r w:rsidR="004D26A9" w:rsidRPr="005E10EF">
        <w:rPr>
          <w:bCs/>
          <w:lang w:val="en-US"/>
        </w:rPr>
        <w:t xml:space="preserve"> aerogel. </w:t>
      </w:r>
      <w:proofErr w:type="gramStart"/>
      <w:r w:rsidR="00BB0B05" w:rsidRPr="005E10EF">
        <w:rPr>
          <w:rFonts w:eastAsiaTheme="minorEastAsia"/>
          <w:b/>
          <w:lang w:val="en-US" w:eastAsia="zh-CN"/>
        </w:rPr>
        <w:t>b</w:t>
      </w:r>
      <w:proofErr w:type="gramEnd"/>
      <w:r w:rsidR="004D26A9" w:rsidRPr="005E10EF">
        <w:rPr>
          <w:bCs/>
          <w:lang w:val="en-US"/>
        </w:rPr>
        <w:t xml:space="preserve"> Mass changes of the hydrogels covered by different aerogels during evaporation (at </w:t>
      </w:r>
      <w:r w:rsidR="004D26A9" w:rsidRPr="005E10EF">
        <w:rPr>
          <w:spacing w:val="-1"/>
          <w:lang w:val="en-US"/>
        </w:rPr>
        <w:t>40 °C, 40% RH</w:t>
      </w:r>
      <w:r w:rsidR="004D26A9" w:rsidRPr="005E10EF">
        <w:rPr>
          <w:bCs/>
          <w:lang w:val="en-US"/>
        </w:rPr>
        <w:t xml:space="preserve">) and regeneration (at </w:t>
      </w:r>
      <w:r w:rsidR="004D26A9" w:rsidRPr="005E10EF">
        <w:rPr>
          <w:spacing w:val="-1"/>
          <w:lang w:val="en-US"/>
        </w:rPr>
        <w:t>25 °C, 80% RH)</w:t>
      </w:r>
      <w:r w:rsidR="004D26A9" w:rsidRPr="005E10EF">
        <w:rPr>
          <w:bCs/>
          <w:lang w:val="en-US"/>
        </w:rPr>
        <w:t>. The mass of hydrogel covered by SiO</w:t>
      </w:r>
      <w:r w:rsidR="004D26A9" w:rsidRPr="005E10EF">
        <w:rPr>
          <w:bCs/>
          <w:vertAlign w:val="subscript"/>
          <w:lang w:val="en-US"/>
        </w:rPr>
        <w:t>2</w:t>
      </w:r>
      <w:r w:rsidR="004D26A9" w:rsidRPr="005E10EF">
        <w:rPr>
          <w:bCs/>
          <w:lang w:val="en-US"/>
        </w:rPr>
        <w:t xml:space="preserve"> aerogel after regeneration is higher than the initial value because of the water absorp</w:t>
      </w:r>
      <w:r w:rsidR="003833C3">
        <w:rPr>
          <w:bCs/>
          <w:lang w:val="en-US"/>
        </w:rPr>
        <w:t>tion by the hydrophilic aerogel</w:t>
      </w:r>
    </w:p>
    <w:p w14:paraId="318A5652" w14:textId="77777777" w:rsidR="00594F8B" w:rsidRPr="005E10EF" w:rsidRDefault="00CC0DD9" w:rsidP="00FA3596">
      <w:pPr>
        <w:spacing w:before="120" w:after="120"/>
        <w:jc w:val="center"/>
        <w:rPr>
          <w:rFonts w:eastAsiaTheme="minorEastAsia"/>
          <w:b/>
          <w:bCs/>
          <w:kern w:val="44"/>
          <w:sz w:val="32"/>
          <w:szCs w:val="32"/>
          <w:lang w:eastAsia="zh-CN"/>
        </w:rPr>
      </w:pPr>
      <w:bookmarkStart w:id="37" w:name="OLE_LINK91"/>
      <w:r w:rsidRPr="005E10EF">
        <w:rPr>
          <w:rFonts w:eastAsiaTheme="minorEastAsia"/>
          <w:b/>
          <w:bCs/>
          <w:noProof/>
          <w:kern w:val="44"/>
          <w:sz w:val="32"/>
          <w:szCs w:val="32"/>
          <w:lang w:val="en-US" w:eastAsia="zh-CN"/>
        </w:rPr>
        <w:lastRenderedPageBreak/>
        <w:drawing>
          <wp:inline distT="0" distB="0" distL="0" distR="0" wp14:anchorId="1AA5E13F" wp14:editId="1825C04F">
            <wp:extent cx="6186342" cy="2388973"/>
            <wp:effectExtent l="0" t="0" r="0" b="0"/>
            <wp:docPr id="44271283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92334" cy="2391287"/>
                    </a:xfrm>
                    <a:prstGeom prst="rect">
                      <a:avLst/>
                    </a:prstGeom>
                    <a:noFill/>
                  </pic:spPr>
                </pic:pic>
              </a:graphicData>
            </a:graphic>
          </wp:inline>
        </w:drawing>
      </w:r>
    </w:p>
    <w:p w14:paraId="176DF325" w14:textId="36337F82" w:rsidR="00594F8B" w:rsidRPr="005E10EF" w:rsidRDefault="00100875" w:rsidP="00FA3596">
      <w:pPr>
        <w:spacing w:before="120" w:after="120"/>
        <w:jc w:val="both"/>
        <w:rPr>
          <w:rFonts w:eastAsiaTheme="minorEastAsia"/>
          <w:lang w:val="en-US" w:eastAsia="zh-CN"/>
        </w:rPr>
      </w:pPr>
      <w:r w:rsidRPr="005E10EF">
        <w:rPr>
          <w:b/>
          <w:bCs/>
          <w:lang w:val="en-US"/>
        </w:rPr>
        <w:t xml:space="preserve">Fig. </w:t>
      </w:r>
      <w:r w:rsidR="009B4CE1" w:rsidRPr="005E10EF">
        <w:rPr>
          <w:b/>
          <w:bCs/>
          <w:lang w:val="en-US"/>
        </w:rPr>
        <w:t>S</w:t>
      </w:r>
      <w:r w:rsidR="009B4CE1" w:rsidRPr="005E10EF">
        <w:rPr>
          <w:rFonts w:eastAsiaTheme="minorEastAsia"/>
          <w:b/>
          <w:bCs/>
          <w:lang w:val="en-US" w:eastAsia="zh-CN"/>
        </w:rPr>
        <w:t>25</w:t>
      </w:r>
      <w:r w:rsidR="004D26A9" w:rsidRPr="005E10EF">
        <w:rPr>
          <w:b/>
          <w:bCs/>
          <w:lang w:val="en-US"/>
        </w:rPr>
        <w:t xml:space="preserve"> </w:t>
      </w:r>
      <w:proofErr w:type="spellStart"/>
      <w:r w:rsidR="00BB0B05" w:rsidRPr="005E10EF">
        <w:rPr>
          <w:rFonts w:eastAsiaTheme="minorEastAsia"/>
          <w:b/>
          <w:bCs/>
          <w:lang w:val="en-US" w:eastAsia="zh-CN"/>
        </w:rPr>
        <w:t>a</w:t>
      </w:r>
      <w:proofErr w:type="spellEnd"/>
      <w:r w:rsidR="004D26A9" w:rsidRPr="005E10EF">
        <w:rPr>
          <w:lang w:val="en-US"/>
        </w:rPr>
        <w:t xml:space="preserve"> </w:t>
      </w:r>
      <w:proofErr w:type="gramStart"/>
      <w:r w:rsidR="004D26A9" w:rsidRPr="005E10EF">
        <w:rPr>
          <w:lang w:val="en-US"/>
        </w:rPr>
        <w:t>The</w:t>
      </w:r>
      <w:proofErr w:type="gramEnd"/>
      <w:r w:rsidR="004D26A9" w:rsidRPr="005E10EF">
        <w:rPr>
          <w:lang w:val="en-US"/>
        </w:rPr>
        <w:t xml:space="preserve"> solar intensity and RH during the outdoor cooling performance test on Sep 27, 2023, in Hong Kong, China. </w:t>
      </w:r>
      <w:proofErr w:type="gramStart"/>
      <w:r w:rsidR="00BB0B05" w:rsidRPr="005E10EF">
        <w:rPr>
          <w:rFonts w:eastAsiaTheme="minorEastAsia"/>
          <w:b/>
          <w:bCs/>
          <w:lang w:val="en-US" w:eastAsia="zh-CN"/>
        </w:rPr>
        <w:t>b</w:t>
      </w:r>
      <w:proofErr w:type="gramEnd"/>
      <w:r w:rsidR="004D26A9" w:rsidRPr="005E10EF">
        <w:rPr>
          <w:lang w:val="en-US"/>
        </w:rPr>
        <w:t xml:space="preserve"> The temperatures of </w:t>
      </w:r>
      <w:r w:rsidR="00805507" w:rsidRPr="005E10EF">
        <w:rPr>
          <w:lang w:val="en-US"/>
        </w:rPr>
        <w:t>ASPIRE</w:t>
      </w:r>
      <w:r w:rsidR="004D26A9" w:rsidRPr="005E10EF">
        <w:rPr>
          <w:lang w:val="en-US"/>
        </w:rPr>
        <w:t xml:space="preserve"> cooler, VBN/XCP aerogel, commercial SiO</w:t>
      </w:r>
      <w:r w:rsidR="004D26A9" w:rsidRPr="005E10EF">
        <w:rPr>
          <w:vertAlign w:val="subscript"/>
          <w:lang w:val="en-US"/>
        </w:rPr>
        <w:t>2</w:t>
      </w:r>
      <w:r w:rsidR="004D26A9" w:rsidRPr="005E10EF">
        <w:rPr>
          <w:lang w:val="en-US"/>
        </w:rPr>
        <w:t xml:space="preserve"> aerogel, and acrylic-coated EPS foam </w:t>
      </w:r>
      <w:r w:rsidR="00E96300" w:rsidRPr="005E10EF">
        <w:rPr>
          <w:rFonts w:eastAsiaTheme="minorEastAsia"/>
          <w:lang w:val="en-US" w:eastAsia="zh-CN"/>
        </w:rPr>
        <w:t xml:space="preserve">of the same size </w:t>
      </w:r>
      <w:r w:rsidR="004D26A9" w:rsidRPr="005E10EF">
        <w:rPr>
          <w:lang w:val="en-US"/>
        </w:rPr>
        <w:t>during the outdoor test</w:t>
      </w:r>
      <w:bookmarkEnd w:id="37"/>
    </w:p>
    <w:p w14:paraId="70159BDE" w14:textId="77777777" w:rsidR="00594F8B" w:rsidRPr="005E10EF" w:rsidRDefault="00594F8B" w:rsidP="00FA3596">
      <w:pPr>
        <w:spacing w:before="120" w:after="120"/>
        <w:jc w:val="both"/>
        <w:rPr>
          <w:rFonts w:eastAsiaTheme="minorEastAsia"/>
          <w:lang w:val="en-US" w:eastAsia="zh-CN"/>
        </w:rPr>
      </w:pPr>
    </w:p>
    <w:p w14:paraId="7285636C" w14:textId="77777777" w:rsidR="00594F8B" w:rsidRPr="005E10EF" w:rsidRDefault="003315F8" w:rsidP="00FA3596">
      <w:pPr>
        <w:spacing w:before="120" w:after="120"/>
        <w:jc w:val="center"/>
        <w:rPr>
          <w:rFonts w:eastAsiaTheme="minorEastAsia"/>
          <w:lang w:val="en-US" w:eastAsia="zh-CN"/>
        </w:rPr>
      </w:pPr>
      <w:r w:rsidRPr="005E10EF">
        <w:rPr>
          <w:rFonts w:eastAsiaTheme="minorEastAsia"/>
          <w:noProof/>
          <w:lang w:val="en-US" w:eastAsia="zh-CN"/>
        </w:rPr>
        <w:drawing>
          <wp:inline distT="0" distB="0" distL="0" distR="0" wp14:anchorId="287EB005" wp14:editId="33F3EE81">
            <wp:extent cx="4205131" cy="2240692"/>
            <wp:effectExtent l="0" t="0" r="5080" b="0"/>
            <wp:docPr id="156646387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8" cstate="hqprint">
                      <a:extLst>
                        <a:ext uri="{28A0092B-C50C-407E-A947-70E740481C1C}">
                          <a14:useLocalDpi xmlns:a14="http://schemas.microsoft.com/office/drawing/2010/main" val="0"/>
                        </a:ext>
                      </a:extLst>
                    </a:blip>
                    <a:srcRect/>
                    <a:stretch>
                      <a:fillRect/>
                    </a:stretch>
                  </pic:blipFill>
                  <pic:spPr bwMode="auto">
                    <a:xfrm>
                      <a:off x="0" y="0"/>
                      <a:ext cx="4225005" cy="2251282"/>
                    </a:xfrm>
                    <a:prstGeom prst="rect">
                      <a:avLst/>
                    </a:prstGeom>
                    <a:noFill/>
                  </pic:spPr>
                </pic:pic>
              </a:graphicData>
            </a:graphic>
          </wp:inline>
        </w:drawing>
      </w:r>
    </w:p>
    <w:p w14:paraId="00B8271A" w14:textId="2E736301" w:rsidR="00594F8B" w:rsidRDefault="00100875" w:rsidP="00FA3596">
      <w:pPr>
        <w:spacing w:before="120" w:after="120"/>
        <w:jc w:val="both"/>
        <w:rPr>
          <w:lang w:val="en-US"/>
        </w:rPr>
      </w:pPr>
      <w:r w:rsidRPr="005E10EF">
        <w:rPr>
          <w:b/>
          <w:bCs/>
          <w:lang w:val="en-US"/>
        </w:rPr>
        <w:t xml:space="preserve">Fig. </w:t>
      </w:r>
      <w:r w:rsidR="009B4CE1" w:rsidRPr="005E10EF">
        <w:rPr>
          <w:b/>
          <w:bCs/>
          <w:lang w:val="en-US"/>
        </w:rPr>
        <w:t>S</w:t>
      </w:r>
      <w:r w:rsidR="009B4CE1" w:rsidRPr="005E10EF">
        <w:rPr>
          <w:rFonts w:eastAsiaTheme="minorEastAsia"/>
          <w:b/>
          <w:bCs/>
          <w:lang w:val="en-US" w:eastAsia="zh-CN"/>
        </w:rPr>
        <w:t>26</w:t>
      </w:r>
      <w:r w:rsidR="004D26A9" w:rsidRPr="005E10EF">
        <w:rPr>
          <w:b/>
          <w:bCs/>
          <w:lang w:val="en-US"/>
        </w:rPr>
        <w:t xml:space="preserve"> </w:t>
      </w:r>
      <w:r w:rsidR="004D26A9" w:rsidRPr="005E10EF">
        <w:rPr>
          <w:lang w:val="en-US"/>
        </w:rPr>
        <w:t xml:space="preserve">Photographs of </w:t>
      </w:r>
      <w:r w:rsidR="00BB0B05" w:rsidRPr="005E10EF">
        <w:rPr>
          <w:rFonts w:eastAsiaTheme="minorEastAsia"/>
          <w:b/>
          <w:bCs/>
          <w:lang w:val="en-US" w:eastAsia="zh-CN"/>
        </w:rPr>
        <w:t>a</w:t>
      </w:r>
      <w:r w:rsidR="004D26A9" w:rsidRPr="005E10EF">
        <w:rPr>
          <w:lang w:val="en-US"/>
        </w:rPr>
        <w:t xml:space="preserve"> V-PVA-</w:t>
      </w:r>
      <w:proofErr w:type="spellStart"/>
      <w:r w:rsidR="004D26A9" w:rsidRPr="005E10EF">
        <w:rPr>
          <w:lang w:val="en-US"/>
        </w:rPr>
        <w:t>LiCl</w:t>
      </w:r>
      <w:proofErr w:type="spellEnd"/>
      <w:r w:rsidR="004D26A9" w:rsidRPr="005E10EF">
        <w:rPr>
          <w:lang w:val="en-US"/>
        </w:rPr>
        <w:t xml:space="preserve"> hydrogel and </w:t>
      </w:r>
      <w:r w:rsidR="00BB0B05" w:rsidRPr="005E10EF">
        <w:rPr>
          <w:rFonts w:eastAsiaTheme="minorEastAsia"/>
          <w:b/>
          <w:bCs/>
          <w:lang w:val="en-US" w:eastAsia="zh-CN"/>
        </w:rPr>
        <w:t xml:space="preserve">b </w:t>
      </w:r>
      <w:r w:rsidR="00805507" w:rsidRPr="005E10EF">
        <w:rPr>
          <w:lang w:val="en-US"/>
        </w:rPr>
        <w:t>ASPIRE</w:t>
      </w:r>
      <w:r w:rsidR="004D26A9" w:rsidRPr="005E10EF">
        <w:rPr>
          <w:lang w:val="en-US"/>
        </w:rPr>
        <w:t xml:space="preserve"> cooler after being exposed under sunlight for 6 hours during the o</w:t>
      </w:r>
      <w:r w:rsidR="003833C3">
        <w:rPr>
          <w:lang w:val="en-US"/>
        </w:rPr>
        <w:t>utdoor cooling performance test</w:t>
      </w:r>
    </w:p>
    <w:p w14:paraId="1BA9E5F9" w14:textId="77777777" w:rsidR="0084356F" w:rsidRPr="005E10EF" w:rsidRDefault="0084356F" w:rsidP="00FA3596">
      <w:pPr>
        <w:spacing w:before="120" w:after="120"/>
        <w:jc w:val="both"/>
        <w:rPr>
          <w:rFonts w:eastAsiaTheme="minorEastAsia"/>
          <w:lang w:val="en-US" w:eastAsia="zh-CN"/>
        </w:rPr>
      </w:pPr>
    </w:p>
    <w:p w14:paraId="03E998C8" w14:textId="77777777" w:rsidR="00594F8B" w:rsidRPr="005E10EF" w:rsidRDefault="00100055" w:rsidP="00FA3596">
      <w:pPr>
        <w:spacing w:before="120" w:after="120"/>
        <w:jc w:val="center"/>
        <w:rPr>
          <w:rFonts w:eastAsia="等线"/>
          <w:lang w:val="en-HK" w:eastAsia="zh-CN"/>
        </w:rPr>
      </w:pPr>
      <w:r w:rsidRPr="005E10EF">
        <w:rPr>
          <w:rFonts w:eastAsia="等线"/>
          <w:noProof/>
          <w:lang w:val="en-US" w:eastAsia="zh-CN"/>
        </w:rPr>
        <w:drawing>
          <wp:inline distT="0" distB="0" distL="0" distR="0" wp14:anchorId="0795E089" wp14:editId="52D36985">
            <wp:extent cx="4818653" cy="2207741"/>
            <wp:effectExtent l="0" t="0" r="0" b="0"/>
            <wp:docPr id="111608319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9">
                      <a:extLst>
                        <a:ext uri="{28A0092B-C50C-407E-A947-70E740481C1C}">
                          <a14:useLocalDpi xmlns:a14="http://schemas.microsoft.com/office/drawing/2010/main" val="0"/>
                        </a:ext>
                      </a:extLst>
                    </a:blip>
                    <a:srcRect t="8509"/>
                    <a:stretch/>
                  </pic:blipFill>
                  <pic:spPr bwMode="auto">
                    <a:xfrm>
                      <a:off x="0" y="0"/>
                      <a:ext cx="4830485" cy="2213162"/>
                    </a:xfrm>
                    <a:prstGeom prst="rect">
                      <a:avLst/>
                    </a:prstGeom>
                    <a:noFill/>
                    <a:ln>
                      <a:noFill/>
                    </a:ln>
                    <a:extLst>
                      <a:ext uri="{53640926-AAD7-44D8-BBD7-CCE9431645EC}">
                        <a14:shadowObscured xmlns:a14="http://schemas.microsoft.com/office/drawing/2010/main"/>
                      </a:ext>
                    </a:extLst>
                  </pic:spPr>
                </pic:pic>
              </a:graphicData>
            </a:graphic>
          </wp:inline>
        </w:drawing>
      </w:r>
    </w:p>
    <w:p w14:paraId="46CC7C1F" w14:textId="77777777" w:rsidR="003833C3" w:rsidRDefault="00100875" w:rsidP="003833C3">
      <w:pPr>
        <w:spacing w:before="120" w:after="120"/>
        <w:jc w:val="both"/>
        <w:rPr>
          <w:spacing w:val="-1"/>
          <w:lang w:val="en-US"/>
        </w:rPr>
      </w:pPr>
      <w:r w:rsidRPr="005E10EF">
        <w:rPr>
          <w:rFonts w:eastAsia="等线"/>
          <w:b/>
          <w:bCs/>
          <w:lang w:val="en-HK" w:eastAsia="zh-CN"/>
        </w:rPr>
        <w:t xml:space="preserve">Fig. </w:t>
      </w:r>
      <w:r w:rsidR="009B4CE1" w:rsidRPr="005E10EF">
        <w:rPr>
          <w:rFonts w:eastAsia="等线"/>
          <w:b/>
          <w:bCs/>
          <w:lang w:val="en-HK" w:eastAsia="zh-CN"/>
        </w:rPr>
        <w:t>S27</w:t>
      </w:r>
      <w:r w:rsidR="00100055" w:rsidRPr="005E10EF">
        <w:rPr>
          <w:rFonts w:eastAsia="等线"/>
          <w:lang w:val="en-HK" w:eastAsia="zh-CN"/>
        </w:rPr>
        <w:t xml:space="preserve"> </w:t>
      </w:r>
      <w:r w:rsidR="00100055" w:rsidRPr="005E10EF">
        <w:rPr>
          <w:rFonts w:eastAsia="等线"/>
          <w:lang w:val="en-US" w:eastAsia="zh-CN"/>
        </w:rPr>
        <w:t xml:space="preserve">Absorptivity/emissivity spectra of the corresponding VBN/XCP aerogels before and </w:t>
      </w:r>
      <w:r w:rsidR="00100055" w:rsidRPr="005E10EF">
        <w:rPr>
          <w:rFonts w:eastAsia="Times New Roman"/>
          <w:lang w:val="en-HK" w:eastAsia="zh-CN"/>
        </w:rPr>
        <w:t>after prolonged exposure</w:t>
      </w:r>
      <w:r w:rsidR="00100055" w:rsidRPr="005E10EF">
        <w:rPr>
          <w:rFonts w:eastAsia="等线"/>
          <w:lang w:val="en-HK" w:eastAsia="zh-CN"/>
        </w:rPr>
        <w:t xml:space="preserve"> </w:t>
      </w:r>
      <w:r w:rsidR="00100055" w:rsidRPr="005E10EF">
        <w:rPr>
          <w:spacing w:val="-1"/>
          <w:lang w:val="en-US"/>
        </w:rPr>
        <w:t>in the outdoor cooling applications</w:t>
      </w:r>
    </w:p>
    <w:p w14:paraId="5F56AF46" w14:textId="68C41E54" w:rsidR="00594F8B" w:rsidRPr="005E10EF" w:rsidRDefault="009723E9" w:rsidP="003833C3">
      <w:pPr>
        <w:spacing w:before="120" w:after="120"/>
        <w:jc w:val="center"/>
        <w:rPr>
          <w:rFonts w:eastAsia="等线"/>
          <w:lang w:val="en-US"/>
        </w:rPr>
      </w:pPr>
      <w:r w:rsidRPr="005E10EF">
        <w:rPr>
          <w:noProof/>
          <w:lang w:val="en-US" w:eastAsia="zh-CN"/>
        </w:rPr>
        <w:lastRenderedPageBreak/>
        <w:drawing>
          <wp:inline distT="0" distB="0" distL="0" distR="0" wp14:anchorId="7809CADC" wp14:editId="41A09ECB">
            <wp:extent cx="5540227" cy="4226011"/>
            <wp:effectExtent l="0" t="0" r="0" b="3175"/>
            <wp:docPr id="1780429968" name="图片 1" descr="电脑游戏的截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429968" name="图片 1" descr="电脑游戏的截图&#10;&#10;AI 生成的内容可能不正确。"/>
                    <pic:cNvPicPr>
                      <a:picLocks noChangeAspect="1" noChangeArrowheads="1"/>
                    </pic:cNvPicPr>
                  </pic:nvPicPr>
                  <pic:blipFill>
                    <a:blip r:embed="rId40" cstate="hqprint">
                      <a:extLst>
                        <a:ext uri="{28A0092B-C50C-407E-A947-70E740481C1C}">
                          <a14:useLocalDpi xmlns:a14="http://schemas.microsoft.com/office/drawing/2010/main" val="0"/>
                        </a:ext>
                      </a:extLst>
                    </a:blip>
                    <a:srcRect/>
                    <a:stretch>
                      <a:fillRect/>
                    </a:stretch>
                  </pic:blipFill>
                  <pic:spPr bwMode="auto">
                    <a:xfrm>
                      <a:off x="0" y="0"/>
                      <a:ext cx="5566828" cy="4246302"/>
                    </a:xfrm>
                    <a:prstGeom prst="rect">
                      <a:avLst/>
                    </a:prstGeom>
                    <a:noFill/>
                    <a:ln>
                      <a:noFill/>
                    </a:ln>
                  </pic:spPr>
                </pic:pic>
              </a:graphicData>
            </a:graphic>
          </wp:inline>
        </w:drawing>
      </w:r>
    </w:p>
    <w:p w14:paraId="5A756227" w14:textId="024716D1" w:rsidR="00594F8B" w:rsidRPr="005E10EF" w:rsidRDefault="00D615EB" w:rsidP="00FA3596">
      <w:pPr>
        <w:spacing w:before="120" w:after="120"/>
        <w:jc w:val="both"/>
        <w:rPr>
          <w:rFonts w:eastAsia="等线"/>
          <w:lang w:val="en-GB"/>
        </w:rPr>
      </w:pPr>
      <w:bookmarkStart w:id="38" w:name="_Hlk190106485"/>
      <w:r w:rsidRPr="005E10EF">
        <w:rPr>
          <w:rFonts w:eastAsia="等线"/>
          <w:b/>
          <w:bCs/>
          <w:lang w:val="en-GB"/>
        </w:rPr>
        <w:t xml:space="preserve">Fig. </w:t>
      </w:r>
      <w:r w:rsidR="009B4CE1" w:rsidRPr="005E10EF">
        <w:rPr>
          <w:rFonts w:eastAsia="等线"/>
          <w:b/>
          <w:bCs/>
          <w:lang w:val="en-GB"/>
        </w:rPr>
        <w:t>S2</w:t>
      </w:r>
      <w:r w:rsidR="009B4CE1" w:rsidRPr="005E10EF">
        <w:rPr>
          <w:rFonts w:eastAsia="等线"/>
          <w:b/>
          <w:bCs/>
          <w:lang w:val="en-GB" w:eastAsia="zh-CN"/>
        </w:rPr>
        <w:t>8</w:t>
      </w:r>
      <w:r w:rsidR="009B4CE1" w:rsidRPr="005E10EF">
        <w:rPr>
          <w:rFonts w:eastAsia="等线"/>
          <w:lang w:val="en-GB"/>
        </w:rPr>
        <w:t xml:space="preserve"> </w:t>
      </w:r>
      <w:proofErr w:type="spellStart"/>
      <w:r w:rsidRPr="005E10EF">
        <w:rPr>
          <w:rFonts w:eastAsia="等线"/>
          <w:b/>
          <w:bCs/>
          <w:lang w:val="en-GB"/>
        </w:rPr>
        <w:t>a</w:t>
      </w:r>
      <w:proofErr w:type="spellEnd"/>
      <w:r w:rsidRPr="005E10EF">
        <w:rPr>
          <w:rFonts w:eastAsia="等线"/>
          <w:lang w:val="en-GB"/>
        </w:rPr>
        <w:t xml:space="preserve"> </w:t>
      </w:r>
      <w:proofErr w:type="gramStart"/>
      <w:r w:rsidRPr="005E10EF">
        <w:rPr>
          <w:rFonts w:eastAsia="等线"/>
          <w:lang w:val="en-GB"/>
        </w:rPr>
        <w:t>The</w:t>
      </w:r>
      <w:proofErr w:type="gramEnd"/>
      <w:r w:rsidRPr="005E10EF">
        <w:rPr>
          <w:rFonts w:eastAsia="等线"/>
          <w:lang w:val="en-GB"/>
        </w:rPr>
        <w:t xml:space="preserve"> solar intensity and RH during the continuous test for 24 hours </w:t>
      </w:r>
      <w:r w:rsidRPr="005E10EF">
        <w:rPr>
          <w:rFonts w:eastAsia="等线"/>
          <w:lang w:val="en-US"/>
        </w:rPr>
        <w:t>from 10:30 October 31 to 10:30 November 1, 2024</w:t>
      </w:r>
      <w:r w:rsidRPr="005E10EF">
        <w:rPr>
          <w:rFonts w:eastAsia="等线"/>
          <w:lang w:val="en-GB"/>
        </w:rPr>
        <w:t xml:space="preserve">, in Hong Kong, China. </w:t>
      </w:r>
      <w:proofErr w:type="gramStart"/>
      <w:r w:rsidRPr="005E10EF">
        <w:rPr>
          <w:rFonts w:eastAsia="等线"/>
          <w:b/>
          <w:bCs/>
          <w:lang w:val="en-GB"/>
        </w:rPr>
        <w:t>b</w:t>
      </w:r>
      <w:proofErr w:type="gramEnd"/>
      <w:r w:rsidRPr="005E10EF">
        <w:rPr>
          <w:rFonts w:eastAsia="等线"/>
          <w:lang w:val="en-GB"/>
        </w:rPr>
        <w:t xml:space="preserve"> Temperatures variations of the ASPIRE cooler and ambient during the continuous 24-hour test.</w:t>
      </w:r>
      <w:bookmarkEnd w:id="38"/>
      <w:r w:rsidRPr="005E10EF">
        <w:rPr>
          <w:rFonts w:eastAsia="等线"/>
          <w:lang w:val="en-GB"/>
        </w:rPr>
        <w:t xml:space="preserve"> </w:t>
      </w:r>
      <w:proofErr w:type="gramStart"/>
      <w:r w:rsidRPr="005E10EF">
        <w:rPr>
          <w:rFonts w:eastAsia="等线"/>
          <w:b/>
          <w:bCs/>
          <w:lang w:val="en-GB"/>
        </w:rPr>
        <w:t>c</w:t>
      </w:r>
      <w:proofErr w:type="gramEnd"/>
      <w:r w:rsidRPr="005E10EF">
        <w:rPr>
          <w:rFonts w:eastAsia="等线"/>
          <w:lang w:val="en-GB"/>
        </w:rPr>
        <w:t xml:space="preserve"> The solar intensity and RH during the continuous test for 24 hours</w:t>
      </w:r>
      <w:r w:rsidR="00625162" w:rsidRPr="005E10EF">
        <w:rPr>
          <w:rFonts w:eastAsia="等线"/>
          <w:lang w:val="en-GB" w:eastAsia="zh-CN"/>
        </w:rPr>
        <w:t xml:space="preserve"> </w:t>
      </w:r>
      <w:r w:rsidRPr="005E10EF">
        <w:rPr>
          <w:rFonts w:eastAsia="等线"/>
          <w:lang w:val="en-US"/>
        </w:rPr>
        <w:t>from 10:30 March 19 to 10:30 March 20, 2025</w:t>
      </w:r>
      <w:r w:rsidRPr="005E10EF">
        <w:rPr>
          <w:rFonts w:eastAsia="等线"/>
          <w:lang w:val="en-GB"/>
        </w:rPr>
        <w:t xml:space="preserve">, in Hong Kong, China. </w:t>
      </w:r>
      <w:proofErr w:type="gramStart"/>
      <w:r w:rsidRPr="005E10EF">
        <w:rPr>
          <w:rFonts w:eastAsia="等线"/>
          <w:b/>
          <w:bCs/>
          <w:lang w:val="en-GB"/>
        </w:rPr>
        <w:t>d</w:t>
      </w:r>
      <w:proofErr w:type="gramEnd"/>
      <w:r w:rsidRPr="005E10EF">
        <w:rPr>
          <w:rFonts w:eastAsia="等线"/>
          <w:lang w:val="en-GB"/>
        </w:rPr>
        <w:t xml:space="preserve"> Temperatures variations of the ASPIRE cooler and ambient dur</w:t>
      </w:r>
      <w:r w:rsidR="00DC1773">
        <w:rPr>
          <w:rFonts w:eastAsia="等线"/>
          <w:lang w:val="en-GB"/>
        </w:rPr>
        <w:t>ing the continuous 24-hour test</w:t>
      </w:r>
    </w:p>
    <w:p w14:paraId="4BDE9892" w14:textId="77777777" w:rsidR="00594F8B" w:rsidRPr="005E10EF" w:rsidRDefault="00DC77AB" w:rsidP="00FA3596">
      <w:pPr>
        <w:spacing w:before="120" w:after="120"/>
        <w:jc w:val="both"/>
        <w:rPr>
          <w:b/>
          <w:bCs/>
          <w:lang w:val="en-US"/>
        </w:rPr>
      </w:pPr>
      <w:r w:rsidRPr="00DC1773">
        <w:rPr>
          <w:b/>
          <w:bCs/>
          <w:kern w:val="44"/>
          <w:sz w:val="28"/>
          <w:lang w:val="en-US"/>
        </w:rPr>
        <w:t>Supplementary</w:t>
      </w:r>
      <w:r w:rsidR="002F785E" w:rsidRPr="00DC1773">
        <w:rPr>
          <w:b/>
          <w:bCs/>
          <w:sz w:val="28"/>
          <w:lang w:val="en-US"/>
        </w:rPr>
        <w:t xml:space="preserve"> Tables</w:t>
      </w:r>
    </w:p>
    <w:p w14:paraId="66C5DCFB" w14:textId="6510CC1F" w:rsidR="004D265D" w:rsidRPr="005E10EF" w:rsidRDefault="007C7CB7" w:rsidP="00DC1773">
      <w:pPr>
        <w:spacing w:before="240" w:after="120"/>
        <w:jc w:val="both"/>
        <w:rPr>
          <w:bCs/>
          <w:lang w:val="en-US"/>
        </w:rPr>
      </w:pPr>
      <w:bookmarkStart w:id="39" w:name="OLE_LINK102"/>
      <w:r w:rsidRPr="005E10EF">
        <w:rPr>
          <w:b/>
          <w:lang w:val="en-GB"/>
        </w:rPr>
        <w:t>Table</w:t>
      </w:r>
      <w:bookmarkEnd w:id="39"/>
      <w:r w:rsidR="00335C99" w:rsidRPr="005E10EF">
        <w:rPr>
          <w:rFonts w:eastAsiaTheme="minorEastAsia"/>
          <w:b/>
          <w:lang w:val="en-GB" w:eastAsia="zh-CN"/>
        </w:rPr>
        <w:t xml:space="preserve"> S</w:t>
      </w:r>
      <w:r w:rsidR="00CF7A6E" w:rsidRPr="005E10EF">
        <w:rPr>
          <w:rFonts w:eastAsiaTheme="minorEastAsia"/>
          <w:b/>
          <w:lang w:val="en-US" w:eastAsia="zh-CN"/>
        </w:rPr>
        <w:t>2</w:t>
      </w:r>
      <w:r w:rsidR="004D265D" w:rsidRPr="005E10EF">
        <w:rPr>
          <w:b/>
          <w:lang w:val="en-US"/>
        </w:rPr>
        <w:t xml:space="preserve"> </w:t>
      </w:r>
      <w:bookmarkStart w:id="40" w:name="OLE_LINK198"/>
      <w:r w:rsidR="004D265D" w:rsidRPr="005E10EF">
        <w:rPr>
          <w:bCs/>
          <w:lang w:val="en-US"/>
        </w:rPr>
        <w:t>A summary of passive cooling materials and their cooling performance</w:t>
      </w:r>
      <w:bookmarkEnd w:id="40"/>
    </w:p>
    <w:tbl>
      <w:tblPr>
        <w:tblStyle w:val="af1"/>
        <w:tblW w:w="9498"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276"/>
        <w:gridCol w:w="1985"/>
        <w:gridCol w:w="1559"/>
        <w:gridCol w:w="1134"/>
        <w:gridCol w:w="850"/>
        <w:gridCol w:w="993"/>
        <w:gridCol w:w="709"/>
        <w:gridCol w:w="992"/>
      </w:tblGrid>
      <w:tr w:rsidR="005E10EF" w:rsidRPr="00DC1773" w14:paraId="0E125FA1" w14:textId="77777777" w:rsidTr="00C1463F">
        <w:trPr>
          <w:trHeight w:val="454"/>
          <w:jc w:val="center"/>
        </w:trPr>
        <w:tc>
          <w:tcPr>
            <w:tcW w:w="1276" w:type="dxa"/>
            <w:tcBorders>
              <w:top w:val="single" w:sz="12" w:space="0" w:color="auto"/>
              <w:bottom w:val="single" w:sz="12" w:space="0" w:color="auto"/>
            </w:tcBorders>
          </w:tcPr>
          <w:p w14:paraId="4FBB7F6B" w14:textId="5DCFB7DC" w:rsidR="00264E92" w:rsidRPr="00DC1773" w:rsidRDefault="00264E92" w:rsidP="00DC1773">
            <w:pPr>
              <w:jc w:val="center"/>
              <w:rPr>
                <w:rFonts w:ascii="Times New Roman" w:hAnsi="Times New Roman" w:cs="Times New Roman"/>
                <w:b/>
                <w:sz w:val="21"/>
                <w:szCs w:val="21"/>
                <w:lang w:val="en-US" w:eastAsia="zh-CN"/>
              </w:rPr>
            </w:pPr>
            <w:bookmarkStart w:id="41" w:name="OLE_LINK197"/>
            <w:r w:rsidRPr="00DC1773">
              <w:rPr>
                <w:rFonts w:ascii="Times New Roman" w:hAnsi="Times New Roman" w:cs="Times New Roman"/>
                <w:b/>
                <w:sz w:val="21"/>
                <w:szCs w:val="21"/>
              </w:rPr>
              <w:t>Passive coolers</w:t>
            </w:r>
          </w:p>
        </w:tc>
        <w:tc>
          <w:tcPr>
            <w:tcW w:w="1985" w:type="dxa"/>
            <w:tcBorders>
              <w:top w:val="single" w:sz="12" w:space="0" w:color="auto"/>
              <w:bottom w:val="single" w:sz="12" w:space="0" w:color="auto"/>
            </w:tcBorders>
            <w:vAlign w:val="center"/>
          </w:tcPr>
          <w:p w14:paraId="67141DD6"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b/>
                <w:sz w:val="21"/>
                <w:szCs w:val="21"/>
              </w:rPr>
              <w:t>Materials</w:t>
            </w:r>
          </w:p>
        </w:tc>
        <w:tc>
          <w:tcPr>
            <w:tcW w:w="1559" w:type="dxa"/>
            <w:tcBorders>
              <w:top w:val="single" w:sz="12" w:space="0" w:color="auto"/>
              <w:bottom w:val="single" w:sz="12" w:space="0" w:color="auto"/>
            </w:tcBorders>
            <w:vAlign w:val="center"/>
          </w:tcPr>
          <w:p w14:paraId="09C97F26"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b/>
                <w:sz w:val="21"/>
                <w:szCs w:val="21"/>
              </w:rPr>
              <w:t>Experimental location</w:t>
            </w:r>
          </w:p>
        </w:tc>
        <w:tc>
          <w:tcPr>
            <w:tcW w:w="1134" w:type="dxa"/>
            <w:tcBorders>
              <w:top w:val="single" w:sz="12" w:space="0" w:color="auto"/>
              <w:bottom w:val="single" w:sz="12" w:space="0" w:color="auto"/>
            </w:tcBorders>
            <w:vAlign w:val="center"/>
          </w:tcPr>
          <w:p w14:paraId="776381F1" w14:textId="77777777" w:rsidR="00594F8B"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b/>
                <w:sz w:val="21"/>
                <w:szCs w:val="21"/>
              </w:rPr>
              <w:t>Solar intensity</w:t>
            </w:r>
          </w:p>
          <w:p w14:paraId="61066972" w14:textId="5A5B3094"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b/>
                <w:sz w:val="21"/>
                <w:szCs w:val="21"/>
              </w:rPr>
              <w:t>(W m</w:t>
            </w:r>
            <w:r w:rsidRPr="00DC1773">
              <w:rPr>
                <w:rFonts w:ascii="Times New Roman" w:hAnsi="Times New Roman" w:cs="Times New Roman"/>
                <w:b/>
                <w:sz w:val="21"/>
                <w:szCs w:val="21"/>
                <w:vertAlign w:val="superscript"/>
              </w:rPr>
              <w:t>-2</w:t>
            </w:r>
            <w:r w:rsidRPr="00DC1773">
              <w:rPr>
                <w:rFonts w:ascii="Times New Roman" w:hAnsi="Times New Roman" w:cs="Times New Roman"/>
                <w:b/>
                <w:sz w:val="21"/>
                <w:szCs w:val="21"/>
              </w:rPr>
              <w:t>)</w:t>
            </w:r>
          </w:p>
        </w:tc>
        <w:tc>
          <w:tcPr>
            <w:tcW w:w="850" w:type="dxa"/>
            <w:tcBorders>
              <w:top w:val="single" w:sz="12" w:space="0" w:color="auto"/>
              <w:bottom w:val="single" w:sz="12" w:space="0" w:color="auto"/>
            </w:tcBorders>
            <w:vAlign w:val="center"/>
          </w:tcPr>
          <w:p w14:paraId="37D4F97C" w14:textId="77777777" w:rsidR="00594F8B" w:rsidRPr="00DC1773" w:rsidRDefault="005B49FB" w:rsidP="00DC1773">
            <w:pPr>
              <w:jc w:val="center"/>
              <w:rPr>
                <w:rFonts w:ascii="Times New Roman" w:hAnsi="Times New Roman" w:cs="Times New Roman"/>
                <w:b/>
                <w:sz w:val="21"/>
                <w:szCs w:val="21"/>
                <w:lang w:eastAsia="zh-CN"/>
              </w:rPr>
            </w:pPr>
            <w:r w:rsidRPr="00DC1773">
              <w:rPr>
                <w:rFonts w:ascii="Times New Roman" w:hAnsi="Times New Roman" w:cs="Times New Roman"/>
                <w:b/>
                <w:sz w:val="21"/>
                <w:szCs w:val="21"/>
                <w:lang w:eastAsia="zh-CN"/>
              </w:rPr>
              <w:t>RH</w:t>
            </w:r>
          </w:p>
          <w:p w14:paraId="4B93E615" w14:textId="3F7CF522" w:rsidR="005B49FB" w:rsidRPr="00DC1773" w:rsidRDefault="005B49FB" w:rsidP="00DC1773">
            <w:pPr>
              <w:jc w:val="center"/>
              <w:rPr>
                <w:rFonts w:ascii="Times New Roman" w:hAnsi="Times New Roman" w:cs="Times New Roman"/>
                <w:b/>
                <w:sz w:val="21"/>
                <w:szCs w:val="21"/>
                <w:lang w:eastAsia="zh-CN"/>
              </w:rPr>
            </w:pPr>
            <w:r w:rsidRPr="00DC1773">
              <w:rPr>
                <w:rFonts w:ascii="Times New Roman" w:hAnsi="Times New Roman" w:cs="Times New Roman"/>
                <w:b/>
                <w:sz w:val="21"/>
                <w:szCs w:val="21"/>
                <w:lang w:eastAsia="zh-CN"/>
              </w:rPr>
              <w:t>(%)</w:t>
            </w:r>
          </w:p>
        </w:tc>
        <w:tc>
          <w:tcPr>
            <w:tcW w:w="993" w:type="dxa"/>
            <w:tcBorders>
              <w:top w:val="single" w:sz="12" w:space="0" w:color="auto"/>
              <w:bottom w:val="single" w:sz="12" w:space="0" w:color="auto"/>
            </w:tcBorders>
            <w:vAlign w:val="center"/>
          </w:tcPr>
          <w:p w14:paraId="793C6A29" w14:textId="77777777" w:rsidR="00594F8B"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b/>
                <w:sz w:val="21"/>
                <w:szCs w:val="21"/>
              </w:rPr>
              <w:t>P</w:t>
            </w:r>
            <w:r w:rsidRPr="00DC1773">
              <w:rPr>
                <w:rFonts w:ascii="Times New Roman" w:hAnsi="Times New Roman" w:cs="Times New Roman"/>
                <w:b/>
                <w:sz w:val="21"/>
                <w:szCs w:val="21"/>
                <w:vertAlign w:val="subscript"/>
              </w:rPr>
              <w:t>c</w:t>
            </w:r>
          </w:p>
          <w:p w14:paraId="276B0E5F" w14:textId="0073E59D"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b/>
                <w:sz w:val="21"/>
                <w:szCs w:val="21"/>
              </w:rPr>
              <w:t>(W m</w:t>
            </w:r>
            <w:r w:rsidRPr="00DC1773">
              <w:rPr>
                <w:rFonts w:ascii="Times New Roman" w:hAnsi="Times New Roman" w:cs="Times New Roman"/>
                <w:b/>
                <w:sz w:val="21"/>
                <w:szCs w:val="21"/>
                <w:vertAlign w:val="superscript"/>
              </w:rPr>
              <w:t>-2</w:t>
            </w:r>
            <w:r w:rsidRPr="00DC1773">
              <w:rPr>
                <w:rFonts w:ascii="Times New Roman" w:hAnsi="Times New Roman" w:cs="Times New Roman"/>
                <w:b/>
                <w:sz w:val="21"/>
                <w:szCs w:val="21"/>
              </w:rPr>
              <w:t>)</w:t>
            </w:r>
          </w:p>
        </w:tc>
        <w:tc>
          <w:tcPr>
            <w:tcW w:w="709" w:type="dxa"/>
            <w:tcBorders>
              <w:top w:val="single" w:sz="12" w:space="0" w:color="auto"/>
              <w:bottom w:val="single" w:sz="12" w:space="0" w:color="auto"/>
            </w:tcBorders>
            <w:vAlign w:val="center"/>
          </w:tcPr>
          <w:p w14:paraId="266E473D" w14:textId="77777777" w:rsidR="00594F8B" w:rsidRPr="00DC1773" w:rsidRDefault="00264E92" w:rsidP="00DC1773">
            <w:pPr>
              <w:jc w:val="center"/>
              <w:rPr>
                <w:rFonts w:ascii="Times New Roman" w:hAnsi="Times New Roman" w:cs="Times New Roman"/>
                <w:b/>
                <w:iCs/>
                <w:sz w:val="21"/>
                <w:szCs w:val="21"/>
              </w:rPr>
            </w:pPr>
            <w:r w:rsidRPr="00DC1773">
              <w:rPr>
                <w:rFonts w:ascii="Times New Roman" w:hAnsi="Times New Roman" w:cs="Times New Roman"/>
                <w:b/>
                <w:sz w:val="21"/>
                <w:szCs w:val="21"/>
              </w:rPr>
              <w:t>Δ</w:t>
            </w:r>
            <w:r w:rsidRPr="00DC1773">
              <w:rPr>
                <w:rFonts w:ascii="Times New Roman" w:hAnsi="Times New Roman" w:cs="Times New Roman"/>
                <w:b/>
                <w:i/>
                <w:iCs/>
                <w:sz w:val="21"/>
                <w:szCs w:val="21"/>
              </w:rPr>
              <w:t>T</w:t>
            </w:r>
          </w:p>
          <w:p w14:paraId="670F5093" w14:textId="1DC19498"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b/>
                <w:sz w:val="21"/>
                <w:szCs w:val="21"/>
              </w:rPr>
              <w:t>(°C)</w:t>
            </w:r>
          </w:p>
        </w:tc>
        <w:tc>
          <w:tcPr>
            <w:tcW w:w="992" w:type="dxa"/>
            <w:tcBorders>
              <w:top w:val="single" w:sz="12" w:space="0" w:color="auto"/>
              <w:bottom w:val="single" w:sz="12" w:space="0" w:color="auto"/>
            </w:tcBorders>
            <w:vAlign w:val="center"/>
          </w:tcPr>
          <w:p w14:paraId="5192F6C9" w14:textId="129E3659"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b/>
                <w:sz w:val="21"/>
                <w:szCs w:val="21"/>
              </w:rPr>
              <w:t>Ref</w:t>
            </w:r>
            <w:r w:rsidR="00C1463F">
              <w:rPr>
                <w:rFonts w:ascii="Times New Roman" w:hAnsi="Times New Roman" w:cs="Times New Roman"/>
                <w:b/>
                <w:sz w:val="21"/>
                <w:szCs w:val="21"/>
              </w:rPr>
              <w:t>s</w:t>
            </w:r>
            <w:r w:rsidRPr="00DC1773">
              <w:rPr>
                <w:rFonts w:ascii="Times New Roman" w:hAnsi="Times New Roman" w:cs="Times New Roman"/>
                <w:b/>
                <w:sz w:val="21"/>
                <w:szCs w:val="21"/>
              </w:rPr>
              <w:t>.</w:t>
            </w:r>
          </w:p>
        </w:tc>
      </w:tr>
      <w:tr w:rsidR="005E10EF" w:rsidRPr="00DC1773" w14:paraId="2DC83C18" w14:textId="77777777" w:rsidTr="00C1463F">
        <w:trPr>
          <w:trHeight w:val="454"/>
          <w:jc w:val="center"/>
        </w:trPr>
        <w:tc>
          <w:tcPr>
            <w:tcW w:w="1276" w:type="dxa"/>
            <w:vMerge w:val="restart"/>
            <w:tcBorders>
              <w:top w:val="single" w:sz="12" w:space="0" w:color="auto"/>
            </w:tcBorders>
          </w:tcPr>
          <w:p w14:paraId="71EB5876" w14:textId="77777777" w:rsidR="00264E92" w:rsidRPr="00DC1773" w:rsidRDefault="00264E92" w:rsidP="00DC1773">
            <w:pPr>
              <w:jc w:val="center"/>
              <w:rPr>
                <w:rFonts w:ascii="Times New Roman" w:hAnsi="Times New Roman" w:cs="Times New Roman"/>
                <w:sz w:val="21"/>
                <w:szCs w:val="21"/>
              </w:rPr>
            </w:pPr>
            <w:r w:rsidRPr="00DC1773">
              <w:rPr>
                <w:rFonts w:ascii="Times New Roman" w:hAnsi="Times New Roman" w:cs="Times New Roman"/>
                <w:sz w:val="21"/>
                <w:szCs w:val="21"/>
              </w:rPr>
              <w:t>Radiation-dominant coolers</w:t>
            </w:r>
          </w:p>
        </w:tc>
        <w:tc>
          <w:tcPr>
            <w:tcW w:w="1985" w:type="dxa"/>
            <w:tcBorders>
              <w:top w:val="single" w:sz="12" w:space="0" w:color="auto"/>
            </w:tcBorders>
            <w:vAlign w:val="center"/>
          </w:tcPr>
          <w:p w14:paraId="6CAD90D0"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Cooling wood</w:t>
            </w:r>
          </w:p>
        </w:tc>
        <w:tc>
          <w:tcPr>
            <w:tcW w:w="1559" w:type="dxa"/>
            <w:tcBorders>
              <w:top w:val="single" w:sz="12" w:space="0" w:color="auto"/>
            </w:tcBorders>
            <w:vAlign w:val="center"/>
          </w:tcPr>
          <w:p w14:paraId="599975C5"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Cave Creek, Arizona</w:t>
            </w:r>
          </w:p>
        </w:tc>
        <w:tc>
          <w:tcPr>
            <w:tcW w:w="1134" w:type="dxa"/>
            <w:tcBorders>
              <w:top w:val="single" w:sz="12" w:space="0" w:color="auto"/>
            </w:tcBorders>
            <w:vAlign w:val="center"/>
          </w:tcPr>
          <w:p w14:paraId="6F47EA4B"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500</w:t>
            </w:r>
          </w:p>
        </w:tc>
        <w:tc>
          <w:tcPr>
            <w:tcW w:w="850" w:type="dxa"/>
            <w:tcBorders>
              <w:top w:val="single" w:sz="12" w:space="0" w:color="auto"/>
            </w:tcBorders>
            <w:vAlign w:val="center"/>
          </w:tcPr>
          <w:p w14:paraId="5FB1BBD9" w14:textId="11CB94C4" w:rsidR="00264E92" w:rsidRPr="00DC1773" w:rsidRDefault="00BE7CEE" w:rsidP="00DC1773">
            <w:pPr>
              <w:jc w:val="center"/>
              <w:rPr>
                <w:rFonts w:ascii="Times New Roman" w:hAnsi="Times New Roman" w:cs="Times New Roman"/>
                <w:sz w:val="21"/>
                <w:szCs w:val="21"/>
              </w:rPr>
            </w:pPr>
            <w:r w:rsidRPr="00DC1773">
              <w:rPr>
                <w:rFonts w:ascii="Times New Roman" w:hAnsi="Times New Roman" w:cs="Times New Roman"/>
                <w:sz w:val="21"/>
                <w:szCs w:val="21"/>
                <w:lang w:eastAsia="zh-CN"/>
              </w:rPr>
              <w:t>/</w:t>
            </w:r>
          </w:p>
        </w:tc>
        <w:tc>
          <w:tcPr>
            <w:tcW w:w="993" w:type="dxa"/>
            <w:tcBorders>
              <w:top w:val="single" w:sz="12" w:space="0" w:color="auto"/>
            </w:tcBorders>
            <w:vAlign w:val="center"/>
          </w:tcPr>
          <w:p w14:paraId="34F43662" w14:textId="299F4F4B"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56</w:t>
            </w:r>
          </w:p>
        </w:tc>
        <w:tc>
          <w:tcPr>
            <w:tcW w:w="709" w:type="dxa"/>
            <w:tcBorders>
              <w:top w:val="single" w:sz="12" w:space="0" w:color="auto"/>
            </w:tcBorders>
            <w:vAlign w:val="center"/>
          </w:tcPr>
          <w:p w14:paraId="17D72040"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4</w:t>
            </w:r>
          </w:p>
        </w:tc>
        <w:tc>
          <w:tcPr>
            <w:tcW w:w="992" w:type="dxa"/>
            <w:tcBorders>
              <w:top w:val="single" w:sz="12" w:space="0" w:color="auto"/>
            </w:tcBorders>
            <w:vAlign w:val="center"/>
          </w:tcPr>
          <w:p w14:paraId="32FCF824" w14:textId="1248E490"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noProof/>
                <w:sz w:val="21"/>
                <w:szCs w:val="21"/>
              </w:rPr>
              <w:t xml:space="preserve"> </w:t>
            </w:r>
            <w:r w:rsidR="003833C3" w:rsidRPr="00DC1773">
              <w:rPr>
                <w:rFonts w:ascii="Times New Roman" w:hAnsi="Times New Roman" w:cs="Times New Roman"/>
                <w:noProof/>
                <w:sz w:val="21"/>
                <w:szCs w:val="21"/>
              </w:rPr>
              <w:t>[S</w:t>
            </w:r>
            <w:r w:rsidR="007E7914" w:rsidRPr="00DC1773">
              <w:rPr>
                <w:rFonts w:ascii="Times New Roman" w:hAnsi="Times New Roman" w:cs="Times New Roman"/>
                <w:noProof/>
                <w:sz w:val="21"/>
                <w:szCs w:val="21"/>
              </w:rPr>
              <w:t>15]</w:t>
            </w:r>
          </w:p>
        </w:tc>
        <w:bookmarkStart w:id="42" w:name="_GoBack"/>
        <w:bookmarkEnd w:id="42"/>
      </w:tr>
      <w:tr w:rsidR="005E10EF" w:rsidRPr="00DC1773" w14:paraId="258F9D81" w14:textId="77777777" w:rsidTr="00C1463F">
        <w:trPr>
          <w:trHeight w:val="454"/>
          <w:jc w:val="center"/>
        </w:trPr>
        <w:tc>
          <w:tcPr>
            <w:tcW w:w="1276" w:type="dxa"/>
            <w:vMerge/>
          </w:tcPr>
          <w:p w14:paraId="75B63557" w14:textId="77777777" w:rsidR="00264E92" w:rsidRPr="00DC1773" w:rsidRDefault="00264E92" w:rsidP="00DC1773">
            <w:pPr>
              <w:jc w:val="center"/>
              <w:rPr>
                <w:rFonts w:ascii="Times New Roman" w:hAnsi="Times New Roman" w:cs="Times New Roman"/>
                <w:sz w:val="21"/>
                <w:szCs w:val="21"/>
              </w:rPr>
            </w:pPr>
          </w:p>
        </w:tc>
        <w:tc>
          <w:tcPr>
            <w:tcW w:w="1985" w:type="dxa"/>
            <w:vAlign w:val="center"/>
          </w:tcPr>
          <w:p w14:paraId="6A293587"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PE aerogel</w:t>
            </w:r>
          </w:p>
        </w:tc>
        <w:tc>
          <w:tcPr>
            <w:tcW w:w="1559" w:type="dxa"/>
            <w:vAlign w:val="center"/>
          </w:tcPr>
          <w:p w14:paraId="49F75DAD" w14:textId="77777777" w:rsidR="00264E92" w:rsidRPr="00DC1773" w:rsidRDefault="00264E92" w:rsidP="00DC1773">
            <w:pPr>
              <w:jc w:val="center"/>
              <w:rPr>
                <w:rFonts w:ascii="Times New Roman" w:hAnsi="Times New Roman" w:cs="Times New Roman"/>
                <w:b/>
                <w:sz w:val="21"/>
                <w:szCs w:val="21"/>
                <w:lang w:val="en-US"/>
              </w:rPr>
            </w:pPr>
            <w:r w:rsidRPr="00DC1773">
              <w:rPr>
                <w:rFonts w:ascii="Times New Roman" w:hAnsi="Times New Roman" w:cs="Times New Roman"/>
                <w:sz w:val="21"/>
                <w:szCs w:val="21"/>
                <w:lang w:val="en-US"/>
              </w:rPr>
              <w:t>San Pedro de Atacama, Chile</w:t>
            </w:r>
          </w:p>
        </w:tc>
        <w:tc>
          <w:tcPr>
            <w:tcW w:w="1134" w:type="dxa"/>
            <w:vAlign w:val="center"/>
          </w:tcPr>
          <w:p w14:paraId="31D18353"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1123</w:t>
            </w:r>
          </w:p>
        </w:tc>
        <w:tc>
          <w:tcPr>
            <w:tcW w:w="850" w:type="dxa"/>
            <w:vAlign w:val="center"/>
          </w:tcPr>
          <w:p w14:paraId="3B294C8D" w14:textId="6E134119" w:rsidR="00264E92" w:rsidRPr="00DC1773" w:rsidRDefault="00B36CB6" w:rsidP="00DC1773">
            <w:pPr>
              <w:jc w:val="center"/>
              <w:rPr>
                <w:rFonts w:ascii="Times New Roman" w:hAnsi="Times New Roman" w:cs="Times New Roman"/>
                <w:sz w:val="21"/>
                <w:szCs w:val="21"/>
                <w:lang w:eastAsia="zh-CN"/>
              </w:rPr>
            </w:pPr>
            <w:r w:rsidRPr="00DC1773">
              <w:rPr>
                <w:rFonts w:ascii="Times New Roman" w:hAnsi="Times New Roman" w:cs="Times New Roman"/>
                <w:sz w:val="21"/>
                <w:szCs w:val="21"/>
                <w:lang w:eastAsia="zh-CN"/>
              </w:rPr>
              <w:t>0-4</w:t>
            </w:r>
          </w:p>
        </w:tc>
        <w:tc>
          <w:tcPr>
            <w:tcW w:w="993" w:type="dxa"/>
            <w:vAlign w:val="center"/>
          </w:tcPr>
          <w:p w14:paraId="4DA7D9F3" w14:textId="4005D781"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96</w:t>
            </w:r>
          </w:p>
        </w:tc>
        <w:tc>
          <w:tcPr>
            <w:tcW w:w="709" w:type="dxa"/>
            <w:vAlign w:val="center"/>
          </w:tcPr>
          <w:p w14:paraId="3B610E1A"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13</w:t>
            </w:r>
          </w:p>
        </w:tc>
        <w:tc>
          <w:tcPr>
            <w:tcW w:w="992" w:type="dxa"/>
            <w:vAlign w:val="center"/>
          </w:tcPr>
          <w:p w14:paraId="1566D896" w14:textId="7671CA99"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noProof/>
                <w:sz w:val="21"/>
                <w:szCs w:val="21"/>
              </w:rPr>
              <w:t xml:space="preserve"> </w:t>
            </w:r>
            <w:r w:rsidR="003833C3" w:rsidRPr="00DC1773">
              <w:rPr>
                <w:rFonts w:ascii="Times New Roman" w:hAnsi="Times New Roman" w:cs="Times New Roman"/>
                <w:noProof/>
                <w:sz w:val="21"/>
                <w:szCs w:val="21"/>
              </w:rPr>
              <w:t>[S</w:t>
            </w:r>
            <w:r w:rsidR="007E7914" w:rsidRPr="00DC1773">
              <w:rPr>
                <w:rFonts w:ascii="Times New Roman" w:hAnsi="Times New Roman" w:cs="Times New Roman"/>
                <w:noProof/>
                <w:sz w:val="21"/>
                <w:szCs w:val="21"/>
              </w:rPr>
              <w:t>16]</w:t>
            </w:r>
          </w:p>
        </w:tc>
      </w:tr>
      <w:tr w:rsidR="005E10EF" w:rsidRPr="00DC1773" w14:paraId="3BA1F63D" w14:textId="77777777" w:rsidTr="00C1463F">
        <w:trPr>
          <w:trHeight w:val="454"/>
          <w:jc w:val="center"/>
        </w:trPr>
        <w:tc>
          <w:tcPr>
            <w:tcW w:w="1276" w:type="dxa"/>
            <w:vMerge/>
          </w:tcPr>
          <w:p w14:paraId="119A1B62" w14:textId="77777777" w:rsidR="00264E92" w:rsidRPr="00DC1773" w:rsidRDefault="00264E92" w:rsidP="00DC1773">
            <w:pPr>
              <w:jc w:val="center"/>
              <w:rPr>
                <w:rFonts w:ascii="Times New Roman" w:hAnsi="Times New Roman" w:cs="Times New Roman"/>
                <w:sz w:val="21"/>
                <w:szCs w:val="21"/>
              </w:rPr>
            </w:pPr>
          </w:p>
        </w:tc>
        <w:tc>
          <w:tcPr>
            <w:tcW w:w="1985" w:type="dxa"/>
            <w:vMerge w:val="restart"/>
            <w:vAlign w:val="center"/>
          </w:tcPr>
          <w:p w14:paraId="601936F2"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Porous P(VdF-HFP)</w:t>
            </w:r>
          </w:p>
        </w:tc>
        <w:tc>
          <w:tcPr>
            <w:tcW w:w="1559" w:type="dxa"/>
            <w:vAlign w:val="center"/>
          </w:tcPr>
          <w:p w14:paraId="425DD288"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Chattogram, Bangladesh</w:t>
            </w:r>
          </w:p>
        </w:tc>
        <w:tc>
          <w:tcPr>
            <w:tcW w:w="1134" w:type="dxa"/>
            <w:vAlign w:val="center"/>
          </w:tcPr>
          <w:p w14:paraId="24628579"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750</w:t>
            </w:r>
          </w:p>
        </w:tc>
        <w:tc>
          <w:tcPr>
            <w:tcW w:w="850" w:type="dxa"/>
            <w:vAlign w:val="center"/>
          </w:tcPr>
          <w:p w14:paraId="7610DEAB" w14:textId="6FA79D29" w:rsidR="00264E92" w:rsidRPr="00DC1773" w:rsidRDefault="000C01BF" w:rsidP="00DC1773">
            <w:pPr>
              <w:jc w:val="center"/>
              <w:rPr>
                <w:rFonts w:ascii="Times New Roman" w:hAnsi="Times New Roman" w:cs="Times New Roman"/>
                <w:sz w:val="21"/>
                <w:szCs w:val="21"/>
                <w:lang w:eastAsia="zh-CN"/>
              </w:rPr>
            </w:pPr>
            <w:r w:rsidRPr="00DC1773">
              <w:rPr>
                <w:rFonts w:ascii="Times New Roman" w:hAnsi="Times New Roman" w:cs="Times New Roman"/>
                <w:sz w:val="21"/>
                <w:szCs w:val="21"/>
                <w:lang w:eastAsia="zh-CN"/>
              </w:rPr>
              <w:t>~35</w:t>
            </w:r>
          </w:p>
        </w:tc>
        <w:tc>
          <w:tcPr>
            <w:tcW w:w="993" w:type="dxa"/>
            <w:vAlign w:val="center"/>
          </w:tcPr>
          <w:p w14:paraId="72A7332B" w14:textId="6C4033D2"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83</w:t>
            </w:r>
          </w:p>
        </w:tc>
        <w:tc>
          <w:tcPr>
            <w:tcW w:w="709" w:type="dxa"/>
            <w:vAlign w:val="center"/>
          </w:tcPr>
          <w:p w14:paraId="1362EC04"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3</w:t>
            </w:r>
          </w:p>
        </w:tc>
        <w:tc>
          <w:tcPr>
            <w:tcW w:w="992" w:type="dxa"/>
            <w:vMerge w:val="restart"/>
            <w:vAlign w:val="center"/>
          </w:tcPr>
          <w:p w14:paraId="5504FE70" w14:textId="788ADEE1"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noProof/>
                <w:sz w:val="21"/>
                <w:szCs w:val="21"/>
              </w:rPr>
              <w:t xml:space="preserve"> </w:t>
            </w:r>
            <w:r w:rsidR="003833C3" w:rsidRPr="00DC1773">
              <w:rPr>
                <w:rFonts w:ascii="Times New Roman" w:hAnsi="Times New Roman" w:cs="Times New Roman"/>
                <w:noProof/>
                <w:sz w:val="21"/>
                <w:szCs w:val="21"/>
              </w:rPr>
              <w:t>[S</w:t>
            </w:r>
            <w:r w:rsidR="007E7914" w:rsidRPr="00DC1773">
              <w:rPr>
                <w:rFonts w:ascii="Times New Roman" w:hAnsi="Times New Roman" w:cs="Times New Roman"/>
                <w:noProof/>
                <w:sz w:val="21"/>
                <w:szCs w:val="21"/>
              </w:rPr>
              <w:t>17]</w:t>
            </w:r>
          </w:p>
        </w:tc>
      </w:tr>
      <w:tr w:rsidR="005E10EF" w:rsidRPr="00DC1773" w14:paraId="25672E55" w14:textId="77777777" w:rsidTr="00C1463F">
        <w:trPr>
          <w:trHeight w:val="454"/>
          <w:jc w:val="center"/>
        </w:trPr>
        <w:tc>
          <w:tcPr>
            <w:tcW w:w="1276" w:type="dxa"/>
            <w:vMerge/>
          </w:tcPr>
          <w:p w14:paraId="4F705D0C" w14:textId="77777777" w:rsidR="00264E92" w:rsidRPr="00DC1773" w:rsidRDefault="00264E92" w:rsidP="00DC1773">
            <w:pPr>
              <w:jc w:val="center"/>
              <w:rPr>
                <w:rFonts w:ascii="Times New Roman" w:hAnsi="Times New Roman" w:cs="Times New Roman"/>
                <w:b/>
                <w:sz w:val="21"/>
                <w:szCs w:val="21"/>
              </w:rPr>
            </w:pPr>
          </w:p>
        </w:tc>
        <w:tc>
          <w:tcPr>
            <w:tcW w:w="1985" w:type="dxa"/>
            <w:vMerge/>
            <w:vAlign w:val="center"/>
          </w:tcPr>
          <w:p w14:paraId="24AE7BDD" w14:textId="77777777" w:rsidR="00264E92" w:rsidRPr="00DC1773" w:rsidRDefault="00264E92" w:rsidP="00DC1773">
            <w:pPr>
              <w:jc w:val="center"/>
              <w:rPr>
                <w:rFonts w:ascii="Times New Roman" w:hAnsi="Times New Roman" w:cs="Times New Roman"/>
                <w:b/>
                <w:sz w:val="21"/>
                <w:szCs w:val="21"/>
              </w:rPr>
            </w:pPr>
          </w:p>
        </w:tc>
        <w:tc>
          <w:tcPr>
            <w:tcW w:w="1559" w:type="dxa"/>
            <w:vAlign w:val="center"/>
          </w:tcPr>
          <w:p w14:paraId="54D29358"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Phoenix, USA</w:t>
            </w:r>
          </w:p>
        </w:tc>
        <w:tc>
          <w:tcPr>
            <w:tcW w:w="1134" w:type="dxa"/>
            <w:vAlign w:val="center"/>
          </w:tcPr>
          <w:p w14:paraId="2D6B6A71"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890</w:t>
            </w:r>
          </w:p>
        </w:tc>
        <w:tc>
          <w:tcPr>
            <w:tcW w:w="850" w:type="dxa"/>
            <w:vAlign w:val="center"/>
          </w:tcPr>
          <w:p w14:paraId="7422E36C" w14:textId="4A16E19E" w:rsidR="00264E92" w:rsidRPr="00DC1773" w:rsidRDefault="00BE7CEE" w:rsidP="00DC1773">
            <w:pPr>
              <w:jc w:val="center"/>
              <w:rPr>
                <w:rFonts w:ascii="Times New Roman" w:hAnsi="Times New Roman" w:cs="Times New Roman"/>
                <w:sz w:val="21"/>
                <w:szCs w:val="21"/>
              </w:rPr>
            </w:pPr>
            <w:r w:rsidRPr="00DC1773">
              <w:rPr>
                <w:rFonts w:ascii="Times New Roman" w:hAnsi="Times New Roman" w:cs="Times New Roman"/>
                <w:sz w:val="21"/>
                <w:szCs w:val="21"/>
                <w:lang w:eastAsia="zh-CN"/>
              </w:rPr>
              <w:t>/</w:t>
            </w:r>
          </w:p>
        </w:tc>
        <w:tc>
          <w:tcPr>
            <w:tcW w:w="993" w:type="dxa"/>
            <w:vAlign w:val="center"/>
          </w:tcPr>
          <w:p w14:paraId="0CDF31DE" w14:textId="32AEBA03"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96</w:t>
            </w:r>
          </w:p>
        </w:tc>
        <w:tc>
          <w:tcPr>
            <w:tcW w:w="709" w:type="dxa"/>
            <w:vAlign w:val="center"/>
          </w:tcPr>
          <w:p w14:paraId="6988C9B1"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6</w:t>
            </w:r>
          </w:p>
        </w:tc>
        <w:tc>
          <w:tcPr>
            <w:tcW w:w="992" w:type="dxa"/>
            <w:vMerge/>
            <w:vAlign w:val="center"/>
          </w:tcPr>
          <w:p w14:paraId="3FAE8669" w14:textId="77777777" w:rsidR="00264E92" w:rsidRPr="00DC1773" w:rsidRDefault="00264E92" w:rsidP="00DC1773">
            <w:pPr>
              <w:jc w:val="center"/>
              <w:rPr>
                <w:rFonts w:ascii="Times New Roman" w:hAnsi="Times New Roman" w:cs="Times New Roman"/>
                <w:b/>
                <w:sz w:val="21"/>
                <w:szCs w:val="21"/>
              </w:rPr>
            </w:pPr>
          </w:p>
        </w:tc>
      </w:tr>
      <w:tr w:rsidR="005E10EF" w:rsidRPr="00DC1773" w14:paraId="2DF8009F" w14:textId="77777777" w:rsidTr="00C1463F">
        <w:trPr>
          <w:trHeight w:val="454"/>
          <w:jc w:val="center"/>
        </w:trPr>
        <w:tc>
          <w:tcPr>
            <w:tcW w:w="1276" w:type="dxa"/>
            <w:vMerge/>
          </w:tcPr>
          <w:p w14:paraId="02693199" w14:textId="77777777" w:rsidR="00264E92" w:rsidRPr="00DC1773" w:rsidRDefault="00264E92" w:rsidP="00DC1773">
            <w:pPr>
              <w:jc w:val="center"/>
              <w:rPr>
                <w:rFonts w:ascii="Times New Roman" w:hAnsi="Times New Roman" w:cs="Times New Roman"/>
                <w:sz w:val="21"/>
                <w:szCs w:val="21"/>
              </w:rPr>
            </w:pPr>
          </w:p>
        </w:tc>
        <w:tc>
          <w:tcPr>
            <w:tcW w:w="1985" w:type="dxa"/>
            <w:vAlign w:val="center"/>
          </w:tcPr>
          <w:p w14:paraId="18A06F56"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Al</w:t>
            </w:r>
            <w:r w:rsidRPr="00DC1773">
              <w:rPr>
                <w:rFonts w:ascii="Times New Roman" w:hAnsi="Times New Roman" w:cs="Times New Roman"/>
                <w:sz w:val="21"/>
                <w:szCs w:val="21"/>
                <w:vertAlign w:val="subscript"/>
              </w:rPr>
              <w:t>2</w:t>
            </w:r>
            <w:r w:rsidRPr="00DC1773">
              <w:rPr>
                <w:rFonts w:ascii="Times New Roman" w:hAnsi="Times New Roman" w:cs="Times New Roman"/>
                <w:sz w:val="21"/>
                <w:szCs w:val="21"/>
              </w:rPr>
              <w:t>O</w:t>
            </w:r>
            <w:r w:rsidRPr="00DC1773">
              <w:rPr>
                <w:rFonts w:ascii="Times New Roman" w:hAnsi="Times New Roman" w:cs="Times New Roman"/>
                <w:sz w:val="21"/>
                <w:szCs w:val="21"/>
                <w:vertAlign w:val="subscript"/>
              </w:rPr>
              <w:t>3</w:t>
            </w:r>
            <w:r w:rsidRPr="00DC1773">
              <w:rPr>
                <w:rFonts w:ascii="Times New Roman" w:hAnsi="Times New Roman" w:cs="Times New Roman"/>
                <w:sz w:val="21"/>
                <w:szCs w:val="21"/>
              </w:rPr>
              <w:t>/TiO</w:t>
            </w:r>
            <w:r w:rsidRPr="00DC1773">
              <w:rPr>
                <w:rFonts w:ascii="Times New Roman" w:hAnsi="Times New Roman" w:cs="Times New Roman"/>
                <w:sz w:val="21"/>
                <w:szCs w:val="21"/>
                <w:vertAlign w:val="subscript"/>
              </w:rPr>
              <w:t>2</w:t>
            </w:r>
            <w:r w:rsidRPr="00DC1773">
              <w:rPr>
                <w:rFonts w:ascii="Times New Roman" w:hAnsi="Times New Roman" w:cs="Times New Roman"/>
                <w:sz w:val="21"/>
                <w:szCs w:val="21"/>
              </w:rPr>
              <w:t>/PDMS</w:t>
            </w:r>
          </w:p>
        </w:tc>
        <w:tc>
          <w:tcPr>
            <w:tcW w:w="1559" w:type="dxa"/>
            <w:vAlign w:val="center"/>
          </w:tcPr>
          <w:p w14:paraId="5DDBE4EC"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Chicago, USA</w:t>
            </w:r>
          </w:p>
        </w:tc>
        <w:tc>
          <w:tcPr>
            <w:tcW w:w="1134" w:type="dxa"/>
            <w:vAlign w:val="center"/>
          </w:tcPr>
          <w:p w14:paraId="57EA28CB"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699</w:t>
            </w:r>
          </w:p>
        </w:tc>
        <w:tc>
          <w:tcPr>
            <w:tcW w:w="850" w:type="dxa"/>
            <w:vAlign w:val="center"/>
          </w:tcPr>
          <w:p w14:paraId="07803ECC" w14:textId="6ADA5000" w:rsidR="00264E92" w:rsidRPr="00DC1773" w:rsidRDefault="00BE7CEE" w:rsidP="00DC1773">
            <w:pPr>
              <w:jc w:val="center"/>
              <w:rPr>
                <w:rFonts w:ascii="Times New Roman" w:hAnsi="Times New Roman" w:cs="Times New Roman"/>
                <w:sz w:val="21"/>
                <w:szCs w:val="21"/>
              </w:rPr>
            </w:pPr>
            <w:r w:rsidRPr="00DC1773">
              <w:rPr>
                <w:rFonts w:ascii="Times New Roman" w:hAnsi="Times New Roman" w:cs="Times New Roman"/>
                <w:sz w:val="21"/>
                <w:szCs w:val="21"/>
                <w:lang w:eastAsia="zh-CN"/>
              </w:rPr>
              <w:t>/</w:t>
            </w:r>
          </w:p>
        </w:tc>
        <w:tc>
          <w:tcPr>
            <w:tcW w:w="993" w:type="dxa"/>
            <w:vAlign w:val="center"/>
          </w:tcPr>
          <w:p w14:paraId="4D2BE5A3" w14:textId="0518123C"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39.1</w:t>
            </w:r>
          </w:p>
        </w:tc>
        <w:tc>
          <w:tcPr>
            <w:tcW w:w="709" w:type="dxa"/>
            <w:vAlign w:val="center"/>
          </w:tcPr>
          <w:p w14:paraId="28157BA7"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5.2</w:t>
            </w:r>
          </w:p>
        </w:tc>
        <w:tc>
          <w:tcPr>
            <w:tcW w:w="992" w:type="dxa"/>
            <w:vAlign w:val="center"/>
          </w:tcPr>
          <w:p w14:paraId="5B357C8C" w14:textId="1BA9EA1A"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noProof/>
                <w:sz w:val="21"/>
                <w:szCs w:val="21"/>
              </w:rPr>
              <w:t xml:space="preserve"> </w:t>
            </w:r>
            <w:r w:rsidR="003833C3" w:rsidRPr="00DC1773">
              <w:rPr>
                <w:rFonts w:ascii="Times New Roman" w:hAnsi="Times New Roman" w:cs="Times New Roman"/>
                <w:noProof/>
                <w:sz w:val="21"/>
                <w:szCs w:val="21"/>
              </w:rPr>
              <w:t>[S</w:t>
            </w:r>
            <w:r w:rsidR="007E7914" w:rsidRPr="00DC1773">
              <w:rPr>
                <w:rFonts w:ascii="Times New Roman" w:hAnsi="Times New Roman" w:cs="Times New Roman"/>
                <w:noProof/>
                <w:sz w:val="21"/>
                <w:szCs w:val="21"/>
              </w:rPr>
              <w:t>18]</w:t>
            </w:r>
          </w:p>
        </w:tc>
      </w:tr>
      <w:tr w:rsidR="005E10EF" w:rsidRPr="00DC1773" w14:paraId="55A3D313" w14:textId="77777777" w:rsidTr="00C1463F">
        <w:trPr>
          <w:trHeight w:val="454"/>
          <w:jc w:val="center"/>
        </w:trPr>
        <w:tc>
          <w:tcPr>
            <w:tcW w:w="1276" w:type="dxa"/>
            <w:vMerge/>
          </w:tcPr>
          <w:p w14:paraId="1E3C8D9C" w14:textId="77777777" w:rsidR="00264E92" w:rsidRPr="00DC1773" w:rsidRDefault="00264E92" w:rsidP="00DC1773">
            <w:pPr>
              <w:jc w:val="center"/>
              <w:rPr>
                <w:rFonts w:ascii="Times New Roman" w:hAnsi="Times New Roman" w:cs="Times New Roman"/>
                <w:sz w:val="21"/>
                <w:szCs w:val="21"/>
              </w:rPr>
            </w:pPr>
          </w:p>
        </w:tc>
        <w:tc>
          <w:tcPr>
            <w:tcW w:w="1985" w:type="dxa"/>
            <w:vAlign w:val="center"/>
          </w:tcPr>
          <w:p w14:paraId="141155D8"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AACP paint</w:t>
            </w:r>
          </w:p>
        </w:tc>
        <w:tc>
          <w:tcPr>
            <w:tcW w:w="1559" w:type="dxa"/>
            <w:vAlign w:val="center"/>
          </w:tcPr>
          <w:p w14:paraId="7816ED79"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Chengdu, China</w:t>
            </w:r>
          </w:p>
        </w:tc>
        <w:tc>
          <w:tcPr>
            <w:tcW w:w="1134" w:type="dxa"/>
            <w:vAlign w:val="center"/>
          </w:tcPr>
          <w:p w14:paraId="22A12907"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920</w:t>
            </w:r>
          </w:p>
        </w:tc>
        <w:tc>
          <w:tcPr>
            <w:tcW w:w="850" w:type="dxa"/>
            <w:vAlign w:val="center"/>
          </w:tcPr>
          <w:p w14:paraId="2B256731" w14:textId="50FA894B" w:rsidR="00264E92" w:rsidRPr="00DC1773" w:rsidRDefault="00F44D0A" w:rsidP="00DC1773">
            <w:pPr>
              <w:jc w:val="center"/>
              <w:rPr>
                <w:rFonts w:ascii="Times New Roman" w:hAnsi="Times New Roman" w:cs="Times New Roman"/>
                <w:sz w:val="21"/>
                <w:szCs w:val="21"/>
                <w:lang w:eastAsia="zh-CN"/>
              </w:rPr>
            </w:pPr>
            <w:r w:rsidRPr="00DC1773">
              <w:rPr>
                <w:rFonts w:ascii="Times New Roman" w:hAnsi="Times New Roman" w:cs="Times New Roman"/>
                <w:sz w:val="21"/>
                <w:szCs w:val="21"/>
                <w:lang w:eastAsia="zh-CN"/>
              </w:rPr>
              <w:t>3</w:t>
            </w:r>
            <w:r w:rsidR="00D70F27" w:rsidRPr="00DC1773">
              <w:rPr>
                <w:rFonts w:ascii="Times New Roman" w:hAnsi="Times New Roman" w:cs="Times New Roman"/>
                <w:sz w:val="21"/>
                <w:szCs w:val="21"/>
                <w:lang w:eastAsia="zh-CN"/>
              </w:rPr>
              <w:t>0~40</w:t>
            </w:r>
          </w:p>
        </w:tc>
        <w:tc>
          <w:tcPr>
            <w:tcW w:w="993" w:type="dxa"/>
            <w:vAlign w:val="center"/>
          </w:tcPr>
          <w:p w14:paraId="1BAFC4F1" w14:textId="67B1CD7F"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95</w:t>
            </w:r>
          </w:p>
        </w:tc>
        <w:tc>
          <w:tcPr>
            <w:tcW w:w="709" w:type="dxa"/>
            <w:vAlign w:val="center"/>
          </w:tcPr>
          <w:p w14:paraId="41230B65"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3.8</w:t>
            </w:r>
          </w:p>
        </w:tc>
        <w:tc>
          <w:tcPr>
            <w:tcW w:w="992" w:type="dxa"/>
            <w:vAlign w:val="center"/>
          </w:tcPr>
          <w:p w14:paraId="78790438" w14:textId="0FA6304F"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noProof/>
                <w:sz w:val="21"/>
                <w:szCs w:val="21"/>
              </w:rPr>
              <w:t xml:space="preserve"> </w:t>
            </w:r>
            <w:r w:rsidR="003833C3" w:rsidRPr="00DC1773">
              <w:rPr>
                <w:rFonts w:ascii="Times New Roman" w:hAnsi="Times New Roman" w:cs="Times New Roman"/>
                <w:noProof/>
                <w:sz w:val="21"/>
                <w:szCs w:val="21"/>
              </w:rPr>
              <w:t>[S</w:t>
            </w:r>
            <w:r w:rsidR="007E7914" w:rsidRPr="00DC1773">
              <w:rPr>
                <w:rFonts w:ascii="Times New Roman" w:hAnsi="Times New Roman" w:cs="Times New Roman"/>
                <w:noProof/>
                <w:sz w:val="21"/>
                <w:szCs w:val="21"/>
              </w:rPr>
              <w:t>5]</w:t>
            </w:r>
          </w:p>
        </w:tc>
      </w:tr>
      <w:tr w:rsidR="005E10EF" w:rsidRPr="00DC1773" w14:paraId="6919E713" w14:textId="77777777" w:rsidTr="00C1463F">
        <w:trPr>
          <w:trHeight w:val="454"/>
          <w:jc w:val="center"/>
        </w:trPr>
        <w:tc>
          <w:tcPr>
            <w:tcW w:w="1276" w:type="dxa"/>
            <w:vMerge/>
          </w:tcPr>
          <w:p w14:paraId="08E56E20" w14:textId="77777777" w:rsidR="00264E92" w:rsidRPr="00DC1773" w:rsidRDefault="00264E92" w:rsidP="00DC1773">
            <w:pPr>
              <w:jc w:val="center"/>
              <w:rPr>
                <w:rFonts w:ascii="Times New Roman" w:hAnsi="Times New Roman" w:cs="Times New Roman"/>
                <w:sz w:val="21"/>
                <w:szCs w:val="21"/>
              </w:rPr>
            </w:pPr>
          </w:p>
        </w:tc>
        <w:tc>
          <w:tcPr>
            <w:tcW w:w="1985" w:type="dxa"/>
            <w:vAlign w:val="center"/>
          </w:tcPr>
          <w:p w14:paraId="64BE7C84"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PMMA film</w:t>
            </w:r>
          </w:p>
        </w:tc>
        <w:tc>
          <w:tcPr>
            <w:tcW w:w="1559" w:type="dxa"/>
            <w:vAlign w:val="center"/>
          </w:tcPr>
          <w:p w14:paraId="7ABBCB50"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Shanghai, China</w:t>
            </w:r>
          </w:p>
        </w:tc>
        <w:tc>
          <w:tcPr>
            <w:tcW w:w="1134" w:type="dxa"/>
            <w:vAlign w:val="center"/>
          </w:tcPr>
          <w:p w14:paraId="1173A377"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900</w:t>
            </w:r>
          </w:p>
        </w:tc>
        <w:tc>
          <w:tcPr>
            <w:tcW w:w="850" w:type="dxa"/>
            <w:vAlign w:val="center"/>
          </w:tcPr>
          <w:p w14:paraId="66174BF2" w14:textId="2E960B34" w:rsidR="00264E92" w:rsidRPr="00DC1773" w:rsidRDefault="00451C44" w:rsidP="00DC1773">
            <w:pPr>
              <w:jc w:val="center"/>
              <w:rPr>
                <w:rFonts w:ascii="Times New Roman" w:hAnsi="Times New Roman" w:cs="Times New Roman"/>
                <w:sz w:val="21"/>
                <w:szCs w:val="21"/>
                <w:lang w:eastAsia="zh-CN"/>
              </w:rPr>
            </w:pPr>
            <w:r w:rsidRPr="00DC1773">
              <w:rPr>
                <w:rFonts w:ascii="Times New Roman" w:hAnsi="Times New Roman" w:cs="Times New Roman"/>
                <w:sz w:val="21"/>
                <w:szCs w:val="21"/>
                <w:lang w:eastAsia="zh-CN"/>
              </w:rPr>
              <w:t>45-50</w:t>
            </w:r>
          </w:p>
        </w:tc>
        <w:tc>
          <w:tcPr>
            <w:tcW w:w="993" w:type="dxa"/>
            <w:vAlign w:val="center"/>
          </w:tcPr>
          <w:p w14:paraId="1C52D92F" w14:textId="2AA06389"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85</w:t>
            </w:r>
          </w:p>
        </w:tc>
        <w:tc>
          <w:tcPr>
            <w:tcW w:w="709" w:type="dxa"/>
            <w:vAlign w:val="center"/>
          </w:tcPr>
          <w:p w14:paraId="3162A875"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6.0-8.9</w:t>
            </w:r>
          </w:p>
        </w:tc>
        <w:tc>
          <w:tcPr>
            <w:tcW w:w="992" w:type="dxa"/>
            <w:vAlign w:val="center"/>
          </w:tcPr>
          <w:p w14:paraId="30E555D0" w14:textId="281BFA4A"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noProof/>
                <w:sz w:val="21"/>
                <w:szCs w:val="21"/>
              </w:rPr>
              <w:t xml:space="preserve"> </w:t>
            </w:r>
            <w:r w:rsidR="003833C3" w:rsidRPr="00DC1773">
              <w:rPr>
                <w:rFonts w:ascii="Times New Roman" w:hAnsi="Times New Roman" w:cs="Times New Roman"/>
                <w:noProof/>
                <w:sz w:val="21"/>
                <w:szCs w:val="21"/>
              </w:rPr>
              <w:t>[S</w:t>
            </w:r>
            <w:r w:rsidR="007E7914" w:rsidRPr="00DC1773">
              <w:rPr>
                <w:rFonts w:ascii="Times New Roman" w:hAnsi="Times New Roman" w:cs="Times New Roman"/>
                <w:noProof/>
                <w:sz w:val="21"/>
                <w:szCs w:val="21"/>
              </w:rPr>
              <w:t>19]</w:t>
            </w:r>
          </w:p>
        </w:tc>
      </w:tr>
      <w:tr w:rsidR="005E10EF" w:rsidRPr="00DC1773" w14:paraId="4FD4671F" w14:textId="77777777" w:rsidTr="00C1463F">
        <w:trPr>
          <w:trHeight w:val="454"/>
          <w:jc w:val="center"/>
        </w:trPr>
        <w:tc>
          <w:tcPr>
            <w:tcW w:w="1276" w:type="dxa"/>
            <w:vMerge/>
          </w:tcPr>
          <w:p w14:paraId="21C2ADEE" w14:textId="77777777" w:rsidR="00264E92" w:rsidRPr="00DC1773" w:rsidRDefault="00264E92" w:rsidP="00DC1773">
            <w:pPr>
              <w:jc w:val="center"/>
              <w:rPr>
                <w:rFonts w:ascii="Times New Roman" w:hAnsi="Times New Roman" w:cs="Times New Roman"/>
                <w:sz w:val="21"/>
                <w:szCs w:val="21"/>
              </w:rPr>
            </w:pPr>
          </w:p>
        </w:tc>
        <w:tc>
          <w:tcPr>
            <w:tcW w:w="1985" w:type="dxa"/>
            <w:vAlign w:val="center"/>
          </w:tcPr>
          <w:p w14:paraId="449737C3"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PT@PEO</w:t>
            </w:r>
          </w:p>
        </w:tc>
        <w:tc>
          <w:tcPr>
            <w:tcW w:w="1559" w:type="dxa"/>
            <w:vAlign w:val="center"/>
          </w:tcPr>
          <w:p w14:paraId="7843056F"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Nanjing, China</w:t>
            </w:r>
          </w:p>
        </w:tc>
        <w:tc>
          <w:tcPr>
            <w:tcW w:w="1134" w:type="dxa"/>
            <w:vAlign w:val="center"/>
          </w:tcPr>
          <w:p w14:paraId="3E346C1C"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550</w:t>
            </w:r>
          </w:p>
        </w:tc>
        <w:tc>
          <w:tcPr>
            <w:tcW w:w="850" w:type="dxa"/>
            <w:vAlign w:val="center"/>
          </w:tcPr>
          <w:p w14:paraId="7F5C3CB2" w14:textId="5E4FF567" w:rsidR="00264E92" w:rsidRPr="00DC1773" w:rsidRDefault="0010792D" w:rsidP="00DC1773">
            <w:pPr>
              <w:jc w:val="center"/>
              <w:rPr>
                <w:rFonts w:ascii="Times New Roman" w:hAnsi="Times New Roman" w:cs="Times New Roman"/>
                <w:sz w:val="21"/>
                <w:szCs w:val="21"/>
                <w:lang w:eastAsia="zh-CN"/>
              </w:rPr>
            </w:pPr>
            <w:r w:rsidRPr="00DC1773">
              <w:rPr>
                <w:rFonts w:ascii="Times New Roman" w:hAnsi="Times New Roman" w:cs="Times New Roman"/>
                <w:sz w:val="21"/>
                <w:szCs w:val="21"/>
                <w:lang w:eastAsia="zh-CN"/>
              </w:rPr>
              <w:t>10-25</w:t>
            </w:r>
          </w:p>
        </w:tc>
        <w:tc>
          <w:tcPr>
            <w:tcW w:w="993" w:type="dxa"/>
            <w:vAlign w:val="center"/>
          </w:tcPr>
          <w:p w14:paraId="7C244084" w14:textId="3D0EE461"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92</w:t>
            </w:r>
          </w:p>
        </w:tc>
        <w:tc>
          <w:tcPr>
            <w:tcW w:w="709" w:type="dxa"/>
            <w:vAlign w:val="center"/>
          </w:tcPr>
          <w:p w14:paraId="15CBF9B2"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8</w:t>
            </w:r>
          </w:p>
        </w:tc>
        <w:tc>
          <w:tcPr>
            <w:tcW w:w="992" w:type="dxa"/>
            <w:vAlign w:val="center"/>
          </w:tcPr>
          <w:p w14:paraId="4D36F150" w14:textId="0048654E"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noProof/>
                <w:sz w:val="21"/>
                <w:szCs w:val="21"/>
              </w:rPr>
              <w:t xml:space="preserve"> </w:t>
            </w:r>
            <w:r w:rsidR="003833C3" w:rsidRPr="00DC1773">
              <w:rPr>
                <w:rFonts w:ascii="Times New Roman" w:hAnsi="Times New Roman" w:cs="Times New Roman"/>
                <w:noProof/>
                <w:sz w:val="21"/>
                <w:szCs w:val="21"/>
              </w:rPr>
              <w:t>[S</w:t>
            </w:r>
            <w:r w:rsidR="007E7914" w:rsidRPr="00DC1773">
              <w:rPr>
                <w:rFonts w:ascii="Times New Roman" w:hAnsi="Times New Roman" w:cs="Times New Roman"/>
                <w:noProof/>
                <w:sz w:val="21"/>
                <w:szCs w:val="21"/>
              </w:rPr>
              <w:t>20]</w:t>
            </w:r>
          </w:p>
        </w:tc>
      </w:tr>
      <w:tr w:rsidR="005E10EF" w:rsidRPr="00DC1773" w14:paraId="111B63C6" w14:textId="77777777" w:rsidTr="00C1463F">
        <w:trPr>
          <w:trHeight w:val="454"/>
          <w:jc w:val="center"/>
        </w:trPr>
        <w:tc>
          <w:tcPr>
            <w:tcW w:w="1276" w:type="dxa"/>
            <w:vMerge/>
          </w:tcPr>
          <w:p w14:paraId="22850108" w14:textId="77777777" w:rsidR="00264E92" w:rsidRPr="00DC1773" w:rsidRDefault="00264E92" w:rsidP="00DC1773">
            <w:pPr>
              <w:jc w:val="center"/>
              <w:rPr>
                <w:rFonts w:ascii="Times New Roman" w:hAnsi="Times New Roman" w:cs="Times New Roman"/>
                <w:sz w:val="21"/>
                <w:szCs w:val="21"/>
              </w:rPr>
            </w:pPr>
          </w:p>
        </w:tc>
        <w:tc>
          <w:tcPr>
            <w:tcW w:w="1985" w:type="dxa"/>
            <w:vMerge w:val="restart"/>
            <w:vAlign w:val="center"/>
          </w:tcPr>
          <w:p w14:paraId="6385518B"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Glass-polymer/Ag</w:t>
            </w:r>
          </w:p>
        </w:tc>
        <w:tc>
          <w:tcPr>
            <w:tcW w:w="1559" w:type="dxa"/>
            <w:vAlign w:val="center"/>
          </w:tcPr>
          <w:p w14:paraId="0C961FD6"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Cave Creek, Arizona</w:t>
            </w:r>
          </w:p>
        </w:tc>
        <w:tc>
          <w:tcPr>
            <w:tcW w:w="1134" w:type="dxa"/>
            <w:vAlign w:val="center"/>
          </w:tcPr>
          <w:p w14:paraId="764FFC27"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300</w:t>
            </w:r>
          </w:p>
        </w:tc>
        <w:tc>
          <w:tcPr>
            <w:tcW w:w="850" w:type="dxa"/>
            <w:vAlign w:val="center"/>
          </w:tcPr>
          <w:p w14:paraId="60ABD497" w14:textId="543BF587" w:rsidR="00264E92" w:rsidRPr="00DC1773" w:rsidRDefault="00BE7CEE" w:rsidP="00DC1773">
            <w:pPr>
              <w:jc w:val="center"/>
              <w:rPr>
                <w:rFonts w:ascii="Times New Roman" w:hAnsi="Times New Roman" w:cs="Times New Roman"/>
                <w:sz w:val="21"/>
                <w:szCs w:val="21"/>
              </w:rPr>
            </w:pPr>
            <w:r w:rsidRPr="00DC1773">
              <w:rPr>
                <w:rFonts w:ascii="Times New Roman" w:hAnsi="Times New Roman" w:cs="Times New Roman"/>
                <w:sz w:val="21"/>
                <w:szCs w:val="21"/>
                <w:lang w:eastAsia="zh-CN"/>
              </w:rPr>
              <w:t>/</w:t>
            </w:r>
          </w:p>
        </w:tc>
        <w:tc>
          <w:tcPr>
            <w:tcW w:w="993" w:type="dxa"/>
            <w:vAlign w:val="center"/>
          </w:tcPr>
          <w:p w14:paraId="758952D6" w14:textId="2ADC4E12"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120</w:t>
            </w:r>
          </w:p>
        </w:tc>
        <w:tc>
          <w:tcPr>
            <w:tcW w:w="709" w:type="dxa"/>
            <w:vAlign w:val="center"/>
          </w:tcPr>
          <w:p w14:paraId="303BC086"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w:t>
            </w:r>
          </w:p>
        </w:tc>
        <w:tc>
          <w:tcPr>
            <w:tcW w:w="992" w:type="dxa"/>
            <w:vMerge w:val="restart"/>
            <w:vAlign w:val="center"/>
          </w:tcPr>
          <w:p w14:paraId="7F5593FE" w14:textId="343702B8"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noProof/>
                <w:sz w:val="21"/>
                <w:szCs w:val="21"/>
              </w:rPr>
              <w:t xml:space="preserve"> </w:t>
            </w:r>
            <w:r w:rsidR="003833C3" w:rsidRPr="00DC1773">
              <w:rPr>
                <w:rFonts w:ascii="Times New Roman" w:hAnsi="Times New Roman" w:cs="Times New Roman"/>
                <w:noProof/>
                <w:sz w:val="21"/>
                <w:szCs w:val="21"/>
              </w:rPr>
              <w:t>[S</w:t>
            </w:r>
            <w:r w:rsidR="007E7914" w:rsidRPr="00DC1773">
              <w:rPr>
                <w:rFonts w:ascii="Times New Roman" w:hAnsi="Times New Roman" w:cs="Times New Roman"/>
                <w:noProof/>
                <w:sz w:val="21"/>
                <w:szCs w:val="21"/>
              </w:rPr>
              <w:t>21]</w:t>
            </w:r>
          </w:p>
        </w:tc>
      </w:tr>
      <w:tr w:rsidR="005E10EF" w:rsidRPr="00DC1773" w14:paraId="13602D37" w14:textId="77777777" w:rsidTr="00C1463F">
        <w:trPr>
          <w:trHeight w:val="454"/>
          <w:jc w:val="center"/>
        </w:trPr>
        <w:tc>
          <w:tcPr>
            <w:tcW w:w="1276" w:type="dxa"/>
            <w:vMerge/>
          </w:tcPr>
          <w:p w14:paraId="62CF5701" w14:textId="77777777" w:rsidR="00264E92" w:rsidRPr="00DC1773" w:rsidRDefault="00264E92" w:rsidP="00DC1773">
            <w:pPr>
              <w:jc w:val="center"/>
              <w:rPr>
                <w:rFonts w:ascii="Times New Roman" w:hAnsi="Times New Roman" w:cs="Times New Roman"/>
                <w:b/>
                <w:sz w:val="21"/>
                <w:szCs w:val="21"/>
              </w:rPr>
            </w:pPr>
          </w:p>
        </w:tc>
        <w:tc>
          <w:tcPr>
            <w:tcW w:w="1985" w:type="dxa"/>
            <w:vMerge/>
            <w:vAlign w:val="center"/>
          </w:tcPr>
          <w:p w14:paraId="4749A46B" w14:textId="77777777" w:rsidR="00264E92" w:rsidRPr="00DC1773" w:rsidRDefault="00264E92" w:rsidP="00DC1773">
            <w:pPr>
              <w:jc w:val="center"/>
              <w:rPr>
                <w:rFonts w:ascii="Times New Roman" w:hAnsi="Times New Roman" w:cs="Times New Roman"/>
                <w:b/>
                <w:sz w:val="21"/>
                <w:szCs w:val="21"/>
              </w:rPr>
            </w:pPr>
          </w:p>
        </w:tc>
        <w:tc>
          <w:tcPr>
            <w:tcW w:w="1559" w:type="dxa"/>
            <w:vAlign w:val="center"/>
          </w:tcPr>
          <w:p w14:paraId="6F357BA7" w14:textId="08EAC566" w:rsidR="00264E92" w:rsidRPr="00DC1773" w:rsidRDefault="00125E22" w:rsidP="00DC1773">
            <w:pPr>
              <w:jc w:val="center"/>
              <w:rPr>
                <w:rFonts w:ascii="Times New Roman" w:hAnsi="Times New Roman" w:cs="Times New Roman"/>
                <w:b/>
                <w:sz w:val="21"/>
                <w:szCs w:val="21"/>
              </w:rPr>
            </w:pPr>
            <w:r w:rsidRPr="00DC1773">
              <w:rPr>
                <w:rFonts w:ascii="Times New Roman" w:hAnsi="Times New Roman" w:cs="Times New Roman"/>
                <w:b/>
                <w:sz w:val="21"/>
                <w:szCs w:val="21"/>
                <w:lang w:eastAsia="zh-CN"/>
              </w:rPr>
              <w:t>/</w:t>
            </w:r>
          </w:p>
        </w:tc>
        <w:tc>
          <w:tcPr>
            <w:tcW w:w="1134" w:type="dxa"/>
            <w:vAlign w:val="center"/>
          </w:tcPr>
          <w:p w14:paraId="71D5AD40"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900</w:t>
            </w:r>
          </w:p>
        </w:tc>
        <w:tc>
          <w:tcPr>
            <w:tcW w:w="850" w:type="dxa"/>
            <w:vAlign w:val="center"/>
          </w:tcPr>
          <w:p w14:paraId="05C25AFF" w14:textId="1B471AAE" w:rsidR="00264E92" w:rsidRPr="00DC1773" w:rsidRDefault="00BE7CEE" w:rsidP="00DC1773">
            <w:pPr>
              <w:jc w:val="center"/>
              <w:rPr>
                <w:rFonts w:ascii="Times New Roman" w:hAnsi="Times New Roman" w:cs="Times New Roman"/>
                <w:sz w:val="21"/>
                <w:szCs w:val="21"/>
              </w:rPr>
            </w:pPr>
            <w:r w:rsidRPr="00DC1773">
              <w:rPr>
                <w:rFonts w:ascii="Times New Roman" w:hAnsi="Times New Roman" w:cs="Times New Roman"/>
                <w:sz w:val="21"/>
                <w:szCs w:val="21"/>
                <w:lang w:eastAsia="zh-CN"/>
              </w:rPr>
              <w:t>/</w:t>
            </w:r>
          </w:p>
        </w:tc>
        <w:tc>
          <w:tcPr>
            <w:tcW w:w="993" w:type="dxa"/>
            <w:vAlign w:val="center"/>
          </w:tcPr>
          <w:p w14:paraId="2D646C8F" w14:textId="457DCA30"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93</w:t>
            </w:r>
          </w:p>
        </w:tc>
        <w:tc>
          <w:tcPr>
            <w:tcW w:w="709" w:type="dxa"/>
            <w:vAlign w:val="center"/>
          </w:tcPr>
          <w:p w14:paraId="00A56A9E"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w:t>
            </w:r>
          </w:p>
        </w:tc>
        <w:tc>
          <w:tcPr>
            <w:tcW w:w="992" w:type="dxa"/>
            <w:vMerge/>
            <w:vAlign w:val="center"/>
          </w:tcPr>
          <w:p w14:paraId="64F7D982" w14:textId="77777777" w:rsidR="00264E92" w:rsidRPr="00DC1773" w:rsidRDefault="00264E92" w:rsidP="00DC1773">
            <w:pPr>
              <w:jc w:val="center"/>
              <w:rPr>
                <w:rFonts w:ascii="Times New Roman" w:hAnsi="Times New Roman" w:cs="Times New Roman"/>
                <w:b/>
                <w:sz w:val="21"/>
                <w:szCs w:val="21"/>
              </w:rPr>
            </w:pPr>
          </w:p>
        </w:tc>
      </w:tr>
      <w:tr w:rsidR="005E10EF" w:rsidRPr="00DC1773" w14:paraId="4B889DDC" w14:textId="77777777" w:rsidTr="00C1463F">
        <w:trPr>
          <w:trHeight w:val="454"/>
          <w:jc w:val="center"/>
        </w:trPr>
        <w:tc>
          <w:tcPr>
            <w:tcW w:w="1276" w:type="dxa"/>
            <w:vMerge/>
          </w:tcPr>
          <w:p w14:paraId="6BB365E1" w14:textId="77777777" w:rsidR="00264E92" w:rsidRPr="00DC1773" w:rsidRDefault="00264E92" w:rsidP="00DC1773">
            <w:pPr>
              <w:jc w:val="center"/>
              <w:rPr>
                <w:rFonts w:ascii="Times New Roman" w:hAnsi="Times New Roman" w:cs="Times New Roman"/>
                <w:sz w:val="21"/>
                <w:szCs w:val="21"/>
              </w:rPr>
            </w:pPr>
          </w:p>
        </w:tc>
        <w:tc>
          <w:tcPr>
            <w:tcW w:w="1985" w:type="dxa"/>
            <w:vAlign w:val="center"/>
          </w:tcPr>
          <w:p w14:paraId="5C584CD7"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PVDF/TEOS/Silica</w:t>
            </w:r>
          </w:p>
        </w:tc>
        <w:tc>
          <w:tcPr>
            <w:tcW w:w="1559" w:type="dxa"/>
            <w:vAlign w:val="center"/>
          </w:tcPr>
          <w:p w14:paraId="4288C7B8"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Shanghai, China</w:t>
            </w:r>
          </w:p>
        </w:tc>
        <w:tc>
          <w:tcPr>
            <w:tcW w:w="1134" w:type="dxa"/>
            <w:vAlign w:val="center"/>
          </w:tcPr>
          <w:p w14:paraId="1462C21A"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1000</w:t>
            </w:r>
          </w:p>
        </w:tc>
        <w:tc>
          <w:tcPr>
            <w:tcW w:w="850" w:type="dxa"/>
            <w:vAlign w:val="center"/>
          </w:tcPr>
          <w:p w14:paraId="3119D0A1" w14:textId="5D04A9CD" w:rsidR="00264E92" w:rsidRPr="00DC1773" w:rsidRDefault="00135598" w:rsidP="00DC1773">
            <w:pPr>
              <w:jc w:val="center"/>
              <w:rPr>
                <w:rFonts w:ascii="Times New Roman" w:hAnsi="Times New Roman" w:cs="Times New Roman"/>
                <w:sz w:val="21"/>
                <w:szCs w:val="21"/>
                <w:lang w:eastAsia="zh-CN"/>
              </w:rPr>
            </w:pPr>
            <w:r w:rsidRPr="00DC1773">
              <w:rPr>
                <w:rFonts w:ascii="Times New Roman" w:hAnsi="Times New Roman" w:cs="Times New Roman"/>
                <w:sz w:val="21"/>
                <w:szCs w:val="21"/>
                <w:lang w:eastAsia="zh-CN"/>
              </w:rPr>
              <w:t>~20</w:t>
            </w:r>
          </w:p>
        </w:tc>
        <w:tc>
          <w:tcPr>
            <w:tcW w:w="993" w:type="dxa"/>
            <w:vAlign w:val="center"/>
          </w:tcPr>
          <w:p w14:paraId="2BBD1445" w14:textId="19216484"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61</w:t>
            </w:r>
          </w:p>
        </w:tc>
        <w:tc>
          <w:tcPr>
            <w:tcW w:w="709" w:type="dxa"/>
            <w:vAlign w:val="center"/>
          </w:tcPr>
          <w:p w14:paraId="0FBF7715"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6</w:t>
            </w:r>
          </w:p>
        </w:tc>
        <w:tc>
          <w:tcPr>
            <w:tcW w:w="992" w:type="dxa"/>
            <w:vAlign w:val="center"/>
          </w:tcPr>
          <w:p w14:paraId="3F481634" w14:textId="19921686" w:rsidR="00264E92" w:rsidRPr="00DC1773" w:rsidRDefault="007E7914" w:rsidP="00DC1773">
            <w:pPr>
              <w:jc w:val="center"/>
              <w:rPr>
                <w:rFonts w:ascii="Times New Roman" w:hAnsi="Times New Roman" w:cs="Times New Roman"/>
                <w:b/>
                <w:sz w:val="21"/>
                <w:szCs w:val="21"/>
              </w:rPr>
            </w:pPr>
            <w:r w:rsidRPr="00DC1773">
              <w:rPr>
                <w:rFonts w:ascii="Times New Roman" w:hAnsi="Times New Roman" w:cs="Times New Roman"/>
                <w:noProof/>
                <w:sz w:val="21"/>
                <w:szCs w:val="21"/>
              </w:rPr>
              <w:t xml:space="preserve"> </w:t>
            </w:r>
            <w:r w:rsidR="003833C3" w:rsidRPr="00DC1773">
              <w:rPr>
                <w:rFonts w:ascii="Times New Roman" w:hAnsi="Times New Roman" w:cs="Times New Roman"/>
                <w:noProof/>
                <w:sz w:val="21"/>
                <w:szCs w:val="21"/>
              </w:rPr>
              <w:t>[S</w:t>
            </w:r>
            <w:r w:rsidRPr="00DC1773">
              <w:rPr>
                <w:rFonts w:ascii="Times New Roman" w:hAnsi="Times New Roman" w:cs="Times New Roman"/>
                <w:noProof/>
                <w:sz w:val="21"/>
                <w:szCs w:val="21"/>
              </w:rPr>
              <w:t>22]</w:t>
            </w:r>
          </w:p>
        </w:tc>
      </w:tr>
      <w:tr w:rsidR="005E10EF" w:rsidRPr="00DC1773" w14:paraId="40B38B2C" w14:textId="77777777" w:rsidTr="00C1463F">
        <w:trPr>
          <w:trHeight w:val="454"/>
          <w:jc w:val="center"/>
        </w:trPr>
        <w:tc>
          <w:tcPr>
            <w:tcW w:w="1276" w:type="dxa"/>
            <w:vMerge/>
          </w:tcPr>
          <w:p w14:paraId="531CDA03" w14:textId="77777777" w:rsidR="00264E92" w:rsidRPr="00DC1773" w:rsidRDefault="00264E92" w:rsidP="00DC1773">
            <w:pPr>
              <w:jc w:val="center"/>
              <w:rPr>
                <w:rFonts w:ascii="Times New Roman" w:hAnsi="Times New Roman" w:cs="Times New Roman"/>
                <w:sz w:val="21"/>
                <w:szCs w:val="21"/>
              </w:rPr>
            </w:pPr>
          </w:p>
        </w:tc>
        <w:tc>
          <w:tcPr>
            <w:tcW w:w="1985" w:type="dxa"/>
            <w:vAlign w:val="center"/>
          </w:tcPr>
          <w:p w14:paraId="14E47DCF"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PDMS/metal</w:t>
            </w:r>
          </w:p>
        </w:tc>
        <w:tc>
          <w:tcPr>
            <w:tcW w:w="1559" w:type="dxa"/>
            <w:vAlign w:val="center"/>
          </w:tcPr>
          <w:p w14:paraId="1CBB2413" w14:textId="77777777" w:rsidR="00264E92" w:rsidRPr="00DC1773" w:rsidRDefault="00264E92" w:rsidP="00DC1773">
            <w:pPr>
              <w:jc w:val="center"/>
              <w:rPr>
                <w:rFonts w:ascii="Times New Roman" w:hAnsi="Times New Roman" w:cs="Times New Roman"/>
                <w:b/>
                <w:sz w:val="21"/>
                <w:szCs w:val="21"/>
              </w:rPr>
            </w:pPr>
            <w:bookmarkStart w:id="43" w:name="OLE_LINK79"/>
            <w:r w:rsidRPr="00DC1773">
              <w:rPr>
                <w:rFonts w:ascii="Times New Roman" w:hAnsi="Times New Roman" w:cs="Times New Roman"/>
                <w:sz w:val="21"/>
                <w:szCs w:val="21"/>
              </w:rPr>
              <w:t>Buffalo, USA</w:t>
            </w:r>
            <w:bookmarkEnd w:id="43"/>
          </w:p>
        </w:tc>
        <w:tc>
          <w:tcPr>
            <w:tcW w:w="1134" w:type="dxa"/>
            <w:vAlign w:val="center"/>
          </w:tcPr>
          <w:p w14:paraId="5263B761"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850</w:t>
            </w:r>
          </w:p>
        </w:tc>
        <w:tc>
          <w:tcPr>
            <w:tcW w:w="850" w:type="dxa"/>
            <w:vAlign w:val="center"/>
          </w:tcPr>
          <w:p w14:paraId="77A95F67" w14:textId="5209444C" w:rsidR="00264E92" w:rsidRPr="00DC1773" w:rsidRDefault="005032AC" w:rsidP="00DC1773">
            <w:pPr>
              <w:jc w:val="center"/>
              <w:rPr>
                <w:rFonts w:ascii="Times New Roman" w:hAnsi="Times New Roman" w:cs="Times New Roman"/>
                <w:sz w:val="21"/>
                <w:szCs w:val="21"/>
              </w:rPr>
            </w:pPr>
            <w:r w:rsidRPr="00DC1773">
              <w:rPr>
                <w:rFonts w:ascii="Times New Roman" w:hAnsi="Times New Roman" w:cs="Times New Roman"/>
                <w:sz w:val="21"/>
                <w:szCs w:val="21"/>
                <w:lang w:eastAsia="zh-CN"/>
              </w:rPr>
              <w:t>~50</w:t>
            </w:r>
          </w:p>
        </w:tc>
        <w:tc>
          <w:tcPr>
            <w:tcW w:w="993" w:type="dxa"/>
            <w:vAlign w:val="center"/>
          </w:tcPr>
          <w:p w14:paraId="567EF335" w14:textId="4A2B3BFE"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120</w:t>
            </w:r>
          </w:p>
        </w:tc>
        <w:tc>
          <w:tcPr>
            <w:tcW w:w="709" w:type="dxa"/>
            <w:vAlign w:val="center"/>
          </w:tcPr>
          <w:p w14:paraId="5F451277"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2-6</w:t>
            </w:r>
          </w:p>
        </w:tc>
        <w:tc>
          <w:tcPr>
            <w:tcW w:w="992" w:type="dxa"/>
            <w:vAlign w:val="center"/>
          </w:tcPr>
          <w:p w14:paraId="77E253BE" w14:textId="3CC823FA"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noProof/>
                <w:sz w:val="21"/>
                <w:szCs w:val="21"/>
              </w:rPr>
              <w:t xml:space="preserve"> </w:t>
            </w:r>
            <w:r w:rsidR="003833C3" w:rsidRPr="00DC1773">
              <w:rPr>
                <w:rFonts w:ascii="Times New Roman" w:hAnsi="Times New Roman" w:cs="Times New Roman"/>
                <w:noProof/>
                <w:sz w:val="21"/>
                <w:szCs w:val="21"/>
              </w:rPr>
              <w:t>[S</w:t>
            </w:r>
            <w:r w:rsidR="007E7914" w:rsidRPr="00DC1773">
              <w:rPr>
                <w:rFonts w:ascii="Times New Roman" w:hAnsi="Times New Roman" w:cs="Times New Roman"/>
                <w:noProof/>
                <w:sz w:val="21"/>
                <w:szCs w:val="21"/>
              </w:rPr>
              <w:t>23]</w:t>
            </w:r>
          </w:p>
        </w:tc>
      </w:tr>
      <w:tr w:rsidR="005E10EF" w:rsidRPr="00DC1773" w14:paraId="4084958F" w14:textId="77777777" w:rsidTr="00C1463F">
        <w:trPr>
          <w:trHeight w:val="454"/>
          <w:jc w:val="center"/>
        </w:trPr>
        <w:tc>
          <w:tcPr>
            <w:tcW w:w="1276" w:type="dxa"/>
            <w:vMerge/>
          </w:tcPr>
          <w:p w14:paraId="42EEE73C" w14:textId="77777777" w:rsidR="00264E92" w:rsidRPr="00DC1773" w:rsidRDefault="00264E92" w:rsidP="00DC1773">
            <w:pPr>
              <w:jc w:val="center"/>
              <w:rPr>
                <w:rFonts w:ascii="Times New Roman" w:hAnsi="Times New Roman" w:cs="Times New Roman"/>
                <w:sz w:val="21"/>
                <w:szCs w:val="21"/>
              </w:rPr>
            </w:pPr>
          </w:p>
        </w:tc>
        <w:tc>
          <w:tcPr>
            <w:tcW w:w="1985" w:type="dxa"/>
            <w:vAlign w:val="center"/>
          </w:tcPr>
          <w:p w14:paraId="6229B0E0"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VBN/XCP aerogel</w:t>
            </w:r>
          </w:p>
        </w:tc>
        <w:tc>
          <w:tcPr>
            <w:tcW w:w="1559" w:type="dxa"/>
            <w:vAlign w:val="center"/>
          </w:tcPr>
          <w:p w14:paraId="74737789" w14:textId="77777777" w:rsidR="00264E92" w:rsidRPr="00DC1773" w:rsidRDefault="00264E92" w:rsidP="00DC1773">
            <w:pPr>
              <w:jc w:val="center"/>
              <w:rPr>
                <w:rFonts w:ascii="Times New Roman" w:hAnsi="Times New Roman" w:cs="Times New Roman"/>
                <w:b/>
                <w:sz w:val="21"/>
                <w:szCs w:val="21"/>
              </w:rPr>
            </w:pPr>
            <w:bookmarkStart w:id="44" w:name="OLE_LINK78"/>
            <w:r w:rsidRPr="00DC1773">
              <w:rPr>
                <w:rFonts w:ascii="Times New Roman" w:hAnsi="Times New Roman" w:cs="Times New Roman"/>
                <w:sz w:val="21"/>
                <w:szCs w:val="21"/>
              </w:rPr>
              <w:t>Hong Kong, China</w:t>
            </w:r>
            <w:bookmarkEnd w:id="44"/>
          </w:p>
        </w:tc>
        <w:tc>
          <w:tcPr>
            <w:tcW w:w="1134" w:type="dxa"/>
            <w:vAlign w:val="center"/>
          </w:tcPr>
          <w:p w14:paraId="0CBDADC5"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900</w:t>
            </w:r>
          </w:p>
        </w:tc>
        <w:tc>
          <w:tcPr>
            <w:tcW w:w="850" w:type="dxa"/>
            <w:vAlign w:val="center"/>
          </w:tcPr>
          <w:p w14:paraId="67E43926" w14:textId="641F92C9" w:rsidR="00264E92" w:rsidRPr="00DC1773" w:rsidRDefault="00B37F63" w:rsidP="00DC1773">
            <w:pPr>
              <w:jc w:val="center"/>
              <w:rPr>
                <w:rFonts w:ascii="Times New Roman" w:hAnsi="Times New Roman" w:cs="Times New Roman"/>
                <w:sz w:val="21"/>
                <w:szCs w:val="21"/>
              </w:rPr>
            </w:pPr>
            <w:r w:rsidRPr="00DC1773">
              <w:rPr>
                <w:rFonts w:ascii="Times New Roman" w:hAnsi="Times New Roman" w:cs="Times New Roman"/>
                <w:sz w:val="21"/>
                <w:szCs w:val="21"/>
                <w:lang w:eastAsia="zh-CN"/>
              </w:rPr>
              <w:t>~</w:t>
            </w:r>
            <w:r w:rsidR="003F5A04" w:rsidRPr="00DC1773">
              <w:rPr>
                <w:rFonts w:ascii="Times New Roman" w:hAnsi="Times New Roman" w:cs="Times New Roman"/>
                <w:sz w:val="21"/>
                <w:szCs w:val="21"/>
                <w:lang w:eastAsia="zh-CN"/>
              </w:rPr>
              <w:t>48</w:t>
            </w:r>
          </w:p>
        </w:tc>
        <w:tc>
          <w:tcPr>
            <w:tcW w:w="993" w:type="dxa"/>
            <w:vAlign w:val="center"/>
          </w:tcPr>
          <w:p w14:paraId="63C020BA" w14:textId="5E11B1F0"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112</w:t>
            </w:r>
          </w:p>
        </w:tc>
        <w:tc>
          <w:tcPr>
            <w:tcW w:w="709" w:type="dxa"/>
            <w:vAlign w:val="center"/>
          </w:tcPr>
          <w:p w14:paraId="5CB46852" w14:textId="77777777" w:rsidR="00264E92" w:rsidRPr="00DC1773" w:rsidRDefault="00264E92" w:rsidP="00DC1773">
            <w:pPr>
              <w:jc w:val="center"/>
              <w:rPr>
                <w:rFonts w:ascii="Times New Roman" w:hAnsi="Times New Roman" w:cs="Times New Roman"/>
                <w:bCs/>
                <w:sz w:val="21"/>
                <w:szCs w:val="21"/>
              </w:rPr>
            </w:pPr>
            <w:r w:rsidRPr="00DC1773">
              <w:rPr>
                <w:rFonts w:ascii="Times New Roman" w:hAnsi="Times New Roman" w:cs="Times New Roman"/>
                <w:bCs/>
                <w:sz w:val="21"/>
                <w:szCs w:val="21"/>
              </w:rPr>
              <w:t>3</w:t>
            </w:r>
          </w:p>
        </w:tc>
        <w:tc>
          <w:tcPr>
            <w:tcW w:w="992" w:type="dxa"/>
            <w:vAlign w:val="center"/>
          </w:tcPr>
          <w:p w14:paraId="1012E915"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b/>
                <w:bCs/>
                <w:noProof/>
                <w:sz w:val="21"/>
                <w:szCs w:val="21"/>
              </w:rPr>
              <w:t>This work</w:t>
            </w:r>
          </w:p>
        </w:tc>
      </w:tr>
      <w:tr w:rsidR="005E10EF" w:rsidRPr="00DC1773" w14:paraId="31C291DE" w14:textId="77777777" w:rsidTr="00C1463F">
        <w:trPr>
          <w:trHeight w:val="454"/>
          <w:jc w:val="center"/>
        </w:trPr>
        <w:tc>
          <w:tcPr>
            <w:tcW w:w="1276" w:type="dxa"/>
            <w:vMerge w:val="restart"/>
          </w:tcPr>
          <w:p w14:paraId="396A5B01" w14:textId="77777777" w:rsidR="00264E92" w:rsidRPr="00DC1773" w:rsidRDefault="00264E92" w:rsidP="00DC1773">
            <w:pPr>
              <w:jc w:val="center"/>
              <w:rPr>
                <w:rFonts w:ascii="Times New Roman" w:hAnsi="Times New Roman" w:cs="Times New Roman"/>
                <w:sz w:val="21"/>
                <w:szCs w:val="21"/>
              </w:rPr>
            </w:pPr>
            <w:r w:rsidRPr="00DC1773">
              <w:rPr>
                <w:rFonts w:ascii="Times New Roman" w:hAnsi="Times New Roman" w:cs="Times New Roman"/>
                <w:sz w:val="21"/>
                <w:szCs w:val="21"/>
              </w:rPr>
              <w:t>Evaporation-dominant ccoolers</w:t>
            </w:r>
          </w:p>
        </w:tc>
        <w:tc>
          <w:tcPr>
            <w:tcW w:w="1985" w:type="dxa"/>
            <w:vAlign w:val="center"/>
          </w:tcPr>
          <w:p w14:paraId="4031F6DA" w14:textId="77777777" w:rsidR="00264E92" w:rsidRPr="00DC1773" w:rsidRDefault="00264E92" w:rsidP="00DC1773">
            <w:pPr>
              <w:jc w:val="center"/>
              <w:rPr>
                <w:rFonts w:ascii="Times New Roman" w:hAnsi="Times New Roman" w:cs="Times New Roman"/>
                <w:sz w:val="21"/>
                <w:szCs w:val="21"/>
              </w:rPr>
            </w:pPr>
            <w:r w:rsidRPr="00DC1773">
              <w:rPr>
                <w:rFonts w:ascii="Times New Roman" w:hAnsi="Times New Roman" w:cs="Times New Roman"/>
                <w:sz w:val="21"/>
                <w:szCs w:val="21"/>
              </w:rPr>
              <w:t>PAM-CNT-CaCl</w:t>
            </w:r>
            <w:r w:rsidRPr="00DC1773">
              <w:rPr>
                <w:rFonts w:ascii="Times New Roman" w:hAnsi="Times New Roman" w:cs="Times New Roman"/>
                <w:sz w:val="21"/>
                <w:szCs w:val="21"/>
                <w:vertAlign w:val="subscript"/>
              </w:rPr>
              <w:t>2</w:t>
            </w:r>
            <w:r w:rsidRPr="00DC1773">
              <w:rPr>
                <w:rFonts w:ascii="Times New Roman" w:hAnsi="Times New Roman" w:cs="Times New Roman"/>
                <w:sz w:val="21"/>
                <w:szCs w:val="21"/>
              </w:rPr>
              <w:t xml:space="preserve"> hydrogel</w:t>
            </w:r>
          </w:p>
        </w:tc>
        <w:tc>
          <w:tcPr>
            <w:tcW w:w="1559" w:type="dxa"/>
            <w:vAlign w:val="center"/>
          </w:tcPr>
          <w:p w14:paraId="57D7D998" w14:textId="77777777" w:rsidR="00264E92" w:rsidRPr="00DC1773" w:rsidRDefault="00264E92" w:rsidP="00DC1773">
            <w:pPr>
              <w:jc w:val="center"/>
              <w:rPr>
                <w:rFonts w:ascii="Times New Roman" w:hAnsi="Times New Roman" w:cs="Times New Roman"/>
                <w:sz w:val="21"/>
                <w:szCs w:val="21"/>
              </w:rPr>
            </w:pPr>
            <w:r w:rsidRPr="00DC1773">
              <w:rPr>
                <w:rFonts w:ascii="Times New Roman" w:hAnsi="Times New Roman" w:cs="Times New Roman"/>
                <w:sz w:val="21"/>
                <w:szCs w:val="21"/>
              </w:rPr>
              <w:t>/</w:t>
            </w:r>
          </w:p>
        </w:tc>
        <w:tc>
          <w:tcPr>
            <w:tcW w:w="1134" w:type="dxa"/>
            <w:vAlign w:val="center"/>
          </w:tcPr>
          <w:p w14:paraId="0EC3723D" w14:textId="77777777" w:rsidR="00264E92" w:rsidRPr="00DC1773" w:rsidRDefault="00264E92" w:rsidP="00DC1773">
            <w:pPr>
              <w:jc w:val="center"/>
              <w:rPr>
                <w:rFonts w:ascii="Times New Roman" w:hAnsi="Times New Roman" w:cs="Times New Roman"/>
                <w:sz w:val="21"/>
                <w:szCs w:val="21"/>
              </w:rPr>
            </w:pPr>
            <w:r w:rsidRPr="00DC1773">
              <w:rPr>
                <w:rFonts w:ascii="Times New Roman" w:hAnsi="Times New Roman" w:cs="Times New Roman"/>
                <w:sz w:val="21"/>
                <w:szCs w:val="21"/>
              </w:rPr>
              <w:t>1000</w:t>
            </w:r>
          </w:p>
        </w:tc>
        <w:tc>
          <w:tcPr>
            <w:tcW w:w="850" w:type="dxa"/>
            <w:vAlign w:val="center"/>
          </w:tcPr>
          <w:p w14:paraId="05762EFE" w14:textId="42BB8067" w:rsidR="00264E92" w:rsidRPr="00DC1773" w:rsidRDefault="00987A29" w:rsidP="00DC1773">
            <w:pPr>
              <w:jc w:val="center"/>
              <w:rPr>
                <w:rFonts w:ascii="Times New Roman" w:hAnsi="Times New Roman" w:cs="Times New Roman"/>
                <w:sz w:val="21"/>
                <w:szCs w:val="21"/>
              </w:rPr>
            </w:pPr>
            <w:r w:rsidRPr="00DC1773">
              <w:rPr>
                <w:rFonts w:ascii="Times New Roman" w:hAnsi="Times New Roman" w:cs="Times New Roman"/>
                <w:sz w:val="21"/>
                <w:szCs w:val="21"/>
                <w:lang w:eastAsia="zh-CN"/>
              </w:rPr>
              <w:t>60</w:t>
            </w:r>
          </w:p>
        </w:tc>
        <w:tc>
          <w:tcPr>
            <w:tcW w:w="993" w:type="dxa"/>
            <w:vAlign w:val="center"/>
          </w:tcPr>
          <w:p w14:paraId="7B0255B7" w14:textId="52C5B323" w:rsidR="00264E92" w:rsidRPr="00DC1773" w:rsidRDefault="00264E92" w:rsidP="00DC1773">
            <w:pPr>
              <w:jc w:val="center"/>
              <w:rPr>
                <w:rFonts w:ascii="Times New Roman" w:hAnsi="Times New Roman" w:cs="Times New Roman"/>
                <w:sz w:val="21"/>
                <w:szCs w:val="21"/>
              </w:rPr>
            </w:pPr>
            <w:r w:rsidRPr="00DC1773">
              <w:rPr>
                <w:rFonts w:ascii="Times New Roman" w:hAnsi="Times New Roman" w:cs="Times New Roman"/>
                <w:sz w:val="21"/>
                <w:szCs w:val="21"/>
              </w:rPr>
              <w:t>295</w:t>
            </w:r>
          </w:p>
        </w:tc>
        <w:tc>
          <w:tcPr>
            <w:tcW w:w="709" w:type="dxa"/>
            <w:vAlign w:val="center"/>
          </w:tcPr>
          <w:p w14:paraId="239F393B" w14:textId="77777777" w:rsidR="00264E92" w:rsidRPr="00DC1773" w:rsidRDefault="00264E92" w:rsidP="00DC1773">
            <w:pPr>
              <w:jc w:val="center"/>
              <w:rPr>
                <w:rFonts w:ascii="Times New Roman" w:hAnsi="Times New Roman" w:cs="Times New Roman"/>
                <w:sz w:val="21"/>
                <w:szCs w:val="21"/>
              </w:rPr>
            </w:pPr>
            <w:r w:rsidRPr="00DC1773">
              <w:rPr>
                <w:rFonts w:ascii="Times New Roman" w:hAnsi="Times New Roman" w:cs="Times New Roman"/>
                <w:sz w:val="21"/>
                <w:szCs w:val="21"/>
              </w:rPr>
              <w:t>10</w:t>
            </w:r>
          </w:p>
        </w:tc>
        <w:tc>
          <w:tcPr>
            <w:tcW w:w="992" w:type="dxa"/>
            <w:vAlign w:val="center"/>
          </w:tcPr>
          <w:p w14:paraId="2E6347B4" w14:textId="1EFF82D7" w:rsidR="00264E92" w:rsidRPr="00DC1773" w:rsidRDefault="00264E92" w:rsidP="00DC1773">
            <w:pPr>
              <w:jc w:val="center"/>
              <w:rPr>
                <w:rFonts w:ascii="Times New Roman" w:hAnsi="Times New Roman" w:cs="Times New Roman"/>
                <w:noProof/>
                <w:sz w:val="21"/>
                <w:szCs w:val="21"/>
              </w:rPr>
            </w:pPr>
            <w:r w:rsidRPr="00DC1773">
              <w:rPr>
                <w:rFonts w:ascii="Times New Roman" w:hAnsi="Times New Roman" w:cs="Times New Roman"/>
                <w:noProof/>
                <w:sz w:val="21"/>
                <w:szCs w:val="21"/>
              </w:rPr>
              <w:t xml:space="preserve"> </w:t>
            </w:r>
            <w:r w:rsidR="003833C3" w:rsidRPr="00DC1773">
              <w:rPr>
                <w:rFonts w:ascii="Times New Roman" w:hAnsi="Times New Roman" w:cs="Times New Roman"/>
                <w:noProof/>
                <w:sz w:val="21"/>
                <w:szCs w:val="21"/>
              </w:rPr>
              <w:t>[S</w:t>
            </w:r>
            <w:r w:rsidR="007E7914" w:rsidRPr="00DC1773">
              <w:rPr>
                <w:rFonts w:ascii="Times New Roman" w:hAnsi="Times New Roman" w:cs="Times New Roman"/>
                <w:noProof/>
                <w:sz w:val="21"/>
                <w:szCs w:val="21"/>
              </w:rPr>
              <w:t>24]</w:t>
            </w:r>
          </w:p>
        </w:tc>
      </w:tr>
      <w:tr w:rsidR="005E10EF" w:rsidRPr="00DC1773" w14:paraId="6294F2E3" w14:textId="77777777" w:rsidTr="00C1463F">
        <w:trPr>
          <w:trHeight w:val="454"/>
          <w:jc w:val="center"/>
        </w:trPr>
        <w:tc>
          <w:tcPr>
            <w:tcW w:w="1276" w:type="dxa"/>
            <w:vMerge/>
          </w:tcPr>
          <w:p w14:paraId="1062C473" w14:textId="77777777" w:rsidR="00264E92" w:rsidRPr="00DC1773" w:rsidRDefault="00264E92" w:rsidP="00DC1773">
            <w:pPr>
              <w:jc w:val="center"/>
              <w:rPr>
                <w:rFonts w:ascii="Times New Roman" w:hAnsi="Times New Roman" w:cs="Times New Roman"/>
                <w:sz w:val="21"/>
                <w:szCs w:val="21"/>
              </w:rPr>
            </w:pPr>
          </w:p>
        </w:tc>
        <w:tc>
          <w:tcPr>
            <w:tcW w:w="1985" w:type="dxa"/>
            <w:vAlign w:val="center"/>
          </w:tcPr>
          <w:p w14:paraId="3817183D" w14:textId="77777777" w:rsidR="00264E92" w:rsidRPr="00DC1773" w:rsidRDefault="00264E92" w:rsidP="00DC1773">
            <w:pPr>
              <w:jc w:val="center"/>
              <w:rPr>
                <w:rFonts w:ascii="Times New Roman" w:hAnsi="Times New Roman" w:cs="Times New Roman"/>
                <w:sz w:val="21"/>
                <w:szCs w:val="21"/>
              </w:rPr>
            </w:pPr>
            <w:r w:rsidRPr="00DC1773">
              <w:rPr>
                <w:rFonts w:ascii="Times New Roman" w:hAnsi="Times New Roman" w:cs="Times New Roman"/>
                <w:sz w:val="21"/>
                <w:szCs w:val="21"/>
              </w:rPr>
              <w:t>MIL-101(Cr) coating</w:t>
            </w:r>
          </w:p>
        </w:tc>
        <w:tc>
          <w:tcPr>
            <w:tcW w:w="1559" w:type="dxa"/>
            <w:vAlign w:val="center"/>
          </w:tcPr>
          <w:p w14:paraId="6909B94B" w14:textId="77777777" w:rsidR="00264E92" w:rsidRPr="00DC1773" w:rsidRDefault="00264E92" w:rsidP="00DC1773">
            <w:pPr>
              <w:jc w:val="center"/>
              <w:rPr>
                <w:rFonts w:ascii="Times New Roman" w:hAnsi="Times New Roman" w:cs="Times New Roman"/>
                <w:sz w:val="21"/>
                <w:szCs w:val="21"/>
              </w:rPr>
            </w:pPr>
            <w:r w:rsidRPr="00DC1773">
              <w:rPr>
                <w:rFonts w:ascii="Times New Roman" w:hAnsi="Times New Roman" w:cs="Times New Roman"/>
                <w:sz w:val="21"/>
                <w:szCs w:val="21"/>
              </w:rPr>
              <w:t>/</w:t>
            </w:r>
          </w:p>
        </w:tc>
        <w:tc>
          <w:tcPr>
            <w:tcW w:w="1134" w:type="dxa"/>
            <w:vAlign w:val="center"/>
          </w:tcPr>
          <w:p w14:paraId="351669FC" w14:textId="77777777" w:rsidR="00264E92" w:rsidRPr="00DC1773" w:rsidRDefault="00264E92" w:rsidP="00DC1773">
            <w:pPr>
              <w:jc w:val="center"/>
              <w:rPr>
                <w:rFonts w:ascii="Times New Roman" w:hAnsi="Times New Roman" w:cs="Times New Roman"/>
                <w:sz w:val="21"/>
                <w:szCs w:val="21"/>
              </w:rPr>
            </w:pPr>
            <w:r w:rsidRPr="00DC1773">
              <w:rPr>
                <w:rFonts w:ascii="Times New Roman" w:hAnsi="Times New Roman" w:cs="Times New Roman"/>
                <w:sz w:val="21"/>
                <w:szCs w:val="21"/>
              </w:rPr>
              <w:t>1000</w:t>
            </w:r>
          </w:p>
        </w:tc>
        <w:tc>
          <w:tcPr>
            <w:tcW w:w="850" w:type="dxa"/>
            <w:vAlign w:val="center"/>
          </w:tcPr>
          <w:p w14:paraId="7AA381A3" w14:textId="31A38570" w:rsidR="00264E92" w:rsidRPr="00DC1773" w:rsidRDefault="00125E22" w:rsidP="00DC1773">
            <w:pPr>
              <w:jc w:val="center"/>
              <w:rPr>
                <w:rFonts w:ascii="Times New Roman" w:hAnsi="Times New Roman" w:cs="Times New Roman"/>
                <w:sz w:val="21"/>
                <w:szCs w:val="21"/>
              </w:rPr>
            </w:pPr>
            <w:r w:rsidRPr="00DC1773">
              <w:rPr>
                <w:rFonts w:ascii="Times New Roman" w:hAnsi="Times New Roman" w:cs="Times New Roman"/>
                <w:sz w:val="21"/>
                <w:szCs w:val="21"/>
                <w:lang w:eastAsia="zh-CN"/>
              </w:rPr>
              <w:t>/</w:t>
            </w:r>
          </w:p>
        </w:tc>
        <w:tc>
          <w:tcPr>
            <w:tcW w:w="993" w:type="dxa"/>
            <w:vAlign w:val="center"/>
          </w:tcPr>
          <w:p w14:paraId="37ECA610" w14:textId="0B955326" w:rsidR="00264E92" w:rsidRPr="00DC1773" w:rsidRDefault="00264E92" w:rsidP="00DC1773">
            <w:pPr>
              <w:jc w:val="center"/>
              <w:rPr>
                <w:rFonts w:ascii="Times New Roman" w:hAnsi="Times New Roman" w:cs="Times New Roman"/>
                <w:sz w:val="21"/>
                <w:szCs w:val="21"/>
              </w:rPr>
            </w:pPr>
            <w:r w:rsidRPr="00DC1773">
              <w:rPr>
                <w:rFonts w:ascii="Times New Roman" w:hAnsi="Times New Roman" w:cs="Times New Roman"/>
                <w:sz w:val="21"/>
                <w:szCs w:val="21"/>
              </w:rPr>
              <w:t>281</w:t>
            </w:r>
          </w:p>
        </w:tc>
        <w:tc>
          <w:tcPr>
            <w:tcW w:w="709" w:type="dxa"/>
            <w:vAlign w:val="center"/>
          </w:tcPr>
          <w:p w14:paraId="0CAB9286" w14:textId="77777777" w:rsidR="00264E92" w:rsidRPr="00DC1773" w:rsidRDefault="00264E92" w:rsidP="00DC1773">
            <w:pPr>
              <w:jc w:val="center"/>
              <w:rPr>
                <w:rFonts w:ascii="Times New Roman" w:hAnsi="Times New Roman" w:cs="Times New Roman"/>
                <w:sz w:val="21"/>
                <w:szCs w:val="21"/>
              </w:rPr>
            </w:pPr>
            <w:r w:rsidRPr="00DC1773">
              <w:rPr>
                <w:rFonts w:ascii="Times New Roman" w:hAnsi="Times New Roman" w:cs="Times New Roman"/>
                <w:sz w:val="21"/>
                <w:szCs w:val="21"/>
              </w:rPr>
              <w:t>8.6</w:t>
            </w:r>
          </w:p>
        </w:tc>
        <w:tc>
          <w:tcPr>
            <w:tcW w:w="992" w:type="dxa"/>
            <w:vAlign w:val="center"/>
          </w:tcPr>
          <w:p w14:paraId="2D20E8EF" w14:textId="2E81C667" w:rsidR="00264E92" w:rsidRPr="00DC1773" w:rsidRDefault="00264E92" w:rsidP="00DC1773">
            <w:pPr>
              <w:jc w:val="center"/>
              <w:rPr>
                <w:rFonts w:ascii="Times New Roman" w:hAnsi="Times New Roman" w:cs="Times New Roman"/>
                <w:noProof/>
                <w:sz w:val="21"/>
                <w:szCs w:val="21"/>
              </w:rPr>
            </w:pPr>
            <w:r w:rsidRPr="00DC1773">
              <w:rPr>
                <w:rFonts w:ascii="Times New Roman" w:hAnsi="Times New Roman" w:cs="Times New Roman"/>
                <w:noProof/>
                <w:sz w:val="21"/>
                <w:szCs w:val="21"/>
              </w:rPr>
              <w:t xml:space="preserve"> </w:t>
            </w:r>
            <w:r w:rsidR="003833C3" w:rsidRPr="00DC1773">
              <w:rPr>
                <w:rFonts w:ascii="Times New Roman" w:hAnsi="Times New Roman" w:cs="Times New Roman"/>
                <w:noProof/>
                <w:sz w:val="21"/>
                <w:szCs w:val="21"/>
              </w:rPr>
              <w:t>[S</w:t>
            </w:r>
            <w:r w:rsidR="007E7914" w:rsidRPr="00DC1773">
              <w:rPr>
                <w:rFonts w:ascii="Times New Roman" w:hAnsi="Times New Roman" w:cs="Times New Roman"/>
                <w:noProof/>
                <w:sz w:val="21"/>
                <w:szCs w:val="21"/>
              </w:rPr>
              <w:t>25]</w:t>
            </w:r>
          </w:p>
        </w:tc>
      </w:tr>
      <w:tr w:rsidR="005E10EF" w:rsidRPr="00DC1773" w14:paraId="56A782BB" w14:textId="77777777" w:rsidTr="00C1463F">
        <w:trPr>
          <w:trHeight w:val="454"/>
          <w:jc w:val="center"/>
        </w:trPr>
        <w:tc>
          <w:tcPr>
            <w:tcW w:w="1276" w:type="dxa"/>
            <w:vMerge/>
          </w:tcPr>
          <w:p w14:paraId="0736D50C" w14:textId="77777777" w:rsidR="00264E92" w:rsidRPr="00DC1773" w:rsidRDefault="00264E92" w:rsidP="00DC1773">
            <w:pPr>
              <w:jc w:val="center"/>
              <w:rPr>
                <w:rFonts w:ascii="Times New Roman" w:hAnsi="Times New Roman" w:cs="Times New Roman"/>
                <w:sz w:val="21"/>
                <w:szCs w:val="21"/>
              </w:rPr>
            </w:pPr>
          </w:p>
        </w:tc>
        <w:tc>
          <w:tcPr>
            <w:tcW w:w="1985" w:type="dxa"/>
            <w:vAlign w:val="center"/>
          </w:tcPr>
          <w:p w14:paraId="5D97D405" w14:textId="77777777" w:rsidR="00264E92" w:rsidRPr="00DC1773" w:rsidRDefault="00264E92" w:rsidP="00DC1773">
            <w:pPr>
              <w:jc w:val="center"/>
              <w:rPr>
                <w:rFonts w:ascii="Times New Roman" w:hAnsi="Times New Roman" w:cs="Times New Roman"/>
                <w:sz w:val="21"/>
                <w:szCs w:val="21"/>
              </w:rPr>
            </w:pPr>
            <w:r w:rsidRPr="00DC1773">
              <w:rPr>
                <w:rFonts w:ascii="Times New Roman" w:hAnsi="Times New Roman" w:cs="Times New Roman"/>
                <w:sz w:val="21"/>
                <w:szCs w:val="21"/>
              </w:rPr>
              <w:t>Li-PAAM hydrogel</w:t>
            </w:r>
          </w:p>
        </w:tc>
        <w:tc>
          <w:tcPr>
            <w:tcW w:w="1559" w:type="dxa"/>
            <w:vAlign w:val="center"/>
          </w:tcPr>
          <w:p w14:paraId="24ADB988" w14:textId="77777777" w:rsidR="00264E92" w:rsidRPr="00DC1773" w:rsidRDefault="00264E92" w:rsidP="00DC1773">
            <w:pPr>
              <w:jc w:val="center"/>
              <w:rPr>
                <w:rFonts w:ascii="Times New Roman" w:hAnsi="Times New Roman" w:cs="Times New Roman"/>
                <w:sz w:val="21"/>
                <w:szCs w:val="21"/>
              </w:rPr>
            </w:pPr>
            <w:r w:rsidRPr="00DC1773">
              <w:rPr>
                <w:rFonts w:ascii="Times New Roman" w:hAnsi="Times New Roman" w:cs="Times New Roman"/>
                <w:sz w:val="21"/>
                <w:szCs w:val="21"/>
              </w:rPr>
              <w:t>/</w:t>
            </w:r>
          </w:p>
        </w:tc>
        <w:tc>
          <w:tcPr>
            <w:tcW w:w="1134" w:type="dxa"/>
            <w:vAlign w:val="center"/>
          </w:tcPr>
          <w:p w14:paraId="37B35798" w14:textId="77777777" w:rsidR="00264E92" w:rsidRPr="00DC1773" w:rsidRDefault="00264E92" w:rsidP="00DC1773">
            <w:pPr>
              <w:jc w:val="center"/>
              <w:rPr>
                <w:rFonts w:ascii="Times New Roman" w:hAnsi="Times New Roman" w:cs="Times New Roman"/>
                <w:sz w:val="21"/>
                <w:szCs w:val="21"/>
              </w:rPr>
            </w:pPr>
            <w:r w:rsidRPr="00DC1773">
              <w:rPr>
                <w:rFonts w:ascii="Times New Roman" w:hAnsi="Times New Roman" w:cs="Times New Roman"/>
                <w:sz w:val="21"/>
                <w:szCs w:val="21"/>
              </w:rPr>
              <w:t>1000</w:t>
            </w:r>
          </w:p>
        </w:tc>
        <w:tc>
          <w:tcPr>
            <w:tcW w:w="850" w:type="dxa"/>
            <w:vAlign w:val="center"/>
          </w:tcPr>
          <w:p w14:paraId="4D1636F4" w14:textId="007AC55D" w:rsidR="00264E92" w:rsidRPr="00DC1773" w:rsidRDefault="001A32C7" w:rsidP="00DC1773">
            <w:pPr>
              <w:jc w:val="center"/>
              <w:rPr>
                <w:rFonts w:ascii="Times New Roman" w:hAnsi="Times New Roman" w:cs="Times New Roman"/>
                <w:sz w:val="21"/>
                <w:szCs w:val="21"/>
              </w:rPr>
            </w:pPr>
            <w:r w:rsidRPr="00DC1773">
              <w:rPr>
                <w:rFonts w:ascii="Times New Roman" w:hAnsi="Times New Roman" w:cs="Times New Roman"/>
                <w:sz w:val="21"/>
                <w:szCs w:val="21"/>
                <w:lang w:eastAsia="zh-CN"/>
              </w:rPr>
              <w:t>28</w:t>
            </w:r>
          </w:p>
        </w:tc>
        <w:tc>
          <w:tcPr>
            <w:tcW w:w="993" w:type="dxa"/>
            <w:vAlign w:val="center"/>
          </w:tcPr>
          <w:p w14:paraId="76343D1B" w14:textId="2BFABC4A" w:rsidR="00264E92" w:rsidRPr="00DC1773" w:rsidRDefault="00264E92" w:rsidP="00DC1773">
            <w:pPr>
              <w:jc w:val="center"/>
              <w:rPr>
                <w:rFonts w:ascii="Times New Roman" w:hAnsi="Times New Roman" w:cs="Times New Roman"/>
                <w:sz w:val="21"/>
                <w:szCs w:val="21"/>
              </w:rPr>
            </w:pPr>
            <w:r w:rsidRPr="00DC1773">
              <w:rPr>
                <w:rFonts w:ascii="Times New Roman" w:hAnsi="Times New Roman" w:cs="Times New Roman"/>
                <w:sz w:val="21"/>
                <w:szCs w:val="21"/>
              </w:rPr>
              <w:t>81</w:t>
            </w:r>
          </w:p>
        </w:tc>
        <w:tc>
          <w:tcPr>
            <w:tcW w:w="709" w:type="dxa"/>
            <w:vAlign w:val="center"/>
          </w:tcPr>
          <w:p w14:paraId="4D191B4F" w14:textId="77777777" w:rsidR="00264E92" w:rsidRPr="00DC1773" w:rsidRDefault="00264E92" w:rsidP="00DC1773">
            <w:pPr>
              <w:jc w:val="center"/>
              <w:rPr>
                <w:rFonts w:ascii="Times New Roman" w:hAnsi="Times New Roman" w:cs="Times New Roman"/>
                <w:sz w:val="21"/>
                <w:szCs w:val="21"/>
              </w:rPr>
            </w:pPr>
            <w:r w:rsidRPr="00DC1773">
              <w:rPr>
                <w:rFonts w:ascii="Times New Roman" w:hAnsi="Times New Roman" w:cs="Times New Roman"/>
                <w:sz w:val="21"/>
                <w:szCs w:val="21"/>
              </w:rPr>
              <w:t>/</w:t>
            </w:r>
          </w:p>
        </w:tc>
        <w:tc>
          <w:tcPr>
            <w:tcW w:w="992" w:type="dxa"/>
            <w:vAlign w:val="center"/>
          </w:tcPr>
          <w:p w14:paraId="5739921F" w14:textId="4BDADC57" w:rsidR="00264E92" w:rsidRPr="00DC1773" w:rsidRDefault="00264E92" w:rsidP="00DC1773">
            <w:pPr>
              <w:jc w:val="center"/>
              <w:rPr>
                <w:rFonts w:ascii="Times New Roman" w:hAnsi="Times New Roman" w:cs="Times New Roman"/>
                <w:noProof/>
                <w:sz w:val="21"/>
                <w:szCs w:val="21"/>
              </w:rPr>
            </w:pPr>
            <w:r w:rsidRPr="00DC1773">
              <w:rPr>
                <w:rFonts w:ascii="Times New Roman" w:hAnsi="Times New Roman" w:cs="Times New Roman"/>
                <w:noProof/>
                <w:sz w:val="21"/>
                <w:szCs w:val="21"/>
              </w:rPr>
              <w:t xml:space="preserve"> </w:t>
            </w:r>
            <w:r w:rsidR="003833C3" w:rsidRPr="00DC1773">
              <w:rPr>
                <w:rFonts w:ascii="Times New Roman" w:hAnsi="Times New Roman" w:cs="Times New Roman"/>
                <w:noProof/>
                <w:sz w:val="21"/>
                <w:szCs w:val="21"/>
              </w:rPr>
              <w:t>[S</w:t>
            </w:r>
            <w:r w:rsidR="007E7914" w:rsidRPr="00DC1773">
              <w:rPr>
                <w:rFonts w:ascii="Times New Roman" w:hAnsi="Times New Roman" w:cs="Times New Roman"/>
                <w:noProof/>
                <w:sz w:val="21"/>
                <w:szCs w:val="21"/>
              </w:rPr>
              <w:t>26]</w:t>
            </w:r>
          </w:p>
        </w:tc>
      </w:tr>
      <w:tr w:rsidR="005E10EF" w:rsidRPr="00DC1773" w14:paraId="0247A0F7" w14:textId="77777777" w:rsidTr="00C1463F">
        <w:trPr>
          <w:trHeight w:val="454"/>
          <w:jc w:val="center"/>
        </w:trPr>
        <w:tc>
          <w:tcPr>
            <w:tcW w:w="1276" w:type="dxa"/>
            <w:vMerge w:val="restart"/>
          </w:tcPr>
          <w:p w14:paraId="734F271B" w14:textId="77777777" w:rsidR="00264E92" w:rsidRPr="00DC1773" w:rsidRDefault="00264E92" w:rsidP="00DC1773">
            <w:pPr>
              <w:jc w:val="center"/>
              <w:rPr>
                <w:rFonts w:ascii="Times New Roman" w:hAnsi="Times New Roman" w:cs="Times New Roman"/>
                <w:sz w:val="21"/>
                <w:szCs w:val="21"/>
              </w:rPr>
            </w:pPr>
            <w:r w:rsidRPr="00DC1773">
              <w:rPr>
                <w:rFonts w:ascii="Times New Roman" w:hAnsi="Times New Roman" w:cs="Times New Roman"/>
                <w:sz w:val="21"/>
                <w:szCs w:val="21"/>
              </w:rPr>
              <w:t>Hybrid systems</w:t>
            </w:r>
          </w:p>
        </w:tc>
        <w:tc>
          <w:tcPr>
            <w:tcW w:w="1985" w:type="dxa"/>
            <w:vAlign w:val="center"/>
          </w:tcPr>
          <w:p w14:paraId="3E9C3B95"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CaCl</w:t>
            </w:r>
            <w:r w:rsidRPr="00DC1773">
              <w:rPr>
                <w:rFonts w:ascii="Times New Roman" w:hAnsi="Times New Roman" w:cs="Times New Roman"/>
                <w:sz w:val="21"/>
                <w:szCs w:val="21"/>
                <w:vertAlign w:val="subscript"/>
              </w:rPr>
              <w:t>2</w:t>
            </w:r>
            <w:r w:rsidRPr="00DC1773">
              <w:rPr>
                <w:rFonts w:ascii="Times New Roman" w:hAnsi="Times New Roman" w:cs="Times New Roman"/>
                <w:sz w:val="21"/>
                <w:szCs w:val="21"/>
              </w:rPr>
              <w:t>@MOF-801 coating</w:t>
            </w:r>
          </w:p>
        </w:tc>
        <w:tc>
          <w:tcPr>
            <w:tcW w:w="1559" w:type="dxa"/>
            <w:vAlign w:val="center"/>
          </w:tcPr>
          <w:p w14:paraId="0AA697E0" w14:textId="77777777" w:rsidR="00264E92" w:rsidRPr="00DC1773" w:rsidRDefault="00264E92" w:rsidP="00DC1773">
            <w:pPr>
              <w:jc w:val="center"/>
              <w:rPr>
                <w:rFonts w:ascii="Times New Roman" w:hAnsi="Times New Roman" w:cs="Times New Roman"/>
                <w:bCs/>
                <w:sz w:val="21"/>
                <w:szCs w:val="21"/>
              </w:rPr>
            </w:pPr>
            <w:r w:rsidRPr="00DC1773">
              <w:rPr>
                <w:rFonts w:ascii="Times New Roman" w:hAnsi="Times New Roman" w:cs="Times New Roman"/>
                <w:sz w:val="21"/>
                <w:szCs w:val="21"/>
              </w:rPr>
              <w:t>Hong Kong, China</w:t>
            </w:r>
          </w:p>
        </w:tc>
        <w:tc>
          <w:tcPr>
            <w:tcW w:w="1134" w:type="dxa"/>
            <w:vAlign w:val="center"/>
          </w:tcPr>
          <w:p w14:paraId="341D3090" w14:textId="77777777" w:rsidR="00264E92" w:rsidRPr="00DC1773" w:rsidRDefault="00264E92" w:rsidP="00DC1773">
            <w:pPr>
              <w:jc w:val="center"/>
              <w:rPr>
                <w:rFonts w:ascii="Times New Roman" w:hAnsi="Times New Roman" w:cs="Times New Roman"/>
                <w:bCs/>
                <w:sz w:val="21"/>
                <w:szCs w:val="21"/>
              </w:rPr>
            </w:pPr>
            <w:r w:rsidRPr="00DC1773">
              <w:rPr>
                <w:rFonts w:ascii="Times New Roman" w:hAnsi="Times New Roman" w:cs="Times New Roman"/>
                <w:bCs/>
                <w:sz w:val="21"/>
                <w:szCs w:val="21"/>
              </w:rPr>
              <w:t>1000</w:t>
            </w:r>
          </w:p>
        </w:tc>
        <w:tc>
          <w:tcPr>
            <w:tcW w:w="850" w:type="dxa"/>
            <w:vAlign w:val="center"/>
          </w:tcPr>
          <w:p w14:paraId="4F298952" w14:textId="7101EDB2" w:rsidR="00264E92" w:rsidRPr="00DC1773" w:rsidRDefault="007A2276" w:rsidP="00DC1773">
            <w:pPr>
              <w:jc w:val="center"/>
              <w:rPr>
                <w:rFonts w:ascii="Times New Roman" w:hAnsi="Times New Roman" w:cs="Times New Roman"/>
                <w:sz w:val="21"/>
                <w:szCs w:val="21"/>
                <w:lang w:eastAsia="zh-CN"/>
              </w:rPr>
            </w:pPr>
            <w:r w:rsidRPr="00DC1773">
              <w:rPr>
                <w:rFonts w:ascii="Times New Roman" w:hAnsi="Times New Roman" w:cs="Times New Roman"/>
                <w:sz w:val="21"/>
                <w:szCs w:val="21"/>
                <w:lang w:eastAsia="zh-CN"/>
              </w:rPr>
              <w:t>60-70</w:t>
            </w:r>
          </w:p>
        </w:tc>
        <w:tc>
          <w:tcPr>
            <w:tcW w:w="993" w:type="dxa"/>
            <w:vAlign w:val="center"/>
          </w:tcPr>
          <w:p w14:paraId="5EDCC307" w14:textId="7193D399" w:rsidR="00264E92" w:rsidRPr="00DC1773" w:rsidRDefault="00264E92" w:rsidP="00DC1773">
            <w:pPr>
              <w:jc w:val="center"/>
              <w:rPr>
                <w:rFonts w:ascii="Times New Roman" w:hAnsi="Times New Roman" w:cs="Times New Roman"/>
                <w:bCs/>
                <w:sz w:val="21"/>
                <w:szCs w:val="21"/>
                <w:lang w:eastAsia="zh-CN"/>
              </w:rPr>
            </w:pPr>
            <w:r w:rsidRPr="00DC1773">
              <w:rPr>
                <w:rFonts w:ascii="Times New Roman" w:hAnsi="Times New Roman" w:cs="Times New Roman"/>
                <w:bCs/>
                <w:sz w:val="21"/>
                <w:szCs w:val="21"/>
                <w:lang w:eastAsia="zh-CN"/>
              </w:rPr>
              <w:t>297</w:t>
            </w:r>
          </w:p>
        </w:tc>
        <w:tc>
          <w:tcPr>
            <w:tcW w:w="709" w:type="dxa"/>
            <w:vAlign w:val="center"/>
          </w:tcPr>
          <w:p w14:paraId="5632BEA8" w14:textId="77777777" w:rsidR="00264E92" w:rsidRPr="00DC1773" w:rsidRDefault="00264E92" w:rsidP="00DC1773">
            <w:pPr>
              <w:jc w:val="center"/>
              <w:rPr>
                <w:rFonts w:ascii="Times New Roman" w:hAnsi="Times New Roman" w:cs="Times New Roman"/>
                <w:bCs/>
                <w:sz w:val="21"/>
                <w:szCs w:val="21"/>
              </w:rPr>
            </w:pPr>
            <w:r w:rsidRPr="00DC1773">
              <w:rPr>
                <w:rFonts w:ascii="Times New Roman" w:hAnsi="Times New Roman" w:cs="Times New Roman"/>
                <w:bCs/>
                <w:sz w:val="21"/>
                <w:szCs w:val="21"/>
              </w:rPr>
              <w:t>/</w:t>
            </w:r>
          </w:p>
        </w:tc>
        <w:tc>
          <w:tcPr>
            <w:tcW w:w="992" w:type="dxa"/>
            <w:vAlign w:val="center"/>
          </w:tcPr>
          <w:p w14:paraId="73C90812" w14:textId="7724F578" w:rsidR="00264E92" w:rsidRPr="00DC1773" w:rsidRDefault="00264E92" w:rsidP="00DC1773">
            <w:pPr>
              <w:jc w:val="center"/>
              <w:rPr>
                <w:rFonts w:ascii="Times New Roman" w:hAnsi="Times New Roman" w:cs="Times New Roman"/>
                <w:bCs/>
                <w:sz w:val="21"/>
                <w:szCs w:val="21"/>
              </w:rPr>
            </w:pPr>
            <w:r w:rsidRPr="00DC1773">
              <w:rPr>
                <w:rFonts w:ascii="Times New Roman" w:hAnsi="Times New Roman" w:cs="Times New Roman"/>
                <w:bCs/>
                <w:noProof/>
                <w:sz w:val="21"/>
                <w:szCs w:val="21"/>
              </w:rPr>
              <w:t xml:space="preserve"> </w:t>
            </w:r>
            <w:r w:rsidR="003833C3" w:rsidRPr="00DC1773">
              <w:rPr>
                <w:rFonts w:ascii="Times New Roman" w:hAnsi="Times New Roman" w:cs="Times New Roman"/>
                <w:bCs/>
                <w:noProof/>
                <w:sz w:val="21"/>
                <w:szCs w:val="21"/>
              </w:rPr>
              <w:t>[S</w:t>
            </w:r>
            <w:r w:rsidR="007E7914" w:rsidRPr="00DC1773">
              <w:rPr>
                <w:rFonts w:ascii="Times New Roman" w:hAnsi="Times New Roman" w:cs="Times New Roman"/>
                <w:bCs/>
                <w:noProof/>
                <w:sz w:val="21"/>
                <w:szCs w:val="21"/>
              </w:rPr>
              <w:t>27]</w:t>
            </w:r>
          </w:p>
        </w:tc>
      </w:tr>
      <w:tr w:rsidR="005E10EF" w:rsidRPr="00DC1773" w14:paraId="6803F58E" w14:textId="77777777" w:rsidTr="00C1463F">
        <w:trPr>
          <w:trHeight w:val="454"/>
          <w:jc w:val="center"/>
        </w:trPr>
        <w:tc>
          <w:tcPr>
            <w:tcW w:w="1276" w:type="dxa"/>
            <w:vMerge/>
          </w:tcPr>
          <w:p w14:paraId="10F6D21D" w14:textId="77777777" w:rsidR="00264E92" w:rsidRPr="00DC1773" w:rsidRDefault="00264E92" w:rsidP="00DC1773">
            <w:pPr>
              <w:jc w:val="center"/>
              <w:rPr>
                <w:rFonts w:ascii="Times New Roman" w:hAnsi="Times New Roman" w:cs="Times New Roman"/>
                <w:sz w:val="21"/>
                <w:szCs w:val="21"/>
              </w:rPr>
            </w:pPr>
          </w:p>
        </w:tc>
        <w:tc>
          <w:tcPr>
            <w:tcW w:w="1985" w:type="dxa"/>
            <w:vAlign w:val="center"/>
          </w:tcPr>
          <w:p w14:paraId="67E766B8" w14:textId="77777777" w:rsidR="00264E92" w:rsidRPr="00DC1773" w:rsidRDefault="00264E92" w:rsidP="00DC1773">
            <w:pPr>
              <w:jc w:val="center"/>
              <w:rPr>
                <w:rFonts w:ascii="Times New Roman" w:hAnsi="Times New Roman" w:cs="Times New Roman"/>
                <w:sz w:val="21"/>
                <w:szCs w:val="21"/>
                <w:lang w:val="en-US"/>
              </w:rPr>
            </w:pPr>
            <w:r w:rsidRPr="00DC1773">
              <w:rPr>
                <w:rFonts w:ascii="Times New Roman" w:hAnsi="Times New Roman" w:cs="Times New Roman"/>
                <w:sz w:val="21"/>
                <w:szCs w:val="21"/>
                <w:lang w:val="en-US"/>
              </w:rPr>
              <w:t>CA/PVA-CaCl</w:t>
            </w:r>
            <w:r w:rsidRPr="00DC1773">
              <w:rPr>
                <w:rFonts w:ascii="Times New Roman" w:hAnsi="Times New Roman" w:cs="Times New Roman"/>
                <w:sz w:val="21"/>
                <w:szCs w:val="21"/>
                <w:vertAlign w:val="subscript"/>
                <w:lang w:val="en-US"/>
              </w:rPr>
              <w:t>2</w:t>
            </w:r>
            <w:r w:rsidRPr="00DC1773">
              <w:rPr>
                <w:rFonts w:ascii="Times New Roman" w:hAnsi="Times New Roman" w:cs="Times New Roman"/>
                <w:sz w:val="21"/>
                <w:szCs w:val="21"/>
                <w:lang w:val="en-US"/>
              </w:rPr>
              <w:t xml:space="preserve"> hydrogel (TRE)</w:t>
            </w:r>
          </w:p>
        </w:tc>
        <w:tc>
          <w:tcPr>
            <w:tcW w:w="1559" w:type="dxa"/>
            <w:vAlign w:val="center"/>
          </w:tcPr>
          <w:p w14:paraId="335C9CED" w14:textId="77777777" w:rsidR="00264E92" w:rsidRPr="00DC1773" w:rsidRDefault="00264E92" w:rsidP="00DC1773">
            <w:pPr>
              <w:jc w:val="center"/>
              <w:rPr>
                <w:rFonts w:ascii="Times New Roman" w:hAnsi="Times New Roman" w:cs="Times New Roman"/>
                <w:sz w:val="21"/>
                <w:szCs w:val="21"/>
              </w:rPr>
            </w:pPr>
            <w:r w:rsidRPr="00DC1773">
              <w:rPr>
                <w:rFonts w:ascii="Times New Roman" w:hAnsi="Times New Roman" w:cs="Times New Roman"/>
                <w:sz w:val="21"/>
                <w:szCs w:val="21"/>
              </w:rPr>
              <w:t>Nanjing, China</w:t>
            </w:r>
          </w:p>
        </w:tc>
        <w:tc>
          <w:tcPr>
            <w:tcW w:w="1134" w:type="dxa"/>
            <w:vAlign w:val="center"/>
          </w:tcPr>
          <w:p w14:paraId="02FD0226" w14:textId="77777777" w:rsidR="00264E92" w:rsidRPr="00DC1773" w:rsidRDefault="00264E92" w:rsidP="00DC1773">
            <w:pPr>
              <w:jc w:val="center"/>
              <w:rPr>
                <w:rFonts w:ascii="Times New Roman" w:hAnsi="Times New Roman" w:cs="Times New Roman"/>
                <w:sz w:val="21"/>
                <w:szCs w:val="21"/>
              </w:rPr>
            </w:pPr>
            <w:r w:rsidRPr="00DC1773">
              <w:rPr>
                <w:rFonts w:ascii="Times New Roman" w:hAnsi="Times New Roman" w:cs="Times New Roman"/>
                <w:sz w:val="21"/>
                <w:szCs w:val="21"/>
              </w:rPr>
              <w:t>980</w:t>
            </w:r>
          </w:p>
        </w:tc>
        <w:tc>
          <w:tcPr>
            <w:tcW w:w="850" w:type="dxa"/>
            <w:vAlign w:val="center"/>
          </w:tcPr>
          <w:p w14:paraId="623B8EBE" w14:textId="400D5DB8" w:rsidR="00264E92" w:rsidRPr="00DC1773" w:rsidRDefault="0040352B" w:rsidP="00DC1773">
            <w:pPr>
              <w:jc w:val="center"/>
              <w:rPr>
                <w:rFonts w:ascii="Times New Roman" w:hAnsi="Times New Roman" w:cs="Times New Roman"/>
                <w:sz w:val="21"/>
                <w:szCs w:val="21"/>
              </w:rPr>
            </w:pPr>
            <w:r w:rsidRPr="00DC1773">
              <w:rPr>
                <w:rFonts w:ascii="Times New Roman" w:hAnsi="Times New Roman" w:cs="Times New Roman"/>
                <w:sz w:val="21"/>
                <w:szCs w:val="21"/>
                <w:lang w:eastAsia="zh-CN"/>
              </w:rPr>
              <w:t>~20</w:t>
            </w:r>
          </w:p>
        </w:tc>
        <w:tc>
          <w:tcPr>
            <w:tcW w:w="993" w:type="dxa"/>
            <w:vAlign w:val="center"/>
          </w:tcPr>
          <w:p w14:paraId="3F481B4F" w14:textId="4FD61049" w:rsidR="00264E92" w:rsidRPr="00DC1773" w:rsidRDefault="00264E92" w:rsidP="00DC1773">
            <w:pPr>
              <w:jc w:val="center"/>
              <w:rPr>
                <w:rFonts w:ascii="Times New Roman" w:hAnsi="Times New Roman" w:cs="Times New Roman"/>
                <w:sz w:val="21"/>
                <w:szCs w:val="21"/>
              </w:rPr>
            </w:pPr>
            <w:r w:rsidRPr="00DC1773">
              <w:rPr>
                <w:rFonts w:ascii="Times New Roman" w:hAnsi="Times New Roman" w:cs="Times New Roman"/>
                <w:sz w:val="21"/>
                <w:szCs w:val="21"/>
              </w:rPr>
              <w:t>220</w:t>
            </w:r>
          </w:p>
        </w:tc>
        <w:tc>
          <w:tcPr>
            <w:tcW w:w="709" w:type="dxa"/>
            <w:vAlign w:val="center"/>
          </w:tcPr>
          <w:p w14:paraId="4C4C85AF" w14:textId="77777777" w:rsidR="00264E92" w:rsidRPr="00DC1773" w:rsidRDefault="00264E92" w:rsidP="00DC1773">
            <w:pPr>
              <w:jc w:val="center"/>
              <w:rPr>
                <w:rFonts w:ascii="Times New Roman" w:hAnsi="Times New Roman" w:cs="Times New Roman"/>
                <w:sz w:val="21"/>
                <w:szCs w:val="21"/>
              </w:rPr>
            </w:pPr>
            <w:r w:rsidRPr="00DC1773">
              <w:rPr>
                <w:rFonts w:ascii="Times New Roman" w:hAnsi="Times New Roman" w:cs="Times New Roman"/>
                <w:sz w:val="21"/>
                <w:szCs w:val="21"/>
              </w:rPr>
              <w:t>10</w:t>
            </w:r>
          </w:p>
        </w:tc>
        <w:tc>
          <w:tcPr>
            <w:tcW w:w="992" w:type="dxa"/>
            <w:vAlign w:val="center"/>
          </w:tcPr>
          <w:p w14:paraId="2EB16F34" w14:textId="2D9A9BA1" w:rsidR="00264E92" w:rsidRPr="00DC1773" w:rsidRDefault="00264E92" w:rsidP="00DC1773">
            <w:pPr>
              <w:jc w:val="center"/>
              <w:rPr>
                <w:rFonts w:ascii="Times New Roman" w:hAnsi="Times New Roman" w:cs="Times New Roman"/>
                <w:noProof/>
                <w:sz w:val="21"/>
                <w:szCs w:val="21"/>
              </w:rPr>
            </w:pPr>
            <w:r w:rsidRPr="00DC1773">
              <w:rPr>
                <w:rFonts w:ascii="Times New Roman" w:hAnsi="Times New Roman" w:cs="Times New Roman"/>
                <w:noProof/>
                <w:sz w:val="21"/>
                <w:szCs w:val="21"/>
              </w:rPr>
              <w:t xml:space="preserve"> </w:t>
            </w:r>
            <w:r w:rsidR="003833C3" w:rsidRPr="00DC1773">
              <w:rPr>
                <w:rFonts w:ascii="Times New Roman" w:hAnsi="Times New Roman" w:cs="Times New Roman"/>
                <w:noProof/>
                <w:sz w:val="21"/>
                <w:szCs w:val="21"/>
              </w:rPr>
              <w:t>[S</w:t>
            </w:r>
            <w:r w:rsidR="007E7914" w:rsidRPr="00DC1773">
              <w:rPr>
                <w:rFonts w:ascii="Times New Roman" w:hAnsi="Times New Roman" w:cs="Times New Roman"/>
                <w:noProof/>
                <w:sz w:val="21"/>
                <w:szCs w:val="21"/>
              </w:rPr>
              <w:t>28]</w:t>
            </w:r>
          </w:p>
        </w:tc>
      </w:tr>
      <w:tr w:rsidR="005E10EF" w:rsidRPr="00DC1773" w14:paraId="3AAD2843" w14:textId="77777777" w:rsidTr="00C1463F">
        <w:trPr>
          <w:trHeight w:val="454"/>
          <w:jc w:val="center"/>
        </w:trPr>
        <w:tc>
          <w:tcPr>
            <w:tcW w:w="1276" w:type="dxa"/>
            <w:vMerge/>
          </w:tcPr>
          <w:p w14:paraId="7AF0365A" w14:textId="77777777" w:rsidR="00264E92" w:rsidRPr="00DC1773" w:rsidRDefault="00264E92" w:rsidP="00DC1773">
            <w:pPr>
              <w:jc w:val="center"/>
              <w:rPr>
                <w:rFonts w:ascii="Times New Roman" w:hAnsi="Times New Roman" w:cs="Times New Roman"/>
                <w:sz w:val="21"/>
                <w:szCs w:val="21"/>
              </w:rPr>
            </w:pPr>
          </w:p>
        </w:tc>
        <w:tc>
          <w:tcPr>
            <w:tcW w:w="1985" w:type="dxa"/>
            <w:vAlign w:val="center"/>
          </w:tcPr>
          <w:p w14:paraId="6C621EDE"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P(VDF-HFP)/Li-PAAm hydrogel  (BPP)</w:t>
            </w:r>
          </w:p>
        </w:tc>
        <w:tc>
          <w:tcPr>
            <w:tcW w:w="1559" w:type="dxa"/>
            <w:vAlign w:val="center"/>
          </w:tcPr>
          <w:p w14:paraId="0B471460"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Yinchuan, China</w:t>
            </w:r>
          </w:p>
        </w:tc>
        <w:tc>
          <w:tcPr>
            <w:tcW w:w="1134" w:type="dxa"/>
            <w:vAlign w:val="center"/>
          </w:tcPr>
          <w:p w14:paraId="40E565BD"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800</w:t>
            </w:r>
          </w:p>
        </w:tc>
        <w:tc>
          <w:tcPr>
            <w:tcW w:w="850" w:type="dxa"/>
            <w:vAlign w:val="center"/>
          </w:tcPr>
          <w:p w14:paraId="6435F19C" w14:textId="67573CBC" w:rsidR="00264E92" w:rsidRPr="00DC1773" w:rsidRDefault="006F7C01" w:rsidP="00DC1773">
            <w:pPr>
              <w:jc w:val="center"/>
              <w:rPr>
                <w:rFonts w:ascii="Times New Roman" w:hAnsi="Times New Roman" w:cs="Times New Roman"/>
                <w:sz w:val="21"/>
                <w:szCs w:val="21"/>
              </w:rPr>
            </w:pPr>
            <w:r w:rsidRPr="00DC1773">
              <w:rPr>
                <w:rFonts w:ascii="Times New Roman" w:hAnsi="Times New Roman" w:cs="Times New Roman"/>
                <w:sz w:val="21"/>
                <w:szCs w:val="21"/>
                <w:lang w:eastAsia="zh-CN"/>
              </w:rPr>
              <w:t>~30</w:t>
            </w:r>
          </w:p>
        </w:tc>
        <w:tc>
          <w:tcPr>
            <w:tcW w:w="993" w:type="dxa"/>
            <w:vAlign w:val="center"/>
          </w:tcPr>
          <w:p w14:paraId="3B7CECB6" w14:textId="5C8E8FF8"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151</w:t>
            </w:r>
          </w:p>
        </w:tc>
        <w:tc>
          <w:tcPr>
            <w:tcW w:w="709" w:type="dxa"/>
            <w:vAlign w:val="center"/>
          </w:tcPr>
          <w:p w14:paraId="4291CEEB"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7</w:t>
            </w:r>
          </w:p>
        </w:tc>
        <w:tc>
          <w:tcPr>
            <w:tcW w:w="992" w:type="dxa"/>
            <w:vAlign w:val="center"/>
          </w:tcPr>
          <w:p w14:paraId="6EBBEE2D" w14:textId="77E619B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noProof/>
                <w:sz w:val="21"/>
                <w:szCs w:val="21"/>
              </w:rPr>
              <w:t xml:space="preserve"> </w:t>
            </w:r>
            <w:r w:rsidR="003833C3" w:rsidRPr="00DC1773">
              <w:rPr>
                <w:rFonts w:ascii="Times New Roman" w:hAnsi="Times New Roman" w:cs="Times New Roman"/>
                <w:noProof/>
                <w:sz w:val="21"/>
                <w:szCs w:val="21"/>
              </w:rPr>
              <w:t>[S</w:t>
            </w:r>
            <w:r w:rsidR="007E7914" w:rsidRPr="00DC1773">
              <w:rPr>
                <w:rFonts w:ascii="Times New Roman" w:hAnsi="Times New Roman" w:cs="Times New Roman"/>
                <w:noProof/>
                <w:sz w:val="21"/>
                <w:szCs w:val="21"/>
              </w:rPr>
              <w:t>29]</w:t>
            </w:r>
          </w:p>
        </w:tc>
      </w:tr>
      <w:tr w:rsidR="005E10EF" w:rsidRPr="00DC1773" w14:paraId="00E13F2F" w14:textId="77777777" w:rsidTr="00C1463F">
        <w:trPr>
          <w:trHeight w:val="454"/>
          <w:jc w:val="center"/>
        </w:trPr>
        <w:tc>
          <w:tcPr>
            <w:tcW w:w="1276" w:type="dxa"/>
            <w:vMerge/>
          </w:tcPr>
          <w:p w14:paraId="1FEE6C2E" w14:textId="77777777" w:rsidR="00264E92" w:rsidRPr="00DC1773" w:rsidRDefault="00264E92" w:rsidP="00DC1773">
            <w:pPr>
              <w:jc w:val="center"/>
              <w:rPr>
                <w:rFonts w:ascii="Times New Roman" w:hAnsi="Times New Roman" w:cs="Times New Roman"/>
                <w:sz w:val="21"/>
                <w:szCs w:val="21"/>
              </w:rPr>
            </w:pPr>
          </w:p>
        </w:tc>
        <w:tc>
          <w:tcPr>
            <w:tcW w:w="1985" w:type="dxa"/>
            <w:vAlign w:val="center"/>
          </w:tcPr>
          <w:p w14:paraId="18B8F263"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PEA/PAH (ICER)</w:t>
            </w:r>
          </w:p>
        </w:tc>
        <w:tc>
          <w:tcPr>
            <w:tcW w:w="1559" w:type="dxa"/>
            <w:vAlign w:val="center"/>
          </w:tcPr>
          <w:p w14:paraId="0A3772FF"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Cambridge, MA, USA</w:t>
            </w:r>
          </w:p>
        </w:tc>
        <w:tc>
          <w:tcPr>
            <w:tcW w:w="1134" w:type="dxa"/>
            <w:vAlign w:val="center"/>
          </w:tcPr>
          <w:p w14:paraId="0C434881"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772</w:t>
            </w:r>
          </w:p>
        </w:tc>
        <w:tc>
          <w:tcPr>
            <w:tcW w:w="850" w:type="dxa"/>
            <w:vAlign w:val="center"/>
          </w:tcPr>
          <w:p w14:paraId="0D8155A0" w14:textId="2756DBE6" w:rsidR="00264E92" w:rsidRPr="00DC1773" w:rsidRDefault="007A62D3" w:rsidP="00DC1773">
            <w:pPr>
              <w:jc w:val="center"/>
              <w:rPr>
                <w:rFonts w:ascii="Times New Roman" w:hAnsi="Times New Roman" w:cs="Times New Roman"/>
                <w:sz w:val="21"/>
                <w:szCs w:val="21"/>
              </w:rPr>
            </w:pPr>
            <w:r w:rsidRPr="00DC1773">
              <w:rPr>
                <w:rFonts w:ascii="Times New Roman" w:hAnsi="Times New Roman" w:cs="Times New Roman"/>
                <w:sz w:val="21"/>
                <w:szCs w:val="21"/>
                <w:lang w:eastAsia="zh-CN"/>
              </w:rPr>
              <w:t>44</w:t>
            </w:r>
          </w:p>
        </w:tc>
        <w:tc>
          <w:tcPr>
            <w:tcW w:w="993" w:type="dxa"/>
            <w:vAlign w:val="center"/>
          </w:tcPr>
          <w:p w14:paraId="0C412242" w14:textId="44F887DF"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96</w:t>
            </w:r>
          </w:p>
        </w:tc>
        <w:tc>
          <w:tcPr>
            <w:tcW w:w="709" w:type="dxa"/>
            <w:vAlign w:val="center"/>
          </w:tcPr>
          <w:p w14:paraId="39CBE397"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9.3</w:t>
            </w:r>
          </w:p>
        </w:tc>
        <w:tc>
          <w:tcPr>
            <w:tcW w:w="992" w:type="dxa"/>
            <w:vAlign w:val="center"/>
          </w:tcPr>
          <w:p w14:paraId="5DE6F8BC" w14:textId="0E2E0D89"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noProof/>
                <w:sz w:val="21"/>
                <w:szCs w:val="21"/>
              </w:rPr>
              <w:t xml:space="preserve"> </w:t>
            </w:r>
            <w:r w:rsidR="003833C3" w:rsidRPr="00DC1773">
              <w:rPr>
                <w:rFonts w:ascii="Times New Roman" w:hAnsi="Times New Roman" w:cs="Times New Roman"/>
                <w:noProof/>
                <w:sz w:val="21"/>
                <w:szCs w:val="21"/>
              </w:rPr>
              <w:t>[S</w:t>
            </w:r>
            <w:r w:rsidR="007E7914" w:rsidRPr="00DC1773">
              <w:rPr>
                <w:rFonts w:ascii="Times New Roman" w:hAnsi="Times New Roman" w:cs="Times New Roman"/>
                <w:noProof/>
                <w:sz w:val="21"/>
                <w:szCs w:val="21"/>
              </w:rPr>
              <w:t>3]</w:t>
            </w:r>
          </w:p>
        </w:tc>
      </w:tr>
      <w:tr w:rsidR="005E10EF" w:rsidRPr="00DC1773" w14:paraId="615FF9D5" w14:textId="77777777" w:rsidTr="00C1463F">
        <w:trPr>
          <w:trHeight w:val="454"/>
          <w:jc w:val="center"/>
        </w:trPr>
        <w:tc>
          <w:tcPr>
            <w:tcW w:w="1276" w:type="dxa"/>
            <w:vMerge/>
          </w:tcPr>
          <w:p w14:paraId="5C419D5A" w14:textId="77777777" w:rsidR="00264E92" w:rsidRPr="00DC1773" w:rsidRDefault="00264E92" w:rsidP="00DC1773">
            <w:pPr>
              <w:jc w:val="center"/>
              <w:rPr>
                <w:rFonts w:ascii="Times New Roman" w:hAnsi="Times New Roman" w:cs="Times New Roman"/>
                <w:sz w:val="21"/>
                <w:szCs w:val="21"/>
              </w:rPr>
            </w:pPr>
          </w:p>
        </w:tc>
        <w:tc>
          <w:tcPr>
            <w:tcW w:w="1985" w:type="dxa"/>
            <w:tcBorders>
              <w:bottom w:val="single" w:sz="4" w:space="0" w:color="auto"/>
            </w:tcBorders>
            <w:vAlign w:val="center"/>
          </w:tcPr>
          <w:p w14:paraId="5C3E7723"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NPs/NADES@PAAm/PVA</w:t>
            </w:r>
          </w:p>
        </w:tc>
        <w:tc>
          <w:tcPr>
            <w:tcW w:w="1559" w:type="dxa"/>
            <w:tcBorders>
              <w:bottom w:val="single" w:sz="4" w:space="0" w:color="auto"/>
            </w:tcBorders>
            <w:vAlign w:val="center"/>
          </w:tcPr>
          <w:p w14:paraId="636D5F2A"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Guangzhou, China</w:t>
            </w:r>
          </w:p>
        </w:tc>
        <w:tc>
          <w:tcPr>
            <w:tcW w:w="1134" w:type="dxa"/>
            <w:tcBorders>
              <w:bottom w:val="single" w:sz="4" w:space="0" w:color="auto"/>
            </w:tcBorders>
            <w:vAlign w:val="center"/>
          </w:tcPr>
          <w:p w14:paraId="75E8CC36"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700</w:t>
            </w:r>
          </w:p>
        </w:tc>
        <w:tc>
          <w:tcPr>
            <w:tcW w:w="850" w:type="dxa"/>
            <w:tcBorders>
              <w:bottom w:val="single" w:sz="4" w:space="0" w:color="auto"/>
            </w:tcBorders>
            <w:vAlign w:val="center"/>
          </w:tcPr>
          <w:p w14:paraId="04A7FD17" w14:textId="18C7A14E" w:rsidR="00264E92" w:rsidRPr="00DC1773" w:rsidRDefault="00F27A48" w:rsidP="00DC1773">
            <w:pPr>
              <w:jc w:val="center"/>
              <w:rPr>
                <w:rFonts w:ascii="Times New Roman" w:hAnsi="Times New Roman" w:cs="Times New Roman"/>
                <w:sz w:val="21"/>
                <w:szCs w:val="21"/>
              </w:rPr>
            </w:pPr>
            <w:r w:rsidRPr="00DC1773">
              <w:rPr>
                <w:rFonts w:ascii="Times New Roman" w:hAnsi="Times New Roman" w:cs="Times New Roman"/>
                <w:sz w:val="21"/>
                <w:szCs w:val="21"/>
                <w:lang w:eastAsia="zh-CN"/>
              </w:rPr>
              <w:t>~31</w:t>
            </w:r>
          </w:p>
        </w:tc>
        <w:tc>
          <w:tcPr>
            <w:tcW w:w="993" w:type="dxa"/>
            <w:tcBorders>
              <w:bottom w:val="single" w:sz="4" w:space="0" w:color="auto"/>
            </w:tcBorders>
            <w:vAlign w:val="center"/>
          </w:tcPr>
          <w:p w14:paraId="7EEF1A6A" w14:textId="26B83A79"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210</w:t>
            </w:r>
          </w:p>
        </w:tc>
        <w:tc>
          <w:tcPr>
            <w:tcW w:w="709" w:type="dxa"/>
            <w:tcBorders>
              <w:bottom w:val="single" w:sz="4" w:space="0" w:color="auto"/>
            </w:tcBorders>
            <w:vAlign w:val="center"/>
          </w:tcPr>
          <w:p w14:paraId="35D55CCE"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15.3</w:t>
            </w:r>
          </w:p>
        </w:tc>
        <w:tc>
          <w:tcPr>
            <w:tcW w:w="992" w:type="dxa"/>
            <w:tcBorders>
              <w:bottom w:val="single" w:sz="4" w:space="0" w:color="auto"/>
            </w:tcBorders>
            <w:vAlign w:val="center"/>
          </w:tcPr>
          <w:p w14:paraId="55560DE5" w14:textId="3338E352"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noProof/>
                <w:sz w:val="21"/>
                <w:szCs w:val="21"/>
              </w:rPr>
              <w:t xml:space="preserve"> </w:t>
            </w:r>
            <w:r w:rsidR="003833C3" w:rsidRPr="00DC1773">
              <w:rPr>
                <w:rFonts w:ascii="Times New Roman" w:hAnsi="Times New Roman" w:cs="Times New Roman"/>
                <w:noProof/>
                <w:sz w:val="21"/>
                <w:szCs w:val="21"/>
              </w:rPr>
              <w:t>[S</w:t>
            </w:r>
            <w:r w:rsidR="007E7914" w:rsidRPr="00DC1773">
              <w:rPr>
                <w:rFonts w:ascii="Times New Roman" w:hAnsi="Times New Roman" w:cs="Times New Roman"/>
                <w:noProof/>
                <w:sz w:val="21"/>
                <w:szCs w:val="21"/>
              </w:rPr>
              <w:t>30]</w:t>
            </w:r>
          </w:p>
        </w:tc>
      </w:tr>
      <w:tr w:rsidR="005E10EF" w:rsidRPr="00DC1773" w14:paraId="07939CED" w14:textId="77777777" w:rsidTr="00C1463F">
        <w:trPr>
          <w:trHeight w:val="454"/>
          <w:jc w:val="center"/>
        </w:trPr>
        <w:tc>
          <w:tcPr>
            <w:tcW w:w="1276" w:type="dxa"/>
            <w:vMerge/>
          </w:tcPr>
          <w:p w14:paraId="3A0052F2" w14:textId="77777777" w:rsidR="00264E92" w:rsidRPr="00DC1773" w:rsidRDefault="00264E92" w:rsidP="00DC1773">
            <w:pPr>
              <w:jc w:val="center"/>
              <w:rPr>
                <w:rFonts w:ascii="Times New Roman" w:hAnsi="Times New Roman" w:cs="Times New Roman"/>
                <w:sz w:val="21"/>
                <w:szCs w:val="21"/>
              </w:rPr>
            </w:pPr>
          </w:p>
        </w:tc>
        <w:tc>
          <w:tcPr>
            <w:tcW w:w="1985" w:type="dxa"/>
            <w:tcBorders>
              <w:bottom w:val="single" w:sz="4" w:space="0" w:color="auto"/>
            </w:tcBorders>
            <w:vAlign w:val="center"/>
          </w:tcPr>
          <w:p w14:paraId="397ADD57" w14:textId="77777777" w:rsidR="00264E92" w:rsidRPr="00DC1773" w:rsidRDefault="00264E92" w:rsidP="00DC1773">
            <w:pPr>
              <w:jc w:val="center"/>
              <w:rPr>
                <w:rFonts w:ascii="Times New Roman" w:hAnsi="Times New Roman" w:cs="Times New Roman"/>
                <w:sz w:val="21"/>
                <w:szCs w:val="21"/>
              </w:rPr>
            </w:pPr>
            <w:r w:rsidRPr="00DC1773">
              <w:rPr>
                <w:rFonts w:ascii="Times New Roman" w:hAnsi="Times New Roman" w:cs="Times New Roman"/>
                <w:sz w:val="21"/>
                <w:szCs w:val="21"/>
              </w:rPr>
              <w:t>PAAS film</w:t>
            </w:r>
          </w:p>
        </w:tc>
        <w:tc>
          <w:tcPr>
            <w:tcW w:w="1559" w:type="dxa"/>
            <w:tcBorders>
              <w:bottom w:val="single" w:sz="4" w:space="0" w:color="auto"/>
            </w:tcBorders>
            <w:vAlign w:val="center"/>
          </w:tcPr>
          <w:p w14:paraId="398A1AC3" w14:textId="77777777" w:rsidR="00264E92" w:rsidRPr="00DC1773" w:rsidRDefault="00264E92" w:rsidP="00DC1773">
            <w:pPr>
              <w:jc w:val="center"/>
              <w:rPr>
                <w:rFonts w:ascii="Times New Roman" w:hAnsi="Times New Roman" w:cs="Times New Roman"/>
                <w:sz w:val="21"/>
                <w:szCs w:val="21"/>
              </w:rPr>
            </w:pPr>
            <w:r w:rsidRPr="00DC1773">
              <w:rPr>
                <w:rFonts w:ascii="Times New Roman" w:hAnsi="Times New Roman" w:cs="Times New Roman"/>
                <w:sz w:val="21"/>
                <w:szCs w:val="21"/>
              </w:rPr>
              <w:t>Buffalo, USA</w:t>
            </w:r>
          </w:p>
        </w:tc>
        <w:tc>
          <w:tcPr>
            <w:tcW w:w="1134" w:type="dxa"/>
            <w:tcBorders>
              <w:bottom w:val="single" w:sz="4" w:space="0" w:color="auto"/>
            </w:tcBorders>
            <w:vAlign w:val="center"/>
          </w:tcPr>
          <w:p w14:paraId="0231819C" w14:textId="77777777" w:rsidR="00264E92" w:rsidRPr="00DC1773" w:rsidRDefault="00264E92" w:rsidP="00DC1773">
            <w:pPr>
              <w:jc w:val="center"/>
              <w:rPr>
                <w:rFonts w:ascii="Times New Roman" w:hAnsi="Times New Roman" w:cs="Times New Roman"/>
                <w:sz w:val="21"/>
                <w:szCs w:val="21"/>
              </w:rPr>
            </w:pPr>
            <w:r w:rsidRPr="00DC1773">
              <w:rPr>
                <w:rFonts w:ascii="Times New Roman" w:hAnsi="Times New Roman" w:cs="Times New Roman"/>
                <w:sz w:val="21"/>
                <w:szCs w:val="21"/>
              </w:rPr>
              <w:t>800</w:t>
            </w:r>
          </w:p>
        </w:tc>
        <w:tc>
          <w:tcPr>
            <w:tcW w:w="850" w:type="dxa"/>
            <w:tcBorders>
              <w:bottom w:val="single" w:sz="4" w:space="0" w:color="auto"/>
            </w:tcBorders>
            <w:vAlign w:val="center"/>
          </w:tcPr>
          <w:p w14:paraId="04790AF6" w14:textId="01961591" w:rsidR="00264E92" w:rsidRPr="00DC1773" w:rsidRDefault="00B36809" w:rsidP="00DC1773">
            <w:pPr>
              <w:jc w:val="center"/>
              <w:rPr>
                <w:rFonts w:ascii="Times New Roman" w:hAnsi="Times New Roman" w:cs="Times New Roman"/>
                <w:sz w:val="21"/>
                <w:szCs w:val="21"/>
              </w:rPr>
            </w:pPr>
            <w:r w:rsidRPr="00DC1773">
              <w:rPr>
                <w:rFonts w:ascii="Times New Roman" w:hAnsi="Times New Roman" w:cs="Times New Roman"/>
                <w:sz w:val="21"/>
                <w:szCs w:val="21"/>
                <w:lang w:eastAsia="zh-CN"/>
              </w:rPr>
              <w:t>30~50</w:t>
            </w:r>
          </w:p>
        </w:tc>
        <w:tc>
          <w:tcPr>
            <w:tcW w:w="993" w:type="dxa"/>
            <w:tcBorders>
              <w:bottom w:val="single" w:sz="4" w:space="0" w:color="auto"/>
            </w:tcBorders>
            <w:vAlign w:val="center"/>
          </w:tcPr>
          <w:p w14:paraId="4045FE2F" w14:textId="47E7035E" w:rsidR="00264E92" w:rsidRPr="00DC1773" w:rsidRDefault="00264E92" w:rsidP="00DC1773">
            <w:pPr>
              <w:jc w:val="center"/>
              <w:rPr>
                <w:rFonts w:ascii="Times New Roman" w:hAnsi="Times New Roman" w:cs="Times New Roman"/>
                <w:sz w:val="21"/>
                <w:szCs w:val="21"/>
              </w:rPr>
            </w:pPr>
            <w:r w:rsidRPr="00DC1773">
              <w:rPr>
                <w:rFonts w:ascii="Times New Roman" w:hAnsi="Times New Roman" w:cs="Times New Roman"/>
                <w:sz w:val="21"/>
                <w:szCs w:val="21"/>
              </w:rPr>
              <w:t>190</w:t>
            </w:r>
          </w:p>
        </w:tc>
        <w:tc>
          <w:tcPr>
            <w:tcW w:w="709" w:type="dxa"/>
            <w:tcBorders>
              <w:bottom w:val="single" w:sz="4" w:space="0" w:color="auto"/>
            </w:tcBorders>
            <w:vAlign w:val="center"/>
          </w:tcPr>
          <w:p w14:paraId="583539FA" w14:textId="77777777" w:rsidR="00264E92" w:rsidRPr="00DC1773" w:rsidRDefault="00264E92" w:rsidP="00DC1773">
            <w:pPr>
              <w:jc w:val="center"/>
              <w:rPr>
                <w:rFonts w:ascii="Times New Roman" w:hAnsi="Times New Roman" w:cs="Times New Roman"/>
                <w:sz w:val="21"/>
                <w:szCs w:val="21"/>
              </w:rPr>
            </w:pPr>
            <w:r w:rsidRPr="00DC1773">
              <w:rPr>
                <w:rFonts w:ascii="Times New Roman" w:hAnsi="Times New Roman" w:cs="Times New Roman"/>
                <w:sz w:val="21"/>
                <w:szCs w:val="21"/>
              </w:rPr>
              <w:t>5</w:t>
            </w:r>
          </w:p>
        </w:tc>
        <w:tc>
          <w:tcPr>
            <w:tcW w:w="992" w:type="dxa"/>
            <w:tcBorders>
              <w:bottom w:val="single" w:sz="4" w:space="0" w:color="auto"/>
            </w:tcBorders>
            <w:vAlign w:val="center"/>
          </w:tcPr>
          <w:p w14:paraId="0CFE01B1" w14:textId="799B80EE" w:rsidR="00264E92" w:rsidRPr="00DC1773" w:rsidRDefault="00264E92" w:rsidP="00DC1773">
            <w:pPr>
              <w:jc w:val="center"/>
              <w:rPr>
                <w:rFonts w:ascii="Times New Roman" w:hAnsi="Times New Roman" w:cs="Times New Roman"/>
                <w:noProof/>
                <w:sz w:val="21"/>
                <w:szCs w:val="21"/>
              </w:rPr>
            </w:pPr>
            <w:r w:rsidRPr="00DC1773">
              <w:rPr>
                <w:rFonts w:ascii="Times New Roman" w:hAnsi="Times New Roman" w:cs="Times New Roman"/>
                <w:noProof/>
                <w:sz w:val="21"/>
                <w:szCs w:val="21"/>
              </w:rPr>
              <w:t xml:space="preserve"> </w:t>
            </w:r>
            <w:r w:rsidR="003833C3" w:rsidRPr="00DC1773">
              <w:rPr>
                <w:rFonts w:ascii="Times New Roman" w:hAnsi="Times New Roman" w:cs="Times New Roman"/>
                <w:noProof/>
                <w:sz w:val="21"/>
                <w:szCs w:val="21"/>
              </w:rPr>
              <w:t>[S</w:t>
            </w:r>
            <w:r w:rsidR="007E7914" w:rsidRPr="00DC1773">
              <w:rPr>
                <w:rFonts w:ascii="Times New Roman" w:hAnsi="Times New Roman" w:cs="Times New Roman"/>
                <w:noProof/>
                <w:sz w:val="21"/>
                <w:szCs w:val="21"/>
              </w:rPr>
              <w:t>31]</w:t>
            </w:r>
          </w:p>
        </w:tc>
      </w:tr>
      <w:tr w:rsidR="00264E92" w:rsidRPr="00DC1773" w14:paraId="1B98D9AF" w14:textId="77777777" w:rsidTr="00C1463F">
        <w:trPr>
          <w:trHeight w:val="454"/>
          <w:jc w:val="center"/>
        </w:trPr>
        <w:tc>
          <w:tcPr>
            <w:tcW w:w="1276" w:type="dxa"/>
            <w:vMerge/>
            <w:tcBorders>
              <w:bottom w:val="single" w:sz="12" w:space="0" w:color="auto"/>
            </w:tcBorders>
          </w:tcPr>
          <w:p w14:paraId="44F7D75C" w14:textId="77777777" w:rsidR="00264E92" w:rsidRPr="00DC1773" w:rsidRDefault="00264E92" w:rsidP="00DC1773">
            <w:pPr>
              <w:jc w:val="center"/>
              <w:rPr>
                <w:rFonts w:ascii="Times New Roman" w:hAnsi="Times New Roman" w:cs="Times New Roman"/>
                <w:sz w:val="21"/>
                <w:szCs w:val="21"/>
              </w:rPr>
            </w:pPr>
          </w:p>
        </w:tc>
        <w:tc>
          <w:tcPr>
            <w:tcW w:w="1985" w:type="dxa"/>
            <w:tcBorders>
              <w:bottom w:val="single" w:sz="12" w:space="0" w:color="auto"/>
            </w:tcBorders>
            <w:vAlign w:val="center"/>
          </w:tcPr>
          <w:p w14:paraId="730DC527" w14:textId="525FD7A3"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ASPIRE cooler</w:t>
            </w:r>
          </w:p>
        </w:tc>
        <w:tc>
          <w:tcPr>
            <w:tcW w:w="1559" w:type="dxa"/>
            <w:tcBorders>
              <w:bottom w:val="single" w:sz="12" w:space="0" w:color="auto"/>
            </w:tcBorders>
            <w:vAlign w:val="center"/>
          </w:tcPr>
          <w:p w14:paraId="7251561C"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Hong Kong, China</w:t>
            </w:r>
          </w:p>
        </w:tc>
        <w:tc>
          <w:tcPr>
            <w:tcW w:w="1134" w:type="dxa"/>
            <w:tcBorders>
              <w:bottom w:val="single" w:sz="12" w:space="0" w:color="auto"/>
            </w:tcBorders>
            <w:vAlign w:val="center"/>
          </w:tcPr>
          <w:p w14:paraId="35617492"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900</w:t>
            </w:r>
          </w:p>
        </w:tc>
        <w:tc>
          <w:tcPr>
            <w:tcW w:w="850" w:type="dxa"/>
            <w:tcBorders>
              <w:bottom w:val="single" w:sz="12" w:space="0" w:color="auto"/>
            </w:tcBorders>
            <w:vAlign w:val="center"/>
          </w:tcPr>
          <w:p w14:paraId="6E5F64CE" w14:textId="42FBC115" w:rsidR="00264E92" w:rsidRPr="00DC1773" w:rsidRDefault="0040352B" w:rsidP="00DC1773">
            <w:pPr>
              <w:jc w:val="center"/>
              <w:rPr>
                <w:rFonts w:ascii="Times New Roman" w:hAnsi="Times New Roman" w:cs="Times New Roman"/>
                <w:sz w:val="21"/>
                <w:szCs w:val="21"/>
              </w:rPr>
            </w:pPr>
            <w:r w:rsidRPr="00DC1773">
              <w:rPr>
                <w:rFonts w:ascii="Times New Roman" w:hAnsi="Times New Roman" w:cs="Times New Roman"/>
                <w:sz w:val="21"/>
                <w:szCs w:val="21"/>
                <w:lang w:eastAsia="zh-CN"/>
              </w:rPr>
              <w:t>~48</w:t>
            </w:r>
          </w:p>
        </w:tc>
        <w:tc>
          <w:tcPr>
            <w:tcW w:w="993" w:type="dxa"/>
            <w:tcBorders>
              <w:bottom w:val="single" w:sz="12" w:space="0" w:color="auto"/>
            </w:tcBorders>
            <w:vAlign w:val="center"/>
          </w:tcPr>
          <w:p w14:paraId="76C1DD60" w14:textId="4753A14A"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sz w:val="21"/>
                <w:szCs w:val="21"/>
              </w:rPr>
              <w:t>311</w:t>
            </w:r>
          </w:p>
        </w:tc>
        <w:tc>
          <w:tcPr>
            <w:tcW w:w="709" w:type="dxa"/>
            <w:tcBorders>
              <w:bottom w:val="single" w:sz="12" w:space="0" w:color="auto"/>
            </w:tcBorders>
            <w:vAlign w:val="center"/>
          </w:tcPr>
          <w:p w14:paraId="0656B200" w14:textId="675D7C94" w:rsidR="00264E92" w:rsidRPr="00DC1773" w:rsidRDefault="00264E92" w:rsidP="00DC1773">
            <w:pPr>
              <w:jc w:val="center"/>
              <w:rPr>
                <w:rFonts w:ascii="Times New Roman" w:hAnsi="Times New Roman" w:cs="Times New Roman"/>
                <w:bCs/>
                <w:sz w:val="21"/>
                <w:szCs w:val="21"/>
              </w:rPr>
            </w:pPr>
            <w:r w:rsidRPr="00DC1773">
              <w:rPr>
                <w:rFonts w:ascii="Times New Roman" w:hAnsi="Times New Roman" w:cs="Times New Roman"/>
                <w:bCs/>
                <w:sz w:val="21"/>
                <w:szCs w:val="21"/>
              </w:rPr>
              <w:t>8</w:t>
            </w:r>
            <w:r w:rsidR="00245C45" w:rsidRPr="00DC1773">
              <w:rPr>
                <w:rFonts w:ascii="Times New Roman" w:hAnsi="Times New Roman" w:cs="Times New Roman"/>
                <w:bCs/>
                <w:sz w:val="21"/>
                <w:szCs w:val="21"/>
                <w:lang w:eastAsia="zh-CN"/>
              </w:rPr>
              <w:t>.2</w:t>
            </w:r>
            <w:r w:rsidRPr="00DC1773">
              <w:rPr>
                <w:rFonts w:ascii="Times New Roman" w:hAnsi="Times New Roman" w:cs="Times New Roman"/>
                <w:bCs/>
                <w:sz w:val="21"/>
                <w:szCs w:val="21"/>
              </w:rPr>
              <w:t>-11.4</w:t>
            </w:r>
          </w:p>
        </w:tc>
        <w:tc>
          <w:tcPr>
            <w:tcW w:w="992" w:type="dxa"/>
            <w:tcBorders>
              <w:bottom w:val="single" w:sz="12" w:space="0" w:color="auto"/>
            </w:tcBorders>
            <w:vAlign w:val="center"/>
          </w:tcPr>
          <w:p w14:paraId="46F762DF" w14:textId="77777777" w:rsidR="00264E92" w:rsidRPr="00DC1773" w:rsidRDefault="00264E92" w:rsidP="00DC1773">
            <w:pPr>
              <w:jc w:val="center"/>
              <w:rPr>
                <w:rFonts w:ascii="Times New Roman" w:hAnsi="Times New Roman" w:cs="Times New Roman"/>
                <w:b/>
                <w:sz w:val="21"/>
                <w:szCs w:val="21"/>
              </w:rPr>
            </w:pPr>
            <w:r w:rsidRPr="00DC1773">
              <w:rPr>
                <w:rFonts w:ascii="Times New Roman" w:hAnsi="Times New Roman" w:cs="Times New Roman"/>
                <w:b/>
                <w:bCs/>
                <w:noProof/>
                <w:sz w:val="21"/>
                <w:szCs w:val="21"/>
              </w:rPr>
              <w:t>This work</w:t>
            </w:r>
          </w:p>
        </w:tc>
      </w:tr>
    </w:tbl>
    <w:bookmarkEnd w:id="41"/>
    <w:p w14:paraId="6242ED04" w14:textId="02A186CD" w:rsidR="00594F8B" w:rsidRPr="005E10EF" w:rsidRDefault="003833C3" w:rsidP="003833C3">
      <w:pPr>
        <w:spacing w:before="240" w:after="240"/>
        <w:jc w:val="both"/>
        <w:rPr>
          <w:rFonts w:eastAsiaTheme="minorEastAsia"/>
          <w:b/>
          <w:bCs/>
          <w:lang w:val="en-US" w:eastAsia="zh-CN"/>
        </w:rPr>
      </w:pPr>
      <w:r w:rsidRPr="003833C3">
        <w:rPr>
          <w:rFonts w:eastAsiaTheme="minorEastAsia"/>
          <w:b/>
          <w:bCs/>
          <w:sz w:val="28"/>
          <w:lang w:val="en-US" w:eastAsia="zh-CN"/>
        </w:rPr>
        <w:t xml:space="preserve">Supplementary </w:t>
      </w:r>
      <w:r w:rsidR="00ED25C2" w:rsidRPr="003833C3">
        <w:rPr>
          <w:rFonts w:eastAsiaTheme="minorEastAsia"/>
          <w:b/>
          <w:bCs/>
          <w:sz w:val="28"/>
          <w:lang w:val="en-US" w:eastAsia="zh-CN"/>
        </w:rPr>
        <w:t>R</w:t>
      </w:r>
      <w:r w:rsidR="002158B7" w:rsidRPr="003833C3">
        <w:rPr>
          <w:rFonts w:eastAsiaTheme="minorEastAsia"/>
          <w:b/>
          <w:bCs/>
          <w:sz w:val="28"/>
          <w:lang w:val="en-US" w:eastAsia="zh-CN"/>
        </w:rPr>
        <w:t>eference</w:t>
      </w:r>
      <w:r w:rsidRPr="003833C3">
        <w:rPr>
          <w:rFonts w:eastAsiaTheme="minorEastAsia"/>
          <w:b/>
          <w:bCs/>
          <w:sz w:val="28"/>
          <w:lang w:val="en-US" w:eastAsia="zh-CN"/>
        </w:rPr>
        <w:t>s</w:t>
      </w:r>
    </w:p>
    <w:p w14:paraId="33486FF1" w14:textId="250C7217" w:rsidR="00594F8B" w:rsidRPr="005E10EF" w:rsidRDefault="00594F8B" w:rsidP="00CF1386">
      <w:pPr>
        <w:pStyle w:val="EndNoteBibliography"/>
        <w:numPr>
          <w:ilvl w:val="0"/>
          <w:numId w:val="1"/>
        </w:numPr>
        <w:spacing w:before="120" w:after="120"/>
        <w:ind w:hanging="562"/>
        <w:jc w:val="both"/>
        <w:rPr>
          <w:lang w:val="en-GB"/>
        </w:rPr>
      </w:pPr>
      <w:r w:rsidRPr="005E10EF">
        <w:rPr>
          <w:lang w:val="en-GB"/>
        </w:rPr>
        <w:t xml:space="preserve">B. Bhatia, A. Leroy, Y. Shen, L. Zhao, M. Gianello et al., Passive directional sub-ambient daytime radiative cooling. Nat. Commun. </w:t>
      </w:r>
      <w:r w:rsidRPr="005E10EF">
        <w:rPr>
          <w:b/>
          <w:lang w:val="en-GB"/>
        </w:rPr>
        <w:t>9</w:t>
      </w:r>
      <w:r w:rsidRPr="005E10EF">
        <w:rPr>
          <w:lang w:val="en-GB"/>
        </w:rPr>
        <w:t xml:space="preserve">(1), 5001 (2018). </w:t>
      </w:r>
      <w:hyperlink r:id="rId41" w:history="1">
        <w:r w:rsidR="00CF1386" w:rsidRPr="00921A09">
          <w:rPr>
            <w:rStyle w:val="af3"/>
            <w:lang w:val="en-GB"/>
          </w:rPr>
          <w:t>https://doi.org/10.1038/s41467-018-07293-9</w:t>
        </w:r>
      </w:hyperlink>
      <w:r w:rsidR="00CF1386">
        <w:rPr>
          <w:lang w:val="en-GB"/>
        </w:rPr>
        <w:t xml:space="preserve"> </w:t>
      </w:r>
    </w:p>
    <w:p w14:paraId="19027785" w14:textId="2D1D9601" w:rsidR="00594F8B" w:rsidRPr="005E10EF" w:rsidRDefault="00594F8B" w:rsidP="00CF1386">
      <w:pPr>
        <w:pStyle w:val="EndNoteBibliography"/>
        <w:numPr>
          <w:ilvl w:val="0"/>
          <w:numId w:val="1"/>
        </w:numPr>
        <w:spacing w:before="120" w:after="120"/>
        <w:ind w:hanging="562"/>
        <w:jc w:val="both"/>
        <w:rPr>
          <w:lang w:val="en-GB"/>
        </w:rPr>
      </w:pPr>
      <w:r w:rsidRPr="005E10EF">
        <w:rPr>
          <w:lang w:val="en-GB"/>
        </w:rPr>
        <w:t xml:space="preserve">S. Fan, W. Li, Photonics and thermodynamics concepts in radiative cooling. Nat. Photonics </w:t>
      </w:r>
      <w:r w:rsidRPr="005E10EF">
        <w:rPr>
          <w:b/>
          <w:lang w:val="en-GB"/>
        </w:rPr>
        <w:t>16</w:t>
      </w:r>
      <w:r w:rsidRPr="005E10EF">
        <w:rPr>
          <w:lang w:val="en-GB"/>
        </w:rPr>
        <w:t xml:space="preserve">(3), 182–190 (2022). </w:t>
      </w:r>
      <w:hyperlink r:id="rId42" w:history="1">
        <w:r w:rsidR="00CF1386" w:rsidRPr="00921A09">
          <w:rPr>
            <w:rStyle w:val="af3"/>
            <w:lang w:val="en-GB"/>
          </w:rPr>
          <w:t>https://doi.org/10.1038/s41566-021-00921-9</w:t>
        </w:r>
      </w:hyperlink>
      <w:r w:rsidR="00CF1386">
        <w:rPr>
          <w:lang w:val="en-GB"/>
        </w:rPr>
        <w:t xml:space="preserve"> </w:t>
      </w:r>
    </w:p>
    <w:p w14:paraId="35850E84" w14:textId="4DD5288F" w:rsidR="00594F8B" w:rsidRPr="005E10EF" w:rsidRDefault="00594F8B" w:rsidP="00CF1386">
      <w:pPr>
        <w:pStyle w:val="EndNoteBibliography"/>
        <w:numPr>
          <w:ilvl w:val="0"/>
          <w:numId w:val="1"/>
        </w:numPr>
        <w:spacing w:before="120" w:after="120"/>
        <w:ind w:hanging="562"/>
        <w:jc w:val="both"/>
        <w:rPr>
          <w:lang w:val="en-GB"/>
        </w:rPr>
      </w:pPr>
      <w:r w:rsidRPr="005E10EF">
        <w:rPr>
          <w:lang w:val="en-GB"/>
        </w:rPr>
        <w:t xml:space="preserve">Z. Lu, A. Leroy, L. Zhang, J.J. Patil, E.N. Wang et al., Significantly enhanced sub-ambient passive cooling enabled by evaporation, radiation, and insulation. Cell Rep. Phys. Sci. </w:t>
      </w:r>
      <w:r w:rsidRPr="005E10EF">
        <w:rPr>
          <w:b/>
          <w:lang w:val="en-GB"/>
        </w:rPr>
        <w:t>3</w:t>
      </w:r>
      <w:r w:rsidRPr="005E10EF">
        <w:rPr>
          <w:lang w:val="en-GB"/>
        </w:rPr>
        <w:t xml:space="preserve">(10), 101068 (2022). </w:t>
      </w:r>
      <w:hyperlink r:id="rId43" w:history="1">
        <w:r w:rsidR="00CF1386" w:rsidRPr="00921A09">
          <w:rPr>
            <w:rStyle w:val="af3"/>
            <w:lang w:val="en-GB"/>
          </w:rPr>
          <w:t>https://doi.org/10.1016/j.xcrp.2022.101068</w:t>
        </w:r>
      </w:hyperlink>
      <w:r w:rsidR="00CF1386">
        <w:rPr>
          <w:lang w:val="en-GB"/>
        </w:rPr>
        <w:t xml:space="preserve"> </w:t>
      </w:r>
    </w:p>
    <w:p w14:paraId="114E68FC" w14:textId="0100522F" w:rsidR="00594F8B" w:rsidRPr="005E10EF" w:rsidRDefault="00594F8B" w:rsidP="00CF1386">
      <w:pPr>
        <w:pStyle w:val="EndNoteBibliography"/>
        <w:numPr>
          <w:ilvl w:val="0"/>
          <w:numId w:val="1"/>
        </w:numPr>
        <w:spacing w:before="120" w:after="120"/>
        <w:ind w:hanging="562"/>
        <w:jc w:val="both"/>
        <w:rPr>
          <w:lang w:val="en-GB"/>
        </w:rPr>
      </w:pPr>
      <w:r w:rsidRPr="005E10EF">
        <w:rPr>
          <w:lang w:val="en-GB"/>
        </w:rPr>
        <w:t xml:space="preserve">C.I. Ezekwe, Performance of a heat pipe assisted night sky radiative cooler. Energy Convers. Manag. </w:t>
      </w:r>
      <w:r w:rsidRPr="005E10EF">
        <w:rPr>
          <w:b/>
          <w:lang w:val="en-GB"/>
        </w:rPr>
        <w:t>30</w:t>
      </w:r>
      <w:r w:rsidRPr="005E10EF">
        <w:rPr>
          <w:lang w:val="en-GB"/>
        </w:rPr>
        <w:t>(4), 403–408 (1990). https://doi.org/10.1016/0196-8904(90)90041-V</w:t>
      </w:r>
    </w:p>
    <w:p w14:paraId="364BEC65" w14:textId="5EB0E54C" w:rsidR="00594F8B" w:rsidRPr="005E10EF" w:rsidRDefault="00594F8B" w:rsidP="00CF1386">
      <w:pPr>
        <w:pStyle w:val="EndNoteBibliography"/>
        <w:numPr>
          <w:ilvl w:val="0"/>
          <w:numId w:val="1"/>
        </w:numPr>
        <w:spacing w:before="120" w:after="120"/>
        <w:ind w:hanging="562"/>
        <w:jc w:val="both"/>
        <w:rPr>
          <w:lang w:val="en-GB"/>
        </w:rPr>
      </w:pPr>
      <w:r w:rsidRPr="005E10EF">
        <w:rPr>
          <w:lang w:val="en-GB"/>
        </w:rPr>
        <w:t xml:space="preserve">J. Song, W. Zhang, Z. Sun, M. Pan, F. Tian et al., Durable radiative cooling against environmental aging. Nat. Commun. </w:t>
      </w:r>
      <w:r w:rsidRPr="005E10EF">
        <w:rPr>
          <w:b/>
          <w:lang w:val="en-GB"/>
        </w:rPr>
        <w:t>13</w:t>
      </w:r>
      <w:r w:rsidRPr="005E10EF">
        <w:rPr>
          <w:lang w:val="en-GB"/>
        </w:rPr>
        <w:t xml:space="preserve">(1), 4805 (2022). </w:t>
      </w:r>
      <w:hyperlink r:id="rId44" w:history="1">
        <w:r w:rsidR="00CF1386" w:rsidRPr="00921A09">
          <w:rPr>
            <w:rStyle w:val="af3"/>
            <w:lang w:val="en-GB"/>
          </w:rPr>
          <w:t>https://doi.org/10.1038/s41467-022-32409-7</w:t>
        </w:r>
      </w:hyperlink>
      <w:r w:rsidR="00CF1386">
        <w:rPr>
          <w:lang w:val="en-GB"/>
        </w:rPr>
        <w:t xml:space="preserve"> </w:t>
      </w:r>
    </w:p>
    <w:p w14:paraId="08951CC0" w14:textId="649C0B46" w:rsidR="00594F8B" w:rsidRPr="005E10EF" w:rsidRDefault="00594F8B" w:rsidP="00CF1386">
      <w:pPr>
        <w:pStyle w:val="EndNoteBibliography"/>
        <w:numPr>
          <w:ilvl w:val="0"/>
          <w:numId w:val="1"/>
        </w:numPr>
        <w:spacing w:before="120" w:after="120"/>
        <w:ind w:hanging="562"/>
        <w:jc w:val="both"/>
        <w:rPr>
          <w:lang w:val="en-GB"/>
        </w:rPr>
      </w:pPr>
      <w:r w:rsidRPr="005E10EF">
        <w:rPr>
          <w:lang w:val="en-GB"/>
        </w:rPr>
        <w:t xml:space="preserve">C.D. Díaz-Marín, L. Zhang, B. El Fil, Z. Lu, M. Alshrah et al., Heat and mass transfer in hygroscopic hydrogels. Int. J. Heat Mass Transf. </w:t>
      </w:r>
      <w:r w:rsidRPr="005E10EF">
        <w:rPr>
          <w:b/>
          <w:lang w:val="en-GB"/>
        </w:rPr>
        <w:t>195</w:t>
      </w:r>
      <w:r w:rsidRPr="005E10EF">
        <w:rPr>
          <w:lang w:val="en-GB"/>
        </w:rPr>
        <w:t xml:space="preserve">, 123103 (2022). </w:t>
      </w:r>
      <w:hyperlink r:id="rId45" w:history="1">
        <w:r w:rsidR="00CF1386" w:rsidRPr="00921A09">
          <w:rPr>
            <w:rStyle w:val="af3"/>
            <w:lang w:val="en-GB"/>
          </w:rPr>
          <w:t>https://doi.org/10.1016/j.ijheatmasstransfer.2022.123103</w:t>
        </w:r>
      </w:hyperlink>
      <w:r w:rsidR="00CF1386">
        <w:rPr>
          <w:lang w:val="en-GB"/>
        </w:rPr>
        <w:t xml:space="preserve"> </w:t>
      </w:r>
    </w:p>
    <w:p w14:paraId="64FEE619" w14:textId="08D35B07" w:rsidR="00594F8B" w:rsidRPr="005E10EF" w:rsidRDefault="00594F8B" w:rsidP="00CF1386">
      <w:pPr>
        <w:pStyle w:val="EndNoteBibliography"/>
        <w:numPr>
          <w:ilvl w:val="0"/>
          <w:numId w:val="1"/>
        </w:numPr>
        <w:spacing w:before="120" w:after="120"/>
        <w:ind w:hanging="562"/>
        <w:jc w:val="both"/>
        <w:rPr>
          <w:lang w:val="en-GB"/>
        </w:rPr>
      </w:pPr>
      <w:r w:rsidRPr="005E10EF">
        <w:rPr>
          <w:lang w:val="en-GB"/>
        </w:rPr>
        <w:lastRenderedPageBreak/>
        <w:t xml:space="preserve">C.D. Díaz-Marín, L. Zhang, Z. Lu, M. Alshrah, J.C. Grossman et al., Kinetics of sorption in hygroscopic hydrogels. Nano Lett. </w:t>
      </w:r>
      <w:r w:rsidRPr="005E10EF">
        <w:rPr>
          <w:b/>
          <w:lang w:val="en-GB"/>
        </w:rPr>
        <w:t>22</w:t>
      </w:r>
      <w:r w:rsidRPr="005E10EF">
        <w:rPr>
          <w:lang w:val="en-GB"/>
        </w:rPr>
        <w:t xml:space="preserve">(3), 1100–1107 (2022). </w:t>
      </w:r>
      <w:hyperlink r:id="rId46" w:history="1">
        <w:r w:rsidR="00CF1386" w:rsidRPr="00921A09">
          <w:rPr>
            <w:rStyle w:val="af3"/>
            <w:lang w:val="en-GB"/>
          </w:rPr>
          <w:t>https://doi.org/10.1021/acs.nanolett.1c04216</w:t>
        </w:r>
      </w:hyperlink>
      <w:r w:rsidR="00CF1386">
        <w:rPr>
          <w:lang w:val="en-GB"/>
        </w:rPr>
        <w:t xml:space="preserve"> </w:t>
      </w:r>
    </w:p>
    <w:p w14:paraId="7B994129" w14:textId="526AA45F" w:rsidR="00594F8B" w:rsidRPr="005E10EF" w:rsidRDefault="00594F8B" w:rsidP="00CF1386">
      <w:pPr>
        <w:pStyle w:val="EndNoteBibliography"/>
        <w:numPr>
          <w:ilvl w:val="0"/>
          <w:numId w:val="1"/>
        </w:numPr>
        <w:spacing w:before="120" w:after="120"/>
        <w:ind w:hanging="562"/>
        <w:jc w:val="both"/>
        <w:rPr>
          <w:lang w:val="en-GB"/>
        </w:rPr>
      </w:pPr>
      <w:r w:rsidRPr="005E10EF">
        <w:rPr>
          <w:lang w:val="en-GB"/>
        </w:rPr>
        <w:t xml:space="preserve">T. Bertrand, J. Peixinho, S. Mukhopadhyay, C.W. MacMinn, Dynamics of swelling and drying in a spherical gel. Phys. Rev. Applied </w:t>
      </w:r>
      <w:r w:rsidRPr="005E10EF">
        <w:rPr>
          <w:b/>
          <w:lang w:val="en-GB"/>
        </w:rPr>
        <w:t>6</w:t>
      </w:r>
      <w:r w:rsidRPr="005E10EF">
        <w:rPr>
          <w:lang w:val="en-GB"/>
        </w:rPr>
        <w:t xml:space="preserve">(6), 064010 (2016). </w:t>
      </w:r>
      <w:hyperlink r:id="rId47" w:history="1">
        <w:r w:rsidR="00CF1386" w:rsidRPr="00921A09">
          <w:rPr>
            <w:rStyle w:val="af3"/>
            <w:lang w:val="en-GB"/>
          </w:rPr>
          <w:t>https://doi.org/10.1103/physrevapplied.6.064010</w:t>
        </w:r>
      </w:hyperlink>
      <w:r w:rsidR="00CF1386">
        <w:rPr>
          <w:lang w:val="en-GB"/>
        </w:rPr>
        <w:t xml:space="preserve"> </w:t>
      </w:r>
    </w:p>
    <w:p w14:paraId="7BD4BDBB" w14:textId="2E2BC21E" w:rsidR="00594F8B" w:rsidRPr="005E10EF" w:rsidRDefault="00594F8B" w:rsidP="00CF1386">
      <w:pPr>
        <w:pStyle w:val="EndNoteBibliography"/>
        <w:numPr>
          <w:ilvl w:val="0"/>
          <w:numId w:val="1"/>
        </w:numPr>
        <w:spacing w:before="120" w:after="120"/>
        <w:ind w:hanging="562"/>
        <w:jc w:val="both"/>
        <w:rPr>
          <w:lang w:val="en-GB"/>
        </w:rPr>
      </w:pPr>
      <w:r w:rsidRPr="005E10EF">
        <w:rPr>
          <w:lang w:val="en-GB"/>
        </w:rPr>
        <w:t xml:space="preserve">C.-Y. Hui, V. Muralidharan, Gel mechanics: a comparison of the theories of Biot and Tanaka, hocker, and benedek. J. Chem. Phys. </w:t>
      </w:r>
      <w:r w:rsidRPr="005E10EF">
        <w:rPr>
          <w:b/>
          <w:lang w:val="en-GB"/>
        </w:rPr>
        <w:t>123</w:t>
      </w:r>
      <w:r w:rsidRPr="005E10EF">
        <w:rPr>
          <w:lang w:val="en-GB"/>
        </w:rPr>
        <w:t xml:space="preserve">(15), 154905 (2005). </w:t>
      </w:r>
      <w:hyperlink r:id="rId48" w:history="1">
        <w:r w:rsidR="00CF1386" w:rsidRPr="00921A09">
          <w:rPr>
            <w:rStyle w:val="af3"/>
            <w:lang w:val="en-GB"/>
          </w:rPr>
          <w:t>https://doi.org/10.1063/1.2061987</w:t>
        </w:r>
      </w:hyperlink>
      <w:r w:rsidR="00CF1386">
        <w:rPr>
          <w:lang w:val="en-GB"/>
        </w:rPr>
        <w:t xml:space="preserve"> </w:t>
      </w:r>
    </w:p>
    <w:p w14:paraId="1EEF8947" w14:textId="18494C5E" w:rsidR="00594F8B" w:rsidRPr="005E10EF" w:rsidRDefault="00594F8B" w:rsidP="00CF1386">
      <w:pPr>
        <w:pStyle w:val="EndNoteBibliography"/>
        <w:numPr>
          <w:ilvl w:val="0"/>
          <w:numId w:val="1"/>
        </w:numPr>
        <w:spacing w:before="120" w:after="120"/>
        <w:ind w:hanging="562"/>
        <w:jc w:val="both"/>
        <w:rPr>
          <w:lang w:val="en-GB"/>
        </w:rPr>
      </w:pPr>
      <w:r w:rsidRPr="005E10EF">
        <w:rPr>
          <w:lang w:val="en-GB"/>
        </w:rPr>
        <w:t>M.A. Biot, General theory of three</w:t>
      </w:r>
      <w:r w:rsidRPr="005E10EF">
        <w:rPr>
          <w:rFonts w:hint="eastAsia"/>
          <w:lang w:val="en-GB"/>
        </w:rPr>
        <w:t>‐</w:t>
      </w:r>
      <w:r w:rsidRPr="005E10EF">
        <w:rPr>
          <w:lang w:val="en-GB"/>
        </w:rPr>
        <w:t xml:space="preserve">dimensional consolidation. J. Appl. Phys. </w:t>
      </w:r>
      <w:r w:rsidRPr="005E10EF">
        <w:rPr>
          <w:b/>
          <w:lang w:val="en-GB"/>
        </w:rPr>
        <w:t>12</w:t>
      </w:r>
      <w:r w:rsidRPr="005E10EF">
        <w:rPr>
          <w:lang w:val="en-GB"/>
        </w:rPr>
        <w:t xml:space="preserve">(2), 155–164 (1941). </w:t>
      </w:r>
      <w:hyperlink r:id="rId49" w:history="1">
        <w:r w:rsidR="00CF1386" w:rsidRPr="00921A09">
          <w:rPr>
            <w:rStyle w:val="af3"/>
            <w:lang w:val="en-GB"/>
          </w:rPr>
          <w:t>https://doi.org/10.1063/1.1712886</w:t>
        </w:r>
      </w:hyperlink>
      <w:r w:rsidR="00CF1386">
        <w:rPr>
          <w:lang w:val="en-GB"/>
        </w:rPr>
        <w:t xml:space="preserve"> </w:t>
      </w:r>
    </w:p>
    <w:p w14:paraId="64AB5580" w14:textId="5CA40187" w:rsidR="00594F8B" w:rsidRPr="005E10EF" w:rsidRDefault="00594F8B" w:rsidP="00CF1386">
      <w:pPr>
        <w:pStyle w:val="EndNoteBibliography"/>
        <w:numPr>
          <w:ilvl w:val="0"/>
          <w:numId w:val="1"/>
        </w:numPr>
        <w:spacing w:before="120" w:after="120"/>
        <w:ind w:hanging="562"/>
        <w:jc w:val="both"/>
      </w:pPr>
      <w:r w:rsidRPr="005E10EF">
        <w:t xml:space="preserve">J. Yoon, S. Cai, Z. Suo, R.C. Hayward, Poroelastic swelling kinetics of thin hydrogel layers: comparison of theory and experiment. Soft Matter </w:t>
      </w:r>
      <w:r w:rsidRPr="005E10EF">
        <w:rPr>
          <w:b/>
        </w:rPr>
        <w:t>6</w:t>
      </w:r>
      <w:r w:rsidRPr="005E10EF">
        <w:t xml:space="preserve">(23), 6004–6012 (2010). </w:t>
      </w:r>
      <w:hyperlink r:id="rId50" w:history="1">
        <w:r w:rsidR="00CF1386" w:rsidRPr="00921A09">
          <w:rPr>
            <w:rStyle w:val="af3"/>
          </w:rPr>
          <w:t>https://doi.org/10.1039/C0SM00434K</w:t>
        </w:r>
      </w:hyperlink>
      <w:r w:rsidR="00CF1386">
        <w:t xml:space="preserve"> </w:t>
      </w:r>
    </w:p>
    <w:p w14:paraId="6C0E76FF" w14:textId="6FFE7515" w:rsidR="00594F8B" w:rsidRPr="005E10EF" w:rsidRDefault="00594F8B" w:rsidP="00CF1386">
      <w:pPr>
        <w:pStyle w:val="EndNoteBibliography"/>
        <w:numPr>
          <w:ilvl w:val="0"/>
          <w:numId w:val="1"/>
        </w:numPr>
        <w:spacing w:before="120" w:after="120"/>
        <w:ind w:hanging="562"/>
        <w:jc w:val="both"/>
        <w:rPr>
          <w:lang w:val="en-GB"/>
        </w:rPr>
      </w:pPr>
      <w:r w:rsidRPr="005E10EF">
        <w:rPr>
          <w:lang w:val="en-GB"/>
        </w:rPr>
        <w:t xml:space="preserve">J.A. Stammen, S. Williams, D.N. Ku, R.E. Guldberg, Mechanical properties of a novel PVA hydrogel in shear and unconfined compression. Biomaterials </w:t>
      </w:r>
      <w:r w:rsidRPr="005E10EF">
        <w:rPr>
          <w:b/>
          <w:lang w:val="en-GB"/>
        </w:rPr>
        <w:t>22</w:t>
      </w:r>
      <w:r w:rsidRPr="005E10EF">
        <w:rPr>
          <w:lang w:val="en-GB"/>
        </w:rPr>
        <w:t xml:space="preserve">(8), 799–806 (2001). </w:t>
      </w:r>
      <w:hyperlink r:id="rId51" w:history="1">
        <w:r w:rsidR="00CF1386" w:rsidRPr="00921A09">
          <w:rPr>
            <w:rStyle w:val="af3"/>
            <w:lang w:val="en-GB"/>
          </w:rPr>
          <w:t>https://doi.org/10.1016/S0142-9612(00)00242-8</w:t>
        </w:r>
      </w:hyperlink>
      <w:r w:rsidR="00CF1386">
        <w:rPr>
          <w:lang w:val="en-GB"/>
        </w:rPr>
        <w:t xml:space="preserve"> </w:t>
      </w:r>
    </w:p>
    <w:p w14:paraId="0F3184A1" w14:textId="524CBA23" w:rsidR="00594F8B" w:rsidRPr="005E10EF" w:rsidRDefault="00594F8B" w:rsidP="00CF1386">
      <w:pPr>
        <w:pStyle w:val="EndNoteBibliography"/>
        <w:numPr>
          <w:ilvl w:val="0"/>
          <w:numId w:val="1"/>
        </w:numPr>
        <w:spacing w:before="120" w:after="120"/>
        <w:ind w:hanging="562"/>
        <w:jc w:val="both"/>
        <w:rPr>
          <w:lang w:val="en-GB"/>
        </w:rPr>
      </w:pPr>
      <w:r w:rsidRPr="005E10EF">
        <w:rPr>
          <w:lang w:val="en-GB"/>
        </w:rPr>
        <w:t xml:space="preserve">Y. Wang, D. Xiao, L. Quan, H. Chai, X. Sui et al., Mussel-inspired adhesive gelatin–polyacrylamide hydrogel wound dressing loaded with tetracycline hydrochloride to enhance complete skin regeneration. Soft Matter </w:t>
      </w:r>
      <w:r w:rsidRPr="005E10EF">
        <w:rPr>
          <w:b/>
          <w:lang w:val="en-GB"/>
        </w:rPr>
        <w:t>18</w:t>
      </w:r>
      <w:r w:rsidRPr="005E10EF">
        <w:rPr>
          <w:lang w:val="en-GB"/>
        </w:rPr>
        <w:t xml:space="preserve">(3), 662–674 (2022). </w:t>
      </w:r>
      <w:hyperlink r:id="rId52" w:history="1">
        <w:r w:rsidR="00CF1386" w:rsidRPr="00921A09">
          <w:rPr>
            <w:rStyle w:val="af3"/>
            <w:lang w:val="en-GB"/>
          </w:rPr>
          <w:t>https://doi.org/10.1039/D1SM01373D</w:t>
        </w:r>
      </w:hyperlink>
      <w:r w:rsidR="00CF1386">
        <w:rPr>
          <w:lang w:val="en-GB"/>
        </w:rPr>
        <w:t xml:space="preserve"> </w:t>
      </w:r>
    </w:p>
    <w:p w14:paraId="02AD5661" w14:textId="49A4102C" w:rsidR="00594F8B" w:rsidRPr="005E10EF" w:rsidRDefault="00594F8B" w:rsidP="00CF1386">
      <w:pPr>
        <w:pStyle w:val="EndNoteBibliography"/>
        <w:numPr>
          <w:ilvl w:val="0"/>
          <w:numId w:val="1"/>
        </w:numPr>
        <w:spacing w:before="120" w:after="120"/>
        <w:ind w:hanging="562"/>
        <w:jc w:val="both"/>
        <w:rPr>
          <w:lang w:val="en-GB"/>
        </w:rPr>
      </w:pPr>
      <w:r w:rsidRPr="005E10EF">
        <w:rPr>
          <w:lang w:val="en-GB"/>
        </w:rPr>
        <w:t xml:space="preserve">Y. Li, D. Yang, Z. Wu, F.-L. Gao, X.-Z. Gao et al., Self-adhesive, self-healing, biocompatible and conductive polyacrylamide nanocomposite hydrogels for reliable strain and pressure sensors. Nano Energy </w:t>
      </w:r>
      <w:r w:rsidRPr="005E10EF">
        <w:rPr>
          <w:b/>
          <w:lang w:val="en-GB"/>
        </w:rPr>
        <w:t>109</w:t>
      </w:r>
      <w:r w:rsidRPr="005E10EF">
        <w:rPr>
          <w:lang w:val="en-GB"/>
        </w:rPr>
        <w:t xml:space="preserve">, 108324 (2023). </w:t>
      </w:r>
      <w:hyperlink r:id="rId53" w:history="1">
        <w:r w:rsidR="00CF1386" w:rsidRPr="00921A09">
          <w:rPr>
            <w:rStyle w:val="af3"/>
            <w:lang w:val="en-GB"/>
          </w:rPr>
          <w:t>https://doi.org/10.1016/j.nanoen.2023.108324</w:t>
        </w:r>
      </w:hyperlink>
      <w:r w:rsidR="00CF1386">
        <w:rPr>
          <w:lang w:val="en-GB"/>
        </w:rPr>
        <w:t xml:space="preserve"> </w:t>
      </w:r>
    </w:p>
    <w:p w14:paraId="67830952" w14:textId="55ADA3F7" w:rsidR="00594F8B" w:rsidRPr="005E10EF" w:rsidRDefault="00594F8B" w:rsidP="00CF1386">
      <w:pPr>
        <w:pStyle w:val="EndNoteBibliography"/>
        <w:numPr>
          <w:ilvl w:val="0"/>
          <w:numId w:val="1"/>
        </w:numPr>
        <w:spacing w:before="120" w:after="120"/>
        <w:ind w:hanging="562"/>
        <w:jc w:val="both"/>
        <w:rPr>
          <w:lang w:val="en-GB"/>
        </w:rPr>
      </w:pPr>
      <w:r w:rsidRPr="005E10EF">
        <w:rPr>
          <w:lang w:val="en-GB"/>
        </w:rPr>
        <w:t xml:space="preserve">T. Li, Y. Zhai, S. He, W. Gan, Z. Wei et al., A radiative cooling structural material. Science </w:t>
      </w:r>
      <w:r w:rsidRPr="005E10EF">
        <w:rPr>
          <w:b/>
          <w:lang w:val="en-GB"/>
        </w:rPr>
        <w:t>364</w:t>
      </w:r>
      <w:r w:rsidRPr="005E10EF">
        <w:rPr>
          <w:lang w:val="en-GB"/>
        </w:rPr>
        <w:t xml:space="preserve">(6442), 760–763 (2019). </w:t>
      </w:r>
      <w:hyperlink r:id="rId54" w:history="1">
        <w:r w:rsidR="00CF1386" w:rsidRPr="00921A09">
          <w:rPr>
            <w:rStyle w:val="af3"/>
            <w:lang w:val="en-GB"/>
          </w:rPr>
          <w:t>https://doi.org/10.1126/science.aau9101</w:t>
        </w:r>
      </w:hyperlink>
      <w:r w:rsidR="00CF1386">
        <w:rPr>
          <w:lang w:val="en-GB"/>
        </w:rPr>
        <w:t xml:space="preserve"> </w:t>
      </w:r>
    </w:p>
    <w:p w14:paraId="3F7E3512" w14:textId="6D004E74" w:rsidR="00594F8B" w:rsidRPr="005E10EF" w:rsidRDefault="00594F8B" w:rsidP="00CF1386">
      <w:pPr>
        <w:pStyle w:val="EndNoteBibliography"/>
        <w:numPr>
          <w:ilvl w:val="0"/>
          <w:numId w:val="1"/>
        </w:numPr>
        <w:spacing w:before="120" w:after="120"/>
        <w:ind w:hanging="562"/>
        <w:jc w:val="both"/>
        <w:rPr>
          <w:lang w:val="en-GB"/>
        </w:rPr>
      </w:pPr>
      <w:r w:rsidRPr="005E10EF">
        <w:rPr>
          <w:lang w:val="en-GB"/>
        </w:rPr>
        <w:t xml:space="preserve">A. Leroy, B. Bhatia, C.C. Kelsall, A. Castillejo-Cuberos, M. Di Capua H et al., High-performance subambient radiative cooling enabled by optically selective and thermally insulating polyethylene aerogel. Sci. Adv. </w:t>
      </w:r>
      <w:r w:rsidRPr="005E10EF">
        <w:rPr>
          <w:b/>
          <w:lang w:val="en-GB"/>
        </w:rPr>
        <w:t>5</w:t>
      </w:r>
      <w:r w:rsidRPr="005E10EF">
        <w:rPr>
          <w:lang w:val="en-GB"/>
        </w:rPr>
        <w:t xml:space="preserve">(10), eaat9480 (2019). </w:t>
      </w:r>
      <w:hyperlink r:id="rId55" w:history="1">
        <w:r w:rsidR="00CF1386" w:rsidRPr="00921A09">
          <w:rPr>
            <w:rStyle w:val="af3"/>
            <w:lang w:val="en-GB"/>
          </w:rPr>
          <w:t>https://doi.org/10.1126/sciadv.aat9480</w:t>
        </w:r>
      </w:hyperlink>
      <w:r w:rsidR="00CF1386">
        <w:rPr>
          <w:lang w:val="en-GB"/>
        </w:rPr>
        <w:t xml:space="preserve"> </w:t>
      </w:r>
    </w:p>
    <w:p w14:paraId="62C734AB" w14:textId="28AB4BE5" w:rsidR="00594F8B" w:rsidRPr="005E10EF" w:rsidRDefault="00594F8B" w:rsidP="00CF1386">
      <w:pPr>
        <w:pStyle w:val="EndNoteBibliography"/>
        <w:numPr>
          <w:ilvl w:val="0"/>
          <w:numId w:val="1"/>
        </w:numPr>
        <w:spacing w:before="120" w:after="120"/>
        <w:ind w:hanging="562"/>
        <w:jc w:val="both"/>
        <w:rPr>
          <w:lang w:val="en-GB"/>
        </w:rPr>
      </w:pPr>
      <w:r w:rsidRPr="005E10EF">
        <w:rPr>
          <w:lang w:val="en-GB"/>
        </w:rPr>
        <w:t xml:space="preserve">J. Mandal, Y. Fu, A.C. Overvig, M. Jia, K. Sun et al., Hierarchically porous polymer coatings for highly efficient passive daytime radiative cooling. Science </w:t>
      </w:r>
      <w:r w:rsidRPr="005E10EF">
        <w:rPr>
          <w:b/>
          <w:lang w:val="en-GB"/>
        </w:rPr>
        <w:t>362</w:t>
      </w:r>
      <w:r w:rsidRPr="005E10EF">
        <w:rPr>
          <w:lang w:val="en-GB"/>
        </w:rPr>
        <w:t xml:space="preserve">(6412), 315–319 (2018). </w:t>
      </w:r>
      <w:hyperlink r:id="rId56" w:history="1">
        <w:r w:rsidR="00CF1386" w:rsidRPr="00921A09">
          <w:rPr>
            <w:rStyle w:val="af3"/>
            <w:lang w:val="en-GB"/>
          </w:rPr>
          <w:t>https://doi.org/10.1126/science.aat9513</w:t>
        </w:r>
      </w:hyperlink>
      <w:r w:rsidR="00CF1386">
        <w:rPr>
          <w:lang w:val="en-GB"/>
        </w:rPr>
        <w:t xml:space="preserve"> </w:t>
      </w:r>
    </w:p>
    <w:p w14:paraId="4C92E10E" w14:textId="40A529D7" w:rsidR="00594F8B" w:rsidRPr="005E10EF" w:rsidRDefault="00594F8B" w:rsidP="00CF1386">
      <w:pPr>
        <w:pStyle w:val="EndNoteBibliography"/>
        <w:numPr>
          <w:ilvl w:val="0"/>
          <w:numId w:val="1"/>
        </w:numPr>
        <w:spacing w:before="120" w:after="120"/>
        <w:ind w:hanging="562"/>
        <w:jc w:val="both"/>
      </w:pPr>
      <w:r w:rsidRPr="005E10EF">
        <w:t xml:space="preserve">S. Liu, C. Sui, M. Harbinson, M. Pudlo, H. Perera et al., A scalable microstructure photonic coating fabricated by roll-to-roll “defects” for daytime subambient passive radiative cooling. Nano Lett. </w:t>
      </w:r>
      <w:r w:rsidRPr="005E10EF">
        <w:rPr>
          <w:b/>
        </w:rPr>
        <w:t>23</w:t>
      </w:r>
      <w:r w:rsidRPr="005E10EF">
        <w:t xml:space="preserve">(17), 7767–7774 (2023). </w:t>
      </w:r>
      <w:hyperlink r:id="rId57" w:history="1">
        <w:r w:rsidR="00CF1386" w:rsidRPr="00921A09">
          <w:rPr>
            <w:rStyle w:val="af3"/>
          </w:rPr>
          <w:t>https://doi.org/10.1021/acs.nanolett.3c00111</w:t>
        </w:r>
      </w:hyperlink>
      <w:r w:rsidR="00CF1386">
        <w:t xml:space="preserve"> </w:t>
      </w:r>
    </w:p>
    <w:p w14:paraId="6B5BD2C9" w14:textId="6C2626BA" w:rsidR="00594F8B" w:rsidRPr="005E10EF" w:rsidRDefault="00594F8B" w:rsidP="00CF1386">
      <w:pPr>
        <w:pStyle w:val="EndNoteBibliography"/>
        <w:numPr>
          <w:ilvl w:val="0"/>
          <w:numId w:val="1"/>
        </w:numPr>
        <w:spacing w:before="120" w:after="120"/>
        <w:ind w:hanging="562"/>
        <w:jc w:val="both"/>
        <w:rPr>
          <w:lang w:val="en-GB"/>
        </w:rPr>
      </w:pPr>
      <w:r w:rsidRPr="005E10EF">
        <w:rPr>
          <w:lang w:val="en-GB"/>
        </w:rPr>
        <w:t xml:space="preserve">T. Wang, Y. Wu, L. Shi, X. Hu, M. Chen et al., A structural polymer for highly efficient all-day passive radiative cooling. Nat. Commun. </w:t>
      </w:r>
      <w:r w:rsidRPr="005E10EF">
        <w:rPr>
          <w:b/>
          <w:lang w:val="en-GB"/>
        </w:rPr>
        <w:t>12</w:t>
      </w:r>
      <w:r w:rsidRPr="005E10EF">
        <w:rPr>
          <w:lang w:val="en-GB"/>
        </w:rPr>
        <w:t xml:space="preserve">(1), 365 (2021). </w:t>
      </w:r>
      <w:hyperlink r:id="rId58" w:history="1">
        <w:r w:rsidR="00CF1386" w:rsidRPr="00921A09">
          <w:rPr>
            <w:rStyle w:val="af3"/>
            <w:lang w:val="en-GB"/>
          </w:rPr>
          <w:t>https://doi.org/10.1038/s41467-020-20646-7</w:t>
        </w:r>
      </w:hyperlink>
      <w:r w:rsidR="00CF1386">
        <w:rPr>
          <w:lang w:val="en-GB"/>
        </w:rPr>
        <w:t xml:space="preserve"> </w:t>
      </w:r>
    </w:p>
    <w:p w14:paraId="7E6BF0FC" w14:textId="38175FF0" w:rsidR="00594F8B" w:rsidRPr="005E10EF" w:rsidRDefault="00594F8B" w:rsidP="00CF1386">
      <w:pPr>
        <w:pStyle w:val="EndNoteBibliography"/>
        <w:numPr>
          <w:ilvl w:val="0"/>
          <w:numId w:val="1"/>
        </w:numPr>
        <w:spacing w:before="120" w:after="120"/>
        <w:ind w:hanging="562"/>
        <w:jc w:val="both"/>
        <w:rPr>
          <w:lang w:val="en-GB"/>
        </w:rPr>
      </w:pPr>
      <w:r w:rsidRPr="005E10EF">
        <w:rPr>
          <w:lang w:val="en-GB"/>
        </w:rPr>
        <w:t xml:space="preserve">P. Yao, Z. Chen, T. Liu, X. Liao, Z. Yang et al., Spider-silk-inspired nanocomposite polymers for durable daytime radiative cooling. Adv. Mater. </w:t>
      </w:r>
      <w:r w:rsidRPr="005E10EF">
        <w:rPr>
          <w:b/>
          <w:lang w:val="en-GB"/>
        </w:rPr>
        <w:t>34</w:t>
      </w:r>
      <w:r w:rsidRPr="005E10EF">
        <w:rPr>
          <w:lang w:val="en-GB"/>
        </w:rPr>
        <w:t xml:space="preserve">(51), e2208236 (2022). </w:t>
      </w:r>
      <w:hyperlink r:id="rId59" w:history="1">
        <w:r w:rsidR="00CF1386" w:rsidRPr="00921A09">
          <w:rPr>
            <w:rStyle w:val="af3"/>
            <w:lang w:val="en-GB"/>
          </w:rPr>
          <w:t>https://doi.org/10.1002/adma.202208236</w:t>
        </w:r>
      </w:hyperlink>
      <w:r w:rsidR="00CF1386">
        <w:rPr>
          <w:lang w:val="en-GB"/>
        </w:rPr>
        <w:t xml:space="preserve"> </w:t>
      </w:r>
    </w:p>
    <w:p w14:paraId="35179289" w14:textId="2C50D00E" w:rsidR="00594F8B" w:rsidRPr="005E10EF" w:rsidRDefault="00594F8B" w:rsidP="00CF1386">
      <w:pPr>
        <w:pStyle w:val="EndNoteBibliography"/>
        <w:numPr>
          <w:ilvl w:val="0"/>
          <w:numId w:val="1"/>
        </w:numPr>
        <w:spacing w:before="120" w:after="120"/>
        <w:ind w:hanging="562"/>
        <w:jc w:val="both"/>
        <w:rPr>
          <w:lang w:val="en-GB"/>
        </w:rPr>
      </w:pPr>
      <w:r w:rsidRPr="005E10EF">
        <w:rPr>
          <w:lang w:val="en-GB"/>
        </w:rPr>
        <w:lastRenderedPageBreak/>
        <w:t xml:space="preserve">Y. Zhai, Y. Ma, S.N. David, D. Zhao, R. Lou et al., Scalable-manufactured randomized glass-polymer hybrid metamaterial for daytime radiative cooling. Science </w:t>
      </w:r>
      <w:r w:rsidRPr="005E10EF">
        <w:rPr>
          <w:b/>
          <w:lang w:val="en-GB"/>
        </w:rPr>
        <w:t>355</w:t>
      </w:r>
      <w:r w:rsidRPr="005E10EF">
        <w:rPr>
          <w:lang w:val="en-GB"/>
        </w:rPr>
        <w:t xml:space="preserve">(6329), 1062–1066 (2017). </w:t>
      </w:r>
      <w:hyperlink r:id="rId60" w:history="1">
        <w:r w:rsidR="00CF1386" w:rsidRPr="00921A09">
          <w:rPr>
            <w:rStyle w:val="af3"/>
            <w:lang w:val="en-GB"/>
          </w:rPr>
          <w:t>https://doi.org/10.1126/science.aai7899</w:t>
        </w:r>
      </w:hyperlink>
      <w:r w:rsidR="00CF1386">
        <w:rPr>
          <w:lang w:val="en-GB"/>
        </w:rPr>
        <w:t xml:space="preserve"> </w:t>
      </w:r>
    </w:p>
    <w:p w14:paraId="6820781E" w14:textId="2BABADB8" w:rsidR="00594F8B" w:rsidRPr="005E10EF" w:rsidRDefault="00594F8B" w:rsidP="00CF1386">
      <w:pPr>
        <w:pStyle w:val="EndNoteBibliography"/>
        <w:numPr>
          <w:ilvl w:val="0"/>
          <w:numId w:val="1"/>
        </w:numPr>
        <w:spacing w:before="120" w:after="120"/>
        <w:ind w:hanging="562"/>
        <w:jc w:val="both"/>
        <w:rPr>
          <w:lang w:val="en-GB"/>
        </w:rPr>
      </w:pPr>
      <w:r w:rsidRPr="005E10EF">
        <w:rPr>
          <w:lang w:val="en-GB"/>
        </w:rPr>
        <w:t xml:space="preserve">X. Wang, X. Liu, Z. Li, H. Zhang, Z. Yang et al., Scalable flexible hybrid membranes with photonic structures for daytime radiative cooling. Adv. Funct. Mater. </w:t>
      </w:r>
      <w:r w:rsidRPr="005E10EF">
        <w:rPr>
          <w:b/>
          <w:lang w:val="en-GB"/>
        </w:rPr>
        <w:t>30</w:t>
      </w:r>
      <w:r w:rsidRPr="005E10EF">
        <w:rPr>
          <w:lang w:val="en-GB"/>
        </w:rPr>
        <w:t xml:space="preserve">(5), 1907562 (2020). </w:t>
      </w:r>
      <w:hyperlink r:id="rId61" w:history="1">
        <w:r w:rsidR="00CF1386" w:rsidRPr="00921A09">
          <w:rPr>
            <w:rStyle w:val="af3"/>
            <w:lang w:val="en-GB"/>
          </w:rPr>
          <w:t>https://doi.org/10.1002/adfm.201907562</w:t>
        </w:r>
      </w:hyperlink>
      <w:r w:rsidR="00CF1386">
        <w:rPr>
          <w:lang w:val="en-GB"/>
        </w:rPr>
        <w:t xml:space="preserve"> </w:t>
      </w:r>
    </w:p>
    <w:p w14:paraId="6B7F5DCC" w14:textId="7D341486" w:rsidR="00594F8B" w:rsidRPr="005E10EF" w:rsidRDefault="00594F8B" w:rsidP="00CF1386">
      <w:pPr>
        <w:pStyle w:val="EndNoteBibliography"/>
        <w:numPr>
          <w:ilvl w:val="0"/>
          <w:numId w:val="1"/>
        </w:numPr>
        <w:spacing w:before="120" w:after="120"/>
        <w:ind w:hanging="562"/>
        <w:jc w:val="both"/>
        <w:rPr>
          <w:lang w:val="en-GB"/>
        </w:rPr>
      </w:pPr>
      <w:r w:rsidRPr="005E10EF">
        <w:rPr>
          <w:lang w:val="en-GB"/>
        </w:rPr>
        <w:t xml:space="preserve">L. Zhou, H. Song, J. Liang, M. Singer, M. Zhou et al., A polydimethylsiloxane-coated metal structure for all-day radiative cooling. Nat. Sustain. </w:t>
      </w:r>
      <w:r w:rsidRPr="005E10EF">
        <w:rPr>
          <w:b/>
          <w:lang w:val="en-GB"/>
        </w:rPr>
        <w:t>2</w:t>
      </w:r>
      <w:r w:rsidRPr="005E10EF">
        <w:rPr>
          <w:lang w:val="en-GB"/>
        </w:rPr>
        <w:t xml:space="preserve">(8), 718–724 (2019). </w:t>
      </w:r>
      <w:hyperlink r:id="rId62" w:history="1">
        <w:r w:rsidR="00CF1386" w:rsidRPr="00921A09">
          <w:rPr>
            <w:rStyle w:val="af3"/>
            <w:lang w:val="en-GB"/>
          </w:rPr>
          <w:t>https://doi.org/10.1038/s41893-019-0348-5</w:t>
        </w:r>
      </w:hyperlink>
      <w:r w:rsidR="00CF1386">
        <w:rPr>
          <w:lang w:val="en-GB"/>
        </w:rPr>
        <w:t xml:space="preserve"> </w:t>
      </w:r>
    </w:p>
    <w:p w14:paraId="12430E29" w14:textId="4FAFBC5C" w:rsidR="00594F8B" w:rsidRPr="005E10EF" w:rsidRDefault="00594F8B" w:rsidP="00CF1386">
      <w:pPr>
        <w:pStyle w:val="EndNoteBibliography"/>
        <w:numPr>
          <w:ilvl w:val="0"/>
          <w:numId w:val="1"/>
        </w:numPr>
        <w:spacing w:before="120" w:after="120"/>
        <w:ind w:hanging="562"/>
        <w:jc w:val="both"/>
        <w:rPr>
          <w:lang w:val="en-GB"/>
        </w:rPr>
      </w:pPr>
      <w:r w:rsidRPr="005E10EF">
        <w:rPr>
          <w:lang w:val="en-GB"/>
        </w:rPr>
        <w:t xml:space="preserve">R. Li, Y. Shi, M. Wu, S. Hong, P. Wang, Photovoltaic panel cooling by atmospheric water sorption–evaporation cycle. Nat. Sustain. </w:t>
      </w:r>
      <w:r w:rsidRPr="005E10EF">
        <w:rPr>
          <w:b/>
          <w:lang w:val="en-GB"/>
        </w:rPr>
        <w:t>3</w:t>
      </w:r>
      <w:r w:rsidRPr="005E10EF">
        <w:rPr>
          <w:lang w:val="en-GB"/>
        </w:rPr>
        <w:t xml:space="preserve">(8), 636–643 (2020). </w:t>
      </w:r>
      <w:hyperlink r:id="rId63" w:history="1">
        <w:r w:rsidR="00CF1386" w:rsidRPr="00921A09">
          <w:rPr>
            <w:rStyle w:val="af3"/>
            <w:lang w:val="en-GB"/>
          </w:rPr>
          <w:t>https://doi.org/10.1038/s41893-020-0535-4</w:t>
        </w:r>
      </w:hyperlink>
      <w:r w:rsidR="00CF1386">
        <w:rPr>
          <w:lang w:val="en-GB"/>
        </w:rPr>
        <w:t xml:space="preserve"> </w:t>
      </w:r>
    </w:p>
    <w:p w14:paraId="4AF15831" w14:textId="0FA59F76" w:rsidR="00594F8B" w:rsidRPr="005E10EF" w:rsidRDefault="00594F8B" w:rsidP="00CF1386">
      <w:pPr>
        <w:pStyle w:val="EndNoteBibliography"/>
        <w:numPr>
          <w:ilvl w:val="0"/>
          <w:numId w:val="1"/>
        </w:numPr>
        <w:spacing w:before="120" w:after="120"/>
        <w:ind w:hanging="562"/>
        <w:jc w:val="both"/>
      </w:pPr>
      <w:r w:rsidRPr="005E10EF">
        <w:t xml:space="preserve">C. Wang, L. Hua, H. Yan, B. Li, Y. Tu et al., A thermal management strategy for electronic devices based on moisture sorption-desorption processes. Joule </w:t>
      </w:r>
      <w:r w:rsidRPr="005E10EF">
        <w:rPr>
          <w:b/>
        </w:rPr>
        <w:t>4</w:t>
      </w:r>
      <w:r w:rsidRPr="005E10EF">
        <w:t xml:space="preserve">(2), 435–447 (2020). </w:t>
      </w:r>
      <w:hyperlink r:id="rId64" w:history="1">
        <w:r w:rsidR="00CF1386" w:rsidRPr="00921A09">
          <w:rPr>
            <w:rStyle w:val="af3"/>
          </w:rPr>
          <w:t>https://doi.org/10.1016/j.joule.2019.12.005</w:t>
        </w:r>
      </w:hyperlink>
      <w:r w:rsidR="00CF1386">
        <w:t xml:space="preserve"> </w:t>
      </w:r>
    </w:p>
    <w:p w14:paraId="5CEBE081" w14:textId="2A67C845" w:rsidR="00594F8B" w:rsidRPr="005E10EF" w:rsidRDefault="00594F8B" w:rsidP="00CF1386">
      <w:pPr>
        <w:pStyle w:val="EndNoteBibliography"/>
        <w:numPr>
          <w:ilvl w:val="0"/>
          <w:numId w:val="1"/>
        </w:numPr>
        <w:spacing w:before="120" w:after="120"/>
        <w:ind w:hanging="562"/>
        <w:jc w:val="both"/>
        <w:rPr>
          <w:lang w:val="en-GB"/>
        </w:rPr>
      </w:pPr>
      <w:r w:rsidRPr="005E10EF">
        <w:rPr>
          <w:lang w:val="en-GB"/>
        </w:rPr>
        <w:t xml:space="preserve">S. Pu, J. Fu, Y. Liao, L. Ge, Y. Zhou et al., Promoting energy efficiency </w:t>
      </w:r>
      <w:r w:rsidRPr="005E10EF">
        <w:rPr>
          <w:i/>
          <w:lang w:val="en-GB"/>
        </w:rPr>
        <w:t>via</w:t>
      </w:r>
      <w:r w:rsidRPr="005E10EF">
        <w:rPr>
          <w:lang w:val="en-GB"/>
        </w:rPr>
        <w:t xml:space="preserve"> a self-adaptive evaporative cooling hydrogel. Adv. Mater. </w:t>
      </w:r>
      <w:r w:rsidRPr="005E10EF">
        <w:rPr>
          <w:b/>
          <w:lang w:val="en-GB"/>
        </w:rPr>
        <w:t>32</w:t>
      </w:r>
      <w:r w:rsidRPr="005E10EF">
        <w:rPr>
          <w:lang w:val="en-GB"/>
        </w:rPr>
        <w:t xml:space="preserve">(17), e1907307 (2020). </w:t>
      </w:r>
      <w:hyperlink r:id="rId65" w:history="1">
        <w:r w:rsidR="00CF1386" w:rsidRPr="00921A09">
          <w:rPr>
            <w:rStyle w:val="af3"/>
            <w:lang w:val="en-GB"/>
          </w:rPr>
          <w:t>https://doi.org/10.1002/adma.201907307</w:t>
        </w:r>
      </w:hyperlink>
      <w:r w:rsidR="00CF1386">
        <w:rPr>
          <w:lang w:val="en-GB"/>
        </w:rPr>
        <w:t xml:space="preserve"> </w:t>
      </w:r>
    </w:p>
    <w:p w14:paraId="52077717" w14:textId="59826321" w:rsidR="00594F8B" w:rsidRPr="005E10EF" w:rsidRDefault="00594F8B" w:rsidP="00CF1386">
      <w:pPr>
        <w:pStyle w:val="EndNoteBibliography"/>
        <w:numPr>
          <w:ilvl w:val="0"/>
          <w:numId w:val="1"/>
        </w:numPr>
        <w:spacing w:before="120" w:after="120"/>
        <w:ind w:hanging="562"/>
        <w:jc w:val="both"/>
      </w:pPr>
      <w:r w:rsidRPr="005E10EF">
        <w:t xml:space="preserve">G. Wang, Y. Li, H. Qiu, H. Yan, Y. Zhou, High-performance and wide relative humidity passive evaporative cooling utilizing atmospheric water. Droplet </w:t>
      </w:r>
      <w:r w:rsidRPr="005E10EF">
        <w:rPr>
          <w:b/>
        </w:rPr>
        <w:t>2</w:t>
      </w:r>
      <w:r w:rsidRPr="005E10EF">
        <w:t xml:space="preserve">(1), e32 (2023). </w:t>
      </w:r>
      <w:hyperlink r:id="rId66" w:history="1">
        <w:r w:rsidR="00CF1386" w:rsidRPr="00921A09">
          <w:rPr>
            <w:rStyle w:val="af3"/>
          </w:rPr>
          <w:t>https://doi.org/10.1002/dro2.32</w:t>
        </w:r>
      </w:hyperlink>
      <w:r w:rsidR="00CF1386">
        <w:t xml:space="preserve"> </w:t>
      </w:r>
    </w:p>
    <w:p w14:paraId="36243138" w14:textId="1ABE389F" w:rsidR="00594F8B" w:rsidRPr="005E10EF" w:rsidRDefault="00594F8B" w:rsidP="00CF1386">
      <w:pPr>
        <w:pStyle w:val="EndNoteBibliography"/>
        <w:numPr>
          <w:ilvl w:val="0"/>
          <w:numId w:val="1"/>
        </w:numPr>
        <w:spacing w:before="120" w:after="120"/>
        <w:ind w:hanging="562"/>
        <w:jc w:val="both"/>
        <w:rPr>
          <w:lang w:val="en-GB"/>
        </w:rPr>
      </w:pPr>
      <w:r w:rsidRPr="005E10EF">
        <w:rPr>
          <w:lang w:val="en-GB"/>
        </w:rPr>
        <w:t xml:space="preserve">J. Li, X. Wang, D. Liang, N. Xu, B. Zhu et al., A tandem radiative/evaporative cooler for weather-insensitive and high-performance daytime passive cooling. Sci. Adv. </w:t>
      </w:r>
      <w:r w:rsidRPr="005E10EF">
        <w:rPr>
          <w:b/>
          <w:lang w:val="en-GB"/>
        </w:rPr>
        <w:t>8</w:t>
      </w:r>
      <w:r w:rsidRPr="005E10EF">
        <w:rPr>
          <w:lang w:val="en-GB"/>
        </w:rPr>
        <w:t xml:space="preserve">(32), eabq0411 (2022). </w:t>
      </w:r>
      <w:hyperlink r:id="rId67" w:history="1">
        <w:r w:rsidR="00CF1386" w:rsidRPr="00921A09">
          <w:rPr>
            <w:rStyle w:val="af3"/>
            <w:lang w:val="en-GB"/>
          </w:rPr>
          <w:t>https://doi.org/10.1126/sciadv.abq0411</w:t>
        </w:r>
      </w:hyperlink>
      <w:r w:rsidR="00CF1386">
        <w:rPr>
          <w:lang w:val="en-GB"/>
        </w:rPr>
        <w:t xml:space="preserve"> </w:t>
      </w:r>
    </w:p>
    <w:p w14:paraId="7C83C704" w14:textId="52E12A41" w:rsidR="00594F8B" w:rsidRPr="005E10EF" w:rsidRDefault="00594F8B" w:rsidP="00CF1386">
      <w:pPr>
        <w:pStyle w:val="EndNoteBibliography"/>
        <w:numPr>
          <w:ilvl w:val="0"/>
          <w:numId w:val="1"/>
        </w:numPr>
        <w:spacing w:before="120" w:after="120"/>
        <w:ind w:hanging="562"/>
        <w:jc w:val="both"/>
        <w:rPr>
          <w:lang w:val="en-GB"/>
        </w:rPr>
      </w:pPr>
      <w:r w:rsidRPr="005E10EF">
        <w:rPr>
          <w:lang w:val="en-GB"/>
        </w:rPr>
        <w:t xml:space="preserve">C. Feng, P. Yang, H. Liu, M. Mao, Y. Liu et al., Bilayer porous polymer for efficient passive building cooling. Nano Energy </w:t>
      </w:r>
      <w:r w:rsidRPr="005E10EF">
        <w:rPr>
          <w:b/>
          <w:lang w:val="en-GB"/>
        </w:rPr>
        <w:t>85</w:t>
      </w:r>
      <w:r w:rsidRPr="005E10EF">
        <w:rPr>
          <w:lang w:val="en-GB"/>
        </w:rPr>
        <w:t xml:space="preserve">, 105971 (2021). </w:t>
      </w:r>
      <w:hyperlink r:id="rId68" w:history="1">
        <w:r w:rsidR="00CF1386" w:rsidRPr="00921A09">
          <w:rPr>
            <w:rStyle w:val="af3"/>
            <w:lang w:val="en-GB"/>
          </w:rPr>
          <w:t>https://doi.org/10.1016/j.nanoen.2021.105971</w:t>
        </w:r>
      </w:hyperlink>
      <w:r w:rsidR="00CF1386">
        <w:rPr>
          <w:lang w:val="en-GB"/>
        </w:rPr>
        <w:t xml:space="preserve"> </w:t>
      </w:r>
    </w:p>
    <w:p w14:paraId="05BA6D26" w14:textId="2FDF8EFF" w:rsidR="00594F8B" w:rsidRPr="005E10EF" w:rsidRDefault="00594F8B" w:rsidP="00CF1386">
      <w:pPr>
        <w:pStyle w:val="EndNoteBibliography"/>
        <w:numPr>
          <w:ilvl w:val="0"/>
          <w:numId w:val="1"/>
        </w:numPr>
        <w:spacing w:before="120" w:after="120"/>
        <w:ind w:hanging="562"/>
        <w:jc w:val="both"/>
        <w:rPr>
          <w:lang w:val="en-GB"/>
        </w:rPr>
      </w:pPr>
      <w:r w:rsidRPr="005E10EF">
        <w:rPr>
          <w:lang w:val="en-GB"/>
        </w:rPr>
        <w:t xml:space="preserve">L. Xu, D.-W. Sun, Y. Tian, L. Sun, T. Fan et al., Combined effects of radiative and evaporative cooling on fruit preservation under solar radiation: sunburn resistance and temperature stabilization. ACS Appl. Mater. Interfaces </w:t>
      </w:r>
      <w:r w:rsidRPr="005E10EF">
        <w:rPr>
          <w:b/>
          <w:lang w:val="en-GB"/>
        </w:rPr>
        <w:t>14</w:t>
      </w:r>
      <w:r w:rsidRPr="005E10EF">
        <w:rPr>
          <w:lang w:val="en-GB"/>
        </w:rPr>
        <w:t xml:space="preserve">(40), 45788–45799 (2022). </w:t>
      </w:r>
      <w:hyperlink r:id="rId69" w:history="1">
        <w:r w:rsidR="00CF1386" w:rsidRPr="00921A09">
          <w:rPr>
            <w:rStyle w:val="af3"/>
            <w:lang w:val="en-GB"/>
          </w:rPr>
          <w:t>https://doi.org/10.1021/acsami.2c11349</w:t>
        </w:r>
      </w:hyperlink>
      <w:r w:rsidR="00CF1386">
        <w:rPr>
          <w:lang w:val="en-GB"/>
        </w:rPr>
        <w:t xml:space="preserve"> </w:t>
      </w:r>
    </w:p>
    <w:p w14:paraId="2B7D3FEE" w14:textId="58B1EC78" w:rsidR="00594F8B" w:rsidRPr="005E10EF" w:rsidRDefault="00594F8B" w:rsidP="00CF1386">
      <w:pPr>
        <w:pStyle w:val="EndNoteBibliography"/>
        <w:numPr>
          <w:ilvl w:val="0"/>
          <w:numId w:val="1"/>
        </w:numPr>
        <w:spacing w:before="120" w:after="120"/>
        <w:ind w:hanging="562"/>
        <w:jc w:val="both"/>
      </w:pPr>
      <w:r w:rsidRPr="005E10EF">
        <w:t xml:space="preserve">R.H. Galib, Y. Tian, Y. Lei, S. Dang, X. Li et al., Atmospheric-moisture-induced polyacrylate hydrogels for hybrid passive cooling. Nat. Commun. </w:t>
      </w:r>
      <w:r w:rsidRPr="005E10EF">
        <w:rPr>
          <w:b/>
        </w:rPr>
        <w:t>14</w:t>
      </w:r>
      <w:r w:rsidRPr="005E10EF">
        <w:t xml:space="preserve">(1), 6707 (2023). </w:t>
      </w:r>
      <w:hyperlink r:id="rId70" w:history="1">
        <w:r w:rsidR="00CF1386" w:rsidRPr="00921A09">
          <w:rPr>
            <w:rStyle w:val="af3"/>
          </w:rPr>
          <w:t>https://doi.org/10.1038/s41467-023-42548-0</w:t>
        </w:r>
      </w:hyperlink>
      <w:r w:rsidR="00CF1386">
        <w:t xml:space="preserve"> </w:t>
      </w:r>
    </w:p>
    <w:sectPr w:rsidR="00594F8B" w:rsidRPr="005E10EF" w:rsidSect="00476D7F">
      <w:headerReference w:type="default" r:id="rId71"/>
      <w:footerReference w:type="default" r:id="rId72"/>
      <w:type w:val="continuous"/>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80EBC9" w14:textId="77777777" w:rsidR="00CB06D2" w:rsidRDefault="00CB06D2">
      <w:r>
        <w:separator/>
      </w:r>
    </w:p>
  </w:endnote>
  <w:endnote w:type="continuationSeparator" w:id="0">
    <w:p w14:paraId="45202FC6" w14:textId="77777777" w:rsidR="00CB06D2" w:rsidRDefault="00CB06D2">
      <w:r>
        <w:continuationSeparator/>
      </w:r>
    </w:p>
  </w:endnote>
  <w:endnote w:type="continuationNotice" w:id="1">
    <w:p w14:paraId="618F438A" w14:textId="77777777" w:rsidR="00CB06D2" w:rsidRDefault="00CB06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ambriaMath">
    <w:altName w:val="Cambria"/>
    <w:panose1 w:val="00000000000000000000"/>
    <w:charset w:val="00"/>
    <w:family w:val="roman"/>
    <w:notTrueType/>
    <w:pitch w:val="default"/>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6214023"/>
      <w:docPartObj>
        <w:docPartGallery w:val="Page Numbers (Bottom of Page)"/>
        <w:docPartUnique/>
      </w:docPartObj>
    </w:sdtPr>
    <w:sdtEndPr/>
    <w:sdtContent>
      <w:p w14:paraId="76AE581B" w14:textId="58BCF56D" w:rsidR="003833C3" w:rsidRDefault="00DC1773" w:rsidP="003833C3">
        <w:pPr>
          <w:pStyle w:val="a7"/>
          <w:jc w:val="center"/>
        </w:pPr>
        <w:r w:rsidRPr="00DC1773">
          <w:rPr>
            <w:sz w:val="21"/>
            <w:szCs w:val="21"/>
          </w:rPr>
          <w:t>S</w:t>
        </w:r>
        <w:r w:rsidR="003833C3" w:rsidRPr="00DC1773">
          <w:rPr>
            <w:sz w:val="21"/>
            <w:szCs w:val="21"/>
          </w:rPr>
          <w:fldChar w:fldCharType="begin"/>
        </w:r>
        <w:r w:rsidR="003833C3" w:rsidRPr="00DC1773">
          <w:rPr>
            <w:sz w:val="21"/>
            <w:szCs w:val="21"/>
          </w:rPr>
          <w:instrText>PAGE   \* MERGEFORMAT</w:instrText>
        </w:r>
        <w:r w:rsidR="003833C3" w:rsidRPr="00DC1773">
          <w:rPr>
            <w:sz w:val="21"/>
            <w:szCs w:val="21"/>
          </w:rPr>
          <w:fldChar w:fldCharType="separate"/>
        </w:r>
        <w:r w:rsidR="00C1463F" w:rsidRPr="00C1463F">
          <w:rPr>
            <w:noProof/>
            <w:sz w:val="21"/>
            <w:szCs w:val="21"/>
            <w:lang w:val="zh-CN" w:eastAsia="zh-CN"/>
          </w:rPr>
          <w:t>18</w:t>
        </w:r>
        <w:r w:rsidR="003833C3" w:rsidRPr="00DC1773">
          <w:rPr>
            <w:sz w:val="21"/>
            <w:szCs w:val="21"/>
          </w:rPr>
          <w:fldChar w:fldCharType="end"/>
        </w:r>
        <w:r w:rsidRPr="00DC1773">
          <w:rPr>
            <w:sz w:val="21"/>
            <w:szCs w:val="21"/>
          </w:rPr>
          <w:t>/S19</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5FCC73" w14:textId="77777777" w:rsidR="00CB06D2" w:rsidRDefault="00CB06D2">
      <w:r>
        <w:separator/>
      </w:r>
    </w:p>
  </w:footnote>
  <w:footnote w:type="continuationSeparator" w:id="0">
    <w:p w14:paraId="2BDD96BC" w14:textId="77777777" w:rsidR="00CB06D2" w:rsidRDefault="00CB06D2">
      <w:r>
        <w:continuationSeparator/>
      </w:r>
    </w:p>
  </w:footnote>
  <w:footnote w:type="continuationNotice" w:id="1">
    <w:p w14:paraId="7E5A5524" w14:textId="77777777" w:rsidR="00CB06D2" w:rsidRDefault="00CB06D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C1DFE" w14:textId="3F6E6614" w:rsidR="003833C3" w:rsidRPr="00DC1773" w:rsidRDefault="00CB06D2" w:rsidP="00DC1773">
    <w:pPr>
      <w:pStyle w:val="a5"/>
      <w:jc w:val="center"/>
      <w:rPr>
        <w:rFonts w:eastAsiaTheme="minorEastAsia"/>
        <w:lang w:eastAsia="zh-CN"/>
      </w:rPr>
    </w:pPr>
    <w:hyperlink r:id="rId1" w:history="1">
      <w:r w:rsidR="00DC1773" w:rsidRPr="00DC1773">
        <w:rPr>
          <w:rStyle w:val="af3"/>
          <w:rFonts w:eastAsiaTheme="minorEastAsia" w:hint="eastAsia"/>
          <w:lang w:eastAsia="zh-CN"/>
        </w:rPr>
        <w:t>N</w:t>
      </w:r>
      <w:r w:rsidR="00DC1773" w:rsidRPr="00DC1773">
        <w:rPr>
          <w:rStyle w:val="af3"/>
          <w:rFonts w:eastAsiaTheme="minorEastAsia"/>
          <w:lang w:eastAsia="zh-CN"/>
        </w:rPr>
        <w:t>ano-Micro Letters</w:t>
      </w:r>
    </w:hyperlink>
  </w:p>
  <w:p w14:paraId="227A9236" w14:textId="059DD90B" w:rsidR="003833C3" w:rsidRPr="009B44CC" w:rsidRDefault="003833C3" w:rsidP="009B44CC">
    <w:pPr>
      <w:pStyle w:val="a5"/>
      <w:tabs>
        <w:tab w:val="left" w:pos="5003"/>
      </w:tabs>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2D33DB"/>
    <w:multiLevelType w:val="hybridMultilevel"/>
    <w:tmpl w:val="2BDAAA76"/>
    <w:lvl w:ilvl="0" w:tplc="B0265890">
      <w:start w:val="1"/>
      <w:numFmt w:val="decimal"/>
      <w:lvlText w:val="[S%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6"/>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ano-Micro Letters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r25rwz9p2zdvzef2a8xwts5p0tdez9zs2p9&quot;&gt;My EndNote Library-Converted-20240716&lt;record-ids&gt;&lt;item&gt;11493&lt;/item&gt;&lt;item&gt;11523&lt;/item&gt;&lt;item&gt;11542&lt;/item&gt;&lt;item&gt;11548&lt;/item&gt;&lt;item&gt;11551&lt;/item&gt;&lt;item&gt;11557&lt;/item&gt;&lt;item&gt;11577&lt;/item&gt;&lt;item&gt;11580&lt;/item&gt;&lt;item&gt;11606&lt;/item&gt;&lt;item&gt;11633&lt;/item&gt;&lt;item&gt;11655&lt;/item&gt;&lt;item&gt;11673&lt;/item&gt;&lt;item&gt;11684&lt;/item&gt;&lt;item&gt;11740&lt;/item&gt;&lt;item&gt;11913&lt;/item&gt;&lt;item&gt;11916&lt;/item&gt;&lt;item&gt;11934&lt;/item&gt;&lt;item&gt;12017&lt;/item&gt;&lt;item&gt;12056&lt;/item&gt;&lt;item&gt;12073&lt;/item&gt;&lt;item&gt;12094&lt;/item&gt;&lt;item&gt;12148&lt;/item&gt;&lt;item&gt;12149&lt;/item&gt;&lt;item&gt;12308&lt;/item&gt;&lt;item&gt;12315&lt;/item&gt;&lt;item&gt;12316&lt;/item&gt;&lt;item&gt;12317&lt;/item&gt;&lt;item&gt;12369&lt;/item&gt;&lt;item&gt;12453&lt;/item&gt;&lt;item&gt;12454&lt;/item&gt;&lt;item&gt;12455&lt;/item&gt;&lt;/record-ids&gt;&lt;/item&gt;&lt;/Libraries&gt;"/>
  </w:docVars>
  <w:rsids>
    <w:rsidRoot w:val="002D16A0"/>
    <w:rsid w:val="000003BB"/>
    <w:rsid w:val="00000724"/>
    <w:rsid w:val="0000374D"/>
    <w:rsid w:val="00003B4B"/>
    <w:rsid w:val="00004A23"/>
    <w:rsid w:val="00006A0A"/>
    <w:rsid w:val="0000703E"/>
    <w:rsid w:val="000072CA"/>
    <w:rsid w:val="000112FC"/>
    <w:rsid w:val="00011437"/>
    <w:rsid w:val="000118B0"/>
    <w:rsid w:val="00011F40"/>
    <w:rsid w:val="0001454A"/>
    <w:rsid w:val="0001494B"/>
    <w:rsid w:val="0001683C"/>
    <w:rsid w:val="000172E7"/>
    <w:rsid w:val="00020A4F"/>
    <w:rsid w:val="000214A8"/>
    <w:rsid w:val="00021967"/>
    <w:rsid w:val="00023F64"/>
    <w:rsid w:val="000267EA"/>
    <w:rsid w:val="000278ED"/>
    <w:rsid w:val="00027FB5"/>
    <w:rsid w:val="000305FE"/>
    <w:rsid w:val="000314D2"/>
    <w:rsid w:val="000323BA"/>
    <w:rsid w:val="00032AFF"/>
    <w:rsid w:val="0003318F"/>
    <w:rsid w:val="00035AA9"/>
    <w:rsid w:val="0004094E"/>
    <w:rsid w:val="00040B7B"/>
    <w:rsid w:val="00041740"/>
    <w:rsid w:val="00041C1B"/>
    <w:rsid w:val="000421E8"/>
    <w:rsid w:val="000423CE"/>
    <w:rsid w:val="00042D83"/>
    <w:rsid w:val="000437F7"/>
    <w:rsid w:val="0004425C"/>
    <w:rsid w:val="0004614B"/>
    <w:rsid w:val="00047AD8"/>
    <w:rsid w:val="00047BF7"/>
    <w:rsid w:val="00050985"/>
    <w:rsid w:val="00050C05"/>
    <w:rsid w:val="00051A5B"/>
    <w:rsid w:val="0005501E"/>
    <w:rsid w:val="00055156"/>
    <w:rsid w:val="00055883"/>
    <w:rsid w:val="00055A4E"/>
    <w:rsid w:val="00056AD3"/>
    <w:rsid w:val="0006044D"/>
    <w:rsid w:val="00060BFB"/>
    <w:rsid w:val="00060D37"/>
    <w:rsid w:val="00061C08"/>
    <w:rsid w:val="00062324"/>
    <w:rsid w:val="00062B81"/>
    <w:rsid w:val="00063C0E"/>
    <w:rsid w:val="00065B57"/>
    <w:rsid w:val="00070A23"/>
    <w:rsid w:val="00072EA7"/>
    <w:rsid w:val="00074AF1"/>
    <w:rsid w:val="000766FC"/>
    <w:rsid w:val="00076EAD"/>
    <w:rsid w:val="00076F61"/>
    <w:rsid w:val="00077CF3"/>
    <w:rsid w:val="0008171D"/>
    <w:rsid w:val="0008287E"/>
    <w:rsid w:val="00083031"/>
    <w:rsid w:val="000844E0"/>
    <w:rsid w:val="0008594F"/>
    <w:rsid w:val="00086A23"/>
    <w:rsid w:val="0008740B"/>
    <w:rsid w:val="00087946"/>
    <w:rsid w:val="000904D3"/>
    <w:rsid w:val="000925F7"/>
    <w:rsid w:val="0009309C"/>
    <w:rsid w:val="00093F1B"/>
    <w:rsid w:val="00094707"/>
    <w:rsid w:val="000A02E1"/>
    <w:rsid w:val="000A1F4B"/>
    <w:rsid w:val="000A21A9"/>
    <w:rsid w:val="000A27C0"/>
    <w:rsid w:val="000A3E93"/>
    <w:rsid w:val="000A472C"/>
    <w:rsid w:val="000A5773"/>
    <w:rsid w:val="000A682F"/>
    <w:rsid w:val="000A6998"/>
    <w:rsid w:val="000A78C7"/>
    <w:rsid w:val="000B05A0"/>
    <w:rsid w:val="000B21B2"/>
    <w:rsid w:val="000B2E07"/>
    <w:rsid w:val="000B33EE"/>
    <w:rsid w:val="000B3A7B"/>
    <w:rsid w:val="000B4293"/>
    <w:rsid w:val="000B5F8E"/>
    <w:rsid w:val="000B7A84"/>
    <w:rsid w:val="000C01BF"/>
    <w:rsid w:val="000C0C4E"/>
    <w:rsid w:val="000C0DC5"/>
    <w:rsid w:val="000C0EF9"/>
    <w:rsid w:val="000C259E"/>
    <w:rsid w:val="000C3E0C"/>
    <w:rsid w:val="000C6252"/>
    <w:rsid w:val="000C6A70"/>
    <w:rsid w:val="000C6E75"/>
    <w:rsid w:val="000C6F8A"/>
    <w:rsid w:val="000D0A4C"/>
    <w:rsid w:val="000D0AC7"/>
    <w:rsid w:val="000D155F"/>
    <w:rsid w:val="000D2D4B"/>
    <w:rsid w:val="000D2E84"/>
    <w:rsid w:val="000D41AD"/>
    <w:rsid w:val="000D45F4"/>
    <w:rsid w:val="000D5AB4"/>
    <w:rsid w:val="000D60F2"/>
    <w:rsid w:val="000D66DB"/>
    <w:rsid w:val="000D7397"/>
    <w:rsid w:val="000D7EBA"/>
    <w:rsid w:val="000E17A3"/>
    <w:rsid w:val="000E276C"/>
    <w:rsid w:val="000E35EE"/>
    <w:rsid w:val="000E523D"/>
    <w:rsid w:val="000E6D84"/>
    <w:rsid w:val="000E788B"/>
    <w:rsid w:val="000E7A5B"/>
    <w:rsid w:val="000E7BBA"/>
    <w:rsid w:val="000F00D2"/>
    <w:rsid w:val="000F0246"/>
    <w:rsid w:val="000F512F"/>
    <w:rsid w:val="00100055"/>
    <w:rsid w:val="00100875"/>
    <w:rsid w:val="001013F4"/>
    <w:rsid w:val="001015E8"/>
    <w:rsid w:val="00102DB6"/>
    <w:rsid w:val="00102EEF"/>
    <w:rsid w:val="00103EB1"/>
    <w:rsid w:val="0010542A"/>
    <w:rsid w:val="001054D4"/>
    <w:rsid w:val="00105A82"/>
    <w:rsid w:val="001061B3"/>
    <w:rsid w:val="0010686C"/>
    <w:rsid w:val="00106979"/>
    <w:rsid w:val="0010792D"/>
    <w:rsid w:val="00107C5F"/>
    <w:rsid w:val="00107CCC"/>
    <w:rsid w:val="00110011"/>
    <w:rsid w:val="001105BD"/>
    <w:rsid w:val="00111A92"/>
    <w:rsid w:val="00113D2C"/>
    <w:rsid w:val="00116C82"/>
    <w:rsid w:val="00120BE6"/>
    <w:rsid w:val="00120E85"/>
    <w:rsid w:val="00122A52"/>
    <w:rsid w:val="00123ADA"/>
    <w:rsid w:val="00124401"/>
    <w:rsid w:val="00125573"/>
    <w:rsid w:val="00125E22"/>
    <w:rsid w:val="0012642A"/>
    <w:rsid w:val="00126D17"/>
    <w:rsid w:val="001305BF"/>
    <w:rsid w:val="00131D58"/>
    <w:rsid w:val="00131EEC"/>
    <w:rsid w:val="00134192"/>
    <w:rsid w:val="00135598"/>
    <w:rsid w:val="00136A43"/>
    <w:rsid w:val="001370B1"/>
    <w:rsid w:val="001377CA"/>
    <w:rsid w:val="00137D25"/>
    <w:rsid w:val="00137F3B"/>
    <w:rsid w:val="00140B94"/>
    <w:rsid w:val="00140F2B"/>
    <w:rsid w:val="00141AA4"/>
    <w:rsid w:val="001450FB"/>
    <w:rsid w:val="0014658A"/>
    <w:rsid w:val="00147DB8"/>
    <w:rsid w:val="00151683"/>
    <w:rsid w:val="00151A78"/>
    <w:rsid w:val="001534F1"/>
    <w:rsid w:val="0015392F"/>
    <w:rsid w:val="0015563E"/>
    <w:rsid w:val="00155F66"/>
    <w:rsid w:val="00160BB6"/>
    <w:rsid w:val="00162DD7"/>
    <w:rsid w:val="0016390D"/>
    <w:rsid w:val="00163938"/>
    <w:rsid w:val="00164057"/>
    <w:rsid w:val="0016467D"/>
    <w:rsid w:val="00165B37"/>
    <w:rsid w:val="0016681F"/>
    <w:rsid w:val="00170369"/>
    <w:rsid w:val="00173757"/>
    <w:rsid w:val="00174176"/>
    <w:rsid w:val="0017784F"/>
    <w:rsid w:val="00180600"/>
    <w:rsid w:val="00181363"/>
    <w:rsid w:val="00181B63"/>
    <w:rsid w:val="00181D92"/>
    <w:rsid w:val="001823B6"/>
    <w:rsid w:val="001848EB"/>
    <w:rsid w:val="001870BF"/>
    <w:rsid w:val="00187DB9"/>
    <w:rsid w:val="0019077D"/>
    <w:rsid w:val="00190B95"/>
    <w:rsid w:val="001917DE"/>
    <w:rsid w:val="0019194D"/>
    <w:rsid w:val="0019365B"/>
    <w:rsid w:val="00193DD4"/>
    <w:rsid w:val="001949D3"/>
    <w:rsid w:val="00194EE3"/>
    <w:rsid w:val="0019723B"/>
    <w:rsid w:val="001975A0"/>
    <w:rsid w:val="001A32C7"/>
    <w:rsid w:val="001A4240"/>
    <w:rsid w:val="001A625E"/>
    <w:rsid w:val="001A6821"/>
    <w:rsid w:val="001A71FC"/>
    <w:rsid w:val="001A734D"/>
    <w:rsid w:val="001B03CA"/>
    <w:rsid w:val="001B0C8E"/>
    <w:rsid w:val="001B34EF"/>
    <w:rsid w:val="001B4224"/>
    <w:rsid w:val="001B5488"/>
    <w:rsid w:val="001B57D2"/>
    <w:rsid w:val="001B7317"/>
    <w:rsid w:val="001B7472"/>
    <w:rsid w:val="001B7599"/>
    <w:rsid w:val="001C10AC"/>
    <w:rsid w:val="001C370D"/>
    <w:rsid w:val="001C3A24"/>
    <w:rsid w:val="001C4220"/>
    <w:rsid w:val="001C55FB"/>
    <w:rsid w:val="001C5813"/>
    <w:rsid w:val="001C590F"/>
    <w:rsid w:val="001C7C44"/>
    <w:rsid w:val="001D12BC"/>
    <w:rsid w:val="001D13F5"/>
    <w:rsid w:val="001D2C46"/>
    <w:rsid w:val="001D561D"/>
    <w:rsid w:val="001D58C6"/>
    <w:rsid w:val="001D712C"/>
    <w:rsid w:val="001E18CC"/>
    <w:rsid w:val="001E2ACD"/>
    <w:rsid w:val="001E38A0"/>
    <w:rsid w:val="001E3D2D"/>
    <w:rsid w:val="001E3D53"/>
    <w:rsid w:val="001E4221"/>
    <w:rsid w:val="001E4605"/>
    <w:rsid w:val="001E5F4E"/>
    <w:rsid w:val="001E6415"/>
    <w:rsid w:val="001F1FF1"/>
    <w:rsid w:val="001F22CD"/>
    <w:rsid w:val="001F2689"/>
    <w:rsid w:val="001F2AB7"/>
    <w:rsid w:val="001F34A9"/>
    <w:rsid w:val="001F3C9B"/>
    <w:rsid w:val="001F3E77"/>
    <w:rsid w:val="001F4288"/>
    <w:rsid w:val="001F4315"/>
    <w:rsid w:val="001F4BD1"/>
    <w:rsid w:val="001F5110"/>
    <w:rsid w:val="001F5702"/>
    <w:rsid w:val="001F5E78"/>
    <w:rsid w:val="001F6049"/>
    <w:rsid w:val="001F65A2"/>
    <w:rsid w:val="002002FC"/>
    <w:rsid w:val="00201F71"/>
    <w:rsid w:val="00203934"/>
    <w:rsid w:val="0020446B"/>
    <w:rsid w:val="002049CC"/>
    <w:rsid w:val="00204BA7"/>
    <w:rsid w:val="002051E0"/>
    <w:rsid w:val="0020681A"/>
    <w:rsid w:val="002072AB"/>
    <w:rsid w:val="00210140"/>
    <w:rsid w:val="002101F9"/>
    <w:rsid w:val="00211942"/>
    <w:rsid w:val="00212408"/>
    <w:rsid w:val="00214D95"/>
    <w:rsid w:val="00215531"/>
    <w:rsid w:val="002158B7"/>
    <w:rsid w:val="0021606C"/>
    <w:rsid w:val="002162B2"/>
    <w:rsid w:val="00216F54"/>
    <w:rsid w:val="002170DD"/>
    <w:rsid w:val="00220933"/>
    <w:rsid w:val="00220C72"/>
    <w:rsid w:val="00222C4D"/>
    <w:rsid w:val="00224179"/>
    <w:rsid w:val="00224416"/>
    <w:rsid w:val="0022540C"/>
    <w:rsid w:val="00226AA4"/>
    <w:rsid w:val="00226D09"/>
    <w:rsid w:val="0022701B"/>
    <w:rsid w:val="00232A87"/>
    <w:rsid w:val="00232ACF"/>
    <w:rsid w:val="00232E2C"/>
    <w:rsid w:val="00233831"/>
    <w:rsid w:val="00233C8A"/>
    <w:rsid w:val="0023429F"/>
    <w:rsid w:val="00235991"/>
    <w:rsid w:val="00235BE9"/>
    <w:rsid w:val="00236036"/>
    <w:rsid w:val="00236BDE"/>
    <w:rsid w:val="0024025D"/>
    <w:rsid w:val="00240D90"/>
    <w:rsid w:val="00241DB1"/>
    <w:rsid w:val="00242D40"/>
    <w:rsid w:val="00245C45"/>
    <w:rsid w:val="002530CF"/>
    <w:rsid w:val="00253902"/>
    <w:rsid w:val="00253CB1"/>
    <w:rsid w:val="002543F9"/>
    <w:rsid w:val="00256D79"/>
    <w:rsid w:val="00257ADD"/>
    <w:rsid w:val="00263723"/>
    <w:rsid w:val="002637A8"/>
    <w:rsid w:val="00263CF8"/>
    <w:rsid w:val="00264E92"/>
    <w:rsid w:val="00265635"/>
    <w:rsid w:val="00266389"/>
    <w:rsid w:val="002675F7"/>
    <w:rsid w:val="00267FBD"/>
    <w:rsid w:val="00270805"/>
    <w:rsid w:val="002715C7"/>
    <w:rsid w:val="002725A5"/>
    <w:rsid w:val="0027314F"/>
    <w:rsid w:val="00275688"/>
    <w:rsid w:val="002756D2"/>
    <w:rsid w:val="00281630"/>
    <w:rsid w:val="0028178C"/>
    <w:rsid w:val="0028289F"/>
    <w:rsid w:val="002833D6"/>
    <w:rsid w:val="00284157"/>
    <w:rsid w:val="00285631"/>
    <w:rsid w:val="00286937"/>
    <w:rsid w:val="002873AB"/>
    <w:rsid w:val="00290D94"/>
    <w:rsid w:val="0029203C"/>
    <w:rsid w:val="00294873"/>
    <w:rsid w:val="00294D54"/>
    <w:rsid w:val="00294FF2"/>
    <w:rsid w:val="00297531"/>
    <w:rsid w:val="002A13E8"/>
    <w:rsid w:val="002A4A81"/>
    <w:rsid w:val="002A4F19"/>
    <w:rsid w:val="002A73A2"/>
    <w:rsid w:val="002A79C1"/>
    <w:rsid w:val="002A7CE8"/>
    <w:rsid w:val="002B060F"/>
    <w:rsid w:val="002B0671"/>
    <w:rsid w:val="002B06A1"/>
    <w:rsid w:val="002B0AAD"/>
    <w:rsid w:val="002B0DF4"/>
    <w:rsid w:val="002B142A"/>
    <w:rsid w:val="002B1653"/>
    <w:rsid w:val="002B262F"/>
    <w:rsid w:val="002B3553"/>
    <w:rsid w:val="002B374A"/>
    <w:rsid w:val="002B5E06"/>
    <w:rsid w:val="002C0724"/>
    <w:rsid w:val="002C0CFF"/>
    <w:rsid w:val="002C1857"/>
    <w:rsid w:val="002C4712"/>
    <w:rsid w:val="002C77C0"/>
    <w:rsid w:val="002D09B9"/>
    <w:rsid w:val="002D153E"/>
    <w:rsid w:val="002D16A0"/>
    <w:rsid w:val="002D2930"/>
    <w:rsid w:val="002D2DFF"/>
    <w:rsid w:val="002D3D6D"/>
    <w:rsid w:val="002D5BF8"/>
    <w:rsid w:val="002D6CC0"/>
    <w:rsid w:val="002D7ECC"/>
    <w:rsid w:val="002E054B"/>
    <w:rsid w:val="002E09AB"/>
    <w:rsid w:val="002E1B8F"/>
    <w:rsid w:val="002E2DEF"/>
    <w:rsid w:val="002E4062"/>
    <w:rsid w:val="002E42A9"/>
    <w:rsid w:val="002E4E3E"/>
    <w:rsid w:val="002E76B2"/>
    <w:rsid w:val="002E79A2"/>
    <w:rsid w:val="002F2BF5"/>
    <w:rsid w:val="002F4F4B"/>
    <w:rsid w:val="002F55FD"/>
    <w:rsid w:val="002F594C"/>
    <w:rsid w:val="002F71E1"/>
    <w:rsid w:val="002F770D"/>
    <w:rsid w:val="002F785E"/>
    <w:rsid w:val="0030157A"/>
    <w:rsid w:val="00301704"/>
    <w:rsid w:val="00301984"/>
    <w:rsid w:val="00301B0B"/>
    <w:rsid w:val="00301E84"/>
    <w:rsid w:val="00302E7A"/>
    <w:rsid w:val="00303132"/>
    <w:rsid w:val="00303D1B"/>
    <w:rsid w:val="003046B7"/>
    <w:rsid w:val="0030483F"/>
    <w:rsid w:val="00304DC1"/>
    <w:rsid w:val="00305B16"/>
    <w:rsid w:val="00305B59"/>
    <w:rsid w:val="00305EF0"/>
    <w:rsid w:val="003064DC"/>
    <w:rsid w:val="00310063"/>
    <w:rsid w:val="00310BAC"/>
    <w:rsid w:val="003129DE"/>
    <w:rsid w:val="003134D0"/>
    <w:rsid w:val="00313679"/>
    <w:rsid w:val="0031479D"/>
    <w:rsid w:val="003164D5"/>
    <w:rsid w:val="00316A1B"/>
    <w:rsid w:val="00317A57"/>
    <w:rsid w:val="00320A99"/>
    <w:rsid w:val="0032144B"/>
    <w:rsid w:val="00321E38"/>
    <w:rsid w:val="00322D5B"/>
    <w:rsid w:val="003231D4"/>
    <w:rsid w:val="00323325"/>
    <w:rsid w:val="003234DD"/>
    <w:rsid w:val="00323FFC"/>
    <w:rsid w:val="00324C07"/>
    <w:rsid w:val="00325AC2"/>
    <w:rsid w:val="00325C43"/>
    <w:rsid w:val="003267DF"/>
    <w:rsid w:val="00326A1C"/>
    <w:rsid w:val="00327E61"/>
    <w:rsid w:val="00327FDC"/>
    <w:rsid w:val="00330710"/>
    <w:rsid w:val="003315F8"/>
    <w:rsid w:val="00332E16"/>
    <w:rsid w:val="003337D9"/>
    <w:rsid w:val="003338FF"/>
    <w:rsid w:val="00333934"/>
    <w:rsid w:val="00335C99"/>
    <w:rsid w:val="003360E3"/>
    <w:rsid w:val="003371D5"/>
    <w:rsid w:val="003376CD"/>
    <w:rsid w:val="00342D36"/>
    <w:rsid w:val="003452C3"/>
    <w:rsid w:val="00346F67"/>
    <w:rsid w:val="003501A7"/>
    <w:rsid w:val="0035044E"/>
    <w:rsid w:val="0035048A"/>
    <w:rsid w:val="00350D54"/>
    <w:rsid w:val="00356517"/>
    <w:rsid w:val="0035658B"/>
    <w:rsid w:val="00356B32"/>
    <w:rsid w:val="003613B6"/>
    <w:rsid w:val="00361C36"/>
    <w:rsid w:val="00362069"/>
    <w:rsid w:val="0036263B"/>
    <w:rsid w:val="003630BF"/>
    <w:rsid w:val="00363B62"/>
    <w:rsid w:val="00363F9B"/>
    <w:rsid w:val="003645B0"/>
    <w:rsid w:val="00364B2C"/>
    <w:rsid w:val="003664F1"/>
    <w:rsid w:val="00366A1F"/>
    <w:rsid w:val="00367E3F"/>
    <w:rsid w:val="00370566"/>
    <w:rsid w:val="0037385C"/>
    <w:rsid w:val="003747A0"/>
    <w:rsid w:val="003748AF"/>
    <w:rsid w:val="003755A6"/>
    <w:rsid w:val="00377EA5"/>
    <w:rsid w:val="00377F77"/>
    <w:rsid w:val="00383073"/>
    <w:rsid w:val="003833C3"/>
    <w:rsid w:val="003835FD"/>
    <w:rsid w:val="0038438F"/>
    <w:rsid w:val="0038772E"/>
    <w:rsid w:val="00387C67"/>
    <w:rsid w:val="00387D98"/>
    <w:rsid w:val="00390B0F"/>
    <w:rsid w:val="00390B38"/>
    <w:rsid w:val="00390B6B"/>
    <w:rsid w:val="00391CFE"/>
    <w:rsid w:val="003934CC"/>
    <w:rsid w:val="0039353B"/>
    <w:rsid w:val="00394F9E"/>
    <w:rsid w:val="00395426"/>
    <w:rsid w:val="00395B91"/>
    <w:rsid w:val="00396615"/>
    <w:rsid w:val="0039700D"/>
    <w:rsid w:val="00397089"/>
    <w:rsid w:val="003978A8"/>
    <w:rsid w:val="003A0F30"/>
    <w:rsid w:val="003A1651"/>
    <w:rsid w:val="003A2B5C"/>
    <w:rsid w:val="003A2D38"/>
    <w:rsid w:val="003A3155"/>
    <w:rsid w:val="003A37E3"/>
    <w:rsid w:val="003A48A9"/>
    <w:rsid w:val="003A4C44"/>
    <w:rsid w:val="003A5AD0"/>
    <w:rsid w:val="003A6CE3"/>
    <w:rsid w:val="003A7899"/>
    <w:rsid w:val="003A7F99"/>
    <w:rsid w:val="003B0E6E"/>
    <w:rsid w:val="003B15EE"/>
    <w:rsid w:val="003B1902"/>
    <w:rsid w:val="003B31AC"/>
    <w:rsid w:val="003B517D"/>
    <w:rsid w:val="003B60EC"/>
    <w:rsid w:val="003B6E25"/>
    <w:rsid w:val="003C00ED"/>
    <w:rsid w:val="003C1C0A"/>
    <w:rsid w:val="003C1C7E"/>
    <w:rsid w:val="003C35DF"/>
    <w:rsid w:val="003C4A68"/>
    <w:rsid w:val="003C554F"/>
    <w:rsid w:val="003C61DD"/>
    <w:rsid w:val="003D3CB4"/>
    <w:rsid w:val="003D57D6"/>
    <w:rsid w:val="003D594E"/>
    <w:rsid w:val="003D63E7"/>
    <w:rsid w:val="003E05F1"/>
    <w:rsid w:val="003E113B"/>
    <w:rsid w:val="003E5092"/>
    <w:rsid w:val="003E715D"/>
    <w:rsid w:val="003F103E"/>
    <w:rsid w:val="003F2E48"/>
    <w:rsid w:val="003F43FB"/>
    <w:rsid w:val="003F440C"/>
    <w:rsid w:val="003F525A"/>
    <w:rsid w:val="003F5A04"/>
    <w:rsid w:val="003F7BE6"/>
    <w:rsid w:val="004003CA"/>
    <w:rsid w:val="004006A9"/>
    <w:rsid w:val="00401505"/>
    <w:rsid w:val="0040220D"/>
    <w:rsid w:val="0040352B"/>
    <w:rsid w:val="00404548"/>
    <w:rsid w:val="004048FE"/>
    <w:rsid w:val="004050EA"/>
    <w:rsid w:val="004052AE"/>
    <w:rsid w:val="00405677"/>
    <w:rsid w:val="004068B9"/>
    <w:rsid w:val="00406EE0"/>
    <w:rsid w:val="0040718F"/>
    <w:rsid w:val="00407876"/>
    <w:rsid w:val="004118A5"/>
    <w:rsid w:val="00411DED"/>
    <w:rsid w:val="00412710"/>
    <w:rsid w:val="00413172"/>
    <w:rsid w:val="00413672"/>
    <w:rsid w:val="00414041"/>
    <w:rsid w:val="00414465"/>
    <w:rsid w:val="00414729"/>
    <w:rsid w:val="004148C1"/>
    <w:rsid w:val="00414985"/>
    <w:rsid w:val="00414B49"/>
    <w:rsid w:val="00414C80"/>
    <w:rsid w:val="00414F4B"/>
    <w:rsid w:val="00415EF9"/>
    <w:rsid w:val="00416629"/>
    <w:rsid w:val="0041725D"/>
    <w:rsid w:val="00417DA1"/>
    <w:rsid w:val="004201F4"/>
    <w:rsid w:val="0042309A"/>
    <w:rsid w:val="00423478"/>
    <w:rsid w:val="00425B76"/>
    <w:rsid w:val="004260A2"/>
    <w:rsid w:val="0042692E"/>
    <w:rsid w:val="00426FC6"/>
    <w:rsid w:val="004273BC"/>
    <w:rsid w:val="00427C5F"/>
    <w:rsid w:val="00433B95"/>
    <w:rsid w:val="00437279"/>
    <w:rsid w:val="004374E2"/>
    <w:rsid w:val="00441EAC"/>
    <w:rsid w:val="004432FC"/>
    <w:rsid w:val="004456C8"/>
    <w:rsid w:val="004501B9"/>
    <w:rsid w:val="004507E5"/>
    <w:rsid w:val="004519AD"/>
    <w:rsid w:val="00451C44"/>
    <w:rsid w:val="0045240B"/>
    <w:rsid w:val="00454134"/>
    <w:rsid w:val="0045459A"/>
    <w:rsid w:val="004545DB"/>
    <w:rsid w:val="00454E14"/>
    <w:rsid w:val="0045786A"/>
    <w:rsid w:val="00460F76"/>
    <w:rsid w:val="00462F12"/>
    <w:rsid w:val="00462FB1"/>
    <w:rsid w:val="00463050"/>
    <w:rsid w:val="0046340F"/>
    <w:rsid w:val="00466168"/>
    <w:rsid w:val="00467029"/>
    <w:rsid w:val="0046778B"/>
    <w:rsid w:val="00470182"/>
    <w:rsid w:val="00470A1E"/>
    <w:rsid w:val="00470C16"/>
    <w:rsid w:val="004714D4"/>
    <w:rsid w:val="0047239A"/>
    <w:rsid w:val="00473B4A"/>
    <w:rsid w:val="00475712"/>
    <w:rsid w:val="00475EB8"/>
    <w:rsid w:val="00476D7F"/>
    <w:rsid w:val="00477D43"/>
    <w:rsid w:val="00480CCE"/>
    <w:rsid w:val="00481F56"/>
    <w:rsid w:val="00482027"/>
    <w:rsid w:val="00482BA9"/>
    <w:rsid w:val="00482FAA"/>
    <w:rsid w:val="00483445"/>
    <w:rsid w:val="00487211"/>
    <w:rsid w:val="004877E3"/>
    <w:rsid w:val="0048791B"/>
    <w:rsid w:val="00487F74"/>
    <w:rsid w:val="00490235"/>
    <w:rsid w:val="0049075F"/>
    <w:rsid w:val="00491D85"/>
    <w:rsid w:val="004923CF"/>
    <w:rsid w:val="00492DA8"/>
    <w:rsid w:val="004939B4"/>
    <w:rsid w:val="0049541A"/>
    <w:rsid w:val="00496E4B"/>
    <w:rsid w:val="004A0888"/>
    <w:rsid w:val="004A15B1"/>
    <w:rsid w:val="004A1D73"/>
    <w:rsid w:val="004A1E7E"/>
    <w:rsid w:val="004A3F8F"/>
    <w:rsid w:val="004A43B6"/>
    <w:rsid w:val="004A56EF"/>
    <w:rsid w:val="004A702E"/>
    <w:rsid w:val="004A70EE"/>
    <w:rsid w:val="004A7121"/>
    <w:rsid w:val="004A774E"/>
    <w:rsid w:val="004A7D3E"/>
    <w:rsid w:val="004A7FF9"/>
    <w:rsid w:val="004B2304"/>
    <w:rsid w:val="004B3798"/>
    <w:rsid w:val="004B379D"/>
    <w:rsid w:val="004B44AC"/>
    <w:rsid w:val="004B4976"/>
    <w:rsid w:val="004B4AD4"/>
    <w:rsid w:val="004B5F0C"/>
    <w:rsid w:val="004B6031"/>
    <w:rsid w:val="004B6996"/>
    <w:rsid w:val="004B72CA"/>
    <w:rsid w:val="004C046E"/>
    <w:rsid w:val="004C116A"/>
    <w:rsid w:val="004C1609"/>
    <w:rsid w:val="004C216B"/>
    <w:rsid w:val="004C2561"/>
    <w:rsid w:val="004C4B77"/>
    <w:rsid w:val="004C4D20"/>
    <w:rsid w:val="004C4E93"/>
    <w:rsid w:val="004C5DD3"/>
    <w:rsid w:val="004C63CD"/>
    <w:rsid w:val="004C70E1"/>
    <w:rsid w:val="004D1CF0"/>
    <w:rsid w:val="004D25FE"/>
    <w:rsid w:val="004D265D"/>
    <w:rsid w:val="004D26A9"/>
    <w:rsid w:val="004D30F9"/>
    <w:rsid w:val="004D4A32"/>
    <w:rsid w:val="004D64AB"/>
    <w:rsid w:val="004E51DF"/>
    <w:rsid w:val="004E7CE8"/>
    <w:rsid w:val="004F271D"/>
    <w:rsid w:val="004F47FE"/>
    <w:rsid w:val="004F4857"/>
    <w:rsid w:val="004F4F6B"/>
    <w:rsid w:val="004F5114"/>
    <w:rsid w:val="004F6351"/>
    <w:rsid w:val="004F6985"/>
    <w:rsid w:val="004F756C"/>
    <w:rsid w:val="005001FA"/>
    <w:rsid w:val="005019AF"/>
    <w:rsid w:val="005032AC"/>
    <w:rsid w:val="0050488D"/>
    <w:rsid w:val="00504D12"/>
    <w:rsid w:val="00504FC2"/>
    <w:rsid w:val="0050527A"/>
    <w:rsid w:val="0050535A"/>
    <w:rsid w:val="00506609"/>
    <w:rsid w:val="0050776D"/>
    <w:rsid w:val="005106F5"/>
    <w:rsid w:val="00511192"/>
    <w:rsid w:val="0051137B"/>
    <w:rsid w:val="005118AD"/>
    <w:rsid w:val="00511FB8"/>
    <w:rsid w:val="00512353"/>
    <w:rsid w:val="005124BB"/>
    <w:rsid w:val="005125B4"/>
    <w:rsid w:val="005138B4"/>
    <w:rsid w:val="005151C1"/>
    <w:rsid w:val="005162CE"/>
    <w:rsid w:val="00521901"/>
    <w:rsid w:val="005220C2"/>
    <w:rsid w:val="00522E88"/>
    <w:rsid w:val="00523369"/>
    <w:rsid w:val="0052398F"/>
    <w:rsid w:val="00526483"/>
    <w:rsid w:val="005301A0"/>
    <w:rsid w:val="00531DC2"/>
    <w:rsid w:val="00532214"/>
    <w:rsid w:val="00532960"/>
    <w:rsid w:val="0054121A"/>
    <w:rsid w:val="00541D4B"/>
    <w:rsid w:val="00543DDB"/>
    <w:rsid w:val="00545A73"/>
    <w:rsid w:val="00546DEB"/>
    <w:rsid w:val="00546E6E"/>
    <w:rsid w:val="00546F0F"/>
    <w:rsid w:val="005477E7"/>
    <w:rsid w:val="0055010E"/>
    <w:rsid w:val="00550159"/>
    <w:rsid w:val="00550C7C"/>
    <w:rsid w:val="00551897"/>
    <w:rsid w:val="00551FFD"/>
    <w:rsid w:val="00552A0F"/>
    <w:rsid w:val="005551ED"/>
    <w:rsid w:val="00556419"/>
    <w:rsid w:val="00556716"/>
    <w:rsid w:val="005572B4"/>
    <w:rsid w:val="005572DD"/>
    <w:rsid w:val="0055736A"/>
    <w:rsid w:val="005575F8"/>
    <w:rsid w:val="00560564"/>
    <w:rsid w:val="00560D2F"/>
    <w:rsid w:val="00562E2B"/>
    <w:rsid w:val="00563804"/>
    <w:rsid w:val="00563CD8"/>
    <w:rsid w:val="00564668"/>
    <w:rsid w:val="00565426"/>
    <w:rsid w:val="00566A88"/>
    <w:rsid w:val="00570353"/>
    <w:rsid w:val="00570B9F"/>
    <w:rsid w:val="005715F5"/>
    <w:rsid w:val="0057171E"/>
    <w:rsid w:val="00571EEC"/>
    <w:rsid w:val="00572666"/>
    <w:rsid w:val="0057267E"/>
    <w:rsid w:val="005726BD"/>
    <w:rsid w:val="005729A4"/>
    <w:rsid w:val="00573E48"/>
    <w:rsid w:val="00574A5A"/>
    <w:rsid w:val="005753B8"/>
    <w:rsid w:val="005760AF"/>
    <w:rsid w:val="005761E9"/>
    <w:rsid w:val="00576F17"/>
    <w:rsid w:val="00582E68"/>
    <w:rsid w:val="00583ED5"/>
    <w:rsid w:val="005849F1"/>
    <w:rsid w:val="00585CC0"/>
    <w:rsid w:val="00586D51"/>
    <w:rsid w:val="00587437"/>
    <w:rsid w:val="00590ECB"/>
    <w:rsid w:val="00592678"/>
    <w:rsid w:val="00592890"/>
    <w:rsid w:val="00594644"/>
    <w:rsid w:val="00594B03"/>
    <w:rsid w:val="00594F8B"/>
    <w:rsid w:val="0059526F"/>
    <w:rsid w:val="005956A6"/>
    <w:rsid w:val="00596F36"/>
    <w:rsid w:val="005A0F72"/>
    <w:rsid w:val="005A1630"/>
    <w:rsid w:val="005A1741"/>
    <w:rsid w:val="005A20E6"/>
    <w:rsid w:val="005A235F"/>
    <w:rsid w:val="005A751F"/>
    <w:rsid w:val="005A7719"/>
    <w:rsid w:val="005A77C2"/>
    <w:rsid w:val="005B0B1B"/>
    <w:rsid w:val="005B106A"/>
    <w:rsid w:val="005B21A8"/>
    <w:rsid w:val="005B291B"/>
    <w:rsid w:val="005B38B8"/>
    <w:rsid w:val="005B49FB"/>
    <w:rsid w:val="005B6354"/>
    <w:rsid w:val="005B76C5"/>
    <w:rsid w:val="005B7AF0"/>
    <w:rsid w:val="005B7B8A"/>
    <w:rsid w:val="005C09C6"/>
    <w:rsid w:val="005C0DB1"/>
    <w:rsid w:val="005C1370"/>
    <w:rsid w:val="005C1B69"/>
    <w:rsid w:val="005C29F8"/>
    <w:rsid w:val="005C3621"/>
    <w:rsid w:val="005C458D"/>
    <w:rsid w:val="005C491E"/>
    <w:rsid w:val="005C5E0A"/>
    <w:rsid w:val="005C6C0C"/>
    <w:rsid w:val="005C7416"/>
    <w:rsid w:val="005C7A31"/>
    <w:rsid w:val="005C7A92"/>
    <w:rsid w:val="005C7EA0"/>
    <w:rsid w:val="005D2276"/>
    <w:rsid w:val="005D25FD"/>
    <w:rsid w:val="005D2808"/>
    <w:rsid w:val="005D2A74"/>
    <w:rsid w:val="005D380C"/>
    <w:rsid w:val="005D5FB9"/>
    <w:rsid w:val="005D619A"/>
    <w:rsid w:val="005D7E30"/>
    <w:rsid w:val="005E0858"/>
    <w:rsid w:val="005E10EF"/>
    <w:rsid w:val="005E2794"/>
    <w:rsid w:val="005E3CBF"/>
    <w:rsid w:val="005E3D6D"/>
    <w:rsid w:val="005E6718"/>
    <w:rsid w:val="005E6726"/>
    <w:rsid w:val="005E6F9D"/>
    <w:rsid w:val="005E7B5A"/>
    <w:rsid w:val="005F01FC"/>
    <w:rsid w:val="005F0BDC"/>
    <w:rsid w:val="005F0C1D"/>
    <w:rsid w:val="005F0C89"/>
    <w:rsid w:val="005F18DC"/>
    <w:rsid w:val="005F3701"/>
    <w:rsid w:val="005F41DF"/>
    <w:rsid w:val="005F4399"/>
    <w:rsid w:val="005F43E7"/>
    <w:rsid w:val="005F4521"/>
    <w:rsid w:val="005F5478"/>
    <w:rsid w:val="006006FC"/>
    <w:rsid w:val="00600A47"/>
    <w:rsid w:val="00602CB1"/>
    <w:rsid w:val="006045BA"/>
    <w:rsid w:val="006053E2"/>
    <w:rsid w:val="0060583A"/>
    <w:rsid w:val="00606623"/>
    <w:rsid w:val="00610C7E"/>
    <w:rsid w:val="00611649"/>
    <w:rsid w:val="00611A0E"/>
    <w:rsid w:val="00613652"/>
    <w:rsid w:val="00614154"/>
    <w:rsid w:val="0061435C"/>
    <w:rsid w:val="00614BD3"/>
    <w:rsid w:val="00614D4F"/>
    <w:rsid w:val="00614E36"/>
    <w:rsid w:val="00615D69"/>
    <w:rsid w:val="00620154"/>
    <w:rsid w:val="00620C33"/>
    <w:rsid w:val="00623A77"/>
    <w:rsid w:val="00625162"/>
    <w:rsid w:val="006256F5"/>
    <w:rsid w:val="00625E0D"/>
    <w:rsid w:val="00626129"/>
    <w:rsid w:val="00630755"/>
    <w:rsid w:val="0063097B"/>
    <w:rsid w:val="00632CCF"/>
    <w:rsid w:val="00633B61"/>
    <w:rsid w:val="00635455"/>
    <w:rsid w:val="00635A54"/>
    <w:rsid w:val="00636030"/>
    <w:rsid w:val="006360B8"/>
    <w:rsid w:val="006364B8"/>
    <w:rsid w:val="00636A64"/>
    <w:rsid w:val="00636B93"/>
    <w:rsid w:val="00640350"/>
    <w:rsid w:val="00640550"/>
    <w:rsid w:val="00641624"/>
    <w:rsid w:val="00641F39"/>
    <w:rsid w:val="00642A79"/>
    <w:rsid w:val="0064326A"/>
    <w:rsid w:val="00644D5D"/>
    <w:rsid w:val="0064695B"/>
    <w:rsid w:val="00646DC7"/>
    <w:rsid w:val="006471BB"/>
    <w:rsid w:val="00650827"/>
    <w:rsid w:val="00650CF7"/>
    <w:rsid w:val="006511FB"/>
    <w:rsid w:val="00651A9D"/>
    <w:rsid w:val="00651AE0"/>
    <w:rsid w:val="006523FD"/>
    <w:rsid w:val="00654C93"/>
    <w:rsid w:val="00655911"/>
    <w:rsid w:val="00655CCF"/>
    <w:rsid w:val="00656092"/>
    <w:rsid w:val="00656A6F"/>
    <w:rsid w:val="0065741C"/>
    <w:rsid w:val="00660B85"/>
    <w:rsid w:val="00661181"/>
    <w:rsid w:val="006622E0"/>
    <w:rsid w:val="00662DCE"/>
    <w:rsid w:val="00663B6B"/>
    <w:rsid w:val="006641CD"/>
    <w:rsid w:val="00664D2E"/>
    <w:rsid w:val="00664F6D"/>
    <w:rsid w:val="006650B8"/>
    <w:rsid w:val="00666329"/>
    <w:rsid w:val="006672EE"/>
    <w:rsid w:val="0067011F"/>
    <w:rsid w:val="0067015E"/>
    <w:rsid w:val="00672480"/>
    <w:rsid w:val="00672A62"/>
    <w:rsid w:val="00675B75"/>
    <w:rsid w:val="00676C9F"/>
    <w:rsid w:val="00677803"/>
    <w:rsid w:val="00680453"/>
    <w:rsid w:val="00681972"/>
    <w:rsid w:val="006821A6"/>
    <w:rsid w:val="00682526"/>
    <w:rsid w:val="00682A77"/>
    <w:rsid w:val="00683555"/>
    <w:rsid w:val="00685BA3"/>
    <w:rsid w:val="00686F1D"/>
    <w:rsid w:val="00687A8C"/>
    <w:rsid w:val="00687F30"/>
    <w:rsid w:val="006900CB"/>
    <w:rsid w:val="00692F7A"/>
    <w:rsid w:val="0069488D"/>
    <w:rsid w:val="00695106"/>
    <w:rsid w:val="006952C8"/>
    <w:rsid w:val="00695E06"/>
    <w:rsid w:val="006961FC"/>
    <w:rsid w:val="00696315"/>
    <w:rsid w:val="006967B3"/>
    <w:rsid w:val="006A0D51"/>
    <w:rsid w:val="006A1C05"/>
    <w:rsid w:val="006A225B"/>
    <w:rsid w:val="006A22F9"/>
    <w:rsid w:val="006A2476"/>
    <w:rsid w:val="006A2EA1"/>
    <w:rsid w:val="006A30D2"/>
    <w:rsid w:val="006A5A6A"/>
    <w:rsid w:val="006A5FE3"/>
    <w:rsid w:val="006B0331"/>
    <w:rsid w:val="006B099F"/>
    <w:rsid w:val="006B1D51"/>
    <w:rsid w:val="006B23B2"/>
    <w:rsid w:val="006B37C3"/>
    <w:rsid w:val="006B3CF3"/>
    <w:rsid w:val="006B4845"/>
    <w:rsid w:val="006B4DEB"/>
    <w:rsid w:val="006B635C"/>
    <w:rsid w:val="006C1708"/>
    <w:rsid w:val="006C1C29"/>
    <w:rsid w:val="006C2ECF"/>
    <w:rsid w:val="006C3782"/>
    <w:rsid w:val="006C3CDE"/>
    <w:rsid w:val="006C4745"/>
    <w:rsid w:val="006C47DE"/>
    <w:rsid w:val="006C4E14"/>
    <w:rsid w:val="006C530C"/>
    <w:rsid w:val="006C6068"/>
    <w:rsid w:val="006C6EBA"/>
    <w:rsid w:val="006C7A1E"/>
    <w:rsid w:val="006D0EE8"/>
    <w:rsid w:val="006D3162"/>
    <w:rsid w:val="006D37E7"/>
    <w:rsid w:val="006D5146"/>
    <w:rsid w:val="006D5417"/>
    <w:rsid w:val="006D546F"/>
    <w:rsid w:val="006D59D6"/>
    <w:rsid w:val="006D5C04"/>
    <w:rsid w:val="006D6439"/>
    <w:rsid w:val="006D7508"/>
    <w:rsid w:val="006E0F2F"/>
    <w:rsid w:val="006E19D7"/>
    <w:rsid w:val="006E2F72"/>
    <w:rsid w:val="006E71B9"/>
    <w:rsid w:val="006F28B7"/>
    <w:rsid w:val="006F2BD8"/>
    <w:rsid w:val="006F3319"/>
    <w:rsid w:val="006F39B2"/>
    <w:rsid w:val="006F4C55"/>
    <w:rsid w:val="006F5384"/>
    <w:rsid w:val="006F6604"/>
    <w:rsid w:val="006F6896"/>
    <w:rsid w:val="006F71D8"/>
    <w:rsid w:val="006F7C01"/>
    <w:rsid w:val="006F7D1A"/>
    <w:rsid w:val="00700371"/>
    <w:rsid w:val="00702F6F"/>
    <w:rsid w:val="0070346C"/>
    <w:rsid w:val="007034D6"/>
    <w:rsid w:val="00704D2B"/>
    <w:rsid w:val="007051A0"/>
    <w:rsid w:val="0070555E"/>
    <w:rsid w:val="00706496"/>
    <w:rsid w:val="00706A91"/>
    <w:rsid w:val="0070768A"/>
    <w:rsid w:val="00711A12"/>
    <w:rsid w:val="00711F11"/>
    <w:rsid w:val="00714B11"/>
    <w:rsid w:val="007154C4"/>
    <w:rsid w:val="00715DB9"/>
    <w:rsid w:val="00716B33"/>
    <w:rsid w:val="007174BE"/>
    <w:rsid w:val="00717E69"/>
    <w:rsid w:val="007218A0"/>
    <w:rsid w:val="00721C39"/>
    <w:rsid w:val="00723015"/>
    <w:rsid w:val="00723797"/>
    <w:rsid w:val="007238AF"/>
    <w:rsid w:val="00723C14"/>
    <w:rsid w:val="00724B19"/>
    <w:rsid w:val="00726908"/>
    <w:rsid w:val="007270C7"/>
    <w:rsid w:val="0072710C"/>
    <w:rsid w:val="00730F3A"/>
    <w:rsid w:val="0073571D"/>
    <w:rsid w:val="00735F34"/>
    <w:rsid w:val="00736944"/>
    <w:rsid w:val="00736A14"/>
    <w:rsid w:val="00737073"/>
    <w:rsid w:val="007379BB"/>
    <w:rsid w:val="007402D0"/>
    <w:rsid w:val="00741200"/>
    <w:rsid w:val="00741333"/>
    <w:rsid w:val="00742FF2"/>
    <w:rsid w:val="0074416D"/>
    <w:rsid w:val="0074498A"/>
    <w:rsid w:val="00744D6A"/>
    <w:rsid w:val="00746138"/>
    <w:rsid w:val="0074620A"/>
    <w:rsid w:val="007504B7"/>
    <w:rsid w:val="0075073A"/>
    <w:rsid w:val="00750C25"/>
    <w:rsid w:val="00750C4A"/>
    <w:rsid w:val="007513AE"/>
    <w:rsid w:val="00751D50"/>
    <w:rsid w:val="007527D5"/>
    <w:rsid w:val="00752F3C"/>
    <w:rsid w:val="0075341A"/>
    <w:rsid w:val="0075353E"/>
    <w:rsid w:val="007546CD"/>
    <w:rsid w:val="007561FC"/>
    <w:rsid w:val="00756E67"/>
    <w:rsid w:val="007571A0"/>
    <w:rsid w:val="0076109E"/>
    <w:rsid w:val="007618FA"/>
    <w:rsid w:val="00761C75"/>
    <w:rsid w:val="00761D34"/>
    <w:rsid w:val="00762BA0"/>
    <w:rsid w:val="00762D2D"/>
    <w:rsid w:val="00764622"/>
    <w:rsid w:val="00764CAD"/>
    <w:rsid w:val="00765441"/>
    <w:rsid w:val="00766036"/>
    <w:rsid w:val="007673AB"/>
    <w:rsid w:val="00770FA1"/>
    <w:rsid w:val="0077213D"/>
    <w:rsid w:val="0077386F"/>
    <w:rsid w:val="00773884"/>
    <w:rsid w:val="00774813"/>
    <w:rsid w:val="00774B9C"/>
    <w:rsid w:val="00774C7A"/>
    <w:rsid w:val="0077764F"/>
    <w:rsid w:val="0078052A"/>
    <w:rsid w:val="007812FB"/>
    <w:rsid w:val="00781535"/>
    <w:rsid w:val="007827D3"/>
    <w:rsid w:val="00782D29"/>
    <w:rsid w:val="00782E12"/>
    <w:rsid w:val="00784032"/>
    <w:rsid w:val="007846FF"/>
    <w:rsid w:val="00786E79"/>
    <w:rsid w:val="007877D9"/>
    <w:rsid w:val="00787925"/>
    <w:rsid w:val="00790E31"/>
    <w:rsid w:val="00791578"/>
    <w:rsid w:val="00793638"/>
    <w:rsid w:val="00793912"/>
    <w:rsid w:val="00793B87"/>
    <w:rsid w:val="0079566E"/>
    <w:rsid w:val="00796509"/>
    <w:rsid w:val="0079691E"/>
    <w:rsid w:val="00797723"/>
    <w:rsid w:val="007A0455"/>
    <w:rsid w:val="007A0EEA"/>
    <w:rsid w:val="007A1918"/>
    <w:rsid w:val="007A2276"/>
    <w:rsid w:val="007A2CD2"/>
    <w:rsid w:val="007A2DBA"/>
    <w:rsid w:val="007A33CB"/>
    <w:rsid w:val="007A41F9"/>
    <w:rsid w:val="007A5B95"/>
    <w:rsid w:val="007A62D3"/>
    <w:rsid w:val="007A7D09"/>
    <w:rsid w:val="007B0570"/>
    <w:rsid w:val="007B1EEE"/>
    <w:rsid w:val="007B249B"/>
    <w:rsid w:val="007B3CFD"/>
    <w:rsid w:val="007B58E5"/>
    <w:rsid w:val="007B5C26"/>
    <w:rsid w:val="007B6B6C"/>
    <w:rsid w:val="007B6D4D"/>
    <w:rsid w:val="007B6FAF"/>
    <w:rsid w:val="007B7A09"/>
    <w:rsid w:val="007C0372"/>
    <w:rsid w:val="007C0964"/>
    <w:rsid w:val="007C0F7A"/>
    <w:rsid w:val="007C173E"/>
    <w:rsid w:val="007C344F"/>
    <w:rsid w:val="007C492A"/>
    <w:rsid w:val="007C52D7"/>
    <w:rsid w:val="007C607D"/>
    <w:rsid w:val="007C7CB7"/>
    <w:rsid w:val="007D24A9"/>
    <w:rsid w:val="007D27FA"/>
    <w:rsid w:val="007D30B5"/>
    <w:rsid w:val="007D3C51"/>
    <w:rsid w:val="007D57BA"/>
    <w:rsid w:val="007D605C"/>
    <w:rsid w:val="007D6164"/>
    <w:rsid w:val="007D6218"/>
    <w:rsid w:val="007D6699"/>
    <w:rsid w:val="007D7E30"/>
    <w:rsid w:val="007E0617"/>
    <w:rsid w:val="007E0A75"/>
    <w:rsid w:val="007E10E0"/>
    <w:rsid w:val="007E1293"/>
    <w:rsid w:val="007E3275"/>
    <w:rsid w:val="007E61DB"/>
    <w:rsid w:val="007E6419"/>
    <w:rsid w:val="007E7321"/>
    <w:rsid w:val="007E7914"/>
    <w:rsid w:val="007F0B11"/>
    <w:rsid w:val="007F2592"/>
    <w:rsid w:val="007F2AB7"/>
    <w:rsid w:val="007F4915"/>
    <w:rsid w:val="007F49BD"/>
    <w:rsid w:val="007F5868"/>
    <w:rsid w:val="007F5AE7"/>
    <w:rsid w:val="007F6619"/>
    <w:rsid w:val="007F6815"/>
    <w:rsid w:val="007F6BA8"/>
    <w:rsid w:val="007F6F3C"/>
    <w:rsid w:val="007F7A08"/>
    <w:rsid w:val="00800D3E"/>
    <w:rsid w:val="00801ED8"/>
    <w:rsid w:val="00803579"/>
    <w:rsid w:val="00803883"/>
    <w:rsid w:val="00804FA2"/>
    <w:rsid w:val="008053CA"/>
    <w:rsid w:val="00805507"/>
    <w:rsid w:val="00806600"/>
    <w:rsid w:val="0080676B"/>
    <w:rsid w:val="0080681B"/>
    <w:rsid w:val="00806B4D"/>
    <w:rsid w:val="00806BAB"/>
    <w:rsid w:val="0080738C"/>
    <w:rsid w:val="00807F90"/>
    <w:rsid w:val="00810B77"/>
    <w:rsid w:val="0081147A"/>
    <w:rsid w:val="00811BE8"/>
    <w:rsid w:val="00814DD2"/>
    <w:rsid w:val="0081544F"/>
    <w:rsid w:val="00817436"/>
    <w:rsid w:val="00822217"/>
    <w:rsid w:val="00822619"/>
    <w:rsid w:val="00822F51"/>
    <w:rsid w:val="00823169"/>
    <w:rsid w:val="00824396"/>
    <w:rsid w:val="0082542D"/>
    <w:rsid w:val="00827834"/>
    <w:rsid w:val="00832835"/>
    <w:rsid w:val="00832919"/>
    <w:rsid w:val="008333D7"/>
    <w:rsid w:val="00833E64"/>
    <w:rsid w:val="008340F5"/>
    <w:rsid w:val="00834653"/>
    <w:rsid w:val="00835110"/>
    <w:rsid w:val="008351FC"/>
    <w:rsid w:val="008368A6"/>
    <w:rsid w:val="00837F60"/>
    <w:rsid w:val="00841F50"/>
    <w:rsid w:val="0084356F"/>
    <w:rsid w:val="00843A0E"/>
    <w:rsid w:val="00845DFE"/>
    <w:rsid w:val="008460CB"/>
    <w:rsid w:val="00846DEF"/>
    <w:rsid w:val="00846E17"/>
    <w:rsid w:val="0085200A"/>
    <w:rsid w:val="00854283"/>
    <w:rsid w:val="00854D95"/>
    <w:rsid w:val="00856B7D"/>
    <w:rsid w:val="008573E3"/>
    <w:rsid w:val="00860F61"/>
    <w:rsid w:val="00861E81"/>
    <w:rsid w:val="008633A0"/>
    <w:rsid w:val="00863A3E"/>
    <w:rsid w:val="00863D58"/>
    <w:rsid w:val="008645FF"/>
    <w:rsid w:val="008659B2"/>
    <w:rsid w:val="00866D42"/>
    <w:rsid w:val="00866FB9"/>
    <w:rsid w:val="0087030E"/>
    <w:rsid w:val="00870522"/>
    <w:rsid w:val="00870AAC"/>
    <w:rsid w:val="008712A4"/>
    <w:rsid w:val="008734F7"/>
    <w:rsid w:val="00873CA3"/>
    <w:rsid w:val="00874E9F"/>
    <w:rsid w:val="00877842"/>
    <w:rsid w:val="008806F8"/>
    <w:rsid w:val="008808E2"/>
    <w:rsid w:val="00881456"/>
    <w:rsid w:val="00881ACB"/>
    <w:rsid w:val="00883373"/>
    <w:rsid w:val="0088368D"/>
    <w:rsid w:val="00883743"/>
    <w:rsid w:val="008851C5"/>
    <w:rsid w:val="00885FC9"/>
    <w:rsid w:val="008872E3"/>
    <w:rsid w:val="00891328"/>
    <w:rsid w:val="00891A47"/>
    <w:rsid w:val="00891D9E"/>
    <w:rsid w:val="00892809"/>
    <w:rsid w:val="0089370F"/>
    <w:rsid w:val="008939AF"/>
    <w:rsid w:val="00893FED"/>
    <w:rsid w:val="0089449A"/>
    <w:rsid w:val="00895E48"/>
    <w:rsid w:val="00896687"/>
    <w:rsid w:val="008971F4"/>
    <w:rsid w:val="00897589"/>
    <w:rsid w:val="00897903"/>
    <w:rsid w:val="00897C5F"/>
    <w:rsid w:val="008A0CB0"/>
    <w:rsid w:val="008A0E7D"/>
    <w:rsid w:val="008A1B80"/>
    <w:rsid w:val="008A2288"/>
    <w:rsid w:val="008A3023"/>
    <w:rsid w:val="008A403F"/>
    <w:rsid w:val="008A5DB1"/>
    <w:rsid w:val="008A5E15"/>
    <w:rsid w:val="008A6815"/>
    <w:rsid w:val="008A74A5"/>
    <w:rsid w:val="008A7C98"/>
    <w:rsid w:val="008B1031"/>
    <w:rsid w:val="008B11B0"/>
    <w:rsid w:val="008B2303"/>
    <w:rsid w:val="008B328B"/>
    <w:rsid w:val="008B34A0"/>
    <w:rsid w:val="008B4170"/>
    <w:rsid w:val="008B5740"/>
    <w:rsid w:val="008C0B84"/>
    <w:rsid w:val="008C1268"/>
    <w:rsid w:val="008C1F48"/>
    <w:rsid w:val="008C3A09"/>
    <w:rsid w:val="008C41DA"/>
    <w:rsid w:val="008C553A"/>
    <w:rsid w:val="008C588E"/>
    <w:rsid w:val="008C6D5F"/>
    <w:rsid w:val="008C70CA"/>
    <w:rsid w:val="008C7226"/>
    <w:rsid w:val="008D08DD"/>
    <w:rsid w:val="008D210C"/>
    <w:rsid w:val="008D2DD3"/>
    <w:rsid w:val="008D73FD"/>
    <w:rsid w:val="008D7B80"/>
    <w:rsid w:val="008E01F4"/>
    <w:rsid w:val="008E243B"/>
    <w:rsid w:val="008E2F9B"/>
    <w:rsid w:val="008E3693"/>
    <w:rsid w:val="008E4184"/>
    <w:rsid w:val="008E4684"/>
    <w:rsid w:val="008E4CAB"/>
    <w:rsid w:val="008E549F"/>
    <w:rsid w:val="008E6301"/>
    <w:rsid w:val="008E64A0"/>
    <w:rsid w:val="008E6544"/>
    <w:rsid w:val="008E67C8"/>
    <w:rsid w:val="008F0BFD"/>
    <w:rsid w:val="008F0DA6"/>
    <w:rsid w:val="008F10BC"/>
    <w:rsid w:val="008F2052"/>
    <w:rsid w:val="008F26ED"/>
    <w:rsid w:val="008F28EE"/>
    <w:rsid w:val="008F2A38"/>
    <w:rsid w:val="008F3012"/>
    <w:rsid w:val="008F50F8"/>
    <w:rsid w:val="008F592B"/>
    <w:rsid w:val="008F66A8"/>
    <w:rsid w:val="008F6EEB"/>
    <w:rsid w:val="00900082"/>
    <w:rsid w:val="00900F13"/>
    <w:rsid w:val="0090191E"/>
    <w:rsid w:val="00901D14"/>
    <w:rsid w:val="00903775"/>
    <w:rsid w:val="0090671C"/>
    <w:rsid w:val="009109F7"/>
    <w:rsid w:val="00912137"/>
    <w:rsid w:val="00913BEC"/>
    <w:rsid w:val="00915A76"/>
    <w:rsid w:val="00915BED"/>
    <w:rsid w:val="00916B64"/>
    <w:rsid w:val="00916D15"/>
    <w:rsid w:val="0092145D"/>
    <w:rsid w:val="009219C3"/>
    <w:rsid w:val="009245DE"/>
    <w:rsid w:val="00930762"/>
    <w:rsid w:val="00930C0C"/>
    <w:rsid w:val="00930C32"/>
    <w:rsid w:val="00931654"/>
    <w:rsid w:val="00932C18"/>
    <w:rsid w:val="00934ED2"/>
    <w:rsid w:val="00936B81"/>
    <w:rsid w:val="00937FC7"/>
    <w:rsid w:val="00941F41"/>
    <w:rsid w:val="00944701"/>
    <w:rsid w:val="009461B4"/>
    <w:rsid w:val="00950ED1"/>
    <w:rsid w:val="00951915"/>
    <w:rsid w:val="00952A7A"/>
    <w:rsid w:val="00953174"/>
    <w:rsid w:val="00953250"/>
    <w:rsid w:val="00953A02"/>
    <w:rsid w:val="0095444E"/>
    <w:rsid w:val="00955544"/>
    <w:rsid w:val="00955C67"/>
    <w:rsid w:val="009561E8"/>
    <w:rsid w:val="00957124"/>
    <w:rsid w:val="0095715A"/>
    <w:rsid w:val="00957B65"/>
    <w:rsid w:val="00960938"/>
    <w:rsid w:val="00960AFF"/>
    <w:rsid w:val="00960DA5"/>
    <w:rsid w:val="00960DB9"/>
    <w:rsid w:val="00962AF5"/>
    <w:rsid w:val="009632E1"/>
    <w:rsid w:val="00963F62"/>
    <w:rsid w:val="00965EFC"/>
    <w:rsid w:val="00970CA3"/>
    <w:rsid w:val="0097161B"/>
    <w:rsid w:val="009723E9"/>
    <w:rsid w:val="009750F1"/>
    <w:rsid w:val="009762D2"/>
    <w:rsid w:val="009762F1"/>
    <w:rsid w:val="0097692D"/>
    <w:rsid w:val="00977161"/>
    <w:rsid w:val="0097769E"/>
    <w:rsid w:val="009776D2"/>
    <w:rsid w:val="00977EA8"/>
    <w:rsid w:val="00980670"/>
    <w:rsid w:val="0098140D"/>
    <w:rsid w:val="00981CED"/>
    <w:rsid w:val="0098288A"/>
    <w:rsid w:val="009829CC"/>
    <w:rsid w:val="00982B66"/>
    <w:rsid w:val="00985009"/>
    <w:rsid w:val="00987225"/>
    <w:rsid w:val="00987473"/>
    <w:rsid w:val="00987A29"/>
    <w:rsid w:val="009900B0"/>
    <w:rsid w:val="00990870"/>
    <w:rsid w:val="00990DCF"/>
    <w:rsid w:val="00990F3E"/>
    <w:rsid w:val="009920F5"/>
    <w:rsid w:val="00992B56"/>
    <w:rsid w:val="00992CDA"/>
    <w:rsid w:val="00992F2A"/>
    <w:rsid w:val="00993342"/>
    <w:rsid w:val="0099340F"/>
    <w:rsid w:val="00996CE4"/>
    <w:rsid w:val="009A0FB3"/>
    <w:rsid w:val="009A1BCE"/>
    <w:rsid w:val="009A1CD3"/>
    <w:rsid w:val="009A3F36"/>
    <w:rsid w:val="009A3FD2"/>
    <w:rsid w:val="009A48D8"/>
    <w:rsid w:val="009A5224"/>
    <w:rsid w:val="009A6C59"/>
    <w:rsid w:val="009A7878"/>
    <w:rsid w:val="009B0888"/>
    <w:rsid w:val="009B1FBD"/>
    <w:rsid w:val="009B33DF"/>
    <w:rsid w:val="009B4270"/>
    <w:rsid w:val="009B44CC"/>
    <w:rsid w:val="009B47C0"/>
    <w:rsid w:val="009B4CE1"/>
    <w:rsid w:val="009B5651"/>
    <w:rsid w:val="009B5D9E"/>
    <w:rsid w:val="009B62E4"/>
    <w:rsid w:val="009B706A"/>
    <w:rsid w:val="009B76BF"/>
    <w:rsid w:val="009B7D5A"/>
    <w:rsid w:val="009C251D"/>
    <w:rsid w:val="009C3CEC"/>
    <w:rsid w:val="009C4319"/>
    <w:rsid w:val="009C4891"/>
    <w:rsid w:val="009C7595"/>
    <w:rsid w:val="009C7B2E"/>
    <w:rsid w:val="009D066A"/>
    <w:rsid w:val="009D109E"/>
    <w:rsid w:val="009D1CD9"/>
    <w:rsid w:val="009D1F28"/>
    <w:rsid w:val="009D235A"/>
    <w:rsid w:val="009D25F8"/>
    <w:rsid w:val="009D28E5"/>
    <w:rsid w:val="009D3997"/>
    <w:rsid w:val="009D4830"/>
    <w:rsid w:val="009D520D"/>
    <w:rsid w:val="009D797A"/>
    <w:rsid w:val="009E026A"/>
    <w:rsid w:val="009E22DF"/>
    <w:rsid w:val="009E3B56"/>
    <w:rsid w:val="009E49B5"/>
    <w:rsid w:val="009E551E"/>
    <w:rsid w:val="009E7066"/>
    <w:rsid w:val="009F0A29"/>
    <w:rsid w:val="009F0A71"/>
    <w:rsid w:val="009F0C57"/>
    <w:rsid w:val="009F1EF8"/>
    <w:rsid w:val="009F29E0"/>
    <w:rsid w:val="009F442A"/>
    <w:rsid w:val="009F4604"/>
    <w:rsid w:val="009F4B78"/>
    <w:rsid w:val="009F606B"/>
    <w:rsid w:val="009F64DC"/>
    <w:rsid w:val="009F6E66"/>
    <w:rsid w:val="009F7475"/>
    <w:rsid w:val="009F7888"/>
    <w:rsid w:val="00A00380"/>
    <w:rsid w:val="00A022AD"/>
    <w:rsid w:val="00A02AC3"/>
    <w:rsid w:val="00A054BA"/>
    <w:rsid w:val="00A05684"/>
    <w:rsid w:val="00A06840"/>
    <w:rsid w:val="00A06EAD"/>
    <w:rsid w:val="00A101FB"/>
    <w:rsid w:val="00A1293C"/>
    <w:rsid w:val="00A142C6"/>
    <w:rsid w:val="00A14548"/>
    <w:rsid w:val="00A14914"/>
    <w:rsid w:val="00A14F78"/>
    <w:rsid w:val="00A14F9B"/>
    <w:rsid w:val="00A1621A"/>
    <w:rsid w:val="00A167F1"/>
    <w:rsid w:val="00A2085F"/>
    <w:rsid w:val="00A20EC0"/>
    <w:rsid w:val="00A2150B"/>
    <w:rsid w:val="00A215D9"/>
    <w:rsid w:val="00A2180E"/>
    <w:rsid w:val="00A2292C"/>
    <w:rsid w:val="00A23FC3"/>
    <w:rsid w:val="00A25F1B"/>
    <w:rsid w:val="00A26FE0"/>
    <w:rsid w:val="00A3199C"/>
    <w:rsid w:val="00A3288D"/>
    <w:rsid w:val="00A329DC"/>
    <w:rsid w:val="00A32F3C"/>
    <w:rsid w:val="00A41135"/>
    <w:rsid w:val="00A41FEB"/>
    <w:rsid w:val="00A429C2"/>
    <w:rsid w:val="00A42FBA"/>
    <w:rsid w:val="00A44DA6"/>
    <w:rsid w:val="00A45A18"/>
    <w:rsid w:val="00A50921"/>
    <w:rsid w:val="00A5160D"/>
    <w:rsid w:val="00A53236"/>
    <w:rsid w:val="00A56CA4"/>
    <w:rsid w:val="00A60BEA"/>
    <w:rsid w:val="00A6152E"/>
    <w:rsid w:val="00A61A60"/>
    <w:rsid w:val="00A63E97"/>
    <w:rsid w:val="00A644DA"/>
    <w:rsid w:val="00A65F04"/>
    <w:rsid w:val="00A65F2E"/>
    <w:rsid w:val="00A7086D"/>
    <w:rsid w:val="00A71AD5"/>
    <w:rsid w:val="00A75D04"/>
    <w:rsid w:val="00A80570"/>
    <w:rsid w:val="00A8073E"/>
    <w:rsid w:val="00A80883"/>
    <w:rsid w:val="00A80E2E"/>
    <w:rsid w:val="00A81BED"/>
    <w:rsid w:val="00A82FC6"/>
    <w:rsid w:val="00A848E1"/>
    <w:rsid w:val="00A85A0D"/>
    <w:rsid w:val="00A87FC0"/>
    <w:rsid w:val="00A90A2C"/>
    <w:rsid w:val="00A91587"/>
    <w:rsid w:val="00A91C60"/>
    <w:rsid w:val="00A921AC"/>
    <w:rsid w:val="00A92270"/>
    <w:rsid w:val="00A92732"/>
    <w:rsid w:val="00A93801"/>
    <w:rsid w:val="00AA10AE"/>
    <w:rsid w:val="00AA2AAF"/>
    <w:rsid w:val="00AA2E59"/>
    <w:rsid w:val="00AA329F"/>
    <w:rsid w:val="00AA5712"/>
    <w:rsid w:val="00AA68B4"/>
    <w:rsid w:val="00AA7B6A"/>
    <w:rsid w:val="00AA7FE2"/>
    <w:rsid w:val="00AB4A18"/>
    <w:rsid w:val="00AB5111"/>
    <w:rsid w:val="00AB593E"/>
    <w:rsid w:val="00AB5B35"/>
    <w:rsid w:val="00AB5D37"/>
    <w:rsid w:val="00AB683F"/>
    <w:rsid w:val="00AB6A1C"/>
    <w:rsid w:val="00AC2150"/>
    <w:rsid w:val="00AC30A3"/>
    <w:rsid w:val="00AC4A2E"/>
    <w:rsid w:val="00AD07AB"/>
    <w:rsid w:val="00AD1885"/>
    <w:rsid w:val="00AD1886"/>
    <w:rsid w:val="00AD1A80"/>
    <w:rsid w:val="00AD3E2B"/>
    <w:rsid w:val="00AD50BA"/>
    <w:rsid w:val="00AD5B09"/>
    <w:rsid w:val="00AD5CF8"/>
    <w:rsid w:val="00AD6740"/>
    <w:rsid w:val="00AE02E7"/>
    <w:rsid w:val="00AE0F75"/>
    <w:rsid w:val="00AE319E"/>
    <w:rsid w:val="00AE3B2C"/>
    <w:rsid w:val="00AE3B4E"/>
    <w:rsid w:val="00AE429B"/>
    <w:rsid w:val="00AE676F"/>
    <w:rsid w:val="00AE6FD0"/>
    <w:rsid w:val="00AE709C"/>
    <w:rsid w:val="00AE788F"/>
    <w:rsid w:val="00AE7DD9"/>
    <w:rsid w:val="00AF0FA1"/>
    <w:rsid w:val="00AF2B38"/>
    <w:rsid w:val="00AF2E29"/>
    <w:rsid w:val="00AF449E"/>
    <w:rsid w:val="00AF653A"/>
    <w:rsid w:val="00AF77CC"/>
    <w:rsid w:val="00AF7FA9"/>
    <w:rsid w:val="00B004C1"/>
    <w:rsid w:val="00B005B6"/>
    <w:rsid w:val="00B0168B"/>
    <w:rsid w:val="00B01701"/>
    <w:rsid w:val="00B01B64"/>
    <w:rsid w:val="00B021BD"/>
    <w:rsid w:val="00B03458"/>
    <w:rsid w:val="00B04B8E"/>
    <w:rsid w:val="00B060C5"/>
    <w:rsid w:val="00B07191"/>
    <w:rsid w:val="00B07F3D"/>
    <w:rsid w:val="00B1072F"/>
    <w:rsid w:val="00B147D4"/>
    <w:rsid w:val="00B15820"/>
    <w:rsid w:val="00B1588A"/>
    <w:rsid w:val="00B215D8"/>
    <w:rsid w:val="00B21A51"/>
    <w:rsid w:val="00B2218A"/>
    <w:rsid w:val="00B246ED"/>
    <w:rsid w:val="00B258AB"/>
    <w:rsid w:val="00B26DD0"/>
    <w:rsid w:val="00B26FA8"/>
    <w:rsid w:val="00B31A6D"/>
    <w:rsid w:val="00B338C8"/>
    <w:rsid w:val="00B33B71"/>
    <w:rsid w:val="00B341CC"/>
    <w:rsid w:val="00B35321"/>
    <w:rsid w:val="00B35505"/>
    <w:rsid w:val="00B35CB3"/>
    <w:rsid w:val="00B35E0A"/>
    <w:rsid w:val="00B36809"/>
    <w:rsid w:val="00B36CB6"/>
    <w:rsid w:val="00B36DDC"/>
    <w:rsid w:val="00B37F63"/>
    <w:rsid w:val="00B40124"/>
    <w:rsid w:val="00B40B86"/>
    <w:rsid w:val="00B4187B"/>
    <w:rsid w:val="00B42E03"/>
    <w:rsid w:val="00B43C2A"/>
    <w:rsid w:val="00B43DFE"/>
    <w:rsid w:val="00B443E2"/>
    <w:rsid w:val="00B46222"/>
    <w:rsid w:val="00B46305"/>
    <w:rsid w:val="00B46E57"/>
    <w:rsid w:val="00B47005"/>
    <w:rsid w:val="00B47982"/>
    <w:rsid w:val="00B506A4"/>
    <w:rsid w:val="00B50BDE"/>
    <w:rsid w:val="00B50E15"/>
    <w:rsid w:val="00B52C03"/>
    <w:rsid w:val="00B54092"/>
    <w:rsid w:val="00B5444C"/>
    <w:rsid w:val="00B55110"/>
    <w:rsid w:val="00B5568B"/>
    <w:rsid w:val="00B557BF"/>
    <w:rsid w:val="00B55984"/>
    <w:rsid w:val="00B55BD6"/>
    <w:rsid w:val="00B56147"/>
    <w:rsid w:val="00B5720A"/>
    <w:rsid w:val="00B604A0"/>
    <w:rsid w:val="00B60761"/>
    <w:rsid w:val="00B620A5"/>
    <w:rsid w:val="00B62BB1"/>
    <w:rsid w:val="00B63559"/>
    <w:rsid w:val="00B64CED"/>
    <w:rsid w:val="00B64E6F"/>
    <w:rsid w:val="00B6631E"/>
    <w:rsid w:val="00B6706D"/>
    <w:rsid w:val="00B67262"/>
    <w:rsid w:val="00B67BCF"/>
    <w:rsid w:val="00B712FD"/>
    <w:rsid w:val="00B73979"/>
    <w:rsid w:val="00B740D3"/>
    <w:rsid w:val="00B751B0"/>
    <w:rsid w:val="00B755FC"/>
    <w:rsid w:val="00B762E0"/>
    <w:rsid w:val="00B77807"/>
    <w:rsid w:val="00B80E94"/>
    <w:rsid w:val="00B81453"/>
    <w:rsid w:val="00B816BE"/>
    <w:rsid w:val="00B82F8E"/>
    <w:rsid w:val="00B83417"/>
    <w:rsid w:val="00B86188"/>
    <w:rsid w:val="00B86C54"/>
    <w:rsid w:val="00B874C4"/>
    <w:rsid w:val="00B87B8E"/>
    <w:rsid w:val="00B90110"/>
    <w:rsid w:val="00B93470"/>
    <w:rsid w:val="00B9362D"/>
    <w:rsid w:val="00B95A7A"/>
    <w:rsid w:val="00B9631D"/>
    <w:rsid w:val="00B965B9"/>
    <w:rsid w:val="00B97AA2"/>
    <w:rsid w:val="00B97B8E"/>
    <w:rsid w:val="00BA00A8"/>
    <w:rsid w:val="00BA0378"/>
    <w:rsid w:val="00BA0483"/>
    <w:rsid w:val="00BA0A4C"/>
    <w:rsid w:val="00BA0D81"/>
    <w:rsid w:val="00BA2D74"/>
    <w:rsid w:val="00BA37A4"/>
    <w:rsid w:val="00BA4FB0"/>
    <w:rsid w:val="00BA6138"/>
    <w:rsid w:val="00BB0B05"/>
    <w:rsid w:val="00BB1930"/>
    <w:rsid w:val="00BB2D8C"/>
    <w:rsid w:val="00BB3478"/>
    <w:rsid w:val="00BB378C"/>
    <w:rsid w:val="00BB3A5B"/>
    <w:rsid w:val="00BB3BA5"/>
    <w:rsid w:val="00BB402B"/>
    <w:rsid w:val="00BB41C9"/>
    <w:rsid w:val="00BB7614"/>
    <w:rsid w:val="00BB7A85"/>
    <w:rsid w:val="00BC00A5"/>
    <w:rsid w:val="00BC2247"/>
    <w:rsid w:val="00BC3958"/>
    <w:rsid w:val="00BC5572"/>
    <w:rsid w:val="00BD017C"/>
    <w:rsid w:val="00BD1A95"/>
    <w:rsid w:val="00BD38D3"/>
    <w:rsid w:val="00BD45DB"/>
    <w:rsid w:val="00BD497C"/>
    <w:rsid w:val="00BD57EE"/>
    <w:rsid w:val="00BE1167"/>
    <w:rsid w:val="00BE191C"/>
    <w:rsid w:val="00BE2A2A"/>
    <w:rsid w:val="00BE34BE"/>
    <w:rsid w:val="00BE4E8A"/>
    <w:rsid w:val="00BE534B"/>
    <w:rsid w:val="00BE60AB"/>
    <w:rsid w:val="00BE7CEE"/>
    <w:rsid w:val="00BF2A79"/>
    <w:rsid w:val="00BF2FB4"/>
    <w:rsid w:val="00BF375F"/>
    <w:rsid w:val="00BF5211"/>
    <w:rsid w:val="00BF7692"/>
    <w:rsid w:val="00C010BA"/>
    <w:rsid w:val="00C011F4"/>
    <w:rsid w:val="00C0162A"/>
    <w:rsid w:val="00C01CFF"/>
    <w:rsid w:val="00C02372"/>
    <w:rsid w:val="00C03190"/>
    <w:rsid w:val="00C035FD"/>
    <w:rsid w:val="00C044C3"/>
    <w:rsid w:val="00C04B36"/>
    <w:rsid w:val="00C10453"/>
    <w:rsid w:val="00C10C79"/>
    <w:rsid w:val="00C129F2"/>
    <w:rsid w:val="00C12AE3"/>
    <w:rsid w:val="00C12C6C"/>
    <w:rsid w:val="00C12E60"/>
    <w:rsid w:val="00C1310D"/>
    <w:rsid w:val="00C13BCA"/>
    <w:rsid w:val="00C14180"/>
    <w:rsid w:val="00C141B9"/>
    <w:rsid w:val="00C1463F"/>
    <w:rsid w:val="00C158CF"/>
    <w:rsid w:val="00C16518"/>
    <w:rsid w:val="00C1787D"/>
    <w:rsid w:val="00C20F14"/>
    <w:rsid w:val="00C22084"/>
    <w:rsid w:val="00C22B7C"/>
    <w:rsid w:val="00C23B8E"/>
    <w:rsid w:val="00C26C5E"/>
    <w:rsid w:val="00C27887"/>
    <w:rsid w:val="00C3184D"/>
    <w:rsid w:val="00C322B5"/>
    <w:rsid w:val="00C331FD"/>
    <w:rsid w:val="00C34DCB"/>
    <w:rsid w:val="00C35249"/>
    <w:rsid w:val="00C35B46"/>
    <w:rsid w:val="00C35C79"/>
    <w:rsid w:val="00C36738"/>
    <w:rsid w:val="00C3695A"/>
    <w:rsid w:val="00C36D0C"/>
    <w:rsid w:val="00C3708D"/>
    <w:rsid w:val="00C4088D"/>
    <w:rsid w:val="00C408C2"/>
    <w:rsid w:val="00C4138A"/>
    <w:rsid w:val="00C41485"/>
    <w:rsid w:val="00C41DB4"/>
    <w:rsid w:val="00C41F10"/>
    <w:rsid w:val="00C440B4"/>
    <w:rsid w:val="00C446F9"/>
    <w:rsid w:val="00C44FE0"/>
    <w:rsid w:val="00C4541C"/>
    <w:rsid w:val="00C454A8"/>
    <w:rsid w:val="00C45930"/>
    <w:rsid w:val="00C45990"/>
    <w:rsid w:val="00C4606D"/>
    <w:rsid w:val="00C462CB"/>
    <w:rsid w:val="00C46F39"/>
    <w:rsid w:val="00C472AC"/>
    <w:rsid w:val="00C47AFE"/>
    <w:rsid w:val="00C5067F"/>
    <w:rsid w:val="00C50AAF"/>
    <w:rsid w:val="00C515C3"/>
    <w:rsid w:val="00C51678"/>
    <w:rsid w:val="00C51AA2"/>
    <w:rsid w:val="00C52D02"/>
    <w:rsid w:val="00C52E43"/>
    <w:rsid w:val="00C5354C"/>
    <w:rsid w:val="00C53D19"/>
    <w:rsid w:val="00C53ED0"/>
    <w:rsid w:val="00C5455F"/>
    <w:rsid w:val="00C55DEB"/>
    <w:rsid w:val="00C56CD4"/>
    <w:rsid w:val="00C609C3"/>
    <w:rsid w:val="00C60CED"/>
    <w:rsid w:val="00C60E16"/>
    <w:rsid w:val="00C639F9"/>
    <w:rsid w:val="00C65E4E"/>
    <w:rsid w:val="00C66610"/>
    <w:rsid w:val="00C66648"/>
    <w:rsid w:val="00C66FEF"/>
    <w:rsid w:val="00C67666"/>
    <w:rsid w:val="00C70CB4"/>
    <w:rsid w:val="00C727A7"/>
    <w:rsid w:val="00C728D5"/>
    <w:rsid w:val="00C72CF7"/>
    <w:rsid w:val="00C75119"/>
    <w:rsid w:val="00C76924"/>
    <w:rsid w:val="00C76DD6"/>
    <w:rsid w:val="00C80156"/>
    <w:rsid w:val="00C82303"/>
    <w:rsid w:val="00C83BD9"/>
    <w:rsid w:val="00C90B62"/>
    <w:rsid w:val="00C9145A"/>
    <w:rsid w:val="00C91C08"/>
    <w:rsid w:val="00C93470"/>
    <w:rsid w:val="00C94096"/>
    <w:rsid w:val="00C959F3"/>
    <w:rsid w:val="00C97199"/>
    <w:rsid w:val="00C973D6"/>
    <w:rsid w:val="00C97460"/>
    <w:rsid w:val="00C97622"/>
    <w:rsid w:val="00C97F0E"/>
    <w:rsid w:val="00CA026A"/>
    <w:rsid w:val="00CA06AC"/>
    <w:rsid w:val="00CA13ED"/>
    <w:rsid w:val="00CA1A74"/>
    <w:rsid w:val="00CA1D9E"/>
    <w:rsid w:val="00CA21B8"/>
    <w:rsid w:val="00CA242A"/>
    <w:rsid w:val="00CA27BD"/>
    <w:rsid w:val="00CA2AB6"/>
    <w:rsid w:val="00CA36DE"/>
    <w:rsid w:val="00CA4BCC"/>
    <w:rsid w:val="00CA5313"/>
    <w:rsid w:val="00CA5FA1"/>
    <w:rsid w:val="00CA76EC"/>
    <w:rsid w:val="00CB01D6"/>
    <w:rsid w:val="00CB06D2"/>
    <w:rsid w:val="00CB311E"/>
    <w:rsid w:val="00CB5758"/>
    <w:rsid w:val="00CB6AD2"/>
    <w:rsid w:val="00CB71E1"/>
    <w:rsid w:val="00CB744B"/>
    <w:rsid w:val="00CC0DD9"/>
    <w:rsid w:val="00CC0ED3"/>
    <w:rsid w:val="00CC1894"/>
    <w:rsid w:val="00CC18C4"/>
    <w:rsid w:val="00CC1CC6"/>
    <w:rsid w:val="00CC2EE2"/>
    <w:rsid w:val="00CC3594"/>
    <w:rsid w:val="00CC3D03"/>
    <w:rsid w:val="00CC44FD"/>
    <w:rsid w:val="00CC45DB"/>
    <w:rsid w:val="00CC5651"/>
    <w:rsid w:val="00CC73FF"/>
    <w:rsid w:val="00CC79D3"/>
    <w:rsid w:val="00CD005C"/>
    <w:rsid w:val="00CD141E"/>
    <w:rsid w:val="00CD3622"/>
    <w:rsid w:val="00CD45DA"/>
    <w:rsid w:val="00CD4A5E"/>
    <w:rsid w:val="00CE095A"/>
    <w:rsid w:val="00CE2EA4"/>
    <w:rsid w:val="00CE2FE7"/>
    <w:rsid w:val="00CE3AF4"/>
    <w:rsid w:val="00CE5714"/>
    <w:rsid w:val="00CE59F5"/>
    <w:rsid w:val="00CE6138"/>
    <w:rsid w:val="00CE6184"/>
    <w:rsid w:val="00CE6578"/>
    <w:rsid w:val="00CE697D"/>
    <w:rsid w:val="00CE6F59"/>
    <w:rsid w:val="00CE7819"/>
    <w:rsid w:val="00CE7AAB"/>
    <w:rsid w:val="00CF1386"/>
    <w:rsid w:val="00CF175E"/>
    <w:rsid w:val="00CF2673"/>
    <w:rsid w:val="00CF2DA1"/>
    <w:rsid w:val="00CF43B1"/>
    <w:rsid w:val="00CF7A6E"/>
    <w:rsid w:val="00D0193E"/>
    <w:rsid w:val="00D027C3"/>
    <w:rsid w:val="00D03536"/>
    <w:rsid w:val="00D04D2F"/>
    <w:rsid w:val="00D05407"/>
    <w:rsid w:val="00D05B2D"/>
    <w:rsid w:val="00D0614B"/>
    <w:rsid w:val="00D06AD1"/>
    <w:rsid w:val="00D1084A"/>
    <w:rsid w:val="00D120E9"/>
    <w:rsid w:val="00D1224B"/>
    <w:rsid w:val="00D13AE4"/>
    <w:rsid w:val="00D14017"/>
    <w:rsid w:val="00D14310"/>
    <w:rsid w:val="00D14D3C"/>
    <w:rsid w:val="00D157C8"/>
    <w:rsid w:val="00D17549"/>
    <w:rsid w:val="00D225AD"/>
    <w:rsid w:val="00D2262B"/>
    <w:rsid w:val="00D235D6"/>
    <w:rsid w:val="00D24D97"/>
    <w:rsid w:val="00D25F88"/>
    <w:rsid w:val="00D26324"/>
    <w:rsid w:val="00D26FF9"/>
    <w:rsid w:val="00D275F5"/>
    <w:rsid w:val="00D3288A"/>
    <w:rsid w:val="00D376F1"/>
    <w:rsid w:val="00D37A4D"/>
    <w:rsid w:val="00D40824"/>
    <w:rsid w:val="00D41047"/>
    <w:rsid w:val="00D43541"/>
    <w:rsid w:val="00D43CA8"/>
    <w:rsid w:val="00D4523D"/>
    <w:rsid w:val="00D4593F"/>
    <w:rsid w:val="00D45BD4"/>
    <w:rsid w:val="00D45F86"/>
    <w:rsid w:val="00D47276"/>
    <w:rsid w:val="00D4775B"/>
    <w:rsid w:val="00D47AB8"/>
    <w:rsid w:val="00D47AE8"/>
    <w:rsid w:val="00D537A5"/>
    <w:rsid w:val="00D55D94"/>
    <w:rsid w:val="00D55E59"/>
    <w:rsid w:val="00D56566"/>
    <w:rsid w:val="00D56807"/>
    <w:rsid w:val="00D57D65"/>
    <w:rsid w:val="00D615EB"/>
    <w:rsid w:val="00D63E04"/>
    <w:rsid w:val="00D647A4"/>
    <w:rsid w:val="00D6487A"/>
    <w:rsid w:val="00D648BB"/>
    <w:rsid w:val="00D64E04"/>
    <w:rsid w:val="00D65A5E"/>
    <w:rsid w:val="00D669D1"/>
    <w:rsid w:val="00D67F63"/>
    <w:rsid w:val="00D7049A"/>
    <w:rsid w:val="00D704F6"/>
    <w:rsid w:val="00D70F27"/>
    <w:rsid w:val="00D716F5"/>
    <w:rsid w:val="00D7222B"/>
    <w:rsid w:val="00D722B1"/>
    <w:rsid w:val="00D73719"/>
    <w:rsid w:val="00D73DBA"/>
    <w:rsid w:val="00D74A82"/>
    <w:rsid w:val="00D74C85"/>
    <w:rsid w:val="00D751F7"/>
    <w:rsid w:val="00D753F6"/>
    <w:rsid w:val="00D7547D"/>
    <w:rsid w:val="00D764D4"/>
    <w:rsid w:val="00D7737D"/>
    <w:rsid w:val="00D80191"/>
    <w:rsid w:val="00D80897"/>
    <w:rsid w:val="00D81375"/>
    <w:rsid w:val="00D81CE2"/>
    <w:rsid w:val="00D83D9C"/>
    <w:rsid w:val="00D84365"/>
    <w:rsid w:val="00D852F2"/>
    <w:rsid w:val="00D8540E"/>
    <w:rsid w:val="00D85C4D"/>
    <w:rsid w:val="00D87244"/>
    <w:rsid w:val="00D8730B"/>
    <w:rsid w:val="00D9072A"/>
    <w:rsid w:val="00D94852"/>
    <w:rsid w:val="00D96A38"/>
    <w:rsid w:val="00DA039C"/>
    <w:rsid w:val="00DA0B12"/>
    <w:rsid w:val="00DA10B4"/>
    <w:rsid w:val="00DA151F"/>
    <w:rsid w:val="00DA2479"/>
    <w:rsid w:val="00DA3B24"/>
    <w:rsid w:val="00DA4FE2"/>
    <w:rsid w:val="00DA573B"/>
    <w:rsid w:val="00DA675F"/>
    <w:rsid w:val="00DA6EBE"/>
    <w:rsid w:val="00DB11A3"/>
    <w:rsid w:val="00DB27CC"/>
    <w:rsid w:val="00DB2A54"/>
    <w:rsid w:val="00DB3837"/>
    <w:rsid w:val="00DB4EF9"/>
    <w:rsid w:val="00DB6D28"/>
    <w:rsid w:val="00DC1773"/>
    <w:rsid w:val="00DC1925"/>
    <w:rsid w:val="00DC29FE"/>
    <w:rsid w:val="00DC3115"/>
    <w:rsid w:val="00DC430C"/>
    <w:rsid w:val="00DC47BB"/>
    <w:rsid w:val="00DC5C0A"/>
    <w:rsid w:val="00DC60FB"/>
    <w:rsid w:val="00DC6CE2"/>
    <w:rsid w:val="00DC7319"/>
    <w:rsid w:val="00DC742E"/>
    <w:rsid w:val="00DC77AB"/>
    <w:rsid w:val="00DC7C18"/>
    <w:rsid w:val="00DD0DD8"/>
    <w:rsid w:val="00DD38DC"/>
    <w:rsid w:val="00DD3D9A"/>
    <w:rsid w:val="00DD5941"/>
    <w:rsid w:val="00DD63FF"/>
    <w:rsid w:val="00DD7045"/>
    <w:rsid w:val="00DD71CF"/>
    <w:rsid w:val="00DE0366"/>
    <w:rsid w:val="00DE3845"/>
    <w:rsid w:val="00DF16F7"/>
    <w:rsid w:val="00DF1BBF"/>
    <w:rsid w:val="00DF3145"/>
    <w:rsid w:val="00DF4B0E"/>
    <w:rsid w:val="00DF7347"/>
    <w:rsid w:val="00E01E4B"/>
    <w:rsid w:val="00E03554"/>
    <w:rsid w:val="00E04218"/>
    <w:rsid w:val="00E062B0"/>
    <w:rsid w:val="00E0711E"/>
    <w:rsid w:val="00E0770C"/>
    <w:rsid w:val="00E133B9"/>
    <w:rsid w:val="00E14DFA"/>
    <w:rsid w:val="00E170EF"/>
    <w:rsid w:val="00E17EA5"/>
    <w:rsid w:val="00E2175B"/>
    <w:rsid w:val="00E229DB"/>
    <w:rsid w:val="00E2571A"/>
    <w:rsid w:val="00E2576A"/>
    <w:rsid w:val="00E26EDC"/>
    <w:rsid w:val="00E27107"/>
    <w:rsid w:val="00E2713C"/>
    <w:rsid w:val="00E27BFC"/>
    <w:rsid w:val="00E30B42"/>
    <w:rsid w:val="00E30B54"/>
    <w:rsid w:val="00E315A9"/>
    <w:rsid w:val="00E342D7"/>
    <w:rsid w:val="00E34D1F"/>
    <w:rsid w:val="00E3510B"/>
    <w:rsid w:val="00E35C26"/>
    <w:rsid w:val="00E4046C"/>
    <w:rsid w:val="00E40F8A"/>
    <w:rsid w:val="00E410EA"/>
    <w:rsid w:val="00E41D5C"/>
    <w:rsid w:val="00E42707"/>
    <w:rsid w:val="00E437F7"/>
    <w:rsid w:val="00E45864"/>
    <w:rsid w:val="00E475D2"/>
    <w:rsid w:val="00E50239"/>
    <w:rsid w:val="00E51BFB"/>
    <w:rsid w:val="00E529F9"/>
    <w:rsid w:val="00E55017"/>
    <w:rsid w:val="00E550F5"/>
    <w:rsid w:val="00E55416"/>
    <w:rsid w:val="00E557D1"/>
    <w:rsid w:val="00E56282"/>
    <w:rsid w:val="00E60E10"/>
    <w:rsid w:val="00E616BF"/>
    <w:rsid w:val="00E61C45"/>
    <w:rsid w:val="00E622F2"/>
    <w:rsid w:val="00E658AA"/>
    <w:rsid w:val="00E65F62"/>
    <w:rsid w:val="00E6656A"/>
    <w:rsid w:val="00E70D30"/>
    <w:rsid w:val="00E716BA"/>
    <w:rsid w:val="00E75977"/>
    <w:rsid w:val="00E76338"/>
    <w:rsid w:val="00E76431"/>
    <w:rsid w:val="00E7686D"/>
    <w:rsid w:val="00E77213"/>
    <w:rsid w:val="00E813BA"/>
    <w:rsid w:val="00E826F4"/>
    <w:rsid w:val="00E8590C"/>
    <w:rsid w:val="00E85F76"/>
    <w:rsid w:val="00E86923"/>
    <w:rsid w:val="00E91F74"/>
    <w:rsid w:val="00E93590"/>
    <w:rsid w:val="00E94506"/>
    <w:rsid w:val="00E95341"/>
    <w:rsid w:val="00E95A7B"/>
    <w:rsid w:val="00E96300"/>
    <w:rsid w:val="00E969E9"/>
    <w:rsid w:val="00EA008B"/>
    <w:rsid w:val="00EA01A0"/>
    <w:rsid w:val="00EA155A"/>
    <w:rsid w:val="00EA18DD"/>
    <w:rsid w:val="00EA24D4"/>
    <w:rsid w:val="00EA2851"/>
    <w:rsid w:val="00EA3515"/>
    <w:rsid w:val="00EA5379"/>
    <w:rsid w:val="00EA55FE"/>
    <w:rsid w:val="00EA65C9"/>
    <w:rsid w:val="00EB02C4"/>
    <w:rsid w:val="00EB0B4F"/>
    <w:rsid w:val="00EB14EE"/>
    <w:rsid w:val="00EB1783"/>
    <w:rsid w:val="00EB1B59"/>
    <w:rsid w:val="00EB291B"/>
    <w:rsid w:val="00EB3B19"/>
    <w:rsid w:val="00EB42BA"/>
    <w:rsid w:val="00EB4384"/>
    <w:rsid w:val="00EB4AE2"/>
    <w:rsid w:val="00EB6065"/>
    <w:rsid w:val="00EB627E"/>
    <w:rsid w:val="00EB6E11"/>
    <w:rsid w:val="00EC0181"/>
    <w:rsid w:val="00EC0484"/>
    <w:rsid w:val="00EC0826"/>
    <w:rsid w:val="00EC3236"/>
    <w:rsid w:val="00EC443D"/>
    <w:rsid w:val="00EC4E99"/>
    <w:rsid w:val="00EC7E23"/>
    <w:rsid w:val="00ED1638"/>
    <w:rsid w:val="00ED1E9C"/>
    <w:rsid w:val="00ED25C2"/>
    <w:rsid w:val="00ED3347"/>
    <w:rsid w:val="00ED3A21"/>
    <w:rsid w:val="00ED54F9"/>
    <w:rsid w:val="00ED6982"/>
    <w:rsid w:val="00ED7E71"/>
    <w:rsid w:val="00EE0218"/>
    <w:rsid w:val="00EE0703"/>
    <w:rsid w:val="00EE0E54"/>
    <w:rsid w:val="00EE1033"/>
    <w:rsid w:val="00EE114E"/>
    <w:rsid w:val="00EE25EB"/>
    <w:rsid w:val="00EE3732"/>
    <w:rsid w:val="00EE45C2"/>
    <w:rsid w:val="00EF053D"/>
    <w:rsid w:val="00EF24BB"/>
    <w:rsid w:val="00EF2B90"/>
    <w:rsid w:val="00EF32F6"/>
    <w:rsid w:val="00EF4114"/>
    <w:rsid w:val="00EF448F"/>
    <w:rsid w:val="00EF4634"/>
    <w:rsid w:val="00EF472E"/>
    <w:rsid w:val="00EF4A5A"/>
    <w:rsid w:val="00EF4EC4"/>
    <w:rsid w:val="00EF597D"/>
    <w:rsid w:val="00EF66A9"/>
    <w:rsid w:val="00EF74D8"/>
    <w:rsid w:val="00EF795A"/>
    <w:rsid w:val="00EF7C02"/>
    <w:rsid w:val="00F01898"/>
    <w:rsid w:val="00F024ED"/>
    <w:rsid w:val="00F0292F"/>
    <w:rsid w:val="00F02966"/>
    <w:rsid w:val="00F051FC"/>
    <w:rsid w:val="00F0563E"/>
    <w:rsid w:val="00F05E6A"/>
    <w:rsid w:val="00F05EE0"/>
    <w:rsid w:val="00F06985"/>
    <w:rsid w:val="00F06C50"/>
    <w:rsid w:val="00F07DE8"/>
    <w:rsid w:val="00F1391F"/>
    <w:rsid w:val="00F14C53"/>
    <w:rsid w:val="00F156B3"/>
    <w:rsid w:val="00F15FD8"/>
    <w:rsid w:val="00F160CF"/>
    <w:rsid w:val="00F16E8A"/>
    <w:rsid w:val="00F209F5"/>
    <w:rsid w:val="00F212B1"/>
    <w:rsid w:val="00F21A1A"/>
    <w:rsid w:val="00F22813"/>
    <w:rsid w:val="00F22FC8"/>
    <w:rsid w:val="00F2521F"/>
    <w:rsid w:val="00F27A48"/>
    <w:rsid w:val="00F27F36"/>
    <w:rsid w:val="00F32B8C"/>
    <w:rsid w:val="00F33383"/>
    <w:rsid w:val="00F33D5B"/>
    <w:rsid w:val="00F34FDF"/>
    <w:rsid w:val="00F37707"/>
    <w:rsid w:val="00F4030B"/>
    <w:rsid w:val="00F42F65"/>
    <w:rsid w:val="00F43F18"/>
    <w:rsid w:val="00F444F5"/>
    <w:rsid w:val="00F44D0A"/>
    <w:rsid w:val="00F4602E"/>
    <w:rsid w:val="00F46BCF"/>
    <w:rsid w:val="00F51027"/>
    <w:rsid w:val="00F5128F"/>
    <w:rsid w:val="00F513F4"/>
    <w:rsid w:val="00F515AF"/>
    <w:rsid w:val="00F51C9F"/>
    <w:rsid w:val="00F52C76"/>
    <w:rsid w:val="00F53E05"/>
    <w:rsid w:val="00F5550A"/>
    <w:rsid w:val="00F55A56"/>
    <w:rsid w:val="00F56088"/>
    <w:rsid w:val="00F6031D"/>
    <w:rsid w:val="00F61303"/>
    <w:rsid w:val="00F616D7"/>
    <w:rsid w:val="00F65606"/>
    <w:rsid w:val="00F66417"/>
    <w:rsid w:val="00F66614"/>
    <w:rsid w:val="00F66B82"/>
    <w:rsid w:val="00F670C9"/>
    <w:rsid w:val="00F67764"/>
    <w:rsid w:val="00F71232"/>
    <w:rsid w:val="00F73B6F"/>
    <w:rsid w:val="00F74722"/>
    <w:rsid w:val="00F750BF"/>
    <w:rsid w:val="00F7571B"/>
    <w:rsid w:val="00F757B5"/>
    <w:rsid w:val="00F75B0D"/>
    <w:rsid w:val="00F75F45"/>
    <w:rsid w:val="00F77AE9"/>
    <w:rsid w:val="00F80B17"/>
    <w:rsid w:val="00F82957"/>
    <w:rsid w:val="00F83BD2"/>
    <w:rsid w:val="00F84610"/>
    <w:rsid w:val="00F857CA"/>
    <w:rsid w:val="00F86B63"/>
    <w:rsid w:val="00F92C2B"/>
    <w:rsid w:val="00F94241"/>
    <w:rsid w:val="00F945CD"/>
    <w:rsid w:val="00F947FA"/>
    <w:rsid w:val="00F95ECF"/>
    <w:rsid w:val="00F9792C"/>
    <w:rsid w:val="00F97AAA"/>
    <w:rsid w:val="00FA03A6"/>
    <w:rsid w:val="00FA3596"/>
    <w:rsid w:val="00FA413F"/>
    <w:rsid w:val="00FA4AD8"/>
    <w:rsid w:val="00FA5464"/>
    <w:rsid w:val="00FA55E2"/>
    <w:rsid w:val="00FA7521"/>
    <w:rsid w:val="00FA7DB7"/>
    <w:rsid w:val="00FB09A7"/>
    <w:rsid w:val="00FB0D5A"/>
    <w:rsid w:val="00FB16FA"/>
    <w:rsid w:val="00FB28EF"/>
    <w:rsid w:val="00FB3597"/>
    <w:rsid w:val="00FB4558"/>
    <w:rsid w:val="00FB4D54"/>
    <w:rsid w:val="00FB53CA"/>
    <w:rsid w:val="00FC3298"/>
    <w:rsid w:val="00FC3750"/>
    <w:rsid w:val="00FC3B94"/>
    <w:rsid w:val="00FC451D"/>
    <w:rsid w:val="00FC487C"/>
    <w:rsid w:val="00FC51A5"/>
    <w:rsid w:val="00FD0B36"/>
    <w:rsid w:val="00FD1193"/>
    <w:rsid w:val="00FD168A"/>
    <w:rsid w:val="00FD3643"/>
    <w:rsid w:val="00FD552C"/>
    <w:rsid w:val="00FD553C"/>
    <w:rsid w:val="00FD6F5E"/>
    <w:rsid w:val="00FD7691"/>
    <w:rsid w:val="00FE086C"/>
    <w:rsid w:val="00FE087D"/>
    <w:rsid w:val="00FE133D"/>
    <w:rsid w:val="00FE2090"/>
    <w:rsid w:val="00FE359D"/>
    <w:rsid w:val="00FE37C0"/>
    <w:rsid w:val="00FE47EA"/>
    <w:rsid w:val="00FE4D5F"/>
    <w:rsid w:val="00FE7688"/>
    <w:rsid w:val="00FE7BC4"/>
    <w:rsid w:val="00FF1FFE"/>
    <w:rsid w:val="00FF29D4"/>
    <w:rsid w:val="00FF37BD"/>
    <w:rsid w:val="00FF388D"/>
    <w:rsid w:val="00FF5EFB"/>
    <w:rsid w:val="00FF65F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6A4608"/>
  <w14:defaultImageDpi w14:val="330"/>
  <w15:chartTrackingRefBased/>
  <w15:docId w15:val="{2E43837B-5FA2-4212-A526-CD0D8987F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4A23"/>
    <w:rPr>
      <w:sz w:val="24"/>
      <w:szCs w:val="24"/>
      <w:lang w:val="de-DE"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istory">
    <w:name w:val="History"/>
    <w:basedOn w:val="a"/>
    <w:rsid w:val="005B291B"/>
    <w:pPr>
      <w:spacing w:before="230" w:after="460" w:line="180" w:lineRule="exact"/>
      <w:jc w:val="right"/>
    </w:pPr>
    <w:rPr>
      <w:rFonts w:ascii="Arial" w:hAnsi="Arial"/>
      <w:sz w:val="14"/>
      <w:szCs w:val="16"/>
    </w:rPr>
  </w:style>
  <w:style w:type="paragraph" w:customStyle="1" w:styleId="References">
    <w:name w:val="References"/>
    <w:basedOn w:val="a"/>
    <w:rsid w:val="005B291B"/>
    <w:pPr>
      <w:spacing w:line="200" w:lineRule="exact"/>
      <w:ind w:left="425" w:hanging="425"/>
      <w:jc w:val="both"/>
    </w:pPr>
    <w:rPr>
      <w:sz w:val="15"/>
      <w:szCs w:val="14"/>
      <w:lang w:val="en-GB"/>
    </w:rPr>
  </w:style>
  <w:style w:type="paragraph" w:customStyle="1" w:styleId="HExperimentalSection">
    <w:name w:val="HExperimental_Section"/>
    <w:basedOn w:val="a"/>
    <w:rsid w:val="005B291B"/>
    <w:pPr>
      <w:spacing w:before="460" w:after="230" w:line="230" w:lineRule="atLeast"/>
    </w:pPr>
    <w:rPr>
      <w:i/>
      <w:szCs w:val="20"/>
    </w:rPr>
  </w:style>
  <w:style w:type="paragraph" w:customStyle="1" w:styleId="ExperimentalSection">
    <w:name w:val="ExperimentalSection"/>
    <w:basedOn w:val="a"/>
    <w:rsid w:val="005B291B"/>
    <w:pPr>
      <w:spacing w:after="240" w:line="200" w:lineRule="exact"/>
      <w:ind w:firstLine="170"/>
      <w:jc w:val="both"/>
    </w:pPr>
    <w:rPr>
      <w:sz w:val="16"/>
      <w:szCs w:val="14"/>
      <w:lang w:val="en-GB"/>
    </w:rPr>
  </w:style>
  <w:style w:type="paragraph" w:customStyle="1" w:styleId="FNB">
    <w:name w:val="FNB"/>
    <w:basedOn w:val="a"/>
    <w:link w:val="FNBChar"/>
    <w:rsid w:val="005B291B"/>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5B291B"/>
    <w:rPr>
      <w:rFonts w:ascii="Times" w:hAnsi="Times"/>
      <w:sz w:val="14"/>
      <w:szCs w:val="3276"/>
      <w:lang w:val="en-GB" w:eastAsia="de-DE" w:bidi="ar-SA"/>
    </w:rPr>
  </w:style>
  <w:style w:type="paragraph" w:customStyle="1" w:styleId="Ack">
    <w:name w:val="Ack"/>
    <w:basedOn w:val="a"/>
    <w:rsid w:val="005B291B"/>
  </w:style>
  <w:style w:type="paragraph" w:customStyle="1" w:styleId="TableCaption">
    <w:name w:val="TableCaption"/>
    <w:basedOn w:val="a"/>
    <w:rsid w:val="006511FB"/>
    <w:pPr>
      <w:spacing w:after="120" w:line="190" w:lineRule="exact"/>
      <w:jc w:val="both"/>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a"/>
    <w:rsid w:val="006511FB"/>
    <w:pPr>
      <w:spacing w:before="230" w:after="460" w:line="190" w:lineRule="exact"/>
      <w:jc w:val="both"/>
    </w:pPr>
    <w:rPr>
      <w:rFonts w:ascii="Arial" w:hAnsi="Arial"/>
      <w:sz w:val="16"/>
      <w:szCs w:val="14"/>
      <w:lang w:val="en-GB"/>
    </w:rPr>
  </w:style>
  <w:style w:type="paragraph" w:styleId="a3">
    <w:name w:val="footnote text"/>
    <w:basedOn w:val="a"/>
    <w:semiHidden/>
    <w:rsid w:val="00D81375"/>
    <w:pPr>
      <w:keepLines/>
      <w:widowControl w:val="0"/>
      <w:jc w:val="both"/>
    </w:pPr>
    <w:rPr>
      <w:rFonts w:eastAsia="Times New Roman"/>
      <w:sz w:val="20"/>
      <w:szCs w:val="20"/>
      <w:lang w:val="en-GB" w:eastAsia="ro-RO"/>
    </w:rPr>
  </w:style>
  <w:style w:type="paragraph" w:customStyle="1" w:styleId="STOE">
    <w:name w:val="STOE"/>
    <w:basedOn w:val="a"/>
    <w:link w:val="STOEChar1"/>
    <w:rsid w:val="00D81375"/>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D81375"/>
    <w:rPr>
      <w:rFonts w:ascii="Times" w:hAnsi="Times"/>
      <w:sz w:val="18"/>
      <w:szCs w:val="3276"/>
      <w:lang w:val="en-GB" w:eastAsia="de-DE" w:bidi="ar-SA"/>
    </w:rPr>
  </w:style>
  <w:style w:type="paragraph" w:styleId="a4">
    <w:name w:val="Balloon Text"/>
    <w:basedOn w:val="a"/>
    <w:semiHidden/>
    <w:rsid w:val="00D81375"/>
    <w:rPr>
      <w:rFonts w:ascii="Tahoma" w:hAnsi="Tahoma" w:cs="Tahoma"/>
      <w:sz w:val="16"/>
      <w:szCs w:val="16"/>
    </w:rPr>
  </w:style>
  <w:style w:type="paragraph" w:styleId="a5">
    <w:name w:val="header"/>
    <w:basedOn w:val="a"/>
    <w:link w:val="a6"/>
    <w:uiPriority w:val="99"/>
    <w:rsid w:val="00881456"/>
    <w:pPr>
      <w:tabs>
        <w:tab w:val="center" w:pos="4536"/>
        <w:tab w:val="right" w:pos="9072"/>
      </w:tabs>
    </w:pPr>
    <w:rPr>
      <w:lang w:val="x-none"/>
    </w:rPr>
  </w:style>
  <w:style w:type="paragraph" w:styleId="a7">
    <w:name w:val="footer"/>
    <w:basedOn w:val="a"/>
    <w:link w:val="a8"/>
    <w:uiPriority w:val="99"/>
    <w:rsid w:val="00881456"/>
    <w:pPr>
      <w:tabs>
        <w:tab w:val="center" w:pos="4536"/>
        <w:tab w:val="right" w:pos="9072"/>
      </w:tabs>
    </w:pPr>
  </w:style>
  <w:style w:type="paragraph" w:customStyle="1" w:styleId="Title1">
    <w:name w:val="Title1"/>
    <w:basedOn w:val="a"/>
    <w:rsid w:val="00004A23"/>
    <w:rPr>
      <w:b/>
      <w:lang w:val="en-US"/>
    </w:rPr>
  </w:style>
  <w:style w:type="paragraph" w:customStyle="1" w:styleId="AuthorsFull">
    <w:name w:val="Authors Full"/>
    <w:basedOn w:val="a"/>
    <w:rsid w:val="00004A23"/>
    <w:rPr>
      <w:i/>
      <w:lang w:val="en-US"/>
    </w:rPr>
  </w:style>
  <w:style w:type="paragraph" w:customStyle="1" w:styleId="dedication">
    <w:name w:val="dedication"/>
    <w:basedOn w:val="a"/>
    <w:rsid w:val="00004A23"/>
    <w:rPr>
      <w:i/>
      <w:lang w:val="en-US"/>
    </w:rPr>
  </w:style>
  <w:style w:type="paragraph" w:customStyle="1" w:styleId="Addresses">
    <w:name w:val="Addresses"/>
    <w:basedOn w:val="a"/>
    <w:rsid w:val="00004A23"/>
    <w:rPr>
      <w:lang w:val="en-US"/>
    </w:rPr>
  </w:style>
  <w:style w:type="paragraph" w:customStyle="1" w:styleId="Acknowledgements">
    <w:name w:val="Acknowledgements"/>
    <w:basedOn w:val="a"/>
    <w:rsid w:val="00004A23"/>
    <w:rPr>
      <w:lang w:val="en-US"/>
    </w:rPr>
  </w:style>
  <w:style w:type="paragraph" w:customStyle="1" w:styleId="Abstract">
    <w:name w:val="Abstract"/>
    <w:basedOn w:val="a"/>
    <w:autoRedefine/>
    <w:rsid w:val="00004A23"/>
    <w:pPr>
      <w:spacing w:line="480" w:lineRule="auto"/>
    </w:pPr>
    <w:rPr>
      <w:lang w:val="en-US"/>
    </w:rPr>
  </w:style>
  <w:style w:type="paragraph" w:customStyle="1" w:styleId="Head1">
    <w:name w:val="Head 1"/>
    <w:basedOn w:val="a"/>
    <w:autoRedefine/>
    <w:rsid w:val="00004A23"/>
    <w:pPr>
      <w:spacing w:line="360" w:lineRule="auto"/>
    </w:pPr>
    <w:rPr>
      <w:b/>
      <w:lang w:val="en-US"/>
    </w:rPr>
  </w:style>
  <w:style w:type="paragraph" w:customStyle="1" w:styleId="Head2">
    <w:name w:val="Head 2"/>
    <w:basedOn w:val="a"/>
    <w:autoRedefine/>
    <w:rsid w:val="00004A23"/>
    <w:pPr>
      <w:spacing w:line="360" w:lineRule="auto"/>
    </w:pPr>
    <w:rPr>
      <w:i/>
      <w:lang w:val="en-US"/>
    </w:rPr>
  </w:style>
  <w:style w:type="paragraph" w:customStyle="1" w:styleId="dates">
    <w:name w:val="dates"/>
    <w:basedOn w:val="a"/>
    <w:rsid w:val="00004A23"/>
    <w:pPr>
      <w:jc w:val="right"/>
    </w:pPr>
    <w:rPr>
      <w:lang w:val="en-US"/>
    </w:rPr>
  </w:style>
  <w:style w:type="paragraph" w:customStyle="1" w:styleId="Literature">
    <w:name w:val="Literature"/>
    <w:basedOn w:val="a"/>
    <w:rsid w:val="00004A23"/>
    <w:pPr>
      <w:spacing w:line="480" w:lineRule="auto"/>
    </w:pPr>
  </w:style>
  <w:style w:type="paragraph" w:customStyle="1" w:styleId="Legend">
    <w:name w:val="Legend"/>
    <w:basedOn w:val="a"/>
    <w:rsid w:val="00004A23"/>
    <w:rPr>
      <w:lang w:val="en-US"/>
    </w:rPr>
  </w:style>
  <w:style w:type="paragraph" w:customStyle="1" w:styleId="MainText">
    <w:name w:val="Main Text"/>
    <w:basedOn w:val="a"/>
    <w:link w:val="MainTextChar"/>
    <w:rsid w:val="00004A23"/>
    <w:pPr>
      <w:spacing w:line="480" w:lineRule="auto"/>
    </w:pPr>
    <w:rPr>
      <w:lang w:val="en-US"/>
    </w:rPr>
  </w:style>
  <w:style w:type="paragraph" w:customStyle="1" w:styleId="Tableofcontents">
    <w:name w:val="Table of contents"/>
    <w:basedOn w:val="a"/>
    <w:autoRedefine/>
    <w:qFormat/>
    <w:rsid w:val="00BA0D81"/>
    <w:pPr>
      <w:spacing w:line="360" w:lineRule="auto"/>
    </w:pPr>
    <w:rPr>
      <w:lang w:val="en-US"/>
    </w:rPr>
  </w:style>
  <w:style w:type="paragraph" w:customStyle="1" w:styleId="ExperimentalText">
    <w:name w:val="Experimental Text"/>
    <w:basedOn w:val="a"/>
    <w:link w:val="ExperimentalTextChar"/>
    <w:rsid w:val="00004A23"/>
    <w:pPr>
      <w:spacing w:line="480" w:lineRule="auto"/>
    </w:pPr>
    <w:rPr>
      <w:lang w:val="en-US"/>
    </w:rPr>
  </w:style>
  <w:style w:type="character" w:customStyle="1" w:styleId="ExperimentalTextChar">
    <w:name w:val="Experimental Text Char"/>
    <w:link w:val="ExperimentalText"/>
    <w:rsid w:val="00004A23"/>
    <w:rPr>
      <w:rFonts w:eastAsia="MS Mincho"/>
      <w:sz w:val="24"/>
      <w:szCs w:val="24"/>
      <w:lang w:val="en-US" w:eastAsia="ja-JP" w:bidi="ar-SA"/>
    </w:rPr>
  </w:style>
  <w:style w:type="character" w:customStyle="1" w:styleId="MainTextChar">
    <w:name w:val="Main Text Char"/>
    <w:link w:val="MainText"/>
    <w:rsid w:val="00004A23"/>
    <w:rPr>
      <w:rFonts w:eastAsia="MS Mincho"/>
      <w:sz w:val="24"/>
      <w:szCs w:val="24"/>
      <w:lang w:val="en-US" w:eastAsia="ja-JP" w:bidi="ar-SA"/>
    </w:rPr>
  </w:style>
  <w:style w:type="paragraph" w:customStyle="1" w:styleId="Title2">
    <w:name w:val="Title2"/>
    <w:basedOn w:val="a"/>
    <w:rsid w:val="002D16A0"/>
    <w:rPr>
      <w:b/>
      <w:lang w:val="en-US"/>
    </w:rPr>
  </w:style>
  <w:style w:type="paragraph" w:customStyle="1" w:styleId="Dedication0">
    <w:name w:val="Dedication"/>
    <w:basedOn w:val="a"/>
    <w:autoRedefine/>
    <w:rsid w:val="00322D5B"/>
    <w:rPr>
      <w:lang w:val="en-US"/>
    </w:rPr>
  </w:style>
  <w:style w:type="paragraph" w:customStyle="1" w:styleId="Maintext0">
    <w:name w:val="Main text"/>
    <w:basedOn w:val="a"/>
    <w:link w:val="MaintextChar0"/>
    <w:autoRedefine/>
    <w:rsid w:val="0019723B"/>
    <w:pPr>
      <w:spacing w:line="480" w:lineRule="auto"/>
    </w:pPr>
    <w:rPr>
      <w:lang w:val="en-US"/>
    </w:rPr>
  </w:style>
  <w:style w:type="character" w:customStyle="1" w:styleId="MaintextChar0">
    <w:name w:val="Main text Char"/>
    <w:link w:val="Maintext0"/>
    <w:rsid w:val="0019723B"/>
    <w:rPr>
      <w:sz w:val="24"/>
      <w:szCs w:val="24"/>
      <w:lang w:val="en-US" w:eastAsia="ja-JP"/>
    </w:rPr>
  </w:style>
  <w:style w:type="paragraph" w:customStyle="1" w:styleId="Biography">
    <w:name w:val="Biography"/>
    <w:basedOn w:val="a"/>
    <w:autoRedefine/>
    <w:rsid w:val="00562E2B"/>
    <w:rPr>
      <w:i/>
      <w:lang w:val="en-US"/>
    </w:rPr>
  </w:style>
  <w:style w:type="character" w:customStyle="1" w:styleId="a6">
    <w:name w:val="页眉 字符"/>
    <w:link w:val="a5"/>
    <w:uiPriority w:val="99"/>
    <w:rsid w:val="00414465"/>
    <w:rPr>
      <w:sz w:val="24"/>
      <w:szCs w:val="24"/>
      <w:lang w:eastAsia="ja-JP"/>
    </w:rPr>
  </w:style>
  <w:style w:type="character" w:styleId="a9">
    <w:name w:val="annotation reference"/>
    <w:uiPriority w:val="99"/>
    <w:semiHidden/>
    <w:unhideWhenUsed/>
    <w:rsid w:val="00664F6D"/>
    <w:rPr>
      <w:sz w:val="16"/>
      <w:szCs w:val="16"/>
    </w:rPr>
  </w:style>
  <w:style w:type="paragraph" w:styleId="aa">
    <w:name w:val="annotation text"/>
    <w:basedOn w:val="a"/>
    <w:link w:val="ab"/>
    <w:uiPriority w:val="99"/>
    <w:semiHidden/>
    <w:unhideWhenUsed/>
    <w:rsid w:val="00664F6D"/>
    <w:rPr>
      <w:sz w:val="20"/>
      <w:szCs w:val="20"/>
      <w:lang w:val="x-none"/>
    </w:rPr>
  </w:style>
  <w:style w:type="character" w:customStyle="1" w:styleId="ab">
    <w:name w:val="批注文字 字符"/>
    <w:link w:val="aa"/>
    <w:uiPriority w:val="99"/>
    <w:semiHidden/>
    <w:rsid w:val="00664F6D"/>
    <w:rPr>
      <w:lang w:eastAsia="ja-JP"/>
    </w:rPr>
  </w:style>
  <w:style w:type="paragraph" w:styleId="ac">
    <w:name w:val="annotation subject"/>
    <w:basedOn w:val="aa"/>
    <w:next w:val="aa"/>
    <w:link w:val="ad"/>
    <w:uiPriority w:val="99"/>
    <w:semiHidden/>
    <w:unhideWhenUsed/>
    <w:rsid w:val="00664F6D"/>
    <w:rPr>
      <w:b/>
      <w:bCs/>
    </w:rPr>
  </w:style>
  <w:style w:type="character" w:customStyle="1" w:styleId="ad">
    <w:name w:val="批注主题 字符"/>
    <w:link w:val="ac"/>
    <w:uiPriority w:val="99"/>
    <w:semiHidden/>
    <w:rsid w:val="00664F6D"/>
    <w:rPr>
      <w:b/>
      <w:bCs/>
      <w:lang w:eastAsia="ja-JP"/>
    </w:rPr>
  </w:style>
  <w:style w:type="character" w:customStyle="1" w:styleId="a8">
    <w:name w:val="页脚 字符"/>
    <w:link w:val="a7"/>
    <w:uiPriority w:val="99"/>
    <w:rsid w:val="007B7A09"/>
    <w:rPr>
      <w:sz w:val="24"/>
      <w:szCs w:val="24"/>
      <w:lang w:eastAsia="ja-JP"/>
    </w:rPr>
  </w:style>
  <w:style w:type="paragraph" w:styleId="ae">
    <w:name w:val="Body Text"/>
    <w:basedOn w:val="a"/>
    <w:link w:val="af"/>
    <w:uiPriority w:val="1"/>
    <w:qFormat/>
    <w:rsid w:val="009829CC"/>
    <w:pPr>
      <w:widowControl w:val="0"/>
      <w:autoSpaceDE w:val="0"/>
      <w:autoSpaceDN w:val="0"/>
      <w:adjustRightInd w:val="0"/>
      <w:ind w:left="120"/>
    </w:pPr>
    <w:rPr>
      <w:rFonts w:eastAsiaTheme="minorEastAsia"/>
      <w:lang w:val="en-US" w:eastAsia="zh-CN"/>
    </w:rPr>
  </w:style>
  <w:style w:type="character" w:customStyle="1" w:styleId="af">
    <w:name w:val="正文文本 字符"/>
    <w:basedOn w:val="a0"/>
    <w:link w:val="ae"/>
    <w:uiPriority w:val="1"/>
    <w:rsid w:val="009829CC"/>
    <w:rPr>
      <w:rFonts w:eastAsiaTheme="minorEastAsia"/>
      <w:sz w:val="24"/>
      <w:szCs w:val="24"/>
      <w:lang w:val="en-US" w:eastAsia="zh-CN"/>
    </w:rPr>
  </w:style>
  <w:style w:type="paragraph" w:styleId="af0">
    <w:name w:val="List Paragraph"/>
    <w:basedOn w:val="a"/>
    <w:uiPriority w:val="34"/>
    <w:qFormat/>
    <w:rsid w:val="009829CC"/>
    <w:pPr>
      <w:widowControl w:val="0"/>
      <w:spacing w:after="160" w:line="259" w:lineRule="auto"/>
      <w:ind w:left="720"/>
      <w:contextualSpacing/>
    </w:pPr>
    <w:rPr>
      <w:rFonts w:asciiTheme="minorHAnsi" w:eastAsiaTheme="minorEastAsia" w:hAnsiTheme="minorHAnsi" w:cstheme="minorBidi"/>
      <w:sz w:val="22"/>
      <w:szCs w:val="22"/>
      <w:lang w:val="en-AU" w:eastAsia="zh-CN"/>
    </w:rPr>
  </w:style>
  <w:style w:type="character" w:customStyle="1" w:styleId="fontstyle01">
    <w:name w:val="fontstyle01"/>
    <w:basedOn w:val="a0"/>
    <w:rsid w:val="009829CC"/>
    <w:rPr>
      <w:rFonts w:ascii="CambriaMath" w:hAnsi="CambriaMath" w:hint="default"/>
      <w:b w:val="0"/>
      <w:bCs w:val="0"/>
      <w:i w:val="0"/>
      <w:iCs w:val="0"/>
      <w:color w:val="000000"/>
      <w:sz w:val="18"/>
      <w:szCs w:val="18"/>
    </w:rPr>
  </w:style>
  <w:style w:type="table" w:styleId="af1">
    <w:name w:val="Table Grid"/>
    <w:basedOn w:val="a1"/>
    <w:uiPriority w:val="39"/>
    <w:rsid w:val="004D265D"/>
    <w:rPr>
      <w:rFonts w:asciiTheme="minorHAnsi" w:eastAsiaTheme="minorEastAsia" w:hAnsiTheme="minorHAnsi" w:cstheme="minorBidi"/>
      <w:kern w:val="2"/>
      <w:sz w:val="24"/>
      <w:szCs w:val="22"/>
      <w:lang w:val="en-US"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2158B7"/>
    <w:pPr>
      <w:jc w:val="center"/>
    </w:pPr>
    <w:rPr>
      <w:noProof/>
    </w:rPr>
  </w:style>
  <w:style w:type="character" w:customStyle="1" w:styleId="EndNoteBibliographyTitle0">
    <w:name w:val="EndNote Bibliography Title 字符"/>
    <w:basedOn w:val="a0"/>
    <w:link w:val="EndNoteBibliographyTitle"/>
    <w:rsid w:val="002158B7"/>
    <w:rPr>
      <w:noProof/>
      <w:sz w:val="24"/>
      <w:szCs w:val="24"/>
      <w:lang w:val="de-DE" w:eastAsia="ja-JP"/>
    </w:rPr>
  </w:style>
  <w:style w:type="paragraph" w:customStyle="1" w:styleId="EndNoteBibliography">
    <w:name w:val="EndNote Bibliography"/>
    <w:basedOn w:val="a"/>
    <w:link w:val="EndNoteBibliography0"/>
    <w:rsid w:val="002158B7"/>
    <w:rPr>
      <w:noProof/>
    </w:rPr>
  </w:style>
  <w:style w:type="character" w:customStyle="1" w:styleId="EndNoteBibliography0">
    <w:name w:val="EndNote Bibliography 字符"/>
    <w:basedOn w:val="a0"/>
    <w:link w:val="EndNoteBibliography"/>
    <w:rsid w:val="002158B7"/>
    <w:rPr>
      <w:noProof/>
      <w:sz w:val="24"/>
      <w:szCs w:val="24"/>
      <w:lang w:val="de-DE" w:eastAsia="ja-JP"/>
    </w:rPr>
  </w:style>
  <w:style w:type="paragraph" w:styleId="af2">
    <w:name w:val="Revision"/>
    <w:hidden/>
    <w:uiPriority w:val="99"/>
    <w:semiHidden/>
    <w:rsid w:val="00E4046C"/>
    <w:rPr>
      <w:sz w:val="24"/>
      <w:szCs w:val="24"/>
      <w:lang w:val="de-DE" w:eastAsia="ja-JP"/>
    </w:rPr>
  </w:style>
  <w:style w:type="character" w:styleId="af3">
    <w:name w:val="Hyperlink"/>
    <w:basedOn w:val="a0"/>
    <w:unhideWhenUsed/>
    <w:qFormat/>
    <w:rsid w:val="00916D15"/>
    <w:rPr>
      <w:color w:val="0563C1" w:themeColor="hyperlink"/>
      <w:u w:val="single"/>
    </w:rPr>
  </w:style>
  <w:style w:type="character" w:customStyle="1" w:styleId="UnresolvedMention">
    <w:name w:val="Unresolved Mention"/>
    <w:basedOn w:val="a0"/>
    <w:uiPriority w:val="99"/>
    <w:semiHidden/>
    <w:unhideWhenUsed/>
    <w:rsid w:val="0076109E"/>
    <w:rPr>
      <w:color w:val="605E5C"/>
      <w:shd w:val="clear" w:color="auto" w:fill="E1DFDD"/>
    </w:rPr>
  </w:style>
  <w:style w:type="character" w:styleId="af4">
    <w:name w:val="FollowedHyperlink"/>
    <w:basedOn w:val="a0"/>
    <w:uiPriority w:val="99"/>
    <w:semiHidden/>
    <w:unhideWhenUsed/>
    <w:rsid w:val="007D3C51"/>
    <w:rPr>
      <w:color w:val="954F72" w:themeColor="followedHyperlink"/>
      <w:u w:val="single"/>
    </w:rPr>
  </w:style>
  <w:style w:type="paragraph" w:customStyle="1" w:styleId="BATitle">
    <w:name w:val="BA_Title"/>
    <w:basedOn w:val="a"/>
    <w:next w:val="a"/>
    <w:rsid w:val="00FA3596"/>
    <w:pPr>
      <w:spacing w:before="720" w:after="360" w:line="480" w:lineRule="auto"/>
      <w:jc w:val="center"/>
    </w:pPr>
    <w:rPr>
      <w:rFonts w:eastAsia="宋体"/>
      <w:sz w:val="44"/>
      <w:szCs w:val="20"/>
      <w:lang w:val="en-US" w:eastAsia="en-US"/>
    </w:rPr>
  </w:style>
  <w:style w:type="paragraph" w:customStyle="1" w:styleId="BIEmailAddress">
    <w:name w:val="BI_Email_Address"/>
    <w:basedOn w:val="a"/>
    <w:next w:val="a"/>
    <w:rsid w:val="00FA3596"/>
    <w:pPr>
      <w:spacing w:after="200" w:line="480" w:lineRule="auto"/>
      <w:jc w:val="both"/>
    </w:pPr>
    <w:rPr>
      <w:rFonts w:ascii="Times" w:eastAsia="宋体" w:hAnsi="Times"/>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314171">
      <w:bodyDiv w:val="1"/>
      <w:marLeft w:val="0"/>
      <w:marRight w:val="0"/>
      <w:marTop w:val="0"/>
      <w:marBottom w:val="0"/>
      <w:divBdr>
        <w:top w:val="none" w:sz="0" w:space="0" w:color="auto"/>
        <w:left w:val="none" w:sz="0" w:space="0" w:color="auto"/>
        <w:bottom w:val="none" w:sz="0" w:space="0" w:color="auto"/>
        <w:right w:val="none" w:sz="0" w:space="0" w:color="auto"/>
      </w:divBdr>
    </w:div>
    <w:div w:id="788817526">
      <w:bodyDiv w:val="1"/>
      <w:marLeft w:val="0"/>
      <w:marRight w:val="0"/>
      <w:marTop w:val="0"/>
      <w:marBottom w:val="0"/>
      <w:divBdr>
        <w:top w:val="none" w:sz="0" w:space="0" w:color="auto"/>
        <w:left w:val="none" w:sz="0" w:space="0" w:color="auto"/>
        <w:bottom w:val="none" w:sz="0" w:space="0" w:color="auto"/>
        <w:right w:val="none" w:sz="0" w:space="0" w:color="auto"/>
      </w:divBdr>
    </w:div>
    <w:div w:id="2007705092">
      <w:bodyDiv w:val="1"/>
      <w:marLeft w:val="0"/>
      <w:marRight w:val="0"/>
      <w:marTop w:val="0"/>
      <w:marBottom w:val="0"/>
      <w:divBdr>
        <w:top w:val="none" w:sz="0" w:space="0" w:color="auto"/>
        <w:left w:val="none" w:sz="0" w:space="0" w:color="auto"/>
        <w:bottom w:val="none" w:sz="0" w:space="0" w:color="auto"/>
        <w:right w:val="none" w:sz="0" w:space="0" w:color="auto"/>
      </w:divBdr>
    </w:div>
    <w:div w:id="2079858687">
      <w:bodyDiv w:val="1"/>
      <w:marLeft w:val="0"/>
      <w:marRight w:val="0"/>
      <w:marTop w:val="0"/>
      <w:marBottom w:val="0"/>
      <w:divBdr>
        <w:top w:val="none" w:sz="0" w:space="0" w:color="auto"/>
        <w:left w:val="none" w:sz="0" w:space="0" w:color="auto"/>
        <w:bottom w:val="none" w:sz="0" w:space="0" w:color="auto"/>
        <w:right w:val="none" w:sz="0" w:space="0" w:color="auto"/>
      </w:divBdr>
    </w:div>
    <w:div w:id="2095977969">
      <w:bodyDiv w:val="1"/>
      <w:marLeft w:val="0"/>
      <w:marRight w:val="0"/>
      <w:marTop w:val="0"/>
      <w:marBottom w:val="0"/>
      <w:divBdr>
        <w:top w:val="none" w:sz="0" w:space="0" w:color="auto"/>
        <w:left w:val="none" w:sz="0" w:space="0" w:color="auto"/>
        <w:bottom w:val="none" w:sz="0" w:space="0" w:color="auto"/>
        <w:right w:val="none" w:sz="0" w:space="0" w:color="auto"/>
      </w:divBdr>
    </w:div>
    <w:div w:id="209755417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42" Type="http://schemas.openxmlformats.org/officeDocument/2006/relationships/hyperlink" Target="https://doi.org/10.1038/s41566-021-00921-9" TargetMode="External"/><Relationship Id="rId47" Type="http://schemas.openxmlformats.org/officeDocument/2006/relationships/hyperlink" Target="https://doi.org/10.1103/physrevapplied.6.064010" TargetMode="External"/><Relationship Id="rId63" Type="http://schemas.openxmlformats.org/officeDocument/2006/relationships/hyperlink" Target="https://doi.org/10.1038/s41893-020-0535-4" TargetMode="External"/><Relationship Id="rId68" Type="http://schemas.openxmlformats.org/officeDocument/2006/relationships/hyperlink" Target="https://doi.org/10.1016/j.nanoen.2021.105971" TargetMode="Externa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endnotes" Target="endnotes.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tiff"/><Relationship Id="rId45" Type="http://schemas.openxmlformats.org/officeDocument/2006/relationships/hyperlink" Target="https://doi.org/10.1016/j.ijheatmasstransfer.2022.123103" TargetMode="External"/><Relationship Id="rId53" Type="http://schemas.openxmlformats.org/officeDocument/2006/relationships/hyperlink" Target="https://doi.org/10.1016/j.nanoen.2023.108324" TargetMode="External"/><Relationship Id="rId58" Type="http://schemas.openxmlformats.org/officeDocument/2006/relationships/hyperlink" Target="https://doi.org/10.1038/s41467-020-20646-7" TargetMode="External"/><Relationship Id="rId66" Type="http://schemas.openxmlformats.org/officeDocument/2006/relationships/hyperlink" Target="https://doi.org/10.1002/dro2.32" TargetMode="External"/><Relationship Id="rId74"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hyperlink" Target="https://doi.org/10.1002/adfm.201907562" TargetMode="External"/><Relationship Id="rId19" Type="http://schemas.openxmlformats.org/officeDocument/2006/relationships/image" Target="media/image7.emf"/><Relationship Id="rId14" Type="http://schemas.openxmlformats.org/officeDocument/2006/relationships/image" Target="media/image2.tiff"/><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emf"/><Relationship Id="rId35" Type="http://schemas.openxmlformats.org/officeDocument/2006/relationships/image" Target="media/image23.png"/><Relationship Id="rId43" Type="http://schemas.openxmlformats.org/officeDocument/2006/relationships/hyperlink" Target="https://doi.org/10.1016/j.xcrp.2022.101068" TargetMode="External"/><Relationship Id="rId48" Type="http://schemas.openxmlformats.org/officeDocument/2006/relationships/hyperlink" Target="https://doi.org/10.1063/1.2061987" TargetMode="External"/><Relationship Id="rId56" Type="http://schemas.openxmlformats.org/officeDocument/2006/relationships/hyperlink" Target="https://doi.org/10.1126/science.aat9513" TargetMode="External"/><Relationship Id="rId64" Type="http://schemas.openxmlformats.org/officeDocument/2006/relationships/hyperlink" Target="https://doi.org/10.1016/j.joule.2019.12.005" TargetMode="External"/><Relationship Id="rId69" Type="http://schemas.openxmlformats.org/officeDocument/2006/relationships/hyperlink" Target="https://doi.org/10.1021/acsami.2c11349" TargetMode="External"/><Relationship Id="rId8" Type="http://schemas.openxmlformats.org/officeDocument/2006/relationships/settings" Target="settings.xml"/><Relationship Id="rId51" Type="http://schemas.openxmlformats.org/officeDocument/2006/relationships/hyperlink" Target="https://doi.org/10.1016/S0142-9612(00)00242-8" TargetMode="External"/><Relationship Id="rId72"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mailto:xi.shen@polyu.edu.hk" TargetMode="External"/><Relationship Id="rId17" Type="http://schemas.openxmlformats.org/officeDocument/2006/relationships/image" Target="media/image5.png"/><Relationship Id="rId25" Type="http://schemas.openxmlformats.org/officeDocument/2006/relationships/image" Target="media/image13.emf"/><Relationship Id="rId33" Type="http://schemas.openxmlformats.org/officeDocument/2006/relationships/image" Target="media/image21.emf"/><Relationship Id="rId38" Type="http://schemas.openxmlformats.org/officeDocument/2006/relationships/image" Target="media/image26.png"/><Relationship Id="rId46" Type="http://schemas.openxmlformats.org/officeDocument/2006/relationships/hyperlink" Target="https://doi.org/10.1021/acs.nanolett.1c04216" TargetMode="External"/><Relationship Id="rId59" Type="http://schemas.openxmlformats.org/officeDocument/2006/relationships/hyperlink" Target="https://doi.org/10.1002/adma.202208236" TargetMode="External"/><Relationship Id="rId67" Type="http://schemas.openxmlformats.org/officeDocument/2006/relationships/hyperlink" Target="https://doi.org/10.1126/sciadv.abq0411" TargetMode="External"/><Relationship Id="rId20" Type="http://schemas.openxmlformats.org/officeDocument/2006/relationships/image" Target="media/image8.emf"/><Relationship Id="rId41" Type="http://schemas.openxmlformats.org/officeDocument/2006/relationships/hyperlink" Target="https://doi.org/10.1038/s41467-018-07293-9" TargetMode="External"/><Relationship Id="rId54" Type="http://schemas.openxmlformats.org/officeDocument/2006/relationships/hyperlink" Target="https://doi.org/10.1126/science.aau9101" TargetMode="External"/><Relationship Id="rId62" Type="http://schemas.openxmlformats.org/officeDocument/2006/relationships/hyperlink" Target="https://doi.org/10.1038/s41893-019-0348-5" TargetMode="External"/><Relationship Id="rId70" Type="http://schemas.openxmlformats.org/officeDocument/2006/relationships/hyperlink" Target="https://doi.org/10.1038/s41467-023-42548-0"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3.tiff"/><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hyperlink" Target="https://doi.org/10.1063/1.1712886" TargetMode="External"/><Relationship Id="rId57" Type="http://schemas.openxmlformats.org/officeDocument/2006/relationships/hyperlink" Target="https://doi.org/10.1021/acs.nanolett.3c00111" TargetMode="External"/><Relationship Id="rId10" Type="http://schemas.openxmlformats.org/officeDocument/2006/relationships/footnotes" Target="footnotes.xml"/><Relationship Id="rId31" Type="http://schemas.openxmlformats.org/officeDocument/2006/relationships/image" Target="media/image19.png"/><Relationship Id="rId44" Type="http://schemas.openxmlformats.org/officeDocument/2006/relationships/hyperlink" Target="https://doi.org/10.1038/s41467-022-32409-7" TargetMode="External"/><Relationship Id="rId52" Type="http://schemas.openxmlformats.org/officeDocument/2006/relationships/hyperlink" Target="https://doi.org/10.1039/D1SM01373D" TargetMode="External"/><Relationship Id="rId60" Type="http://schemas.openxmlformats.org/officeDocument/2006/relationships/hyperlink" Target="https://doi.org/10.1126/science.aai7899" TargetMode="External"/><Relationship Id="rId65" Type="http://schemas.openxmlformats.org/officeDocument/2006/relationships/hyperlink" Target="https://doi.org/10.1002/adma.201907307"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png"/><Relationship Id="rId39" Type="http://schemas.openxmlformats.org/officeDocument/2006/relationships/image" Target="media/image27.emf"/><Relationship Id="rId34" Type="http://schemas.openxmlformats.org/officeDocument/2006/relationships/image" Target="media/image22.tiff"/><Relationship Id="rId50" Type="http://schemas.openxmlformats.org/officeDocument/2006/relationships/hyperlink" Target="https://doi.org/10.1039/C0SM00434K" TargetMode="External"/><Relationship Id="rId55" Type="http://schemas.openxmlformats.org/officeDocument/2006/relationships/hyperlink" Target="https://doi.org/10.1126/sciadv.aat9480" TargetMode="External"/><Relationship Id="rId7" Type="http://schemas.openxmlformats.org/officeDocument/2006/relationships/styles" Target="styles.xml"/><Relationship Id="rId71"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0446C3525B3CB46BD92ABA5C2617223" ma:contentTypeVersion="12" ma:contentTypeDescription="Ein neues Dokument erstellen." ma:contentTypeScope="" ma:versionID="ace6bbd061d3e3241e07436f437a906c">
  <xsd:schema xmlns:xsd="http://www.w3.org/2001/XMLSchema" xmlns:xs="http://www.w3.org/2001/XMLSchema" xmlns:p="http://schemas.microsoft.com/office/2006/metadata/properties" xmlns:ns2="981f2fdf-0e4d-4708-9882-12f25bf7d4fe" xmlns:ns3="4fe7dd48-639f-4daa-8770-f50527565b0b" targetNamespace="http://schemas.microsoft.com/office/2006/metadata/properties" ma:root="true" ma:fieldsID="645148a839964f4ba651d3ea90aa0208" ns2:_="" ns3:_="">
    <xsd:import namespace="981f2fdf-0e4d-4708-9882-12f25bf7d4fe"/>
    <xsd:import namespace="4fe7dd48-639f-4daa-8770-f50527565b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f2fdf-0e4d-4708-9882-12f25bf7d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7dd48-639f-4daa-8770-f50527565b0b"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19C85-73BE-4F5D-979F-58BFDE5BBE1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86C925C-E763-4769-9959-2FEDA6D7C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f2fdf-0e4d-4708-9882-12f25bf7d4fe"/>
    <ds:schemaRef ds:uri="4fe7dd48-639f-4daa-8770-f50527565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F19EBF-8207-4BE7-AD18-240ED1895C11}">
  <ds:schemaRefs>
    <ds:schemaRef ds:uri="urn:schemas-microsoft-com.VSTO2008Demos.ControlsStorage"/>
  </ds:schemaRefs>
</ds:datastoreItem>
</file>

<file path=customXml/itemProps4.xml><?xml version="1.0" encoding="utf-8"?>
<ds:datastoreItem xmlns:ds="http://schemas.openxmlformats.org/officeDocument/2006/customXml" ds:itemID="{75886F76-A765-4714-B899-7AC2DC4334A1}">
  <ds:schemaRefs>
    <ds:schemaRef ds:uri="http://schemas.microsoft.com/sharepoint/v3/contenttype/forms"/>
  </ds:schemaRefs>
</ds:datastoreItem>
</file>

<file path=customXml/itemProps5.xml><?xml version="1.0" encoding="utf-8"?>
<ds:datastoreItem xmlns:ds="http://schemas.openxmlformats.org/officeDocument/2006/customXml" ds:itemID="{FAB0CEA3-DA42-4B81-88F5-BB2B22AE5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19</Pages>
  <Words>4790</Words>
  <Characters>27305</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SHEN, Xi [AAE]</dc:creator>
  <cp:keywords/>
  <cp:lastModifiedBy>rhe</cp:lastModifiedBy>
  <cp:revision>9</cp:revision>
  <dcterms:created xsi:type="dcterms:W3CDTF">2025-04-10T02:17:00Z</dcterms:created>
  <dcterms:modified xsi:type="dcterms:W3CDTF">2025-04-14T07:46:00Z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0x01010070446C3525B3CB46BD92ABA5C2617223</vt:lpwstr>
  </property>
  <property fmtid="{D5CDD505-2E9C-101B-9397-08002B2CF9AE}" pid="3" name="GrammarlyDocumentId">
    <vt:lpwstr>4ce229a23c44c547c4f36713101066ac171762cb26f6e019f2dd84711a4ca459</vt:lpwstr>
  </property>
</Properties>
</file>