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3F95A" w14:textId="77777777" w:rsidR="0013632D" w:rsidRPr="009364F4" w:rsidRDefault="006C42C2" w:rsidP="009364F4">
      <w:pPr>
        <w:spacing w:before="120" w:after="120"/>
        <w:rPr>
          <w:rFonts w:ascii="Times New Roman" w:hAnsi="Times New Roman"/>
          <w:color w:val="101214"/>
          <w:sz w:val="28"/>
          <w:szCs w:val="28"/>
          <w:lang w:val="en-GB"/>
          <w14:ligatures w14:val="none"/>
        </w:rPr>
      </w:pPr>
      <w:r w:rsidRPr="009364F4">
        <w:rPr>
          <w:rFonts w:ascii="Times New Roman" w:hAnsi="Times New Roman"/>
          <w:color w:val="101214"/>
          <w:sz w:val="24"/>
          <w:szCs w:val="28"/>
          <w:lang w:val="en-GB"/>
          <w14:ligatures w14:val="none"/>
        </w:rPr>
        <w:t>Supp</w:t>
      </w:r>
      <w:r w:rsidR="00BB06F4" w:rsidRPr="009364F4">
        <w:rPr>
          <w:rFonts w:ascii="Times New Roman" w:hAnsi="Times New Roman" w:hint="eastAsia"/>
          <w:color w:val="101214"/>
          <w:sz w:val="24"/>
          <w:szCs w:val="28"/>
          <w:lang w:val="en-GB"/>
          <w14:ligatures w14:val="none"/>
        </w:rPr>
        <w:t>or</w:t>
      </w:r>
      <w:r w:rsidRPr="009364F4">
        <w:rPr>
          <w:rFonts w:ascii="Times New Roman" w:hAnsi="Times New Roman"/>
          <w:color w:val="101214"/>
          <w:sz w:val="24"/>
          <w:szCs w:val="28"/>
          <w:lang w:val="en-GB"/>
          <w14:ligatures w14:val="none"/>
        </w:rPr>
        <w:t>ting Information</w:t>
      </w:r>
      <w:r w:rsidRPr="009364F4">
        <w:rPr>
          <w:rFonts w:ascii="Times New Roman" w:hAnsi="Times New Roman" w:hint="eastAsia"/>
          <w:color w:val="101214"/>
          <w:sz w:val="24"/>
          <w:szCs w:val="28"/>
          <w:lang w:val="en-GB"/>
          <w14:ligatures w14:val="none"/>
        </w:rPr>
        <w:t xml:space="preserve"> for</w:t>
      </w:r>
    </w:p>
    <w:p w14:paraId="2FF9C77B" w14:textId="77777777" w:rsidR="009364F4" w:rsidRPr="009364F4" w:rsidRDefault="009364F4" w:rsidP="009364F4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9364F4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Multifunctional MXene for Thermal Management in Perovskite Solar </w:t>
      </w:r>
      <w:bookmarkStart w:id="0" w:name="_GoBack"/>
      <w:bookmarkEnd w:id="0"/>
      <w:r w:rsidRPr="009364F4">
        <w:rPr>
          <w:rFonts w:ascii="Times New Roman" w:hAnsi="Times New Roman" w:cs="Times New Roman"/>
          <w:b/>
          <w:bCs/>
          <w:sz w:val="28"/>
          <w:szCs w:val="28"/>
          <w:lang w:val="en-GB"/>
        </w:rPr>
        <w:t>Cells</w:t>
      </w:r>
    </w:p>
    <w:p w14:paraId="1C66958C" w14:textId="77777777" w:rsidR="009364F4" w:rsidRPr="009364F4" w:rsidRDefault="009364F4" w:rsidP="005006D4">
      <w:pPr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9364F4">
        <w:rPr>
          <w:rFonts w:ascii="Times New Roman" w:hAnsi="Times New Roman" w:cs="Times New Roman"/>
          <w:sz w:val="24"/>
          <w:szCs w:val="24"/>
        </w:rPr>
        <w:t>Zhongquan Wan</w:t>
      </w:r>
      <w:r w:rsidRPr="009364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364F4">
        <w:rPr>
          <w:rFonts w:ascii="Times New Roman" w:hAnsi="Times New Roman" w:cs="Times New Roman" w:hint="eastAsia"/>
          <w:sz w:val="24"/>
          <w:szCs w:val="24"/>
          <w:vertAlign w:val="superscript"/>
        </w:rPr>
        <w:t>,2</w:t>
      </w:r>
      <w:r w:rsidRPr="009364F4">
        <w:rPr>
          <w:rFonts w:ascii="Times New Roman" w:hAnsi="Times New Roman" w:cs="Times New Roman"/>
          <w:sz w:val="24"/>
          <w:szCs w:val="24"/>
        </w:rPr>
        <w:t>*, R</w:t>
      </w:r>
      <w:r w:rsidRPr="009364F4">
        <w:rPr>
          <w:rFonts w:ascii="Times New Roman" w:hAnsi="Times New Roman" w:cs="Times New Roman" w:hint="eastAsia"/>
          <w:sz w:val="24"/>
          <w:szCs w:val="24"/>
        </w:rPr>
        <w:t>unmin</w:t>
      </w:r>
      <w:r w:rsidRPr="009364F4">
        <w:rPr>
          <w:rFonts w:ascii="Times New Roman" w:hAnsi="Times New Roman" w:cs="Times New Roman"/>
          <w:sz w:val="24"/>
          <w:szCs w:val="24"/>
        </w:rPr>
        <w:t xml:space="preserve"> Wei</w:t>
      </w:r>
      <w:r w:rsidRPr="009364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364F4">
        <w:rPr>
          <w:rFonts w:ascii="Times New Roman" w:hAnsi="Times New Roman" w:cs="Times New Roman"/>
          <w:sz w:val="24"/>
          <w:szCs w:val="24"/>
        </w:rPr>
        <w:t>, Y</w:t>
      </w:r>
      <w:r w:rsidRPr="009364F4">
        <w:rPr>
          <w:rFonts w:ascii="Times New Roman" w:hAnsi="Times New Roman" w:cs="Times New Roman" w:hint="eastAsia"/>
          <w:sz w:val="24"/>
          <w:szCs w:val="24"/>
        </w:rPr>
        <w:t>uanxi</w:t>
      </w:r>
      <w:r w:rsidRPr="009364F4">
        <w:rPr>
          <w:rFonts w:ascii="Times New Roman" w:hAnsi="Times New Roman" w:cs="Times New Roman"/>
          <w:sz w:val="24"/>
          <w:szCs w:val="24"/>
        </w:rPr>
        <w:t xml:space="preserve"> Wang</w:t>
      </w:r>
      <w:r w:rsidRPr="009364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364F4">
        <w:rPr>
          <w:rFonts w:ascii="Times New Roman" w:hAnsi="Times New Roman" w:cs="Times New Roman"/>
          <w:sz w:val="24"/>
          <w:szCs w:val="24"/>
        </w:rPr>
        <w:t>, Huaibiao Zeng</w:t>
      </w:r>
      <w:r w:rsidRPr="009364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364F4">
        <w:rPr>
          <w:rFonts w:ascii="Times New Roman" w:hAnsi="Times New Roman" w:cs="Times New Roman"/>
          <w:sz w:val="24"/>
          <w:szCs w:val="24"/>
        </w:rPr>
        <w:t>, Haomiao Yin</w:t>
      </w:r>
      <w:r w:rsidRPr="009364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364F4">
        <w:rPr>
          <w:rFonts w:ascii="Times New Roman" w:hAnsi="Times New Roman" w:cs="Times New Roman"/>
          <w:sz w:val="24"/>
          <w:szCs w:val="24"/>
        </w:rPr>
        <w:t>, Muhammad Azam</w:t>
      </w:r>
      <w:r w:rsidRPr="009364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364F4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OLE_LINK5"/>
      <w:r w:rsidRPr="009364F4">
        <w:rPr>
          <w:rFonts w:ascii="Times New Roman" w:hAnsi="Times New Roman" w:cs="Times New Roman"/>
          <w:sz w:val="24"/>
          <w:szCs w:val="24"/>
        </w:rPr>
        <w:t>Junsheng Luo</w:t>
      </w:r>
      <w:bookmarkEnd w:id="1"/>
      <w:r w:rsidRPr="009364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364F4">
        <w:rPr>
          <w:rFonts w:ascii="Times New Roman" w:hAnsi="Times New Roman" w:cs="Times New Roman"/>
          <w:sz w:val="24"/>
          <w:szCs w:val="24"/>
        </w:rPr>
        <w:t>*, Chunyang Jia</w:t>
      </w:r>
      <w:r w:rsidRPr="009364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364F4">
        <w:rPr>
          <w:rFonts w:ascii="Times New Roman" w:hAnsi="Times New Roman" w:cs="Times New Roman"/>
          <w:sz w:val="24"/>
          <w:szCs w:val="24"/>
        </w:rPr>
        <w:t>*</w:t>
      </w:r>
    </w:p>
    <w:p w14:paraId="2683E9DD" w14:textId="77777777" w:rsidR="009364F4" w:rsidRPr="009364F4" w:rsidRDefault="009364F4" w:rsidP="005006D4">
      <w:pPr>
        <w:widowControl/>
        <w:spacing w:before="240" w:after="120"/>
        <w:rPr>
          <w:rFonts w:ascii="Times New Roman" w:hAnsi="Times New Roman" w:cs="Times New Roman"/>
          <w:kern w:val="0"/>
          <w:sz w:val="24"/>
          <w:szCs w:val="24"/>
          <w:lang w:val="pt-BR" w:eastAsia="pt-BR"/>
        </w:rPr>
      </w:pPr>
      <w:r w:rsidRPr="009364F4">
        <w:rPr>
          <w:rFonts w:ascii="Times New Roman" w:hAnsi="Times New Roman" w:cs="Times New Roman"/>
          <w:kern w:val="0"/>
          <w:sz w:val="24"/>
          <w:szCs w:val="24"/>
          <w:vertAlign w:val="superscript"/>
          <w:lang w:val="pt-BR"/>
        </w:rPr>
        <w:t>1</w:t>
      </w:r>
      <w:bookmarkStart w:id="2" w:name="_Hlk143011105"/>
      <w:r w:rsidRPr="009364F4">
        <w:rPr>
          <w:rFonts w:ascii="Times New Roman" w:hAnsi="Times New Roman" w:cs="Times New Roman"/>
          <w:kern w:val="0"/>
          <w:sz w:val="24"/>
          <w:szCs w:val="24"/>
          <w:lang w:val="pt-BR" w:eastAsia="pt-BR"/>
        </w:rPr>
        <w:t>National Key Laboratory of Electronic Films and Integrated Devices</w:t>
      </w:r>
      <w:bookmarkEnd w:id="2"/>
      <w:r w:rsidRPr="009364F4">
        <w:rPr>
          <w:rFonts w:ascii="Times New Roman" w:hAnsi="Times New Roman" w:cs="Times New Roman"/>
          <w:kern w:val="0"/>
          <w:sz w:val="24"/>
          <w:szCs w:val="24"/>
          <w:lang w:val="pt-BR" w:eastAsia="pt-BR"/>
        </w:rPr>
        <w:t>, School of</w:t>
      </w:r>
      <w:r w:rsidRPr="009364F4">
        <w:rPr>
          <w:rFonts w:ascii="Times New Roman" w:hAnsi="Times New Roman" w:cs="Times New Roman"/>
          <w:kern w:val="0"/>
          <w:sz w:val="24"/>
          <w:szCs w:val="24"/>
          <w:lang w:val="pt-BR"/>
        </w:rPr>
        <w:t xml:space="preserve"> </w:t>
      </w:r>
      <w:r w:rsidRPr="009364F4">
        <w:rPr>
          <w:rFonts w:ascii="Times New Roman" w:hAnsi="Times New Roman" w:cs="Times New Roman"/>
          <w:kern w:val="0"/>
          <w:sz w:val="24"/>
          <w:szCs w:val="24"/>
          <w:lang w:val="pt-BR" w:eastAsia="pt-BR"/>
        </w:rPr>
        <w:t>Integrated Circuit Science and Engineering, University of Electronic Science and Technology of China, 611731 Chengdu, P. R. China</w:t>
      </w:r>
    </w:p>
    <w:p w14:paraId="2DAF7A22" w14:textId="77777777" w:rsidR="009364F4" w:rsidRPr="009364F4" w:rsidRDefault="009364F4" w:rsidP="005006D4">
      <w:pPr>
        <w:widowControl/>
        <w:spacing w:before="240" w:after="120"/>
        <w:rPr>
          <w:rFonts w:ascii="Times New Roman" w:hAnsi="Times New Roman" w:cs="Times New Roman"/>
          <w:kern w:val="0"/>
          <w:sz w:val="24"/>
          <w:szCs w:val="24"/>
          <w:lang w:val="pt-BR"/>
        </w:rPr>
      </w:pPr>
      <w:r w:rsidRPr="009364F4">
        <w:rPr>
          <w:rFonts w:ascii="Times New Roman" w:hAnsi="Times New Roman" w:cs="Times New Roman"/>
          <w:kern w:val="0"/>
          <w:sz w:val="24"/>
          <w:szCs w:val="24"/>
          <w:vertAlign w:val="superscript"/>
          <w:lang w:val="pt-BR"/>
        </w:rPr>
        <w:t>2</w:t>
      </w:r>
      <w:r w:rsidRPr="009364F4">
        <w:rPr>
          <w:rFonts w:ascii="Times New Roman" w:hAnsi="Times New Roman" w:cs="Times New Roman"/>
          <w:kern w:val="0"/>
          <w:sz w:val="24"/>
          <w:szCs w:val="24"/>
          <w:lang w:val="pt-BR" w:eastAsia="pt-BR"/>
        </w:rPr>
        <w:t>Shenzhen Institute for Advanced Study, University of Electronic Science and Technology of China, 518110 Shenzhen, P. R. China</w:t>
      </w:r>
    </w:p>
    <w:p w14:paraId="3FED42B1" w14:textId="77777777" w:rsidR="009364F4" w:rsidRPr="009364F4" w:rsidRDefault="009364F4" w:rsidP="005006D4">
      <w:pPr>
        <w:widowControl/>
        <w:spacing w:before="240" w:after="120"/>
        <w:jc w:val="left"/>
        <w:rPr>
          <w:rFonts w:ascii="Times New Roman" w:hAnsi="Times New Roman" w:cs="Times New Roman"/>
          <w:kern w:val="0"/>
          <w:sz w:val="24"/>
          <w:szCs w:val="24"/>
          <w:u w:val="single"/>
          <w:lang w:val="pt-BR"/>
        </w:rPr>
      </w:pPr>
      <w:r w:rsidRPr="009364F4">
        <w:rPr>
          <w:rFonts w:ascii="Times New Roman" w:hAnsi="Times New Roman" w:cs="Times New Roman"/>
          <w:kern w:val="0"/>
          <w:sz w:val="24"/>
          <w:szCs w:val="24"/>
          <w:lang w:val="pt-BR"/>
        </w:rPr>
        <w:t>*Correspond</w:t>
      </w:r>
      <w:r w:rsidRPr="009364F4">
        <w:rPr>
          <w:rFonts w:ascii="Times New Roman" w:hAnsi="Times New Roman" w:cs="Times New Roman" w:hint="eastAsia"/>
          <w:kern w:val="0"/>
          <w:sz w:val="24"/>
          <w:szCs w:val="24"/>
          <w:lang w:val="pt-BR"/>
        </w:rPr>
        <w:t>ing</w:t>
      </w:r>
      <w:r w:rsidRPr="009364F4">
        <w:rPr>
          <w:rFonts w:ascii="Times New Roman" w:hAnsi="Times New Roman" w:cs="Times New Roman"/>
          <w:kern w:val="0"/>
          <w:sz w:val="24"/>
          <w:szCs w:val="24"/>
          <w:lang w:val="pt-BR"/>
        </w:rPr>
        <w:t xml:space="preserve"> authors. E-mail: </w:t>
      </w:r>
      <w:hyperlink r:id="rId7" w:history="1">
        <w:r w:rsidRPr="009364F4">
          <w:rPr>
            <w:rFonts w:ascii="Times New Roman" w:hAnsi="Times New Roman" w:cs="Times New Roman"/>
            <w:color w:val="0563C1" w:themeColor="hyperlink"/>
            <w:kern w:val="0"/>
            <w:sz w:val="24"/>
            <w:szCs w:val="24"/>
            <w:u w:val="single"/>
            <w:lang w:val="pt-BR"/>
          </w:rPr>
          <w:t>zqwan@uestc.edu.cn</w:t>
        </w:r>
      </w:hyperlink>
      <w:r w:rsidRPr="009364F4">
        <w:rPr>
          <w:rFonts w:ascii="Times New Roman" w:hAnsi="Times New Roman" w:cs="Times New Roman"/>
          <w:kern w:val="0"/>
          <w:sz w:val="24"/>
          <w:szCs w:val="24"/>
          <w:lang w:val="pt-BR"/>
        </w:rPr>
        <w:t xml:space="preserve"> (</w:t>
      </w:r>
      <w:r w:rsidRPr="009364F4">
        <w:rPr>
          <w:rFonts w:ascii="Times New Roman" w:hAnsi="Times New Roman" w:cs="Times New Roman"/>
          <w:sz w:val="24"/>
          <w:szCs w:val="24"/>
        </w:rPr>
        <w:t>Zhongquan Wan);</w:t>
      </w:r>
      <w:r w:rsidRPr="009364F4">
        <w:rPr>
          <w:rFonts w:ascii="Times New Roman" w:hAnsi="Times New Roman" w:cs="Times New Roman"/>
          <w:kern w:val="0"/>
          <w:sz w:val="24"/>
          <w:szCs w:val="24"/>
          <w:lang w:val="pt-BR"/>
        </w:rPr>
        <w:t xml:space="preserve"> </w:t>
      </w:r>
      <w:hyperlink r:id="rId8" w:history="1">
        <w:r w:rsidRPr="009364F4">
          <w:rPr>
            <w:rFonts w:ascii="Times New Roman" w:hAnsi="Times New Roman" w:cs="Times New Roman"/>
            <w:color w:val="0563C1" w:themeColor="hyperlink"/>
            <w:kern w:val="0"/>
            <w:sz w:val="24"/>
            <w:szCs w:val="24"/>
            <w:u w:val="single"/>
            <w:lang w:val="pt-BR"/>
          </w:rPr>
          <w:t>luojs@uestc.edu.cn</w:t>
        </w:r>
      </w:hyperlink>
      <w:r w:rsidRPr="009364F4">
        <w:rPr>
          <w:rFonts w:ascii="Times New Roman" w:hAnsi="Times New Roman" w:cs="Times New Roman"/>
          <w:kern w:val="0"/>
          <w:sz w:val="24"/>
          <w:szCs w:val="24"/>
          <w:lang w:val="pt-BR"/>
        </w:rPr>
        <w:t xml:space="preserve"> (</w:t>
      </w:r>
      <w:r w:rsidRPr="009364F4">
        <w:rPr>
          <w:rFonts w:ascii="Times New Roman" w:hAnsi="Times New Roman" w:cs="Times New Roman"/>
          <w:sz w:val="24"/>
          <w:szCs w:val="24"/>
        </w:rPr>
        <w:t>Junsheng Luo);</w:t>
      </w:r>
      <w:r w:rsidRPr="009364F4">
        <w:rPr>
          <w:rFonts w:ascii="Times New Roman" w:hAnsi="Times New Roman" w:cs="Times New Roman"/>
          <w:kern w:val="0"/>
          <w:sz w:val="24"/>
          <w:szCs w:val="24"/>
          <w:lang w:val="pt-BR"/>
        </w:rPr>
        <w:t xml:space="preserve"> </w:t>
      </w:r>
      <w:hyperlink r:id="rId9" w:history="1">
        <w:r w:rsidRPr="009364F4">
          <w:rPr>
            <w:rFonts w:ascii="Times New Roman" w:hAnsi="Times New Roman" w:cs="Times New Roman"/>
            <w:color w:val="0563C1" w:themeColor="hyperlink"/>
            <w:kern w:val="0"/>
            <w:sz w:val="24"/>
            <w:szCs w:val="24"/>
            <w:u w:val="single"/>
            <w:lang w:val="pt-BR"/>
          </w:rPr>
          <w:t>cyjia@uestc.edu.cn</w:t>
        </w:r>
      </w:hyperlink>
      <w:r w:rsidRPr="009364F4">
        <w:rPr>
          <w:rFonts w:ascii="Times New Roman" w:hAnsi="Times New Roman" w:cs="Times New Roman"/>
          <w:kern w:val="0"/>
          <w:sz w:val="24"/>
          <w:szCs w:val="24"/>
          <w:lang w:val="pt-BR"/>
        </w:rPr>
        <w:t xml:space="preserve"> (</w:t>
      </w:r>
      <w:r w:rsidRPr="009364F4">
        <w:rPr>
          <w:rFonts w:ascii="Times New Roman" w:hAnsi="Times New Roman" w:cs="Times New Roman"/>
          <w:sz w:val="24"/>
          <w:szCs w:val="24"/>
        </w:rPr>
        <w:t>Chunyang Jia)</w:t>
      </w:r>
    </w:p>
    <w:p w14:paraId="1E54C51F" w14:textId="77777777" w:rsidR="0013632D" w:rsidRPr="0013632D" w:rsidRDefault="006C42C2" w:rsidP="005006D4">
      <w:pPr>
        <w:pStyle w:val="1"/>
        <w:spacing w:before="240" w:after="240" w:line="240" w:lineRule="auto"/>
        <w:rPr>
          <w:rFonts w:ascii="Times New Roman" w:hAnsi="Times New Roman" w:cs="Times New Roman"/>
          <w:sz w:val="32"/>
          <w:szCs w:val="32"/>
          <w14:ligatures w14:val="none"/>
        </w:rPr>
      </w:pPr>
      <w:r>
        <w:rPr>
          <w:rFonts w:ascii="Times New Roman" w:hAnsi="Times New Roman" w:cs="Times New Roman"/>
          <w:sz w:val="32"/>
          <w:szCs w:val="32"/>
          <w14:ligatures w14:val="none"/>
        </w:rPr>
        <w:t>Supplementary Figures and Tables</w:t>
      </w:r>
    </w:p>
    <w:p w14:paraId="7F384649" w14:textId="77777777" w:rsidR="0013632D" w:rsidRPr="0013632D" w:rsidRDefault="006C42C2" w:rsidP="009364F4">
      <w:pPr>
        <w:spacing w:before="120" w:after="120"/>
        <w:jc w:val="center"/>
        <w:rPr>
          <w:lang w:val="en-GB"/>
        </w:rPr>
      </w:pPr>
      <w:r>
        <w:rPr>
          <w:rFonts w:hint="eastAsia"/>
          <w:noProof/>
        </w:rPr>
        <w:drawing>
          <wp:inline distT="0" distB="0" distL="0" distR="0" wp14:anchorId="48E35B1F" wp14:editId="552B8C14">
            <wp:extent cx="3243580" cy="3676015"/>
            <wp:effectExtent l="0" t="0" r="0" b="0"/>
            <wp:docPr id="18097130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713056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3580" cy="367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B6EA1" w14:textId="4752800A" w:rsidR="0013632D" w:rsidRPr="0013632D" w:rsidRDefault="006C42C2" w:rsidP="005006D4">
      <w:pPr>
        <w:spacing w:before="120" w:after="120"/>
        <w:jc w:val="left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 w:rsidRPr="007C7CA4"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Fig. S1</w:t>
      </w:r>
      <w:r w:rsidRPr="007C7CA4">
        <w:rPr>
          <w:rFonts w:ascii="Times New Roman" w:hAnsi="Times New Roman" w:cs="Times New Roman" w:hint="eastAsia"/>
          <w:bCs/>
          <w:sz w:val="24"/>
          <w:szCs w:val="24"/>
          <w14:ligatures w14:val="none"/>
        </w:rPr>
        <w:t xml:space="preserve"> Schematic diagram of the </w:t>
      </w:r>
      <w:r w:rsidRPr="007C7CA4">
        <w:rPr>
          <w:rFonts w:ascii="Times New Roman" w:hAnsi="Times New Roman" w:cs="Times New Roman"/>
          <w:bCs/>
          <w:sz w:val="24"/>
          <w:szCs w:val="24"/>
          <w14:ligatures w14:val="none"/>
        </w:rPr>
        <w:t>multilayer</w:t>
      </w:r>
      <w:r w:rsidRPr="007C7CA4">
        <w:rPr>
          <w:rFonts w:ascii="Times New Roman" w:hAnsi="Times New Roman" w:cs="Times New Roman" w:hint="eastAsia"/>
          <w:bCs/>
          <w:sz w:val="24"/>
          <w:szCs w:val="24"/>
          <w14:ligatures w14:val="none"/>
        </w:rPr>
        <w:t xml:space="preserve"> </w:t>
      </w:r>
      <w:r w:rsidRPr="007C7CA4">
        <w:rPr>
          <w:rFonts w:ascii="Times New Roman" w:hAnsi="Times New Roman" w:cs="Times New Roman"/>
          <w:bCs/>
          <w:sz w:val="24"/>
          <w:szCs w:val="24"/>
          <w14:ligatures w14:val="none"/>
        </w:rPr>
        <w:t>Ti</w:t>
      </w:r>
      <w:r w:rsidRPr="007C7CA4">
        <w:rPr>
          <w:rFonts w:ascii="Times New Roman" w:hAnsi="Times New Roman" w:cs="Times New Roman"/>
          <w:bCs/>
          <w:sz w:val="24"/>
          <w:szCs w:val="24"/>
          <w:vertAlign w:val="subscript"/>
          <w14:ligatures w14:val="none"/>
        </w:rPr>
        <w:t>3</w:t>
      </w:r>
      <w:r w:rsidRPr="007C7CA4">
        <w:rPr>
          <w:rFonts w:ascii="Times New Roman" w:hAnsi="Times New Roman" w:cs="Times New Roman"/>
          <w:bCs/>
          <w:sz w:val="24"/>
          <w:szCs w:val="24"/>
          <w14:ligatures w14:val="none"/>
        </w:rPr>
        <w:t>C</w:t>
      </w:r>
      <w:r w:rsidRPr="007C7CA4">
        <w:rPr>
          <w:rFonts w:ascii="Times New Roman" w:hAnsi="Times New Roman" w:cs="Times New Roman"/>
          <w:bCs/>
          <w:sz w:val="24"/>
          <w:szCs w:val="24"/>
          <w:vertAlign w:val="subscript"/>
          <w14:ligatures w14:val="none"/>
        </w:rPr>
        <w:t>2</w:t>
      </w:r>
      <w:r w:rsidRPr="007C7CA4">
        <w:rPr>
          <w:rFonts w:ascii="Times New Roman" w:hAnsi="Times New Roman" w:cs="Times New Roman"/>
          <w:bCs/>
          <w:sz w:val="24"/>
          <w:szCs w:val="24"/>
          <w14:ligatures w14:val="none"/>
        </w:rPr>
        <w:t>T</w:t>
      </w:r>
      <w:r w:rsidRPr="007C7CA4">
        <w:rPr>
          <w:rFonts w:ascii="Times New Roman" w:hAnsi="Times New Roman" w:cs="Times New Roman" w:hint="eastAsia"/>
          <w:bCs/>
          <w:sz w:val="24"/>
          <w:szCs w:val="24"/>
          <w:vertAlign w:val="subscript"/>
          <w14:ligatures w14:val="none"/>
        </w:rPr>
        <w:t>X</w:t>
      </w:r>
    </w:p>
    <w:p w14:paraId="10EFAAC2" w14:textId="77777777" w:rsidR="0013632D" w:rsidRPr="0013632D" w:rsidRDefault="006C42C2" w:rsidP="009364F4">
      <w:pPr>
        <w:spacing w:before="120" w:after="120"/>
        <w:jc w:val="center"/>
        <w:rPr>
          <w:lang w:val="en-GB"/>
        </w:rPr>
      </w:pPr>
      <w:r>
        <w:rPr>
          <w:rFonts w:hint="eastAsia"/>
          <w:noProof/>
        </w:rPr>
        <w:lastRenderedPageBreak/>
        <w:drawing>
          <wp:inline distT="0" distB="0" distL="0" distR="0" wp14:anchorId="02A9B09D" wp14:editId="42E9263D">
            <wp:extent cx="2159635" cy="2185035"/>
            <wp:effectExtent l="0" t="0" r="0" b="5715"/>
            <wp:docPr id="2220755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075580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8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3C0DF6" w14:textId="47890E2F" w:rsidR="0013632D" w:rsidRDefault="006C42C2" w:rsidP="005006D4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S2 </w:t>
      </w:r>
      <w:r>
        <w:rPr>
          <w:rFonts w:ascii="Times New Roman" w:hAnsi="Times New Roman" w:cs="Times New Roman" w:hint="eastAsia"/>
          <w:sz w:val="24"/>
          <w:szCs w:val="24"/>
        </w:rPr>
        <w:t xml:space="preserve">TEM image of single layer or few layer 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X</w:t>
      </w:r>
      <w:r w:rsidR="005006D4">
        <w:rPr>
          <w:rFonts w:ascii="Times New Roman" w:hAnsi="Times New Roman" w:cs="Times New Roman" w:hint="eastAsia"/>
          <w:sz w:val="24"/>
          <w:szCs w:val="24"/>
        </w:rPr>
        <w:t xml:space="preserve"> nanosheets</w:t>
      </w:r>
    </w:p>
    <w:p w14:paraId="6FF1F78A" w14:textId="77777777" w:rsidR="005006D4" w:rsidRPr="0013632D" w:rsidRDefault="005006D4" w:rsidP="005006D4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6F98251B" w14:textId="77777777" w:rsidR="0013632D" w:rsidRPr="0013632D" w:rsidRDefault="006C42C2" w:rsidP="009364F4">
      <w:pPr>
        <w:spacing w:before="120" w:after="120"/>
        <w:jc w:val="center"/>
        <w:rPr>
          <w:lang w:val="en-GB"/>
        </w:rPr>
      </w:pPr>
      <w:r>
        <w:rPr>
          <w:noProof/>
        </w:rPr>
        <w:drawing>
          <wp:inline distT="0" distB="0" distL="0" distR="0" wp14:anchorId="056CDCA4" wp14:editId="3C5927F7">
            <wp:extent cx="3239770" cy="2591435"/>
            <wp:effectExtent l="0" t="0" r="0" b="0"/>
            <wp:docPr id="21136648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664883" name="图片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5539B" w14:textId="03072626" w:rsidR="0013632D" w:rsidRDefault="006C42C2" w:rsidP="005006D4">
      <w:pPr>
        <w:pStyle w:val="a7"/>
        <w:widowControl/>
        <w:spacing w:before="120" w:after="120"/>
        <w:jc w:val="left"/>
        <w:rPr>
          <w:vertAlign w:val="subscript"/>
        </w:rPr>
      </w:pPr>
      <w:r>
        <w:rPr>
          <w:rFonts w:hint="eastAsia"/>
          <w:b/>
          <w:bCs/>
        </w:rPr>
        <w:t xml:space="preserve">Fig. S3 </w:t>
      </w:r>
      <w:r>
        <w:rPr>
          <w:rFonts w:hint="eastAsia"/>
        </w:rPr>
        <w:t xml:space="preserve">XPS survey spectra of the </w:t>
      </w:r>
      <w:r>
        <w:t>Ti</w:t>
      </w:r>
      <w:r>
        <w:rPr>
          <w:rFonts w:hint="eastAsia"/>
          <w:vertAlign w:val="subscript"/>
        </w:rPr>
        <w:t>3</w:t>
      </w:r>
      <w:r>
        <w:t>C</w:t>
      </w:r>
      <w:r>
        <w:rPr>
          <w:rFonts w:hint="eastAsia"/>
          <w:vertAlign w:val="subscript"/>
        </w:rPr>
        <w:t>2</w:t>
      </w:r>
      <w:r>
        <w:t>T</w:t>
      </w:r>
      <w:r>
        <w:rPr>
          <w:rFonts w:hint="eastAsia"/>
          <w:vertAlign w:val="subscript"/>
        </w:rPr>
        <w:t>X</w:t>
      </w:r>
    </w:p>
    <w:p w14:paraId="444F2532" w14:textId="77777777" w:rsidR="005006D4" w:rsidRPr="0013632D" w:rsidRDefault="005006D4" w:rsidP="005006D4">
      <w:pPr>
        <w:pStyle w:val="a7"/>
        <w:widowControl/>
        <w:spacing w:before="120" w:after="120"/>
        <w:jc w:val="left"/>
        <w:rPr>
          <w:b/>
          <w:bCs/>
        </w:rPr>
      </w:pPr>
    </w:p>
    <w:p w14:paraId="56B1F357" w14:textId="77777777" w:rsidR="0013632D" w:rsidRPr="0013632D" w:rsidRDefault="006C42C2" w:rsidP="009364F4">
      <w:pPr>
        <w:spacing w:before="120" w:after="120"/>
        <w:jc w:val="center"/>
        <w:rPr>
          <w:lang w:val="en-GB"/>
        </w:rPr>
      </w:pPr>
      <w:r>
        <w:rPr>
          <w:rFonts w:hint="eastAsia"/>
          <w:noProof/>
        </w:rPr>
        <w:drawing>
          <wp:inline distT="0" distB="0" distL="0" distR="0" wp14:anchorId="435F04E6" wp14:editId="2F4BC10D">
            <wp:extent cx="5085715" cy="2040890"/>
            <wp:effectExtent l="0" t="0" r="635" b="16510"/>
            <wp:docPr id="13239795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79528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5715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5F76E" w14:textId="73DD11F7" w:rsidR="0013632D" w:rsidRPr="0013632D" w:rsidRDefault="006C42C2" w:rsidP="005006D4">
      <w:pPr>
        <w:pStyle w:val="a7"/>
        <w:widowControl/>
        <w:spacing w:before="120" w:after="120"/>
        <w:jc w:val="left"/>
      </w:pPr>
      <w:r>
        <w:rPr>
          <w:rFonts w:hint="eastAsia"/>
          <w:b/>
          <w:bCs/>
        </w:rPr>
        <w:t xml:space="preserve">Fig. S4 </w:t>
      </w:r>
      <w:bookmarkStart w:id="3" w:name="_Hlk180745984"/>
      <w:r>
        <w:rPr>
          <w:rFonts w:hint="eastAsia"/>
        </w:rPr>
        <w:t>High-resolution XPS spectra of Ti 2p</w:t>
      </w:r>
      <w:r>
        <w:t xml:space="preserve"> </w:t>
      </w:r>
      <w:r>
        <w:rPr>
          <w:rFonts w:hint="eastAsia"/>
        </w:rPr>
        <w:t xml:space="preserve">and C 1s </w:t>
      </w:r>
      <w:bookmarkStart w:id="4" w:name="_Hlk181089104"/>
      <w:r>
        <w:rPr>
          <w:rFonts w:hint="eastAsia"/>
        </w:rPr>
        <w:t xml:space="preserve">for </w:t>
      </w:r>
      <w:r>
        <w:t>Ti</w:t>
      </w:r>
      <w:r>
        <w:rPr>
          <w:rFonts w:hint="eastAsia"/>
          <w:vertAlign w:val="subscript"/>
        </w:rPr>
        <w:t>3</w:t>
      </w:r>
      <w:r>
        <w:t>C</w:t>
      </w:r>
      <w:r>
        <w:rPr>
          <w:rFonts w:hint="eastAsia"/>
          <w:vertAlign w:val="subscript"/>
        </w:rPr>
        <w:t>2</w:t>
      </w:r>
      <w:r>
        <w:t>T</w:t>
      </w:r>
      <w:r>
        <w:rPr>
          <w:rFonts w:hint="eastAsia"/>
          <w:vertAlign w:val="subscript"/>
        </w:rPr>
        <w:t>X</w:t>
      </w:r>
      <w:bookmarkEnd w:id="3"/>
      <w:bookmarkEnd w:id="4"/>
    </w:p>
    <w:p w14:paraId="108C8BE7" w14:textId="77777777" w:rsidR="0013632D" w:rsidRPr="0013632D" w:rsidRDefault="006C42C2" w:rsidP="009364F4">
      <w:pPr>
        <w:spacing w:before="120" w:after="120"/>
        <w:jc w:val="center"/>
        <w:rPr>
          <w:b/>
          <w:bCs/>
          <w:lang w:val="en-GB"/>
        </w:rPr>
      </w:pPr>
      <w:r>
        <w:rPr>
          <w:rFonts w:hint="eastAsia"/>
          <w:noProof/>
        </w:rPr>
        <w:lastRenderedPageBreak/>
        <w:drawing>
          <wp:inline distT="0" distB="0" distL="0" distR="0" wp14:anchorId="0839CCDE" wp14:editId="2C751C85">
            <wp:extent cx="4472305" cy="2526665"/>
            <wp:effectExtent l="0" t="0" r="4445" b="6985"/>
            <wp:docPr id="717306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0612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9077" cy="253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721F6" w14:textId="6902C327" w:rsidR="0013632D" w:rsidRDefault="006C42C2" w:rsidP="005006D4">
      <w:pPr>
        <w:pStyle w:val="a7"/>
        <w:widowControl/>
        <w:spacing w:before="120" w:after="120"/>
        <w:jc w:val="left"/>
      </w:pPr>
      <w:r>
        <w:rPr>
          <w:rFonts w:hint="eastAsia"/>
          <w:b/>
          <w:bCs/>
        </w:rPr>
        <w:t xml:space="preserve">Fig. S5 </w:t>
      </w:r>
      <w:r>
        <w:rPr>
          <w:rFonts w:hint="eastAsia"/>
        </w:rPr>
        <w:t xml:space="preserve">Schematic diagram of films cooling test process: Transfer from 85 </w:t>
      </w:r>
      <w:r>
        <w:t>℃</w:t>
      </w:r>
      <w:r>
        <w:rPr>
          <w:rFonts w:hint="eastAsia"/>
        </w:rPr>
        <w:t xml:space="preserve"> hot plate to ro</w:t>
      </w:r>
      <w:r w:rsidR="005006D4">
        <w:rPr>
          <w:rFonts w:hint="eastAsia"/>
        </w:rPr>
        <w:t>om temperature cooling platform</w:t>
      </w:r>
    </w:p>
    <w:p w14:paraId="2A05AC13" w14:textId="77777777" w:rsidR="005006D4" w:rsidRPr="0013632D" w:rsidRDefault="005006D4" w:rsidP="005006D4">
      <w:pPr>
        <w:pStyle w:val="a7"/>
        <w:widowControl/>
        <w:spacing w:before="120" w:after="120"/>
        <w:jc w:val="left"/>
        <w:rPr>
          <w:lang w:val="en-GB"/>
        </w:rPr>
      </w:pPr>
    </w:p>
    <w:p w14:paraId="03E58B96" w14:textId="77777777" w:rsidR="0013632D" w:rsidRPr="0013632D" w:rsidRDefault="006C42C2" w:rsidP="009364F4">
      <w:pPr>
        <w:spacing w:before="120" w:after="120"/>
        <w:jc w:val="center"/>
        <w:rPr>
          <w:b/>
          <w:bCs/>
          <w:lang w:val="en-GB"/>
        </w:rPr>
      </w:pPr>
      <w:r>
        <w:rPr>
          <w:rFonts w:hint="eastAsia"/>
          <w:b/>
          <w:bCs/>
          <w:noProof/>
        </w:rPr>
        <w:drawing>
          <wp:inline distT="0" distB="0" distL="0" distR="0" wp14:anchorId="23D3D2D0" wp14:editId="104B4DC2">
            <wp:extent cx="4618990" cy="1831975"/>
            <wp:effectExtent l="0" t="0" r="0" b="0"/>
            <wp:docPr id="15317693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69335" name="图片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7049" cy="1843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C7FD83" w14:textId="421E5000" w:rsidR="0013632D" w:rsidRDefault="006C42C2" w:rsidP="005006D4">
      <w:pPr>
        <w:pStyle w:val="a7"/>
        <w:widowControl/>
        <w:spacing w:before="120" w:after="120"/>
        <w:jc w:val="left"/>
      </w:pPr>
      <w:r>
        <w:rPr>
          <w:rFonts w:hint="eastAsia"/>
          <w:b/>
          <w:bCs/>
        </w:rPr>
        <w:t xml:space="preserve">Fig. S6 </w:t>
      </w:r>
      <w:r>
        <w:rPr>
          <w:rFonts w:hint="eastAsia"/>
        </w:rPr>
        <w:t>I</w:t>
      </w:r>
      <w:r>
        <w:t>nfrared thermal</w:t>
      </w:r>
      <w:r>
        <w:rPr>
          <w:rFonts w:hint="eastAsia"/>
        </w:rPr>
        <w:t xml:space="preserve"> images of ITO/</w:t>
      </w:r>
      <w:r w:rsidR="000D3BE4">
        <w:t>p</w:t>
      </w:r>
      <w:r>
        <w:rPr>
          <w:rFonts w:hint="eastAsia"/>
        </w:rPr>
        <w:t>erovskite and ITO/</w:t>
      </w:r>
      <w:r>
        <w:t xml:space="preserve"> Ti</w:t>
      </w:r>
      <w:r>
        <w:rPr>
          <w:vertAlign w:val="subscript"/>
        </w:rPr>
        <w:t>3</w:t>
      </w:r>
      <w:r>
        <w:t>C</w:t>
      </w:r>
      <w:r>
        <w:rPr>
          <w:vertAlign w:val="subscript"/>
        </w:rPr>
        <w:t>2</w:t>
      </w:r>
      <w:r>
        <w:t>T</w:t>
      </w:r>
      <w:r>
        <w:rPr>
          <w:rFonts w:hint="eastAsia"/>
          <w:vertAlign w:val="subscript"/>
        </w:rPr>
        <w:t>X</w:t>
      </w:r>
      <w:r>
        <w:rPr>
          <w:rFonts w:hint="eastAsia"/>
        </w:rPr>
        <w:t>-m</w:t>
      </w:r>
      <w:r w:rsidR="006A662D">
        <w:rPr>
          <w:rFonts w:hint="eastAsia"/>
        </w:rPr>
        <w:t>odifi</w:t>
      </w:r>
      <w:r w:rsidR="006A662D">
        <w:t>e</w:t>
      </w:r>
      <w:r>
        <w:rPr>
          <w:rFonts w:hint="eastAsia"/>
        </w:rPr>
        <w:t xml:space="preserve">d </w:t>
      </w:r>
      <w:r w:rsidR="000D3BE4">
        <w:t>p</w:t>
      </w:r>
      <w:r>
        <w:rPr>
          <w:rFonts w:hint="eastAsia"/>
        </w:rPr>
        <w:t>erovskite</w:t>
      </w:r>
      <w:r>
        <w:t xml:space="preserve"> </w:t>
      </w:r>
      <w:r w:rsidR="005006D4">
        <w:rPr>
          <w:rFonts w:hint="eastAsia"/>
        </w:rPr>
        <w:t>films under a cooling test</w:t>
      </w:r>
    </w:p>
    <w:p w14:paraId="279A6433" w14:textId="77777777" w:rsidR="005006D4" w:rsidRPr="0013632D" w:rsidRDefault="005006D4" w:rsidP="005006D4">
      <w:pPr>
        <w:pStyle w:val="a7"/>
        <w:widowControl/>
        <w:spacing w:before="120" w:after="120"/>
        <w:jc w:val="left"/>
      </w:pPr>
    </w:p>
    <w:p w14:paraId="70A12E46" w14:textId="77777777" w:rsidR="0013632D" w:rsidRPr="0013632D" w:rsidRDefault="006C42C2" w:rsidP="009364F4">
      <w:pPr>
        <w:spacing w:before="120" w:after="120"/>
        <w:jc w:val="center"/>
        <w:rPr>
          <w:lang w:val="en-GB"/>
        </w:rPr>
      </w:pPr>
      <w:r>
        <w:rPr>
          <w:rFonts w:hint="eastAsia"/>
          <w:noProof/>
        </w:rPr>
        <w:drawing>
          <wp:inline distT="0" distB="0" distL="0" distR="0" wp14:anchorId="33F2B6F0" wp14:editId="0160D628">
            <wp:extent cx="1937385" cy="2181225"/>
            <wp:effectExtent l="0" t="0" r="5715" b="9525"/>
            <wp:docPr id="15476026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02628" name="图片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0377" cy="218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87D68C" w14:textId="59C6C40F" w:rsidR="0013632D" w:rsidRPr="0013632D" w:rsidRDefault="006C42C2" w:rsidP="009364F4">
      <w:pPr>
        <w:pStyle w:val="a7"/>
        <w:widowControl/>
        <w:spacing w:before="120" w:after="120"/>
        <w:jc w:val="center"/>
      </w:pPr>
      <w:r>
        <w:rPr>
          <w:rFonts w:hint="eastAsia"/>
          <w:b/>
          <w:bCs/>
        </w:rPr>
        <w:t xml:space="preserve">Fig. S7 </w:t>
      </w:r>
      <w:r>
        <w:rPr>
          <w:rFonts w:hint="eastAsia"/>
        </w:rPr>
        <w:t xml:space="preserve">Comparison image of perovskite precursor solution without and with </w:t>
      </w:r>
      <w:r>
        <w:t>Ti</w:t>
      </w:r>
      <w:r>
        <w:rPr>
          <w:vertAlign w:val="subscript"/>
        </w:rPr>
        <w:t>3</w:t>
      </w:r>
      <w:r>
        <w:t>C</w:t>
      </w:r>
      <w:r>
        <w:rPr>
          <w:vertAlign w:val="subscript"/>
        </w:rPr>
        <w:t>2</w:t>
      </w:r>
      <w:r>
        <w:t>T</w:t>
      </w:r>
      <w:r>
        <w:rPr>
          <w:rFonts w:hint="eastAsia"/>
          <w:vertAlign w:val="subscript"/>
        </w:rPr>
        <w:t>X</w:t>
      </w:r>
    </w:p>
    <w:p w14:paraId="3E8F05B8" w14:textId="77777777" w:rsidR="0013632D" w:rsidRPr="0013632D" w:rsidRDefault="006C42C2" w:rsidP="009364F4">
      <w:pPr>
        <w:spacing w:before="120" w:after="120"/>
        <w:jc w:val="center"/>
        <w:rPr>
          <w:lang w:val="en-GB"/>
        </w:rPr>
      </w:pPr>
      <w:r>
        <w:rPr>
          <w:rFonts w:hint="eastAsia"/>
          <w:noProof/>
        </w:rPr>
        <w:lastRenderedPageBreak/>
        <w:drawing>
          <wp:inline distT="0" distB="0" distL="0" distR="0" wp14:anchorId="7B045C26" wp14:editId="4EBBBE7A">
            <wp:extent cx="4039737" cy="2896003"/>
            <wp:effectExtent l="0" t="0" r="0" b="0"/>
            <wp:docPr id="8499770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77024" name="图片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3632" cy="2905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B2D00" w14:textId="077B178A" w:rsidR="0013632D" w:rsidRPr="0013632D" w:rsidRDefault="006C42C2" w:rsidP="005006D4">
      <w:pPr>
        <w:pStyle w:val="a7"/>
        <w:widowControl/>
        <w:spacing w:before="120" w:after="120"/>
        <w:jc w:val="left"/>
      </w:pPr>
      <w:r>
        <w:rPr>
          <w:rFonts w:hint="eastAsia"/>
          <w:b/>
          <w:bCs/>
        </w:rPr>
        <w:t xml:space="preserve">Fig. S8 </w:t>
      </w:r>
      <w:r>
        <w:t>AFM images of perovskite film</w:t>
      </w:r>
      <w:r>
        <w:rPr>
          <w:rFonts w:hint="eastAsia"/>
        </w:rPr>
        <w:t xml:space="preserve">s without and with 0.01 wt%, 0.03 wt%, 0.05 wt%, 0.10 wt% </w:t>
      </w:r>
      <w:r>
        <w:t>Ti</w:t>
      </w:r>
      <w:r>
        <w:rPr>
          <w:vertAlign w:val="subscript"/>
        </w:rPr>
        <w:t>3</w:t>
      </w:r>
      <w:r>
        <w:t>C</w:t>
      </w:r>
      <w:r>
        <w:rPr>
          <w:vertAlign w:val="subscript"/>
        </w:rPr>
        <w:t>2</w:t>
      </w:r>
      <w:r>
        <w:t>T</w:t>
      </w:r>
      <w:r>
        <w:rPr>
          <w:rFonts w:hint="eastAsia"/>
          <w:vertAlign w:val="subscript"/>
        </w:rPr>
        <w:t>X</w:t>
      </w:r>
    </w:p>
    <w:p w14:paraId="3EF136C7" w14:textId="77777777" w:rsidR="0013632D" w:rsidRPr="0013632D" w:rsidRDefault="00A60670" w:rsidP="009364F4">
      <w:pPr>
        <w:spacing w:before="120" w:after="120"/>
        <w:jc w:val="center"/>
        <w:rPr>
          <w:lang w:val="en-GB"/>
        </w:rPr>
      </w:pPr>
      <w:r>
        <w:rPr>
          <w:rFonts w:hint="eastAsia"/>
          <w:noProof/>
        </w:rPr>
        <w:drawing>
          <wp:inline distT="0" distB="0" distL="0" distR="0" wp14:anchorId="19275787" wp14:editId="2441BB87">
            <wp:extent cx="2750024" cy="1968388"/>
            <wp:effectExtent l="0" t="0" r="0" b="0"/>
            <wp:docPr id="2463008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300891" name="图片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254"/>
                    <a:stretch>
                      <a:fillRect/>
                    </a:stretch>
                  </pic:blipFill>
                  <pic:spPr>
                    <a:xfrm>
                      <a:off x="0" y="0"/>
                      <a:ext cx="2764710" cy="197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31175" w14:textId="5AE1C07F" w:rsidR="0013632D" w:rsidRPr="0013632D" w:rsidRDefault="00A60670" w:rsidP="005006D4">
      <w:pPr>
        <w:pStyle w:val="a7"/>
        <w:widowControl/>
        <w:spacing w:before="120" w:after="120"/>
        <w:jc w:val="left"/>
        <w:rPr>
          <w:b/>
          <w:bCs/>
        </w:rPr>
      </w:pPr>
      <w:r>
        <w:rPr>
          <w:rFonts w:hint="eastAsia"/>
          <w:b/>
          <w:bCs/>
        </w:rPr>
        <w:t>Fig. S</w:t>
      </w:r>
      <w:r w:rsidR="004A68BB">
        <w:rPr>
          <w:rFonts w:hint="eastAsia"/>
          <w:b/>
          <w:bCs/>
        </w:rPr>
        <w:t>9</w:t>
      </w:r>
      <w:r>
        <w:rPr>
          <w:rFonts w:hint="eastAsia"/>
          <w:b/>
          <w:bCs/>
        </w:rPr>
        <w:t xml:space="preserve"> </w:t>
      </w:r>
      <w:r>
        <w:rPr>
          <w:rFonts w:hint="eastAsia"/>
        </w:rPr>
        <w:t xml:space="preserve">EDS spectra of 0.03 wt% </w:t>
      </w:r>
      <w:bookmarkStart w:id="5" w:name="_Hlk181090034"/>
      <w:r>
        <w:t>Ti</w:t>
      </w:r>
      <w:r>
        <w:rPr>
          <w:vertAlign w:val="subscript"/>
        </w:rPr>
        <w:t>3</w:t>
      </w:r>
      <w:r>
        <w:t>C</w:t>
      </w:r>
      <w:r>
        <w:rPr>
          <w:vertAlign w:val="subscript"/>
        </w:rPr>
        <w:t>2</w:t>
      </w:r>
      <w:r>
        <w:t>T</w:t>
      </w:r>
      <w:r>
        <w:rPr>
          <w:rFonts w:hint="eastAsia"/>
          <w:vertAlign w:val="subscript"/>
        </w:rPr>
        <w:t>X</w:t>
      </w:r>
      <w:bookmarkEnd w:id="5"/>
      <w:r w:rsidR="005006D4">
        <w:rPr>
          <w:rFonts w:hint="eastAsia"/>
        </w:rPr>
        <w:t>-modified perovskite film</w:t>
      </w:r>
    </w:p>
    <w:p w14:paraId="131DBF51" w14:textId="77777777" w:rsidR="005006D4" w:rsidRPr="005006D4" w:rsidRDefault="006C42C2" w:rsidP="005006D4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06D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6A9A78" wp14:editId="4C77D7B1">
            <wp:extent cx="2920621" cy="2336497"/>
            <wp:effectExtent l="0" t="0" r="0" b="6985"/>
            <wp:docPr id="180162400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624006" name="图片 10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680" cy="235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99469" w14:textId="3C68AB99" w:rsidR="0013632D" w:rsidRPr="0013632D" w:rsidRDefault="006C42C2" w:rsidP="005006D4">
      <w:pPr>
        <w:spacing w:before="120" w:after="120"/>
        <w:jc w:val="left"/>
      </w:pPr>
      <w:r w:rsidRPr="005006D4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="004A68BB" w:rsidRPr="005006D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006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06D4">
        <w:rPr>
          <w:rFonts w:ascii="Times New Roman" w:hAnsi="Times New Roman" w:cs="Times New Roman"/>
          <w:i/>
          <w:sz w:val="24"/>
          <w:szCs w:val="24"/>
        </w:rPr>
        <w:t>I</w:t>
      </w:r>
      <w:r w:rsidRPr="005006D4">
        <w:rPr>
          <w:rFonts w:ascii="Times New Roman" w:hAnsi="Times New Roman" w:cs="Times New Roman"/>
          <w:sz w:val="24"/>
          <w:szCs w:val="24"/>
        </w:rPr>
        <w:t>–</w:t>
      </w:r>
      <w:r w:rsidRPr="005006D4">
        <w:rPr>
          <w:rFonts w:ascii="Times New Roman" w:hAnsi="Times New Roman" w:cs="Times New Roman"/>
          <w:i/>
          <w:sz w:val="24"/>
          <w:szCs w:val="24"/>
        </w:rPr>
        <w:t>V</w:t>
      </w:r>
      <w:r w:rsidRPr="005006D4">
        <w:rPr>
          <w:rFonts w:ascii="Times New Roman" w:hAnsi="Times New Roman" w:cs="Times New Roman"/>
          <w:sz w:val="24"/>
          <w:szCs w:val="24"/>
        </w:rPr>
        <w:t xml:space="preserve"> curves (log–log plots) of the pure perovskite device with the structure of ITO/PVK/Au and ITO/PVK-0.03 wt% Ti</w:t>
      </w:r>
      <w:r w:rsidRPr="005006D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006D4">
        <w:rPr>
          <w:rFonts w:ascii="Times New Roman" w:hAnsi="Times New Roman" w:cs="Times New Roman"/>
          <w:sz w:val="24"/>
          <w:szCs w:val="24"/>
        </w:rPr>
        <w:t>C</w:t>
      </w:r>
      <w:r w:rsidRPr="005006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006D4">
        <w:rPr>
          <w:rFonts w:ascii="Times New Roman" w:hAnsi="Times New Roman" w:cs="Times New Roman"/>
          <w:sz w:val="24"/>
          <w:szCs w:val="24"/>
        </w:rPr>
        <w:t>T</w:t>
      </w:r>
      <w:r w:rsidRPr="005006D4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5006D4">
        <w:rPr>
          <w:rFonts w:ascii="Times New Roman" w:hAnsi="Times New Roman" w:cs="Times New Roman"/>
          <w:sz w:val="24"/>
          <w:szCs w:val="24"/>
        </w:rPr>
        <w:t>/Au</w:t>
      </w:r>
    </w:p>
    <w:p w14:paraId="6B57324E" w14:textId="77777777" w:rsidR="0013632D" w:rsidRPr="0013632D" w:rsidRDefault="000706B5" w:rsidP="009364F4">
      <w:pPr>
        <w:pStyle w:val="a7"/>
        <w:widowControl/>
        <w:spacing w:before="120" w:after="120"/>
        <w:jc w:val="center"/>
        <w:rPr>
          <w:color w:val="EE0000"/>
        </w:rPr>
      </w:pPr>
      <w:bookmarkStart w:id="6" w:name="_Hlk198658184"/>
      <w:r w:rsidRPr="00A60670">
        <w:rPr>
          <w:noProof/>
          <w:color w:val="EE0000"/>
        </w:rPr>
        <w:lastRenderedPageBreak/>
        <w:drawing>
          <wp:inline distT="0" distB="0" distL="0" distR="0" wp14:anchorId="723FF79D" wp14:editId="6B9CA982">
            <wp:extent cx="3240000" cy="2599200"/>
            <wp:effectExtent l="0" t="0" r="0" b="0"/>
            <wp:docPr id="8776279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59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D6D736" w14:textId="6D0E02DF" w:rsidR="0013632D" w:rsidRPr="0013632D" w:rsidRDefault="003531CD" w:rsidP="00D81254">
      <w:pPr>
        <w:pStyle w:val="a7"/>
        <w:widowControl/>
        <w:spacing w:before="120" w:after="120"/>
        <w:jc w:val="left"/>
        <w:rPr>
          <w:color w:val="EE0000"/>
        </w:rPr>
      </w:pPr>
      <w:r w:rsidRPr="00D81254">
        <w:rPr>
          <w:rFonts w:hint="eastAsia"/>
          <w:b/>
          <w:bCs/>
        </w:rPr>
        <w:t>Fig. S1</w:t>
      </w:r>
      <w:r w:rsidR="004A68BB" w:rsidRPr="00D81254">
        <w:rPr>
          <w:rFonts w:hint="eastAsia"/>
          <w:b/>
          <w:bCs/>
        </w:rPr>
        <w:t>1</w:t>
      </w:r>
      <w:r w:rsidRPr="00D81254">
        <w:rPr>
          <w:rFonts w:hint="eastAsia"/>
          <w:b/>
          <w:bCs/>
        </w:rPr>
        <w:t xml:space="preserve"> </w:t>
      </w:r>
      <w:r w:rsidRPr="00D81254">
        <w:rPr>
          <w:rFonts w:hint="eastAsia"/>
          <w:i/>
        </w:rPr>
        <w:t>J</w:t>
      </w:r>
      <w:r w:rsidRPr="00D81254">
        <w:rPr>
          <w:rFonts w:hint="eastAsia"/>
        </w:rPr>
        <w:t>–</w:t>
      </w:r>
      <w:r w:rsidRPr="00D81254">
        <w:rPr>
          <w:rFonts w:hint="eastAsia"/>
          <w:i/>
        </w:rPr>
        <w:t>V</w:t>
      </w:r>
      <w:r w:rsidRPr="00D81254">
        <w:rPr>
          <w:rFonts w:hint="eastAsia"/>
        </w:rPr>
        <w:t xml:space="preserve"> curves (log</w:t>
      </w:r>
      <w:r w:rsidRPr="00D81254">
        <w:rPr>
          <w:rFonts w:hint="eastAsia"/>
        </w:rPr>
        <w:t>–</w:t>
      </w:r>
      <w:r w:rsidRPr="00D81254">
        <w:rPr>
          <w:rFonts w:hint="eastAsia"/>
        </w:rPr>
        <w:t>log plots) of the pure hole device with the structure of ITO/PEDOT:PSS/PVK-Ti</w:t>
      </w:r>
      <w:r w:rsidRPr="00D81254">
        <w:rPr>
          <w:rFonts w:hint="eastAsia"/>
          <w:vertAlign w:val="subscript"/>
        </w:rPr>
        <w:t>3</w:t>
      </w:r>
      <w:r w:rsidRPr="00D81254">
        <w:rPr>
          <w:rFonts w:hint="eastAsia"/>
        </w:rPr>
        <w:t>C</w:t>
      </w:r>
      <w:r w:rsidRPr="00D81254">
        <w:rPr>
          <w:rFonts w:hint="eastAsia"/>
          <w:vertAlign w:val="subscript"/>
        </w:rPr>
        <w:t>2</w:t>
      </w:r>
      <w:r w:rsidRPr="00D81254">
        <w:rPr>
          <w:rFonts w:hint="eastAsia"/>
        </w:rPr>
        <w:t>T</w:t>
      </w:r>
      <w:r w:rsidRPr="00D81254">
        <w:rPr>
          <w:rFonts w:hint="eastAsia"/>
          <w:vertAlign w:val="subscript"/>
        </w:rPr>
        <w:t>X</w:t>
      </w:r>
      <w:r w:rsidRPr="00D81254">
        <w:rPr>
          <w:rFonts w:hint="eastAsia"/>
        </w:rPr>
        <w:t>/Spiro-OMeTAD/Au</w:t>
      </w:r>
      <w:bookmarkEnd w:id="6"/>
    </w:p>
    <w:p w14:paraId="225773CB" w14:textId="77777777" w:rsidR="0013632D" w:rsidRPr="0013632D" w:rsidRDefault="006C42C2" w:rsidP="009364F4">
      <w:pPr>
        <w:spacing w:before="120" w:after="120"/>
        <w:jc w:val="center"/>
        <w:rPr>
          <w:lang w:val="en-GB"/>
        </w:rPr>
      </w:pPr>
      <w:r>
        <w:rPr>
          <w:rFonts w:hint="eastAsia"/>
          <w:noProof/>
        </w:rPr>
        <w:drawing>
          <wp:inline distT="0" distB="0" distL="0" distR="0" wp14:anchorId="318165FC" wp14:editId="4C3234AF">
            <wp:extent cx="3239770" cy="2591435"/>
            <wp:effectExtent l="0" t="0" r="0" b="0"/>
            <wp:docPr id="13386285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628546" name="图片 6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42BAE" w14:textId="77777777" w:rsidR="00D81254" w:rsidRDefault="006C42C2" w:rsidP="00D81254">
      <w:pPr>
        <w:pStyle w:val="a7"/>
        <w:widowControl/>
        <w:spacing w:before="120" w:after="120"/>
        <w:jc w:val="left"/>
      </w:pPr>
      <w:r>
        <w:rPr>
          <w:rFonts w:hint="eastAsia"/>
          <w:b/>
          <w:bCs/>
        </w:rPr>
        <w:t>Fig. S1</w:t>
      </w:r>
      <w:r w:rsidR="004A68BB">
        <w:rPr>
          <w:rFonts w:hint="eastAsia"/>
          <w:b/>
          <w:bCs/>
        </w:rPr>
        <w:t>2</w:t>
      </w:r>
      <w:r>
        <w:rPr>
          <w:rFonts w:hint="eastAsia"/>
          <w:b/>
          <w:bCs/>
        </w:rPr>
        <w:t xml:space="preserve"> </w:t>
      </w:r>
      <w:r>
        <w:t>Nyquist plots of</w:t>
      </w:r>
      <w:r>
        <w:rPr>
          <w:rFonts w:hint="eastAsia"/>
        </w:rPr>
        <w:t xml:space="preserve"> </w:t>
      </w:r>
      <w:r>
        <w:t xml:space="preserve">the </w:t>
      </w:r>
      <w:bookmarkStart w:id="7" w:name="_Hlk180509102"/>
      <w:r>
        <w:t xml:space="preserve">PSCs </w:t>
      </w:r>
      <w:r>
        <w:rPr>
          <w:rFonts w:hint="eastAsia"/>
        </w:rPr>
        <w:t xml:space="preserve">with and without </w:t>
      </w:r>
      <w:bookmarkEnd w:id="7"/>
      <w:r>
        <w:t>Ti</w:t>
      </w:r>
      <w:r>
        <w:rPr>
          <w:vertAlign w:val="subscript"/>
        </w:rPr>
        <w:t>3</w:t>
      </w:r>
      <w:r>
        <w:t>C</w:t>
      </w:r>
      <w:r>
        <w:rPr>
          <w:vertAlign w:val="subscript"/>
        </w:rPr>
        <w:t>2</w:t>
      </w:r>
      <w:r>
        <w:t>T</w:t>
      </w:r>
      <w:r>
        <w:rPr>
          <w:rFonts w:hint="eastAsia"/>
          <w:vertAlign w:val="subscript"/>
        </w:rPr>
        <w:t>X</w:t>
      </w:r>
      <w:r w:rsidR="00D81254">
        <w:rPr>
          <w:rFonts w:hint="eastAsia"/>
        </w:rPr>
        <w:t xml:space="preserve"> under dark condition</w:t>
      </w:r>
    </w:p>
    <w:p w14:paraId="374B2374" w14:textId="5F544FB0" w:rsidR="0013632D" w:rsidRPr="0013632D" w:rsidRDefault="00D81254" w:rsidP="00D81254">
      <w:pPr>
        <w:pStyle w:val="a7"/>
        <w:widowControl/>
        <w:spacing w:before="120" w:after="120"/>
        <w:jc w:val="left"/>
      </w:pPr>
      <w:r w:rsidRPr="00D81254">
        <w:rPr>
          <w:rFonts w:hint="eastAsia"/>
          <w:b/>
          <w:bCs/>
        </w:rPr>
        <w:t xml:space="preserve">Equation S1 </w:t>
      </w:r>
      <w:r w:rsidRPr="00D81254">
        <w:rPr>
          <w:rFonts w:hint="eastAsia"/>
        </w:rPr>
        <w:t>Carri</w:t>
      </w:r>
      <w:r>
        <w:rPr>
          <w:rFonts w:hint="eastAsia"/>
        </w:rPr>
        <w:t>er mobility calculation formula</w:t>
      </w:r>
    </w:p>
    <w:p w14:paraId="17FFE3FF" w14:textId="77777777" w:rsidR="0013632D" w:rsidRPr="00D81254" w:rsidRDefault="003531CD" w:rsidP="009364F4">
      <w:pPr>
        <w:spacing w:before="120" w:after="120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J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9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 w:hint="eastAsia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hAnsi="Cambria Math" w:hint="eastAsia"/>
                  <w:sz w:val="24"/>
                  <w:szCs w:val="24"/>
                </w:rPr>
                <m:t>μ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eff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8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</m:den>
          </m:f>
        </m:oMath>
      </m:oMathPara>
    </w:p>
    <w:p w14:paraId="2C421665" w14:textId="77777777" w:rsidR="0013632D" w:rsidRPr="00D81254" w:rsidRDefault="003531CD" w:rsidP="009364F4">
      <w:pPr>
        <w:spacing w:before="120" w:after="120"/>
        <w:rPr>
          <w:rFonts w:ascii="Times New Roman" w:hAnsi="Times New Roman" w:cs="Times New Roman"/>
          <w:sz w:val="24"/>
          <w:szCs w:val="24"/>
          <w:vertAlign w:val="subscript"/>
        </w:rPr>
      </w:pPr>
      <w:r w:rsidRPr="00D81254">
        <w:rPr>
          <w:rFonts w:ascii="Times New Roman" w:hAnsi="Times New Roman" w:cs="Times New Roman"/>
          <w:i/>
          <w:sz w:val="24"/>
          <w:szCs w:val="24"/>
          <w:lang w:val="en-GB"/>
        </w:rPr>
        <w:t>J</w:t>
      </w:r>
      <w:r w:rsidRPr="00D81254">
        <w:rPr>
          <w:rFonts w:ascii="Times New Roman" w:hAnsi="Times New Roman" w:cs="Times New Roman"/>
          <w:sz w:val="24"/>
          <w:szCs w:val="24"/>
          <w:lang w:val="en-GB"/>
        </w:rPr>
        <w:t xml:space="preserve"> is the measured current density, </w:t>
      </w:r>
      <w:r w:rsidRPr="00D81254">
        <w:rPr>
          <w:rFonts w:ascii="Times New Roman" w:hAnsi="Times New Roman" w:cs="Times New Roman" w:hint="eastAsia"/>
          <w:i/>
          <w:sz w:val="24"/>
          <w:szCs w:val="24"/>
          <w:lang w:val="en-GB"/>
        </w:rPr>
        <w:t>V</w:t>
      </w:r>
      <w:r w:rsidRPr="00D81254">
        <w:rPr>
          <w:rFonts w:ascii="Times New Roman" w:hAnsi="Times New Roman" w:cs="Times New Roman" w:hint="eastAsia"/>
          <w:sz w:val="24"/>
          <w:szCs w:val="24"/>
          <w:vertAlign w:val="subscript"/>
          <w:lang w:val="en-GB"/>
        </w:rPr>
        <w:t>eff</w:t>
      </w:r>
      <w:r w:rsidRPr="00D81254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Pr="00D81254">
        <w:rPr>
          <w:rFonts w:ascii="Times New Roman" w:hAnsi="Times New Roman" w:cs="Times New Roman"/>
          <w:sz w:val="24"/>
          <w:szCs w:val="24"/>
          <w:lang w:val="en-GB"/>
        </w:rPr>
        <w:t>is the effective voltage defined as the difference between the applied voltage (</w:t>
      </w:r>
      <w:r w:rsidRPr="00D81254">
        <w:rPr>
          <w:rFonts w:ascii="Times New Roman" w:hAnsi="Times New Roman" w:cs="Times New Roman" w:hint="eastAsia"/>
          <w:i/>
          <w:sz w:val="24"/>
          <w:szCs w:val="24"/>
          <w:lang w:val="en-GB"/>
        </w:rPr>
        <w:t>V</w:t>
      </w:r>
      <w:r w:rsidRPr="00D81254">
        <w:rPr>
          <w:rFonts w:ascii="Times New Roman" w:hAnsi="Times New Roman" w:cs="Times New Roman" w:hint="eastAsia"/>
          <w:sz w:val="24"/>
          <w:szCs w:val="24"/>
          <w:vertAlign w:val="subscript"/>
          <w:lang w:val="en-GB"/>
        </w:rPr>
        <w:t>app</w:t>
      </w:r>
      <w:r w:rsidRPr="00D81254">
        <w:rPr>
          <w:rFonts w:ascii="Times New Roman" w:hAnsi="Times New Roman" w:cs="Times New Roman"/>
          <w:sz w:val="24"/>
          <w:szCs w:val="24"/>
          <w:lang w:val="en-GB"/>
        </w:rPr>
        <w:t>) and the built-in voltage (</w:t>
      </w:r>
      <w:r w:rsidRPr="00D81254">
        <w:rPr>
          <w:rFonts w:ascii="Times New Roman" w:hAnsi="Times New Roman" w:cs="Times New Roman" w:hint="eastAsia"/>
          <w:i/>
          <w:sz w:val="24"/>
          <w:szCs w:val="24"/>
          <w:lang w:val="en-GB"/>
        </w:rPr>
        <w:t>V</w:t>
      </w:r>
      <w:r w:rsidRPr="00D81254">
        <w:rPr>
          <w:rFonts w:ascii="Times New Roman" w:hAnsi="Times New Roman" w:cs="Times New Roman" w:hint="eastAsia"/>
          <w:sz w:val="24"/>
          <w:szCs w:val="24"/>
          <w:vertAlign w:val="subscript"/>
          <w:lang w:val="en-GB"/>
        </w:rPr>
        <w:t>bi</w:t>
      </w:r>
      <w:r w:rsidRPr="00D81254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r w:rsidRPr="00D81254">
        <w:rPr>
          <w:rFonts w:ascii="Times New Roman" w:hAnsi="Times New Roman" w:cs="Times New Roman" w:hint="eastAsia"/>
          <w:sz w:val="24"/>
          <w:szCs w:val="24"/>
          <w:lang w:val="en-GB"/>
        </w:rPr>
        <w:t xml:space="preserve">L </w:t>
      </w:r>
      <w:r w:rsidRPr="00D81254">
        <w:rPr>
          <w:rFonts w:ascii="Times New Roman" w:hAnsi="Times New Roman" w:cs="Times New Roman"/>
          <w:sz w:val="24"/>
          <w:szCs w:val="24"/>
        </w:rPr>
        <w:t>is the film thickness</w:t>
      </w:r>
      <w:r w:rsidRPr="00D81254">
        <w:rPr>
          <w:rFonts w:ascii="Times New Roman" w:hAnsi="Times New Roman" w:cs="Times New Roman" w:hint="eastAsia"/>
          <w:sz w:val="24"/>
          <w:szCs w:val="24"/>
        </w:rPr>
        <w:t>,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ε</m:t>
        </m:r>
      </m:oMath>
      <w:r w:rsidRPr="00D81254">
        <w:rPr>
          <w:rFonts w:ascii="Times New Roman" w:hAnsi="Times New Roman" w:cs="Times New Roman" w:hint="eastAsia"/>
          <w:sz w:val="24"/>
          <w:szCs w:val="24"/>
          <w:vertAlign w:val="subscript"/>
        </w:rPr>
        <w:t>0</w:t>
      </w:r>
      <w:r w:rsidRPr="00D81254">
        <w:rPr>
          <w:sz w:val="24"/>
          <w:szCs w:val="24"/>
        </w:rPr>
        <w:t xml:space="preserve"> </w:t>
      </w:r>
      <w:r w:rsidRPr="00D81254">
        <w:rPr>
          <w:rFonts w:ascii="Times New Roman" w:hAnsi="Times New Roman" w:cs="Times New Roman"/>
          <w:sz w:val="24"/>
          <w:szCs w:val="24"/>
        </w:rPr>
        <w:t>is the vacuum permittivity</w:t>
      </w:r>
      <w:r w:rsidRPr="00D81254">
        <w:rPr>
          <w:rFonts w:ascii="Times New Roman" w:hAnsi="Times New Roman" w:cs="Times New Roman" w:hint="eastAsia"/>
          <w:sz w:val="24"/>
          <w:szCs w:val="24"/>
        </w:rPr>
        <w:t>,</w:t>
      </w:r>
      <w:r w:rsidRPr="00D81254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ε</m:t>
        </m:r>
      </m:oMath>
      <w:r w:rsidRPr="00D81254">
        <w:rPr>
          <w:rFonts w:ascii="Times New Roman" w:hAnsi="Times New Roman" w:cs="Times New Roman" w:hint="eastAsia"/>
          <w:sz w:val="24"/>
          <w:szCs w:val="24"/>
          <w:vertAlign w:val="subscript"/>
        </w:rPr>
        <w:t>r</w:t>
      </w:r>
      <w:r w:rsidR="00F73605" w:rsidRPr="00D81254">
        <w:rPr>
          <w:rFonts w:ascii="宋体" w:eastAsia="宋体" w:hAnsi="宋体" w:cs="宋体"/>
          <w:kern w:val="0"/>
          <w:sz w:val="24"/>
          <w:szCs w:val="24"/>
          <w14:ligatures w14:val="none"/>
        </w:rPr>
        <w:t xml:space="preserve"> </w:t>
      </w:r>
      <w:r w:rsidRPr="00D81254">
        <w:rPr>
          <w:rFonts w:ascii="Times New Roman" w:hAnsi="Times New Roman" w:cs="Times New Roman"/>
          <w:sz w:val="24"/>
          <w:szCs w:val="24"/>
        </w:rPr>
        <w:t xml:space="preserve">is the relative dielectric constant, and </w:t>
      </w:r>
      <w:r w:rsidRPr="00D81254">
        <w:rPr>
          <w:rFonts w:ascii="Times New Roman" w:hAnsi="Times New Roman" w:cs="Times New Roman"/>
          <w:i/>
          <w:sz w:val="24"/>
          <w:szCs w:val="24"/>
        </w:rPr>
        <w:t>μ</w:t>
      </w:r>
      <w:r w:rsidRPr="00D81254">
        <w:rPr>
          <w:rFonts w:ascii="Times New Roman" w:hAnsi="Times New Roman" w:cs="Times New Roman"/>
          <w:sz w:val="24"/>
          <w:szCs w:val="24"/>
        </w:rPr>
        <w:t xml:space="preserve"> is the carrier mobility.</w:t>
      </w:r>
    </w:p>
    <w:p w14:paraId="0FF78388" w14:textId="0E8724BD" w:rsidR="0013632D" w:rsidRPr="00D81254" w:rsidRDefault="0013632D" w:rsidP="009364F4">
      <w:pPr>
        <w:pStyle w:val="a7"/>
        <w:widowControl/>
        <w:spacing w:before="120" w:after="120"/>
        <w:jc w:val="center"/>
        <w:rPr>
          <w:lang w:val="en-GB"/>
        </w:rPr>
      </w:pPr>
    </w:p>
    <w:p w14:paraId="257DA07F" w14:textId="77777777" w:rsidR="0013632D" w:rsidRPr="0013632D" w:rsidRDefault="0013632D" w:rsidP="009364F4">
      <w:pPr>
        <w:spacing w:before="120" w:after="120"/>
        <w:rPr>
          <w:lang w:val="en-GB"/>
        </w:rPr>
      </w:pPr>
    </w:p>
    <w:p w14:paraId="0F5D6C26" w14:textId="7563A7AD" w:rsidR="00731D1D" w:rsidRPr="00734B25" w:rsidRDefault="00731D1D" w:rsidP="00734B25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8" w:name="_Hlk199336216"/>
      <w:r w:rsidRPr="00734B2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S1</w:t>
      </w:r>
      <w:r w:rsidRPr="00734B25">
        <w:rPr>
          <w:rFonts w:ascii="Times New Roman" w:hAnsi="Times New Roman" w:cs="Times New Roman" w:hint="eastAsia"/>
          <w:sz w:val="24"/>
          <w:szCs w:val="24"/>
        </w:rPr>
        <w:t xml:space="preserve"> Comparison of thermal conductivities of various thermally conductive materials</w:t>
      </w:r>
    </w:p>
    <w:tbl>
      <w:tblPr>
        <w:tblStyle w:val="a9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734B25" w:rsidRPr="00734B25" w14:paraId="40AEAD31" w14:textId="77777777" w:rsidTr="00734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4153" w:type="dxa"/>
          </w:tcPr>
          <w:p w14:paraId="0E0AB331" w14:textId="6744F3F7" w:rsidR="00731D1D" w:rsidRPr="00734B25" w:rsidRDefault="00731D1D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Thermally conductive materials</w:t>
            </w:r>
          </w:p>
        </w:tc>
        <w:tc>
          <w:tcPr>
            <w:tcW w:w="4153" w:type="dxa"/>
          </w:tcPr>
          <w:p w14:paraId="2A0C9B4D" w14:textId="10BCCADA" w:rsidR="00731D1D" w:rsidRPr="00734B25" w:rsidRDefault="00731D1D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T</w:t>
            </w:r>
            <w:r w:rsidRPr="00734B25">
              <w:rPr>
                <w:kern w:val="0"/>
              </w:rPr>
              <w:t>hermal conductivi</w:t>
            </w:r>
            <w:r w:rsidRPr="00734B25">
              <w:rPr>
                <w:rFonts w:hint="eastAsia"/>
                <w:kern w:val="0"/>
              </w:rPr>
              <w:t>ty</w:t>
            </w:r>
          </w:p>
        </w:tc>
      </w:tr>
      <w:tr w:rsidR="00734B25" w:rsidRPr="00734B25" w14:paraId="4BDB5F3C" w14:textId="77777777" w:rsidTr="00734B25">
        <w:trPr>
          <w:trHeight w:val="397"/>
        </w:trPr>
        <w:tc>
          <w:tcPr>
            <w:tcW w:w="4153" w:type="dxa"/>
            <w:tcBorders>
              <w:top w:val="single" w:sz="6" w:space="0" w:color="auto"/>
            </w:tcBorders>
          </w:tcPr>
          <w:p w14:paraId="083710F0" w14:textId="45051EA2" w:rsidR="00731D1D" w:rsidRPr="00734B25" w:rsidRDefault="00731D1D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h-BN</w:t>
            </w:r>
          </w:p>
        </w:tc>
        <w:tc>
          <w:tcPr>
            <w:tcW w:w="4153" w:type="dxa"/>
            <w:tcBorders>
              <w:top w:val="single" w:sz="6" w:space="0" w:color="auto"/>
            </w:tcBorders>
          </w:tcPr>
          <w:p w14:paraId="052732FA" w14:textId="54833F8F" w:rsidR="00731D1D" w:rsidRPr="00734B25" w:rsidRDefault="00731D1D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</w:rPr>
              <w:t>51.1 W</w:t>
            </w:r>
            <w:r w:rsidR="00F73605" w:rsidRPr="00734B25">
              <w:t xml:space="preserve"> </w:t>
            </w:r>
            <w:r w:rsidRPr="00734B25">
              <w:rPr>
                <w:rFonts w:hint="eastAsia"/>
              </w:rPr>
              <w:t>m</w:t>
            </w:r>
            <w:r w:rsidRPr="00734B25">
              <w:rPr>
                <w:rFonts w:hint="eastAsia"/>
                <w:vertAlign w:val="superscript"/>
              </w:rPr>
              <w:t>-1</w:t>
            </w:r>
            <w:r w:rsidR="00F73605" w:rsidRPr="00734B25">
              <w:t xml:space="preserve"> </w:t>
            </w:r>
            <w:r w:rsidRPr="00734B25">
              <w:rPr>
                <w:rFonts w:hint="eastAsia"/>
              </w:rPr>
              <w:t>K</w:t>
            </w:r>
            <w:r w:rsidRPr="00734B25">
              <w:rPr>
                <w:rFonts w:hint="eastAsia"/>
                <w:vertAlign w:val="superscript"/>
              </w:rPr>
              <w:t>-1</w:t>
            </w:r>
          </w:p>
        </w:tc>
      </w:tr>
      <w:tr w:rsidR="00734B25" w:rsidRPr="00734B25" w14:paraId="62E22A69" w14:textId="77777777" w:rsidTr="00734B25">
        <w:trPr>
          <w:trHeight w:val="397"/>
        </w:trPr>
        <w:tc>
          <w:tcPr>
            <w:tcW w:w="4153" w:type="dxa"/>
          </w:tcPr>
          <w:p w14:paraId="39E16666" w14:textId="1000D3E2" w:rsidR="00731D1D" w:rsidRPr="00734B25" w:rsidRDefault="00731D1D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Al</w:t>
            </w:r>
            <w:r w:rsidRPr="00734B25">
              <w:rPr>
                <w:rFonts w:hint="eastAsia"/>
                <w:kern w:val="0"/>
                <w:vertAlign w:val="subscript"/>
              </w:rPr>
              <w:t>2</w:t>
            </w:r>
            <w:r w:rsidRPr="00734B25">
              <w:rPr>
                <w:rFonts w:hint="eastAsia"/>
                <w:kern w:val="0"/>
              </w:rPr>
              <w:t>O</w:t>
            </w:r>
            <w:r w:rsidRPr="00734B25">
              <w:rPr>
                <w:rFonts w:hint="eastAsia"/>
                <w:kern w:val="0"/>
                <w:vertAlign w:val="subscript"/>
              </w:rPr>
              <w:t>3</w:t>
            </w:r>
          </w:p>
        </w:tc>
        <w:tc>
          <w:tcPr>
            <w:tcW w:w="4153" w:type="dxa"/>
          </w:tcPr>
          <w:p w14:paraId="560D9A38" w14:textId="51DD34D8" w:rsidR="00731D1D" w:rsidRPr="00734B25" w:rsidRDefault="00731D1D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</w:rPr>
              <w:t>~20-30 W</w:t>
            </w:r>
            <w:r w:rsidR="00F73605" w:rsidRPr="00734B25">
              <w:t xml:space="preserve"> </w:t>
            </w:r>
            <w:r w:rsidRPr="00734B25">
              <w:rPr>
                <w:rFonts w:hint="eastAsia"/>
              </w:rPr>
              <w:t>m</w:t>
            </w:r>
            <w:r w:rsidRPr="00734B25">
              <w:rPr>
                <w:rFonts w:hint="eastAsia"/>
                <w:vertAlign w:val="superscript"/>
              </w:rPr>
              <w:t>-1</w:t>
            </w:r>
            <w:r w:rsidR="00F73605" w:rsidRPr="00734B25">
              <w:t xml:space="preserve"> </w:t>
            </w:r>
            <w:r w:rsidRPr="00734B25">
              <w:rPr>
                <w:rFonts w:hint="eastAsia"/>
              </w:rPr>
              <w:t>K</w:t>
            </w:r>
            <w:r w:rsidRPr="00734B25">
              <w:rPr>
                <w:rFonts w:hint="eastAsia"/>
                <w:vertAlign w:val="superscript"/>
              </w:rPr>
              <w:t>-1</w:t>
            </w:r>
          </w:p>
        </w:tc>
      </w:tr>
      <w:tr w:rsidR="00734B25" w:rsidRPr="00734B25" w14:paraId="4E259F2F" w14:textId="77777777" w:rsidTr="00734B25">
        <w:trPr>
          <w:trHeight w:val="397"/>
        </w:trPr>
        <w:tc>
          <w:tcPr>
            <w:tcW w:w="4153" w:type="dxa"/>
          </w:tcPr>
          <w:p w14:paraId="1981F6B5" w14:textId="630A7979" w:rsidR="00731D1D" w:rsidRPr="00734B25" w:rsidRDefault="00731D1D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SiO</w:t>
            </w:r>
            <w:r w:rsidRPr="00734B25">
              <w:rPr>
                <w:rFonts w:hint="eastAsia"/>
                <w:kern w:val="0"/>
                <w:vertAlign w:val="subscript"/>
              </w:rPr>
              <w:t>2</w:t>
            </w:r>
          </w:p>
        </w:tc>
        <w:tc>
          <w:tcPr>
            <w:tcW w:w="4153" w:type="dxa"/>
          </w:tcPr>
          <w:p w14:paraId="123D20F2" w14:textId="12639A53" w:rsidR="00731D1D" w:rsidRPr="00734B25" w:rsidRDefault="00731D1D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</w:rPr>
              <w:t>~5 W</w:t>
            </w:r>
            <w:r w:rsidR="00F73605" w:rsidRPr="00734B25">
              <w:t xml:space="preserve"> </w:t>
            </w:r>
            <w:r w:rsidRPr="00734B25">
              <w:rPr>
                <w:rFonts w:hint="eastAsia"/>
              </w:rPr>
              <w:t>m</w:t>
            </w:r>
            <w:r w:rsidRPr="00734B25">
              <w:rPr>
                <w:rFonts w:hint="eastAsia"/>
                <w:vertAlign w:val="superscript"/>
              </w:rPr>
              <w:t>-1</w:t>
            </w:r>
            <w:r w:rsidR="00F73605" w:rsidRPr="00734B25">
              <w:t xml:space="preserve"> </w:t>
            </w:r>
            <w:r w:rsidRPr="00734B25">
              <w:rPr>
                <w:rFonts w:hint="eastAsia"/>
              </w:rPr>
              <w:t>K</w:t>
            </w:r>
            <w:r w:rsidRPr="00734B25">
              <w:rPr>
                <w:rFonts w:hint="eastAsia"/>
                <w:vertAlign w:val="superscript"/>
              </w:rPr>
              <w:t>-1</w:t>
            </w:r>
          </w:p>
        </w:tc>
      </w:tr>
      <w:tr w:rsidR="00734B25" w:rsidRPr="00734B25" w14:paraId="111BB49D" w14:textId="77777777" w:rsidTr="00734B25">
        <w:trPr>
          <w:trHeight w:val="397"/>
        </w:trPr>
        <w:tc>
          <w:tcPr>
            <w:tcW w:w="4153" w:type="dxa"/>
          </w:tcPr>
          <w:p w14:paraId="14589B8E" w14:textId="2BEFDFC9" w:rsidR="00731D1D" w:rsidRPr="00734B25" w:rsidRDefault="00731D1D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Zeolite</w:t>
            </w:r>
          </w:p>
        </w:tc>
        <w:tc>
          <w:tcPr>
            <w:tcW w:w="4153" w:type="dxa"/>
          </w:tcPr>
          <w:p w14:paraId="2FE22113" w14:textId="0CF717D2" w:rsidR="00731D1D" w:rsidRPr="00734B25" w:rsidRDefault="00731D1D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</w:rPr>
              <w:t>1 W</w:t>
            </w:r>
            <w:r w:rsidR="00F73605" w:rsidRPr="00734B25">
              <w:t xml:space="preserve"> </w:t>
            </w:r>
            <w:r w:rsidRPr="00734B25">
              <w:rPr>
                <w:rFonts w:hint="eastAsia"/>
              </w:rPr>
              <w:t>m</w:t>
            </w:r>
            <w:r w:rsidRPr="00734B25">
              <w:rPr>
                <w:rFonts w:hint="eastAsia"/>
                <w:vertAlign w:val="superscript"/>
              </w:rPr>
              <w:t>-1</w:t>
            </w:r>
            <w:r w:rsidR="00F73605" w:rsidRPr="00734B25">
              <w:t xml:space="preserve"> </w:t>
            </w:r>
            <w:r w:rsidRPr="00734B25">
              <w:rPr>
                <w:rFonts w:hint="eastAsia"/>
              </w:rPr>
              <w:t>K</w:t>
            </w:r>
            <w:r w:rsidRPr="00734B25">
              <w:rPr>
                <w:rFonts w:hint="eastAsia"/>
                <w:vertAlign w:val="superscript"/>
              </w:rPr>
              <w:t>-1</w:t>
            </w:r>
          </w:p>
        </w:tc>
      </w:tr>
      <w:tr w:rsidR="00734B25" w:rsidRPr="00734B25" w14:paraId="35ADD0BC" w14:textId="77777777" w:rsidTr="00734B25">
        <w:trPr>
          <w:trHeight w:val="397"/>
        </w:trPr>
        <w:tc>
          <w:tcPr>
            <w:tcW w:w="4153" w:type="dxa"/>
          </w:tcPr>
          <w:p w14:paraId="6EECB549" w14:textId="0B3FF1E9" w:rsidR="00731D1D" w:rsidRPr="00734B25" w:rsidRDefault="00731D1D" w:rsidP="00D81254">
            <w:pPr>
              <w:pStyle w:val="aa"/>
              <w:rPr>
                <w:b/>
                <w:bCs/>
                <w:kern w:val="0"/>
              </w:rPr>
            </w:pPr>
            <w:r w:rsidRPr="00734B25">
              <w:rPr>
                <w:rFonts w:hint="eastAsia"/>
                <w:b/>
                <w:bCs/>
                <w:kern w:val="0"/>
              </w:rPr>
              <w:t>Ti</w:t>
            </w:r>
            <w:r w:rsidRPr="00734B25">
              <w:rPr>
                <w:rFonts w:hint="eastAsia"/>
                <w:b/>
                <w:bCs/>
                <w:kern w:val="0"/>
                <w:vertAlign w:val="subscript"/>
              </w:rPr>
              <w:t>3</w:t>
            </w:r>
            <w:r w:rsidRPr="00734B25">
              <w:rPr>
                <w:rFonts w:hint="eastAsia"/>
                <w:b/>
                <w:bCs/>
                <w:kern w:val="0"/>
              </w:rPr>
              <w:t>C</w:t>
            </w:r>
            <w:r w:rsidRPr="00734B25">
              <w:rPr>
                <w:rFonts w:hint="eastAsia"/>
                <w:b/>
                <w:bCs/>
                <w:kern w:val="0"/>
                <w:vertAlign w:val="subscript"/>
              </w:rPr>
              <w:t>2</w:t>
            </w:r>
            <w:r w:rsidRPr="00734B25">
              <w:rPr>
                <w:rFonts w:hint="eastAsia"/>
                <w:b/>
                <w:bCs/>
                <w:kern w:val="0"/>
              </w:rPr>
              <w:t>T</w:t>
            </w:r>
            <w:r w:rsidRPr="00734B25">
              <w:rPr>
                <w:rFonts w:hint="eastAsia"/>
                <w:b/>
                <w:bCs/>
                <w:kern w:val="0"/>
                <w:vertAlign w:val="subscript"/>
              </w:rPr>
              <w:t>X</w:t>
            </w:r>
          </w:p>
        </w:tc>
        <w:tc>
          <w:tcPr>
            <w:tcW w:w="4153" w:type="dxa"/>
          </w:tcPr>
          <w:p w14:paraId="52E4FC3F" w14:textId="603107FE" w:rsidR="00731D1D" w:rsidRPr="00734B25" w:rsidRDefault="00731D1D" w:rsidP="00D81254">
            <w:pPr>
              <w:pStyle w:val="aa"/>
              <w:rPr>
                <w:b/>
                <w:bCs/>
                <w:kern w:val="0"/>
              </w:rPr>
            </w:pPr>
            <w:r w:rsidRPr="00734B25">
              <w:rPr>
                <w:b/>
                <w:bCs/>
              </w:rPr>
              <w:t>55.8 W m⁻¹ K⁻¹</w:t>
            </w:r>
          </w:p>
        </w:tc>
      </w:tr>
    </w:tbl>
    <w:bookmarkEnd w:id="8"/>
    <w:p w14:paraId="00D1D48D" w14:textId="6E6BBD7C" w:rsidR="00C00A39" w:rsidRPr="00734B25" w:rsidRDefault="00C00A39" w:rsidP="00734B25">
      <w:pPr>
        <w:spacing w:before="360" w:after="120"/>
        <w:rPr>
          <w:rFonts w:ascii="Times New Roman" w:eastAsia="等线" w:hAnsi="Times New Roman" w:cs="Times New Roman"/>
          <w:sz w:val="24"/>
          <w:szCs w:val="24"/>
          <w14:ligatures w14:val="none"/>
        </w:rPr>
      </w:pPr>
      <w:r w:rsidRPr="00734B25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none"/>
        </w:rPr>
        <w:t>Table S2</w:t>
      </w:r>
      <w:r w:rsidRPr="00734B25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 xml:space="preserve"> Input param</w:t>
      </w:r>
      <w:r w:rsidR="00734B25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>eters for the simulation of PSC</w:t>
      </w:r>
    </w:p>
    <w:tbl>
      <w:tblPr>
        <w:tblStyle w:val="a9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349"/>
        <w:gridCol w:w="1349"/>
        <w:gridCol w:w="1349"/>
        <w:gridCol w:w="1623"/>
        <w:gridCol w:w="1076"/>
      </w:tblGrid>
      <w:tr w:rsidR="00734B25" w:rsidRPr="00734B25" w14:paraId="2D5B0143" w14:textId="77777777" w:rsidTr="00734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1560" w:type="dxa"/>
          </w:tcPr>
          <w:p w14:paraId="0CD3C7FE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Cs w:val="24"/>
                <w14:ligatures w14:val="none"/>
              </w:rPr>
            </w:pPr>
            <w:r w:rsidRPr="00734B25">
              <w:rPr>
                <w:szCs w:val="24"/>
                <w14:ligatures w14:val="none"/>
              </w:rPr>
              <w:t>I</w:t>
            </w:r>
            <w:r w:rsidRPr="00734B25">
              <w:rPr>
                <w:rFonts w:hint="eastAsia"/>
                <w:szCs w:val="24"/>
                <w14:ligatures w14:val="none"/>
              </w:rPr>
              <w:t>nput parameter</w:t>
            </w:r>
          </w:p>
        </w:tc>
        <w:tc>
          <w:tcPr>
            <w:tcW w:w="1349" w:type="dxa"/>
          </w:tcPr>
          <w:p w14:paraId="33AC198B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Cs w:val="24"/>
                <w14:ligatures w14:val="none"/>
              </w:rPr>
            </w:pPr>
            <w:r w:rsidRPr="00734B25">
              <w:rPr>
                <w:rFonts w:hint="eastAsia"/>
                <w:szCs w:val="24"/>
                <w14:ligatures w14:val="none"/>
              </w:rPr>
              <w:t>ITO</w:t>
            </w:r>
          </w:p>
        </w:tc>
        <w:tc>
          <w:tcPr>
            <w:tcW w:w="1349" w:type="dxa"/>
          </w:tcPr>
          <w:p w14:paraId="6C5CA64C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Cs w:val="24"/>
                <w14:ligatures w14:val="none"/>
              </w:rPr>
            </w:pPr>
            <w:r w:rsidRPr="00734B25">
              <w:rPr>
                <w:rFonts w:hint="eastAsia"/>
                <w:szCs w:val="24"/>
                <w14:ligatures w14:val="none"/>
              </w:rPr>
              <w:t>SnO</w:t>
            </w:r>
            <w:r w:rsidRPr="00734B25">
              <w:rPr>
                <w:rFonts w:hint="eastAsia"/>
                <w:szCs w:val="24"/>
                <w:vertAlign w:val="subscript"/>
                <w14:ligatures w14:val="none"/>
              </w:rPr>
              <w:t>2</w:t>
            </w:r>
          </w:p>
        </w:tc>
        <w:tc>
          <w:tcPr>
            <w:tcW w:w="1349" w:type="dxa"/>
          </w:tcPr>
          <w:p w14:paraId="3964AE07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Cs w:val="24"/>
                <w14:ligatures w14:val="none"/>
              </w:rPr>
            </w:pPr>
            <w:r w:rsidRPr="00734B25">
              <w:rPr>
                <w:rFonts w:hint="eastAsia"/>
                <w:szCs w:val="24"/>
                <w14:ligatures w14:val="none"/>
              </w:rPr>
              <w:t>Perovskite</w:t>
            </w:r>
          </w:p>
        </w:tc>
        <w:tc>
          <w:tcPr>
            <w:tcW w:w="1623" w:type="dxa"/>
          </w:tcPr>
          <w:p w14:paraId="667520E0" w14:textId="621F990F" w:rsidR="00C00A39" w:rsidRPr="00734B25" w:rsidRDefault="008458F4" w:rsidP="00D81254">
            <w:pPr>
              <w:widowControl/>
              <w:topLinePunct/>
              <w:adjustRightInd w:val="0"/>
              <w:jc w:val="center"/>
              <w:rPr>
                <w:szCs w:val="24"/>
                <w14:ligatures w14:val="none"/>
              </w:rPr>
            </w:pPr>
            <w:r w:rsidRPr="00734B25">
              <w:rPr>
                <w:rFonts w:hint="eastAsia"/>
                <w:szCs w:val="24"/>
                <w14:ligatures w14:val="none"/>
              </w:rPr>
              <w:t>Spiro</w:t>
            </w:r>
            <w:r w:rsidRPr="00734B25">
              <w:rPr>
                <w:szCs w:val="24"/>
                <w14:ligatures w14:val="none"/>
              </w:rPr>
              <w:t>-</w:t>
            </w:r>
            <w:r w:rsidR="00C00A39" w:rsidRPr="00734B25">
              <w:rPr>
                <w:rFonts w:hint="eastAsia"/>
                <w:szCs w:val="24"/>
                <w14:ligatures w14:val="none"/>
              </w:rPr>
              <w:t>OMeTAD</w:t>
            </w:r>
          </w:p>
        </w:tc>
        <w:tc>
          <w:tcPr>
            <w:tcW w:w="1076" w:type="dxa"/>
          </w:tcPr>
          <w:p w14:paraId="367B2584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Cs w:val="24"/>
                <w14:ligatures w14:val="none"/>
              </w:rPr>
            </w:pPr>
            <w:r w:rsidRPr="00734B25">
              <w:rPr>
                <w:rFonts w:hint="eastAsia"/>
                <w:szCs w:val="24"/>
                <w14:ligatures w14:val="none"/>
              </w:rPr>
              <w:t>Au</w:t>
            </w:r>
          </w:p>
        </w:tc>
      </w:tr>
      <w:tr w:rsidR="00734B25" w:rsidRPr="00734B25" w14:paraId="79614D0C" w14:textId="77777777" w:rsidTr="00734B25">
        <w:trPr>
          <w:trHeight w:val="454"/>
        </w:trPr>
        <w:tc>
          <w:tcPr>
            <w:tcW w:w="1560" w:type="dxa"/>
            <w:tcBorders>
              <w:top w:val="single" w:sz="6" w:space="0" w:color="auto"/>
            </w:tcBorders>
          </w:tcPr>
          <w:p w14:paraId="174C25AF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Cs w:val="24"/>
                <w14:ligatures w14:val="none"/>
              </w:rPr>
            </w:pPr>
            <w:r w:rsidRPr="00734B25">
              <w:rPr>
                <w:rFonts w:hint="eastAsia"/>
                <w:szCs w:val="24"/>
                <w14:ligatures w14:val="none"/>
              </w:rPr>
              <w:t>Thickness (nm)</w:t>
            </w:r>
          </w:p>
        </w:tc>
        <w:tc>
          <w:tcPr>
            <w:tcW w:w="1349" w:type="dxa"/>
            <w:tcBorders>
              <w:top w:val="single" w:sz="6" w:space="0" w:color="auto"/>
            </w:tcBorders>
          </w:tcPr>
          <w:p w14:paraId="5F4E62D8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100</w:t>
            </w:r>
          </w:p>
        </w:tc>
        <w:tc>
          <w:tcPr>
            <w:tcW w:w="1349" w:type="dxa"/>
            <w:tcBorders>
              <w:top w:val="single" w:sz="6" w:space="0" w:color="auto"/>
            </w:tcBorders>
          </w:tcPr>
          <w:p w14:paraId="5D32E21E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50</w:t>
            </w:r>
          </w:p>
        </w:tc>
        <w:tc>
          <w:tcPr>
            <w:tcW w:w="1349" w:type="dxa"/>
            <w:tcBorders>
              <w:top w:val="single" w:sz="6" w:space="0" w:color="auto"/>
            </w:tcBorders>
          </w:tcPr>
          <w:p w14:paraId="04197716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500</w:t>
            </w:r>
          </w:p>
        </w:tc>
        <w:tc>
          <w:tcPr>
            <w:tcW w:w="1623" w:type="dxa"/>
            <w:tcBorders>
              <w:top w:val="single" w:sz="6" w:space="0" w:color="auto"/>
            </w:tcBorders>
          </w:tcPr>
          <w:p w14:paraId="5FFA46D4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350</w:t>
            </w:r>
          </w:p>
        </w:tc>
        <w:tc>
          <w:tcPr>
            <w:tcW w:w="1076" w:type="dxa"/>
            <w:tcBorders>
              <w:top w:val="single" w:sz="6" w:space="0" w:color="auto"/>
            </w:tcBorders>
          </w:tcPr>
          <w:p w14:paraId="1F7C29EE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50</w:t>
            </w:r>
          </w:p>
        </w:tc>
      </w:tr>
      <w:tr w:rsidR="00734B25" w:rsidRPr="00734B25" w14:paraId="183D2E9F" w14:textId="77777777" w:rsidTr="00734B25">
        <w:trPr>
          <w:trHeight w:val="454"/>
        </w:trPr>
        <w:tc>
          <w:tcPr>
            <w:tcW w:w="1560" w:type="dxa"/>
          </w:tcPr>
          <w:p w14:paraId="24D5D167" w14:textId="5923199C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Cs w:val="24"/>
                <w:highlight w:val="yellow"/>
                <w14:ligatures w14:val="none"/>
              </w:rPr>
            </w:pPr>
            <w:r w:rsidRPr="00734B25">
              <w:rPr>
                <w:rFonts w:hint="eastAsia"/>
                <w:szCs w:val="24"/>
                <w14:ligatures w14:val="none"/>
              </w:rPr>
              <w:t>K (W</w:t>
            </w:r>
            <w:r w:rsidRPr="00734B25">
              <w:t>·</w:t>
            </w:r>
            <w:r w:rsidRPr="00734B25">
              <w:rPr>
                <w:rFonts w:hint="eastAsia"/>
                <w:szCs w:val="24"/>
                <w14:ligatures w14:val="none"/>
              </w:rPr>
              <w:t>m</w:t>
            </w:r>
            <w:r w:rsidRPr="00734B25">
              <w:rPr>
                <w:rFonts w:hint="eastAsia"/>
                <w:szCs w:val="24"/>
                <w:vertAlign w:val="superscript"/>
                <w14:ligatures w14:val="none"/>
              </w:rPr>
              <w:t>-1</w:t>
            </w:r>
            <w:r w:rsidRPr="00734B25">
              <w:t>·</w:t>
            </w:r>
            <w:r w:rsidRPr="00734B25">
              <w:rPr>
                <w:rFonts w:hint="eastAsia"/>
                <w:szCs w:val="24"/>
                <w14:ligatures w14:val="none"/>
              </w:rPr>
              <w:t>k</w:t>
            </w:r>
            <w:r w:rsidRPr="00734B25">
              <w:rPr>
                <w:rFonts w:hint="eastAsia"/>
                <w:szCs w:val="24"/>
                <w:vertAlign w:val="superscript"/>
                <w14:ligatures w14:val="none"/>
              </w:rPr>
              <w:t>-1</w:t>
            </w:r>
            <w:r w:rsidRPr="00734B25">
              <w:rPr>
                <w:rFonts w:hint="eastAsia"/>
                <w:szCs w:val="24"/>
                <w14:ligatures w14:val="none"/>
              </w:rPr>
              <w:t>)</w:t>
            </w:r>
          </w:p>
        </w:tc>
        <w:tc>
          <w:tcPr>
            <w:tcW w:w="1349" w:type="dxa"/>
          </w:tcPr>
          <w:p w14:paraId="39CF22A0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10</w:t>
            </w:r>
          </w:p>
        </w:tc>
        <w:tc>
          <w:tcPr>
            <w:tcW w:w="1349" w:type="dxa"/>
          </w:tcPr>
          <w:p w14:paraId="5A703588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5</w:t>
            </w:r>
          </w:p>
        </w:tc>
        <w:tc>
          <w:tcPr>
            <w:tcW w:w="1349" w:type="dxa"/>
          </w:tcPr>
          <w:p w14:paraId="1DC28158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0.413</w:t>
            </w:r>
          </w:p>
        </w:tc>
        <w:tc>
          <w:tcPr>
            <w:tcW w:w="1623" w:type="dxa"/>
          </w:tcPr>
          <w:p w14:paraId="49E8C5C4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0.49</w:t>
            </w:r>
          </w:p>
        </w:tc>
        <w:tc>
          <w:tcPr>
            <w:tcW w:w="1076" w:type="dxa"/>
          </w:tcPr>
          <w:p w14:paraId="01F7BDE8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318</w:t>
            </w:r>
          </w:p>
        </w:tc>
      </w:tr>
      <w:tr w:rsidR="00734B25" w:rsidRPr="00734B25" w14:paraId="3EA6C5E4" w14:textId="77777777" w:rsidTr="00734B25">
        <w:trPr>
          <w:trHeight w:val="454"/>
        </w:trPr>
        <w:tc>
          <w:tcPr>
            <w:tcW w:w="1560" w:type="dxa"/>
          </w:tcPr>
          <w:p w14:paraId="7E324C39" w14:textId="4AE4A050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Cs w:val="24"/>
                <w:highlight w:val="yellow"/>
                <w14:ligatures w14:val="none"/>
              </w:rPr>
            </w:pPr>
            <w:r w:rsidRPr="00734B25">
              <w:rPr>
                <w:rFonts w:hint="eastAsia"/>
                <w:szCs w:val="24"/>
                <w14:ligatures w14:val="none"/>
              </w:rPr>
              <w:t>h (W</w:t>
            </w:r>
            <w:r w:rsidRPr="00734B25">
              <w:t>·</w:t>
            </w:r>
            <w:r w:rsidRPr="00734B25">
              <w:rPr>
                <w:rFonts w:hint="eastAsia"/>
                <w:szCs w:val="24"/>
                <w14:ligatures w14:val="none"/>
              </w:rPr>
              <w:t>m</w:t>
            </w:r>
            <w:r w:rsidRPr="00734B25">
              <w:rPr>
                <w:rFonts w:hint="eastAsia"/>
                <w:szCs w:val="24"/>
                <w:vertAlign w:val="superscript"/>
                <w14:ligatures w14:val="none"/>
              </w:rPr>
              <w:t>-2</w:t>
            </w:r>
            <w:r w:rsidRPr="00734B25">
              <w:t>·</w:t>
            </w:r>
            <w:r w:rsidRPr="00734B25">
              <w:rPr>
                <w:rFonts w:hint="eastAsia"/>
                <w:szCs w:val="24"/>
                <w14:ligatures w14:val="none"/>
              </w:rPr>
              <w:t>k</w:t>
            </w:r>
            <w:r w:rsidRPr="00734B25">
              <w:rPr>
                <w:rFonts w:hint="eastAsia"/>
                <w:szCs w:val="24"/>
                <w:vertAlign w:val="superscript"/>
                <w14:ligatures w14:val="none"/>
              </w:rPr>
              <w:t>-1</w:t>
            </w:r>
            <w:r w:rsidRPr="00734B25">
              <w:rPr>
                <w:rFonts w:hint="eastAsia"/>
                <w:szCs w:val="24"/>
                <w14:ligatures w14:val="none"/>
              </w:rPr>
              <w:t>)</w:t>
            </w:r>
          </w:p>
        </w:tc>
        <w:tc>
          <w:tcPr>
            <w:tcW w:w="1349" w:type="dxa"/>
          </w:tcPr>
          <w:p w14:paraId="6AA31BF8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3.1</w:t>
            </w:r>
            <w:r w:rsidRPr="00734B25">
              <w:rPr>
                <w:rFonts w:hint="eastAsia"/>
                <w:sz w:val="22"/>
                <w:szCs w:val="28"/>
                <w14:ligatures w14:val="none"/>
              </w:rPr>
              <w:t>×</w:t>
            </w:r>
            <w:r w:rsidRPr="00734B25">
              <w:rPr>
                <w:rFonts w:hint="eastAsia"/>
                <w:sz w:val="22"/>
                <w:szCs w:val="28"/>
                <w14:ligatures w14:val="none"/>
              </w:rPr>
              <w:t>10</w:t>
            </w:r>
            <w:r w:rsidRPr="00734B25">
              <w:rPr>
                <w:rFonts w:hint="eastAsia"/>
                <w:sz w:val="22"/>
                <w:szCs w:val="28"/>
                <w:vertAlign w:val="superscript"/>
                <w14:ligatures w14:val="none"/>
              </w:rPr>
              <w:t>8</w:t>
            </w:r>
          </w:p>
        </w:tc>
        <w:tc>
          <w:tcPr>
            <w:tcW w:w="1349" w:type="dxa"/>
          </w:tcPr>
          <w:p w14:paraId="0E74DD47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-</w:t>
            </w:r>
          </w:p>
        </w:tc>
        <w:tc>
          <w:tcPr>
            <w:tcW w:w="1349" w:type="dxa"/>
          </w:tcPr>
          <w:p w14:paraId="34599AA6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-</w:t>
            </w:r>
          </w:p>
        </w:tc>
        <w:tc>
          <w:tcPr>
            <w:tcW w:w="1623" w:type="dxa"/>
          </w:tcPr>
          <w:p w14:paraId="6C8EB26F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-</w:t>
            </w:r>
          </w:p>
        </w:tc>
        <w:tc>
          <w:tcPr>
            <w:tcW w:w="1076" w:type="dxa"/>
          </w:tcPr>
          <w:p w14:paraId="39604E40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sz w:val="22"/>
                <w:szCs w:val="28"/>
                <w14:ligatures w14:val="none"/>
              </w:rPr>
              <w:t>9.6×10</w:t>
            </w:r>
            <w:r w:rsidRPr="00734B25">
              <w:rPr>
                <w:sz w:val="22"/>
                <w:szCs w:val="28"/>
                <w:vertAlign w:val="superscript"/>
                <w14:ligatures w14:val="none"/>
              </w:rPr>
              <w:t>9</w:t>
            </w:r>
          </w:p>
        </w:tc>
      </w:tr>
      <w:tr w:rsidR="00734B25" w:rsidRPr="00734B25" w14:paraId="7E93CC98" w14:textId="77777777" w:rsidTr="00734B25">
        <w:trPr>
          <w:trHeight w:val="454"/>
        </w:trPr>
        <w:tc>
          <w:tcPr>
            <w:tcW w:w="1560" w:type="dxa"/>
          </w:tcPr>
          <w:p w14:paraId="1F029119" w14:textId="6A248206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Cs w:val="24"/>
                <w14:ligatures w14:val="none"/>
              </w:rPr>
            </w:pPr>
            <w:r w:rsidRPr="00734B25">
              <w:rPr>
                <w:szCs w:val="24"/>
                <w14:ligatures w14:val="none"/>
              </w:rPr>
              <w:t>ρ</w:t>
            </w:r>
            <w:r w:rsidRPr="00734B25">
              <w:rPr>
                <w:rFonts w:hint="eastAsia"/>
                <w:szCs w:val="24"/>
                <w14:ligatures w14:val="none"/>
              </w:rPr>
              <w:t xml:space="preserve"> (kg</w:t>
            </w:r>
            <w:r w:rsidRPr="00734B25">
              <w:t>·</w:t>
            </w:r>
            <w:r w:rsidRPr="00734B25">
              <w:rPr>
                <w:rFonts w:hint="eastAsia"/>
                <w:szCs w:val="24"/>
                <w14:ligatures w14:val="none"/>
              </w:rPr>
              <w:t>m</w:t>
            </w:r>
            <w:r w:rsidRPr="00734B25">
              <w:rPr>
                <w:rFonts w:hint="eastAsia"/>
                <w:szCs w:val="24"/>
                <w:vertAlign w:val="superscript"/>
                <w14:ligatures w14:val="none"/>
              </w:rPr>
              <w:t>-3</w:t>
            </w:r>
            <w:r w:rsidRPr="00734B25">
              <w:rPr>
                <w:rFonts w:hint="eastAsia"/>
                <w:szCs w:val="24"/>
                <w14:ligatures w14:val="none"/>
              </w:rPr>
              <w:t>)</w:t>
            </w:r>
          </w:p>
        </w:tc>
        <w:tc>
          <w:tcPr>
            <w:tcW w:w="1349" w:type="dxa"/>
          </w:tcPr>
          <w:p w14:paraId="40853AAF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7120</w:t>
            </w:r>
          </w:p>
        </w:tc>
        <w:tc>
          <w:tcPr>
            <w:tcW w:w="1349" w:type="dxa"/>
          </w:tcPr>
          <w:p w14:paraId="522913CE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6950</w:t>
            </w:r>
          </w:p>
        </w:tc>
        <w:tc>
          <w:tcPr>
            <w:tcW w:w="1349" w:type="dxa"/>
          </w:tcPr>
          <w:p w14:paraId="0CE9A393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4000</w:t>
            </w:r>
          </w:p>
        </w:tc>
        <w:tc>
          <w:tcPr>
            <w:tcW w:w="1623" w:type="dxa"/>
          </w:tcPr>
          <w:p w14:paraId="7A34FACB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4128</w:t>
            </w:r>
          </w:p>
        </w:tc>
        <w:tc>
          <w:tcPr>
            <w:tcW w:w="1076" w:type="dxa"/>
          </w:tcPr>
          <w:p w14:paraId="5D862705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19300</w:t>
            </w:r>
          </w:p>
        </w:tc>
      </w:tr>
      <w:tr w:rsidR="00734B25" w:rsidRPr="00734B25" w14:paraId="2CD56171" w14:textId="77777777" w:rsidTr="00734B25">
        <w:trPr>
          <w:trHeight w:val="454"/>
        </w:trPr>
        <w:tc>
          <w:tcPr>
            <w:tcW w:w="1560" w:type="dxa"/>
          </w:tcPr>
          <w:p w14:paraId="071CE500" w14:textId="04DE5163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Cs w:val="24"/>
                <w14:ligatures w14:val="none"/>
              </w:rPr>
            </w:pPr>
            <w:r w:rsidRPr="00734B25">
              <w:rPr>
                <w:rFonts w:hint="eastAsia"/>
                <w:szCs w:val="24"/>
                <w14:ligatures w14:val="none"/>
              </w:rPr>
              <w:t>C</w:t>
            </w:r>
            <w:r w:rsidRPr="00734B25">
              <w:rPr>
                <w:rFonts w:hint="eastAsia"/>
                <w:szCs w:val="24"/>
                <w:vertAlign w:val="subscript"/>
                <w14:ligatures w14:val="none"/>
              </w:rPr>
              <w:t>p</w:t>
            </w:r>
            <w:r w:rsidRPr="00734B25">
              <w:rPr>
                <w:rFonts w:hint="eastAsia"/>
                <w:szCs w:val="24"/>
                <w14:ligatures w14:val="none"/>
              </w:rPr>
              <w:t xml:space="preserve"> (J</w:t>
            </w:r>
            <w:r w:rsidRPr="00734B25">
              <w:t>·</w:t>
            </w:r>
            <w:r w:rsidRPr="00734B25">
              <w:rPr>
                <w:rFonts w:hint="eastAsia"/>
                <w:szCs w:val="24"/>
                <w14:ligatures w14:val="none"/>
              </w:rPr>
              <w:t>kg</w:t>
            </w:r>
            <w:r w:rsidR="00F73605" w:rsidRPr="00734B25">
              <w:rPr>
                <w:szCs w:val="24"/>
                <w:vertAlign w:val="superscript"/>
                <w14:ligatures w14:val="none"/>
              </w:rPr>
              <w:t>-</w:t>
            </w:r>
            <w:r w:rsidRPr="00734B25">
              <w:rPr>
                <w:rFonts w:hint="eastAsia"/>
                <w:szCs w:val="24"/>
                <w:vertAlign w:val="superscript"/>
                <w14:ligatures w14:val="none"/>
              </w:rPr>
              <w:t>1</w:t>
            </w:r>
            <w:r w:rsidRPr="00734B25">
              <w:t>·</w:t>
            </w:r>
            <w:r w:rsidRPr="00734B25">
              <w:rPr>
                <w:rFonts w:hint="eastAsia"/>
                <w:szCs w:val="24"/>
                <w14:ligatures w14:val="none"/>
              </w:rPr>
              <w:t>K</w:t>
            </w:r>
            <w:r w:rsidRPr="00734B25">
              <w:rPr>
                <w:rFonts w:hint="eastAsia"/>
                <w:szCs w:val="24"/>
                <w:vertAlign w:val="superscript"/>
                <w14:ligatures w14:val="none"/>
              </w:rPr>
              <w:t>-1</w:t>
            </w:r>
            <w:r w:rsidRPr="00734B25">
              <w:rPr>
                <w:rFonts w:hint="eastAsia"/>
                <w:szCs w:val="24"/>
                <w14:ligatures w14:val="none"/>
              </w:rPr>
              <w:t>)</w:t>
            </w:r>
          </w:p>
        </w:tc>
        <w:tc>
          <w:tcPr>
            <w:tcW w:w="1349" w:type="dxa"/>
          </w:tcPr>
          <w:p w14:paraId="7A89D530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345</w:t>
            </w:r>
          </w:p>
        </w:tc>
        <w:tc>
          <w:tcPr>
            <w:tcW w:w="1349" w:type="dxa"/>
          </w:tcPr>
          <w:p w14:paraId="14C48861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350</w:t>
            </w:r>
          </w:p>
        </w:tc>
        <w:tc>
          <w:tcPr>
            <w:tcW w:w="1349" w:type="dxa"/>
          </w:tcPr>
          <w:p w14:paraId="52B0A11E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258</w:t>
            </w:r>
          </w:p>
        </w:tc>
        <w:tc>
          <w:tcPr>
            <w:tcW w:w="1623" w:type="dxa"/>
          </w:tcPr>
          <w:p w14:paraId="5D21D85C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262</w:t>
            </w:r>
          </w:p>
        </w:tc>
        <w:tc>
          <w:tcPr>
            <w:tcW w:w="1076" w:type="dxa"/>
          </w:tcPr>
          <w:p w14:paraId="767620CD" w14:textId="77777777" w:rsidR="00C00A39" w:rsidRPr="00734B25" w:rsidRDefault="00C00A39" w:rsidP="00D81254">
            <w:pPr>
              <w:widowControl/>
              <w:topLinePunct/>
              <w:adjustRightInd w:val="0"/>
              <w:jc w:val="center"/>
              <w:rPr>
                <w:sz w:val="22"/>
                <w:szCs w:val="28"/>
                <w14:ligatures w14:val="none"/>
              </w:rPr>
            </w:pPr>
            <w:r w:rsidRPr="00734B25">
              <w:rPr>
                <w:rFonts w:hint="eastAsia"/>
                <w:sz w:val="22"/>
                <w:szCs w:val="28"/>
                <w14:ligatures w14:val="none"/>
              </w:rPr>
              <w:t>128</w:t>
            </w:r>
          </w:p>
        </w:tc>
      </w:tr>
    </w:tbl>
    <w:p w14:paraId="3A492065" w14:textId="000DBB44" w:rsidR="00815512" w:rsidRPr="00734B25" w:rsidRDefault="006C42C2" w:rsidP="00734B25">
      <w:pPr>
        <w:spacing w:before="360" w:after="120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731D1D" w:rsidRPr="00734B25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734B25">
        <w:rPr>
          <w:rFonts w:ascii="Times New Roman" w:hAnsi="Times New Roman" w:cs="Times New Roman" w:hint="eastAsia"/>
          <w:sz w:val="24"/>
          <w:szCs w:val="24"/>
        </w:rPr>
        <w:t xml:space="preserve"> The fitting parameters of TRPL</w:t>
      </w:r>
    </w:p>
    <w:tbl>
      <w:tblPr>
        <w:tblStyle w:val="a9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709"/>
        <w:gridCol w:w="1134"/>
        <w:gridCol w:w="992"/>
        <w:gridCol w:w="1218"/>
      </w:tblGrid>
      <w:tr w:rsidR="00734B25" w:rsidRPr="00734B25" w14:paraId="3438A7AA" w14:textId="77777777" w:rsidTr="00734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2977" w:type="dxa"/>
          </w:tcPr>
          <w:p w14:paraId="226C8827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Simple</w:t>
            </w:r>
          </w:p>
        </w:tc>
        <w:tc>
          <w:tcPr>
            <w:tcW w:w="1276" w:type="dxa"/>
          </w:tcPr>
          <w:p w14:paraId="38B00241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kern w:val="0"/>
              </w:rPr>
              <w:t>A</w:t>
            </w:r>
            <w:r w:rsidRPr="00734B25">
              <w:rPr>
                <w:kern w:val="0"/>
                <w:vertAlign w:val="subscript"/>
              </w:rPr>
              <w:t>1</w:t>
            </w:r>
          </w:p>
        </w:tc>
        <w:tc>
          <w:tcPr>
            <w:tcW w:w="709" w:type="dxa"/>
          </w:tcPr>
          <w:p w14:paraId="53535965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i/>
                <w:kern w:val="0"/>
              </w:rPr>
              <w:t>τ</w:t>
            </w:r>
            <w:r w:rsidRPr="00734B25">
              <w:rPr>
                <w:kern w:val="0"/>
                <w:vertAlign w:val="subscript"/>
              </w:rPr>
              <w:t>1</w:t>
            </w:r>
            <w:r w:rsidRPr="00734B25">
              <w:rPr>
                <w:kern w:val="0"/>
              </w:rPr>
              <w:t xml:space="preserve"> (ns)</w:t>
            </w:r>
          </w:p>
        </w:tc>
        <w:tc>
          <w:tcPr>
            <w:tcW w:w="1134" w:type="dxa"/>
          </w:tcPr>
          <w:p w14:paraId="3F99531B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kern w:val="0"/>
              </w:rPr>
              <w:t>A</w:t>
            </w:r>
            <w:r w:rsidRPr="00734B25">
              <w:rPr>
                <w:kern w:val="0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7815FD5C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i/>
                <w:kern w:val="0"/>
              </w:rPr>
              <w:t>τ</w:t>
            </w:r>
            <w:r w:rsidRPr="00734B25">
              <w:rPr>
                <w:kern w:val="0"/>
                <w:vertAlign w:val="subscript"/>
              </w:rPr>
              <w:t>2</w:t>
            </w:r>
            <w:r w:rsidRPr="00734B25">
              <w:rPr>
                <w:kern w:val="0"/>
              </w:rPr>
              <w:t xml:space="preserve"> (ns)</w:t>
            </w:r>
          </w:p>
        </w:tc>
        <w:tc>
          <w:tcPr>
            <w:tcW w:w="1218" w:type="dxa"/>
          </w:tcPr>
          <w:p w14:paraId="7EA5A85B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ascii="SymbolMT" w:hAnsi="SymbolMT" w:hint="eastAsia"/>
                <w:i/>
                <w:kern w:val="0"/>
                <w:szCs w:val="21"/>
              </w:rPr>
              <w:sym w:font="Symbol" w:char="F074"/>
            </w:r>
            <w:r w:rsidRPr="00734B25">
              <w:rPr>
                <w:rFonts w:ascii="TimesNewRomanPSMT" w:hAnsi="TimesNewRomanPSMT"/>
                <w:kern w:val="0"/>
                <w:szCs w:val="21"/>
                <w:vertAlign w:val="subscript"/>
              </w:rPr>
              <w:t>av</w:t>
            </w:r>
            <w:r w:rsidRPr="00734B25">
              <w:rPr>
                <w:rFonts w:ascii="TimesNewRomanPSMT" w:hAnsi="TimesNewRomanPSMT" w:hint="eastAsia"/>
                <w:kern w:val="0"/>
                <w:szCs w:val="21"/>
                <w:vertAlign w:val="subscript"/>
              </w:rPr>
              <w:t>e</w:t>
            </w:r>
            <w:r w:rsidRPr="00734B25">
              <w:rPr>
                <w:rFonts w:ascii="TimesNewRomanPSMT" w:hAnsi="TimesNewRomanPSMT"/>
                <w:kern w:val="0"/>
                <w:szCs w:val="21"/>
                <w:vertAlign w:val="subscript"/>
              </w:rPr>
              <w:t xml:space="preserve"> </w:t>
            </w:r>
            <w:r w:rsidRPr="00734B25">
              <w:rPr>
                <w:rFonts w:ascii="TimesNewRomanPSMT" w:hAnsi="TimesNewRomanPSMT" w:hint="eastAsia"/>
                <w:kern w:val="0"/>
                <w:szCs w:val="21"/>
              </w:rPr>
              <w:t>(ns)</w:t>
            </w:r>
          </w:p>
        </w:tc>
      </w:tr>
      <w:tr w:rsidR="00734B25" w:rsidRPr="00734B25" w14:paraId="7155E97C" w14:textId="77777777" w:rsidTr="00734B25">
        <w:trPr>
          <w:trHeight w:val="454"/>
        </w:trPr>
        <w:tc>
          <w:tcPr>
            <w:tcW w:w="2977" w:type="dxa"/>
            <w:tcBorders>
              <w:top w:val="single" w:sz="6" w:space="0" w:color="auto"/>
            </w:tcBorders>
          </w:tcPr>
          <w:p w14:paraId="7C85014A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PVK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158F809A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kern w:val="0"/>
              </w:rPr>
              <w:t>0.</w:t>
            </w:r>
            <w:r w:rsidRPr="00734B25">
              <w:rPr>
                <w:rFonts w:hint="eastAsia"/>
                <w:kern w:val="0"/>
              </w:rPr>
              <w:t>943</w:t>
            </w:r>
          </w:p>
        </w:tc>
        <w:tc>
          <w:tcPr>
            <w:tcW w:w="709" w:type="dxa"/>
            <w:tcBorders>
              <w:top w:val="single" w:sz="6" w:space="0" w:color="auto"/>
            </w:tcBorders>
          </w:tcPr>
          <w:p w14:paraId="3D454C38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7.628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2689C3A2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0.344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0E22D5AD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868.744</w:t>
            </w:r>
          </w:p>
        </w:tc>
        <w:tc>
          <w:tcPr>
            <w:tcW w:w="1218" w:type="dxa"/>
            <w:tcBorders>
              <w:top w:val="single" w:sz="6" w:space="0" w:color="auto"/>
            </w:tcBorders>
          </w:tcPr>
          <w:p w14:paraId="696C0DAF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bookmarkStart w:id="9" w:name="_Hlk180506734"/>
            <w:r w:rsidRPr="00734B25">
              <w:rPr>
                <w:rFonts w:hint="eastAsia"/>
                <w:kern w:val="0"/>
              </w:rPr>
              <w:t>848.50</w:t>
            </w:r>
            <w:bookmarkEnd w:id="9"/>
          </w:p>
        </w:tc>
      </w:tr>
      <w:tr w:rsidR="00734B25" w:rsidRPr="00734B25" w14:paraId="239D4415" w14:textId="77777777" w:rsidTr="00734B25">
        <w:trPr>
          <w:trHeight w:val="454"/>
        </w:trPr>
        <w:tc>
          <w:tcPr>
            <w:tcW w:w="2977" w:type="dxa"/>
          </w:tcPr>
          <w:p w14:paraId="07EB1E01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  <w:sz w:val="20"/>
                <w:szCs w:val="20"/>
              </w:rPr>
              <w:t xml:space="preserve">0.03wt% </w:t>
            </w:r>
            <w:r w:rsidRPr="00734B25">
              <w:rPr>
                <w:kern w:val="0"/>
                <w:sz w:val="18"/>
                <w:szCs w:val="21"/>
              </w:rPr>
              <w:t>Ti</w:t>
            </w:r>
            <w:r w:rsidRPr="00734B25">
              <w:rPr>
                <w:kern w:val="0"/>
                <w:sz w:val="18"/>
                <w:szCs w:val="21"/>
                <w:vertAlign w:val="subscript"/>
              </w:rPr>
              <w:t>3</w:t>
            </w:r>
            <w:r w:rsidRPr="00734B25">
              <w:rPr>
                <w:kern w:val="0"/>
                <w:sz w:val="18"/>
                <w:szCs w:val="21"/>
              </w:rPr>
              <w:t>C</w:t>
            </w:r>
            <w:r w:rsidRPr="00734B25">
              <w:rPr>
                <w:kern w:val="0"/>
                <w:sz w:val="18"/>
                <w:szCs w:val="21"/>
                <w:vertAlign w:val="subscript"/>
              </w:rPr>
              <w:t>2</w:t>
            </w:r>
            <w:r w:rsidRPr="00734B25">
              <w:rPr>
                <w:kern w:val="0"/>
                <w:sz w:val="18"/>
                <w:szCs w:val="21"/>
              </w:rPr>
              <w:t>T</w:t>
            </w:r>
            <w:r w:rsidRPr="00734B25">
              <w:rPr>
                <w:rFonts w:hint="eastAsia"/>
                <w:kern w:val="0"/>
                <w:sz w:val="18"/>
                <w:szCs w:val="21"/>
                <w:vertAlign w:val="subscript"/>
              </w:rPr>
              <w:t>X</w:t>
            </w:r>
            <w:r w:rsidRPr="00734B25">
              <w:rPr>
                <w:rFonts w:hint="eastAsia"/>
                <w:kern w:val="0"/>
                <w:sz w:val="20"/>
                <w:szCs w:val="22"/>
              </w:rPr>
              <w:t>-modified PVK</w:t>
            </w:r>
          </w:p>
        </w:tc>
        <w:tc>
          <w:tcPr>
            <w:tcW w:w="1276" w:type="dxa"/>
          </w:tcPr>
          <w:p w14:paraId="61EACBD3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0.824</w:t>
            </w:r>
          </w:p>
        </w:tc>
        <w:tc>
          <w:tcPr>
            <w:tcW w:w="709" w:type="dxa"/>
          </w:tcPr>
          <w:p w14:paraId="079A5817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9.276</w:t>
            </w:r>
          </w:p>
        </w:tc>
        <w:tc>
          <w:tcPr>
            <w:tcW w:w="1134" w:type="dxa"/>
          </w:tcPr>
          <w:p w14:paraId="47321630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0.369</w:t>
            </w:r>
          </w:p>
        </w:tc>
        <w:tc>
          <w:tcPr>
            <w:tcW w:w="992" w:type="dxa"/>
          </w:tcPr>
          <w:p w14:paraId="678A133D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931.975</w:t>
            </w:r>
          </w:p>
        </w:tc>
        <w:tc>
          <w:tcPr>
            <w:tcW w:w="1218" w:type="dxa"/>
          </w:tcPr>
          <w:p w14:paraId="37110944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911.91</w:t>
            </w:r>
          </w:p>
        </w:tc>
      </w:tr>
    </w:tbl>
    <w:p w14:paraId="0959724C" w14:textId="22B4B9A1" w:rsidR="00815512" w:rsidRPr="00734B25" w:rsidRDefault="006C42C2" w:rsidP="00734B25">
      <w:pPr>
        <w:spacing w:before="360" w:after="120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731D1D" w:rsidRPr="00734B25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734B25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Pr="00734B25">
        <w:rPr>
          <w:rFonts w:ascii="Times New Roman" w:hAnsi="Times New Roman" w:cs="Times New Roman"/>
          <w:sz w:val="24"/>
          <w:szCs w:val="24"/>
        </w:rPr>
        <w:t xml:space="preserve">photovoltaic parameters </w:t>
      </w:r>
      <w:r w:rsidRPr="00734B25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734B25">
        <w:rPr>
          <w:rFonts w:ascii="Times New Roman" w:hAnsi="Times New Roman" w:cs="Times New Roman"/>
          <w:sz w:val="24"/>
          <w:szCs w:val="24"/>
        </w:rPr>
        <w:t xml:space="preserve">the </w:t>
      </w:r>
      <w:r w:rsidR="00734B25">
        <w:rPr>
          <w:rFonts w:ascii="Times New Roman" w:hAnsi="Times New Roman" w:cs="Times New Roman" w:hint="eastAsia"/>
          <w:sz w:val="24"/>
          <w:szCs w:val="24"/>
        </w:rPr>
        <w:t>PSCs</w:t>
      </w:r>
    </w:p>
    <w:tbl>
      <w:tblPr>
        <w:tblStyle w:val="a9"/>
        <w:tblW w:w="4923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992"/>
        <w:gridCol w:w="1374"/>
      </w:tblGrid>
      <w:tr w:rsidR="00734B25" w:rsidRPr="00734B25" w14:paraId="11075EC2" w14:textId="77777777" w:rsidTr="00734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2977" w:type="dxa"/>
          </w:tcPr>
          <w:p w14:paraId="478274B9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P</w:t>
            </w:r>
            <w:r w:rsidRPr="00734B25">
              <w:rPr>
                <w:kern w:val="0"/>
              </w:rPr>
              <w:t>SC</w:t>
            </w:r>
          </w:p>
        </w:tc>
        <w:tc>
          <w:tcPr>
            <w:tcW w:w="1276" w:type="dxa"/>
          </w:tcPr>
          <w:p w14:paraId="72C4B000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i/>
                <w:iCs/>
                <w:kern w:val="0"/>
              </w:rPr>
              <w:t>V</w:t>
            </w:r>
            <w:r w:rsidRPr="00734B25">
              <w:rPr>
                <w:iCs/>
                <w:kern w:val="0"/>
                <w:vertAlign w:val="subscript"/>
              </w:rPr>
              <w:t>oc</w:t>
            </w:r>
            <w:r w:rsidRPr="00734B25">
              <w:rPr>
                <w:rFonts w:hint="eastAsia"/>
                <w:kern w:val="0"/>
                <w:vertAlign w:val="subscript"/>
              </w:rPr>
              <w:t xml:space="preserve"> </w:t>
            </w:r>
            <w:r w:rsidRPr="00734B25">
              <w:rPr>
                <w:kern w:val="0"/>
              </w:rPr>
              <w:t>(V)</w:t>
            </w:r>
          </w:p>
        </w:tc>
        <w:tc>
          <w:tcPr>
            <w:tcW w:w="1559" w:type="dxa"/>
          </w:tcPr>
          <w:p w14:paraId="7EA0E52F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i/>
                <w:iCs/>
                <w:kern w:val="0"/>
              </w:rPr>
              <w:t>J</w:t>
            </w:r>
            <w:r w:rsidRPr="00734B25">
              <w:rPr>
                <w:iCs/>
                <w:kern w:val="0"/>
                <w:vertAlign w:val="subscript"/>
              </w:rPr>
              <w:t>sc</w:t>
            </w:r>
            <w:r w:rsidRPr="00734B25">
              <w:rPr>
                <w:i/>
                <w:iCs/>
                <w:kern w:val="0"/>
              </w:rPr>
              <w:t xml:space="preserve"> </w:t>
            </w:r>
            <w:r w:rsidRPr="00734B25">
              <w:rPr>
                <w:kern w:val="0"/>
              </w:rPr>
              <w:t>(mA/cm</w:t>
            </w:r>
            <w:r w:rsidRPr="00734B25">
              <w:rPr>
                <w:kern w:val="0"/>
                <w:vertAlign w:val="superscript"/>
              </w:rPr>
              <w:t>2</w:t>
            </w:r>
            <w:r w:rsidRPr="00734B25">
              <w:rPr>
                <w:kern w:val="0"/>
              </w:rPr>
              <w:t>)</w:t>
            </w:r>
          </w:p>
        </w:tc>
        <w:tc>
          <w:tcPr>
            <w:tcW w:w="992" w:type="dxa"/>
          </w:tcPr>
          <w:p w14:paraId="7D853F92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kern w:val="0"/>
              </w:rPr>
              <w:t>FF</w:t>
            </w:r>
            <w:r w:rsidRPr="00734B25">
              <w:rPr>
                <w:rFonts w:hint="eastAsia"/>
                <w:kern w:val="0"/>
              </w:rPr>
              <w:t xml:space="preserve"> </w:t>
            </w:r>
            <w:r w:rsidRPr="00734B25">
              <w:rPr>
                <w:kern w:val="0"/>
              </w:rPr>
              <w:t>(%)</w:t>
            </w:r>
          </w:p>
        </w:tc>
        <w:tc>
          <w:tcPr>
            <w:tcW w:w="1374" w:type="dxa"/>
          </w:tcPr>
          <w:p w14:paraId="7BE4BBD9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kern w:val="0"/>
              </w:rPr>
              <w:t>PCE (%)</w:t>
            </w:r>
          </w:p>
        </w:tc>
      </w:tr>
      <w:tr w:rsidR="00734B25" w:rsidRPr="00734B25" w14:paraId="15E2C42B" w14:textId="77777777" w:rsidTr="00734B25">
        <w:trPr>
          <w:trHeight w:val="454"/>
        </w:trPr>
        <w:tc>
          <w:tcPr>
            <w:tcW w:w="2977" w:type="dxa"/>
            <w:tcBorders>
              <w:top w:val="single" w:sz="6" w:space="0" w:color="auto"/>
            </w:tcBorders>
          </w:tcPr>
          <w:p w14:paraId="62CAF3BE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PVK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1EF5B3DD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1.145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5301F815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25.18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0D970C75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82.2</w:t>
            </w:r>
          </w:p>
        </w:tc>
        <w:tc>
          <w:tcPr>
            <w:tcW w:w="1374" w:type="dxa"/>
            <w:tcBorders>
              <w:top w:val="single" w:sz="6" w:space="0" w:color="auto"/>
            </w:tcBorders>
          </w:tcPr>
          <w:p w14:paraId="76C59B46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23.70</w:t>
            </w:r>
          </w:p>
        </w:tc>
      </w:tr>
      <w:tr w:rsidR="00734B25" w:rsidRPr="00734B25" w14:paraId="3A0A5880" w14:textId="77777777" w:rsidTr="00734B25">
        <w:trPr>
          <w:trHeight w:val="454"/>
        </w:trPr>
        <w:tc>
          <w:tcPr>
            <w:tcW w:w="2977" w:type="dxa"/>
          </w:tcPr>
          <w:p w14:paraId="378C634A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  <w:szCs w:val="21"/>
              </w:rPr>
              <w:t xml:space="preserve">0.01wt% </w:t>
            </w:r>
            <w:r w:rsidRPr="00734B25">
              <w:rPr>
                <w:kern w:val="0"/>
                <w:sz w:val="20"/>
                <w:szCs w:val="22"/>
              </w:rPr>
              <w:t>Ti</w:t>
            </w:r>
            <w:r w:rsidRPr="00734B25">
              <w:rPr>
                <w:kern w:val="0"/>
                <w:sz w:val="20"/>
                <w:szCs w:val="22"/>
                <w:vertAlign w:val="subscript"/>
              </w:rPr>
              <w:t>3</w:t>
            </w:r>
            <w:r w:rsidRPr="00734B25">
              <w:rPr>
                <w:kern w:val="0"/>
                <w:sz w:val="20"/>
                <w:szCs w:val="22"/>
              </w:rPr>
              <w:t>C</w:t>
            </w:r>
            <w:r w:rsidRPr="00734B25">
              <w:rPr>
                <w:kern w:val="0"/>
                <w:sz w:val="20"/>
                <w:szCs w:val="22"/>
                <w:vertAlign w:val="subscript"/>
              </w:rPr>
              <w:t>2</w:t>
            </w:r>
            <w:r w:rsidRPr="00734B25">
              <w:rPr>
                <w:kern w:val="0"/>
                <w:sz w:val="20"/>
                <w:szCs w:val="22"/>
              </w:rPr>
              <w:t>T</w:t>
            </w:r>
            <w:r w:rsidRPr="00734B25">
              <w:rPr>
                <w:rFonts w:hint="eastAsia"/>
                <w:kern w:val="0"/>
                <w:sz w:val="20"/>
                <w:szCs w:val="22"/>
                <w:vertAlign w:val="subscript"/>
              </w:rPr>
              <w:t>X</w:t>
            </w:r>
            <w:r w:rsidRPr="00734B25">
              <w:rPr>
                <w:rFonts w:hint="eastAsia"/>
                <w:kern w:val="0"/>
              </w:rPr>
              <w:t>-modified PVK</w:t>
            </w:r>
          </w:p>
        </w:tc>
        <w:tc>
          <w:tcPr>
            <w:tcW w:w="1276" w:type="dxa"/>
          </w:tcPr>
          <w:p w14:paraId="1FC9D42B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1.151</w:t>
            </w:r>
          </w:p>
        </w:tc>
        <w:tc>
          <w:tcPr>
            <w:tcW w:w="1559" w:type="dxa"/>
          </w:tcPr>
          <w:p w14:paraId="1CDD37A3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25.22</w:t>
            </w:r>
          </w:p>
        </w:tc>
        <w:tc>
          <w:tcPr>
            <w:tcW w:w="992" w:type="dxa"/>
          </w:tcPr>
          <w:p w14:paraId="6DAC1CAA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81.6</w:t>
            </w:r>
          </w:p>
        </w:tc>
        <w:tc>
          <w:tcPr>
            <w:tcW w:w="1374" w:type="dxa"/>
          </w:tcPr>
          <w:p w14:paraId="7ED4854A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23.69</w:t>
            </w:r>
          </w:p>
        </w:tc>
      </w:tr>
      <w:tr w:rsidR="00734B25" w:rsidRPr="00734B25" w14:paraId="2E613540" w14:textId="77777777" w:rsidTr="00734B25">
        <w:trPr>
          <w:trHeight w:val="454"/>
        </w:trPr>
        <w:tc>
          <w:tcPr>
            <w:tcW w:w="2977" w:type="dxa"/>
          </w:tcPr>
          <w:p w14:paraId="39F200A4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  <w:szCs w:val="21"/>
              </w:rPr>
              <w:t xml:space="preserve">0.03wt% </w:t>
            </w:r>
            <w:r w:rsidRPr="00734B25">
              <w:rPr>
                <w:kern w:val="0"/>
                <w:sz w:val="20"/>
                <w:szCs w:val="22"/>
              </w:rPr>
              <w:t>Ti</w:t>
            </w:r>
            <w:r w:rsidRPr="00734B25">
              <w:rPr>
                <w:kern w:val="0"/>
                <w:sz w:val="20"/>
                <w:szCs w:val="22"/>
                <w:vertAlign w:val="subscript"/>
              </w:rPr>
              <w:t>3</w:t>
            </w:r>
            <w:r w:rsidRPr="00734B25">
              <w:rPr>
                <w:kern w:val="0"/>
                <w:sz w:val="20"/>
                <w:szCs w:val="22"/>
              </w:rPr>
              <w:t>C</w:t>
            </w:r>
            <w:r w:rsidRPr="00734B25">
              <w:rPr>
                <w:kern w:val="0"/>
                <w:sz w:val="20"/>
                <w:szCs w:val="22"/>
                <w:vertAlign w:val="subscript"/>
              </w:rPr>
              <w:t>2</w:t>
            </w:r>
            <w:r w:rsidRPr="00734B25">
              <w:rPr>
                <w:kern w:val="0"/>
                <w:sz w:val="20"/>
                <w:szCs w:val="22"/>
              </w:rPr>
              <w:t>T</w:t>
            </w:r>
            <w:r w:rsidRPr="00734B25">
              <w:rPr>
                <w:rFonts w:hint="eastAsia"/>
                <w:kern w:val="0"/>
                <w:sz w:val="20"/>
                <w:szCs w:val="22"/>
                <w:vertAlign w:val="subscript"/>
              </w:rPr>
              <w:t>X</w:t>
            </w:r>
            <w:r w:rsidRPr="00734B25">
              <w:rPr>
                <w:rFonts w:hint="eastAsia"/>
                <w:kern w:val="0"/>
              </w:rPr>
              <w:t>-modified PVK</w:t>
            </w:r>
          </w:p>
        </w:tc>
        <w:tc>
          <w:tcPr>
            <w:tcW w:w="1276" w:type="dxa"/>
          </w:tcPr>
          <w:p w14:paraId="140F5AC3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1.177</w:t>
            </w:r>
          </w:p>
        </w:tc>
        <w:tc>
          <w:tcPr>
            <w:tcW w:w="1559" w:type="dxa"/>
          </w:tcPr>
          <w:p w14:paraId="2C19B3BF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25.29</w:t>
            </w:r>
          </w:p>
        </w:tc>
        <w:tc>
          <w:tcPr>
            <w:tcW w:w="992" w:type="dxa"/>
          </w:tcPr>
          <w:p w14:paraId="7111761C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84.4</w:t>
            </w:r>
          </w:p>
        </w:tc>
        <w:tc>
          <w:tcPr>
            <w:tcW w:w="1374" w:type="dxa"/>
          </w:tcPr>
          <w:p w14:paraId="45ECF433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25.13</w:t>
            </w:r>
          </w:p>
        </w:tc>
      </w:tr>
      <w:tr w:rsidR="00734B25" w:rsidRPr="00734B25" w14:paraId="0A7EEA5A" w14:textId="77777777" w:rsidTr="00734B25">
        <w:trPr>
          <w:trHeight w:val="454"/>
        </w:trPr>
        <w:tc>
          <w:tcPr>
            <w:tcW w:w="2977" w:type="dxa"/>
          </w:tcPr>
          <w:p w14:paraId="6244A13A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  <w:szCs w:val="21"/>
              </w:rPr>
              <w:t xml:space="preserve">0.05wt% </w:t>
            </w:r>
            <w:r w:rsidRPr="00734B25">
              <w:rPr>
                <w:kern w:val="0"/>
                <w:sz w:val="20"/>
                <w:szCs w:val="22"/>
              </w:rPr>
              <w:t>Ti</w:t>
            </w:r>
            <w:r w:rsidRPr="00734B25">
              <w:rPr>
                <w:kern w:val="0"/>
                <w:sz w:val="20"/>
                <w:szCs w:val="22"/>
                <w:vertAlign w:val="subscript"/>
              </w:rPr>
              <w:t>3</w:t>
            </w:r>
            <w:r w:rsidRPr="00734B25">
              <w:rPr>
                <w:kern w:val="0"/>
                <w:sz w:val="20"/>
                <w:szCs w:val="22"/>
              </w:rPr>
              <w:t>C</w:t>
            </w:r>
            <w:r w:rsidRPr="00734B25">
              <w:rPr>
                <w:kern w:val="0"/>
                <w:sz w:val="20"/>
                <w:szCs w:val="22"/>
                <w:vertAlign w:val="subscript"/>
              </w:rPr>
              <w:t>2</w:t>
            </w:r>
            <w:r w:rsidRPr="00734B25">
              <w:rPr>
                <w:kern w:val="0"/>
                <w:sz w:val="20"/>
                <w:szCs w:val="22"/>
              </w:rPr>
              <w:t>T</w:t>
            </w:r>
            <w:r w:rsidRPr="00734B25">
              <w:rPr>
                <w:rFonts w:hint="eastAsia"/>
                <w:kern w:val="0"/>
                <w:sz w:val="20"/>
                <w:szCs w:val="22"/>
                <w:vertAlign w:val="subscript"/>
              </w:rPr>
              <w:t>X</w:t>
            </w:r>
            <w:r w:rsidRPr="00734B25">
              <w:rPr>
                <w:rFonts w:hint="eastAsia"/>
                <w:kern w:val="0"/>
              </w:rPr>
              <w:t>-modified PVK</w:t>
            </w:r>
          </w:p>
        </w:tc>
        <w:tc>
          <w:tcPr>
            <w:tcW w:w="1276" w:type="dxa"/>
          </w:tcPr>
          <w:p w14:paraId="7DEA2B1F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1.167</w:t>
            </w:r>
          </w:p>
        </w:tc>
        <w:tc>
          <w:tcPr>
            <w:tcW w:w="1559" w:type="dxa"/>
          </w:tcPr>
          <w:p w14:paraId="1B854A89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25.28</w:t>
            </w:r>
          </w:p>
        </w:tc>
        <w:tc>
          <w:tcPr>
            <w:tcW w:w="992" w:type="dxa"/>
          </w:tcPr>
          <w:p w14:paraId="6389306D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82.4</w:t>
            </w:r>
          </w:p>
        </w:tc>
        <w:tc>
          <w:tcPr>
            <w:tcW w:w="1374" w:type="dxa"/>
          </w:tcPr>
          <w:p w14:paraId="2113AA74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24.30</w:t>
            </w:r>
          </w:p>
        </w:tc>
      </w:tr>
      <w:tr w:rsidR="00734B25" w:rsidRPr="00734B25" w14:paraId="60C2FD29" w14:textId="77777777" w:rsidTr="00734B25">
        <w:trPr>
          <w:trHeight w:val="454"/>
        </w:trPr>
        <w:tc>
          <w:tcPr>
            <w:tcW w:w="2977" w:type="dxa"/>
          </w:tcPr>
          <w:p w14:paraId="41F139BD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  <w:szCs w:val="21"/>
              </w:rPr>
              <w:t xml:space="preserve">0.10wt% </w:t>
            </w:r>
            <w:r w:rsidRPr="00734B25">
              <w:rPr>
                <w:kern w:val="0"/>
                <w:sz w:val="20"/>
                <w:szCs w:val="22"/>
              </w:rPr>
              <w:t>Ti</w:t>
            </w:r>
            <w:r w:rsidRPr="00734B25">
              <w:rPr>
                <w:kern w:val="0"/>
                <w:sz w:val="20"/>
                <w:szCs w:val="22"/>
                <w:vertAlign w:val="subscript"/>
              </w:rPr>
              <w:t>3</w:t>
            </w:r>
            <w:r w:rsidRPr="00734B25">
              <w:rPr>
                <w:kern w:val="0"/>
                <w:sz w:val="20"/>
                <w:szCs w:val="22"/>
              </w:rPr>
              <w:t>C</w:t>
            </w:r>
            <w:r w:rsidRPr="00734B25">
              <w:rPr>
                <w:kern w:val="0"/>
                <w:sz w:val="20"/>
                <w:szCs w:val="22"/>
                <w:vertAlign w:val="subscript"/>
              </w:rPr>
              <w:t>2</w:t>
            </w:r>
            <w:r w:rsidRPr="00734B25">
              <w:rPr>
                <w:kern w:val="0"/>
                <w:sz w:val="20"/>
                <w:szCs w:val="22"/>
              </w:rPr>
              <w:t>T</w:t>
            </w:r>
            <w:r w:rsidRPr="00734B25">
              <w:rPr>
                <w:rFonts w:hint="eastAsia"/>
                <w:kern w:val="0"/>
                <w:sz w:val="20"/>
                <w:szCs w:val="22"/>
                <w:vertAlign w:val="subscript"/>
              </w:rPr>
              <w:t>X</w:t>
            </w:r>
            <w:r w:rsidRPr="00734B25">
              <w:rPr>
                <w:rFonts w:hint="eastAsia"/>
                <w:kern w:val="0"/>
              </w:rPr>
              <w:t>-modified PVK</w:t>
            </w:r>
          </w:p>
        </w:tc>
        <w:tc>
          <w:tcPr>
            <w:tcW w:w="1276" w:type="dxa"/>
          </w:tcPr>
          <w:p w14:paraId="5E40E698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1.157</w:t>
            </w:r>
          </w:p>
        </w:tc>
        <w:tc>
          <w:tcPr>
            <w:tcW w:w="1559" w:type="dxa"/>
          </w:tcPr>
          <w:p w14:paraId="7ADB3460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25.24</w:t>
            </w:r>
          </w:p>
        </w:tc>
        <w:tc>
          <w:tcPr>
            <w:tcW w:w="992" w:type="dxa"/>
          </w:tcPr>
          <w:p w14:paraId="46753AF0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80.9</w:t>
            </w:r>
          </w:p>
        </w:tc>
        <w:tc>
          <w:tcPr>
            <w:tcW w:w="1374" w:type="dxa"/>
          </w:tcPr>
          <w:p w14:paraId="1A62F0F7" w14:textId="77777777" w:rsidR="00815512" w:rsidRPr="00734B25" w:rsidRDefault="006C42C2" w:rsidP="00D81254">
            <w:pPr>
              <w:pStyle w:val="aa"/>
              <w:rPr>
                <w:kern w:val="0"/>
              </w:rPr>
            </w:pPr>
            <w:r w:rsidRPr="00734B25">
              <w:rPr>
                <w:rFonts w:hint="eastAsia"/>
                <w:kern w:val="0"/>
              </w:rPr>
              <w:t>23.62</w:t>
            </w:r>
          </w:p>
        </w:tc>
      </w:tr>
    </w:tbl>
    <w:p w14:paraId="14AB4360" w14:textId="77777777" w:rsidR="00734B25" w:rsidRDefault="00734B25" w:rsidP="00734B25">
      <w:pPr>
        <w:spacing w:before="240" w:after="1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680C6" w14:textId="77777777" w:rsidR="00734B25" w:rsidRDefault="00734B25" w:rsidP="00734B25">
      <w:pPr>
        <w:spacing w:before="240" w:after="1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3F30C" w14:textId="7176F2F6" w:rsidR="00815512" w:rsidRPr="00734B25" w:rsidRDefault="006C42C2" w:rsidP="00734B25">
      <w:pPr>
        <w:spacing w:before="240" w:after="120"/>
        <w:jc w:val="left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</w:t>
      </w:r>
      <w:r w:rsidR="00731D1D" w:rsidRPr="00734B25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734B25">
        <w:rPr>
          <w:rFonts w:ascii="Times New Roman" w:hAnsi="Times New Roman" w:cs="Times New Roman" w:hint="eastAsia"/>
          <w:sz w:val="24"/>
          <w:szCs w:val="24"/>
        </w:rPr>
        <w:t xml:space="preserve"> Literature survey of the works on the thermal stability (85 </w:t>
      </w:r>
      <w:r w:rsidRPr="00734B25">
        <w:rPr>
          <w:rFonts w:ascii="Times New Roman" w:hAnsi="Times New Roman" w:cs="Times New Roman"/>
          <w:sz w:val="24"/>
          <w:szCs w:val="24"/>
        </w:rPr>
        <w:t>℃</w:t>
      </w:r>
      <w:r w:rsidRPr="00734B25">
        <w:rPr>
          <w:rFonts w:ascii="Times New Roman" w:hAnsi="Times New Roman" w:cs="Times New Roman" w:hint="eastAsia"/>
          <w:sz w:val="24"/>
          <w:szCs w:val="24"/>
        </w:rPr>
        <w:t>) of unencapsulated PSCs based on othe</w:t>
      </w:r>
      <w:r w:rsidR="00734B25">
        <w:rPr>
          <w:rFonts w:ascii="Times New Roman" w:hAnsi="Times New Roman" w:cs="Times New Roman" w:hint="eastAsia"/>
          <w:sz w:val="24"/>
          <w:szCs w:val="24"/>
        </w:rPr>
        <w:t>r thermal management strategies</w:t>
      </w:r>
    </w:p>
    <w:tbl>
      <w:tblPr>
        <w:tblStyle w:val="a9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992"/>
        <w:gridCol w:w="1276"/>
        <w:gridCol w:w="1134"/>
        <w:gridCol w:w="1076"/>
      </w:tblGrid>
      <w:tr w:rsidR="00734B25" w:rsidRPr="00734B25" w14:paraId="115FED7A" w14:textId="77777777" w:rsidTr="00815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tcW w:w="709" w:type="dxa"/>
          </w:tcPr>
          <w:p w14:paraId="19AFE329" w14:textId="77777777" w:rsidR="00815512" w:rsidRPr="00734B25" w:rsidRDefault="006C42C2" w:rsidP="00D81254">
            <w:pPr>
              <w:pStyle w:val="aa"/>
              <w:rPr>
                <w:kern w:val="0"/>
                <w:sz w:val="20"/>
                <w:szCs w:val="22"/>
              </w:rPr>
            </w:pPr>
            <w:r w:rsidRPr="00734B25">
              <w:rPr>
                <w:rFonts w:hint="eastAsia"/>
                <w:kern w:val="0"/>
                <w:sz w:val="20"/>
                <w:szCs w:val="22"/>
              </w:rPr>
              <w:t>Year</w:t>
            </w:r>
          </w:p>
        </w:tc>
        <w:tc>
          <w:tcPr>
            <w:tcW w:w="3119" w:type="dxa"/>
          </w:tcPr>
          <w:p w14:paraId="0BAA6088" w14:textId="77777777" w:rsidR="00815512" w:rsidRPr="00734B25" w:rsidRDefault="006C42C2" w:rsidP="00D81254">
            <w:pPr>
              <w:pStyle w:val="aa"/>
              <w:rPr>
                <w:kern w:val="0"/>
                <w:sz w:val="20"/>
                <w:szCs w:val="22"/>
              </w:rPr>
            </w:pPr>
            <w:r w:rsidRPr="00734B25">
              <w:rPr>
                <w:rFonts w:hint="eastAsia"/>
                <w:kern w:val="0"/>
                <w:sz w:val="20"/>
                <w:szCs w:val="22"/>
              </w:rPr>
              <w:t>Strategy</w:t>
            </w:r>
          </w:p>
        </w:tc>
        <w:tc>
          <w:tcPr>
            <w:tcW w:w="992" w:type="dxa"/>
          </w:tcPr>
          <w:p w14:paraId="22460392" w14:textId="77777777" w:rsidR="00815512" w:rsidRPr="00734B25" w:rsidRDefault="006C42C2" w:rsidP="00D81254">
            <w:pPr>
              <w:pStyle w:val="aa"/>
              <w:rPr>
                <w:kern w:val="0"/>
                <w:sz w:val="20"/>
                <w:szCs w:val="22"/>
              </w:rPr>
            </w:pPr>
            <w:r w:rsidRPr="00734B25">
              <w:rPr>
                <w:rFonts w:hint="eastAsia"/>
                <w:kern w:val="0"/>
                <w:sz w:val="20"/>
                <w:szCs w:val="22"/>
              </w:rPr>
              <w:t>Champion PCE (%)</w:t>
            </w:r>
          </w:p>
        </w:tc>
        <w:tc>
          <w:tcPr>
            <w:tcW w:w="1276" w:type="dxa"/>
          </w:tcPr>
          <w:p w14:paraId="7303BA6C" w14:textId="77777777" w:rsidR="00815512" w:rsidRPr="00734B25" w:rsidRDefault="006C42C2" w:rsidP="00D81254">
            <w:pPr>
              <w:pStyle w:val="aa"/>
              <w:rPr>
                <w:kern w:val="0"/>
                <w:sz w:val="20"/>
                <w:szCs w:val="22"/>
              </w:rPr>
            </w:pPr>
            <w:r w:rsidRPr="00734B25">
              <w:rPr>
                <w:rFonts w:hint="eastAsia"/>
                <w:kern w:val="0"/>
                <w:sz w:val="20"/>
                <w:szCs w:val="22"/>
              </w:rPr>
              <w:t>Aging time (h)</w:t>
            </w:r>
          </w:p>
        </w:tc>
        <w:tc>
          <w:tcPr>
            <w:tcW w:w="1134" w:type="dxa"/>
          </w:tcPr>
          <w:p w14:paraId="7113BEE3" w14:textId="77777777" w:rsidR="00815512" w:rsidRPr="00734B25" w:rsidRDefault="006C42C2" w:rsidP="00D81254">
            <w:pPr>
              <w:pStyle w:val="aa"/>
              <w:rPr>
                <w:kern w:val="0"/>
                <w:sz w:val="20"/>
                <w:szCs w:val="22"/>
              </w:rPr>
            </w:pPr>
            <w:r w:rsidRPr="00734B25">
              <w:rPr>
                <w:rFonts w:hint="eastAsia"/>
                <w:kern w:val="0"/>
                <w:sz w:val="20"/>
                <w:szCs w:val="22"/>
              </w:rPr>
              <w:t>PCE/PCE</w:t>
            </w:r>
            <w:r w:rsidRPr="00734B25">
              <w:rPr>
                <w:rFonts w:hint="eastAsia"/>
                <w:kern w:val="0"/>
                <w:sz w:val="20"/>
                <w:szCs w:val="22"/>
                <w:vertAlign w:val="superscript"/>
              </w:rPr>
              <w:t>0</w:t>
            </w:r>
            <w:r w:rsidRPr="00734B25">
              <w:rPr>
                <w:rFonts w:hint="eastAsia"/>
                <w:kern w:val="0"/>
                <w:sz w:val="20"/>
                <w:szCs w:val="22"/>
              </w:rPr>
              <w:t xml:space="preserve"> (%)</w:t>
            </w:r>
          </w:p>
        </w:tc>
        <w:tc>
          <w:tcPr>
            <w:tcW w:w="1076" w:type="dxa"/>
          </w:tcPr>
          <w:p w14:paraId="1D8EFBD5" w14:textId="23E36D26" w:rsidR="00815512" w:rsidRPr="00734B25" w:rsidRDefault="006C42C2" w:rsidP="00D81254">
            <w:pPr>
              <w:pStyle w:val="aa"/>
              <w:rPr>
                <w:kern w:val="0"/>
                <w:sz w:val="20"/>
                <w:szCs w:val="22"/>
              </w:rPr>
            </w:pPr>
            <w:r w:rsidRPr="00734B25">
              <w:rPr>
                <w:rFonts w:hint="eastAsia"/>
                <w:kern w:val="0"/>
                <w:sz w:val="20"/>
                <w:szCs w:val="22"/>
              </w:rPr>
              <w:t>Ref</w:t>
            </w:r>
            <w:r w:rsidR="00734B25">
              <w:rPr>
                <w:rFonts w:hint="eastAsia"/>
                <w:kern w:val="0"/>
                <w:sz w:val="20"/>
                <w:szCs w:val="22"/>
              </w:rPr>
              <w:t>s</w:t>
            </w:r>
            <w:r w:rsidRPr="00734B25">
              <w:rPr>
                <w:rFonts w:hint="eastAsia"/>
                <w:kern w:val="0"/>
                <w:sz w:val="20"/>
                <w:szCs w:val="22"/>
              </w:rPr>
              <w:t>.</w:t>
            </w:r>
          </w:p>
        </w:tc>
      </w:tr>
      <w:tr w:rsidR="00734B25" w:rsidRPr="00734B25" w14:paraId="13A9B2EC" w14:textId="77777777" w:rsidTr="00815512">
        <w:trPr>
          <w:trHeight w:val="338"/>
        </w:trPr>
        <w:tc>
          <w:tcPr>
            <w:tcW w:w="709" w:type="dxa"/>
            <w:tcBorders>
              <w:top w:val="single" w:sz="6" w:space="0" w:color="auto"/>
            </w:tcBorders>
          </w:tcPr>
          <w:p w14:paraId="282625A8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2020</w:t>
            </w:r>
          </w:p>
        </w:tc>
        <w:tc>
          <w:tcPr>
            <w:tcW w:w="3119" w:type="dxa"/>
            <w:tcBorders>
              <w:top w:val="single" w:sz="6" w:space="0" w:color="auto"/>
            </w:tcBorders>
          </w:tcPr>
          <w:p w14:paraId="5A7F6AAE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kern w:val="0"/>
                <w:szCs w:val="21"/>
              </w:rPr>
              <w:t xml:space="preserve">Enhancing the </w:t>
            </w:r>
            <w:r w:rsidRPr="00734B25">
              <w:rPr>
                <w:rFonts w:hint="eastAsia"/>
                <w:kern w:val="0"/>
                <w:szCs w:val="21"/>
              </w:rPr>
              <w:t>t</w:t>
            </w:r>
            <w:r w:rsidRPr="00734B25">
              <w:rPr>
                <w:kern w:val="0"/>
                <w:szCs w:val="21"/>
              </w:rPr>
              <w:t xml:space="preserve">hermal </w:t>
            </w:r>
            <w:r w:rsidRPr="00734B25">
              <w:rPr>
                <w:rFonts w:hint="eastAsia"/>
                <w:kern w:val="0"/>
                <w:szCs w:val="21"/>
              </w:rPr>
              <w:t>c</w:t>
            </w:r>
            <w:r w:rsidRPr="00734B25">
              <w:rPr>
                <w:kern w:val="0"/>
                <w:szCs w:val="21"/>
              </w:rPr>
              <w:t xml:space="preserve">onductivity of </w:t>
            </w:r>
            <w:r w:rsidRPr="00734B25">
              <w:rPr>
                <w:rFonts w:hint="eastAsia"/>
                <w:kern w:val="0"/>
                <w:szCs w:val="21"/>
              </w:rPr>
              <w:t>Spiro</w:t>
            </w:r>
            <w:r w:rsidRPr="00734B25">
              <w:rPr>
                <w:kern w:val="0"/>
                <w:szCs w:val="21"/>
              </w:rPr>
              <w:t xml:space="preserve"> with </w:t>
            </w:r>
            <w:r w:rsidRPr="00734B25">
              <w:rPr>
                <w:rFonts w:hint="eastAsia"/>
                <w:kern w:val="0"/>
                <w:szCs w:val="21"/>
              </w:rPr>
              <w:t>Al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652C8E71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21.20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79618134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720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2CA6A745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60</w:t>
            </w:r>
          </w:p>
        </w:tc>
        <w:tc>
          <w:tcPr>
            <w:tcW w:w="1076" w:type="dxa"/>
            <w:tcBorders>
              <w:top w:val="single" w:sz="6" w:space="0" w:color="auto"/>
            </w:tcBorders>
          </w:tcPr>
          <w:p w14:paraId="106BD3D1" w14:textId="6D978525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1]</w:t>
            </w:r>
          </w:p>
        </w:tc>
      </w:tr>
      <w:tr w:rsidR="00734B25" w:rsidRPr="00734B25" w14:paraId="07E2DF2B" w14:textId="77777777" w:rsidTr="00815512">
        <w:trPr>
          <w:trHeight w:val="338"/>
        </w:trPr>
        <w:tc>
          <w:tcPr>
            <w:tcW w:w="709" w:type="dxa"/>
          </w:tcPr>
          <w:p w14:paraId="7041D1D6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2021</w:t>
            </w:r>
          </w:p>
        </w:tc>
        <w:tc>
          <w:tcPr>
            <w:tcW w:w="3119" w:type="dxa"/>
          </w:tcPr>
          <w:p w14:paraId="281BF13C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kern w:val="0"/>
                <w:szCs w:val="21"/>
              </w:rPr>
              <w:t xml:space="preserve">Enhancing the </w:t>
            </w:r>
            <w:r w:rsidRPr="00734B25">
              <w:rPr>
                <w:rFonts w:hint="eastAsia"/>
                <w:kern w:val="0"/>
                <w:szCs w:val="21"/>
              </w:rPr>
              <w:t>t</w:t>
            </w:r>
            <w:r w:rsidRPr="00734B25">
              <w:rPr>
                <w:kern w:val="0"/>
                <w:szCs w:val="21"/>
              </w:rPr>
              <w:t xml:space="preserve">hermal </w:t>
            </w:r>
            <w:r w:rsidRPr="00734B25">
              <w:rPr>
                <w:rFonts w:hint="eastAsia"/>
                <w:kern w:val="0"/>
                <w:szCs w:val="21"/>
              </w:rPr>
              <w:t>c</w:t>
            </w:r>
            <w:r w:rsidRPr="00734B25">
              <w:rPr>
                <w:kern w:val="0"/>
                <w:szCs w:val="21"/>
              </w:rPr>
              <w:t xml:space="preserve">onductivity of </w:t>
            </w:r>
            <w:r w:rsidRPr="00734B25">
              <w:rPr>
                <w:rFonts w:hint="eastAsia"/>
                <w:kern w:val="0"/>
                <w:szCs w:val="21"/>
              </w:rPr>
              <w:t>Spiro</w:t>
            </w:r>
            <w:r w:rsidRPr="00734B25">
              <w:rPr>
                <w:kern w:val="0"/>
                <w:szCs w:val="21"/>
              </w:rPr>
              <w:t xml:space="preserve"> with </w:t>
            </w:r>
            <w:r w:rsidRPr="00734B25">
              <w:rPr>
                <w:rFonts w:hint="eastAsia"/>
                <w:kern w:val="0"/>
                <w:szCs w:val="21"/>
              </w:rPr>
              <w:t>SiO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53025340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22.29</w:t>
            </w:r>
          </w:p>
        </w:tc>
        <w:tc>
          <w:tcPr>
            <w:tcW w:w="1276" w:type="dxa"/>
          </w:tcPr>
          <w:p w14:paraId="1B40B0E5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1468</w:t>
            </w:r>
          </w:p>
        </w:tc>
        <w:tc>
          <w:tcPr>
            <w:tcW w:w="1134" w:type="dxa"/>
          </w:tcPr>
          <w:p w14:paraId="1BCEF139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67</w:t>
            </w:r>
          </w:p>
        </w:tc>
        <w:tc>
          <w:tcPr>
            <w:tcW w:w="1076" w:type="dxa"/>
          </w:tcPr>
          <w:p w14:paraId="6D08DBBD" w14:textId="520361D9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2]</w:t>
            </w:r>
          </w:p>
        </w:tc>
      </w:tr>
      <w:tr w:rsidR="00734B25" w:rsidRPr="00734B25" w14:paraId="43A05675" w14:textId="77777777" w:rsidTr="00815512">
        <w:trPr>
          <w:trHeight w:val="338"/>
        </w:trPr>
        <w:tc>
          <w:tcPr>
            <w:tcW w:w="709" w:type="dxa"/>
          </w:tcPr>
          <w:p w14:paraId="259831B1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2021</w:t>
            </w:r>
          </w:p>
        </w:tc>
        <w:tc>
          <w:tcPr>
            <w:tcW w:w="3119" w:type="dxa"/>
          </w:tcPr>
          <w:p w14:paraId="5AB70833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kern w:val="0"/>
                <w:szCs w:val="21"/>
              </w:rPr>
              <w:t xml:space="preserve">Enhancing the </w:t>
            </w:r>
            <w:r w:rsidRPr="00734B25">
              <w:rPr>
                <w:rFonts w:hint="eastAsia"/>
                <w:kern w:val="0"/>
                <w:szCs w:val="21"/>
              </w:rPr>
              <w:t>t</w:t>
            </w:r>
            <w:r w:rsidRPr="00734B25">
              <w:rPr>
                <w:kern w:val="0"/>
                <w:szCs w:val="21"/>
              </w:rPr>
              <w:t xml:space="preserve">hermal </w:t>
            </w:r>
            <w:r w:rsidRPr="00734B25">
              <w:rPr>
                <w:rFonts w:hint="eastAsia"/>
                <w:kern w:val="0"/>
                <w:szCs w:val="21"/>
              </w:rPr>
              <w:t>c</w:t>
            </w:r>
            <w:r w:rsidRPr="00734B25">
              <w:rPr>
                <w:kern w:val="0"/>
                <w:szCs w:val="21"/>
              </w:rPr>
              <w:t xml:space="preserve">onductivity of </w:t>
            </w:r>
            <w:r w:rsidRPr="00734B25">
              <w:rPr>
                <w:rFonts w:hint="eastAsia"/>
                <w:kern w:val="0"/>
                <w:szCs w:val="21"/>
              </w:rPr>
              <w:t>PCBM</w:t>
            </w:r>
            <w:r w:rsidRPr="00734B25">
              <w:rPr>
                <w:kern w:val="0"/>
                <w:szCs w:val="21"/>
              </w:rPr>
              <w:t xml:space="preserve"> with </w:t>
            </w:r>
            <w:r w:rsidRPr="00734B25">
              <w:rPr>
                <w:rFonts w:hint="eastAsia"/>
                <w:kern w:val="0"/>
                <w:szCs w:val="21"/>
              </w:rPr>
              <w:t>PS</w:t>
            </w:r>
          </w:p>
        </w:tc>
        <w:tc>
          <w:tcPr>
            <w:tcW w:w="992" w:type="dxa"/>
          </w:tcPr>
          <w:p w14:paraId="3AC26F82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18.34</w:t>
            </w:r>
          </w:p>
        </w:tc>
        <w:tc>
          <w:tcPr>
            <w:tcW w:w="1276" w:type="dxa"/>
          </w:tcPr>
          <w:p w14:paraId="503CA60B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100</w:t>
            </w:r>
          </w:p>
        </w:tc>
        <w:tc>
          <w:tcPr>
            <w:tcW w:w="1134" w:type="dxa"/>
          </w:tcPr>
          <w:p w14:paraId="41BAC957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64</w:t>
            </w:r>
          </w:p>
        </w:tc>
        <w:tc>
          <w:tcPr>
            <w:tcW w:w="1076" w:type="dxa"/>
          </w:tcPr>
          <w:p w14:paraId="35CAE42D" w14:textId="79F0BA9C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3]</w:t>
            </w:r>
          </w:p>
        </w:tc>
      </w:tr>
      <w:tr w:rsidR="00734B25" w:rsidRPr="00734B25" w14:paraId="2E5DB0F6" w14:textId="77777777" w:rsidTr="00815512">
        <w:trPr>
          <w:trHeight w:val="338"/>
        </w:trPr>
        <w:tc>
          <w:tcPr>
            <w:tcW w:w="709" w:type="dxa"/>
          </w:tcPr>
          <w:p w14:paraId="7921A49C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2023</w:t>
            </w:r>
          </w:p>
        </w:tc>
        <w:tc>
          <w:tcPr>
            <w:tcW w:w="3119" w:type="dxa"/>
          </w:tcPr>
          <w:p w14:paraId="1AB4FA46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kern w:val="0"/>
                <w:szCs w:val="21"/>
              </w:rPr>
              <w:t xml:space="preserve">Enhancing the </w:t>
            </w:r>
            <w:r w:rsidRPr="00734B25">
              <w:rPr>
                <w:rFonts w:hint="eastAsia"/>
                <w:kern w:val="0"/>
                <w:szCs w:val="21"/>
              </w:rPr>
              <w:t>t</w:t>
            </w:r>
            <w:r w:rsidRPr="00734B25">
              <w:rPr>
                <w:kern w:val="0"/>
                <w:szCs w:val="21"/>
              </w:rPr>
              <w:t xml:space="preserve">hermal </w:t>
            </w:r>
            <w:r w:rsidRPr="00734B25">
              <w:rPr>
                <w:rFonts w:hint="eastAsia"/>
                <w:kern w:val="0"/>
                <w:szCs w:val="21"/>
              </w:rPr>
              <w:t>c</w:t>
            </w:r>
            <w:r w:rsidRPr="00734B25">
              <w:rPr>
                <w:kern w:val="0"/>
                <w:szCs w:val="21"/>
              </w:rPr>
              <w:t xml:space="preserve">onductivity of </w:t>
            </w:r>
            <w:r w:rsidRPr="00734B25">
              <w:rPr>
                <w:rFonts w:hint="eastAsia"/>
                <w:kern w:val="0"/>
                <w:szCs w:val="21"/>
              </w:rPr>
              <w:t>Spiro</w:t>
            </w:r>
            <w:r w:rsidRPr="00734B25">
              <w:rPr>
                <w:kern w:val="0"/>
                <w:szCs w:val="21"/>
              </w:rPr>
              <w:t xml:space="preserve"> with </w:t>
            </w:r>
            <w:r w:rsidRPr="00734B25">
              <w:rPr>
                <w:rFonts w:hint="eastAsia"/>
                <w:kern w:val="0"/>
                <w:szCs w:val="21"/>
              </w:rPr>
              <w:t>zeolite</w:t>
            </w:r>
          </w:p>
        </w:tc>
        <w:tc>
          <w:tcPr>
            <w:tcW w:w="992" w:type="dxa"/>
          </w:tcPr>
          <w:p w14:paraId="2BF1FDD0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23.42</w:t>
            </w:r>
          </w:p>
        </w:tc>
        <w:tc>
          <w:tcPr>
            <w:tcW w:w="1276" w:type="dxa"/>
          </w:tcPr>
          <w:p w14:paraId="7DA2D8BE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720</w:t>
            </w:r>
          </w:p>
        </w:tc>
        <w:tc>
          <w:tcPr>
            <w:tcW w:w="1134" w:type="dxa"/>
          </w:tcPr>
          <w:p w14:paraId="6B61FC76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61</w:t>
            </w:r>
          </w:p>
        </w:tc>
        <w:tc>
          <w:tcPr>
            <w:tcW w:w="1076" w:type="dxa"/>
          </w:tcPr>
          <w:p w14:paraId="291F3C6C" w14:textId="187E09C8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4]</w:t>
            </w:r>
          </w:p>
        </w:tc>
      </w:tr>
      <w:tr w:rsidR="00734B25" w:rsidRPr="00734B25" w14:paraId="5D5FF007" w14:textId="77777777" w:rsidTr="00815512">
        <w:trPr>
          <w:trHeight w:val="338"/>
        </w:trPr>
        <w:tc>
          <w:tcPr>
            <w:tcW w:w="709" w:type="dxa"/>
          </w:tcPr>
          <w:p w14:paraId="5B5A89E8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2023</w:t>
            </w:r>
          </w:p>
        </w:tc>
        <w:tc>
          <w:tcPr>
            <w:tcW w:w="3119" w:type="dxa"/>
          </w:tcPr>
          <w:p w14:paraId="3B69807E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kern w:val="0"/>
                <w:szCs w:val="21"/>
              </w:rPr>
              <w:t xml:space="preserve">Enhancing the </w:t>
            </w:r>
            <w:r w:rsidRPr="00734B25">
              <w:rPr>
                <w:rFonts w:hint="eastAsia"/>
                <w:kern w:val="0"/>
                <w:szCs w:val="21"/>
              </w:rPr>
              <w:t>t</w:t>
            </w:r>
            <w:r w:rsidRPr="00734B25">
              <w:rPr>
                <w:kern w:val="0"/>
                <w:szCs w:val="21"/>
              </w:rPr>
              <w:t xml:space="preserve">hermal </w:t>
            </w:r>
            <w:r w:rsidRPr="00734B25">
              <w:rPr>
                <w:rFonts w:hint="eastAsia"/>
                <w:kern w:val="0"/>
                <w:szCs w:val="21"/>
              </w:rPr>
              <w:t>c</w:t>
            </w:r>
            <w:r w:rsidRPr="00734B25">
              <w:rPr>
                <w:kern w:val="0"/>
                <w:szCs w:val="21"/>
              </w:rPr>
              <w:t xml:space="preserve">onductivity of </w:t>
            </w:r>
            <w:r w:rsidRPr="00734B25">
              <w:rPr>
                <w:rFonts w:hint="eastAsia"/>
                <w:kern w:val="0"/>
                <w:szCs w:val="21"/>
              </w:rPr>
              <w:t>PVK</w:t>
            </w:r>
            <w:r w:rsidRPr="00734B25">
              <w:rPr>
                <w:kern w:val="0"/>
                <w:szCs w:val="21"/>
              </w:rPr>
              <w:t xml:space="preserve"> with </w:t>
            </w:r>
            <w:r w:rsidRPr="00734B25">
              <w:rPr>
                <w:rFonts w:hint="eastAsia"/>
                <w:kern w:val="0"/>
                <w:szCs w:val="21"/>
              </w:rPr>
              <w:t>h-BN</w:t>
            </w:r>
          </w:p>
        </w:tc>
        <w:tc>
          <w:tcPr>
            <w:tcW w:w="992" w:type="dxa"/>
          </w:tcPr>
          <w:p w14:paraId="59733B3D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19.8</w:t>
            </w:r>
          </w:p>
        </w:tc>
        <w:tc>
          <w:tcPr>
            <w:tcW w:w="1276" w:type="dxa"/>
          </w:tcPr>
          <w:p w14:paraId="34B4685B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300</w:t>
            </w:r>
          </w:p>
        </w:tc>
        <w:tc>
          <w:tcPr>
            <w:tcW w:w="1134" w:type="dxa"/>
          </w:tcPr>
          <w:p w14:paraId="081432B2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85</w:t>
            </w:r>
          </w:p>
        </w:tc>
        <w:tc>
          <w:tcPr>
            <w:tcW w:w="1076" w:type="dxa"/>
          </w:tcPr>
          <w:p w14:paraId="09E97CA8" w14:textId="4E3B90F2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5]</w:t>
            </w:r>
          </w:p>
        </w:tc>
      </w:tr>
      <w:tr w:rsidR="00734B25" w:rsidRPr="00734B25" w14:paraId="77AB7174" w14:textId="77777777" w:rsidTr="00815512">
        <w:trPr>
          <w:trHeight w:val="338"/>
        </w:trPr>
        <w:tc>
          <w:tcPr>
            <w:tcW w:w="709" w:type="dxa"/>
          </w:tcPr>
          <w:p w14:paraId="448822D2" w14:textId="77777777" w:rsidR="00815512" w:rsidRPr="00734B25" w:rsidRDefault="006C42C2" w:rsidP="00D81254">
            <w:pPr>
              <w:pStyle w:val="aa"/>
              <w:rPr>
                <w:b/>
                <w:bCs/>
                <w:kern w:val="0"/>
                <w:szCs w:val="21"/>
              </w:rPr>
            </w:pPr>
            <w:r w:rsidRPr="00734B25">
              <w:rPr>
                <w:rFonts w:hint="eastAsia"/>
                <w:b/>
                <w:bCs/>
                <w:kern w:val="0"/>
                <w:szCs w:val="21"/>
              </w:rPr>
              <w:t>2025</w:t>
            </w:r>
          </w:p>
        </w:tc>
        <w:tc>
          <w:tcPr>
            <w:tcW w:w="3119" w:type="dxa"/>
          </w:tcPr>
          <w:p w14:paraId="35ACA9CE" w14:textId="77777777" w:rsidR="00815512" w:rsidRPr="00734B25" w:rsidRDefault="006C42C2" w:rsidP="00D81254">
            <w:pPr>
              <w:pStyle w:val="aa"/>
              <w:rPr>
                <w:b/>
                <w:bCs/>
                <w:kern w:val="0"/>
                <w:szCs w:val="21"/>
              </w:rPr>
            </w:pPr>
            <w:r w:rsidRPr="00734B25">
              <w:rPr>
                <w:b/>
                <w:bCs/>
                <w:kern w:val="0"/>
                <w:szCs w:val="21"/>
              </w:rPr>
              <w:t xml:space="preserve">Enhancing the </w:t>
            </w:r>
            <w:r w:rsidRPr="00734B25">
              <w:rPr>
                <w:rFonts w:hint="eastAsia"/>
                <w:b/>
                <w:bCs/>
                <w:kern w:val="0"/>
                <w:szCs w:val="21"/>
              </w:rPr>
              <w:t>t</w:t>
            </w:r>
            <w:r w:rsidRPr="00734B25">
              <w:rPr>
                <w:b/>
                <w:bCs/>
                <w:kern w:val="0"/>
                <w:szCs w:val="21"/>
              </w:rPr>
              <w:t xml:space="preserve">hermal </w:t>
            </w:r>
            <w:r w:rsidRPr="00734B25">
              <w:rPr>
                <w:rFonts w:hint="eastAsia"/>
                <w:b/>
                <w:bCs/>
                <w:kern w:val="0"/>
                <w:szCs w:val="21"/>
              </w:rPr>
              <w:t>c</w:t>
            </w:r>
            <w:r w:rsidRPr="00734B25">
              <w:rPr>
                <w:b/>
                <w:bCs/>
                <w:kern w:val="0"/>
                <w:szCs w:val="21"/>
              </w:rPr>
              <w:t xml:space="preserve">onductivity of </w:t>
            </w:r>
            <w:r w:rsidRPr="00734B25">
              <w:rPr>
                <w:rFonts w:hint="eastAsia"/>
                <w:b/>
                <w:bCs/>
                <w:kern w:val="0"/>
                <w:szCs w:val="21"/>
              </w:rPr>
              <w:t>PVK</w:t>
            </w:r>
            <w:r w:rsidRPr="00734B25">
              <w:rPr>
                <w:b/>
                <w:bCs/>
                <w:kern w:val="0"/>
                <w:szCs w:val="21"/>
              </w:rPr>
              <w:t xml:space="preserve"> with Ti</w:t>
            </w:r>
            <w:r w:rsidRPr="00734B25">
              <w:rPr>
                <w:b/>
                <w:bCs/>
                <w:kern w:val="0"/>
                <w:szCs w:val="21"/>
                <w:vertAlign w:val="subscript"/>
              </w:rPr>
              <w:t>3</w:t>
            </w:r>
            <w:r w:rsidRPr="00734B25">
              <w:rPr>
                <w:b/>
                <w:bCs/>
                <w:kern w:val="0"/>
                <w:szCs w:val="21"/>
              </w:rPr>
              <w:t>C</w:t>
            </w:r>
            <w:r w:rsidRPr="00734B25">
              <w:rPr>
                <w:b/>
                <w:bCs/>
                <w:kern w:val="0"/>
                <w:szCs w:val="21"/>
                <w:vertAlign w:val="subscript"/>
              </w:rPr>
              <w:t>2</w:t>
            </w:r>
            <w:r w:rsidRPr="00734B25">
              <w:rPr>
                <w:b/>
                <w:bCs/>
                <w:kern w:val="0"/>
                <w:szCs w:val="21"/>
              </w:rPr>
              <w:t>T</w:t>
            </w:r>
            <w:r w:rsidRPr="00734B25">
              <w:rPr>
                <w:rFonts w:hint="eastAsia"/>
                <w:b/>
                <w:bCs/>
                <w:kern w:val="0"/>
                <w:szCs w:val="21"/>
                <w:vertAlign w:val="subscript"/>
              </w:rPr>
              <w:t>X</w:t>
            </w:r>
          </w:p>
        </w:tc>
        <w:tc>
          <w:tcPr>
            <w:tcW w:w="992" w:type="dxa"/>
          </w:tcPr>
          <w:p w14:paraId="3BFB23AB" w14:textId="77777777" w:rsidR="00815512" w:rsidRPr="00734B25" w:rsidRDefault="006C42C2" w:rsidP="00D81254">
            <w:pPr>
              <w:pStyle w:val="aa"/>
              <w:rPr>
                <w:b/>
                <w:bCs/>
                <w:kern w:val="0"/>
                <w:szCs w:val="21"/>
              </w:rPr>
            </w:pPr>
            <w:r w:rsidRPr="00734B25">
              <w:rPr>
                <w:rFonts w:hint="eastAsia"/>
                <w:b/>
                <w:bCs/>
                <w:kern w:val="0"/>
                <w:szCs w:val="21"/>
              </w:rPr>
              <w:t>25.13</w:t>
            </w:r>
          </w:p>
        </w:tc>
        <w:tc>
          <w:tcPr>
            <w:tcW w:w="1276" w:type="dxa"/>
          </w:tcPr>
          <w:p w14:paraId="2C943D2D" w14:textId="77777777" w:rsidR="00815512" w:rsidRPr="00734B25" w:rsidRDefault="006C42C2" w:rsidP="00D81254">
            <w:pPr>
              <w:pStyle w:val="aa"/>
              <w:rPr>
                <w:b/>
                <w:bCs/>
                <w:kern w:val="0"/>
                <w:szCs w:val="21"/>
              </w:rPr>
            </w:pPr>
            <w:r w:rsidRPr="00734B25">
              <w:rPr>
                <w:rFonts w:hint="eastAsia"/>
                <w:b/>
                <w:bCs/>
                <w:kern w:val="0"/>
                <w:szCs w:val="21"/>
              </w:rPr>
              <w:t>1000</w:t>
            </w:r>
          </w:p>
        </w:tc>
        <w:tc>
          <w:tcPr>
            <w:tcW w:w="1134" w:type="dxa"/>
          </w:tcPr>
          <w:p w14:paraId="4DFBA9F5" w14:textId="77777777" w:rsidR="00815512" w:rsidRPr="00734B25" w:rsidRDefault="006C42C2" w:rsidP="00D81254">
            <w:pPr>
              <w:pStyle w:val="aa"/>
              <w:rPr>
                <w:b/>
                <w:bCs/>
                <w:kern w:val="0"/>
                <w:szCs w:val="21"/>
              </w:rPr>
            </w:pPr>
            <w:r w:rsidRPr="00734B25">
              <w:rPr>
                <w:rFonts w:hint="eastAsia"/>
                <w:b/>
                <w:bCs/>
                <w:kern w:val="0"/>
                <w:szCs w:val="21"/>
              </w:rPr>
              <w:t>86</w:t>
            </w:r>
          </w:p>
        </w:tc>
        <w:tc>
          <w:tcPr>
            <w:tcW w:w="1076" w:type="dxa"/>
          </w:tcPr>
          <w:p w14:paraId="4AB40833" w14:textId="77777777" w:rsidR="00815512" w:rsidRPr="00734B25" w:rsidRDefault="006C42C2" w:rsidP="00D81254">
            <w:pPr>
              <w:pStyle w:val="aa"/>
              <w:rPr>
                <w:b/>
                <w:bCs/>
                <w:kern w:val="0"/>
              </w:rPr>
            </w:pPr>
            <w:r w:rsidRPr="00734B25">
              <w:rPr>
                <w:rFonts w:hint="eastAsia"/>
                <w:b/>
                <w:bCs/>
                <w:kern w:val="0"/>
              </w:rPr>
              <w:t>This work</w:t>
            </w:r>
          </w:p>
        </w:tc>
      </w:tr>
    </w:tbl>
    <w:p w14:paraId="45BC09D5" w14:textId="656347BE" w:rsidR="00815512" w:rsidRPr="00734B25" w:rsidRDefault="006C42C2" w:rsidP="00734B25">
      <w:pPr>
        <w:spacing w:before="240" w:after="120"/>
        <w:jc w:val="left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731D1D" w:rsidRPr="00734B25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734B25">
        <w:rPr>
          <w:rFonts w:ascii="Times New Roman" w:hAnsi="Times New Roman" w:cs="Times New Roman" w:hint="eastAsia"/>
          <w:sz w:val="24"/>
          <w:szCs w:val="24"/>
        </w:rPr>
        <w:t xml:space="preserve"> Literature survey of the works on the thermal stability (85 </w:t>
      </w:r>
      <w:r w:rsidRPr="00734B25">
        <w:rPr>
          <w:rFonts w:ascii="Times New Roman" w:hAnsi="Times New Roman" w:cs="Times New Roman"/>
          <w:sz w:val="24"/>
          <w:szCs w:val="24"/>
        </w:rPr>
        <w:t>℃</w:t>
      </w:r>
      <w:r w:rsidRPr="00734B25">
        <w:rPr>
          <w:rFonts w:ascii="Times New Roman" w:hAnsi="Times New Roman" w:cs="Times New Roman" w:hint="eastAsia"/>
          <w:sz w:val="24"/>
          <w:szCs w:val="24"/>
        </w:rPr>
        <w:t>) of unencapsulated</w:t>
      </w:r>
      <w:r w:rsidR="00734B25">
        <w:rPr>
          <w:rFonts w:ascii="Times New Roman" w:hAnsi="Times New Roman" w:cs="Times New Roman" w:hint="eastAsia"/>
          <w:sz w:val="24"/>
          <w:szCs w:val="24"/>
        </w:rPr>
        <w:t xml:space="preserve"> PSCs based on PVK/Spiro-OMeTAD</w:t>
      </w:r>
    </w:p>
    <w:tbl>
      <w:tblPr>
        <w:tblStyle w:val="a9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35"/>
        <w:gridCol w:w="1386"/>
        <w:gridCol w:w="1662"/>
        <w:gridCol w:w="1523"/>
      </w:tblGrid>
      <w:tr w:rsidR="00734B25" w:rsidRPr="00734B25" w14:paraId="4D587086" w14:textId="77777777" w:rsidTr="00815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tcW w:w="3735" w:type="dxa"/>
          </w:tcPr>
          <w:p w14:paraId="59D21096" w14:textId="77777777" w:rsidR="00815512" w:rsidRPr="00734B25" w:rsidRDefault="006C42C2" w:rsidP="00D81254">
            <w:pPr>
              <w:pStyle w:val="aa"/>
              <w:rPr>
                <w:kern w:val="0"/>
                <w:sz w:val="20"/>
                <w:szCs w:val="22"/>
              </w:rPr>
            </w:pPr>
            <w:r w:rsidRPr="00734B25">
              <w:rPr>
                <w:rFonts w:hint="eastAsia"/>
                <w:kern w:val="0"/>
                <w:sz w:val="20"/>
                <w:szCs w:val="22"/>
              </w:rPr>
              <w:t>Device</w:t>
            </w:r>
            <w:r w:rsidRPr="00734B25">
              <w:rPr>
                <w:kern w:val="0"/>
                <w:sz w:val="20"/>
                <w:szCs w:val="22"/>
              </w:rPr>
              <w:t>’</w:t>
            </w:r>
            <w:r w:rsidRPr="00734B25">
              <w:rPr>
                <w:rFonts w:hint="eastAsia"/>
                <w:kern w:val="0"/>
                <w:sz w:val="20"/>
                <w:szCs w:val="22"/>
              </w:rPr>
              <w:t>s structure</w:t>
            </w:r>
          </w:p>
        </w:tc>
        <w:tc>
          <w:tcPr>
            <w:tcW w:w="1386" w:type="dxa"/>
          </w:tcPr>
          <w:p w14:paraId="6AD32D05" w14:textId="77777777" w:rsidR="00815512" w:rsidRPr="00734B25" w:rsidRDefault="006C42C2" w:rsidP="00D81254">
            <w:pPr>
              <w:pStyle w:val="aa"/>
              <w:rPr>
                <w:kern w:val="0"/>
                <w:sz w:val="20"/>
                <w:szCs w:val="22"/>
              </w:rPr>
            </w:pPr>
            <w:r w:rsidRPr="00734B25">
              <w:rPr>
                <w:rFonts w:hint="eastAsia"/>
                <w:kern w:val="0"/>
                <w:sz w:val="20"/>
                <w:szCs w:val="22"/>
              </w:rPr>
              <w:t>Aging time (h)</w:t>
            </w:r>
          </w:p>
        </w:tc>
        <w:tc>
          <w:tcPr>
            <w:tcW w:w="1662" w:type="dxa"/>
          </w:tcPr>
          <w:p w14:paraId="4273138D" w14:textId="77777777" w:rsidR="00815512" w:rsidRPr="00734B25" w:rsidRDefault="006C42C2" w:rsidP="00D81254">
            <w:pPr>
              <w:pStyle w:val="aa"/>
              <w:rPr>
                <w:kern w:val="0"/>
                <w:sz w:val="20"/>
                <w:szCs w:val="22"/>
              </w:rPr>
            </w:pPr>
            <w:r w:rsidRPr="00734B25">
              <w:rPr>
                <w:rFonts w:hint="eastAsia"/>
                <w:kern w:val="0"/>
                <w:sz w:val="20"/>
                <w:szCs w:val="22"/>
              </w:rPr>
              <w:t>PCE/PCE</w:t>
            </w:r>
            <w:r w:rsidRPr="00734B25">
              <w:rPr>
                <w:rFonts w:hint="eastAsia"/>
                <w:kern w:val="0"/>
                <w:sz w:val="20"/>
                <w:szCs w:val="22"/>
                <w:vertAlign w:val="superscript"/>
              </w:rPr>
              <w:t>0</w:t>
            </w:r>
            <w:r w:rsidRPr="00734B25">
              <w:rPr>
                <w:rFonts w:hint="eastAsia"/>
                <w:kern w:val="0"/>
                <w:sz w:val="20"/>
                <w:szCs w:val="22"/>
              </w:rPr>
              <w:t xml:space="preserve"> (%)</w:t>
            </w:r>
          </w:p>
        </w:tc>
        <w:tc>
          <w:tcPr>
            <w:tcW w:w="1523" w:type="dxa"/>
          </w:tcPr>
          <w:p w14:paraId="53C1D014" w14:textId="2DAFD684" w:rsidR="00815512" w:rsidRPr="00734B25" w:rsidRDefault="006C42C2" w:rsidP="00D81254">
            <w:pPr>
              <w:pStyle w:val="aa"/>
              <w:rPr>
                <w:kern w:val="0"/>
                <w:sz w:val="20"/>
                <w:szCs w:val="22"/>
              </w:rPr>
            </w:pPr>
            <w:r w:rsidRPr="00734B25">
              <w:rPr>
                <w:rFonts w:hint="eastAsia"/>
                <w:kern w:val="0"/>
                <w:sz w:val="20"/>
                <w:szCs w:val="22"/>
              </w:rPr>
              <w:t>Ref</w:t>
            </w:r>
            <w:r w:rsidR="00734B25">
              <w:rPr>
                <w:kern w:val="0"/>
                <w:sz w:val="20"/>
                <w:szCs w:val="22"/>
              </w:rPr>
              <w:t>s</w:t>
            </w:r>
            <w:r w:rsidRPr="00734B25">
              <w:rPr>
                <w:rFonts w:hint="eastAsia"/>
                <w:kern w:val="0"/>
                <w:sz w:val="20"/>
                <w:szCs w:val="22"/>
              </w:rPr>
              <w:t>.</w:t>
            </w:r>
          </w:p>
        </w:tc>
      </w:tr>
      <w:tr w:rsidR="00734B25" w:rsidRPr="00734B25" w14:paraId="304DD69C" w14:textId="77777777" w:rsidTr="00815512">
        <w:trPr>
          <w:trHeight w:val="338"/>
        </w:trPr>
        <w:tc>
          <w:tcPr>
            <w:tcW w:w="3735" w:type="dxa"/>
            <w:tcBorders>
              <w:top w:val="single" w:sz="6" w:space="0" w:color="auto"/>
            </w:tcBorders>
          </w:tcPr>
          <w:p w14:paraId="54E195AD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ITO/SnO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/PCBM/PVK/Spiro-OMeTAD/Au</w:t>
            </w:r>
          </w:p>
        </w:tc>
        <w:tc>
          <w:tcPr>
            <w:tcW w:w="1386" w:type="dxa"/>
            <w:tcBorders>
              <w:top w:val="single" w:sz="6" w:space="0" w:color="auto"/>
            </w:tcBorders>
          </w:tcPr>
          <w:p w14:paraId="6D37F53F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1000</w:t>
            </w:r>
          </w:p>
        </w:tc>
        <w:tc>
          <w:tcPr>
            <w:tcW w:w="1662" w:type="dxa"/>
            <w:tcBorders>
              <w:top w:val="single" w:sz="6" w:space="0" w:color="auto"/>
            </w:tcBorders>
          </w:tcPr>
          <w:p w14:paraId="16C86534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85.0</w:t>
            </w:r>
          </w:p>
        </w:tc>
        <w:tc>
          <w:tcPr>
            <w:tcW w:w="1523" w:type="dxa"/>
            <w:tcBorders>
              <w:top w:val="single" w:sz="6" w:space="0" w:color="auto"/>
            </w:tcBorders>
          </w:tcPr>
          <w:p w14:paraId="20DF4459" w14:textId="1C0A3ACC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6]</w:t>
            </w:r>
          </w:p>
        </w:tc>
      </w:tr>
      <w:tr w:rsidR="00734B25" w:rsidRPr="00734B25" w14:paraId="5AA333D2" w14:textId="77777777" w:rsidTr="00815512">
        <w:trPr>
          <w:trHeight w:val="338"/>
        </w:trPr>
        <w:tc>
          <w:tcPr>
            <w:tcW w:w="3735" w:type="dxa"/>
          </w:tcPr>
          <w:p w14:paraId="352EF511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FTO/SnO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/PVK/Spiro-OMeTAD/Au</w:t>
            </w:r>
          </w:p>
        </w:tc>
        <w:tc>
          <w:tcPr>
            <w:tcW w:w="1386" w:type="dxa"/>
          </w:tcPr>
          <w:p w14:paraId="657C5135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27</w:t>
            </w:r>
          </w:p>
        </w:tc>
        <w:tc>
          <w:tcPr>
            <w:tcW w:w="1662" w:type="dxa"/>
          </w:tcPr>
          <w:p w14:paraId="6D445BC2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85.0</w:t>
            </w:r>
          </w:p>
        </w:tc>
        <w:tc>
          <w:tcPr>
            <w:tcW w:w="1523" w:type="dxa"/>
          </w:tcPr>
          <w:p w14:paraId="728104D4" w14:textId="3EC77216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7]</w:t>
            </w:r>
          </w:p>
        </w:tc>
      </w:tr>
      <w:tr w:rsidR="00734B25" w:rsidRPr="00734B25" w14:paraId="6A6B13F4" w14:textId="77777777" w:rsidTr="00815512">
        <w:trPr>
          <w:trHeight w:val="338"/>
        </w:trPr>
        <w:tc>
          <w:tcPr>
            <w:tcW w:w="3735" w:type="dxa"/>
          </w:tcPr>
          <w:p w14:paraId="4207F467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FTO/SnO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/PVK/Spiro-OMeTAD/Au</w:t>
            </w:r>
          </w:p>
        </w:tc>
        <w:tc>
          <w:tcPr>
            <w:tcW w:w="1386" w:type="dxa"/>
          </w:tcPr>
          <w:p w14:paraId="4637E996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100</w:t>
            </w:r>
          </w:p>
        </w:tc>
        <w:tc>
          <w:tcPr>
            <w:tcW w:w="1662" w:type="dxa"/>
          </w:tcPr>
          <w:p w14:paraId="6A08F4FC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90</w:t>
            </w:r>
          </w:p>
        </w:tc>
        <w:tc>
          <w:tcPr>
            <w:tcW w:w="1523" w:type="dxa"/>
          </w:tcPr>
          <w:p w14:paraId="74AB4B0C" w14:textId="6A4B3294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8]</w:t>
            </w:r>
          </w:p>
        </w:tc>
      </w:tr>
      <w:tr w:rsidR="00734B25" w:rsidRPr="00734B25" w14:paraId="1E318636" w14:textId="77777777" w:rsidTr="00815512">
        <w:trPr>
          <w:trHeight w:val="338"/>
        </w:trPr>
        <w:tc>
          <w:tcPr>
            <w:tcW w:w="3735" w:type="dxa"/>
          </w:tcPr>
          <w:p w14:paraId="28E95694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ITO/SnO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/PVK/Spiro-OMeTAD/Au</w:t>
            </w:r>
          </w:p>
        </w:tc>
        <w:tc>
          <w:tcPr>
            <w:tcW w:w="1386" w:type="dxa"/>
          </w:tcPr>
          <w:p w14:paraId="1AAB2490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450</w:t>
            </w:r>
          </w:p>
        </w:tc>
        <w:tc>
          <w:tcPr>
            <w:tcW w:w="1662" w:type="dxa"/>
          </w:tcPr>
          <w:p w14:paraId="32A67604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92.0</w:t>
            </w:r>
          </w:p>
        </w:tc>
        <w:tc>
          <w:tcPr>
            <w:tcW w:w="1523" w:type="dxa"/>
          </w:tcPr>
          <w:p w14:paraId="370A38CB" w14:textId="74B5CC9E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9]</w:t>
            </w:r>
          </w:p>
        </w:tc>
      </w:tr>
      <w:tr w:rsidR="00734B25" w:rsidRPr="00734B25" w14:paraId="249DDFF4" w14:textId="77777777" w:rsidTr="00815512">
        <w:trPr>
          <w:trHeight w:val="338"/>
        </w:trPr>
        <w:tc>
          <w:tcPr>
            <w:tcW w:w="3735" w:type="dxa"/>
          </w:tcPr>
          <w:p w14:paraId="6CF67D83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FTO/bl-TiO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/mp-TO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/PVK/Spiro-OMeTAD/Au</w:t>
            </w:r>
          </w:p>
        </w:tc>
        <w:tc>
          <w:tcPr>
            <w:tcW w:w="1386" w:type="dxa"/>
          </w:tcPr>
          <w:p w14:paraId="4739F7C3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245</w:t>
            </w:r>
          </w:p>
        </w:tc>
        <w:tc>
          <w:tcPr>
            <w:tcW w:w="1662" w:type="dxa"/>
          </w:tcPr>
          <w:p w14:paraId="15E2C058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1523" w:type="dxa"/>
          </w:tcPr>
          <w:p w14:paraId="36F9B4E7" w14:textId="784FC12C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10]</w:t>
            </w:r>
          </w:p>
        </w:tc>
      </w:tr>
      <w:tr w:rsidR="00734B25" w:rsidRPr="00734B25" w14:paraId="271D90C1" w14:textId="77777777" w:rsidTr="00815512">
        <w:trPr>
          <w:trHeight w:val="338"/>
        </w:trPr>
        <w:tc>
          <w:tcPr>
            <w:tcW w:w="3735" w:type="dxa"/>
          </w:tcPr>
          <w:p w14:paraId="57A56BE8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FTO/c-TiO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/mp-TO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/PVK/Spiro-OMeTAD/Au</w:t>
            </w:r>
          </w:p>
        </w:tc>
        <w:tc>
          <w:tcPr>
            <w:tcW w:w="1386" w:type="dxa"/>
          </w:tcPr>
          <w:p w14:paraId="00297C13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100</w:t>
            </w:r>
          </w:p>
        </w:tc>
        <w:tc>
          <w:tcPr>
            <w:tcW w:w="1662" w:type="dxa"/>
          </w:tcPr>
          <w:p w14:paraId="5289A1BE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80.0</w:t>
            </w:r>
          </w:p>
        </w:tc>
        <w:tc>
          <w:tcPr>
            <w:tcW w:w="1523" w:type="dxa"/>
          </w:tcPr>
          <w:p w14:paraId="050EE2C0" w14:textId="31B83A5B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11]</w:t>
            </w:r>
          </w:p>
        </w:tc>
      </w:tr>
      <w:tr w:rsidR="00734B25" w:rsidRPr="00734B25" w14:paraId="421939CA" w14:textId="77777777" w:rsidTr="00815512">
        <w:trPr>
          <w:trHeight w:val="338"/>
        </w:trPr>
        <w:tc>
          <w:tcPr>
            <w:tcW w:w="3735" w:type="dxa"/>
          </w:tcPr>
          <w:p w14:paraId="34470E03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ITO/SnO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/MoO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3</w:t>
            </w:r>
            <w:r w:rsidRPr="00734B25">
              <w:rPr>
                <w:rFonts w:hint="eastAsia"/>
                <w:kern w:val="0"/>
                <w:szCs w:val="21"/>
              </w:rPr>
              <w:t>/PVK/Spiro-OMeTAD/Au</w:t>
            </w:r>
          </w:p>
        </w:tc>
        <w:tc>
          <w:tcPr>
            <w:tcW w:w="1386" w:type="dxa"/>
          </w:tcPr>
          <w:p w14:paraId="24F15106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558</w:t>
            </w:r>
          </w:p>
        </w:tc>
        <w:tc>
          <w:tcPr>
            <w:tcW w:w="1662" w:type="dxa"/>
          </w:tcPr>
          <w:p w14:paraId="58BE150A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90.0</w:t>
            </w:r>
          </w:p>
        </w:tc>
        <w:tc>
          <w:tcPr>
            <w:tcW w:w="1523" w:type="dxa"/>
          </w:tcPr>
          <w:p w14:paraId="0F3A13E0" w14:textId="34B67ED7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12]</w:t>
            </w:r>
          </w:p>
        </w:tc>
      </w:tr>
      <w:tr w:rsidR="00734B25" w:rsidRPr="00734B25" w14:paraId="4D56426C" w14:textId="77777777" w:rsidTr="00815512">
        <w:trPr>
          <w:trHeight w:val="338"/>
        </w:trPr>
        <w:tc>
          <w:tcPr>
            <w:tcW w:w="3735" w:type="dxa"/>
          </w:tcPr>
          <w:p w14:paraId="5CCAC3D0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ITO/SnO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/TMPU/PVK/TMFS/Spiro-OMeTAD/Au</w:t>
            </w:r>
          </w:p>
        </w:tc>
        <w:tc>
          <w:tcPr>
            <w:tcW w:w="1386" w:type="dxa"/>
          </w:tcPr>
          <w:p w14:paraId="69C6DCB3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500</w:t>
            </w:r>
          </w:p>
        </w:tc>
        <w:tc>
          <w:tcPr>
            <w:tcW w:w="1662" w:type="dxa"/>
          </w:tcPr>
          <w:p w14:paraId="0D0DAC93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94.2</w:t>
            </w:r>
          </w:p>
        </w:tc>
        <w:tc>
          <w:tcPr>
            <w:tcW w:w="1523" w:type="dxa"/>
          </w:tcPr>
          <w:p w14:paraId="60A24C4E" w14:textId="4979A6B3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13]</w:t>
            </w:r>
          </w:p>
        </w:tc>
      </w:tr>
      <w:tr w:rsidR="00734B25" w:rsidRPr="00734B25" w14:paraId="3A126C59" w14:textId="77777777" w:rsidTr="00815512">
        <w:trPr>
          <w:trHeight w:val="338"/>
        </w:trPr>
        <w:tc>
          <w:tcPr>
            <w:tcW w:w="3735" w:type="dxa"/>
          </w:tcPr>
          <w:p w14:paraId="013F0D45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ITO/SnO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/MgAc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/PVK/Spiro-OMeTAD/Au</w:t>
            </w:r>
          </w:p>
        </w:tc>
        <w:tc>
          <w:tcPr>
            <w:tcW w:w="1386" w:type="dxa"/>
          </w:tcPr>
          <w:p w14:paraId="6AECAFFC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1250</w:t>
            </w:r>
          </w:p>
        </w:tc>
        <w:tc>
          <w:tcPr>
            <w:tcW w:w="1662" w:type="dxa"/>
          </w:tcPr>
          <w:p w14:paraId="15283EED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80.0</w:t>
            </w:r>
          </w:p>
        </w:tc>
        <w:tc>
          <w:tcPr>
            <w:tcW w:w="1523" w:type="dxa"/>
          </w:tcPr>
          <w:p w14:paraId="4402CA29" w14:textId="383EF0A8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14]</w:t>
            </w:r>
          </w:p>
        </w:tc>
      </w:tr>
      <w:tr w:rsidR="00734B25" w:rsidRPr="00734B25" w14:paraId="711C158C" w14:textId="77777777" w:rsidTr="00815512">
        <w:trPr>
          <w:trHeight w:val="338"/>
        </w:trPr>
        <w:tc>
          <w:tcPr>
            <w:tcW w:w="3735" w:type="dxa"/>
          </w:tcPr>
          <w:p w14:paraId="6FD369EC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FTO/TiO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/SnO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/PVK/Spiro-OMeTAD/Au</w:t>
            </w:r>
          </w:p>
        </w:tc>
        <w:tc>
          <w:tcPr>
            <w:tcW w:w="1386" w:type="dxa"/>
          </w:tcPr>
          <w:p w14:paraId="1C93698A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200</w:t>
            </w:r>
          </w:p>
        </w:tc>
        <w:tc>
          <w:tcPr>
            <w:tcW w:w="1662" w:type="dxa"/>
          </w:tcPr>
          <w:p w14:paraId="5E448EB3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60.0</w:t>
            </w:r>
          </w:p>
        </w:tc>
        <w:tc>
          <w:tcPr>
            <w:tcW w:w="1523" w:type="dxa"/>
          </w:tcPr>
          <w:p w14:paraId="07235261" w14:textId="49A2E70B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15]</w:t>
            </w:r>
          </w:p>
        </w:tc>
      </w:tr>
      <w:tr w:rsidR="00734B25" w:rsidRPr="00734B25" w14:paraId="2FB64FE6" w14:textId="77777777" w:rsidTr="00815512">
        <w:trPr>
          <w:trHeight w:val="338"/>
        </w:trPr>
        <w:tc>
          <w:tcPr>
            <w:tcW w:w="3735" w:type="dxa"/>
          </w:tcPr>
          <w:p w14:paraId="5D73928B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FTO/SnO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/PVK/Spiro-OMeTAD/Au</w:t>
            </w:r>
          </w:p>
        </w:tc>
        <w:tc>
          <w:tcPr>
            <w:tcW w:w="1386" w:type="dxa"/>
          </w:tcPr>
          <w:p w14:paraId="35C9D3E9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310</w:t>
            </w:r>
          </w:p>
        </w:tc>
        <w:tc>
          <w:tcPr>
            <w:tcW w:w="1662" w:type="dxa"/>
          </w:tcPr>
          <w:p w14:paraId="1AD35D53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85.0</w:t>
            </w:r>
          </w:p>
        </w:tc>
        <w:tc>
          <w:tcPr>
            <w:tcW w:w="1523" w:type="dxa"/>
          </w:tcPr>
          <w:p w14:paraId="39AFFE29" w14:textId="03C91069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16]</w:t>
            </w:r>
          </w:p>
        </w:tc>
      </w:tr>
      <w:tr w:rsidR="00734B25" w:rsidRPr="00734B25" w14:paraId="7D0B5F26" w14:textId="77777777" w:rsidTr="00815512">
        <w:trPr>
          <w:trHeight w:val="338"/>
        </w:trPr>
        <w:tc>
          <w:tcPr>
            <w:tcW w:w="3735" w:type="dxa"/>
          </w:tcPr>
          <w:p w14:paraId="0023FEB4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FTO/SnO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/PVK/Spiro-OMeTAD/Au</w:t>
            </w:r>
          </w:p>
        </w:tc>
        <w:tc>
          <w:tcPr>
            <w:tcW w:w="1386" w:type="dxa"/>
          </w:tcPr>
          <w:p w14:paraId="7FEEF230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500</w:t>
            </w:r>
          </w:p>
        </w:tc>
        <w:tc>
          <w:tcPr>
            <w:tcW w:w="1662" w:type="dxa"/>
          </w:tcPr>
          <w:p w14:paraId="0CCE217D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92.4</w:t>
            </w:r>
          </w:p>
        </w:tc>
        <w:tc>
          <w:tcPr>
            <w:tcW w:w="1523" w:type="dxa"/>
          </w:tcPr>
          <w:p w14:paraId="5AE7789F" w14:textId="074FE08C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17]</w:t>
            </w:r>
          </w:p>
        </w:tc>
      </w:tr>
      <w:tr w:rsidR="00734B25" w:rsidRPr="00734B25" w14:paraId="4417EBE0" w14:textId="77777777" w:rsidTr="00815512">
        <w:trPr>
          <w:trHeight w:val="338"/>
        </w:trPr>
        <w:tc>
          <w:tcPr>
            <w:tcW w:w="3735" w:type="dxa"/>
          </w:tcPr>
          <w:p w14:paraId="384E2A85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FTO/SnO</w:t>
            </w:r>
            <w:r w:rsidRPr="00734B25">
              <w:rPr>
                <w:rFonts w:hint="eastAsia"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kern w:val="0"/>
                <w:szCs w:val="21"/>
              </w:rPr>
              <w:t>/PVK/Spiro-OMeTAD/Au</w:t>
            </w:r>
          </w:p>
        </w:tc>
        <w:tc>
          <w:tcPr>
            <w:tcW w:w="1386" w:type="dxa"/>
          </w:tcPr>
          <w:p w14:paraId="29C1F195" w14:textId="77B13DA5" w:rsidR="006F20BB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140</w:t>
            </w:r>
          </w:p>
          <w:p w14:paraId="6596C89E" w14:textId="77777777" w:rsidR="00815512" w:rsidRPr="006F20BB" w:rsidRDefault="00815512" w:rsidP="006F20BB"/>
        </w:tc>
        <w:tc>
          <w:tcPr>
            <w:tcW w:w="1662" w:type="dxa"/>
          </w:tcPr>
          <w:p w14:paraId="105D9CA0" w14:textId="77777777" w:rsidR="00815512" w:rsidRPr="00734B25" w:rsidRDefault="006C42C2" w:rsidP="00D81254">
            <w:pPr>
              <w:pStyle w:val="aa"/>
              <w:rPr>
                <w:kern w:val="0"/>
                <w:szCs w:val="21"/>
              </w:rPr>
            </w:pPr>
            <w:r w:rsidRPr="00734B25">
              <w:rPr>
                <w:rFonts w:hint="eastAsia"/>
                <w:kern w:val="0"/>
                <w:szCs w:val="21"/>
              </w:rPr>
              <w:t>70.0</w:t>
            </w:r>
          </w:p>
        </w:tc>
        <w:tc>
          <w:tcPr>
            <w:tcW w:w="1523" w:type="dxa"/>
          </w:tcPr>
          <w:p w14:paraId="724E6224" w14:textId="4EC1CE13" w:rsidR="00815512" w:rsidRPr="00734B25" w:rsidRDefault="00734B25" w:rsidP="00D81254">
            <w:pPr>
              <w:pStyle w:val="aa"/>
              <w:rPr>
                <w:kern w:val="0"/>
                <w:szCs w:val="21"/>
              </w:rPr>
            </w:pPr>
            <w:r>
              <w:rPr>
                <w:noProof/>
                <w:kern w:val="0"/>
                <w:szCs w:val="21"/>
              </w:rPr>
              <w:t>[S</w:t>
            </w:r>
            <w:r w:rsidR="004F614C" w:rsidRPr="00734B25">
              <w:rPr>
                <w:noProof/>
                <w:kern w:val="0"/>
                <w:szCs w:val="21"/>
              </w:rPr>
              <w:t>18]</w:t>
            </w:r>
          </w:p>
        </w:tc>
      </w:tr>
      <w:tr w:rsidR="00734B25" w:rsidRPr="00734B25" w14:paraId="128679E5" w14:textId="77777777" w:rsidTr="00815512">
        <w:trPr>
          <w:trHeight w:val="338"/>
        </w:trPr>
        <w:tc>
          <w:tcPr>
            <w:tcW w:w="3735" w:type="dxa"/>
          </w:tcPr>
          <w:p w14:paraId="64C0C052" w14:textId="77777777" w:rsidR="00815512" w:rsidRPr="00734B25" w:rsidRDefault="006C42C2" w:rsidP="00D81254">
            <w:pPr>
              <w:pStyle w:val="aa"/>
              <w:rPr>
                <w:b/>
                <w:bCs/>
                <w:kern w:val="0"/>
                <w:szCs w:val="21"/>
              </w:rPr>
            </w:pPr>
            <w:r w:rsidRPr="00734B25">
              <w:rPr>
                <w:rFonts w:hint="eastAsia"/>
                <w:b/>
                <w:bCs/>
                <w:kern w:val="0"/>
                <w:szCs w:val="21"/>
              </w:rPr>
              <w:t>ITO/SnO</w:t>
            </w:r>
            <w:r w:rsidRPr="00734B25">
              <w:rPr>
                <w:rFonts w:hint="eastAsia"/>
                <w:b/>
                <w:bCs/>
                <w:kern w:val="0"/>
                <w:szCs w:val="21"/>
                <w:vertAlign w:val="subscript"/>
              </w:rPr>
              <w:t>2</w:t>
            </w:r>
            <w:r w:rsidRPr="00734B25">
              <w:rPr>
                <w:rFonts w:hint="eastAsia"/>
                <w:b/>
                <w:bCs/>
                <w:kern w:val="0"/>
                <w:szCs w:val="21"/>
              </w:rPr>
              <w:t>/PVK-</w:t>
            </w:r>
            <w:r w:rsidRPr="00734B25">
              <w:rPr>
                <w:b/>
                <w:bCs/>
                <w:kern w:val="0"/>
                <w:szCs w:val="21"/>
              </w:rPr>
              <w:t>Ti</w:t>
            </w:r>
            <w:r w:rsidRPr="00734B25">
              <w:rPr>
                <w:b/>
                <w:bCs/>
                <w:kern w:val="0"/>
                <w:szCs w:val="21"/>
                <w:vertAlign w:val="subscript"/>
              </w:rPr>
              <w:t>3</w:t>
            </w:r>
            <w:r w:rsidRPr="00734B25">
              <w:rPr>
                <w:b/>
                <w:bCs/>
                <w:kern w:val="0"/>
                <w:szCs w:val="21"/>
              </w:rPr>
              <w:t>C</w:t>
            </w:r>
            <w:r w:rsidRPr="00734B25">
              <w:rPr>
                <w:b/>
                <w:bCs/>
                <w:kern w:val="0"/>
                <w:szCs w:val="21"/>
                <w:vertAlign w:val="subscript"/>
              </w:rPr>
              <w:t>2</w:t>
            </w:r>
            <w:r w:rsidRPr="00734B25">
              <w:rPr>
                <w:b/>
                <w:bCs/>
                <w:kern w:val="0"/>
                <w:szCs w:val="21"/>
              </w:rPr>
              <w:t>T</w:t>
            </w:r>
            <w:r w:rsidRPr="00734B25">
              <w:rPr>
                <w:rFonts w:hint="eastAsia"/>
                <w:b/>
                <w:bCs/>
                <w:kern w:val="0"/>
                <w:szCs w:val="21"/>
                <w:vertAlign w:val="subscript"/>
              </w:rPr>
              <w:t>X</w:t>
            </w:r>
            <w:r w:rsidRPr="00734B25">
              <w:rPr>
                <w:rFonts w:hint="eastAsia"/>
                <w:b/>
                <w:bCs/>
                <w:kern w:val="0"/>
                <w:szCs w:val="21"/>
              </w:rPr>
              <w:t>/Spiro-OMeTAD/Au</w:t>
            </w:r>
          </w:p>
        </w:tc>
        <w:tc>
          <w:tcPr>
            <w:tcW w:w="1386" w:type="dxa"/>
          </w:tcPr>
          <w:p w14:paraId="519F02B9" w14:textId="77777777" w:rsidR="00815512" w:rsidRPr="00734B25" w:rsidRDefault="006C42C2" w:rsidP="00D81254">
            <w:pPr>
              <w:pStyle w:val="aa"/>
              <w:rPr>
                <w:b/>
                <w:bCs/>
                <w:kern w:val="0"/>
                <w:szCs w:val="21"/>
              </w:rPr>
            </w:pPr>
            <w:r w:rsidRPr="00734B25">
              <w:rPr>
                <w:rFonts w:hint="eastAsia"/>
                <w:b/>
                <w:bCs/>
                <w:kern w:val="0"/>
                <w:szCs w:val="21"/>
              </w:rPr>
              <w:t>1000</w:t>
            </w:r>
          </w:p>
        </w:tc>
        <w:tc>
          <w:tcPr>
            <w:tcW w:w="1662" w:type="dxa"/>
          </w:tcPr>
          <w:p w14:paraId="5C38537D" w14:textId="77777777" w:rsidR="00815512" w:rsidRPr="00734B25" w:rsidRDefault="006C42C2" w:rsidP="00D81254">
            <w:pPr>
              <w:pStyle w:val="aa"/>
              <w:rPr>
                <w:b/>
                <w:bCs/>
                <w:kern w:val="0"/>
                <w:szCs w:val="21"/>
              </w:rPr>
            </w:pPr>
            <w:r w:rsidRPr="00734B25">
              <w:rPr>
                <w:rFonts w:hint="eastAsia"/>
                <w:b/>
                <w:bCs/>
                <w:kern w:val="0"/>
                <w:szCs w:val="21"/>
              </w:rPr>
              <w:t>86.0</w:t>
            </w:r>
          </w:p>
        </w:tc>
        <w:tc>
          <w:tcPr>
            <w:tcW w:w="1523" w:type="dxa"/>
          </w:tcPr>
          <w:p w14:paraId="77E7CBE8" w14:textId="77777777" w:rsidR="00815512" w:rsidRPr="00734B25" w:rsidRDefault="006C42C2" w:rsidP="00D81254">
            <w:pPr>
              <w:pStyle w:val="aa"/>
              <w:rPr>
                <w:b/>
                <w:bCs/>
                <w:kern w:val="0"/>
                <w:szCs w:val="21"/>
              </w:rPr>
            </w:pPr>
            <w:r w:rsidRPr="00734B25">
              <w:rPr>
                <w:rFonts w:hint="eastAsia"/>
                <w:b/>
                <w:bCs/>
                <w:kern w:val="0"/>
                <w:szCs w:val="21"/>
              </w:rPr>
              <w:t>This work</w:t>
            </w:r>
          </w:p>
        </w:tc>
      </w:tr>
    </w:tbl>
    <w:p w14:paraId="51D2D8FA" w14:textId="77777777" w:rsidR="0013632D" w:rsidRPr="00734B25" w:rsidRDefault="006C42C2" w:rsidP="00D81254">
      <w:pPr>
        <w:widowControl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bookmarkStart w:id="10" w:name="_Hlk193741666"/>
      <w:r w:rsidRPr="00734B25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lastRenderedPageBreak/>
        <w:t>Supplementary R</w:t>
      </w:r>
      <w:r w:rsidRPr="00734B25">
        <w:rPr>
          <w:rFonts w:ascii="Times New Roman" w:eastAsia="宋体" w:hAnsi="Times New Roman" w:cs="Times New Roman"/>
          <w:b/>
          <w:kern w:val="0"/>
          <w:sz w:val="28"/>
          <w:szCs w:val="28"/>
        </w:rPr>
        <w:t>eferences</w:t>
      </w:r>
    </w:p>
    <w:p w14:paraId="5C0A10F2" w14:textId="571FFE31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K. Choi, J. Lee, H. Choi, G.-W. Kim, H.I. Kim et al., Heat dissipation effects on the stability of planar perovskite solar cells. Energy Environ. Sci. </w:t>
      </w:r>
      <w:r w:rsidRPr="00734B25">
        <w:rPr>
          <w:rFonts w:ascii="Times New Roman" w:hAnsi="Times New Roman" w:cs="Times New Roman"/>
          <w:b/>
          <w:sz w:val="24"/>
          <w:szCs w:val="24"/>
        </w:rPr>
        <w:t>13</w:t>
      </w:r>
      <w:r w:rsidRPr="00734B25">
        <w:rPr>
          <w:rFonts w:ascii="Times New Roman" w:hAnsi="Times New Roman" w:cs="Times New Roman"/>
          <w:sz w:val="24"/>
          <w:szCs w:val="24"/>
        </w:rPr>
        <w:t xml:space="preserve">(12), 5059–5067 (2020). </w:t>
      </w:r>
      <w:hyperlink r:id="rId22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https://doi.org/10.1039/D0EE02859B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731B2" w14:textId="2C9E28CA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F. Pei, N. Li, Y. Chen, X. Niu, Y. Zhang et al., Thermal management enables more efficient and stable perovskite solar cells. ACS Energy Lett. </w:t>
      </w:r>
      <w:r w:rsidRPr="00734B25">
        <w:rPr>
          <w:rFonts w:ascii="Times New Roman" w:hAnsi="Times New Roman" w:cs="Times New Roman"/>
          <w:b/>
          <w:sz w:val="24"/>
          <w:szCs w:val="24"/>
        </w:rPr>
        <w:t>6</w:t>
      </w:r>
      <w:r w:rsidRPr="00734B25">
        <w:rPr>
          <w:rFonts w:ascii="Times New Roman" w:hAnsi="Times New Roman" w:cs="Times New Roman"/>
          <w:sz w:val="24"/>
          <w:szCs w:val="24"/>
        </w:rPr>
        <w:t xml:space="preserve">(9), 3029–3036 (2021). </w:t>
      </w:r>
      <w:hyperlink r:id="rId23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https://doi.org/10.1021/acsenergylett.1c00999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A9589" w14:textId="4A1DC45A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Z. Zhang, Y. Tang, Y. Wang, Z. Zeng, R. Shi et al., Heat transfer enhancement of n-type organic semiconductors by an insulator blend approach. ACS Appl. Mater. Interfaces </w:t>
      </w:r>
      <w:r w:rsidRPr="00734B25">
        <w:rPr>
          <w:rFonts w:ascii="Times New Roman" w:hAnsi="Times New Roman" w:cs="Times New Roman"/>
          <w:b/>
          <w:sz w:val="24"/>
          <w:szCs w:val="24"/>
        </w:rPr>
        <w:t>14</w:t>
      </w:r>
      <w:r w:rsidRPr="00734B25">
        <w:rPr>
          <w:rFonts w:ascii="Times New Roman" w:hAnsi="Times New Roman" w:cs="Times New Roman"/>
          <w:sz w:val="24"/>
          <w:szCs w:val="24"/>
        </w:rPr>
        <w:t xml:space="preserve">(26), 30174–30181 (2022). </w:t>
      </w:r>
      <w:hyperlink r:id="rId24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https://doi.org/10.1021/acsami.2c05503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21C14F" w14:textId="218C5A62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W. Wang, J. Zhang, K. Lin, J. Wang, B. Hu et al., Heat diffusion optimization in high performance perovskite solar cells integrated with zeolite. J. Energy Chem. </w:t>
      </w:r>
      <w:r w:rsidRPr="00734B25">
        <w:rPr>
          <w:rFonts w:ascii="Times New Roman" w:hAnsi="Times New Roman" w:cs="Times New Roman"/>
          <w:b/>
          <w:sz w:val="24"/>
          <w:szCs w:val="24"/>
        </w:rPr>
        <w:t>86</w:t>
      </w:r>
      <w:r w:rsidRPr="00734B25">
        <w:rPr>
          <w:rFonts w:ascii="Times New Roman" w:hAnsi="Times New Roman" w:cs="Times New Roman"/>
          <w:sz w:val="24"/>
          <w:szCs w:val="24"/>
        </w:rPr>
        <w:t xml:space="preserve">, 308–317 (2023). </w:t>
      </w:r>
      <w:hyperlink r:id="rId25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https://doi.org/10.1016/j.jechem.2023.07.001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41B98" w14:textId="51FB4325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Y. Yin, Y. Zhou, S. Fu, X. Zuo, Y.-C. Lin et al., Enhancing crystallization in hybrid perovskite solar cells using thermally conductive 2D boron nitride nanosheet additive. Small </w:t>
      </w:r>
      <w:r w:rsidRPr="00734B25">
        <w:rPr>
          <w:rFonts w:ascii="Times New Roman" w:hAnsi="Times New Roman" w:cs="Times New Roman"/>
          <w:b/>
          <w:sz w:val="24"/>
          <w:szCs w:val="24"/>
        </w:rPr>
        <w:t>19</w:t>
      </w:r>
      <w:r w:rsidRPr="00734B25">
        <w:rPr>
          <w:rFonts w:ascii="Times New Roman" w:hAnsi="Times New Roman" w:cs="Times New Roman"/>
          <w:sz w:val="24"/>
          <w:szCs w:val="24"/>
        </w:rPr>
        <w:t xml:space="preserve">(15), e2207092 (2023). </w:t>
      </w:r>
      <w:hyperlink r:id="rId26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https://doi.org/10.1002/smll.202207092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CB197" w14:textId="16C8A112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W. Song, L. Rakocevic, R. Thiruvallur Eachambadi, W. Qiu, J.P. Bastos et al., Improving the morphology stability of spiro-OMeTAD films for enhanced thermal stability of perovskite solar cells. ACS Appl. Mater. Interfaces </w:t>
      </w:r>
      <w:r w:rsidRPr="00734B25">
        <w:rPr>
          <w:rFonts w:ascii="Times New Roman" w:hAnsi="Times New Roman" w:cs="Times New Roman"/>
          <w:b/>
          <w:sz w:val="24"/>
          <w:szCs w:val="24"/>
        </w:rPr>
        <w:t>13</w:t>
      </w:r>
      <w:r w:rsidRPr="00734B25">
        <w:rPr>
          <w:rFonts w:ascii="Times New Roman" w:hAnsi="Times New Roman" w:cs="Times New Roman"/>
          <w:sz w:val="24"/>
          <w:szCs w:val="24"/>
        </w:rPr>
        <w:t xml:space="preserve">(37), 44294–44301 (2021). </w:t>
      </w:r>
      <w:hyperlink r:id="rId27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https://doi.org/10.1021/acsami.1c11227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2B4C1C" w14:textId="7F7FB3B0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W. Zhang, L. He, D. Tang, X. Li, Surfactant sodium dodecyl benzene sulfonate improves the efficiency and stability of air-processed perovskite solar cells with negligible hysteresis. Sol. RRL </w:t>
      </w:r>
      <w:r w:rsidRPr="00734B25">
        <w:rPr>
          <w:rFonts w:ascii="Times New Roman" w:hAnsi="Times New Roman" w:cs="Times New Roman"/>
          <w:b/>
          <w:sz w:val="24"/>
          <w:szCs w:val="24"/>
        </w:rPr>
        <w:t>4</w:t>
      </w:r>
      <w:r w:rsidRPr="00734B25">
        <w:rPr>
          <w:rFonts w:ascii="Times New Roman" w:hAnsi="Times New Roman" w:cs="Times New Roman"/>
          <w:sz w:val="24"/>
          <w:szCs w:val="24"/>
        </w:rPr>
        <w:t xml:space="preserve">(11), 2000376 (2020). </w:t>
      </w:r>
      <w:hyperlink r:id="rId28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https://doi.org/10.1002/solr.202000376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80CA88" w14:textId="74637B93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M. Chen, P. Li, C. Liang, H. Gu, W. Tong et al., Enhanced efficiency and stability of perovskite solar cells by 2D perovskite vapor-assisted interface optimization. J. Energy Chem. </w:t>
      </w:r>
      <w:r w:rsidRPr="00734B25">
        <w:rPr>
          <w:rFonts w:ascii="Times New Roman" w:hAnsi="Times New Roman" w:cs="Times New Roman"/>
          <w:b/>
          <w:sz w:val="24"/>
          <w:szCs w:val="24"/>
        </w:rPr>
        <w:t>45</w:t>
      </w:r>
      <w:r w:rsidRPr="00734B25">
        <w:rPr>
          <w:rFonts w:ascii="Times New Roman" w:hAnsi="Times New Roman" w:cs="Times New Roman"/>
          <w:sz w:val="24"/>
          <w:szCs w:val="24"/>
        </w:rPr>
        <w:t xml:space="preserve">, 103–109 (2020). </w:t>
      </w:r>
      <w:hyperlink r:id="rId29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https://doi.org/10.1016/j.jechem.2019.10.006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9154A2" w14:textId="51D09036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S. Tan, I. Yavuz, N. De Marco, T. Huang, S.J. Lee et al., Steric impediment of ion migration contributes to improved operational stability of perovskite solar cells. Adv. Mater. </w:t>
      </w:r>
      <w:r w:rsidRPr="00734B25">
        <w:rPr>
          <w:rFonts w:ascii="Times New Roman" w:hAnsi="Times New Roman" w:cs="Times New Roman"/>
          <w:b/>
          <w:sz w:val="24"/>
          <w:szCs w:val="24"/>
        </w:rPr>
        <w:t>32</w:t>
      </w:r>
      <w:r w:rsidRPr="00734B25">
        <w:rPr>
          <w:rFonts w:ascii="Times New Roman" w:hAnsi="Times New Roman" w:cs="Times New Roman"/>
          <w:sz w:val="24"/>
          <w:szCs w:val="24"/>
        </w:rPr>
        <w:t xml:space="preserve">(11), e1906995 (2020). </w:t>
      </w:r>
      <w:hyperlink r:id="rId30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https://doi.org/10.1002/adma.201906995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9BC056" w14:textId="7AC9783D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H. Zheng, G. Liu, C. Zhang, L. Zhu, A. Alsaedi et al., The influence of perovskite layer and hole transport material on the temperature stability about perovskite solar cells. Sol. Energy </w:t>
      </w:r>
      <w:r w:rsidRPr="00734B25">
        <w:rPr>
          <w:rFonts w:ascii="Times New Roman" w:hAnsi="Times New Roman" w:cs="Times New Roman"/>
          <w:b/>
          <w:sz w:val="24"/>
          <w:szCs w:val="24"/>
        </w:rPr>
        <w:t>159</w:t>
      </w:r>
      <w:r w:rsidRPr="00734B25">
        <w:rPr>
          <w:rFonts w:ascii="Times New Roman" w:hAnsi="Times New Roman" w:cs="Times New Roman"/>
          <w:sz w:val="24"/>
          <w:szCs w:val="24"/>
        </w:rPr>
        <w:t xml:space="preserve">, 914–919 (2018). </w:t>
      </w:r>
      <w:hyperlink r:id="rId31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https://doi.org/10.1016/j.solener.2017.09.039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C8FD66" w14:textId="0223EF30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K.-M. Lee, S.Y. Abate, J.H. Yang, W.-H. Chiu, S. Ahn et al., Facile synthesis of spiro-core-based hole-transporting material for high-performance and stable perovskite solar cells. Chem. Eng. J. </w:t>
      </w:r>
      <w:r w:rsidRPr="00734B25">
        <w:rPr>
          <w:rFonts w:ascii="Times New Roman" w:hAnsi="Times New Roman" w:cs="Times New Roman"/>
          <w:b/>
          <w:sz w:val="24"/>
          <w:szCs w:val="24"/>
        </w:rPr>
        <w:t>454</w:t>
      </w:r>
      <w:r w:rsidRPr="00734B25">
        <w:rPr>
          <w:rFonts w:ascii="Times New Roman" w:hAnsi="Times New Roman" w:cs="Times New Roman"/>
          <w:sz w:val="24"/>
          <w:szCs w:val="24"/>
        </w:rPr>
        <w:t xml:space="preserve">, 139926 (2023). </w:t>
      </w:r>
      <w:hyperlink r:id="rId32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https://doi.org/10.1016/j.cej.2022.139926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FBF6C" w14:textId="144B3923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>C. Liang, H. Gu, Y. Xia, Z. Wang, X. Liu et al., Two-dimensional Ruddlesden–</w:t>
      </w:r>
      <w:r w:rsidRPr="00734B25">
        <w:rPr>
          <w:rFonts w:ascii="Times New Roman" w:hAnsi="Times New Roman" w:cs="Times New Roman"/>
          <w:sz w:val="24"/>
          <w:szCs w:val="24"/>
        </w:rPr>
        <w:lastRenderedPageBreak/>
        <w:t xml:space="preserve">Popper layered perovskite solar cells based on phase-pure thin films. Nat. Energy </w:t>
      </w:r>
      <w:r w:rsidRPr="00734B25">
        <w:rPr>
          <w:rFonts w:ascii="Times New Roman" w:hAnsi="Times New Roman" w:cs="Times New Roman"/>
          <w:b/>
          <w:sz w:val="24"/>
          <w:szCs w:val="24"/>
        </w:rPr>
        <w:t>6</w:t>
      </w:r>
      <w:r w:rsidRPr="00734B25">
        <w:rPr>
          <w:rFonts w:ascii="Times New Roman" w:hAnsi="Times New Roman" w:cs="Times New Roman"/>
          <w:sz w:val="24"/>
          <w:szCs w:val="24"/>
        </w:rPr>
        <w:t xml:space="preserve">(1), 38–45 (2021). </w:t>
      </w:r>
      <w:hyperlink r:id="rId33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https://doi.org/10.1038/s41560-020-00721-5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1F521" w14:textId="7098E77C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Z. Yi, X. Li, B. Xiao, Q. Jiang, Y. Luo et al., Dual-interface engineering induced by silane coupling agents with different functional groups constructing high-performance flexible perovskite solar cells. Chem. Eng. J. </w:t>
      </w:r>
      <w:r w:rsidRPr="00734B25">
        <w:rPr>
          <w:rFonts w:ascii="Times New Roman" w:hAnsi="Times New Roman" w:cs="Times New Roman"/>
          <w:b/>
          <w:sz w:val="24"/>
          <w:szCs w:val="24"/>
        </w:rPr>
        <w:t>469</w:t>
      </w:r>
      <w:r w:rsidRPr="00734B25">
        <w:rPr>
          <w:rFonts w:ascii="Times New Roman" w:hAnsi="Times New Roman" w:cs="Times New Roman"/>
          <w:sz w:val="24"/>
          <w:szCs w:val="24"/>
        </w:rPr>
        <w:t xml:space="preserve">, 143790 (2023). </w:t>
      </w:r>
      <w:hyperlink r:id="rId34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https://doi.org/10.1016/j.cej.2023.143790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217CC" w14:textId="288DABE6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>M. Guli, Y. Zhang, R. Li, W. He, C. Lan et al., MgAc</w:t>
      </w:r>
      <w:r w:rsidRPr="00734B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34B25">
        <w:rPr>
          <w:rFonts w:ascii="Times New Roman" w:hAnsi="Times New Roman" w:cs="Times New Roman"/>
          <w:sz w:val="24"/>
          <w:szCs w:val="24"/>
        </w:rPr>
        <w:t>-modified SnO</w:t>
      </w:r>
      <w:r w:rsidRPr="00734B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34B25">
        <w:rPr>
          <w:rFonts w:ascii="Times New Roman" w:hAnsi="Times New Roman" w:cs="Times New Roman"/>
          <w:sz w:val="24"/>
          <w:szCs w:val="24"/>
        </w:rPr>
        <w:t xml:space="preserve"> electron transport layer for highly efficient and thermal stable perovskite solar cells. Nano Lett. </w:t>
      </w:r>
      <w:r w:rsidRPr="00734B25">
        <w:rPr>
          <w:rFonts w:ascii="Times New Roman" w:hAnsi="Times New Roman" w:cs="Times New Roman"/>
          <w:b/>
          <w:sz w:val="24"/>
          <w:szCs w:val="24"/>
        </w:rPr>
        <w:t>24</w:t>
      </w:r>
      <w:r w:rsidRPr="00734B25">
        <w:rPr>
          <w:rFonts w:ascii="Times New Roman" w:hAnsi="Times New Roman" w:cs="Times New Roman"/>
          <w:sz w:val="24"/>
          <w:szCs w:val="24"/>
        </w:rPr>
        <w:t xml:space="preserve">(45), 14183–14190 (2024). </w:t>
      </w:r>
      <w:hyperlink r:id="rId35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https://doi.org/10.1021/acs.nanolett.4c02824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E0161" w14:textId="238470BD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Yukta, R.D. Chavan, A. Mahapatra, D. Prochowicz, P. Yadav et al., Improved efficiency and stability in 1, 5-diaminonaphthalene iodide-passivated 2D/3D perovskite solar cells. ACS Appl. Mater. Interfaces </w:t>
      </w:r>
      <w:r w:rsidRPr="00734B25">
        <w:rPr>
          <w:rFonts w:ascii="Times New Roman" w:hAnsi="Times New Roman" w:cs="Times New Roman"/>
          <w:b/>
          <w:sz w:val="24"/>
          <w:szCs w:val="24"/>
        </w:rPr>
        <w:t>15</w:t>
      </w:r>
      <w:r w:rsidRPr="00734B25">
        <w:rPr>
          <w:rFonts w:ascii="Times New Roman" w:hAnsi="Times New Roman" w:cs="Times New Roman"/>
          <w:sz w:val="24"/>
          <w:szCs w:val="24"/>
        </w:rPr>
        <w:t xml:space="preserve">(46), 53351–53361 (2023). </w:t>
      </w:r>
      <w:hyperlink r:id="rId36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https://doi.org/10.1021/acsami.3c09887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9E4C9E" w14:textId="340F5371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C. Shi, J. Li, S. Xiao, Z. Wang, W. Xiang et al., Alcohol-dispersed polymer complex as an effective and durable interface modifier for n-i-p perovskite solar cells. J. Energy Chem. </w:t>
      </w:r>
      <w:r w:rsidRPr="00734B25">
        <w:rPr>
          <w:rFonts w:ascii="Times New Roman" w:hAnsi="Times New Roman" w:cs="Times New Roman"/>
          <w:b/>
          <w:sz w:val="24"/>
          <w:szCs w:val="24"/>
        </w:rPr>
        <w:t>93</w:t>
      </w:r>
      <w:r w:rsidRPr="00734B25">
        <w:rPr>
          <w:rFonts w:ascii="Times New Roman" w:hAnsi="Times New Roman" w:cs="Times New Roman"/>
          <w:sz w:val="24"/>
          <w:szCs w:val="24"/>
        </w:rPr>
        <w:t xml:space="preserve">, 243–252 (2024). </w:t>
      </w:r>
      <w:hyperlink r:id="rId37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https://doi.org/10.1016/j.jechem.2024.01.075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32B658" w14:textId="3F3049D7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Y.S. Shin, J. Lee, D.G. Lee, J.W. Song, J. Seo et al., Damp-heat stable and efficient perovskite solar cells and mini-modules with a </w:t>
      </w:r>
      <w:r w:rsidRPr="00734B25">
        <w:rPr>
          <w:rFonts w:ascii="Times New Roman" w:hAnsi="Times New Roman" w:cs="Times New Roman"/>
          <w:i/>
          <w:sz w:val="24"/>
          <w:szCs w:val="24"/>
        </w:rPr>
        <w:t>t</w:t>
      </w:r>
      <w:r w:rsidRPr="00734B25">
        <w:rPr>
          <w:rFonts w:ascii="Times New Roman" w:hAnsi="Times New Roman" w:cs="Times New Roman"/>
          <w:sz w:val="24"/>
          <w:szCs w:val="24"/>
        </w:rPr>
        <w:t xml:space="preserve">BP-free hole-transporting layer. Energy Environ. Sci. </w:t>
      </w:r>
      <w:r w:rsidRPr="00734B25">
        <w:rPr>
          <w:rFonts w:ascii="Times New Roman" w:hAnsi="Times New Roman" w:cs="Times New Roman"/>
          <w:b/>
          <w:sz w:val="24"/>
          <w:szCs w:val="24"/>
        </w:rPr>
        <w:t>18</w:t>
      </w:r>
      <w:r w:rsidRPr="00734B25">
        <w:rPr>
          <w:rFonts w:ascii="Times New Roman" w:hAnsi="Times New Roman" w:cs="Times New Roman"/>
          <w:sz w:val="24"/>
          <w:szCs w:val="24"/>
        </w:rPr>
        <w:t xml:space="preserve">(7), 3269–3277 (2025). </w:t>
      </w:r>
      <w:hyperlink r:id="rId38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https://doi.org/10.1039/D4EE05699J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8312D9" w14:textId="6BEC6983" w:rsidR="0013632D" w:rsidRPr="00734B25" w:rsidRDefault="0013632D" w:rsidP="00734B25">
      <w:pPr>
        <w:pStyle w:val="ad"/>
        <w:numPr>
          <w:ilvl w:val="0"/>
          <w:numId w:val="1"/>
        </w:numPr>
        <w:tabs>
          <w:tab w:val="left" w:pos="4410"/>
        </w:tabs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734B25">
        <w:rPr>
          <w:rFonts w:ascii="Times New Roman" w:hAnsi="Times New Roman" w:cs="Times New Roman"/>
          <w:sz w:val="24"/>
          <w:szCs w:val="24"/>
        </w:rPr>
        <w:t xml:space="preserve">K. Choi, J. Lee, H.I. Kim, C.W. Park, G.-W. Kim et al., Thermally stable, planar hybrid perovskite solar cells with high efficiency. Energy Environ. Sci. </w:t>
      </w:r>
      <w:r w:rsidRPr="00734B25">
        <w:rPr>
          <w:rFonts w:ascii="Times New Roman" w:hAnsi="Times New Roman" w:cs="Times New Roman"/>
          <w:b/>
          <w:sz w:val="24"/>
          <w:szCs w:val="24"/>
        </w:rPr>
        <w:t>11</w:t>
      </w:r>
      <w:r w:rsidRPr="00734B25">
        <w:rPr>
          <w:rFonts w:ascii="Times New Roman" w:hAnsi="Times New Roman" w:cs="Times New Roman"/>
          <w:sz w:val="24"/>
          <w:szCs w:val="24"/>
        </w:rPr>
        <w:t xml:space="preserve">(11), 3238–3247 (2018). </w:t>
      </w:r>
      <w:hyperlink r:id="rId39" w:history="1">
        <w:r w:rsidR="00C2428A" w:rsidRPr="00DF4D2E">
          <w:rPr>
            <w:rStyle w:val="a8"/>
            <w:rFonts w:ascii="Times New Roman" w:hAnsi="Times New Roman" w:cs="Times New Roman"/>
            <w:sz w:val="24"/>
            <w:szCs w:val="24"/>
          </w:rPr>
          <w:t>https://doi.org/10.1039/c8ee02242a</w:t>
        </w:r>
      </w:hyperlink>
      <w:r w:rsidR="00C2428A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0"/>
    <w:p w14:paraId="750EFB1C" w14:textId="60C6FC8F" w:rsidR="0013632D" w:rsidRPr="0013632D" w:rsidRDefault="0013632D" w:rsidP="009364F4">
      <w:pPr>
        <w:tabs>
          <w:tab w:val="left" w:pos="4410"/>
        </w:tabs>
        <w:spacing w:before="120" w:after="120"/>
        <w:rPr>
          <w:rFonts w:ascii="Times New Roman" w:hAnsi="Times New Roman" w:cs="Times New Roman"/>
          <w:color w:val="FF0000"/>
          <w:szCs w:val="21"/>
          <w:lang w:val="en-GB"/>
        </w:rPr>
      </w:pPr>
    </w:p>
    <w:sectPr w:rsidR="0013632D" w:rsidRPr="0013632D">
      <w:headerReference w:type="default" r:id="rId40"/>
      <w:footerReference w:type="default" r:id="rId4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2225137" w16cex:dateUtc="2025-07-19T16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401F28" w16cid:durableId="122251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011E0" w14:textId="77777777" w:rsidR="00BC2C8C" w:rsidRDefault="00BC2C8C" w:rsidP="004F614C">
      <w:r>
        <w:separator/>
      </w:r>
    </w:p>
  </w:endnote>
  <w:endnote w:type="continuationSeparator" w:id="0">
    <w:p w14:paraId="55F4013E" w14:textId="77777777" w:rsidR="00BC2C8C" w:rsidRDefault="00BC2C8C" w:rsidP="004F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dd63dae3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MT">
    <w:altName w:val="Cambria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3BC49" w14:textId="646CF4D8" w:rsidR="00C2428A" w:rsidRPr="006F20BB" w:rsidRDefault="00C2428A" w:rsidP="006F20BB">
    <w:pPr>
      <w:pStyle w:val="a3"/>
      <w:jc w:val="center"/>
      <w:rPr>
        <w:rFonts w:ascii="Times New Roman" w:hAnsi="Times New Roman" w:cs="Times New Roman"/>
        <w:sz w:val="21"/>
        <w:szCs w:val="21"/>
      </w:rPr>
    </w:pPr>
    <w:r w:rsidRPr="00C2428A">
      <w:rPr>
        <w:rFonts w:ascii="Times New Roman" w:hAnsi="Times New Roman" w:cs="Times New Roman"/>
        <w:sz w:val="21"/>
        <w:szCs w:val="21"/>
      </w:rPr>
      <w:t>S</w:t>
    </w:r>
    <w:sdt>
      <w:sdtPr>
        <w:rPr>
          <w:rFonts w:ascii="Times New Roman" w:hAnsi="Times New Roman" w:cs="Times New Roman"/>
          <w:sz w:val="21"/>
          <w:szCs w:val="21"/>
        </w:rPr>
        <w:id w:val="-223530073"/>
        <w:docPartObj>
          <w:docPartGallery w:val="Page Numbers (Bottom of Page)"/>
          <w:docPartUnique/>
        </w:docPartObj>
      </w:sdtPr>
      <w:sdtEndPr/>
      <w:sdtContent>
        <w:r w:rsidRPr="00C2428A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C2428A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C2428A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6A662D" w:rsidRPr="006A662D">
          <w:rPr>
            <w:rFonts w:ascii="Times New Roman" w:hAnsi="Times New Roman" w:cs="Times New Roman"/>
            <w:noProof/>
            <w:sz w:val="21"/>
            <w:szCs w:val="21"/>
            <w:lang w:val="zh-CN"/>
          </w:rPr>
          <w:t>2</w:t>
        </w:r>
        <w:r w:rsidRPr="00C2428A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C2428A">
          <w:rPr>
            <w:rFonts w:ascii="Times New Roman" w:hAnsi="Times New Roman" w:cs="Times New Roman"/>
            <w:sz w:val="21"/>
            <w:szCs w:val="21"/>
          </w:rPr>
          <w:t>/S9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CB80C" w14:textId="77777777" w:rsidR="00BC2C8C" w:rsidRDefault="00BC2C8C" w:rsidP="004F614C">
      <w:r>
        <w:separator/>
      </w:r>
    </w:p>
  </w:footnote>
  <w:footnote w:type="continuationSeparator" w:id="0">
    <w:p w14:paraId="1023A1C3" w14:textId="77777777" w:rsidR="00BC2C8C" w:rsidRDefault="00BC2C8C" w:rsidP="004F6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24CCD" w14:textId="39C4681D" w:rsidR="00C2428A" w:rsidRPr="00C2428A" w:rsidRDefault="00BC2C8C">
    <w:pPr>
      <w:pStyle w:val="a5"/>
      <w:rPr>
        <w:rFonts w:ascii="Times New Roman" w:hAnsi="Times New Roman" w:cs="Times New Roman"/>
        <w:sz w:val="24"/>
        <w:szCs w:val="24"/>
      </w:rPr>
    </w:pPr>
    <w:hyperlink r:id="rId1" w:history="1">
      <w:r w:rsidR="00C2428A" w:rsidRPr="00C2428A">
        <w:rPr>
          <w:rStyle w:val="a8"/>
          <w:rFonts w:ascii="Times New Roman" w:hAnsi="Times New Roman" w:cs="Times New Roman" w:hint="eastAsia"/>
          <w:sz w:val="24"/>
          <w:szCs w:val="24"/>
        </w:rPr>
        <w:t>N</w:t>
      </w:r>
      <w:r w:rsidR="00C2428A" w:rsidRPr="00C2428A">
        <w:rPr>
          <w:rStyle w:val="a8"/>
          <w:rFonts w:ascii="Times New Roman" w:hAnsi="Times New Roman" w:cs="Times New Roman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B2E54"/>
    <w:multiLevelType w:val="hybridMultilevel"/>
    <w:tmpl w:val="1B1664B8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no-Micro Letter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2vsvdw7srdsresfsrpa20wz9veaxrw5zvx&quot;&gt;热管理综述&lt;record-ids&gt;&lt;item&gt;16&lt;/item&gt;&lt;item&gt;89&lt;/item&gt;&lt;item&gt;112&lt;/item&gt;&lt;item&gt;308&lt;/item&gt;&lt;item&gt;360&lt;/item&gt;&lt;item&gt;671&lt;/item&gt;&lt;item&gt;672&lt;/item&gt;&lt;item&gt;673&lt;/item&gt;&lt;item&gt;674&lt;/item&gt;&lt;item&gt;675&lt;/item&gt;&lt;item&gt;676&lt;/item&gt;&lt;item&gt;677&lt;/item&gt;&lt;item&gt;678&lt;/item&gt;&lt;item&gt;679&lt;/item&gt;&lt;item&gt;680&lt;/item&gt;&lt;item&gt;681&lt;/item&gt;&lt;item&gt;682&lt;/item&gt;&lt;item&gt;683&lt;/item&gt;&lt;/record-ids&gt;&lt;/item&gt;&lt;/Libraries&gt;"/>
  </w:docVars>
  <w:rsids>
    <w:rsidRoot w:val="0058487B"/>
    <w:rsid w:val="00010CBC"/>
    <w:rsid w:val="00017B1E"/>
    <w:rsid w:val="00026ED6"/>
    <w:rsid w:val="00027B4C"/>
    <w:rsid w:val="00035070"/>
    <w:rsid w:val="000401A9"/>
    <w:rsid w:val="00050734"/>
    <w:rsid w:val="00054A73"/>
    <w:rsid w:val="0006702C"/>
    <w:rsid w:val="000706B5"/>
    <w:rsid w:val="00070A3A"/>
    <w:rsid w:val="00076583"/>
    <w:rsid w:val="00076768"/>
    <w:rsid w:val="000810BB"/>
    <w:rsid w:val="00081299"/>
    <w:rsid w:val="00096215"/>
    <w:rsid w:val="000B0D40"/>
    <w:rsid w:val="000D3667"/>
    <w:rsid w:val="000D3BE4"/>
    <w:rsid w:val="000D7448"/>
    <w:rsid w:val="000E46AF"/>
    <w:rsid w:val="000E67AA"/>
    <w:rsid w:val="000F5B0D"/>
    <w:rsid w:val="001023F4"/>
    <w:rsid w:val="00107784"/>
    <w:rsid w:val="00113877"/>
    <w:rsid w:val="00114BD3"/>
    <w:rsid w:val="001165B9"/>
    <w:rsid w:val="00125CB3"/>
    <w:rsid w:val="0013632D"/>
    <w:rsid w:val="00171845"/>
    <w:rsid w:val="001737BC"/>
    <w:rsid w:val="001870C8"/>
    <w:rsid w:val="001919A9"/>
    <w:rsid w:val="00194D7C"/>
    <w:rsid w:val="00195F64"/>
    <w:rsid w:val="001C45FB"/>
    <w:rsid w:val="001C49C6"/>
    <w:rsid w:val="001D1B90"/>
    <w:rsid w:val="001E0408"/>
    <w:rsid w:val="001E20DF"/>
    <w:rsid w:val="001E32D4"/>
    <w:rsid w:val="001F1D95"/>
    <w:rsid w:val="001F1DBA"/>
    <w:rsid w:val="00202FE8"/>
    <w:rsid w:val="002115E1"/>
    <w:rsid w:val="00214824"/>
    <w:rsid w:val="00216C1E"/>
    <w:rsid w:val="00230EE1"/>
    <w:rsid w:val="0025339A"/>
    <w:rsid w:val="00254903"/>
    <w:rsid w:val="00263F77"/>
    <w:rsid w:val="00264EA7"/>
    <w:rsid w:val="00284BA8"/>
    <w:rsid w:val="0029219D"/>
    <w:rsid w:val="002A77FA"/>
    <w:rsid w:val="002C4FA7"/>
    <w:rsid w:val="0030523A"/>
    <w:rsid w:val="003150D5"/>
    <w:rsid w:val="00320140"/>
    <w:rsid w:val="003224CC"/>
    <w:rsid w:val="00332335"/>
    <w:rsid w:val="003437BC"/>
    <w:rsid w:val="003531CD"/>
    <w:rsid w:val="003629E7"/>
    <w:rsid w:val="0036628E"/>
    <w:rsid w:val="00366536"/>
    <w:rsid w:val="00383EAA"/>
    <w:rsid w:val="003912A9"/>
    <w:rsid w:val="003927D7"/>
    <w:rsid w:val="003C0E1F"/>
    <w:rsid w:val="003D0458"/>
    <w:rsid w:val="003D5C03"/>
    <w:rsid w:val="004079D2"/>
    <w:rsid w:val="00413FC3"/>
    <w:rsid w:val="00442A9A"/>
    <w:rsid w:val="00464613"/>
    <w:rsid w:val="004700D9"/>
    <w:rsid w:val="00471AF9"/>
    <w:rsid w:val="004974D4"/>
    <w:rsid w:val="004A64B1"/>
    <w:rsid w:val="004A68BB"/>
    <w:rsid w:val="004A6D89"/>
    <w:rsid w:val="004B2A57"/>
    <w:rsid w:val="004C1B08"/>
    <w:rsid w:val="004C2207"/>
    <w:rsid w:val="004D7530"/>
    <w:rsid w:val="004E3C2C"/>
    <w:rsid w:val="004F12FC"/>
    <w:rsid w:val="004F1C68"/>
    <w:rsid w:val="004F284E"/>
    <w:rsid w:val="004F5201"/>
    <w:rsid w:val="004F614C"/>
    <w:rsid w:val="005006D4"/>
    <w:rsid w:val="005032D8"/>
    <w:rsid w:val="005108DF"/>
    <w:rsid w:val="005203A9"/>
    <w:rsid w:val="00526384"/>
    <w:rsid w:val="005408D4"/>
    <w:rsid w:val="00545B3B"/>
    <w:rsid w:val="00551160"/>
    <w:rsid w:val="0055562C"/>
    <w:rsid w:val="00570CD9"/>
    <w:rsid w:val="00571A85"/>
    <w:rsid w:val="00571CED"/>
    <w:rsid w:val="00572700"/>
    <w:rsid w:val="00575DC8"/>
    <w:rsid w:val="00583B97"/>
    <w:rsid w:val="0058487B"/>
    <w:rsid w:val="00586346"/>
    <w:rsid w:val="00592D16"/>
    <w:rsid w:val="0059683D"/>
    <w:rsid w:val="005970D5"/>
    <w:rsid w:val="005A1A3C"/>
    <w:rsid w:val="005A2727"/>
    <w:rsid w:val="005A6551"/>
    <w:rsid w:val="005B4625"/>
    <w:rsid w:val="005B784F"/>
    <w:rsid w:val="005D2F3B"/>
    <w:rsid w:val="005D3534"/>
    <w:rsid w:val="005E3C36"/>
    <w:rsid w:val="00601980"/>
    <w:rsid w:val="00640454"/>
    <w:rsid w:val="006432DF"/>
    <w:rsid w:val="00654D3C"/>
    <w:rsid w:val="00656567"/>
    <w:rsid w:val="006651B2"/>
    <w:rsid w:val="00686819"/>
    <w:rsid w:val="00686C76"/>
    <w:rsid w:val="006A1234"/>
    <w:rsid w:val="006A4CAE"/>
    <w:rsid w:val="006A662D"/>
    <w:rsid w:val="006A75F1"/>
    <w:rsid w:val="006B4DE6"/>
    <w:rsid w:val="006C42C2"/>
    <w:rsid w:val="006D5AC7"/>
    <w:rsid w:val="006E0059"/>
    <w:rsid w:val="006E19A1"/>
    <w:rsid w:val="006F20BB"/>
    <w:rsid w:val="006F7219"/>
    <w:rsid w:val="0070226B"/>
    <w:rsid w:val="00702D48"/>
    <w:rsid w:val="00723B76"/>
    <w:rsid w:val="007303A2"/>
    <w:rsid w:val="00731D1D"/>
    <w:rsid w:val="00734B25"/>
    <w:rsid w:val="0073684C"/>
    <w:rsid w:val="007402AD"/>
    <w:rsid w:val="00745B84"/>
    <w:rsid w:val="0076259A"/>
    <w:rsid w:val="007636A5"/>
    <w:rsid w:val="00763FF1"/>
    <w:rsid w:val="00770153"/>
    <w:rsid w:val="00773561"/>
    <w:rsid w:val="00782BB0"/>
    <w:rsid w:val="00783532"/>
    <w:rsid w:val="007A73B5"/>
    <w:rsid w:val="007B56B9"/>
    <w:rsid w:val="007B5BCD"/>
    <w:rsid w:val="007C03F7"/>
    <w:rsid w:val="007C4B3C"/>
    <w:rsid w:val="007C7CA4"/>
    <w:rsid w:val="007E1472"/>
    <w:rsid w:val="00804049"/>
    <w:rsid w:val="00815512"/>
    <w:rsid w:val="00827CDF"/>
    <w:rsid w:val="00831726"/>
    <w:rsid w:val="00835B2B"/>
    <w:rsid w:val="00837446"/>
    <w:rsid w:val="0084009B"/>
    <w:rsid w:val="008458F4"/>
    <w:rsid w:val="0084664D"/>
    <w:rsid w:val="0084686A"/>
    <w:rsid w:val="00857510"/>
    <w:rsid w:val="00861B51"/>
    <w:rsid w:val="0086727C"/>
    <w:rsid w:val="00883C07"/>
    <w:rsid w:val="00884F58"/>
    <w:rsid w:val="008862FA"/>
    <w:rsid w:val="00891648"/>
    <w:rsid w:val="00897FC7"/>
    <w:rsid w:val="008C6E5B"/>
    <w:rsid w:val="008D3D5B"/>
    <w:rsid w:val="008D3E5F"/>
    <w:rsid w:val="008E4DB9"/>
    <w:rsid w:val="009065A5"/>
    <w:rsid w:val="00906C36"/>
    <w:rsid w:val="009159CC"/>
    <w:rsid w:val="00920EE2"/>
    <w:rsid w:val="00935B64"/>
    <w:rsid w:val="009364F4"/>
    <w:rsid w:val="00965414"/>
    <w:rsid w:val="009726F3"/>
    <w:rsid w:val="00973A5F"/>
    <w:rsid w:val="009901C6"/>
    <w:rsid w:val="00993D91"/>
    <w:rsid w:val="009944AD"/>
    <w:rsid w:val="00996D79"/>
    <w:rsid w:val="009A62F3"/>
    <w:rsid w:val="009A7658"/>
    <w:rsid w:val="009C4EF8"/>
    <w:rsid w:val="009C57DB"/>
    <w:rsid w:val="009D39AE"/>
    <w:rsid w:val="009F02A9"/>
    <w:rsid w:val="009F59DB"/>
    <w:rsid w:val="009F7A82"/>
    <w:rsid w:val="00A12E90"/>
    <w:rsid w:val="00A250B4"/>
    <w:rsid w:val="00A3487A"/>
    <w:rsid w:val="00A51889"/>
    <w:rsid w:val="00A60670"/>
    <w:rsid w:val="00A847BF"/>
    <w:rsid w:val="00A97694"/>
    <w:rsid w:val="00AA13D9"/>
    <w:rsid w:val="00AA4671"/>
    <w:rsid w:val="00AB741A"/>
    <w:rsid w:val="00AC150B"/>
    <w:rsid w:val="00AC51E2"/>
    <w:rsid w:val="00AC642F"/>
    <w:rsid w:val="00AF6421"/>
    <w:rsid w:val="00AF664C"/>
    <w:rsid w:val="00B14DA2"/>
    <w:rsid w:val="00B53B91"/>
    <w:rsid w:val="00B6703F"/>
    <w:rsid w:val="00B71177"/>
    <w:rsid w:val="00B71912"/>
    <w:rsid w:val="00B82D7C"/>
    <w:rsid w:val="00B8509C"/>
    <w:rsid w:val="00B927C7"/>
    <w:rsid w:val="00B939E2"/>
    <w:rsid w:val="00BB06F4"/>
    <w:rsid w:val="00BB3D7A"/>
    <w:rsid w:val="00BC2C8C"/>
    <w:rsid w:val="00BD2FA0"/>
    <w:rsid w:val="00BD3F10"/>
    <w:rsid w:val="00BD4E09"/>
    <w:rsid w:val="00BE3E7D"/>
    <w:rsid w:val="00BE51D1"/>
    <w:rsid w:val="00BE67E3"/>
    <w:rsid w:val="00BE72E5"/>
    <w:rsid w:val="00BF0096"/>
    <w:rsid w:val="00C00A39"/>
    <w:rsid w:val="00C2428A"/>
    <w:rsid w:val="00C6366C"/>
    <w:rsid w:val="00C656BC"/>
    <w:rsid w:val="00C74BC4"/>
    <w:rsid w:val="00C80808"/>
    <w:rsid w:val="00CC3C97"/>
    <w:rsid w:val="00CC581E"/>
    <w:rsid w:val="00D0382B"/>
    <w:rsid w:val="00D10198"/>
    <w:rsid w:val="00D20859"/>
    <w:rsid w:val="00D278A5"/>
    <w:rsid w:val="00D356C5"/>
    <w:rsid w:val="00D35E60"/>
    <w:rsid w:val="00D472F2"/>
    <w:rsid w:val="00D50193"/>
    <w:rsid w:val="00D53C0F"/>
    <w:rsid w:val="00D81254"/>
    <w:rsid w:val="00D82B79"/>
    <w:rsid w:val="00D82EF3"/>
    <w:rsid w:val="00D9214B"/>
    <w:rsid w:val="00DC2BE4"/>
    <w:rsid w:val="00DC63A2"/>
    <w:rsid w:val="00DD3AB2"/>
    <w:rsid w:val="00DE4BED"/>
    <w:rsid w:val="00DE6BA4"/>
    <w:rsid w:val="00DF0346"/>
    <w:rsid w:val="00DF11C2"/>
    <w:rsid w:val="00E0379A"/>
    <w:rsid w:val="00E30405"/>
    <w:rsid w:val="00E33758"/>
    <w:rsid w:val="00E43DF7"/>
    <w:rsid w:val="00E51068"/>
    <w:rsid w:val="00E839A6"/>
    <w:rsid w:val="00EA3789"/>
    <w:rsid w:val="00EC7E14"/>
    <w:rsid w:val="00EE025C"/>
    <w:rsid w:val="00EF1D3F"/>
    <w:rsid w:val="00EF5296"/>
    <w:rsid w:val="00EF67D3"/>
    <w:rsid w:val="00F0253A"/>
    <w:rsid w:val="00F17B69"/>
    <w:rsid w:val="00F21897"/>
    <w:rsid w:val="00F2500D"/>
    <w:rsid w:val="00F30CC5"/>
    <w:rsid w:val="00F444AD"/>
    <w:rsid w:val="00F46740"/>
    <w:rsid w:val="00F73605"/>
    <w:rsid w:val="00F82DD4"/>
    <w:rsid w:val="00F94117"/>
    <w:rsid w:val="00F95A91"/>
    <w:rsid w:val="00FA1216"/>
    <w:rsid w:val="00FB4029"/>
    <w:rsid w:val="00FB7AA6"/>
    <w:rsid w:val="00FC35C9"/>
    <w:rsid w:val="00FD0FD0"/>
    <w:rsid w:val="00FF7949"/>
    <w:rsid w:val="7723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45ED3B"/>
  <w15:docId w15:val="{317B616E-B5AF-4E96-9A44-7C8B180A4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rPr>
      <w:rFonts w:ascii="AdvOTdd63dae3" w:hAnsi="AdvOTdd63dae3" w:hint="default"/>
      <w:color w:val="000000"/>
      <w:sz w:val="16"/>
      <w:szCs w:val="16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table" w:customStyle="1" w:styleId="a9">
    <w:name w:val="三线表"/>
    <w:basedOn w:val="a1"/>
    <w:uiPriority w:val="99"/>
    <w:pPr>
      <w:jc w:val="center"/>
    </w:pPr>
    <w:rPr>
      <w:rFonts w:ascii="Times New Roman" w:eastAsia="宋体" w:hAnsi="Times New Roman" w:cs="Times New Roman"/>
    </w:rPr>
    <w:tblPr>
      <w:jc w:val="center"/>
      <w:tblBorders>
        <w:top w:val="single" w:sz="12" w:space="0" w:color="auto"/>
        <w:bottom w:val="single" w:sz="12" w:space="0" w:color="auto"/>
      </w:tblBorders>
    </w:tblPr>
    <w:trPr>
      <w:jc w:val="center"/>
    </w:trPr>
    <w:tcPr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a">
    <w:name w:val="表格"/>
    <w:next w:val="a"/>
    <w:link w:val="ab"/>
    <w:qFormat/>
    <w:pPr>
      <w:topLinePunct/>
      <w:adjustRightInd w:val="0"/>
      <w:jc w:val="center"/>
    </w:pPr>
    <w:rPr>
      <w:rFonts w:ascii="Times New Roman" w:eastAsia="宋体" w:hAnsi="Times New Roman"/>
      <w:kern w:val="2"/>
      <w:sz w:val="21"/>
      <w:szCs w:val="24"/>
    </w:rPr>
  </w:style>
  <w:style w:type="character" w:customStyle="1" w:styleId="ab">
    <w:name w:val="表格 字符"/>
    <w:basedOn w:val="a0"/>
    <w:link w:val="aa"/>
    <w:qFormat/>
    <w:rPr>
      <w:rFonts w:ascii="Times New Roman" w:eastAsia="宋体" w:hAnsi="Times New Roman"/>
      <w:szCs w:val="24"/>
      <w14:ligatures w14:val="none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b"/>
    <w:link w:val="EndNoteBibliographyTitle"/>
    <w:rPr>
      <w:rFonts w:ascii="等线" w:eastAsia="等线" w:hAnsi="等线"/>
      <w:kern w:val="2"/>
      <w:szCs w:val="22"/>
      <w14:ligatures w14:val="standardContextual"/>
    </w:rPr>
  </w:style>
  <w:style w:type="paragraph" w:customStyle="1" w:styleId="EndNoteBibliography">
    <w:name w:val="EndNote Bibliography"/>
    <w:basedOn w:val="a"/>
    <w:link w:val="EndNoteBibliography0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b"/>
    <w:link w:val="EndNoteBibliography"/>
    <w:qFormat/>
    <w:rPr>
      <w:rFonts w:ascii="等线" w:eastAsia="等线" w:hAnsi="等线"/>
      <w:kern w:val="2"/>
      <w:szCs w:val="22"/>
      <w14:ligatures w14:val="standardContextual"/>
    </w:rPr>
  </w:style>
  <w:style w:type="character" w:customStyle="1" w:styleId="21">
    <w:name w:val="未处理的提及2"/>
    <w:basedOn w:val="a0"/>
    <w:uiPriority w:val="99"/>
    <w:semiHidden/>
    <w:unhideWhenUsed/>
    <w:rsid w:val="004F614C"/>
    <w:rPr>
      <w:color w:val="605E5C"/>
      <w:shd w:val="clear" w:color="auto" w:fill="E1DFDD"/>
    </w:rPr>
  </w:style>
  <w:style w:type="character" w:styleId="ac">
    <w:name w:val="Placeholder Text"/>
    <w:basedOn w:val="a0"/>
    <w:uiPriority w:val="99"/>
    <w:unhideWhenUsed/>
    <w:rsid w:val="003531CD"/>
    <w:rPr>
      <w:color w:val="666666"/>
    </w:rPr>
  </w:style>
  <w:style w:type="character" w:customStyle="1" w:styleId="31">
    <w:name w:val="未处理的提及3"/>
    <w:basedOn w:val="a0"/>
    <w:uiPriority w:val="99"/>
    <w:semiHidden/>
    <w:unhideWhenUsed/>
    <w:rsid w:val="0013632D"/>
    <w:rPr>
      <w:color w:val="605E5C"/>
      <w:shd w:val="clear" w:color="auto" w:fill="E1DFDD"/>
    </w:rPr>
  </w:style>
  <w:style w:type="paragraph" w:styleId="ad">
    <w:name w:val="List Paragraph"/>
    <w:basedOn w:val="a"/>
    <w:uiPriority w:val="99"/>
    <w:unhideWhenUsed/>
    <w:rsid w:val="00734B25"/>
    <w:pPr>
      <w:ind w:firstLine="420"/>
    </w:pPr>
  </w:style>
  <w:style w:type="character" w:styleId="ae">
    <w:name w:val="annotation reference"/>
    <w:basedOn w:val="a0"/>
    <w:uiPriority w:val="99"/>
    <w:semiHidden/>
    <w:unhideWhenUsed/>
    <w:rsid w:val="00C656BC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rsid w:val="00C656BC"/>
    <w:pPr>
      <w:jc w:val="left"/>
    </w:pPr>
  </w:style>
  <w:style w:type="character" w:customStyle="1" w:styleId="af0">
    <w:name w:val="批注文字 字符"/>
    <w:basedOn w:val="a0"/>
    <w:link w:val="af"/>
    <w:uiPriority w:val="99"/>
    <w:rsid w:val="00C656BC"/>
    <w:rPr>
      <w:kern w:val="2"/>
      <w:sz w:val="21"/>
      <w:szCs w:val="22"/>
      <w14:ligatures w14:val="standardContextual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656BC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C656BC"/>
    <w:rPr>
      <w:b/>
      <w:bCs/>
      <w:kern w:val="2"/>
      <w:sz w:val="21"/>
      <w:szCs w:val="22"/>
      <w14:ligatures w14:val="standardContextual"/>
    </w:rPr>
  </w:style>
  <w:style w:type="paragraph" w:styleId="af3">
    <w:name w:val="Balloon Text"/>
    <w:basedOn w:val="a"/>
    <w:link w:val="af4"/>
    <w:uiPriority w:val="99"/>
    <w:semiHidden/>
    <w:unhideWhenUsed/>
    <w:rsid w:val="00035070"/>
    <w:rPr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035070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0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hyperlink" Target="https://doi.org/10.1002/smll.202207092" TargetMode="External"/><Relationship Id="rId39" Type="http://schemas.openxmlformats.org/officeDocument/2006/relationships/hyperlink" Target="https://doi.org/10.1039/c8ee02242a" TargetMode="External"/><Relationship Id="rId21" Type="http://schemas.openxmlformats.org/officeDocument/2006/relationships/image" Target="media/image12.tiff"/><Relationship Id="rId34" Type="http://schemas.openxmlformats.org/officeDocument/2006/relationships/hyperlink" Target="https://doi.org/10.1016/j.cej.2023.143790" TargetMode="External"/><Relationship Id="rId42" Type="http://schemas.openxmlformats.org/officeDocument/2006/relationships/fontTable" Target="fontTable.xml"/><Relationship Id="rId7" Type="http://schemas.openxmlformats.org/officeDocument/2006/relationships/hyperlink" Target="mailto:zqwan@uestc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hyperlink" Target="https://doi.org/10.1016/j.jechem.2019.10.00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doi.org/10.1021/acsami.2c05503" TargetMode="External"/><Relationship Id="rId32" Type="http://schemas.openxmlformats.org/officeDocument/2006/relationships/hyperlink" Target="https://doi.org/10.1016/j.cej.2022.139926" TargetMode="External"/><Relationship Id="rId37" Type="http://schemas.openxmlformats.org/officeDocument/2006/relationships/hyperlink" Target="https://doi.org/10.1016/j.jechem.2024.01.075" TargetMode="External"/><Relationship Id="rId40" Type="http://schemas.openxmlformats.org/officeDocument/2006/relationships/header" Target="header1.xml"/><Relationship Id="rId45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https://doi.org/10.1021/acsenergylett.1c00999" TargetMode="External"/><Relationship Id="rId28" Type="http://schemas.openxmlformats.org/officeDocument/2006/relationships/hyperlink" Target="https://doi.org/10.1002/solr.202000376" TargetMode="External"/><Relationship Id="rId36" Type="http://schemas.openxmlformats.org/officeDocument/2006/relationships/hyperlink" Target="https://doi.org/10.1021/acsami.3c09887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10.tiff"/><Relationship Id="rId31" Type="http://schemas.openxmlformats.org/officeDocument/2006/relationships/hyperlink" Target="https://doi.org/10.1016/j.solener.2017.09.039" TargetMode="External"/><Relationship Id="rId44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hyperlink" Target="mailto:cyjia@uestc.edu.cn" TargetMode="External"/><Relationship Id="rId14" Type="http://schemas.openxmlformats.org/officeDocument/2006/relationships/image" Target="media/image5.emf"/><Relationship Id="rId22" Type="http://schemas.openxmlformats.org/officeDocument/2006/relationships/hyperlink" Target="https://doi.org/10.1039/D0EE02859B" TargetMode="External"/><Relationship Id="rId27" Type="http://schemas.openxmlformats.org/officeDocument/2006/relationships/hyperlink" Target="https://doi.org/10.1021/acsami.1c11227" TargetMode="External"/><Relationship Id="rId30" Type="http://schemas.openxmlformats.org/officeDocument/2006/relationships/hyperlink" Target="https://doi.org/10.1002/adma.201906995" TargetMode="External"/><Relationship Id="rId35" Type="http://schemas.openxmlformats.org/officeDocument/2006/relationships/hyperlink" Target="https://doi.org/10.1021/acs.nanolett.4c02824" TargetMode="External"/><Relationship Id="rId43" Type="http://schemas.openxmlformats.org/officeDocument/2006/relationships/theme" Target="theme/theme1.xml"/><Relationship Id="rId8" Type="http://schemas.openxmlformats.org/officeDocument/2006/relationships/hyperlink" Target="mailto:luojs@uestc.edu.cn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5" Type="http://schemas.openxmlformats.org/officeDocument/2006/relationships/hyperlink" Target="https://doi.org/10.1016/j.jechem.2023.07.001" TargetMode="External"/><Relationship Id="rId33" Type="http://schemas.openxmlformats.org/officeDocument/2006/relationships/hyperlink" Target="https://doi.org/10.1038/s41560-020-00721-5" TargetMode="External"/><Relationship Id="rId38" Type="http://schemas.openxmlformats.org/officeDocument/2006/relationships/hyperlink" Target="https://doi.org/10.1039/D4EE05699J" TargetMode="External"/><Relationship Id="rId20" Type="http://schemas.openxmlformats.org/officeDocument/2006/relationships/image" Target="media/image11.png"/><Relationship Id="rId41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1547</Words>
  <Characters>8819</Characters>
  <Application>Microsoft Office Word</Application>
  <DocSecurity>0</DocSecurity>
  <Lines>73</Lines>
  <Paragraphs>20</Paragraphs>
  <ScaleCrop>false</ScaleCrop>
  <Company/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润民 魏</dc:creator>
  <cp:keywords/>
  <dc:description/>
  <cp:lastModifiedBy>zqwan</cp:lastModifiedBy>
  <cp:revision>3</cp:revision>
  <cp:lastPrinted>2024-10-22T10:57:00Z</cp:lastPrinted>
  <dcterms:created xsi:type="dcterms:W3CDTF">2025-07-20T09:28:00Z</dcterms:created>
  <dcterms:modified xsi:type="dcterms:W3CDTF">2025-07-20T09:34:00Z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eyJoZGlkIjoiZTRiZjEyYjE5Y2UxOGJjOTJhMTEyMzRmMjJiNzkzZWUiLCJ1c2VySWQiOiI5NTE3Mjg3MjMifQ==</vt:lpwstr>
  </property>
  <property fmtid="{D5CDD505-2E9C-101B-9397-08002B2CF9AE}" pid="3" name="KSOProductBuildVer">
    <vt:lpwstr>2052-12.1.0.20305</vt:lpwstr>
  </property>
  <property fmtid="{D5CDD505-2E9C-101B-9397-08002B2CF9AE}" pid="4" name="ICV">
    <vt:lpwstr>1A095DDD308A47588F65E15726EBAF73_12</vt:lpwstr>
  </property>
</Properties>
</file>