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5A206" w14:textId="77777777" w:rsidR="004A0942" w:rsidRPr="004A0942" w:rsidRDefault="00EB3B09" w:rsidP="00EB3B09">
      <w:pPr>
        <w:pStyle w:val="BATitle"/>
        <w:spacing w:beforeLines="50" w:before="120" w:afterLines="50" w:after="120" w:line="240" w:lineRule="auto"/>
        <w:jc w:val="both"/>
        <w:rPr>
          <w:b/>
          <w:sz w:val="28"/>
          <w:szCs w:val="28"/>
        </w:rPr>
      </w:pPr>
      <w:bookmarkStart w:id="0" w:name="_Hlk178433428"/>
      <w:bookmarkStart w:id="1" w:name="_Hlk127889151"/>
      <w:bookmarkEnd w:id="0"/>
      <w:bookmarkEnd w:id="1"/>
      <w:r w:rsidRPr="00EB3B09">
        <w:rPr>
          <w:rFonts w:eastAsia="MS Mincho"/>
          <w:iCs/>
          <w:color w:val="000000"/>
          <w:sz w:val="24"/>
          <w:szCs w:val="24"/>
          <w:lang w:eastAsia="ja-JP"/>
          <w14:ligatures w14:val="standardContextual"/>
        </w:rPr>
        <w:t>Supp</w:t>
      </w:r>
      <w:r w:rsidRPr="00EB3B09">
        <w:rPr>
          <w:rFonts w:eastAsia="等线"/>
          <w:iCs/>
          <w:color w:val="000000"/>
          <w:sz w:val="24"/>
          <w:szCs w:val="24"/>
          <w:lang w:eastAsia="zh-CN"/>
          <w14:ligatures w14:val="standardContextual"/>
        </w:rPr>
        <w:t>orting I</w:t>
      </w:r>
      <w:r w:rsidRPr="00EB3B09">
        <w:rPr>
          <w:rFonts w:eastAsia="MS Mincho"/>
          <w:iCs/>
          <w:color w:val="000000"/>
          <w:sz w:val="24"/>
          <w:szCs w:val="24"/>
          <w:lang w:eastAsia="ja-JP"/>
          <w14:ligatures w14:val="standardContextual"/>
        </w:rPr>
        <w:t>nformation for</w:t>
      </w:r>
      <w:r>
        <w:rPr>
          <w:b/>
          <w:sz w:val="28"/>
          <w:szCs w:val="28"/>
        </w:rPr>
        <w:t xml:space="preserve"> </w:t>
      </w:r>
    </w:p>
    <w:p w14:paraId="3F31ABC3" w14:textId="77777777" w:rsidR="0032333F" w:rsidRPr="00A84AC8" w:rsidRDefault="0032333F" w:rsidP="0032333F">
      <w:pPr>
        <w:pStyle w:val="BATitle"/>
        <w:spacing w:before="240" w:after="240" w:line="360" w:lineRule="auto"/>
        <w:jc w:val="left"/>
        <w:rPr>
          <w:b/>
          <w:sz w:val="28"/>
          <w:szCs w:val="28"/>
        </w:rPr>
      </w:pPr>
      <w:bookmarkStart w:id="2" w:name="_Hlk196763252"/>
      <w:proofErr w:type="spellStart"/>
      <w:r w:rsidRPr="00A84AC8">
        <w:rPr>
          <w:b/>
          <w:sz w:val="28"/>
          <w:szCs w:val="28"/>
        </w:rPr>
        <w:t>Superelastic</w:t>
      </w:r>
      <w:proofErr w:type="spellEnd"/>
      <w:r w:rsidRPr="00A84AC8">
        <w:rPr>
          <w:b/>
          <w:sz w:val="28"/>
          <w:szCs w:val="28"/>
        </w:rPr>
        <w:t xml:space="preserve"> and Washable Micro/</w:t>
      </w:r>
      <w:proofErr w:type="spellStart"/>
      <w:r w:rsidRPr="00A84AC8">
        <w:rPr>
          <w:b/>
          <w:sz w:val="28"/>
          <w:szCs w:val="28"/>
        </w:rPr>
        <w:t>Nanofibrous</w:t>
      </w:r>
      <w:proofErr w:type="spellEnd"/>
      <w:r w:rsidRPr="00A84AC8">
        <w:rPr>
          <w:b/>
          <w:sz w:val="28"/>
          <w:szCs w:val="28"/>
        </w:rPr>
        <w:t xml:space="preserve"> Sponges Based on Biomimetic Helical Fibers for Efficient Thermal Insulation</w:t>
      </w:r>
    </w:p>
    <w:p w14:paraId="6F973712" w14:textId="77777777" w:rsidR="0032333F" w:rsidRPr="00A84AC8" w:rsidRDefault="0032333F" w:rsidP="0032333F">
      <w:pPr>
        <w:pStyle w:val="AuthorsFull"/>
        <w:spacing w:before="240" w:after="240" w:line="360" w:lineRule="auto"/>
        <w:rPr>
          <w:i w:val="0"/>
        </w:rPr>
      </w:pPr>
      <w:bookmarkStart w:id="3" w:name="_Hlk196763490"/>
      <w:bookmarkEnd w:id="2"/>
      <w:proofErr w:type="spellStart"/>
      <w:r w:rsidRPr="00A84AC8">
        <w:rPr>
          <w:i w:val="0"/>
        </w:rPr>
        <w:t>Fengjin</w:t>
      </w:r>
      <w:proofErr w:type="spellEnd"/>
      <w:r w:rsidRPr="00A84AC8">
        <w:rPr>
          <w:i w:val="0"/>
        </w:rPr>
        <w:t xml:space="preserve"> Yang</w:t>
      </w:r>
      <w:r w:rsidRPr="00A84AC8">
        <w:rPr>
          <w:i w:val="0"/>
          <w:vertAlign w:val="superscript"/>
        </w:rPr>
        <w:t>1</w:t>
      </w:r>
      <w:r w:rsidRPr="00A84AC8">
        <w:rPr>
          <w:i w:val="0"/>
        </w:rPr>
        <w:t xml:space="preserve">, </w:t>
      </w:r>
      <w:proofErr w:type="spellStart"/>
      <w:r w:rsidRPr="00A84AC8">
        <w:rPr>
          <w:i w:val="0"/>
        </w:rPr>
        <w:t>Zhifei</w:t>
      </w:r>
      <w:proofErr w:type="spellEnd"/>
      <w:r w:rsidRPr="00A84AC8">
        <w:rPr>
          <w:i w:val="0"/>
        </w:rPr>
        <w:t xml:space="preserve"> Wang</w:t>
      </w:r>
      <w:bookmarkStart w:id="4" w:name="_Hlk196749271"/>
      <w:r w:rsidRPr="00A84AC8">
        <w:rPr>
          <w:i w:val="0"/>
          <w:vertAlign w:val="superscript"/>
        </w:rPr>
        <w:t>1</w:t>
      </w:r>
      <w:bookmarkEnd w:id="4"/>
      <w:r w:rsidRPr="00A84AC8">
        <w:rPr>
          <w:i w:val="0"/>
        </w:rPr>
        <w:t>, Wei Zhang</w:t>
      </w:r>
      <w:r w:rsidRPr="00A84AC8">
        <w:rPr>
          <w:i w:val="0"/>
          <w:vertAlign w:val="superscript"/>
        </w:rPr>
        <w:t>1</w:t>
      </w:r>
      <w:r w:rsidRPr="00A84AC8">
        <w:rPr>
          <w:i w:val="0"/>
        </w:rPr>
        <w:t>, Sai Wang</w:t>
      </w:r>
      <w:r w:rsidRPr="00A84AC8">
        <w:rPr>
          <w:i w:val="0"/>
          <w:vertAlign w:val="superscript"/>
        </w:rPr>
        <w:t>1</w:t>
      </w:r>
      <w:r w:rsidRPr="00A84AC8">
        <w:rPr>
          <w:i w:val="0"/>
        </w:rPr>
        <w:t>, Yi-Tao Liu</w:t>
      </w:r>
      <w:r w:rsidRPr="00A84AC8">
        <w:rPr>
          <w:i w:val="0"/>
          <w:vertAlign w:val="superscript"/>
        </w:rPr>
        <w:t>1</w:t>
      </w:r>
      <w:r w:rsidRPr="00A84AC8">
        <w:rPr>
          <w:i w:val="0"/>
        </w:rPr>
        <w:t xml:space="preserve">, </w:t>
      </w:r>
      <w:proofErr w:type="spellStart"/>
      <w:r w:rsidRPr="00A84AC8">
        <w:rPr>
          <w:i w:val="0"/>
        </w:rPr>
        <w:t>Fei</w:t>
      </w:r>
      <w:proofErr w:type="spellEnd"/>
      <w:r w:rsidRPr="00A84AC8">
        <w:rPr>
          <w:i w:val="0"/>
        </w:rPr>
        <w:t xml:space="preserve"> Wang</w:t>
      </w:r>
      <w:r w:rsidRPr="00A84AC8">
        <w:rPr>
          <w:i w:val="0"/>
          <w:vertAlign w:val="superscript"/>
        </w:rPr>
        <w:t xml:space="preserve">1, </w:t>
      </w:r>
      <w:r w:rsidRPr="00A84AC8">
        <w:rPr>
          <w:i w:val="0"/>
        </w:rPr>
        <w:t>*, Roman A. Surmenev</w:t>
      </w:r>
      <w:r w:rsidRPr="00A84AC8">
        <w:rPr>
          <w:rFonts w:eastAsia="宋体" w:hint="eastAsia"/>
          <w:i w:val="0"/>
          <w:vertAlign w:val="superscript"/>
          <w:lang w:eastAsia="zh-CN"/>
        </w:rPr>
        <w:t>3</w:t>
      </w:r>
      <w:r w:rsidRPr="00A84AC8">
        <w:rPr>
          <w:i w:val="0"/>
        </w:rPr>
        <w:t xml:space="preserve">, </w:t>
      </w:r>
      <w:proofErr w:type="spellStart"/>
      <w:r w:rsidRPr="00A84AC8">
        <w:rPr>
          <w:i w:val="0"/>
        </w:rPr>
        <w:t>Jianyong</w:t>
      </w:r>
      <w:proofErr w:type="spellEnd"/>
      <w:r w:rsidRPr="00A84AC8">
        <w:rPr>
          <w:i w:val="0"/>
        </w:rPr>
        <w:t xml:space="preserve"> Yu</w:t>
      </w:r>
      <w:r w:rsidRPr="00A84AC8">
        <w:rPr>
          <w:i w:val="0"/>
          <w:vertAlign w:val="superscript"/>
        </w:rPr>
        <w:t>1</w:t>
      </w:r>
      <w:r w:rsidRPr="00A84AC8">
        <w:rPr>
          <w:i w:val="0"/>
        </w:rPr>
        <w:t xml:space="preserve">, </w:t>
      </w:r>
      <w:proofErr w:type="spellStart"/>
      <w:r w:rsidRPr="00A84AC8">
        <w:rPr>
          <w:i w:val="0"/>
        </w:rPr>
        <w:t>Shichao</w:t>
      </w:r>
      <w:proofErr w:type="spellEnd"/>
      <w:r w:rsidRPr="00A84AC8">
        <w:rPr>
          <w:i w:val="0"/>
        </w:rPr>
        <w:t xml:space="preserve"> Zhang</w:t>
      </w:r>
      <w:r w:rsidRPr="00A84AC8">
        <w:rPr>
          <w:i w:val="0"/>
          <w:vertAlign w:val="superscript"/>
        </w:rPr>
        <w:t>1</w:t>
      </w:r>
      <w:r w:rsidRPr="00A84AC8">
        <w:rPr>
          <w:i w:val="0"/>
        </w:rPr>
        <w:t>, and Bin Ding</w:t>
      </w:r>
      <w:r w:rsidRPr="00A84AC8">
        <w:rPr>
          <w:i w:val="0"/>
          <w:vertAlign w:val="superscript"/>
        </w:rPr>
        <w:t>1, 2</w:t>
      </w:r>
    </w:p>
    <w:p w14:paraId="1728A893" w14:textId="77777777" w:rsidR="0032333F" w:rsidRPr="00A84AC8" w:rsidRDefault="0032333F" w:rsidP="0032333F">
      <w:pPr>
        <w:pStyle w:val="BCAuthorAddress"/>
        <w:spacing w:before="240" w:line="360" w:lineRule="auto"/>
        <w:jc w:val="left"/>
        <w:rPr>
          <w:rFonts w:ascii="Times New Roman" w:hAnsi="Times New Roman"/>
          <w:szCs w:val="24"/>
        </w:rPr>
      </w:pPr>
      <w:bookmarkStart w:id="5" w:name="_Hlk196763516"/>
      <w:bookmarkEnd w:id="3"/>
      <w:r w:rsidRPr="00A84AC8">
        <w:rPr>
          <w:rFonts w:ascii="Times New Roman" w:hAnsi="Times New Roman"/>
          <w:szCs w:val="24"/>
          <w:vertAlign w:val="superscript"/>
        </w:rPr>
        <w:t>1</w:t>
      </w:r>
      <w:r w:rsidRPr="00A84AC8">
        <w:rPr>
          <w:rFonts w:ascii="Times New Roman" w:hAnsi="Times New Roman" w:hint="eastAsia"/>
          <w:szCs w:val="24"/>
        </w:rPr>
        <w:t xml:space="preserve"> </w:t>
      </w:r>
      <w:r w:rsidRPr="00A84AC8">
        <w:rPr>
          <w:rFonts w:ascii="Times New Roman" w:hAnsi="Times New Roman"/>
          <w:szCs w:val="24"/>
        </w:rPr>
        <w:t xml:space="preserve">Innovation Center for Textile Science and Technology, College of Textiles, </w:t>
      </w:r>
      <w:proofErr w:type="spellStart"/>
      <w:r w:rsidRPr="00A84AC8">
        <w:rPr>
          <w:rFonts w:ascii="Times New Roman" w:hAnsi="Times New Roman"/>
          <w:szCs w:val="24"/>
        </w:rPr>
        <w:t>Donghua</w:t>
      </w:r>
      <w:proofErr w:type="spellEnd"/>
      <w:r w:rsidRPr="00A84AC8">
        <w:rPr>
          <w:rFonts w:ascii="Times New Roman" w:hAnsi="Times New Roman"/>
          <w:szCs w:val="24"/>
        </w:rPr>
        <w:t xml:space="preserve"> University, Shanghai 200051, </w:t>
      </w:r>
      <w:r>
        <w:rPr>
          <w:rFonts w:ascii="Times New Roman" w:hAnsi="Times New Roman"/>
          <w:szCs w:val="24"/>
        </w:rPr>
        <w:t xml:space="preserve">P. R. </w:t>
      </w:r>
      <w:r w:rsidRPr="00A84AC8">
        <w:rPr>
          <w:rFonts w:ascii="Times New Roman" w:hAnsi="Times New Roman"/>
          <w:szCs w:val="24"/>
        </w:rPr>
        <w:t>China</w:t>
      </w:r>
    </w:p>
    <w:p w14:paraId="0DD7CCC6" w14:textId="77777777" w:rsidR="0032333F" w:rsidRPr="00A84AC8" w:rsidRDefault="0032333F" w:rsidP="0032333F">
      <w:pPr>
        <w:pStyle w:val="BCAuthorAddress"/>
        <w:spacing w:before="240" w:line="360" w:lineRule="auto"/>
        <w:jc w:val="left"/>
        <w:rPr>
          <w:rFonts w:ascii="Times New Roman" w:hAnsi="Times New Roman"/>
          <w:szCs w:val="24"/>
        </w:rPr>
      </w:pPr>
      <w:r w:rsidRPr="00A84AC8">
        <w:rPr>
          <w:rFonts w:ascii="Times New Roman" w:hAnsi="Times New Roman"/>
          <w:szCs w:val="24"/>
          <w:vertAlign w:val="superscript"/>
        </w:rPr>
        <w:t>2</w:t>
      </w:r>
      <w:r w:rsidRPr="00A84AC8">
        <w:t xml:space="preserve"> </w:t>
      </w:r>
      <w:r w:rsidRPr="00A84AC8">
        <w:rPr>
          <w:rFonts w:ascii="Times New Roman" w:hAnsi="Times New Roman"/>
          <w:szCs w:val="24"/>
        </w:rPr>
        <w:t xml:space="preserve">School of Materials Science and Engineering, Shanghai University of Engineering Science, Shanghai 201620, </w:t>
      </w:r>
      <w:r>
        <w:rPr>
          <w:rFonts w:ascii="Times New Roman" w:hAnsi="Times New Roman"/>
          <w:szCs w:val="24"/>
        </w:rPr>
        <w:t xml:space="preserve">P. R. </w:t>
      </w:r>
      <w:r w:rsidRPr="00A84AC8">
        <w:rPr>
          <w:rFonts w:ascii="Times New Roman" w:hAnsi="Times New Roman"/>
          <w:szCs w:val="24"/>
        </w:rPr>
        <w:t>China</w:t>
      </w:r>
    </w:p>
    <w:p w14:paraId="2AD77257" w14:textId="77777777" w:rsidR="0032333F" w:rsidRPr="00A84AC8" w:rsidRDefault="0032333F" w:rsidP="0032333F">
      <w:pPr>
        <w:pStyle w:val="BCAuthorAddress"/>
        <w:spacing w:before="240" w:line="360" w:lineRule="auto"/>
        <w:jc w:val="left"/>
        <w:rPr>
          <w:rFonts w:ascii="Times New Roman" w:hAnsi="Times New Roman"/>
          <w:szCs w:val="24"/>
        </w:rPr>
      </w:pPr>
      <w:r w:rsidRPr="00A84AC8">
        <w:rPr>
          <w:rFonts w:ascii="Times New Roman" w:hAnsi="Times New Roman" w:hint="eastAsia"/>
          <w:szCs w:val="24"/>
          <w:vertAlign w:val="superscript"/>
          <w:lang w:eastAsia="zh-CN"/>
        </w:rPr>
        <w:t>3</w:t>
      </w:r>
      <w:r w:rsidRPr="00A84AC8">
        <w:t xml:space="preserve"> </w:t>
      </w:r>
      <w:r w:rsidRPr="00A84AC8">
        <w:rPr>
          <w:rFonts w:ascii="Times New Roman" w:hAnsi="Times New Roman"/>
          <w:szCs w:val="24"/>
        </w:rPr>
        <w:t>Physical Materials Science and Composite Materials Center, Research School of Chemistry &amp; Applied Biomedical Sciences, National Research Tomsk Polytechnic University, Tomsk 634050, Russia</w:t>
      </w:r>
    </w:p>
    <w:p w14:paraId="554A1D13" w14:textId="264A461A" w:rsidR="004A0942" w:rsidRPr="004A0942" w:rsidRDefault="0032333F" w:rsidP="0032333F">
      <w:pPr>
        <w:spacing w:beforeLines="50" w:before="120" w:afterLines="50" w:after="120"/>
      </w:pPr>
      <w:r w:rsidRPr="00A84AC8">
        <w:t xml:space="preserve">*Corresponding author. E-mail: </w:t>
      </w:r>
      <w:r>
        <w:fldChar w:fldCharType="begin"/>
      </w:r>
      <w:r>
        <w:instrText xml:space="preserve"> HYPERLINK "mailto:</w:instrText>
      </w:r>
      <w:r w:rsidRPr="00A84AC8">
        <w:instrText>feiwang@dhu.edu.cn</w:instrText>
      </w:r>
      <w:r>
        <w:instrText xml:space="preserve">" </w:instrText>
      </w:r>
      <w:r>
        <w:fldChar w:fldCharType="separate"/>
      </w:r>
      <w:r w:rsidRPr="00C43460">
        <w:rPr>
          <w:rStyle w:val="ae"/>
        </w:rPr>
        <w:t>feiwang@dhu.edu.cn</w:t>
      </w:r>
      <w:r>
        <w:fldChar w:fldCharType="end"/>
      </w:r>
      <w:r>
        <w:t xml:space="preserve"> (</w:t>
      </w:r>
      <w:r w:rsidRPr="00A84AC8">
        <w:t>Fei Wang</w:t>
      </w:r>
      <w:r>
        <w:t>)</w:t>
      </w:r>
      <w:bookmarkEnd w:id="5"/>
    </w:p>
    <w:p w14:paraId="1BCBC8F1" w14:textId="77777777" w:rsidR="004A0942" w:rsidRPr="004A0942" w:rsidRDefault="00EB3B09" w:rsidP="0032333F">
      <w:pPr>
        <w:widowControl w:val="0"/>
        <w:spacing w:beforeLines="100" w:before="240" w:afterLines="100" w:after="240"/>
        <w:jc w:val="both"/>
        <w:rPr>
          <w:rFonts w:eastAsiaTheme="minorEastAsia"/>
          <w:b/>
          <w:iCs/>
          <w:color w:val="000000" w:themeColor="text1"/>
          <w:sz w:val="28"/>
          <w:szCs w:val="28"/>
          <w:lang w:eastAsia="zh-CN"/>
        </w:rPr>
      </w:pPr>
      <w:r>
        <w:rPr>
          <w:rFonts w:eastAsiaTheme="minorEastAsia" w:hint="eastAsia"/>
          <w:b/>
          <w:iCs/>
          <w:color w:val="000000" w:themeColor="text1"/>
          <w:sz w:val="28"/>
          <w:szCs w:val="28"/>
          <w:lang w:eastAsia="zh-CN"/>
        </w:rPr>
        <w:t>S</w:t>
      </w:r>
      <w:r>
        <w:rPr>
          <w:rFonts w:eastAsiaTheme="minorEastAsia"/>
          <w:b/>
          <w:iCs/>
          <w:color w:val="000000" w:themeColor="text1"/>
          <w:sz w:val="28"/>
          <w:szCs w:val="28"/>
          <w:lang w:eastAsia="zh-CN"/>
        </w:rPr>
        <w:t>1</w:t>
      </w:r>
      <w:r>
        <w:rPr>
          <w:rFonts w:eastAsiaTheme="minorEastAsia" w:hint="eastAsia"/>
          <w:b/>
          <w:iCs/>
          <w:color w:val="000000" w:themeColor="text1"/>
          <w:sz w:val="28"/>
          <w:szCs w:val="28"/>
          <w:lang w:eastAsia="zh-CN"/>
        </w:rPr>
        <w:t xml:space="preserve"> </w:t>
      </w:r>
      <w:r w:rsidRPr="001268A6">
        <w:rPr>
          <w:b/>
          <w:iCs/>
          <w:color w:val="000000" w:themeColor="text1"/>
          <w:sz w:val="28"/>
          <w:szCs w:val="28"/>
        </w:rPr>
        <w:t>Supplementary Fig</w:t>
      </w:r>
      <w:r w:rsidRPr="001268A6">
        <w:rPr>
          <w:rFonts w:eastAsiaTheme="minorEastAsia" w:hint="eastAsia"/>
          <w:b/>
          <w:iCs/>
          <w:color w:val="000000" w:themeColor="text1"/>
          <w:sz w:val="28"/>
          <w:szCs w:val="28"/>
          <w:lang w:eastAsia="zh-CN"/>
        </w:rPr>
        <w:t>ures</w:t>
      </w:r>
    </w:p>
    <w:p w14:paraId="3CBF01F1" w14:textId="77777777" w:rsidR="004A0942" w:rsidRPr="004A0942" w:rsidRDefault="00EB3B09" w:rsidP="00494649">
      <w:pPr>
        <w:pStyle w:val="Maintext0"/>
        <w:spacing w:beforeLines="50" w:before="120" w:afterLines="50" w:after="120" w:line="240" w:lineRule="auto"/>
        <w:jc w:val="center"/>
        <w:rPr>
          <w:noProof/>
        </w:rPr>
      </w:pPr>
      <w:r>
        <w:rPr>
          <w:noProof/>
          <w:lang w:eastAsia="zh-CN"/>
        </w:rPr>
        <w:drawing>
          <wp:inline distT="0" distB="0" distL="0" distR="0" wp14:anchorId="172D01DA" wp14:editId="00B74A94">
            <wp:extent cx="2268206" cy="187630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4" t="8574" r="11084" b="1827"/>
                    <a:stretch/>
                  </pic:blipFill>
                  <pic:spPr bwMode="auto">
                    <a:xfrm>
                      <a:off x="0" y="0"/>
                      <a:ext cx="2292303" cy="189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04DDD" w14:textId="6DCA870E" w:rsidR="004A0942" w:rsidRPr="004A0942" w:rsidRDefault="00EB3B09" w:rsidP="00EB3B09">
      <w:pPr>
        <w:spacing w:beforeLines="50" w:before="120" w:afterLines="50" w:after="120"/>
        <w:jc w:val="both"/>
      </w:pPr>
      <w:r w:rsidRPr="009F0C2B">
        <w:rPr>
          <w:b/>
          <w:lang w:val="en-US"/>
        </w:rPr>
        <w:t>Fig</w:t>
      </w:r>
      <w:r>
        <w:rPr>
          <w:b/>
          <w:lang w:val="en-US"/>
        </w:rPr>
        <w:t>.</w:t>
      </w:r>
      <w:r w:rsidRPr="009F0C2B">
        <w:rPr>
          <w:b/>
          <w:lang w:val="en-US"/>
        </w:rPr>
        <w:t xml:space="preserve"> S1</w:t>
      </w:r>
      <w:r w:rsidRPr="00E95BEC">
        <w:rPr>
          <w:lang w:val="en-US"/>
        </w:rPr>
        <w:t xml:space="preserve"> </w:t>
      </w:r>
      <w:r>
        <w:rPr>
          <w:lang w:val="en-US"/>
        </w:rPr>
        <w:t xml:space="preserve">Pore size distribution of MNFS prepared at the </w:t>
      </w:r>
      <w:proofErr w:type="spellStart"/>
      <w:r>
        <w:rPr>
          <w:lang w:val="en-US"/>
        </w:rPr>
        <w:t>LiCl</w:t>
      </w:r>
      <w:proofErr w:type="spellEnd"/>
      <w:r>
        <w:rPr>
          <w:lang w:val="en-US"/>
        </w:rPr>
        <w:t xml:space="preserve"> concentration of 0.004 </w:t>
      </w:r>
      <w:proofErr w:type="spellStart"/>
      <w:r>
        <w:rPr>
          <w:lang w:val="en-US"/>
        </w:rPr>
        <w:t>wt</w:t>
      </w:r>
      <w:proofErr w:type="spellEnd"/>
      <w:r>
        <w:rPr>
          <w:lang w:val="en-US"/>
        </w:rPr>
        <w:t>%</w:t>
      </w:r>
      <w:r w:rsidR="0032333F">
        <w:rPr>
          <w:lang w:val="en-US"/>
        </w:rPr>
        <w:t xml:space="preserve"> and AC concentration of 40 </w:t>
      </w:r>
      <w:proofErr w:type="spellStart"/>
      <w:r w:rsidR="0032333F">
        <w:rPr>
          <w:lang w:val="en-US"/>
        </w:rPr>
        <w:t>wt</w:t>
      </w:r>
      <w:proofErr w:type="spellEnd"/>
      <w:r w:rsidR="0032333F">
        <w:rPr>
          <w:lang w:val="en-US"/>
        </w:rPr>
        <w:t>%</w:t>
      </w:r>
    </w:p>
    <w:p w14:paraId="61D7DFE4" w14:textId="77777777" w:rsidR="004A0942" w:rsidRPr="004A0942" w:rsidRDefault="004A0942" w:rsidP="00EB3B09">
      <w:pPr>
        <w:spacing w:beforeLines="50" w:before="120" w:afterLines="50" w:after="120"/>
        <w:jc w:val="both"/>
      </w:pPr>
    </w:p>
    <w:p w14:paraId="09025C26" w14:textId="77777777" w:rsidR="004A0942" w:rsidRPr="004A0942" w:rsidRDefault="00573C5B" w:rsidP="00494649">
      <w:pPr>
        <w:spacing w:beforeLines="50" w:before="120" w:afterLines="50" w:after="120"/>
        <w:jc w:val="center"/>
      </w:pPr>
      <w:r w:rsidRPr="00573C5B">
        <w:t xml:space="preserve"> </w:t>
      </w:r>
      <w:r>
        <w:rPr>
          <w:noProof/>
          <w:lang w:val="en-US" w:eastAsia="zh-CN"/>
        </w:rPr>
        <w:drawing>
          <wp:inline distT="0" distB="0" distL="0" distR="0" wp14:anchorId="65653DF8" wp14:editId="55C21FA9">
            <wp:extent cx="4897755" cy="11290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28AF5" w14:textId="1E26D581" w:rsidR="004A0942" w:rsidRPr="0032333F" w:rsidRDefault="00045505" w:rsidP="0032333F">
      <w:pPr>
        <w:spacing w:before="120" w:after="120"/>
        <w:jc w:val="both"/>
        <w:rPr>
          <w:b/>
          <w:bCs/>
          <w:lang w:val="en-US"/>
        </w:rPr>
      </w:pPr>
      <w:r w:rsidRPr="0032333F">
        <w:rPr>
          <w:b/>
          <w:bCs/>
          <w:lang w:val="en-US"/>
        </w:rPr>
        <w:t>Fig. S2</w:t>
      </w:r>
      <w:r w:rsidRPr="0032333F">
        <w:rPr>
          <w:lang w:val="en-US"/>
        </w:rPr>
        <w:t xml:space="preserve"> The scalability of our strategy</w:t>
      </w:r>
    </w:p>
    <w:p w14:paraId="43FA78CB" w14:textId="77777777" w:rsidR="004A0942" w:rsidRPr="0032333F" w:rsidRDefault="001800E4" w:rsidP="0032333F">
      <w:pPr>
        <w:pStyle w:val="Maintext0"/>
        <w:spacing w:before="120" w:after="120" w:line="240" w:lineRule="auto"/>
        <w:jc w:val="center"/>
        <w:rPr>
          <w:noProof/>
          <w:lang w:val="de-DE"/>
        </w:rPr>
      </w:pPr>
      <w:r w:rsidRPr="0032333F">
        <w:rPr>
          <w:noProof/>
          <w:lang w:eastAsia="zh-CN"/>
        </w:rPr>
        <w:lastRenderedPageBreak/>
        <w:drawing>
          <wp:inline distT="0" distB="0" distL="0" distR="0" wp14:anchorId="54ED856C" wp14:editId="75C1AD20">
            <wp:extent cx="4138551" cy="1630805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" t="1602"/>
                    <a:stretch/>
                  </pic:blipFill>
                  <pic:spPr bwMode="auto">
                    <a:xfrm>
                      <a:off x="0" y="0"/>
                      <a:ext cx="4169892" cy="164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0E9D3" w14:textId="7E067055" w:rsidR="004A0942" w:rsidRPr="0032333F" w:rsidRDefault="001800E4" w:rsidP="00D76349">
      <w:pPr>
        <w:pStyle w:val="EndNoteBibliography"/>
        <w:spacing w:before="120" w:after="120"/>
        <w:rPr>
          <w:rFonts w:eastAsia="MS Mincho"/>
          <w:kern w:val="0"/>
          <w:sz w:val="24"/>
          <w:lang w:eastAsia="ja-JP"/>
        </w:rPr>
      </w:pPr>
      <w:r w:rsidRPr="0032333F">
        <w:rPr>
          <w:rFonts w:eastAsia="MS Mincho" w:hint="eastAsia"/>
          <w:b/>
          <w:bCs/>
          <w:kern w:val="0"/>
          <w:sz w:val="24"/>
          <w:lang w:eastAsia="ja-JP"/>
        </w:rPr>
        <w:t>F</w:t>
      </w:r>
      <w:r w:rsidRPr="0032333F">
        <w:rPr>
          <w:rFonts w:eastAsia="MS Mincho"/>
          <w:b/>
          <w:bCs/>
          <w:kern w:val="0"/>
          <w:sz w:val="24"/>
          <w:lang w:eastAsia="ja-JP"/>
        </w:rPr>
        <w:t>ig. S</w:t>
      </w:r>
      <w:r w:rsidR="00045505" w:rsidRPr="0032333F">
        <w:rPr>
          <w:rFonts w:eastAsia="MS Mincho"/>
          <w:b/>
          <w:bCs/>
          <w:kern w:val="0"/>
          <w:sz w:val="24"/>
          <w:lang w:eastAsia="ja-JP"/>
        </w:rPr>
        <w:t>3</w:t>
      </w:r>
      <w:r w:rsidRPr="0032333F">
        <w:rPr>
          <w:rFonts w:eastAsia="MS Mincho"/>
          <w:kern w:val="0"/>
          <w:sz w:val="24"/>
          <w:lang w:eastAsia="ja-JP"/>
        </w:rPr>
        <w:t xml:space="preserve"> Diameter distribution diagram of PVDF fibers</w:t>
      </w:r>
      <w:r w:rsidR="00A13DDD" w:rsidRPr="0032333F">
        <w:rPr>
          <w:rFonts w:eastAsia="MS Mincho"/>
          <w:kern w:val="0"/>
          <w:sz w:val="24"/>
          <w:lang w:eastAsia="ja-JP"/>
        </w:rPr>
        <w:t>.</w:t>
      </w:r>
      <w:r w:rsidR="00A13DDD" w:rsidRPr="0032333F">
        <w:t xml:space="preserve"> </w:t>
      </w:r>
      <w:r w:rsidR="00A13DDD" w:rsidRPr="0032333F">
        <w:rPr>
          <w:rFonts w:eastAsia="MS Mincho"/>
          <w:kern w:val="0"/>
          <w:sz w:val="24"/>
          <w:lang w:eastAsia="ja-JP"/>
        </w:rPr>
        <w:t xml:space="preserve">Diameter of fibers prepared by solution containing </w:t>
      </w:r>
      <w:proofErr w:type="spellStart"/>
      <w:r w:rsidR="00A13DDD" w:rsidRPr="0032333F">
        <w:rPr>
          <w:rFonts w:eastAsia="MS Mincho"/>
          <w:kern w:val="0"/>
          <w:sz w:val="24"/>
          <w:lang w:eastAsia="ja-JP"/>
        </w:rPr>
        <w:t>LiCl</w:t>
      </w:r>
      <w:proofErr w:type="spellEnd"/>
      <w:r w:rsidR="00A13DDD" w:rsidRPr="0032333F">
        <w:rPr>
          <w:rFonts w:eastAsia="MS Mincho"/>
          <w:kern w:val="0"/>
          <w:sz w:val="24"/>
          <w:lang w:eastAsia="ja-JP"/>
        </w:rPr>
        <w:t xml:space="preserve"> content at </w:t>
      </w:r>
      <w:r w:rsidR="00A13DDD" w:rsidRPr="0032333F">
        <w:rPr>
          <w:rFonts w:eastAsia="MS Mincho"/>
          <w:b/>
          <w:bCs/>
          <w:kern w:val="0"/>
          <w:sz w:val="24"/>
          <w:lang w:eastAsia="ja-JP"/>
        </w:rPr>
        <w:t>a</w:t>
      </w:r>
      <w:r w:rsidR="00A13DDD" w:rsidRPr="0032333F">
        <w:rPr>
          <w:rFonts w:eastAsia="MS Mincho"/>
          <w:kern w:val="0"/>
          <w:sz w:val="24"/>
          <w:lang w:eastAsia="ja-JP"/>
        </w:rPr>
        <w:t xml:space="preserve"> 0 </w:t>
      </w:r>
      <w:proofErr w:type="spellStart"/>
      <w:r w:rsidR="00A13DDD" w:rsidRPr="0032333F">
        <w:rPr>
          <w:rFonts w:eastAsia="MS Mincho"/>
          <w:kern w:val="0"/>
          <w:sz w:val="24"/>
          <w:lang w:eastAsia="ja-JP"/>
        </w:rPr>
        <w:t>wt</w:t>
      </w:r>
      <w:proofErr w:type="spellEnd"/>
      <w:r w:rsidR="00A13DDD" w:rsidRPr="0032333F">
        <w:rPr>
          <w:rFonts w:eastAsia="MS Mincho"/>
          <w:kern w:val="0"/>
          <w:sz w:val="24"/>
          <w:lang w:eastAsia="ja-JP"/>
        </w:rPr>
        <w:t xml:space="preserve">% and </w:t>
      </w:r>
      <w:r w:rsidR="00A13DDD" w:rsidRPr="0032333F">
        <w:rPr>
          <w:rFonts w:eastAsia="MS Mincho"/>
          <w:b/>
          <w:bCs/>
          <w:kern w:val="0"/>
          <w:sz w:val="24"/>
          <w:lang w:eastAsia="ja-JP"/>
        </w:rPr>
        <w:t>b</w:t>
      </w:r>
      <w:r w:rsidR="00A13DDD" w:rsidRPr="0032333F">
        <w:rPr>
          <w:rFonts w:eastAsia="MS Mincho"/>
          <w:kern w:val="0"/>
          <w:sz w:val="24"/>
          <w:lang w:eastAsia="ja-JP"/>
        </w:rPr>
        <w:t xml:space="preserve"> 0.004 </w:t>
      </w:r>
      <w:proofErr w:type="spellStart"/>
      <w:r w:rsidR="00A13DDD" w:rsidRPr="0032333F">
        <w:rPr>
          <w:rFonts w:eastAsia="MS Mincho"/>
          <w:kern w:val="0"/>
          <w:sz w:val="24"/>
          <w:lang w:eastAsia="ja-JP"/>
        </w:rPr>
        <w:t>wt</w:t>
      </w:r>
      <w:proofErr w:type="spellEnd"/>
      <w:r w:rsidR="00A13DDD" w:rsidRPr="0032333F">
        <w:rPr>
          <w:rFonts w:eastAsia="MS Mincho"/>
          <w:kern w:val="0"/>
          <w:sz w:val="24"/>
          <w:lang w:eastAsia="ja-JP"/>
        </w:rPr>
        <w:t>%</w:t>
      </w:r>
    </w:p>
    <w:p w14:paraId="4BA27373" w14:textId="77777777" w:rsidR="004A0942" w:rsidRPr="0032333F" w:rsidRDefault="00EB3B09" w:rsidP="0032333F">
      <w:pPr>
        <w:pStyle w:val="Maintext0"/>
        <w:spacing w:before="120" w:after="120" w:line="240" w:lineRule="auto"/>
        <w:jc w:val="center"/>
        <w:rPr>
          <w:noProof/>
        </w:rPr>
      </w:pPr>
      <w:r w:rsidRPr="0032333F">
        <w:rPr>
          <w:noProof/>
          <w:lang w:eastAsia="zh-CN"/>
        </w:rPr>
        <w:drawing>
          <wp:inline distT="0" distB="0" distL="0" distR="0" wp14:anchorId="6590DA26" wp14:editId="4CA1E023">
            <wp:extent cx="3782291" cy="1497621"/>
            <wp:effectExtent l="0" t="0" r="889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" t="2928"/>
                    <a:stretch/>
                  </pic:blipFill>
                  <pic:spPr bwMode="auto">
                    <a:xfrm>
                      <a:off x="0" y="0"/>
                      <a:ext cx="3837639" cy="15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48F57" w14:textId="5F2F0017" w:rsidR="004A0942" w:rsidRPr="0032333F" w:rsidRDefault="00EB3B09" w:rsidP="0032333F">
      <w:pPr>
        <w:spacing w:before="120" w:after="120"/>
        <w:jc w:val="both"/>
        <w:rPr>
          <w:rFonts w:eastAsiaTheme="minorEastAsia"/>
          <w:lang w:eastAsia="zh-CN"/>
        </w:rPr>
      </w:pPr>
      <w:r w:rsidRPr="0032333F">
        <w:rPr>
          <w:b/>
          <w:lang w:val="en-US"/>
        </w:rPr>
        <w:t>Fig. S</w:t>
      </w:r>
      <w:r w:rsidR="00045505" w:rsidRPr="0032333F">
        <w:rPr>
          <w:b/>
          <w:lang w:val="en-US"/>
        </w:rPr>
        <w:t>4</w:t>
      </w:r>
      <w:r w:rsidRPr="0032333F">
        <w:rPr>
          <w:lang w:val="en-US"/>
        </w:rPr>
        <w:t xml:space="preserve"> SEM images of the fibers prepared from PVDF solution with the </w:t>
      </w:r>
      <w:proofErr w:type="spellStart"/>
      <w:r w:rsidRPr="0032333F">
        <w:rPr>
          <w:lang w:val="en-US"/>
        </w:rPr>
        <w:t>LiCl</w:t>
      </w:r>
      <w:proofErr w:type="spellEnd"/>
      <w:r w:rsidRPr="0032333F">
        <w:rPr>
          <w:lang w:val="en-US"/>
        </w:rPr>
        <w:t xml:space="preserve"> content of </w:t>
      </w:r>
      <w:r w:rsidRPr="0032333F">
        <w:rPr>
          <w:b/>
          <w:bCs/>
          <w:lang w:val="en-US"/>
        </w:rPr>
        <w:t>a</w:t>
      </w:r>
      <w:r w:rsidRPr="0032333F">
        <w:rPr>
          <w:lang w:val="en-US"/>
        </w:rPr>
        <w:t xml:space="preserve"> 0.002 </w:t>
      </w:r>
      <w:proofErr w:type="spellStart"/>
      <w:r w:rsidRPr="0032333F">
        <w:rPr>
          <w:lang w:val="en-US"/>
        </w:rPr>
        <w:t>wt</w:t>
      </w:r>
      <w:proofErr w:type="spellEnd"/>
      <w:r w:rsidRPr="0032333F">
        <w:rPr>
          <w:lang w:val="en-US"/>
        </w:rPr>
        <w:t xml:space="preserve">% and </w:t>
      </w:r>
      <w:r w:rsidRPr="0032333F">
        <w:rPr>
          <w:b/>
          <w:bCs/>
          <w:lang w:val="en-US"/>
        </w:rPr>
        <w:t>b</w:t>
      </w:r>
      <w:r w:rsidRPr="0032333F">
        <w:rPr>
          <w:lang w:val="en-US"/>
        </w:rPr>
        <w:t xml:space="preserve"> 0.006 </w:t>
      </w:r>
      <w:proofErr w:type="spellStart"/>
      <w:r w:rsidRPr="0032333F">
        <w:rPr>
          <w:lang w:val="en-US"/>
        </w:rPr>
        <w:t>wt</w:t>
      </w:r>
      <w:proofErr w:type="spellEnd"/>
      <w:r w:rsidRPr="0032333F">
        <w:rPr>
          <w:lang w:val="en-US"/>
        </w:rPr>
        <w:t xml:space="preserve">%. </w:t>
      </w:r>
      <w:r w:rsidRPr="0032333F">
        <w:rPr>
          <w:rFonts w:eastAsiaTheme="minorEastAsia"/>
          <w:lang w:eastAsia="zh-CN"/>
        </w:rPr>
        <w:t>The insets present</w:t>
      </w:r>
      <w:r w:rsidR="00D76349">
        <w:rPr>
          <w:rFonts w:eastAsiaTheme="minorEastAsia"/>
          <w:lang w:eastAsia="zh-CN"/>
        </w:rPr>
        <w:t xml:space="preserve"> the optical photos of the jets.</w:t>
      </w:r>
    </w:p>
    <w:p w14:paraId="52733A84" w14:textId="77777777" w:rsidR="004A0942" w:rsidRPr="0032333F" w:rsidRDefault="00EB3B09" w:rsidP="0032333F">
      <w:pPr>
        <w:spacing w:before="120" w:after="120"/>
        <w:jc w:val="center"/>
      </w:pPr>
      <w:r w:rsidRPr="0032333F">
        <w:rPr>
          <w:noProof/>
          <w:lang w:val="en-US" w:eastAsia="zh-CN"/>
        </w:rPr>
        <w:drawing>
          <wp:inline distT="0" distB="0" distL="0" distR="0" wp14:anchorId="0AAC4C87" wp14:editId="3AB236AC">
            <wp:extent cx="2268696" cy="1846613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4" t="8541" r="12295" b="4271"/>
                    <a:stretch/>
                  </pic:blipFill>
                  <pic:spPr bwMode="auto">
                    <a:xfrm>
                      <a:off x="0" y="0"/>
                      <a:ext cx="2291093" cy="186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1BA57" w14:textId="2402EBCD" w:rsidR="004A0942" w:rsidRPr="0032333F" w:rsidRDefault="00EB3B09" w:rsidP="0032333F">
      <w:pPr>
        <w:spacing w:before="120" w:after="120"/>
        <w:jc w:val="both"/>
      </w:pPr>
      <w:r w:rsidRPr="0032333F">
        <w:rPr>
          <w:b/>
          <w:lang w:val="en-US"/>
        </w:rPr>
        <w:t>Fig. S</w:t>
      </w:r>
      <w:r w:rsidR="00045505" w:rsidRPr="0032333F">
        <w:rPr>
          <w:b/>
          <w:lang w:val="en-US"/>
        </w:rPr>
        <w:t>5</w:t>
      </w:r>
      <w:r w:rsidRPr="0032333F">
        <w:t xml:space="preserve"> Conductivity of PVDF solution with different concentration of LiCl (0.002 and 0.006 </w:t>
      </w:r>
      <w:proofErr w:type="gramStart"/>
      <w:r w:rsidRPr="0032333F">
        <w:t>wt</w:t>
      </w:r>
      <w:r w:rsidR="00D76349">
        <w:t>%</w:t>
      </w:r>
      <w:proofErr w:type="gramEnd"/>
      <w:r w:rsidR="00D76349">
        <w:t>) and AC (60 wt%)</w:t>
      </w:r>
    </w:p>
    <w:p w14:paraId="6F45C86A" w14:textId="77777777" w:rsidR="004A0942" w:rsidRPr="0032333F" w:rsidRDefault="00EB3B09" w:rsidP="0032333F">
      <w:pPr>
        <w:spacing w:before="120" w:after="120"/>
        <w:jc w:val="center"/>
        <w:rPr>
          <w:lang w:val="en-US"/>
        </w:rPr>
      </w:pPr>
      <w:r w:rsidRPr="0032333F">
        <w:t xml:space="preserve"> </w:t>
      </w:r>
      <w:r w:rsidRPr="0032333F">
        <w:rPr>
          <w:noProof/>
          <w:lang w:val="en-US" w:eastAsia="zh-CN"/>
        </w:rPr>
        <w:drawing>
          <wp:inline distT="0" distB="0" distL="0" distR="0" wp14:anchorId="2103022F" wp14:editId="5CD88CBD">
            <wp:extent cx="3970795" cy="1484415"/>
            <wp:effectExtent l="0" t="0" r="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" t="4876" r="757" b="2857"/>
                    <a:stretch/>
                  </pic:blipFill>
                  <pic:spPr bwMode="auto">
                    <a:xfrm>
                      <a:off x="0" y="0"/>
                      <a:ext cx="3991998" cy="149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E4435" w14:textId="77777777" w:rsidR="004A0942" w:rsidRPr="0032333F" w:rsidRDefault="00EB3B09" w:rsidP="0032333F">
      <w:pPr>
        <w:spacing w:before="120" w:after="120"/>
        <w:jc w:val="both"/>
      </w:pPr>
      <w:r w:rsidRPr="0032333F">
        <w:rPr>
          <w:b/>
          <w:lang w:val="en-US"/>
        </w:rPr>
        <w:t>Fig. S</w:t>
      </w:r>
      <w:r w:rsidR="00045505" w:rsidRPr="0032333F">
        <w:rPr>
          <w:b/>
          <w:lang w:val="en-US"/>
        </w:rPr>
        <w:t>6</w:t>
      </w:r>
      <w:r w:rsidRPr="0032333F">
        <w:rPr>
          <w:lang w:val="en-US"/>
        </w:rPr>
        <w:t xml:space="preserve"> </w:t>
      </w:r>
      <w:r w:rsidRPr="0032333F">
        <w:rPr>
          <w:b/>
          <w:bCs/>
          <w:lang w:val="en-US"/>
        </w:rPr>
        <w:t>a</w:t>
      </w:r>
      <w:r w:rsidRPr="0032333F">
        <w:rPr>
          <w:lang w:val="en-US"/>
        </w:rPr>
        <w:t xml:space="preserve"> SEM images of the fibers prepared from PVDF solution with acetone concentration of 60 </w:t>
      </w:r>
      <w:proofErr w:type="spellStart"/>
      <w:r w:rsidRPr="0032333F">
        <w:rPr>
          <w:lang w:val="en-US"/>
        </w:rPr>
        <w:t>wt</w:t>
      </w:r>
      <w:proofErr w:type="spellEnd"/>
      <w:r w:rsidRPr="0032333F">
        <w:rPr>
          <w:lang w:val="en-US"/>
        </w:rPr>
        <w:t xml:space="preserve">%. </w:t>
      </w:r>
      <w:r w:rsidRPr="0032333F">
        <w:rPr>
          <w:rFonts w:eastAsiaTheme="minorEastAsia"/>
          <w:lang w:eastAsia="zh-CN"/>
        </w:rPr>
        <w:t xml:space="preserve">The insets present the SEM images of surface mophology of the single fiber. </w:t>
      </w:r>
      <w:proofErr w:type="gramStart"/>
      <w:r w:rsidRPr="0032333F">
        <w:rPr>
          <w:b/>
          <w:bCs/>
          <w:lang w:val="en-US"/>
        </w:rPr>
        <w:t>b</w:t>
      </w:r>
      <w:proofErr w:type="gramEnd"/>
      <w:r w:rsidRPr="0032333F">
        <w:t xml:space="preserve"> Surface tension and viscosity of PVDF solution with different AC concentration (20, 40, and 60 wt%).</w:t>
      </w:r>
    </w:p>
    <w:p w14:paraId="24BB7AD3" w14:textId="77777777" w:rsidR="004A0942" w:rsidRPr="0032333F" w:rsidRDefault="00EB3B09" w:rsidP="0032333F">
      <w:pPr>
        <w:spacing w:before="120" w:after="120"/>
        <w:jc w:val="center"/>
        <w:rPr>
          <w:lang w:val="en-US"/>
        </w:rPr>
      </w:pPr>
      <w:r w:rsidRPr="0032333F">
        <w:rPr>
          <w:noProof/>
          <w:lang w:val="en-US" w:eastAsia="zh-CN"/>
        </w:rPr>
        <w:lastRenderedPageBreak/>
        <w:drawing>
          <wp:inline distT="0" distB="0" distL="0" distR="0" wp14:anchorId="048D35FA" wp14:editId="2D144B48">
            <wp:extent cx="2456901" cy="2042556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9" t="10256" r="12181"/>
                    <a:stretch/>
                  </pic:blipFill>
                  <pic:spPr bwMode="auto">
                    <a:xfrm>
                      <a:off x="0" y="0"/>
                      <a:ext cx="2478677" cy="206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2AA92" w14:textId="3B5585AA" w:rsidR="004A0942" w:rsidRPr="0032333F" w:rsidRDefault="00EB3B09" w:rsidP="0032333F">
      <w:pPr>
        <w:spacing w:before="120" w:after="120"/>
        <w:jc w:val="both"/>
        <w:rPr>
          <w:rFonts w:eastAsiaTheme="minorEastAsia"/>
          <w:lang w:eastAsia="zh-CN"/>
        </w:rPr>
      </w:pPr>
      <w:r w:rsidRPr="0032333F">
        <w:rPr>
          <w:b/>
          <w:lang w:val="en-US"/>
        </w:rPr>
        <w:t>Fig. S</w:t>
      </w:r>
      <w:r w:rsidR="00045505" w:rsidRPr="0032333F">
        <w:rPr>
          <w:b/>
          <w:lang w:val="en-US"/>
        </w:rPr>
        <w:t>7</w:t>
      </w:r>
      <w:r w:rsidRPr="0032333F">
        <w:rPr>
          <w:lang w:val="en-US"/>
        </w:rPr>
        <w:t xml:space="preserve"> </w:t>
      </w:r>
      <w:r w:rsidRPr="0032333F">
        <w:t>Linearized cloud point plots of the PVDF/DMAc/H</w:t>
      </w:r>
      <w:r w:rsidRPr="0032333F">
        <w:rPr>
          <w:vertAlign w:val="subscript"/>
        </w:rPr>
        <w:t>2</w:t>
      </w:r>
      <w:r w:rsidRPr="0032333F">
        <w:t>O and PVDF/DMA</w:t>
      </w:r>
      <w:r w:rsidRPr="0032333F">
        <w:rPr>
          <w:rFonts w:asciiTheme="minorEastAsia" w:eastAsiaTheme="minorEastAsia" w:hAnsiTheme="minorEastAsia" w:hint="eastAsia"/>
          <w:lang w:eastAsia="zh-CN"/>
        </w:rPr>
        <w:t>c</w:t>
      </w:r>
      <w:r w:rsidRPr="0032333F">
        <w:t>/AC/H</w:t>
      </w:r>
      <w:r w:rsidRPr="0032333F">
        <w:rPr>
          <w:vertAlign w:val="subscript"/>
        </w:rPr>
        <w:t>2</w:t>
      </w:r>
      <w:r w:rsidR="00D76349">
        <w:t>O system</w:t>
      </w:r>
    </w:p>
    <w:p w14:paraId="3F9F6DFB" w14:textId="77777777" w:rsidR="004A0942" w:rsidRPr="0032333F" w:rsidRDefault="00EB3B09" w:rsidP="0032333F">
      <w:pPr>
        <w:spacing w:before="120" w:after="120"/>
        <w:jc w:val="center"/>
        <w:rPr>
          <w:lang w:val="en-US"/>
        </w:rPr>
      </w:pPr>
      <w:r w:rsidRPr="0032333F">
        <w:rPr>
          <w:noProof/>
          <w:lang w:val="en-US" w:eastAsia="zh-CN"/>
        </w:rPr>
        <w:drawing>
          <wp:inline distT="0" distB="0" distL="0" distR="0" wp14:anchorId="4B83303E" wp14:editId="61D61681">
            <wp:extent cx="4999302" cy="1330036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 t="3798"/>
                    <a:stretch/>
                  </pic:blipFill>
                  <pic:spPr bwMode="auto">
                    <a:xfrm>
                      <a:off x="0" y="0"/>
                      <a:ext cx="5020451" cy="133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CED77" w14:textId="77777777" w:rsidR="004A0942" w:rsidRPr="0032333F" w:rsidRDefault="00EB3B09" w:rsidP="0032333F">
      <w:pPr>
        <w:spacing w:before="120" w:after="120"/>
        <w:jc w:val="both"/>
      </w:pPr>
      <w:r w:rsidRPr="0032333F">
        <w:rPr>
          <w:b/>
          <w:lang w:val="en-US"/>
        </w:rPr>
        <w:t>Fig. S</w:t>
      </w:r>
      <w:r w:rsidR="00045505" w:rsidRPr="0032333F">
        <w:rPr>
          <w:b/>
          <w:lang w:val="en-US"/>
        </w:rPr>
        <w:t>8</w:t>
      </w:r>
      <w:r w:rsidRPr="0032333F">
        <w:rPr>
          <w:lang w:val="en-US"/>
        </w:rPr>
        <w:t xml:space="preserve"> </w:t>
      </w:r>
      <w:r w:rsidRPr="0032333F">
        <w:t>Cross-section images of porous structures under different concentration of AC.</w:t>
      </w:r>
      <w:r w:rsidRPr="0032333F">
        <w:rPr>
          <w:lang w:val="en-US"/>
        </w:rPr>
        <w:t xml:space="preserve"> </w:t>
      </w:r>
      <w:r w:rsidRPr="0032333F">
        <w:rPr>
          <w:b/>
          <w:bCs/>
          <w:lang w:val="en-US"/>
        </w:rPr>
        <w:t>a</w:t>
      </w:r>
      <w:r w:rsidRPr="0032333F">
        <w:rPr>
          <w:lang w:val="en-US"/>
        </w:rPr>
        <w:t xml:space="preserve"> 20, </w:t>
      </w:r>
      <w:r w:rsidRPr="0032333F">
        <w:rPr>
          <w:b/>
          <w:bCs/>
          <w:lang w:val="en-US"/>
        </w:rPr>
        <w:t>b</w:t>
      </w:r>
      <w:r w:rsidRPr="0032333F">
        <w:rPr>
          <w:lang w:val="en-US"/>
        </w:rPr>
        <w:t xml:space="preserve"> 40, and </w:t>
      </w:r>
      <w:r w:rsidRPr="0032333F">
        <w:rPr>
          <w:b/>
          <w:bCs/>
          <w:lang w:val="en-US"/>
        </w:rPr>
        <w:t>c</w:t>
      </w:r>
      <w:r w:rsidRPr="0032333F">
        <w:rPr>
          <w:lang w:val="en-US"/>
        </w:rPr>
        <w:t xml:space="preserve"> 60 </w:t>
      </w:r>
      <w:proofErr w:type="spellStart"/>
      <w:r w:rsidRPr="0032333F">
        <w:rPr>
          <w:lang w:val="en-US"/>
        </w:rPr>
        <w:t>wt</w:t>
      </w:r>
      <w:proofErr w:type="spellEnd"/>
      <w:r w:rsidRPr="0032333F">
        <w:rPr>
          <w:lang w:val="en-US"/>
        </w:rPr>
        <w:t>%</w:t>
      </w:r>
      <w:r w:rsidRPr="0032333F">
        <w:t>.</w:t>
      </w:r>
    </w:p>
    <w:p w14:paraId="03EB2529" w14:textId="77777777" w:rsidR="004A0942" w:rsidRPr="0032333F" w:rsidRDefault="00EB3B09" w:rsidP="0032333F">
      <w:pPr>
        <w:spacing w:before="120" w:after="120"/>
        <w:jc w:val="center"/>
      </w:pPr>
      <w:r w:rsidRPr="0032333F">
        <w:rPr>
          <w:noProof/>
          <w:lang w:val="en-US" w:eastAsia="zh-CN"/>
        </w:rPr>
        <w:drawing>
          <wp:inline distT="0" distB="0" distL="0" distR="0" wp14:anchorId="325E4965" wp14:editId="19229E87">
            <wp:extent cx="2480630" cy="177536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" t="7747" r="1635" b="3453"/>
                    <a:stretch/>
                  </pic:blipFill>
                  <pic:spPr bwMode="auto">
                    <a:xfrm>
                      <a:off x="0" y="0"/>
                      <a:ext cx="2505022" cy="17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5ED5E" w14:textId="77777777" w:rsidR="004A0942" w:rsidRPr="0032333F" w:rsidRDefault="00EB3B09" w:rsidP="0032333F">
      <w:pPr>
        <w:spacing w:before="120" w:after="120"/>
        <w:jc w:val="both"/>
      </w:pPr>
      <w:r w:rsidRPr="0032333F">
        <w:rPr>
          <w:b/>
          <w:lang w:val="en-US"/>
        </w:rPr>
        <w:t>Fig. S</w:t>
      </w:r>
      <w:r w:rsidR="00045505" w:rsidRPr="0032333F">
        <w:rPr>
          <w:b/>
          <w:lang w:val="en-US"/>
        </w:rPr>
        <w:t>9</w:t>
      </w:r>
      <w:r w:rsidRPr="0032333F">
        <w:rPr>
          <w:lang w:val="en-US"/>
        </w:rPr>
        <w:t xml:space="preserve"> </w:t>
      </w:r>
      <w:r w:rsidRPr="0032333F">
        <w:t>The porosity and volume density of fiber assemblies prepared from the solution with different AC concentration.</w:t>
      </w:r>
    </w:p>
    <w:p w14:paraId="018EB3E8" w14:textId="77777777" w:rsidR="004A0942" w:rsidRPr="0032333F" w:rsidRDefault="001800E4" w:rsidP="0032333F">
      <w:pPr>
        <w:spacing w:before="120" w:after="120"/>
        <w:jc w:val="center"/>
      </w:pPr>
      <w:r w:rsidRPr="0032333F">
        <w:rPr>
          <w:noProof/>
          <w:lang w:val="en-US" w:eastAsia="zh-CN"/>
        </w:rPr>
        <w:drawing>
          <wp:inline distT="0" distB="0" distL="0" distR="0" wp14:anchorId="2459B5F8" wp14:editId="212F55BB">
            <wp:extent cx="5045710" cy="1327851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" t="2009"/>
                    <a:stretch/>
                  </pic:blipFill>
                  <pic:spPr bwMode="auto">
                    <a:xfrm>
                      <a:off x="0" y="0"/>
                      <a:ext cx="5045801" cy="132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AD4A0" w14:textId="7AB2639A" w:rsidR="004A0942" w:rsidRPr="0032333F" w:rsidRDefault="001800E4" w:rsidP="0032333F">
      <w:pPr>
        <w:spacing w:before="120" w:after="120"/>
        <w:jc w:val="both"/>
      </w:pPr>
      <w:r w:rsidRPr="0032333F">
        <w:rPr>
          <w:rFonts w:hint="eastAsia"/>
          <w:b/>
          <w:bCs/>
        </w:rPr>
        <w:t xml:space="preserve">Fig. </w:t>
      </w:r>
      <w:r w:rsidRPr="0032333F">
        <w:rPr>
          <w:b/>
          <w:bCs/>
        </w:rPr>
        <w:t>S</w:t>
      </w:r>
      <w:r w:rsidR="00045505" w:rsidRPr="0032333F">
        <w:rPr>
          <w:b/>
          <w:bCs/>
        </w:rPr>
        <w:t>10</w:t>
      </w:r>
      <w:r w:rsidRPr="0032333F">
        <w:rPr>
          <w:rFonts w:hint="eastAsia"/>
        </w:rPr>
        <w:t xml:space="preserve"> Mechanical and thermal insulation performance of fibrous assemblies prepared under different concentration of LiCl and AC. </w:t>
      </w:r>
      <w:r w:rsidRPr="0032333F">
        <w:rPr>
          <w:rFonts w:hint="eastAsia"/>
          <w:b/>
          <w:bCs/>
        </w:rPr>
        <w:t>a</w:t>
      </w:r>
      <w:r w:rsidRPr="0032333F">
        <w:rPr>
          <w:rFonts w:hint="eastAsia"/>
        </w:rPr>
        <w:t xml:space="preserve"> Elongation and tensile strength of fibrous assemblies. </w:t>
      </w:r>
      <w:r w:rsidRPr="0032333F">
        <w:rPr>
          <w:rFonts w:hint="eastAsia"/>
          <w:b/>
          <w:bCs/>
        </w:rPr>
        <w:t>b</w:t>
      </w:r>
      <w:r w:rsidRPr="0032333F">
        <w:rPr>
          <w:rFonts w:hint="eastAsia"/>
        </w:rPr>
        <w:t xml:space="preserve"> IR images of fibrous assemblies placed on a heating stage (50 </w:t>
      </w:r>
      <w:r w:rsidRPr="0032333F">
        <w:t>℃</w:t>
      </w:r>
      <w:r w:rsidRPr="0032333F">
        <w:rPr>
          <w:rFonts w:hint="eastAsia"/>
        </w:rPr>
        <w:t xml:space="preserve">). </w:t>
      </w:r>
      <w:r w:rsidRPr="0032333F">
        <w:rPr>
          <w:b/>
          <w:bCs/>
        </w:rPr>
        <w:t>c</w:t>
      </w:r>
      <w:r w:rsidRPr="0032333F">
        <w:t xml:space="preserve"> Temperature difference (|ΔT |) between t</w:t>
      </w:r>
      <w:r w:rsidR="00D76349">
        <w:t>he sample surface and the stage</w:t>
      </w:r>
    </w:p>
    <w:p w14:paraId="2A44FD77" w14:textId="77777777" w:rsidR="004A0942" w:rsidRPr="0032333F" w:rsidRDefault="00EB3B09" w:rsidP="0032333F">
      <w:pPr>
        <w:spacing w:before="120" w:after="120"/>
        <w:jc w:val="center"/>
      </w:pPr>
      <w:r w:rsidRPr="0032333F">
        <w:rPr>
          <w:noProof/>
          <w:lang w:val="en-US" w:eastAsia="zh-CN"/>
        </w:rPr>
        <w:lastRenderedPageBreak/>
        <w:drawing>
          <wp:inline distT="0" distB="0" distL="0" distR="0" wp14:anchorId="38C5DC6C" wp14:editId="19A5E0FF">
            <wp:extent cx="4851400" cy="1447800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" t="5555" b="1308"/>
                    <a:stretch/>
                  </pic:blipFill>
                  <pic:spPr bwMode="auto">
                    <a:xfrm>
                      <a:off x="0" y="0"/>
                      <a:ext cx="4851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8B73C" w14:textId="6507F5F4" w:rsidR="004A0942" w:rsidRDefault="00EB3B09" w:rsidP="00D76349">
      <w:pPr>
        <w:spacing w:before="120" w:after="120"/>
        <w:jc w:val="both"/>
      </w:pPr>
      <w:r w:rsidRPr="0032333F">
        <w:rPr>
          <w:b/>
          <w:lang w:val="en-US"/>
        </w:rPr>
        <w:t>Fig. S</w:t>
      </w:r>
      <w:r w:rsidR="001800E4" w:rsidRPr="0032333F">
        <w:rPr>
          <w:b/>
          <w:lang w:val="en-US"/>
        </w:rPr>
        <w:t>1</w:t>
      </w:r>
      <w:r w:rsidR="00045505" w:rsidRPr="0032333F">
        <w:rPr>
          <w:b/>
          <w:lang w:val="en-US"/>
        </w:rPr>
        <w:t>1</w:t>
      </w:r>
      <w:r w:rsidRPr="0032333F">
        <w:rPr>
          <w:lang w:val="en-US"/>
        </w:rPr>
        <w:t xml:space="preserve"> </w:t>
      </w:r>
      <w:r w:rsidRPr="0032333F">
        <w:rPr>
          <w:b/>
          <w:bCs/>
        </w:rPr>
        <w:t>a</w:t>
      </w:r>
      <w:r w:rsidRPr="0032333F">
        <w:t xml:space="preserve"> Max stress of </w:t>
      </w:r>
      <w:r w:rsidRPr="0032333F">
        <w:rPr>
          <w:rFonts w:eastAsiaTheme="minorEastAsia"/>
          <w:lang w:eastAsia="zh-CN"/>
        </w:rPr>
        <w:t>MNFS</w:t>
      </w:r>
      <w:r w:rsidRPr="0032333F">
        <w:t xml:space="preserve"> under different cycles with strain of 50%. </w:t>
      </w:r>
      <w:r w:rsidRPr="0032333F">
        <w:rPr>
          <w:b/>
          <w:bCs/>
        </w:rPr>
        <w:t>b</w:t>
      </w:r>
      <w:r w:rsidRPr="0032333F">
        <w:t xml:space="preserve"> Presentation showing that </w:t>
      </w:r>
      <w:r w:rsidRPr="0032333F">
        <w:rPr>
          <w:rFonts w:eastAsiaTheme="minorEastAsia"/>
          <w:lang w:eastAsia="zh-CN"/>
        </w:rPr>
        <w:t>MNFS</w:t>
      </w:r>
      <w:r w:rsidRPr="0032333F">
        <w:t xml:space="preserve"> could maintain </w:t>
      </w:r>
      <w:r w:rsidR="00D76349">
        <w:t>resilience in liquid nitrogen</w:t>
      </w:r>
    </w:p>
    <w:p w14:paraId="7D737165" w14:textId="77777777" w:rsidR="00054EAC" w:rsidRPr="0032333F" w:rsidRDefault="00054EAC" w:rsidP="00D76349">
      <w:pPr>
        <w:spacing w:before="120" w:after="120"/>
        <w:jc w:val="both"/>
      </w:pPr>
    </w:p>
    <w:p w14:paraId="2F801021" w14:textId="77777777" w:rsidR="004A0942" w:rsidRPr="0032333F" w:rsidRDefault="00331765" w:rsidP="0032333F">
      <w:pPr>
        <w:spacing w:before="120" w:after="120"/>
        <w:jc w:val="center"/>
      </w:pPr>
      <w:r w:rsidRPr="0032333F">
        <w:rPr>
          <w:noProof/>
          <w:lang w:val="en-US" w:eastAsia="zh-CN"/>
        </w:rPr>
        <w:drawing>
          <wp:inline distT="0" distB="0" distL="0" distR="0" wp14:anchorId="602ED9A5" wp14:editId="2E8AA088">
            <wp:extent cx="4108641" cy="1460665"/>
            <wp:effectExtent l="0" t="0" r="635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556" cy="146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D652B" w14:textId="6DEE8C23" w:rsidR="004A0942" w:rsidRDefault="001800E4" w:rsidP="0032333F">
      <w:pPr>
        <w:spacing w:before="120" w:after="120"/>
        <w:jc w:val="both"/>
        <w:rPr>
          <w:lang w:val="en-US"/>
        </w:rPr>
      </w:pPr>
      <w:r w:rsidRPr="0032333F">
        <w:rPr>
          <w:b/>
          <w:bCs/>
          <w:lang w:val="en-US"/>
        </w:rPr>
        <w:t>Fig. S1</w:t>
      </w:r>
      <w:r w:rsidR="0019015B" w:rsidRPr="0032333F">
        <w:rPr>
          <w:b/>
          <w:bCs/>
          <w:lang w:val="en-US"/>
        </w:rPr>
        <w:t>2</w:t>
      </w:r>
      <w:r w:rsidRPr="0032333F">
        <w:rPr>
          <w:lang w:val="en-US"/>
        </w:rPr>
        <w:t xml:space="preserve"> The tensile fracture mechanism of MNFS</w:t>
      </w:r>
    </w:p>
    <w:p w14:paraId="73830569" w14:textId="77777777" w:rsidR="00054EAC" w:rsidRPr="0032333F" w:rsidRDefault="00054EAC" w:rsidP="0032333F">
      <w:pPr>
        <w:spacing w:before="120" w:after="120"/>
        <w:jc w:val="both"/>
        <w:rPr>
          <w:lang w:val="en-US"/>
        </w:rPr>
      </w:pPr>
    </w:p>
    <w:p w14:paraId="27303041" w14:textId="77777777" w:rsidR="004A0942" w:rsidRPr="0032333F" w:rsidRDefault="001800E4" w:rsidP="0032333F">
      <w:pPr>
        <w:spacing w:before="120" w:after="120"/>
        <w:jc w:val="center"/>
        <w:rPr>
          <w:lang w:val="en-US"/>
        </w:rPr>
      </w:pPr>
      <w:r w:rsidRPr="0032333F">
        <w:rPr>
          <w:noProof/>
          <w:lang w:val="en-US" w:eastAsia="zh-CN"/>
        </w:rPr>
        <w:drawing>
          <wp:inline distT="0" distB="0" distL="0" distR="0" wp14:anchorId="6C157788" wp14:editId="53818AA5">
            <wp:extent cx="2764129" cy="1769423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20" cy="177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48090" w14:textId="6F81E85C" w:rsidR="004A0942" w:rsidRDefault="001800E4" w:rsidP="0032333F">
      <w:pPr>
        <w:spacing w:before="120" w:after="120"/>
        <w:jc w:val="both"/>
        <w:rPr>
          <w:lang w:val="en-US"/>
        </w:rPr>
      </w:pPr>
      <w:r w:rsidRPr="0032333F">
        <w:rPr>
          <w:b/>
          <w:bCs/>
          <w:lang w:val="en-US"/>
        </w:rPr>
        <w:t>Fig. S1</w:t>
      </w:r>
      <w:r w:rsidR="0019015B" w:rsidRPr="0032333F">
        <w:rPr>
          <w:b/>
          <w:bCs/>
          <w:lang w:val="en-US"/>
        </w:rPr>
        <w:t>3</w:t>
      </w:r>
      <w:r w:rsidRPr="0032333F">
        <w:rPr>
          <w:lang w:val="en-US"/>
        </w:rPr>
        <w:t xml:space="preserve"> The thermal transfer behavior models of </w:t>
      </w:r>
      <w:proofErr w:type="spellStart"/>
      <w:r w:rsidRPr="0032333F">
        <w:rPr>
          <w:lang w:val="en-US"/>
        </w:rPr>
        <w:t>electrospun</w:t>
      </w:r>
      <w:proofErr w:type="spellEnd"/>
      <w:r w:rsidRPr="0032333F">
        <w:rPr>
          <w:lang w:val="en-US"/>
        </w:rPr>
        <w:t xml:space="preserve"> fiber assembly and MNFS</w:t>
      </w:r>
    </w:p>
    <w:p w14:paraId="65BC0D93" w14:textId="77777777" w:rsidR="00054EAC" w:rsidRPr="0032333F" w:rsidRDefault="00054EAC" w:rsidP="0032333F">
      <w:pPr>
        <w:spacing w:before="120" w:after="120"/>
        <w:jc w:val="both"/>
        <w:rPr>
          <w:lang w:val="en-US"/>
        </w:rPr>
      </w:pPr>
    </w:p>
    <w:p w14:paraId="545FC6DA" w14:textId="77777777" w:rsidR="004A0942" w:rsidRPr="0032333F" w:rsidRDefault="00EB3B09" w:rsidP="0032333F">
      <w:pPr>
        <w:spacing w:before="120" w:after="120"/>
        <w:jc w:val="center"/>
      </w:pPr>
      <w:r w:rsidRPr="0032333F">
        <w:rPr>
          <w:noProof/>
          <w:lang w:val="en-US" w:eastAsia="zh-CN"/>
        </w:rPr>
        <w:drawing>
          <wp:inline distT="0" distB="0" distL="0" distR="0" wp14:anchorId="0BB54E3D" wp14:editId="45872518">
            <wp:extent cx="2973070" cy="1687286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" r="3199" b="2982"/>
                    <a:stretch/>
                  </pic:blipFill>
                  <pic:spPr bwMode="auto">
                    <a:xfrm>
                      <a:off x="0" y="0"/>
                      <a:ext cx="2979329" cy="169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353FB" w14:textId="5BB58BB7" w:rsidR="004A0942" w:rsidRPr="0032333F" w:rsidRDefault="00EB3B09" w:rsidP="0032333F">
      <w:pPr>
        <w:spacing w:before="120" w:after="120"/>
        <w:jc w:val="both"/>
      </w:pPr>
      <w:bookmarkStart w:id="6" w:name="OLE_LINK74"/>
      <w:r w:rsidRPr="0032333F">
        <w:rPr>
          <w:b/>
          <w:lang w:val="en-US"/>
        </w:rPr>
        <w:t>Fig. S</w:t>
      </w:r>
      <w:r w:rsidR="001800E4" w:rsidRPr="0032333F">
        <w:rPr>
          <w:b/>
          <w:lang w:val="en-US"/>
        </w:rPr>
        <w:t>1</w:t>
      </w:r>
      <w:r w:rsidR="0019015B" w:rsidRPr="0032333F">
        <w:rPr>
          <w:b/>
          <w:lang w:val="en-US"/>
        </w:rPr>
        <w:t>4</w:t>
      </w:r>
      <w:r w:rsidRPr="0032333F">
        <w:rPr>
          <w:lang w:val="en-US"/>
        </w:rPr>
        <w:t xml:space="preserve"> </w:t>
      </w:r>
      <w:r w:rsidRPr="0032333F">
        <w:t>Schematic illustration of the set-up for thermal insulation test</w:t>
      </w:r>
      <w:bookmarkEnd w:id="6"/>
    </w:p>
    <w:p w14:paraId="5246DC80" w14:textId="77777777" w:rsidR="004A0942" w:rsidRPr="0032333F" w:rsidRDefault="001800E4" w:rsidP="0032333F">
      <w:pPr>
        <w:spacing w:before="120" w:after="120"/>
        <w:jc w:val="center"/>
      </w:pPr>
      <w:r w:rsidRPr="0032333F">
        <w:rPr>
          <w:noProof/>
          <w:lang w:val="en-US" w:eastAsia="zh-CN"/>
        </w:rPr>
        <w:lastRenderedPageBreak/>
        <w:drawing>
          <wp:inline distT="0" distB="0" distL="0" distR="0" wp14:anchorId="18D9AA1C" wp14:editId="0D16548C">
            <wp:extent cx="4791110" cy="130034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96"/>
                    <a:stretch/>
                  </pic:blipFill>
                  <pic:spPr bwMode="auto">
                    <a:xfrm>
                      <a:off x="0" y="0"/>
                      <a:ext cx="4800527" cy="130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1C30A" w14:textId="70AF2133" w:rsidR="004A0942" w:rsidRPr="0032333F" w:rsidRDefault="001800E4" w:rsidP="0032333F">
      <w:pPr>
        <w:spacing w:before="120" w:after="120"/>
        <w:jc w:val="both"/>
      </w:pPr>
      <w:r w:rsidRPr="0032333F">
        <w:rPr>
          <w:b/>
          <w:bCs/>
        </w:rPr>
        <w:t>Fig. S1</w:t>
      </w:r>
      <w:r w:rsidR="0019015B" w:rsidRPr="0032333F">
        <w:rPr>
          <w:b/>
          <w:bCs/>
        </w:rPr>
        <w:t>5</w:t>
      </w:r>
      <w:r w:rsidRPr="0032333F">
        <w:t xml:space="preserve"> Thermal insulation performance of MNFS under different temperature conditions</w:t>
      </w:r>
    </w:p>
    <w:p w14:paraId="38E14998" w14:textId="77777777" w:rsidR="004A0942" w:rsidRPr="0032333F" w:rsidRDefault="00EB3B09" w:rsidP="0032333F">
      <w:pPr>
        <w:spacing w:before="120" w:after="120"/>
        <w:jc w:val="center"/>
        <w:rPr>
          <w:lang w:val="en-US"/>
        </w:rPr>
      </w:pPr>
      <w:r w:rsidRPr="0032333F">
        <w:rPr>
          <w:noProof/>
          <w:lang w:val="en-US" w:eastAsia="zh-CN"/>
        </w:rPr>
        <w:drawing>
          <wp:inline distT="0" distB="0" distL="0" distR="0" wp14:anchorId="6CA6E6A1" wp14:editId="19B1697C">
            <wp:extent cx="2373297" cy="2012868"/>
            <wp:effectExtent l="0" t="0" r="8255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43" cy="202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FD7BF" w14:textId="1EE7CC4A" w:rsidR="004A0942" w:rsidRPr="0032333F" w:rsidRDefault="00EB3B09" w:rsidP="00054EAC">
      <w:pPr>
        <w:pStyle w:val="FACorrespondingAuthorFootnote"/>
        <w:spacing w:before="120" w:after="120" w:line="240" w:lineRule="auto"/>
        <w:jc w:val="left"/>
      </w:pPr>
      <w:r w:rsidRPr="0032333F">
        <w:rPr>
          <w:b/>
        </w:rPr>
        <w:t>Fig. S</w:t>
      </w:r>
      <w:r w:rsidR="001800E4" w:rsidRPr="0032333F">
        <w:rPr>
          <w:b/>
        </w:rPr>
        <w:t>1</w:t>
      </w:r>
      <w:r w:rsidR="0019015B" w:rsidRPr="0032333F">
        <w:rPr>
          <w:b/>
        </w:rPr>
        <w:t>6</w:t>
      </w:r>
      <w:r w:rsidRPr="0032333F">
        <w:t xml:space="preserve"> Photographs showing the liquid-r</w:t>
      </w:r>
      <w:r w:rsidR="00054EAC">
        <w:t>epellent properties of the MNFS</w:t>
      </w:r>
    </w:p>
    <w:p w14:paraId="4DB1D805" w14:textId="77777777" w:rsidR="004A0942" w:rsidRPr="0032333F" w:rsidRDefault="001800E4" w:rsidP="0032333F">
      <w:pPr>
        <w:spacing w:before="120" w:after="120"/>
        <w:jc w:val="center"/>
        <w:rPr>
          <w:lang w:val="en-US" w:eastAsia="en-US"/>
        </w:rPr>
      </w:pPr>
      <w:r w:rsidRPr="0032333F">
        <w:rPr>
          <w:noProof/>
          <w:lang w:val="en-US" w:eastAsia="zh-CN"/>
        </w:rPr>
        <w:drawing>
          <wp:inline distT="0" distB="0" distL="0" distR="0" wp14:anchorId="7FADF30D" wp14:editId="332E3EF1">
            <wp:extent cx="2561063" cy="208411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" t="8048" r="11347"/>
                    <a:stretch/>
                  </pic:blipFill>
                  <pic:spPr bwMode="auto">
                    <a:xfrm>
                      <a:off x="0" y="0"/>
                      <a:ext cx="2582573" cy="210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E07E4" w14:textId="7C72DE0D" w:rsidR="004A0942" w:rsidRPr="0032333F" w:rsidRDefault="001800E4" w:rsidP="00054EAC">
      <w:pPr>
        <w:spacing w:before="120" w:after="120"/>
        <w:jc w:val="both"/>
        <w:rPr>
          <w:lang w:val="en-US" w:eastAsia="en-US"/>
        </w:rPr>
      </w:pPr>
      <w:r w:rsidRPr="0032333F">
        <w:rPr>
          <w:b/>
          <w:bCs/>
          <w:lang w:val="en-US" w:eastAsia="en-US"/>
        </w:rPr>
        <w:t>Fig. S1</w:t>
      </w:r>
      <w:r w:rsidR="0019015B" w:rsidRPr="0032333F">
        <w:rPr>
          <w:b/>
          <w:bCs/>
          <w:lang w:val="en-US" w:eastAsia="en-US"/>
        </w:rPr>
        <w:t>7</w:t>
      </w:r>
      <w:r w:rsidRPr="0032333F">
        <w:rPr>
          <w:lang w:val="en-US" w:eastAsia="en-US"/>
        </w:rPr>
        <w:t xml:space="preserve"> Tensile stress-strain of MNFS under various washing cycles</w:t>
      </w:r>
    </w:p>
    <w:p w14:paraId="49E5797C" w14:textId="77777777" w:rsidR="004A0942" w:rsidRPr="0032333F" w:rsidRDefault="00494649" w:rsidP="0032333F">
      <w:pPr>
        <w:spacing w:before="120" w:after="120"/>
        <w:jc w:val="center"/>
        <w:rPr>
          <w:lang w:val="en-US" w:eastAsia="en-US"/>
        </w:rPr>
      </w:pPr>
      <w:r w:rsidRPr="0032333F">
        <w:rPr>
          <w:noProof/>
          <w:lang w:val="en-US" w:eastAsia="zh-CN"/>
        </w:rPr>
        <w:drawing>
          <wp:inline distT="0" distB="0" distL="0" distR="0" wp14:anchorId="7C425625" wp14:editId="249D4F50">
            <wp:extent cx="2496598" cy="1971304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t="8600" r="21463" b="5344"/>
                    <a:stretch/>
                  </pic:blipFill>
                  <pic:spPr bwMode="auto">
                    <a:xfrm>
                      <a:off x="0" y="0"/>
                      <a:ext cx="2516767" cy="19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7413D" w14:textId="77777777" w:rsidR="004A0942" w:rsidRPr="0032333F" w:rsidRDefault="00586A86" w:rsidP="0032333F">
      <w:pPr>
        <w:spacing w:before="120" w:after="120"/>
        <w:jc w:val="both"/>
        <w:rPr>
          <w:lang w:val="en-US" w:eastAsia="en-US"/>
        </w:rPr>
      </w:pPr>
      <w:r w:rsidRPr="0032333F">
        <w:rPr>
          <w:b/>
          <w:bCs/>
          <w:lang w:val="en-US" w:eastAsia="en-US"/>
        </w:rPr>
        <w:t>Fig. S1</w:t>
      </w:r>
      <w:r w:rsidR="0019015B" w:rsidRPr="0032333F">
        <w:rPr>
          <w:b/>
          <w:bCs/>
          <w:lang w:val="en-US" w:eastAsia="en-US"/>
        </w:rPr>
        <w:t>8</w:t>
      </w:r>
      <w:r w:rsidRPr="0032333F">
        <w:rPr>
          <w:lang w:val="en-US" w:eastAsia="en-US"/>
        </w:rPr>
        <w:t xml:space="preserve"> Thermal conductivity of MNFS under various washing cycles</w:t>
      </w:r>
    </w:p>
    <w:p w14:paraId="6CF859B0" w14:textId="77777777" w:rsidR="004A0942" w:rsidRPr="0032333F" w:rsidRDefault="00586A86" w:rsidP="0032333F">
      <w:pPr>
        <w:spacing w:before="120" w:after="120"/>
        <w:jc w:val="center"/>
        <w:rPr>
          <w:lang w:val="en-US" w:eastAsia="en-US"/>
        </w:rPr>
      </w:pPr>
      <w:r w:rsidRPr="0032333F">
        <w:rPr>
          <w:noProof/>
          <w:lang w:val="en-US" w:eastAsia="zh-CN"/>
        </w:rPr>
        <w:lastRenderedPageBreak/>
        <w:drawing>
          <wp:inline distT="0" distB="0" distL="0" distR="0" wp14:anchorId="32E43F23" wp14:editId="6711705F">
            <wp:extent cx="3028123" cy="2446317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7" t="8334" r="11956" b="2833"/>
                    <a:stretch/>
                  </pic:blipFill>
                  <pic:spPr bwMode="auto">
                    <a:xfrm>
                      <a:off x="0" y="0"/>
                      <a:ext cx="3063937" cy="247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72DA1" w14:textId="77777777" w:rsidR="004A0942" w:rsidRPr="0032333F" w:rsidRDefault="00586A86" w:rsidP="0032333F">
      <w:pPr>
        <w:spacing w:before="120" w:after="120"/>
        <w:jc w:val="both"/>
        <w:rPr>
          <w:lang w:val="en-US" w:eastAsia="en-US"/>
        </w:rPr>
      </w:pPr>
      <w:r w:rsidRPr="0032333F">
        <w:rPr>
          <w:b/>
          <w:bCs/>
          <w:lang w:val="en-US" w:eastAsia="en-US"/>
        </w:rPr>
        <w:t>Fig. S</w:t>
      </w:r>
      <w:r w:rsidR="0019015B" w:rsidRPr="0032333F">
        <w:rPr>
          <w:b/>
          <w:bCs/>
          <w:lang w:val="en-US" w:eastAsia="en-US"/>
        </w:rPr>
        <w:t>19</w:t>
      </w:r>
      <w:r w:rsidRPr="0032333F">
        <w:rPr>
          <w:lang w:val="en-US" w:eastAsia="en-US"/>
        </w:rPr>
        <w:t xml:space="preserve"> The ultraviolet transmittance of MNFS</w:t>
      </w:r>
    </w:p>
    <w:p w14:paraId="778E277E" w14:textId="77777777" w:rsidR="004A0942" w:rsidRPr="0032333F" w:rsidRDefault="004A0942" w:rsidP="0032333F">
      <w:pPr>
        <w:spacing w:before="120" w:after="120"/>
        <w:jc w:val="both"/>
        <w:rPr>
          <w:lang w:val="en-US" w:eastAsia="en-US"/>
        </w:rPr>
      </w:pPr>
    </w:p>
    <w:p w14:paraId="18DD03DE" w14:textId="77777777" w:rsidR="004A0942" w:rsidRPr="0032333F" w:rsidRDefault="00586A86" w:rsidP="0032333F">
      <w:pPr>
        <w:spacing w:before="120" w:after="120"/>
        <w:jc w:val="center"/>
        <w:rPr>
          <w:lang w:val="en-US" w:eastAsia="en-US"/>
        </w:rPr>
      </w:pPr>
      <w:r w:rsidRPr="0032333F">
        <w:rPr>
          <w:noProof/>
          <w:lang w:val="en-US" w:eastAsia="zh-CN"/>
        </w:rPr>
        <w:drawing>
          <wp:inline distT="0" distB="0" distL="0" distR="0" wp14:anchorId="4D594727" wp14:editId="09EDFDE4">
            <wp:extent cx="5671457" cy="1175385"/>
            <wp:effectExtent l="0" t="0" r="5715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" t="3410" r="744" b="4500"/>
                    <a:stretch/>
                  </pic:blipFill>
                  <pic:spPr bwMode="auto">
                    <a:xfrm>
                      <a:off x="0" y="0"/>
                      <a:ext cx="5674289" cy="117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7654E" w14:textId="77777777" w:rsidR="004A0942" w:rsidRPr="0032333F" w:rsidRDefault="00586A86" w:rsidP="0032333F">
      <w:pPr>
        <w:spacing w:before="120" w:after="120"/>
        <w:jc w:val="both"/>
        <w:rPr>
          <w:lang w:val="en-US" w:eastAsia="en-US"/>
        </w:rPr>
      </w:pPr>
      <w:r w:rsidRPr="0032333F">
        <w:rPr>
          <w:b/>
          <w:bCs/>
          <w:lang w:val="en-US" w:eastAsia="en-US"/>
        </w:rPr>
        <w:t>Fig. S2</w:t>
      </w:r>
      <w:r w:rsidR="0019015B" w:rsidRPr="0032333F">
        <w:rPr>
          <w:b/>
          <w:bCs/>
          <w:lang w:val="en-US" w:eastAsia="en-US"/>
        </w:rPr>
        <w:t>0</w:t>
      </w:r>
      <w:r w:rsidRPr="0032333F">
        <w:rPr>
          <w:lang w:val="en-US" w:eastAsia="en-US"/>
        </w:rPr>
        <w:t xml:space="preserve"> The reliability and durability of MNFS. </w:t>
      </w:r>
      <w:proofErr w:type="gramStart"/>
      <w:r w:rsidRPr="0032333F">
        <w:rPr>
          <w:b/>
          <w:bCs/>
          <w:lang w:val="en-US" w:eastAsia="en-US"/>
        </w:rPr>
        <w:t>a</w:t>
      </w:r>
      <w:proofErr w:type="gramEnd"/>
      <w:r w:rsidRPr="0032333F">
        <w:rPr>
          <w:lang w:val="en-US" w:eastAsia="en-US"/>
        </w:rPr>
        <w:t xml:space="preserve"> morphology, </w:t>
      </w:r>
      <w:r w:rsidRPr="0032333F">
        <w:rPr>
          <w:b/>
          <w:bCs/>
          <w:lang w:val="en-US" w:eastAsia="en-US"/>
        </w:rPr>
        <w:t>b</w:t>
      </w:r>
      <w:r w:rsidRPr="0032333F">
        <w:rPr>
          <w:lang w:val="en-US" w:eastAsia="en-US"/>
        </w:rPr>
        <w:t xml:space="preserve"> Compressive stress-strain, </w:t>
      </w:r>
      <w:r w:rsidRPr="0032333F">
        <w:rPr>
          <w:b/>
          <w:bCs/>
          <w:lang w:val="en-US" w:eastAsia="en-US"/>
        </w:rPr>
        <w:t>c</w:t>
      </w:r>
      <w:r w:rsidRPr="0032333F">
        <w:rPr>
          <w:lang w:val="en-US" w:eastAsia="en-US"/>
        </w:rPr>
        <w:t xml:space="preserve"> Tensile stress-strain, and d thermal conductivity of MNFS under different exposure times</w:t>
      </w:r>
    </w:p>
    <w:p w14:paraId="31151526" w14:textId="77777777" w:rsidR="004A0942" w:rsidRPr="0032333F" w:rsidRDefault="00586A86" w:rsidP="00054EAC">
      <w:pPr>
        <w:spacing w:before="240" w:after="240"/>
        <w:rPr>
          <w:rFonts w:eastAsiaTheme="minorEastAsia"/>
          <w:b/>
          <w:lang w:eastAsia="zh-CN"/>
        </w:rPr>
      </w:pPr>
      <w:r w:rsidRPr="0032333F">
        <w:rPr>
          <w:rFonts w:eastAsiaTheme="minorEastAsia" w:hint="eastAsia"/>
          <w:b/>
          <w:iCs/>
          <w:sz w:val="28"/>
          <w:szCs w:val="28"/>
          <w:lang w:eastAsia="zh-CN"/>
        </w:rPr>
        <w:t>S</w:t>
      </w:r>
      <w:r w:rsidRPr="0032333F">
        <w:rPr>
          <w:rFonts w:eastAsiaTheme="minorEastAsia"/>
          <w:b/>
          <w:iCs/>
          <w:sz w:val="28"/>
          <w:szCs w:val="28"/>
          <w:lang w:eastAsia="zh-CN"/>
        </w:rPr>
        <w:t>2</w:t>
      </w:r>
      <w:r w:rsidRPr="0032333F">
        <w:rPr>
          <w:rFonts w:eastAsiaTheme="minorEastAsia" w:hint="eastAsia"/>
          <w:b/>
          <w:iCs/>
          <w:sz w:val="28"/>
          <w:szCs w:val="28"/>
          <w:lang w:eastAsia="zh-CN"/>
        </w:rPr>
        <w:t xml:space="preserve"> </w:t>
      </w:r>
      <w:r w:rsidRPr="0032333F">
        <w:rPr>
          <w:b/>
          <w:iCs/>
          <w:sz w:val="28"/>
          <w:szCs w:val="28"/>
        </w:rPr>
        <w:t xml:space="preserve">Supplementary </w:t>
      </w:r>
      <w:r w:rsidRPr="0032333F">
        <w:rPr>
          <w:rFonts w:eastAsiaTheme="minorEastAsia"/>
          <w:b/>
          <w:lang w:eastAsia="zh-CN"/>
        </w:rPr>
        <w:t>Tables</w:t>
      </w:r>
    </w:p>
    <w:p w14:paraId="708EE331" w14:textId="4DE1F006" w:rsidR="00586A86" w:rsidRPr="0032333F" w:rsidRDefault="00586A86" w:rsidP="0032333F">
      <w:pPr>
        <w:pStyle w:val="EndNoteBibliography"/>
        <w:spacing w:before="120" w:after="120"/>
        <w:rPr>
          <w:rFonts w:eastAsia="MS Mincho"/>
          <w:kern w:val="0"/>
          <w:sz w:val="24"/>
          <w:lang w:eastAsia="en-US"/>
        </w:rPr>
      </w:pPr>
      <w:r w:rsidRPr="0032333F">
        <w:rPr>
          <w:rFonts w:eastAsia="MS Mincho" w:hint="eastAsia"/>
          <w:b/>
          <w:bCs/>
          <w:kern w:val="0"/>
          <w:sz w:val="24"/>
          <w:lang w:eastAsia="en-US"/>
        </w:rPr>
        <w:t>Ta</w:t>
      </w:r>
      <w:r w:rsidRPr="0032333F">
        <w:rPr>
          <w:rFonts w:eastAsia="MS Mincho"/>
          <w:b/>
          <w:bCs/>
          <w:kern w:val="0"/>
          <w:sz w:val="24"/>
          <w:lang w:eastAsia="en-US"/>
        </w:rPr>
        <w:t>ble S1</w:t>
      </w:r>
      <w:r w:rsidRPr="0032333F">
        <w:rPr>
          <w:rFonts w:eastAsia="MS Mincho"/>
          <w:kern w:val="0"/>
          <w:sz w:val="24"/>
          <w:lang w:eastAsia="en-US"/>
        </w:rPr>
        <w:t xml:space="preserve"> The conductivity of the solution with different </w:t>
      </w:r>
      <w:proofErr w:type="spellStart"/>
      <w:r w:rsidRPr="0032333F">
        <w:rPr>
          <w:rFonts w:eastAsia="MS Mincho"/>
          <w:kern w:val="0"/>
          <w:sz w:val="24"/>
          <w:lang w:eastAsia="en-US"/>
        </w:rPr>
        <w:t>Li</w:t>
      </w:r>
      <w:r w:rsidR="00054EAC">
        <w:rPr>
          <w:rFonts w:eastAsia="MS Mincho"/>
          <w:kern w:val="0"/>
          <w:sz w:val="24"/>
          <w:lang w:eastAsia="en-US"/>
        </w:rPr>
        <w:t>Cl</w:t>
      </w:r>
      <w:proofErr w:type="spellEnd"/>
      <w:r w:rsidR="00054EAC">
        <w:rPr>
          <w:rFonts w:eastAsia="MS Mincho"/>
          <w:kern w:val="0"/>
          <w:sz w:val="24"/>
          <w:lang w:eastAsia="en-US"/>
        </w:rPr>
        <w:t xml:space="preserve"> concentration and AC content</w:t>
      </w:r>
    </w:p>
    <w:tbl>
      <w:tblPr>
        <w:tblStyle w:val="af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2333F" w:rsidRPr="00054EAC" w14:paraId="28E37DF6" w14:textId="77777777" w:rsidTr="00054EAC">
        <w:trPr>
          <w:trHeight w:val="454"/>
          <w:jc w:val="center"/>
        </w:trPr>
        <w:tc>
          <w:tcPr>
            <w:tcW w:w="1250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723739CA" w14:textId="77777777" w:rsidR="004A0942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LiCl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</w:p>
          <w:p w14:paraId="305C75B7" w14:textId="10D90F93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[wt%]</w:t>
            </w:r>
          </w:p>
        </w:tc>
        <w:tc>
          <w:tcPr>
            <w:tcW w:w="1250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5DA17439" w14:textId="77777777" w:rsidR="004A0942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</w:t>
            </w:r>
          </w:p>
          <w:p w14:paraId="78F7C7E1" w14:textId="4BB0EDD9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wt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%]</w:t>
            </w:r>
          </w:p>
        </w:tc>
        <w:tc>
          <w:tcPr>
            <w:tcW w:w="1250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63A277F3" w14:textId="77777777" w:rsidR="004A0942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D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MAc</w:t>
            </w:r>
          </w:p>
          <w:p w14:paraId="4CC3BE1F" w14:textId="15F4991C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wt%]</w:t>
            </w:r>
          </w:p>
        </w:tc>
        <w:tc>
          <w:tcPr>
            <w:tcW w:w="1250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42E68325" w14:textId="77777777" w:rsidR="004A0942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onductivity</w:t>
            </w:r>
          </w:p>
          <w:p w14:paraId="1444A7BB" w14:textId="6AE088A1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μS/cm]</w:t>
            </w:r>
          </w:p>
        </w:tc>
      </w:tr>
      <w:tr w:rsidR="0032333F" w:rsidRPr="00054EAC" w14:paraId="0E322550" w14:textId="77777777" w:rsidTr="00054EAC">
        <w:trPr>
          <w:trHeight w:val="454"/>
          <w:jc w:val="center"/>
        </w:trPr>
        <w:tc>
          <w:tcPr>
            <w:tcW w:w="1250" w:type="pct"/>
            <w:tcBorders>
              <w:top w:val="single" w:sz="12" w:space="0" w:color="0000CC"/>
            </w:tcBorders>
            <w:vAlign w:val="center"/>
          </w:tcPr>
          <w:p w14:paraId="3A6415B8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250" w:type="pct"/>
            <w:tcBorders>
              <w:top w:val="single" w:sz="12" w:space="0" w:color="0000CC"/>
            </w:tcBorders>
            <w:vAlign w:val="center"/>
          </w:tcPr>
          <w:p w14:paraId="2CA1F508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tcBorders>
              <w:top w:val="single" w:sz="12" w:space="0" w:color="0000CC"/>
            </w:tcBorders>
            <w:vAlign w:val="center"/>
          </w:tcPr>
          <w:p w14:paraId="5C420ECB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tcBorders>
              <w:top w:val="single" w:sz="12" w:space="0" w:color="0000CC"/>
            </w:tcBorders>
            <w:vAlign w:val="center"/>
          </w:tcPr>
          <w:p w14:paraId="6D3E683F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±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0.02</w:t>
            </w:r>
          </w:p>
        </w:tc>
      </w:tr>
      <w:tr w:rsidR="0032333F" w:rsidRPr="00054EAC" w14:paraId="65958B5E" w14:textId="77777777" w:rsidTr="00054EAC">
        <w:trPr>
          <w:trHeight w:val="454"/>
          <w:jc w:val="center"/>
        </w:trPr>
        <w:tc>
          <w:tcPr>
            <w:tcW w:w="1250" w:type="pct"/>
            <w:vAlign w:val="center"/>
          </w:tcPr>
          <w:p w14:paraId="34CE1B3F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.002</w:t>
            </w:r>
          </w:p>
        </w:tc>
        <w:tc>
          <w:tcPr>
            <w:tcW w:w="1250" w:type="pct"/>
            <w:vAlign w:val="center"/>
          </w:tcPr>
          <w:p w14:paraId="61F807AB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034B056A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701B6243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5.6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±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</w:tr>
      <w:tr w:rsidR="0032333F" w:rsidRPr="00054EAC" w14:paraId="5BDFD368" w14:textId="77777777" w:rsidTr="00054EAC">
        <w:trPr>
          <w:trHeight w:val="454"/>
          <w:jc w:val="center"/>
        </w:trPr>
        <w:tc>
          <w:tcPr>
            <w:tcW w:w="1250" w:type="pct"/>
            <w:vAlign w:val="center"/>
          </w:tcPr>
          <w:p w14:paraId="35107CA0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.004</w:t>
            </w:r>
          </w:p>
        </w:tc>
        <w:tc>
          <w:tcPr>
            <w:tcW w:w="1250" w:type="pct"/>
            <w:vAlign w:val="center"/>
          </w:tcPr>
          <w:p w14:paraId="5489DA0B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477EC29E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64FD1371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5.0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±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0.17</w:t>
            </w:r>
          </w:p>
        </w:tc>
      </w:tr>
      <w:tr w:rsidR="0032333F" w:rsidRPr="00054EAC" w14:paraId="2EF2DC7A" w14:textId="77777777" w:rsidTr="00054EAC">
        <w:trPr>
          <w:trHeight w:val="454"/>
          <w:jc w:val="center"/>
        </w:trPr>
        <w:tc>
          <w:tcPr>
            <w:tcW w:w="1250" w:type="pct"/>
            <w:vAlign w:val="center"/>
          </w:tcPr>
          <w:p w14:paraId="34BE1233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.006</w:t>
            </w:r>
          </w:p>
        </w:tc>
        <w:tc>
          <w:tcPr>
            <w:tcW w:w="1250" w:type="pct"/>
            <w:vAlign w:val="center"/>
          </w:tcPr>
          <w:p w14:paraId="7ACD0B0F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272E4B2B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360668E5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3.5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±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</w:p>
        </w:tc>
      </w:tr>
      <w:tr w:rsidR="0032333F" w:rsidRPr="00054EAC" w14:paraId="55F42892" w14:textId="77777777" w:rsidTr="00054EAC">
        <w:trPr>
          <w:trHeight w:val="454"/>
          <w:jc w:val="center"/>
        </w:trPr>
        <w:tc>
          <w:tcPr>
            <w:tcW w:w="1250" w:type="pct"/>
            <w:vAlign w:val="center"/>
          </w:tcPr>
          <w:p w14:paraId="36011282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.004</w:t>
            </w:r>
          </w:p>
        </w:tc>
        <w:tc>
          <w:tcPr>
            <w:tcW w:w="1250" w:type="pct"/>
            <w:vAlign w:val="center"/>
          </w:tcPr>
          <w:p w14:paraId="622FC510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5DA7EDB9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vAlign w:val="center"/>
          </w:tcPr>
          <w:p w14:paraId="0E57B62A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6.3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±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</w:p>
        </w:tc>
      </w:tr>
      <w:tr w:rsidR="00054EAC" w:rsidRPr="00054EAC" w14:paraId="2859EA45" w14:textId="77777777" w:rsidTr="00054EAC">
        <w:trPr>
          <w:trHeight w:val="454"/>
          <w:jc w:val="center"/>
        </w:trPr>
        <w:tc>
          <w:tcPr>
            <w:tcW w:w="1250" w:type="pct"/>
            <w:tcBorders>
              <w:bottom w:val="single" w:sz="12" w:space="0" w:color="0000CC"/>
            </w:tcBorders>
            <w:vAlign w:val="center"/>
          </w:tcPr>
          <w:p w14:paraId="12C5558A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.004</w:t>
            </w:r>
          </w:p>
        </w:tc>
        <w:tc>
          <w:tcPr>
            <w:tcW w:w="1250" w:type="pct"/>
            <w:tcBorders>
              <w:bottom w:val="single" w:sz="12" w:space="0" w:color="0000CC"/>
            </w:tcBorders>
            <w:vAlign w:val="center"/>
          </w:tcPr>
          <w:p w14:paraId="376F4335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tcBorders>
              <w:bottom w:val="single" w:sz="12" w:space="0" w:color="0000CC"/>
            </w:tcBorders>
            <w:vAlign w:val="center"/>
          </w:tcPr>
          <w:p w14:paraId="42722B4F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0" w:type="pct"/>
            <w:tcBorders>
              <w:bottom w:val="single" w:sz="12" w:space="0" w:color="0000CC"/>
            </w:tcBorders>
            <w:vAlign w:val="center"/>
          </w:tcPr>
          <w:p w14:paraId="30F4547C" w14:textId="77777777" w:rsidR="00586A86" w:rsidRPr="00054EAC" w:rsidRDefault="00586A86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6.8</w:t>
            </w:r>
            <w:r w:rsidRPr="00054EA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±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</w:p>
        </w:tc>
      </w:tr>
    </w:tbl>
    <w:p w14:paraId="2042099F" w14:textId="77777777" w:rsidR="004A0942" w:rsidRPr="0032333F" w:rsidRDefault="004A0942" w:rsidP="0032333F">
      <w:pPr>
        <w:spacing w:before="120" w:after="120"/>
        <w:jc w:val="center"/>
        <w:rPr>
          <w:lang w:eastAsia="en-US"/>
        </w:rPr>
      </w:pPr>
    </w:p>
    <w:p w14:paraId="2F9269F2" w14:textId="77777777" w:rsidR="004A0942" w:rsidRPr="0032333F" w:rsidRDefault="00494649" w:rsidP="0032333F">
      <w:pPr>
        <w:spacing w:before="120" w:after="120"/>
        <w:rPr>
          <w:lang w:eastAsia="en-US"/>
        </w:rPr>
      </w:pPr>
      <w:r w:rsidRPr="0032333F">
        <w:rPr>
          <w:lang w:eastAsia="en-US"/>
        </w:rPr>
        <w:br w:type="page"/>
      </w:r>
    </w:p>
    <w:p w14:paraId="62CDC586" w14:textId="68CEB11B" w:rsidR="00586A86" w:rsidRPr="0032333F" w:rsidRDefault="00586A86" w:rsidP="0032333F">
      <w:pPr>
        <w:spacing w:before="120" w:after="120"/>
        <w:rPr>
          <w:lang w:val="en-US" w:eastAsia="en-US"/>
        </w:rPr>
      </w:pPr>
      <w:r w:rsidRPr="0032333F">
        <w:rPr>
          <w:b/>
          <w:bCs/>
          <w:lang w:val="en-US" w:eastAsia="en-US"/>
        </w:rPr>
        <w:lastRenderedPageBreak/>
        <w:t>Table S2</w:t>
      </w:r>
      <w:r w:rsidRPr="0032333F">
        <w:rPr>
          <w:lang w:val="en-US" w:eastAsia="en-US"/>
        </w:rPr>
        <w:t xml:space="preserve"> The comparison of the density, thermal conductivity, and mechanical properties for the </w:t>
      </w:r>
      <w:r w:rsidR="002C09EB" w:rsidRPr="0032333F">
        <w:rPr>
          <w:lang w:val="en-US" w:eastAsia="en-US"/>
        </w:rPr>
        <w:t xml:space="preserve">commercial and </w:t>
      </w:r>
      <w:r w:rsidRPr="0032333F">
        <w:rPr>
          <w:lang w:val="en-US" w:eastAsia="en-US"/>
        </w:rPr>
        <w:t>reported thermal insulating materials</w:t>
      </w:r>
    </w:p>
    <w:tbl>
      <w:tblPr>
        <w:tblStyle w:val="af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7"/>
        <w:gridCol w:w="1575"/>
        <w:gridCol w:w="142"/>
        <w:gridCol w:w="992"/>
        <w:gridCol w:w="1424"/>
        <w:gridCol w:w="1063"/>
        <w:gridCol w:w="1354"/>
        <w:gridCol w:w="11"/>
        <w:gridCol w:w="1109"/>
      </w:tblGrid>
      <w:tr w:rsidR="0032333F" w:rsidRPr="00054EAC" w14:paraId="7099E4A5" w14:textId="77777777" w:rsidTr="001D7A2F">
        <w:trPr>
          <w:trHeight w:val="875"/>
          <w:jc w:val="center"/>
        </w:trPr>
        <w:tc>
          <w:tcPr>
            <w:tcW w:w="703" w:type="pct"/>
            <w:tcBorders>
              <w:top w:val="single" w:sz="12" w:space="0" w:color="0000CC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430339D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_Hlk201265623"/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Component</w:t>
            </w:r>
          </w:p>
        </w:tc>
        <w:tc>
          <w:tcPr>
            <w:tcW w:w="938" w:type="pct"/>
            <w:gridSpan w:val="2"/>
            <w:tcBorders>
              <w:top w:val="single" w:sz="12" w:space="0" w:color="0000CC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6DCE0C98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Synthesis strategy</w:t>
            </w:r>
          </w:p>
        </w:tc>
        <w:tc>
          <w:tcPr>
            <w:tcW w:w="625" w:type="pct"/>
            <w:gridSpan w:val="2"/>
            <w:tcBorders>
              <w:top w:val="single" w:sz="12" w:space="0" w:color="0000CC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0B89FD2A" w14:textId="77777777" w:rsidR="004A0942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Density</w:t>
            </w:r>
          </w:p>
          <w:p w14:paraId="108EB4E1" w14:textId="1EF72D1A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bookmarkStart w:id="8" w:name="OLE_LINK1"/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mg cm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-3</w:t>
            </w:r>
            <w:bookmarkEnd w:id="8"/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785" w:type="pct"/>
            <w:tcBorders>
              <w:top w:val="single" w:sz="12" w:space="0" w:color="0000CC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7514C6C4" w14:textId="77777777" w:rsidR="004A0942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Thermal</w:t>
            </w:r>
          </w:p>
          <w:p w14:paraId="4206F5DE" w14:textId="77777777" w:rsidR="004A0942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conductivity</w:t>
            </w:r>
          </w:p>
          <w:p w14:paraId="34382EEE" w14:textId="391A53A0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[mW m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-1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 xml:space="preserve"> K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-1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586" w:type="pct"/>
            <w:tcBorders>
              <w:top w:val="single" w:sz="12" w:space="0" w:color="0000CC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6A6D2D1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Tensile strength [kPa]</w:t>
            </w:r>
          </w:p>
        </w:tc>
        <w:tc>
          <w:tcPr>
            <w:tcW w:w="752" w:type="pct"/>
            <w:gridSpan w:val="2"/>
            <w:tcBorders>
              <w:top w:val="single" w:sz="12" w:space="0" w:color="0000CC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1B2CD33F" w14:textId="77777777" w:rsidR="004A0942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Compressive</w:t>
            </w:r>
          </w:p>
          <w:p w14:paraId="16A75E43" w14:textId="77777777" w:rsidR="004A0942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strength</w:t>
            </w:r>
          </w:p>
          <w:p w14:paraId="24DB637E" w14:textId="21B0CCA3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[kPa]</w:t>
            </w:r>
          </w:p>
        </w:tc>
        <w:tc>
          <w:tcPr>
            <w:tcW w:w="611" w:type="pct"/>
            <w:tcBorders>
              <w:top w:val="single" w:sz="12" w:space="0" w:color="0000CC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0F84B17E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</w:tr>
      <w:tr w:rsidR="0032333F" w:rsidRPr="00054EAC" w14:paraId="7FBE4883" w14:textId="77777777" w:rsidTr="001D7A2F">
        <w:trPr>
          <w:trHeight w:val="723"/>
          <w:jc w:val="center"/>
        </w:trPr>
        <w:tc>
          <w:tcPr>
            <w:tcW w:w="773" w:type="pct"/>
            <w:gridSpan w:val="2"/>
            <w:tcBorders>
              <w:top w:val="single" w:sz="12" w:space="0" w:color="0000CC"/>
              <w:left w:val="nil"/>
              <w:bottom w:val="nil"/>
              <w:right w:val="nil"/>
            </w:tcBorders>
            <w:vAlign w:val="center"/>
            <w:hideMark/>
          </w:tcPr>
          <w:p w14:paraId="5AE57EC8" w14:textId="5B0B1E44" w:rsidR="001D7A2F" w:rsidRPr="00054EAC" w:rsidRDefault="00573C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 xml:space="preserve">Commercial </w:t>
            </w:r>
            <w:r w:rsidR="001D7A2F" w:rsidRPr="00054EAC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="001D7A2F"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o</w:t>
            </w:r>
            <w:r w:rsidR="001D7A2F" w:rsidRPr="00054EAC">
              <w:rPr>
                <w:rFonts w:ascii="Times New Roman" w:hAnsi="Times New Roman" w:cs="Times New Roman"/>
                <w:sz w:val="21"/>
                <w:szCs w:val="21"/>
              </w:rPr>
              <w:t>tton</w:t>
            </w:r>
          </w:p>
        </w:tc>
        <w:tc>
          <w:tcPr>
            <w:tcW w:w="946" w:type="pct"/>
            <w:gridSpan w:val="2"/>
            <w:tcBorders>
              <w:top w:val="single" w:sz="12" w:space="0" w:color="0000CC"/>
              <w:left w:val="nil"/>
              <w:bottom w:val="nil"/>
              <w:right w:val="nil"/>
            </w:tcBorders>
            <w:vAlign w:val="center"/>
            <w:hideMark/>
          </w:tcPr>
          <w:p w14:paraId="313DADC7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7" w:type="pct"/>
            <w:tcBorders>
              <w:top w:val="single" w:sz="12" w:space="0" w:color="0000CC"/>
              <w:left w:val="nil"/>
              <w:bottom w:val="nil"/>
              <w:right w:val="nil"/>
            </w:tcBorders>
            <w:vAlign w:val="center"/>
            <w:hideMark/>
          </w:tcPr>
          <w:p w14:paraId="26406D15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27.6</w:t>
            </w:r>
          </w:p>
        </w:tc>
        <w:tc>
          <w:tcPr>
            <w:tcW w:w="785" w:type="pct"/>
            <w:tcBorders>
              <w:top w:val="single" w:sz="12" w:space="0" w:color="0000CC"/>
              <w:left w:val="nil"/>
              <w:bottom w:val="nil"/>
              <w:right w:val="nil"/>
            </w:tcBorders>
            <w:vAlign w:val="center"/>
            <w:hideMark/>
          </w:tcPr>
          <w:p w14:paraId="10A5848A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46.31</w:t>
            </w:r>
          </w:p>
        </w:tc>
        <w:tc>
          <w:tcPr>
            <w:tcW w:w="586" w:type="pct"/>
            <w:tcBorders>
              <w:top w:val="single" w:sz="12" w:space="0" w:color="0000CC"/>
              <w:left w:val="nil"/>
              <w:bottom w:val="nil"/>
              <w:right w:val="nil"/>
            </w:tcBorders>
            <w:vAlign w:val="center"/>
            <w:hideMark/>
          </w:tcPr>
          <w:p w14:paraId="38DA67AB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16.6 (50% strain)</w:t>
            </w:r>
          </w:p>
        </w:tc>
        <w:tc>
          <w:tcPr>
            <w:tcW w:w="746" w:type="pct"/>
            <w:tcBorders>
              <w:top w:val="single" w:sz="12" w:space="0" w:color="0000CC"/>
              <w:left w:val="nil"/>
              <w:bottom w:val="nil"/>
              <w:right w:val="nil"/>
            </w:tcBorders>
            <w:vAlign w:val="center"/>
            <w:hideMark/>
          </w:tcPr>
          <w:p w14:paraId="2DC7D42D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8.74 (70% strain)</w:t>
            </w:r>
          </w:p>
        </w:tc>
        <w:tc>
          <w:tcPr>
            <w:tcW w:w="617" w:type="pct"/>
            <w:gridSpan w:val="2"/>
            <w:tcBorders>
              <w:top w:val="single" w:sz="12" w:space="0" w:color="0000CC"/>
              <w:left w:val="nil"/>
              <w:bottom w:val="nil"/>
              <w:right w:val="nil"/>
            </w:tcBorders>
            <w:vAlign w:val="center"/>
            <w:hideMark/>
          </w:tcPr>
          <w:p w14:paraId="6623A002" w14:textId="74ABF7CD" w:rsidR="001D7A2F" w:rsidRPr="00054EAC" w:rsidRDefault="00573C5B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 w:hint="eastAsia"/>
                <w:sz w:val="21"/>
                <w:szCs w:val="21"/>
                <w:lang w:eastAsia="zh-CN"/>
              </w:rPr>
              <w:t>S</w:t>
            </w: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elf testing</w:t>
            </w:r>
          </w:p>
        </w:tc>
      </w:tr>
      <w:tr w:rsidR="0032333F" w:rsidRPr="00054EAC" w14:paraId="611AB44E" w14:textId="77777777" w:rsidTr="001D7A2F">
        <w:trPr>
          <w:trHeight w:val="527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41F0B6FC" w14:textId="55F278E3" w:rsidR="001D7A2F" w:rsidRPr="00054EAC" w:rsidRDefault="00573C5B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Commercial</w:t>
            </w: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="001D7A2F"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Polyester</w:t>
            </w:r>
          </w:p>
        </w:tc>
        <w:tc>
          <w:tcPr>
            <w:tcW w:w="946" w:type="pct"/>
            <w:gridSpan w:val="2"/>
            <w:vAlign w:val="center"/>
            <w:hideMark/>
          </w:tcPr>
          <w:p w14:paraId="4AA8C2E1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7" w:type="pct"/>
            <w:vAlign w:val="center"/>
            <w:hideMark/>
          </w:tcPr>
          <w:p w14:paraId="474909B4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10.4</w:t>
            </w:r>
          </w:p>
        </w:tc>
        <w:tc>
          <w:tcPr>
            <w:tcW w:w="785" w:type="pct"/>
            <w:vAlign w:val="center"/>
            <w:hideMark/>
          </w:tcPr>
          <w:p w14:paraId="580621AB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42.33</w:t>
            </w:r>
          </w:p>
        </w:tc>
        <w:tc>
          <w:tcPr>
            <w:tcW w:w="586" w:type="pct"/>
            <w:vAlign w:val="center"/>
            <w:hideMark/>
          </w:tcPr>
          <w:p w14:paraId="7E4690CF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10.8 (50% strain)</w:t>
            </w:r>
          </w:p>
        </w:tc>
        <w:tc>
          <w:tcPr>
            <w:tcW w:w="746" w:type="pct"/>
            <w:vAlign w:val="center"/>
            <w:hideMark/>
          </w:tcPr>
          <w:p w14:paraId="742E406B" w14:textId="77777777" w:rsidR="001D7A2F" w:rsidRPr="00054EAC" w:rsidRDefault="001D7A2F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6.25 (80%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2D6A4661" w14:textId="4E98A4E0" w:rsidR="001D7A2F" w:rsidRPr="00054EAC" w:rsidRDefault="00573C5B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054EAC">
              <w:rPr>
                <w:rFonts w:ascii="Times New Roman" w:eastAsiaTheme="minorEastAsia" w:hAnsi="Times New Roman" w:cs="Times New Roman" w:hint="eastAsia"/>
                <w:sz w:val="21"/>
                <w:szCs w:val="21"/>
                <w:lang w:eastAsia="zh-CN"/>
              </w:rPr>
              <w:t>S</w:t>
            </w:r>
            <w:r w:rsidRPr="00054EA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elf testing</w:t>
            </w:r>
          </w:p>
        </w:tc>
      </w:tr>
      <w:tr w:rsidR="0032333F" w:rsidRPr="00054EAC" w14:paraId="16FBB7BD" w14:textId="77777777" w:rsidTr="001D7A2F">
        <w:trPr>
          <w:jc w:val="center"/>
        </w:trPr>
        <w:tc>
          <w:tcPr>
            <w:tcW w:w="773" w:type="pct"/>
            <w:gridSpan w:val="2"/>
            <w:vAlign w:val="center"/>
            <w:hideMark/>
          </w:tcPr>
          <w:p w14:paraId="5883EF99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PI</w:t>
            </w:r>
          </w:p>
        </w:tc>
        <w:tc>
          <w:tcPr>
            <w:tcW w:w="946" w:type="pct"/>
            <w:gridSpan w:val="2"/>
            <w:vMerge w:val="restart"/>
            <w:vAlign w:val="center"/>
            <w:hideMark/>
          </w:tcPr>
          <w:p w14:paraId="588BA390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OLE_LINK8"/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Freeze-drying</w:t>
            </w:r>
            <w:bookmarkEnd w:id="9"/>
          </w:p>
        </w:tc>
        <w:tc>
          <w:tcPr>
            <w:tcW w:w="547" w:type="pct"/>
            <w:vAlign w:val="center"/>
            <w:hideMark/>
          </w:tcPr>
          <w:p w14:paraId="000EA32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785" w:type="pct"/>
            <w:vAlign w:val="center"/>
            <w:hideMark/>
          </w:tcPr>
          <w:p w14:paraId="4C94FE55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30.06</w:t>
            </w:r>
          </w:p>
        </w:tc>
        <w:tc>
          <w:tcPr>
            <w:tcW w:w="586" w:type="pct"/>
            <w:vAlign w:val="center"/>
            <w:hideMark/>
          </w:tcPr>
          <w:p w14:paraId="0AEDD874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160 (25% strain)</w:t>
            </w:r>
          </w:p>
        </w:tc>
        <w:tc>
          <w:tcPr>
            <w:tcW w:w="746" w:type="pct"/>
            <w:vAlign w:val="center"/>
            <w:hideMark/>
          </w:tcPr>
          <w:p w14:paraId="61958586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~160 (90%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4030460A" w14:textId="02362FA3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[1]</w:t>
            </w:r>
          </w:p>
        </w:tc>
      </w:tr>
      <w:tr w:rsidR="0032333F" w:rsidRPr="00054EAC" w14:paraId="63D25CA9" w14:textId="77777777" w:rsidTr="001D7A2F">
        <w:trPr>
          <w:trHeight w:val="640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51C499C9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CNF/PPy/PU</w:t>
            </w:r>
          </w:p>
        </w:tc>
        <w:tc>
          <w:tcPr>
            <w:tcW w:w="946" w:type="pct"/>
            <w:gridSpan w:val="2"/>
            <w:vMerge/>
            <w:vAlign w:val="center"/>
            <w:hideMark/>
          </w:tcPr>
          <w:p w14:paraId="7E4CA2D6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  <w:hideMark/>
          </w:tcPr>
          <w:p w14:paraId="5D0FDE6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140-160</w:t>
            </w:r>
          </w:p>
        </w:tc>
        <w:tc>
          <w:tcPr>
            <w:tcW w:w="785" w:type="pct"/>
            <w:vAlign w:val="center"/>
            <w:hideMark/>
          </w:tcPr>
          <w:p w14:paraId="44D32C25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52-56</w:t>
            </w:r>
          </w:p>
        </w:tc>
        <w:tc>
          <w:tcPr>
            <w:tcW w:w="586" w:type="pct"/>
            <w:vMerge w:val="restart"/>
            <w:vAlign w:val="center"/>
            <w:hideMark/>
          </w:tcPr>
          <w:p w14:paraId="74515969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746" w:type="pct"/>
            <w:vAlign w:val="center"/>
            <w:hideMark/>
          </w:tcPr>
          <w:p w14:paraId="6FE00668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0062A7F7" w14:textId="01229580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[2]</w:t>
            </w:r>
          </w:p>
        </w:tc>
      </w:tr>
      <w:tr w:rsidR="0032333F" w:rsidRPr="00054EAC" w14:paraId="0233DC6D" w14:textId="77777777" w:rsidTr="001D7A2F">
        <w:trPr>
          <w:trHeight w:val="842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4F3A2FDD" w14:textId="77777777" w:rsidR="004A0942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Carbon/SiO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</w:p>
          <w:p w14:paraId="76B53BF6" w14:textId="2DD7EA09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@CNTs</w:t>
            </w:r>
          </w:p>
        </w:tc>
        <w:tc>
          <w:tcPr>
            <w:tcW w:w="946" w:type="pct"/>
            <w:gridSpan w:val="2"/>
            <w:vMerge/>
            <w:vAlign w:val="center"/>
            <w:hideMark/>
          </w:tcPr>
          <w:p w14:paraId="21CA46CD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  <w:hideMark/>
          </w:tcPr>
          <w:p w14:paraId="680AF8D1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785" w:type="pct"/>
            <w:vAlign w:val="center"/>
            <w:hideMark/>
          </w:tcPr>
          <w:p w14:paraId="07F85BA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~48</w:t>
            </w:r>
          </w:p>
        </w:tc>
        <w:tc>
          <w:tcPr>
            <w:tcW w:w="586" w:type="pct"/>
            <w:vMerge/>
            <w:vAlign w:val="center"/>
            <w:hideMark/>
          </w:tcPr>
          <w:p w14:paraId="5DE17E9E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6" w:type="pct"/>
            <w:vAlign w:val="center"/>
            <w:hideMark/>
          </w:tcPr>
          <w:p w14:paraId="2EC368E3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17.65 (75%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199B9F1D" w14:textId="3E49A97C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[3]</w:t>
            </w:r>
          </w:p>
        </w:tc>
      </w:tr>
      <w:tr w:rsidR="0032333F" w:rsidRPr="00054EAC" w14:paraId="487A6657" w14:textId="77777777" w:rsidTr="001D7A2F">
        <w:trPr>
          <w:trHeight w:val="754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1A9C009D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SiBCN/SiC</w:t>
            </w:r>
          </w:p>
        </w:tc>
        <w:tc>
          <w:tcPr>
            <w:tcW w:w="946" w:type="pct"/>
            <w:gridSpan w:val="2"/>
            <w:vMerge/>
            <w:vAlign w:val="center"/>
            <w:hideMark/>
          </w:tcPr>
          <w:p w14:paraId="6DD057A8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  <w:hideMark/>
          </w:tcPr>
          <w:p w14:paraId="6CBFC9F4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142</w:t>
            </w:r>
          </w:p>
        </w:tc>
        <w:tc>
          <w:tcPr>
            <w:tcW w:w="785" w:type="pct"/>
            <w:vAlign w:val="center"/>
            <w:hideMark/>
          </w:tcPr>
          <w:p w14:paraId="14B394A6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586" w:type="pct"/>
            <w:vMerge/>
            <w:vAlign w:val="center"/>
            <w:hideMark/>
          </w:tcPr>
          <w:p w14:paraId="485A5349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6" w:type="pct"/>
            <w:vAlign w:val="center"/>
            <w:hideMark/>
          </w:tcPr>
          <w:p w14:paraId="4C39ED16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65494F77" w14:textId="62AEC212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[4]</w:t>
            </w:r>
          </w:p>
        </w:tc>
      </w:tr>
      <w:tr w:rsidR="0032333F" w:rsidRPr="00054EAC" w14:paraId="66F9361C" w14:textId="77777777" w:rsidTr="001D7A2F">
        <w:trPr>
          <w:trHeight w:val="963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1AB4F6D8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Sodium alginate/ Al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46" w:type="pct"/>
            <w:gridSpan w:val="2"/>
            <w:vMerge/>
            <w:vAlign w:val="center"/>
            <w:hideMark/>
          </w:tcPr>
          <w:p w14:paraId="2B6E6AC7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  <w:hideMark/>
          </w:tcPr>
          <w:p w14:paraId="4603118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785" w:type="pct"/>
            <w:vAlign w:val="center"/>
            <w:hideMark/>
          </w:tcPr>
          <w:p w14:paraId="7EC3916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27.2</w:t>
            </w:r>
          </w:p>
        </w:tc>
        <w:tc>
          <w:tcPr>
            <w:tcW w:w="586" w:type="pct"/>
            <w:vMerge/>
            <w:vAlign w:val="center"/>
            <w:hideMark/>
          </w:tcPr>
          <w:p w14:paraId="2FAEDD56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6" w:type="pct"/>
            <w:vAlign w:val="center"/>
            <w:hideMark/>
          </w:tcPr>
          <w:p w14:paraId="626E04E1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2100 (80%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31BE275F" w14:textId="759413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[5]</w:t>
            </w:r>
          </w:p>
        </w:tc>
      </w:tr>
      <w:tr w:rsidR="0032333F" w:rsidRPr="00054EAC" w14:paraId="12E373BF" w14:textId="77777777" w:rsidTr="001D7A2F">
        <w:trPr>
          <w:trHeight w:val="708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019DBEC5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PPS</w:t>
            </w:r>
          </w:p>
        </w:tc>
        <w:tc>
          <w:tcPr>
            <w:tcW w:w="946" w:type="pct"/>
            <w:gridSpan w:val="2"/>
            <w:vMerge/>
            <w:vAlign w:val="center"/>
            <w:hideMark/>
          </w:tcPr>
          <w:p w14:paraId="1BAC42F1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  <w:hideMark/>
          </w:tcPr>
          <w:p w14:paraId="3A90D3F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6.4</w:t>
            </w:r>
          </w:p>
        </w:tc>
        <w:tc>
          <w:tcPr>
            <w:tcW w:w="785" w:type="pct"/>
            <w:vAlign w:val="center"/>
            <w:hideMark/>
          </w:tcPr>
          <w:p w14:paraId="611FB953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586" w:type="pct"/>
            <w:vAlign w:val="center"/>
            <w:hideMark/>
          </w:tcPr>
          <w:p w14:paraId="1915958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8 (25% strain)</w:t>
            </w:r>
          </w:p>
        </w:tc>
        <w:tc>
          <w:tcPr>
            <w:tcW w:w="746" w:type="pct"/>
            <w:vAlign w:val="center"/>
            <w:hideMark/>
          </w:tcPr>
          <w:p w14:paraId="6C16E104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~120 (95%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44C34965" w14:textId="072EBA99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[6]</w:t>
            </w:r>
          </w:p>
        </w:tc>
      </w:tr>
      <w:tr w:rsidR="0032333F" w:rsidRPr="00054EAC" w14:paraId="41EFB007" w14:textId="77777777" w:rsidTr="001D7A2F">
        <w:trPr>
          <w:trHeight w:val="818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3ADC27E0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BSiTa-PA</w:t>
            </w:r>
          </w:p>
        </w:tc>
        <w:tc>
          <w:tcPr>
            <w:tcW w:w="946" w:type="pct"/>
            <w:gridSpan w:val="2"/>
            <w:vAlign w:val="center"/>
            <w:hideMark/>
          </w:tcPr>
          <w:p w14:paraId="2AF28CC6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Ambient pressure drying</w:t>
            </w:r>
          </w:p>
        </w:tc>
        <w:tc>
          <w:tcPr>
            <w:tcW w:w="547" w:type="pct"/>
            <w:vAlign w:val="center"/>
            <w:hideMark/>
          </w:tcPr>
          <w:p w14:paraId="360F5DF3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180</w:t>
            </w:r>
          </w:p>
        </w:tc>
        <w:tc>
          <w:tcPr>
            <w:tcW w:w="785" w:type="pct"/>
            <w:vAlign w:val="center"/>
            <w:hideMark/>
          </w:tcPr>
          <w:p w14:paraId="0693FAD6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49.6</w:t>
            </w:r>
          </w:p>
        </w:tc>
        <w:tc>
          <w:tcPr>
            <w:tcW w:w="586" w:type="pct"/>
            <w:vAlign w:val="center"/>
            <w:hideMark/>
          </w:tcPr>
          <w:p w14:paraId="760AA91F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746" w:type="pct"/>
            <w:vAlign w:val="center"/>
            <w:hideMark/>
          </w:tcPr>
          <w:p w14:paraId="1207121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768.7 (30%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344E7BC9" w14:textId="7A644C3C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[7]</w:t>
            </w:r>
          </w:p>
        </w:tc>
      </w:tr>
      <w:tr w:rsidR="0032333F" w:rsidRPr="00054EAC" w14:paraId="7A6ECDBE" w14:textId="77777777" w:rsidTr="001D7A2F">
        <w:trPr>
          <w:trHeight w:val="958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2340C680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Zircon</w:t>
            </w:r>
          </w:p>
        </w:tc>
        <w:tc>
          <w:tcPr>
            <w:tcW w:w="946" w:type="pct"/>
            <w:gridSpan w:val="2"/>
            <w:vMerge w:val="restart"/>
            <w:vAlign w:val="center"/>
            <w:hideMark/>
          </w:tcPr>
          <w:p w14:paraId="070BDAB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Airflow- assisted spinning</w:t>
            </w:r>
          </w:p>
        </w:tc>
        <w:tc>
          <w:tcPr>
            <w:tcW w:w="547" w:type="pct"/>
            <w:vAlign w:val="center"/>
            <w:hideMark/>
          </w:tcPr>
          <w:p w14:paraId="6CD188FF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785" w:type="pct"/>
            <w:vAlign w:val="center"/>
            <w:hideMark/>
          </w:tcPr>
          <w:p w14:paraId="3D819087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586" w:type="pct"/>
            <w:vAlign w:val="center"/>
            <w:hideMark/>
          </w:tcPr>
          <w:p w14:paraId="2E92687B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 xml:space="preserve">42.4 (18.5% </w:t>
            </w:r>
            <w:bookmarkStart w:id="10" w:name="OLE_LINK6"/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strain</w:t>
            </w:r>
            <w:bookmarkEnd w:id="10"/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46" w:type="pct"/>
            <w:vAlign w:val="center"/>
            <w:hideMark/>
          </w:tcPr>
          <w:p w14:paraId="41BEFD91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~90 (95%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57127712" w14:textId="440074E9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[8]</w:t>
            </w:r>
          </w:p>
        </w:tc>
      </w:tr>
      <w:tr w:rsidR="0032333F" w:rsidRPr="00054EAC" w14:paraId="07960D67" w14:textId="77777777" w:rsidTr="001D7A2F">
        <w:trPr>
          <w:trHeight w:val="985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07D7FAE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Polyimide</w:t>
            </w:r>
          </w:p>
        </w:tc>
        <w:tc>
          <w:tcPr>
            <w:tcW w:w="946" w:type="pct"/>
            <w:gridSpan w:val="2"/>
            <w:vMerge/>
            <w:vAlign w:val="center"/>
            <w:hideMark/>
          </w:tcPr>
          <w:p w14:paraId="03C1DDD2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  <w:hideMark/>
          </w:tcPr>
          <w:p w14:paraId="3F67699A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785" w:type="pct"/>
            <w:vAlign w:val="center"/>
            <w:hideMark/>
          </w:tcPr>
          <w:p w14:paraId="7D4B0824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586" w:type="pct"/>
            <w:vMerge w:val="restart"/>
            <w:vAlign w:val="center"/>
            <w:hideMark/>
          </w:tcPr>
          <w:p w14:paraId="42844D0E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746" w:type="pct"/>
            <w:vAlign w:val="center"/>
            <w:hideMark/>
          </w:tcPr>
          <w:p w14:paraId="688CF537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15 (80%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02A824BD" w14:textId="5D33E3E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[9]</w:t>
            </w:r>
          </w:p>
        </w:tc>
      </w:tr>
      <w:tr w:rsidR="0032333F" w:rsidRPr="00054EAC" w14:paraId="342BEAD2" w14:textId="77777777" w:rsidTr="001D7A2F">
        <w:trPr>
          <w:trHeight w:val="829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228CD860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Yttria-stabilized zirconia</w:t>
            </w:r>
          </w:p>
        </w:tc>
        <w:tc>
          <w:tcPr>
            <w:tcW w:w="946" w:type="pct"/>
            <w:gridSpan w:val="2"/>
            <w:vMerge/>
            <w:vAlign w:val="center"/>
            <w:hideMark/>
          </w:tcPr>
          <w:p w14:paraId="1055AEF0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  <w:hideMark/>
          </w:tcPr>
          <w:p w14:paraId="4224F023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785" w:type="pct"/>
            <w:vAlign w:val="center"/>
            <w:hideMark/>
          </w:tcPr>
          <w:p w14:paraId="1E1D40BA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586" w:type="pct"/>
            <w:vMerge/>
            <w:vAlign w:val="center"/>
            <w:hideMark/>
          </w:tcPr>
          <w:p w14:paraId="6348DECF" w14:textId="77777777" w:rsidR="001D7A2F" w:rsidRPr="00054EAC" w:rsidRDefault="001D7A2F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6" w:type="pct"/>
            <w:vAlign w:val="center"/>
            <w:hideMark/>
          </w:tcPr>
          <w:p w14:paraId="7D9890B9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~5 (50%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60F50E21" w14:textId="148D77F3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[10]</w:t>
            </w:r>
          </w:p>
        </w:tc>
      </w:tr>
      <w:tr w:rsidR="0032333F" w:rsidRPr="00054EAC" w14:paraId="3AFB3646" w14:textId="77777777" w:rsidTr="001D7A2F">
        <w:trPr>
          <w:trHeight w:val="715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13DC442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Mullite</w:t>
            </w:r>
          </w:p>
        </w:tc>
        <w:tc>
          <w:tcPr>
            <w:tcW w:w="946" w:type="pct"/>
            <w:gridSpan w:val="2"/>
            <w:vAlign w:val="center"/>
            <w:hideMark/>
          </w:tcPr>
          <w:p w14:paraId="04300336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Electrospinning</w:t>
            </w:r>
          </w:p>
        </w:tc>
        <w:tc>
          <w:tcPr>
            <w:tcW w:w="547" w:type="pct"/>
            <w:vAlign w:val="center"/>
            <w:hideMark/>
          </w:tcPr>
          <w:p w14:paraId="40F7DD13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85" w:type="pct"/>
            <w:vAlign w:val="center"/>
            <w:hideMark/>
          </w:tcPr>
          <w:p w14:paraId="7FE8ED0D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586" w:type="pct"/>
            <w:vAlign w:val="center"/>
            <w:hideMark/>
          </w:tcPr>
          <w:p w14:paraId="25DB130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3.5 (20% strain)</w:t>
            </w:r>
          </w:p>
        </w:tc>
        <w:tc>
          <w:tcPr>
            <w:tcW w:w="746" w:type="pct"/>
            <w:vAlign w:val="center"/>
            <w:hideMark/>
          </w:tcPr>
          <w:p w14:paraId="607668A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~3.7 (80%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3998EE50" w14:textId="457B3871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[11]</w:t>
            </w:r>
          </w:p>
        </w:tc>
      </w:tr>
      <w:tr w:rsidR="0032333F" w:rsidRPr="00054EAC" w14:paraId="13F2A180" w14:textId="77777777" w:rsidTr="001D7A2F">
        <w:trPr>
          <w:trHeight w:val="814"/>
          <w:jc w:val="center"/>
        </w:trPr>
        <w:tc>
          <w:tcPr>
            <w:tcW w:w="773" w:type="pct"/>
            <w:gridSpan w:val="2"/>
            <w:vAlign w:val="center"/>
            <w:hideMark/>
          </w:tcPr>
          <w:p w14:paraId="525DF2A5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Zirconia-silica</w:t>
            </w:r>
          </w:p>
        </w:tc>
        <w:tc>
          <w:tcPr>
            <w:tcW w:w="946" w:type="pct"/>
            <w:gridSpan w:val="2"/>
            <w:vAlign w:val="center"/>
            <w:hideMark/>
          </w:tcPr>
          <w:p w14:paraId="79328E43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 xml:space="preserve">Off-axial electrospinning </w:t>
            </w:r>
          </w:p>
        </w:tc>
        <w:tc>
          <w:tcPr>
            <w:tcW w:w="547" w:type="pct"/>
            <w:vAlign w:val="center"/>
            <w:hideMark/>
          </w:tcPr>
          <w:p w14:paraId="238896E1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85" w:type="pct"/>
            <w:vAlign w:val="center"/>
            <w:hideMark/>
          </w:tcPr>
          <w:p w14:paraId="4A10F700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24.6</w:t>
            </w:r>
          </w:p>
        </w:tc>
        <w:tc>
          <w:tcPr>
            <w:tcW w:w="586" w:type="pct"/>
            <w:vAlign w:val="center"/>
            <w:hideMark/>
          </w:tcPr>
          <w:p w14:paraId="07E09CDC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~45 (150% strain)</w:t>
            </w:r>
          </w:p>
        </w:tc>
        <w:tc>
          <w:tcPr>
            <w:tcW w:w="746" w:type="pct"/>
            <w:vAlign w:val="center"/>
            <w:hideMark/>
          </w:tcPr>
          <w:p w14:paraId="4EEE5FF0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35 (90% strain)</w:t>
            </w:r>
          </w:p>
        </w:tc>
        <w:tc>
          <w:tcPr>
            <w:tcW w:w="617" w:type="pct"/>
            <w:gridSpan w:val="2"/>
            <w:vAlign w:val="center"/>
            <w:hideMark/>
          </w:tcPr>
          <w:p w14:paraId="29E366FC" w14:textId="3B274B5D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noProof/>
                <w:sz w:val="21"/>
                <w:szCs w:val="21"/>
              </w:rPr>
              <w:t>[12]</w:t>
            </w:r>
          </w:p>
        </w:tc>
      </w:tr>
      <w:tr w:rsidR="0032333F" w:rsidRPr="00054EAC" w14:paraId="6D6FB39E" w14:textId="77777777" w:rsidTr="001D7A2F">
        <w:trPr>
          <w:trHeight w:val="64"/>
          <w:jc w:val="center"/>
        </w:trPr>
        <w:tc>
          <w:tcPr>
            <w:tcW w:w="773" w:type="pct"/>
            <w:gridSpan w:val="2"/>
            <w:tcBorders>
              <w:top w:val="nil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5E2A57B5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PVDF</w:t>
            </w:r>
          </w:p>
        </w:tc>
        <w:tc>
          <w:tcPr>
            <w:tcW w:w="946" w:type="pct"/>
            <w:gridSpan w:val="2"/>
            <w:tcBorders>
              <w:top w:val="nil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19739B0A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Multiple-jet electrospinning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030F91C6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7.1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075802D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24.85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5670D402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216 (200% strain)</w:t>
            </w:r>
          </w:p>
        </w:tc>
        <w:tc>
          <w:tcPr>
            <w:tcW w:w="746" w:type="pct"/>
            <w:tcBorders>
              <w:top w:val="nil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41823785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27 (80% strain)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12" w:space="0" w:color="0000CC"/>
              <w:right w:val="nil"/>
            </w:tcBorders>
            <w:vAlign w:val="center"/>
            <w:hideMark/>
          </w:tcPr>
          <w:p w14:paraId="3B98BBF7" w14:textId="77777777" w:rsidR="001D7A2F" w:rsidRPr="00054EAC" w:rsidRDefault="001D7A2F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This work</w:t>
            </w:r>
          </w:p>
        </w:tc>
        <w:bookmarkEnd w:id="7"/>
      </w:tr>
    </w:tbl>
    <w:p w14:paraId="2760D36E" w14:textId="0E29E421" w:rsidR="00586A86" w:rsidRPr="0032333F" w:rsidRDefault="00494649" w:rsidP="0032333F">
      <w:pPr>
        <w:spacing w:before="120" w:after="120"/>
        <w:rPr>
          <w:lang w:val="en-US" w:eastAsia="en-US"/>
        </w:rPr>
      </w:pPr>
      <w:r w:rsidRPr="0032333F">
        <w:rPr>
          <w:lang w:val="en-US" w:eastAsia="en-US"/>
        </w:rPr>
        <w:br w:type="page"/>
      </w:r>
      <w:r w:rsidR="00586A86" w:rsidRPr="0032333F">
        <w:rPr>
          <w:b/>
          <w:bCs/>
          <w:lang w:val="en-US" w:eastAsia="en-US"/>
        </w:rPr>
        <w:lastRenderedPageBreak/>
        <w:t>Table S3</w:t>
      </w:r>
      <w:r w:rsidR="00586A86" w:rsidRPr="0032333F">
        <w:rPr>
          <w:lang w:val="en-US" w:eastAsia="en-US"/>
        </w:rPr>
        <w:t xml:space="preserve"> The UV</w:t>
      </w:r>
      <w:r w:rsidR="00054EAC">
        <w:rPr>
          <w:lang w:val="en-US" w:eastAsia="en-US"/>
        </w:rPr>
        <w:t>-resistance performance of MNFS</w:t>
      </w:r>
    </w:p>
    <w:tbl>
      <w:tblPr>
        <w:tblStyle w:val="a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252"/>
        <w:gridCol w:w="2284"/>
        <w:gridCol w:w="2284"/>
      </w:tblGrid>
      <w:tr w:rsidR="0032333F" w:rsidRPr="0032333F" w14:paraId="4BB03AF4" w14:textId="77777777" w:rsidTr="00D47598">
        <w:trPr>
          <w:trHeight w:val="351"/>
        </w:trPr>
        <w:tc>
          <w:tcPr>
            <w:tcW w:w="1241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5CE539EF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241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60EC65F5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/>
                <w:sz w:val="22"/>
              </w:rPr>
              <w:t>UPF</w:t>
            </w:r>
          </w:p>
        </w:tc>
        <w:tc>
          <w:tcPr>
            <w:tcW w:w="1259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68104390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/>
                <w:sz w:val="22"/>
              </w:rPr>
              <w:t>T(UVA)/%</w:t>
            </w:r>
          </w:p>
        </w:tc>
        <w:tc>
          <w:tcPr>
            <w:tcW w:w="1260" w:type="pct"/>
            <w:tcBorders>
              <w:top w:val="single" w:sz="12" w:space="0" w:color="0000CC"/>
              <w:bottom w:val="single" w:sz="12" w:space="0" w:color="0000CC"/>
            </w:tcBorders>
            <w:vAlign w:val="center"/>
          </w:tcPr>
          <w:p w14:paraId="52FCEA2A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/>
                <w:sz w:val="22"/>
              </w:rPr>
              <w:t>T(UVB)/%</w:t>
            </w:r>
          </w:p>
        </w:tc>
      </w:tr>
      <w:tr w:rsidR="0032333F" w:rsidRPr="0032333F" w14:paraId="29FFC55C" w14:textId="77777777" w:rsidTr="00D47598">
        <w:trPr>
          <w:trHeight w:val="351"/>
        </w:trPr>
        <w:tc>
          <w:tcPr>
            <w:tcW w:w="1241" w:type="pct"/>
            <w:tcBorders>
              <w:top w:val="single" w:sz="12" w:space="0" w:color="0000CC"/>
            </w:tcBorders>
            <w:vAlign w:val="center"/>
          </w:tcPr>
          <w:p w14:paraId="42D2797C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/>
                <w:sz w:val="22"/>
              </w:rPr>
              <w:t>Number of Scans</w:t>
            </w:r>
          </w:p>
        </w:tc>
        <w:tc>
          <w:tcPr>
            <w:tcW w:w="1241" w:type="pct"/>
            <w:tcBorders>
              <w:top w:val="single" w:sz="12" w:space="0" w:color="0000CC"/>
            </w:tcBorders>
            <w:vAlign w:val="center"/>
          </w:tcPr>
          <w:p w14:paraId="1F8B5188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259" w:type="pct"/>
            <w:tcBorders>
              <w:top w:val="single" w:sz="12" w:space="0" w:color="0000CC"/>
            </w:tcBorders>
            <w:vAlign w:val="center"/>
          </w:tcPr>
          <w:p w14:paraId="3EC38CD2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260" w:type="pct"/>
            <w:tcBorders>
              <w:top w:val="single" w:sz="12" w:space="0" w:color="0000CC"/>
            </w:tcBorders>
            <w:vAlign w:val="center"/>
          </w:tcPr>
          <w:p w14:paraId="6EFE39E4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</w:tr>
      <w:tr w:rsidR="0032333F" w:rsidRPr="0032333F" w14:paraId="4DA00916" w14:textId="77777777" w:rsidTr="0019015B">
        <w:trPr>
          <w:trHeight w:val="351"/>
        </w:trPr>
        <w:tc>
          <w:tcPr>
            <w:tcW w:w="1241" w:type="pct"/>
            <w:vAlign w:val="center"/>
          </w:tcPr>
          <w:p w14:paraId="544312B1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/>
                <w:sz w:val="22"/>
              </w:rPr>
              <w:t>Mean</w:t>
            </w:r>
          </w:p>
        </w:tc>
        <w:tc>
          <w:tcPr>
            <w:tcW w:w="1241" w:type="pct"/>
            <w:vAlign w:val="center"/>
          </w:tcPr>
          <w:p w14:paraId="2C30F9F4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2333F">
              <w:rPr>
                <w:rFonts w:ascii="Times New Roman" w:hAnsi="Times New Roman" w:cs="Times New Roman"/>
                <w:sz w:val="22"/>
              </w:rPr>
              <w:t>937.06</w:t>
            </w:r>
          </w:p>
        </w:tc>
        <w:tc>
          <w:tcPr>
            <w:tcW w:w="1259" w:type="pct"/>
            <w:vAlign w:val="center"/>
          </w:tcPr>
          <w:p w14:paraId="6DF1BD76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2333F">
              <w:rPr>
                <w:rFonts w:ascii="Times New Roman" w:hAnsi="Times New Roman" w:cs="Times New Roman"/>
                <w:sz w:val="22"/>
              </w:rPr>
              <w:t>.09</w:t>
            </w:r>
          </w:p>
        </w:tc>
        <w:tc>
          <w:tcPr>
            <w:tcW w:w="1260" w:type="pct"/>
            <w:vAlign w:val="center"/>
          </w:tcPr>
          <w:p w14:paraId="6DFE3E11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2333F">
              <w:rPr>
                <w:rFonts w:ascii="Times New Roman" w:hAnsi="Times New Roman" w:cs="Times New Roman"/>
                <w:sz w:val="22"/>
              </w:rPr>
              <w:t>.05%</w:t>
            </w:r>
          </w:p>
        </w:tc>
      </w:tr>
      <w:tr w:rsidR="0032333F" w:rsidRPr="0032333F" w14:paraId="5C12A3C6" w14:textId="77777777" w:rsidTr="00D47598">
        <w:trPr>
          <w:trHeight w:val="361"/>
        </w:trPr>
        <w:tc>
          <w:tcPr>
            <w:tcW w:w="1241" w:type="pct"/>
            <w:vAlign w:val="center"/>
          </w:tcPr>
          <w:p w14:paraId="0F897506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/>
                <w:sz w:val="22"/>
              </w:rPr>
              <w:t>STD</w:t>
            </w:r>
          </w:p>
        </w:tc>
        <w:tc>
          <w:tcPr>
            <w:tcW w:w="1241" w:type="pct"/>
            <w:vAlign w:val="center"/>
          </w:tcPr>
          <w:p w14:paraId="275B2D77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32333F">
              <w:rPr>
                <w:rFonts w:ascii="Times New Roman" w:hAnsi="Times New Roman" w:cs="Times New Roman"/>
                <w:sz w:val="22"/>
              </w:rPr>
              <w:t>9.45</w:t>
            </w:r>
          </w:p>
        </w:tc>
        <w:tc>
          <w:tcPr>
            <w:tcW w:w="1259" w:type="pct"/>
            <w:vAlign w:val="center"/>
          </w:tcPr>
          <w:p w14:paraId="6FEBF03D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2333F">
              <w:rPr>
                <w:rFonts w:ascii="Times New Roman" w:hAnsi="Times New Roman" w:cs="Times New Roman"/>
                <w:sz w:val="22"/>
              </w:rPr>
              <w:t>.05%</w:t>
            </w:r>
          </w:p>
        </w:tc>
        <w:tc>
          <w:tcPr>
            <w:tcW w:w="1260" w:type="pct"/>
            <w:vAlign w:val="center"/>
          </w:tcPr>
          <w:p w14:paraId="496C5556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2333F">
              <w:rPr>
                <w:rFonts w:ascii="Times New Roman" w:hAnsi="Times New Roman" w:cs="Times New Roman"/>
                <w:sz w:val="22"/>
              </w:rPr>
              <w:t>.00%</w:t>
            </w:r>
          </w:p>
        </w:tc>
      </w:tr>
      <w:tr w:rsidR="00054EAC" w:rsidRPr="0032333F" w14:paraId="0C51976A" w14:textId="77777777" w:rsidTr="00D47598">
        <w:trPr>
          <w:trHeight w:val="351"/>
        </w:trPr>
        <w:tc>
          <w:tcPr>
            <w:tcW w:w="1241" w:type="pct"/>
            <w:tcBorders>
              <w:bottom w:val="single" w:sz="12" w:space="0" w:color="0000CC"/>
            </w:tcBorders>
            <w:vAlign w:val="center"/>
          </w:tcPr>
          <w:p w14:paraId="5221D379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/>
                <w:sz w:val="22"/>
              </w:rPr>
              <w:t>COV</w:t>
            </w:r>
          </w:p>
        </w:tc>
        <w:tc>
          <w:tcPr>
            <w:tcW w:w="1241" w:type="pct"/>
            <w:tcBorders>
              <w:bottom w:val="single" w:sz="12" w:space="0" w:color="0000CC"/>
            </w:tcBorders>
            <w:vAlign w:val="center"/>
          </w:tcPr>
          <w:p w14:paraId="76BA9C0D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32333F">
              <w:rPr>
                <w:rFonts w:ascii="Times New Roman" w:hAnsi="Times New Roman" w:cs="Times New Roman"/>
                <w:sz w:val="22"/>
              </w:rPr>
              <w:t>.62%</w:t>
            </w:r>
          </w:p>
        </w:tc>
        <w:tc>
          <w:tcPr>
            <w:tcW w:w="1259" w:type="pct"/>
            <w:tcBorders>
              <w:bottom w:val="single" w:sz="12" w:space="0" w:color="0000CC"/>
            </w:tcBorders>
            <w:vAlign w:val="center"/>
          </w:tcPr>
          <w:p w14:paraId="7001896B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32333F">
              <w:rPr>
                <w:rFonts w:ascii="Times New Roman" w:hAnsi="Times New Roman" w:cs="Times New Roman"/>
                <w:sz w:val="22"/>
              </w:rPr>
              <w:t>7.51%</w:t>
            </w:r>
          </w:p>
        </w:tc>
        <w:tc>
          <w:tcPr>
            <w:tcW w:w="1260" w:type="pct"/>
            <w:tcBorders>
              <w:bottom w:val="single" w:sz="12" w:space="0" w:color="0000CC"/>
            </w:tcBorders>
            <w:vAlign w:val="center"/>
          </w:tcPr>
          <w:p w14:paraId="0601C0E4" w14:textId="77777777" w:rsidR="00586A86" w:rsidRPr="0032333F" w:rsidRDefault="00586A86" w:rsidP="00054E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333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2333F">
              <w:rPr>
                <w:rFonts w:ascii="Times New Roman" w:hAnsi="Times New Roman" w:cs="Times New Roman"/>
                <w:sz w:val="22"/>
              </w:rPr>
              <w:t>.00%</w:t>
            </w:r>
          </w:p>
        </w:tc>
      </w:tr>
    </w:tbl>
    <w:p w14:paraId="6DFC9A78" w14:textId="7E5FA353" w:rsidR="0019015B" w:rsidRPr="0032333F" w:rsidRDefault="0019015B" w:rsidP="00054EAC">
      <w:pPr>
        <w:pStyle w:val="EndNoteBibliography"/>
        <w:spacing w:before="240" w:after="120"/>
        <w:rPr>
          <w:sz w:val="24"/>
        </w:rPr>
      </w:pPr>
      <w:r w:rsidRPr="0032333F">
        <w:rPr>
          <w:b/>
          <w:bCs/>
          <w:sz w:val="24"/>
        </w:rPr>
        <w:t>Table S4</w:t>
      </w:r>
      <w:r w:rsidRPr="0032333F">
        <w:rPr>
          <w:sz w:val="24"/>
        </w:rPr>
        <w:t xml:space="preserve"> Performance requirement for difference application scenarios</w:t>
      </w:r>
    </w:p>
    <w:tbl>
      <w:tblPr>
        <w:tblStyle w:val="af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815"/>
        <w:gridCol w:w="1814"/>
        <w:gridCol w:w="1158"/>
        <w:gridCol w:w="1188"/>
        <w:gridCol w:w="1283"/>
      </w:tblGrid>
      <w:tr w:rsidR="0032333F" w:rsidRPr="00054EAC" w14:paraId="739ADF54" w14:textId="77777777" w:rsidTr="00D47598">
        <w:trPr>
          <w:jc w:val="center"/>
        </w:trPr>
        <w:tc>
          <w:tcPr>
            <w:tcW w:w="999" w:type="pct"/>
            <w:tcBorders>
              <w:top w:val="single" w:sz="12" w:space="0" w:color="0000CC"/>
              <w:bottom w:val="single" w:sz="12" w:space="0" w:color="0000CC"/>
            </w:tcBorders>
            <w:vAlign w:val="center"/>
            <w:hideMark/>
          </w:tcPr>
          <w:p w14:paraId="0EBEF1D8" w14:textId="77777777" w:rsidR="0019015B" w:rsidRPr="00054EAC" w:rsidRDefault="0019015B" w:rsidP="00054EAC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eastAsia="zh-CN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Application scenarios</w:t>
            </w:r>
          </w:p>
        </w:tc>
        <w:tc>
          <w:tcPr>
            <w:tcW w:w="1000" w:type="pct"/>
            <w:tcBorders>
              <w:top w:val="single" w:sz="12" w:space="0" w:color="0000CC"/>
              <w:bottom w:val="single" w:sz="12" w:space="0" w:color="0000CC"/>
            </w:tcBorders>
            <w:vAlign w:val="center"/>
            <w:hideMark/>
          </w:tcPr>
          <w:p w14:paraId="4E50B5DF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Component</w:t>
            </w:r>
          </w:p>
        </w:tc>
        <w:tc>
          <w:tcPr>
            <w:tcW w:w="1000" w:type="pct"/>
            <w:tcBorders>
              <w:top w:val="single" w:sz="12" w:space="0" w:color="0000CC"/>
              <w:bottom w:val="single" w:sz="12" w:space="0" w:color="0000CC"/>
            </w:tcBorders>
            <w:vAlign w:val="center"/>
            <w:hideMark/>
          </w:tcPr>
          <w:p w14:paraId="095E1404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Project</w:t>
            </w:r>
          </w:p>
        </w:tc>
        <w:tc>
          <w:tcPr>
            <w:tcW w:w="1293" w:type="pct"/>
            <w:gridSpan w:val="2"/>
            <w:tcBorders>
              <w:top w:val="single" w:sz="12" w:space="0" w:color="0000CC"/>
              <w:bottom w:val="single" w:sz="12" w:space="0" w:color="0000CC"/>
            </w:tcBorders>
            <w:vAlign w:val="center"/>
            <w:hideMark/>
          </w:tcPr>
          <w:p w14:paraId="7932956C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Index requirements</w:t>
            </w:r>
          </w:p>
        </w:tc>
        <w:tc>
          <w:tcPr>
            <w:tcW w:w="707" w:type="pct"/>
            <w:tcBorders>
              <w:top w:val="single" w:sz="12" w:space="0" w:color="0000CC"/>
              <w:bottom w:val="single" w:sz="12" w:space="0" w:color="0000CC"/>
            </w:tcBorders>
            <w:vAlign w:val="center"/>
            <w:hideMark/>
          </w:tcPr>
          <w:p w14:paraId="249B4460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References</w:t>
            </w:r>
          </w:p>
        </w:tc>
      </w:tr>
      <w:tr w:rsidR="0032333F" w:rsidRPr="00054EAC" w14:paraId="3F0FC505" w14:textId="77777777" w:rsidTr="00D47598">
        <w:trPr>
          <w:trHeight w:val="1049"/>
          <w:jc w:val="center"/>
        </w:trPr>
        <w:tc>
          <w:tcPr>
            <w:tcW w:w="999" w:type="pct"/>
            <w:tcBorders>
              <w:top w:val="single" w:sz="12" w:space="0" w:color="0000CC"/>
            </w:tcBorders>
            <w:vAlign w:val="center"/>
            <w:hideMark/>
          </w:tcPr>
          <w:p w14:paraId="17768C29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Aerospace</w:t>
            </w:r>
          </w:p>
        </w:tc>
        <w:tc>
          <w:tcPr>
            <w:tcW w:w="1000" w:type="pct"/>
            <w:tcBorders>
              <w:top w:val="single" w:sz="12" w:space="0" w:color="0000CC"/>
            </w:tcBorders>
            <w:vAlign w:val="center"/>
            <w:hideMark/>
          </w:tcPr>
          <w:p w14:paraId="39EBB113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Cargo insulated containers</w:t>
            </w:r>
          </w:p>
        </w:tc>
        <w:tc>
          <w:tcPr>
            <w:tcW w:w="1000" w:type="pct"/>
            <w:tcBorders>
              <w:top w:val="single" w:sz="12" w:space="0" w:color="0000CC"/>
            </w:tcBorders>
            <w:vAlign w:val="center"/>
            <w:hideMark/>
          </w:tcPr>
          <w:p w14:paraId="21F4F7E0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Working environments</w:t>
            </w:r>
          </w:p>
        </w:tc>
        <w:tc>
          <w:tcPr>
            <w:tcW w:w="1293" w:type="pct"/>
            <w:gridSpan w:val="2"/>
            <w:tcBorders>
              <w:top w:val="single" w:sz="12" w:space="0" w:color="0000CC"/>
            </w:tcBorders>
            <w:vAlign w:val="center"/>
            <w:hideMark/>
          </w:tcPr>
          <w:p w14:paraId="4DD61B46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Temperature (-30-45℃), relative humidity (100%)</w:t>
            </w:r>
          </w:p>
        </w:tc>
        <w:tc>
          <w:tcPr>
            <w:tcW w:w="707" w:type="pct"/>
            <w:tcBorders>
              <w:top w:val="single" w:sz="12" w:space="0" w:color="0000CC"/>
            </w:tcBorders>
            <w:vAlign w:val="center"/>
            <w:hideMark/>
          </w:tcPr>
          <w:p w14:paraId="29E13089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GB/T 18433-2023</w:t>
            </w:r>
          </w:p>
        </w:tc>
      </w:tr>
      <w:tr w:rsidR="0032333F" w:rsidRPr="00054EAC" w14:paraId="1F1B2689" w14:textId="77777777" w:rsidTr="00D47598">
        <w:trPr>
          <w:trHeight w:val="1104"/>
          <w:jc w:val="center"/>
        </w:trPr>
        <w:tc>
          <w:tcPr>
            <w:tcW w:w="999" w:type="pct"/>
            <w:vAlign w:val="center"/>
            <w:hideMark/>
          </w:tcPr>
          <w:p w14:paraId="5B063512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Transportation</w:t>
            </w:r>
          </w:p>
        </w:tc>
        <w:tc>
          <w:tcPr>
            <w:tcW w:w="1000" w:type="pct"/>
            <w:vAlign w:val="center"/>
            <w:hideMark/>
          </w:tcPr>
          <w:p w14:paraId="182ECEBB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Refrigerated trailers</w:t>
            </w:r>
          </w:p>
        </w:tc>
        <w:tc>
          <w:tcPr>
            <w:tcW w:w="1000" w:type="pct"/>
            <w:vAlign w:val="center"/>
            <w:hideMark/>
          </w:tcPr>
          <w:p w14:paraId="56BD9195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Thermal conductivity (25℃)/[mW m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-1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 xml:space="preserve"> K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-1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1293" w:type="pct"/>
            <w:gridSpan w:val="2"/>
            <w:vAlign w:val="center"/>
            <w:hideMark/>
          </w:tcPr>
          <w:p w14:paraId="4186DD11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≤24</w:t>
            </w:r>
          </w:p>
        </w:tc>
        <w:tc>
          <w:tcPr>
            <w:tcW w:w="707" w:type="pct"/>
            <w:vAlign w:val="center"/>
            <w:hideMark/>
          </w:tcPr>
          <w:p w14:paraId="6DDBAA24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GB/T 40363-2021</w:t>
            </w:r>
          </w:p>
        </w:tc>
      </w:tr>
      <w:tr w:rsidR="0032333F" w:rsidRPr="00054EAC" w14:paraId="00C1ABA0" w14:textId="77777777" w:rsidTr="0019015B">
        <w:trPr>
          <w:trHeight w:val="240"/>
          <w:jc w:val="center"/>
        </w:trPr>
        <w:tc>
          <w:tcPr>
            <w:tcW w:w="999" w:type="pct"/>
            <w:vMerge w:val="restart"/>
            <w:vAlign w:val="center"/>
            <w:hideMark/>
          </w:tcPr>
          <w:p w14:paraId="6FA20832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Building insulation</w:t>
            </w:r>
          </w:p>
        </w:tc>
        <w:tc>
          <w:tcPr>
            <w:tcW w:w="1000" w:type="pct"/>
            <w:vMerge w:val="restart"/>
            <w:vAlign w:val="center"/>
            <w:hideMark/>
          </w:tcPr>
          <w:p w14:paraId="3621495F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External Wall Insulation Modules</w:t>
            </w:r>
          </w:p>
        </w:tc>
        <w:tc>
          <w:tcPr>
            <w:tcW w:w="1000" w:type="pct"/>
            <w:vMerge w:val="restart"/>
            <w:vAlign w:val="center"/>
            <w:hideMark/>
          </w:tcPr>
          <w:p w14:paraId="360887DF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Thermal conductivity (25℃)/[mW m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-1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 xml:space="preserve"> K</w:t>
            </w:r>
            <w:r w:rsidRPr="00054E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-1</w:t>
            </w: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638" w:type="pct"/>
            <w:vAlign w:val="center"/>
            <w:hideMark/>
          </w:tcPr>
          <w:p w14:paraId="00513EFF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Grade 024</w:t>
            </w:r>
          </w:p>
        </w:tc>
        <w:tc>
          <w:tcPr>
            <w:tcW w:w="655" w:type="pct"/>
            <w:vAlign w:val="center"/>
            <w:hideMark/>
          </w:tcPr>
          <w:p w14:paraId="47EA6CF7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≤24</w:t>
            </w:r>
          </w:p>
        </w:tc>
        <w:tc>
          <w:tcPr>
            <w:tcW w:w="707" w:type="pct"/>
            <w:vMerge w:val="restart"/>
            <w:vAlign w:val="center"/>
            <w:hideMark/>
          </w:tcPr>
          <w:p w14:paraId="07631FA5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GB/T 30595-2024</w:t>
            </w:r>
          </w:p>
        </w:tc>
      </w:tr>
      <w:tr w:rsidR="0032333F" w:rsidRPr="00054EAC" w14:paraId="746DC830" w14:textId="77777777" w:rsidTr="0019015B">
        <w:trPr>
          <w:trHeight w:val="240"/>
          <w:jc w:val="center"/>
        </w:trPr>
        <w:tc>
          <w:tcPr>
            <w:tcW w:w="0" w:type="auto"/>
            <w:vMerge/>
            <w:vAlign w:val="center"/>
            <w:hideMark/>
          </w:tcPr>
          <w:p w14:paraId="20E1D2D2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6196E3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E64437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8" w:type="pct"/>
            <w:vAlign w:val="center"/>
            <w:hideMark/>
          </w:tcPr>
          <w:p w14:paraId="50D3C796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Grade 030</w:t>
            </w:r>
          </w:p>
        </w:tc>
        <w:tc>
          <w:tcPr>
            <w:tcW w:w="655" w:type="pct"/>
            <w:vAlign w:val="center"/>
            <w:hideMark/>
          </w:tcPr>
          <w:p w14:paraId="679CA04E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≤30</w:t>
            </w:r>
          </w:p>
        </w:tc>
        <w:tc>
          <w:tcPr>
            <w:tcW w:w="0" w:type="auto"/>
            <w:vMerge/>
            <w:vAlign w:val="center"/>
            <w:hideMark/>
          </w:tcPr>
          <w:p w14:paraId="7EBEAFDE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4EAC" w:rsidRPr="00054EAC" w14:paraId="1A52BE94" w14:textId="77777777" w:rsidTr="00D47598">
        <w:trPr>
          <w:trHeight w:val="240"/>
          <w:jc w:val="center"/>
        </w:trPr>
        <w:tc>
          <w:tcPr>
            <w:tcW w:w="0" w:type="auto"/>
            <w:vMerge/>
            <w:tcBorders>
              <w:bottom w:val="single" w:sz="12" w:space="0" w:color="0000CC"/>
            </w:tcBorders>
            <w:vAlign w:val="center"/>
            <w:hideMark/>
          </w:tcPr>
          <w:p w14:paraId="32A5D30C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12" w:space="0" w:color="0000CC"/>
            </w:tcBorders>
            <w:vAlign w:val="center"/>
            <w:hideMark/>
          </w:tcPr>
          <w:p w14:paraId="1E9E45B5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12" w:space="0" w:color="0000CC"/>
            </w:tcBorders>
            <w:vAlign w:val="center"/>
            <w:hideMark/>
          </w:tcPr>
          <w:p w14:paraId="38E4FC22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8" w:type="pct"/>
            <w:tcBorders>
              <w:bottom w:val="single" w:sz="12" w:space="0" w:color="0000CC"/>
            </w:tcBorders>
            <w:vAlign w:val="center"/>
            <w:hideMark/>
          </w:tcPr>
          <w:p w14:paraId="43A973DA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Grade 034</w:t>
            </w:r>
          </w:p>
        </w:tc>
        <w:tc>
          <w:tcPr>
            <w:tcW w:w="655" w:type="pct"/>
            <w:tcBorders>
              <w:bottom w:val="single" w:sz="12" w:space="0" w:color="0000CC"/>
            </w:tcBorders>
            <w:vAlign w:val="center"/>
            <w:hideMark/>
          </w:tcPr>
          <w:p w14:paraId="56CE4152" w14:textId="77777777" w:rsidR="0019015B" w:rsidRPr="00054EAC" w:rsidRDefault="0019015B" w:rsidP="00054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4EAC">
              <w:rPr>
                <w:rFonts w:ascii="Times New Roman" w:hAnsi="Times New Roman" w:cs="Times New Roman"/>
                <w:sz w:val="21"/>
                <w:szCs w:val="21"/>
              </w:rPr>
              <w:t>≤34</w:t>
            </w:r>
          </w:p>
        </w:tc>
        <w:tc>
          <w:tcPr>
            <w:tcW w:w="0" w:type="auto"/>
            <w:vMerge/>
            <w:tcBorders>
              <w:bottom w:val="single" w:sz="12" w:space="0" w:color="0000CC"/>
            </w:tcBorders>
            <w:vAlign w:val="center"/>
            <w:hideMark/>
          </w:tcPr>
          <w:p w14:paraId="41ACB96F" w14:textId="77777777" w:rsidR="0019015B" w:rsidRPr="00054EAC" w:rsidRDefault="0019015B" w:rsidP="00054E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3C5039D" w14:textId="77777777" w:rsidR="004A0942" w:rsidRPr="0032333F" w:rsidRDefault="00EB3B09" w:rsidP="00054EAC">
      <w:pPr>
        <w:spacing w:before="240" w:after="120"/>
        <w:rPr>
          <w:rFonts w:eastAsiaTheme="minorEastAsia"/>
          <w:b/>
          <w:lang w:eastAsia="zh-CN"/>
        </w:rPr>
      </w:pPr>
      <w:r w:rsidRPr="0032333F">
        <w:rPr>
          <w:rFonts w:eastAsiaTheme="minorEastAsia" w:hint="eastAsia"/>
          <w:b/>
          <w:iCs/>
          <w:sz w:val="28"/>
          <w:szCs w:val="28"/>
          <w:lang w:eastAsia="zh-CN"/>
        </w:rPr>
        <w:t>S</w:t>
      </w:r>
      <w:r w:rsidR="00586A86" w:rsidRPr="0032333F">
        <w:rPr>
          <w:rFonts w:eastAsiaTheme="minorEastAsia"/>
          <w:b/>
          <w:iCs/>
          <w:sz w:val="28"/>
          <w:szCs w:val="28"/>
          <w:lang w:eastAsia="zh-CN"/>
        </w:rPr>
        <w:t>3</w:t>
      </w:r>
      <w:r w:rsidRPr="0032333F">
        <w:rPr>
          <w:rFonts w:eastAsiaTheme="minorEastAsia" w:hint="eastAsia"/>
          <w:b/>
          <w:iCs/>
          <w:sz w:val="28"/>
          <w:szCs w:val="28"/>
          <w:lang w:eastAsia="zh-CN"/>
        </w:rPr>
        <w:t xml:space="preserve"> </w:t>
      </w:r>
      <w:r w:rsidRPr="0032333F">
        <w:rPr>
          <w:b/>
          <w:iCs/>
          <w:sz w:val="28"/>
          <w:szCs w:val="28"/>
        </w:rPr>
        <w:t xml:space="preserve">Supplementary </w:t>
      </w:r>
      <w:r w:rsidRPr="0032333F">
        <w:rPr>
          <w:rFonts w:eastAsiaTheme="minorEastAsia" w:hint="eastAsia"/>
          <w:b/>
          <w:lang w:eastAsia="zh-CN"/>
        </w:rPr>
        <w:t>C</w:t>
      </w:r>
      <w:r w:rsidRPr="0032333F">
        <w:rPr>
          <w:rFonts w:eastAsiaTheme="minorEastAsia"/>
          <w:b/>
          <w:lang w:eastAsia="zh-CN"/>
        </w:rPr>
        <w:t>aptions for Movies S1 to S2</w:t>
      </w:r>
    </w:p>
    <w:p w14:paraId="30330496" w14:textId="77777777" w:rsidR="004A0942" w:rsidRPr="0032333F" w:rsidRDefault="00EB3B09" w:rsidP="0032333F">
      <w:pPr>
        <w:spacing w:before="120" w:after="120"/>
        <w:rPr>
          <w:rFonts w:eastAsiaTheme="minorEastAsia"/>
          <w:lang w:eastAsia="zh-CN"/>
        </w:rPr>
      </w:pPr>
      <w:r w:rsidRPr="0032333F">
        <w:rPr>
          <w:rFonts w:eastAsiaTheme="minorEastAsia" w:hint="eastAsia"/>
          <w:lang w:eastAsia="zh-CN"/>
        </w:rPr>
        <w:t>M</w:t>
      </w:r>
      <w:r w:rsidRPr="0032333F">
        <w:rPr>
          <w:rFonts w:eastAsiaTheme="minorEastAsia"/>
          <w:lang w:eastAsia="zh-CN"/>
        </w:rPr>
        <w:t>ovie S1: Demonstration of tensile fracture process of single helical fiber.</w:t>
      </w:r>
    </w:p>
    <w:p w14:paraId="56118D42" w14:textId="3DC04D74" w:rsidR="004A0942" w:rsidRPr="0032333F" w:rsidRDefault="00EB3B09" w:rsidP="0032333F">
      <w:pPr>
        <w:spacing w:before="120" w:after="120"/>
        <w:rPr>
          <w:rFonts w:eastAsiaTheme="minorEastAsia"/>
          <w:lang w:eastAsia="zh-CN"/>
        </w:rPr>
      </w:pPr>
      <w:r w:rsidRPr="0032333F">
        <w:rPr>
          <w:rFonts w:eastAsiaTheme="minorEastAsia" w:hint="eastAsia"/>
          <w:lang w:eastAsia="zh-CN"/>
        </w:rPr>
        <w:t>M</w:t>
      </w:r>
      <w:r w:rsidRPr="0032333F">
        <w:rPr>
          <w:rFonts w:eastAsiaTheme="minorEastAsia"/>
          <w:lang w:eastAsia="zh-CN"/>
        </w:rPr>
        <w:t>ovie S2: Demonstration of tensile and recovery process of single helical fiber.</w:t>
      </w:r>
    </w:p>
    <w:p w14:paraId="1200D7B3" w14:textId="77777777" w:rsidR="004A0942" w:rsidRPr="0032333F" w:rsidRDefault="00573C5B" w:rsidP="00054EAC">
      <w:pPr>
        <w:spacing w:before="240" w:after="240"/>
        <w:jc w:val="both"/>
        <w:rPr>
          <w:rFonts w:eastAsiaTheme="minorEastAsia"/>
          <w:b/>
          <w:bCs/>
          <w:lang w:eastAsia="zh-CN"/>
        </w:rPr>
      </w:pPr>
      <w:r w:rsidRPr="00054EAC">
        <w:rPr>
          <w:rFonts w:eastAsiaTheme="minorEastAsia"/>
          <w:b/>
          <w:bCs/>
          <w:sz w:val="28"/>
          <w:lang w:eastAsia="zh-CN"/>
        </w:rPr>
        <w:t xml:space="preserve">Supplementary </w:t>
      </w:r>
      <w:r w:rsidR="00586A86" w:rsidRPr="00054EAC">
        <w:rPr>
          <w:rFonts w:eastAsiaTheme="minorEastAsia"/>
          <w:b/>
          <w:bCs/>
          <w:sz w:val="28"/>
          <w:lang w:eastAsia="zh-CN"/>
        </w:rPr>
        <w:t>References</w:t>
      </w:r>
    </w:p>
    <w:p w14:paraId="4252EA71" w14:textId="2EDB8416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Y. Pan, J. Zheng, Y. Xu, X. Chen, M. Yan et al., Ultralight, highly flexible </w:t>
      </w:r>
      <w:r w:rsidRPr="00054EAC">
        <w:rPr>
          <w:rFonts w:ascii="Times New Roman" w:eastAsiaTheme="minorEastAsia" w:hAnsi="Times New Roman"/>
          <w:i/>
          <w:sz w:val="24"/>
          <w:szCs w:val="24"/>
          <w:lang w:eastAsia="zh-CN"/>
        </w:rPr>
        <w:t>in situ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 thermally crosslinked polyimide aerogels with superior mechanical and thermal protection properties </w:t>
      </w:r>
      <w:r w:rsidRPr="00054EAC">
        <w:rPr>
          <w:rFonts w:ascii="Times New Roman" w:eastAsiaTheme="minorEastAsia" w:hAnsi="Times New Roman"/>
          <w:i/>
          <w:sz w:val="24"/>
          <w:szCs w:val="24"/>
          <w:lang w:eastAsia="zh-CN"/>
        </w:rPr>
        <w:t>via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 nanofiber reinforcement. J. Colloid Interface Sci.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628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, 829–839 (2022). </w:t>
      </w:r>
      <w:hyperlink r:id="rId29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https://doi.org/10.1016/j.jcis.2022.07.144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1A05B86F" w14:textId="0670A5DB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Y. Wang, L. Chen, H. Cheng, B. Wang, X. Feng et al., Mechanically flexible, waterproof, breathable cellulose/polypyrrole/polyurethane composite aerogels as wearable heaters for personal thermal management. Chem. Eng. J.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402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, 126222 (2020). </w:t>
      </w:r>
      <w:hyperlink r:id="rId30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https://doi.org/10.1016/j.cej.2020.126222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27D210B3" w14:textId="5B01D529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>X. Wang, Y. Yuan, X. Sun, R. Qiang, Y. Xu et al., Lightweight, flexible, and thermal insulating carbon/SiO</w:t>
      </w:r>
      <w:r w:rsidRPr="00054EAC">
        <w:rPr>
          <w:rFonts w:ascii="Times New Roman" w:eastAsiaTheme="minorEastAsia" w:hAnsi="Times New Roman"/>
          <w:sz w:val="24"/>
          <w:szCs w:val="24"/>
          <w:vertAlign w:val="subscript"/>
          <w:lang w:eastAsia="zh-CN"/>
        </w:rPr>
        <w:t>2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@CNTs composite aerogel for high-efficiency microwave absorption. Small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20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(30), 2311657 (2024). </w:t>
      </w:r>
      <w:hyperlink r:id="rId31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https://doi.org/10.1002/smll.202311657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15C7DA39" w14:textId="42601A31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J. Jiang, L. Yan, Y. Xue, J. Li, C. Zhang et al., Lightweight and thermally insulating polymer-derived SiBCN/SiCnw ceramic aerogel with enhanced electromagnetic wave absorbing performance. Chem. Eng. J.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482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, 148878 (2024). </w:t>
      </w:r>
      <w:hyperlink r:id="rId32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https://doi.org/10.1016/j.cej.2024.148878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7E78B59A" w14:textId="601F68D5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>H. Xu, C. Liu, W. Guo, N. Li, Y. Chen et al., Sodium alginate/Al</w:t>
      </w:r>
      <w:r w:rsidRPr="00054EAC">
        <w:rPr>
          <w:rFonts w:ascii="Times New Roman" w:eastAsiaTheme="minorEastAsia" w:hAnsi="Times New Roman"/>
          <w:sz w:val="24"/>
          <w:szCs w:val="24"/>
          <w:vertAlign w:val="subscript"/>
          <w:lang w:eastAsia="zh-CN"/>
        </w:rPr>
        <w:t>2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>O</w:t>
      </w:r>
      <w:r w:rsidRPr="00054EAC">
        <w:rPr>
          <w:rFonts w:ascii="Times New Roman" w:eastAsiaTheme="minorEastAsia" w:hAnsi="Times New Roman"/>
          <w:sz w:val="24"/>
          <w:szCs w:val="24"/>
          <w:vertAlign w:val="subscript"/>
          <w:lang w:eastAsia="zh-CN"/>
        </w:rPr>
        <w:t>3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 fiber nanocomposite aerogel with thermal insulation and flame retardancy properties. Chem. Eng. J.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489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, 151223 (2024). </w:t>
      </w:r>
      <w:hyperlink r:id="rId33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https://doi.org/10.1016/j.cej.2024.151223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7AA99672" w14:textId="5244B7C4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lastRenderedPageBreak/>
        <w:t xml:space="preserve">Y. Yu, C. Xu, Z. Hu, H. Xiang, J. Zhang et al., Industrial scale sea-island melt-spun continuous ultrafine fibers for highly comfortable insulated aerogel felt clothing. Adv. Mater.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36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(52), 2414731 (2024). </w:t>
      </w:r>
      <w:hyperlink r:id="rId34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https://doi.org/10.1002/adma.202414731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51A07AC8" w14:textId="224D2520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>Z. Niu, F. Qu, F. Chen, X. Ma, B. Chen et al., Multifunctional integrated organic-inorganic-metal hybrid aerogel for excellent thermal i</w:t>
      </w:r>
      <w:bookmarkStart w:id="11" w:name="_GoBack"/>
      <w:bookmarkEnd w:id="11"/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nsulation and electromagnetic shielding performance. </w:t>
      </w:r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>Nano-Micro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 Lett.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16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(1), 200 (2024). </w:t>
      </w:r>
      <w:hyperlink r:id="rId35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https://doi.org/10.1007/s40820-024-01409-1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32ADE071" w14:textId="21C61B78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J. Guo, S. Fu, Y. Deng, X. Xu, S. Laima et al., Hypocrystalline ceramic aerogels for thermal insulation at extreme conditions. Nature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606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(7916), 909–916 (2022). </w:t>
      </w:r>
      <w:hyperlink r:id="rId36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https://doi.org/10.1038/s41586-022-04784-0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4704C124" w14:textId="548FA82F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Y. Liu, X. Pan, Z. Zhou, Y. Xiao, H. Mei et al., Ultralight and elastic polyimide microtube aerogel </w:t>
      </w:r>
      <w:r w:rsidRPr="00054EAC">
        <w:rPr>
          <w:rFonts w:ascii="Times New Roman" w:eastAsiaTheme="minorEastAsia" w:hAnsi="Times New Roman"/>
          <w:i/>
          <w:sz w:val="24"/>
          <w:szCs w:val="24"/>
          <w:lang w:eastAsia="zh-CN"/>
        </w:rPr>
        <w:t>via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 airflow-induced spinning. Adv. Mater. 2503499 (2025). </w:t>
      </w:r>
      <w:hyperlink r:id="rId37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https://doi.org/10.1002/adma.202503499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0CCE8FCD" w14:textId="1D3C0507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L. Su, J. Lu, H. Zhang, X. Li, J. Wang et al., An ultralight all-fiber-structure sponge with thermal and electromagnetic integrated insulation property. J. Am. Ceram. Soc.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107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(9), 5993–6003 (2024). </w:t>
      </w:r>
      <w:hyperlink r:id="rId38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https://doi.org/10.1111/jace.19902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73612352" w14:textId="4CA4C583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X. Chang, X. Cheng, X. Yin, R. Che, J. Yu et al., Multimode thermal gating based on elastic ceramic-carbon nanowhisker/nanofiber aerogels by strain engineering strategy. ACS Nano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19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(10), 10421–10432 (2025). </w:t>
      </w:r>
      <w:hyperlink r:id="rId39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https://doi.org/10.1021/acsnano.5c00125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p w14:paraId="4BC41DEF" w14:textId="659C40C4" w:rsidR="004A0942" w:rsidRPr="00054EAC" w:rsidRDefault="004A0942" w:rsidP="00054EAC">
      <w:pPr>
        <w:pStyle w:val="af0"/>
        <w:numPr>
          <w:ilvl w:val="0"/>
          <w:numId w:val="7"/>
        </w:numPr>
        <w:spacing w:before="120" w:after="120"/>
        <w:ind w:left="357" w:hanging="641"/>
        <w:contextualSpacing w:val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S. Dang, J. Guo, Y. Deng, H. Yu, H. Zhao et al., Highly-buckled nanofibrous ceramic aerogels with ultra-large stretchability and tensile-insensitive thermal insulation. Adv. Mater. </w:t>
      </w:r>
      <w:r w:rsidRPr="00054EAC">
        <w:rPr>
          <w:rFonts w:ascii="Times New Roman" w:eastAsiaTheme="minorEastAsia" w:hAnsi="Times New Roman"/>
          <w:b/>
          <w:sz w:val="24"/>
          <w:szCs w:val="24"/>
          <w:lang w:eastAsia="zh-CN"/>
        </w:rPr>
        <w:t>37</w:t>
      </w:r>
      <w:r w:rsidRPr="00054EAC">
        <w:rPr>
          <w:rFonts w:ascii="Times New Roman" w:eastAsiaTheme="minorEastAsia" w:hAnsi="Times New Roman"/>
          <w:sz w:val="24"/>
          <w:szCs w:val="24"/>
          <w:lang w:eastAsia="zh-CN"/>
        </w:rPr>
        <w:t xml:space="preserve">(4), 2415159 (2025). </w:t>
      </w:r>
      <w:hyperlink r:id="rId40" w:history="1">
        <w:r w:rsidR="00AC2029" w:rsidRPr="00C43460">
          <w:rPr>
            <w:rStyle w:val="ae"/>
            <w:rFonts w:ascii="Times New Roman" w:eastAsiaTheme="minorEastAsia" w:hAnsi="Times New Roman"/>
            <w:sz w:val="24"/>
            <w:szCs w:val="24"/>
            <w:lang w:eastAsia="zh-CN"/>
          </w:rPr>
          <w:t>https://doi.org/10.1002/adma.202415159</w:t>
        </w:r>
      </w:hyperlink>
      <w:r w:rsidR="00AC2029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</w:p>
    <w:sectPr w:rsidR="004A0942" w:rsidRPr="00054EAC">
      <w:headerReference w:type="default" r:id="rId41"/>
      <w:footerReference w:type="default" r:id="rId4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F29CF" w14:textId="77777777" w:rsidR="00BD68C6" w:rsidRDefault="00BD68C6">
      <w:r>
        <w:separator/>
      </w:r>
    </w:p>
  </w:endnote>
  <w:endnote w:type="continuationSeparator" w:id="0">
    <w:p w14:paraId="1904AC91" w14:textId="77777777" w:rsidR="00BD68C6" w:rsidRDefault="00BD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EBB35" w14:textId="01D9B124" w:rsidR="008C3DC3" w:rsidRPr="004A2DE5" w:rsidRDefault="00EB3B09">
    <w:pPr>
      <w:pStyle w:val="a6"/>
      <w:jc w:val="center"/>
      <w:rPr>
        <w:sz w:val="21"/>
        <w:szCs w:val="21"/>
      </w:rPr>
    </w:pPr>
    <w:r w:rsidRPr="004A2DE5">
      <w:rPr>
        <w:rFonts w:eastAsia="等线"/>
        <w:bCs/>
        <w:sz w:val="21"/>
        <w:szCs w:val="21"/>
        <w:lang w:val="zh-CN" w:eastAsia="zh-CN"/>
      </w:rPr>
      <w:t>S</w:t>
    </w:r>
    <w:r w:rsidR="00ED05B9" w:rsidRPr="004A2DE5">
      <w:rPr>
        <w:bCs/>
        <w:sz w:val="21"/>
        <w:szCs w:val="21"/>
      </w:rPr>
      <w:fldChar w:fldCharType="begin"/>
    </w:r>
    <w:r w:rsidR="00ED05B9" w:rsidRPr="004A2DE5">
      <w:rPr>
        <w:bCs/>
        <w:sz w:val="21"/>
        <w:szCs w:val="21"/>
      </w:rPr>
      <w:instrText>PAGE</w:instrText>
    </w:r>
    <w:r w:rsidR="00ED05B9" w:rsidRPr="004A2DE5">
      <w:rPr>
        <w:bCs/>
        <w:sz w:val="21"/>
        <w:szCs w:val="21"/>
      </w:rPr>
      <w:fldChar w:fldCharType="separate"/>
    </w:r>
    <w:r w:rsidR="004A2DE5">
      <w:rPr>
        <w:bCs/>
        <w:noProof/>
        <w:sz w:val="21"/>
        <w:szCs w:val="21"/>
      </w:rPr>
      <w:t>9</w:t>
    </w:r>
    <w:r w:rsidR="00ED05B9" w:rsidRPr="004A2DE5">
      <w:rPr>
        <w:bCs/>
        <w:sz w:val="21"/>
        <w:szCs w:val="21"/>
      </w:rPr>
      <w:fldChar w:fldCharType="end"/>
    </w:r>
    <w:r w:rsidR="004A2DE5" w:rsidRPr="004A2DE5">
      <w:rPr>
        <w:sz w:val="21"/>
        <w:szCs w:val="21"/>
        <w:lang w:val="zh-CN" w:eastAsia="zh-CN"/>
      </w:rPr>
      <w:t>/</w:t>
    </w:r>
    <w:r w:rsidRPr="004A2DE5">
      <w:rPr>
        <w:rFonts w:eastAsia="等线"/>
        <w:bCs/>
        <w:sz w:val="21"/>
        <w:szCs w:val="21"/>
        <w:lang w:val="zh-CN" w:eastAsia="zh-CN"/>
      </w:rPr>
      <w:t>S</w:t>
    </w:r>
    <w:r w:rsidR="00ED05B9" w:rsidRPr="004A2DE5">
      <w:rPr>
        <w:bCs/>
        <w:sz w:val="21"/>
        <w:szCs w:val="21"/>
      </w:rPr>
      <w:fldChar w:fldCharType="begin"/>
    </w:r>
    <w:r w:rsidR="00ED05B9" w:rsidRPr="004A2DE5">
      <w:rPr>
        <w:bCs/>
        <w:sz w:val="21"/>
        <w:szCs w:val="21"/>
      </w:rPr>
      <w:instrText>NUMPAGES</w:instrText>
    </w:r>
    <w:r w:rsidR="00ED05B9" w:rsidRPr="004A2DE5">
      <w:rPr>
        <w:bCs/>
        <w:sz w:val="21"/>
        <w:szCs w:val="21"/>
      </w:rPr>
      <w:fldChar w:fldCharType="separate"/>
    </w:r>
    <w:r w:rsidR="004A2DE5">
      <w:rPr>
        <w:bCs/>
        <w:noProof/>
        <w:sz w:val="21"/>
        <w:szCs w:val="21"/>
      </w:rPr>
      <w:t>9</w:t>
    </w:r>
    <w:r w:rsidR="00ED05B9" w:rsidRPr="004A2DE5">
      <w:rPr>
        <w:bCs/>
        <w:sz w:val="21"/>
        <w:szCs w:val="21"/>
      </w:rPr>
      <w:fldChar w:fldCharType="end"/>
    </w:r>
  </w:p>
  <w:p w14:paraId="185EBB36" w14:textId="77777777" w:rsidR="008C3DC3" w:rsidRDefault="008C3DC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26D52" w14:textId="77777777" w:rsidR="00BD68C6" w:rsidRDefault="00BD68C6">
      <w:r>
        <w:separator/>
      </w:r>
    </w:p>
  </w:footnote>
  <w:footnote w:type="continuationSeparator" w:id="0">
    <w:p w14:paraId="5897AE11" w14:textId="77777777" w:rsidR="00BD68C6" w:rsidRDefault="00BD6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EBB34" w14:textId="4831036D" w:rsidR="008C3DC3" w:rsidRPr="004A2DE5" w:rsidRDefault="004A2DE5" w:rsidP="004A2DE5">
    <w:pPr>
      <w:pStyle w:val="a8"/>
      <w:tabs>
        <w:tab w:val="left" w:pos="5003"/>
      </w:tabs>
      <w:jc w:val="center"/>
      <w:rPr>
        <w:rFonts w:eastAsiaTheme="minorEastAsia" w:hint="eastAsia"/>
        <w:lang w:val="en-US" w:eastAsia="zh-CN"/>
      </w:rPr>
    </w:pPr>
    <w:hyperlink r:id="rId1" w:history="1">
      <w:r w:rsidRPr="004A2DE5">
        <w:rPr>
          <w:rStyle w:val="ae"/>
          <w:rFonts w:eastAsiaTheme="minorEastAsia" w:hint="eastAsia"/>
          <w:lang w:val="en-US" w:eastAsia="zh-CN"/>
        </w:rPr>
        <w:t>N</w:t>
      </w:r>
      <w:r w:rsidRPr="004A2DE5">
        <w:rPr>
          <w:rStyle w:val="ae"/>
          <w:rFonts w:eastAsiaTheme="minorEastAsia"/>
          <w:lang w:val="en-US" w:eastAsia="zh-CN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0AC3"/>
    <w:multiLevelType w:val="multilevel"/>
    <w:tmpl w:val="00A30AC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202570"/>
    <w:multiLevelType w:val="hybridMultilevel"/>
    <w:tmpl w:val="C8AE41AE"/>
    <w:lvl w:ilvl="0" w:tplc="B0265890">
      <w:start w:val="1"/>
      <w:numFmt w:val="decimal"/>
      <w:lvlText w:val="[S%1]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344E5E"/>
    <w:multiLevelType w:val="multilevel"/>
    <w:tmpl w:val="17344E5E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0537DD"/>
    <w:multiLevelType w:val="multilevel"/>
    <w:tmpl w:val="2E0537DD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601BB4"/>
    <w:multiLevelType w:val="hybridMultilevel"/>
    <w:tmpl w:val="F64A3F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9DD62A1"/>
    <w:multiLevelType w:val="hybridMultilevel"/>
    <w:tmpl w:val="A4E45FEE"/>
    <w:lvl w:ilvl="0" w:tplc="AEFEE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16B3509"/>
    <w:multiLevelType w:val="multilevel"/>
    <w:tmpl w:val="516B35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yMDKxNDUwNbIwNDBV0lEKTi0uzszPAykwrAUAjshI6CwAAAA="/>
    <w:docVar w:name="commondata" w:val="eyJoZGlkIjoiNzlkZDkzZTQ5YzBiYjEwZWNkYzVjYmM5ZTkzZjU3NDMifQ=="/>
  </w:docVars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038"/>
    <w:rsid w:val="000172E7"/>
    <w:rsid w:val="00020344"/>
    <w:rsid w:val="000214A8"/>
    <w:rsid w:val="00023F64"/>
    <w:rsid w:val="00027FB5"/>
    <w:rsid w:val="000314D2"/>
    <w:rsid w:val="0003318F"/>
    <w:rsid w:val="0004094E"/>
    <w:rsid w:val="00040B7B"/>
    <w:rsid w:val="000437F7"/>
    <w:rsid w:val="00045505"/>
    <w:rsid w:val="00050985"/>
    <w:rsid w:val="00054EAC"/>
    <w:rsid w:val="0005501E"/>
    <w:rsid w:val="00055883"/>
    <w:rsid w:val="0006044D"/>
    <w:rsid w:val="00062324"/>
    <w:rsid w:val="00063C0E"/>
    <w:rsid w:val="00072EA7"/>
    <w:rsid w:val="00076EAD"/>
    <w:rsid w:val="0008287E"/>
    <w:rsid w:val="000828A9"/>
    <w:rsid w:val="00083031"/>
    <w:rsid w:val="0008740B"/>
    <w:rsid w:val="000904D3"/>
    <w:rsid w:val="0009309C"/>
    <w:rsid w:val="00093F1B"/>
    <w:rsid w:val="00097CA5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33A3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1212"/>
    <w:rsid w:val="00116C82"/>
    <w:rsid w:val="00117A91"/>
    <w:rsid w:val="00120E85"/>
    <w:rsid w:val="00123ADA"/>
    <w:rsid w:val="00125573"/>
    <w:rsid w:val="0012642A"/>
    <w:rsid w:val="00126D17"/>
    <w:rsid w:val="00126FE5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560A0"/>
    <w:rsid w:val="0016390D"/>
    <w:rsid w:val="00164057"/>
    <w:rsid w:val="00165B37"/>
    <w:rsid w:val="00170369"/>
    <w:rsid w:val="00173757"/>
    <w:rsid w:val="00173787"/>
    <w:rsid w:val="00174176"/>
    <w:rsid w:val="00174B99"/>
    <w:rsid w:val="001800E4"/>
    <w:rsid w:val="00181D92"/>
    <w:rsid w:val="001823B6"/>
    <w:rsid w:val="001848EB"/>
    <w:rsid w:val="00187DB9"/>
    <w:rsid w:val="0019015B"/>
    <w:rsid w:val="0019077D"/>
    <w:rsid w:val="0019194D"/>
    <w:rsid w:val="001A3C12"/>
    <w:rsid w:val="001A4240"/>
    <w:rsid w:val="001A6821"/>
    <w:rsid w:val="001A734D"/>
    <w:rsid w:val="001B4224"/>
    <w:rsid w:val="001B7472"/>
    <w:rsid w:val="001C10AC"/>
    <w:rsid w:val="001C55FB"/>
    <w:rsid w:val="001D12BC"/>
    <w:rsid w:val="001D279D"/>
    <w:rsid w:val="001D4F2C"/>
    <w:rsid w:val="001D561D"/>
    <w:rsid w:val="001D7A2F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20933"/>
    <w:rsid w:val="00220C72"/>
    <w:rsid w:val="0022540C"/>
    <w:rsid w:val="00226AA4"/>
    <w:rsid w:val="00233C8A"/>
    <w:rsid w:val="00235E7C"/>
    <w:rsid w:val="00236036"/>
    <w:rsid w:val="00240D90"/>
    <w:rsid w:val="0025151E"/>
    <w:rsid w:val="00253CB1"/>
    <w:rsid w:val="002543F9"/>
    <w:rsid w:val="00257ADD"/>
    <w:rsid w:val="00263723"/>
    <w:rsid w:val="00263787"/>
    <w:rsid w:val="00263CF8"/>
    <w:rsid w:val="00264163"/>
    <w:rsid w:val="00265635"/>
    <w:rsid w:val="00266389"/>
    <w:rsid w:val="002675F7"/>
    <w:rsid w:val="002725A5"/>
    <w:rsid w:val="0027314F"/>
    <w:rsid w:val="00273E17"/>
    <w:rsid w:val="002770B0"/>
    <w:rsid w:val="00281BC5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0696"/>
    <w:rsid w:val="002B262F"/>
    <w:rsid w:val="002B3553"/>
    <w:rsid w:val="002B5E06"/>
    <w:rsid w:val="002C09EB"/>
    <w:rsid w:val="002C0CFF"/>
    <w:rsid w:val="002C319F"/>
    <w:rsid w:val="002D09B9"/>
    <w:rsid w:val="002D16A0"/>
    <w:rsid w:val="002D2930"/>
    <w:rsid w:val="002D2DFF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B7C"/>
    <w:rsid w:val="00303D1B"/>
    <w:rsid w:val="003046B7"/>
    <w:rsid w:val="00312C2F"/>
    <w:rsid w:val="00313A6F"/>
    <w:rsid w:val="00317A57"/>
    <w:rsid w:val="00320A99"/>
    <w:rsid w:val="0032144B"/>
    <w:rsid w:val="00322C25"/>
    <w:rsid w:val="00322D5B"/>
    <w:rsid w:val="0032333F"/>
    <w:rsid w:val="00325AC2"/>
    <w:rsid w:val="00326A1C"/>
    <w:rsid w:val="00327FDC"/>
    <w:rsid w:val="00331765"/>
    <w:rsid w:val="003360E3"/>
    <w:rsid w:val="003371D5"/>
    <w:rsid w:val="003376CD"/>
    <w:rsid w:val="003446FD"/>
    <w:rsid w:val="003452C3"/>
    <w:rsid w:val="003501A7"/>
    <w:rsid w:val="0035048A"/>
    <w:rsid w:val="0036263B"/>
    <w:rsid w:val="00363B62"/>
    <w:rsid w:val="003645B0"/>
    <w:rsid w:val="00364B2C"/>
    <w:rsid w:val="00364F46"/>
    <w:rsid w:val="003664F1"/>
    <w:rsid w:val="00367E3F"/>
    <w:rsid w:val="00375A3A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A7997"/>
    <w:rsid w:val="003B15EE"/>
    <w:rsid w:val="003B517D"/>
    <w:rsid w:val="003B60EC"/>
    <w:rsid w:val="003B78A3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070D"/>
    <w:rsid w:val="00423478"/>
    <w:rsid w:val="00425B76"/>
    <w:rsid w:val="004260A2"/>
    <w:rsid w:val="00426FC6"/>
    <w:rsid w:val="004273BC"/>
    <w:rsid w:val="00427C5F"/>
    <w:rsid w:val="00430134"/>
    <w:rsid w:val="0043414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6A8B"/>
    <w:rsid w:val="00470075"/>
    <w:rsid w:val="004714D4"/>
    <w:rsid w:val="00475712"/>
    <w:rsid w:val="00480CCE"/>
    <w:rsid w:val="00482FAA"/>
    <w:rsid w:val="0049075F"/>
    <w:rsid w:val="00492DA8"/>
    <w:rsid w:val="00494649"/>
    <w:rsid w:val="004A0888"/>
    <w:rsid w:val="004A0942"/>
    <w:rsid w:val="004A2DE5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C799B"/>
    <w:rsid w:val="004D2D1B"/>
    <w:rsid w:val="004D30F9"/>
    <w:rsid w:val="004D4A32"/>
    <w:rsid w:val="004D5595"/>
    <w:rsid w:val="004D64AB"/>
    <w:rsid w:val="004E7CE8"/>
    <w:rsid w:val="004F131F"/>
    <w:rsid w:val="004F271D"/>
    <w:rsid w:val="004F5090"/>
    <w:rsid w:val="004F5114"/>
    <w:rsid w:val="004F6352"/>
    <w:rsid w:val="004F756C"/>
    <w:rsid w:val="005001FA"/>
    <w:rsid w:val="005019AF"/>
    <w:rsid w:val="0050488D"/>
    <w:rsid w:val="00504D12"/>
    <w:rsid w:val="0050527A"/>
    <w:rsid w:val="0050535A"/>
    <w:rsid w:val="00510C38"/>
    <w:rsid w:val="00511192"/>
    <w:rsid w:val="005118AD"/>
    <w:rsid w:val="00512353"/>
    <w:rsid w:val="005220C2"/>
    <w:rsid w:val="00523369"/>
    <w:rsid w:val="0052398F"/>
    <w:rsid w:val="00530CBC"/>
    <w:rsid w:val="005321A2"/>
    <w:rsid w:val="00532960"/>
    <w:rsid w:val="00543221"/>
    <w:rsid w:val="00545A73"/>
    <w:rsid w:val="00546308"/>
    <w:rsid w:val="0054667D"/>
    <w:rsid w:val="00546DEB"/>
    <w:rsid w:val="00546F0F"/>
    <w:rsid w:val="005477E7"/>
    <w:rsid w:val="00550159"/>
    <w:rsid w:val="0055142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3C5B"/>
    <w:rsid w:val="00574A5A"/>
    <w:rsid w:val="005753B8"/>
    <w:rsid w:val="00583ED5"/>
    <w:rsid w:val="00585C1F"/>
    <w:rsid w:val="00586A86"/>
    <w:rsid w:val="00587437"/>
    <w:rsid w:val="00592678"/>
    <w:rsid w:val="00594644"/>
    <w:rsid w:val="0059526F"/>
    <w:rsid w:val="00596F36"/>
    <w:rsid w:val="005A1741"/>
    <w:rsid w:val="005A235F"/>
    <w:rsid w:val="005A3F40"/>
    <w:rsid w:val="005A41CA"/>
    <w:rsid w:val="005A751F"/>
    <w:rsid w:val="005A7719"/>
    <w:rsid w:val="005A77C2"/>
    <w:rsid w:val="005B291B"/>
    <w:rsid w:val="005B76C5"/>
    <w:rsid w:val="005B7AF0"/>
    <w:rsid w:val="005B7B8A"/>
    <w:rsid w:val="005C09C6"/>
    <w:rsid w:val="005C3C57"/>
    <w:rsid w:val="005C458D"/>
    <w:rsid w:val="005C491E"/>
    <w:rsid w:val="005C5E0A"/>
    <w:rsid w:val="005C6C0C"/>
    <w:rsid w:val="005D0C31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501"/>
    <w:rsid w:val="005F0C89"/>
    <w:rsid w:val="005F139A"/>
    <w:rsid w:val="005F13B0"/>
    <w:rsid w:val="005F3701"/>
    <w:rsid w:val="005F41DF"/>
    <w:rsid w:val="005F4521"/>
    <w:rsid w:val="005F5478"/>
    <w:rsid w:val="006006FC"/>
    <w:rsid w:val="006045BA"/>
    <w:rsid w:val="0060583A"/>
    <w:rsid w:val="00606CA2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0E76"/>
    <w:rsid w:val="006414EB"/>
    <w:rsid w:val="0064326A"/>
    <w:rsid w:val="0064337B"/>
    <w:rsid w:val="00644D5D"/>
    <w:rsid w:val="00646DC7"/>
    <w:rsid w:val="006511FB"/>
    <w:rsid w:val="00651A9D"/>
    <w:rsid w:val="00656055"/>
    <w:rsid w:val="00656092"/>
    <w:rsid w:val="0065741C"/>
    <w:rsid w:val="00660B85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1FC5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24A6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059A"/>
    <w:rsid w:val="006F39B2"/>
    <w:rsid w:val="006F5384"/>
    <w:rsid w:val="006F6604"/>
    <w:rsid w:val="006F71D8"/>
    <w:rsid w:val="006F7D1A"/>
    <w:rsid w:val="0070346C"/>
    <w:rsid w:val="007051A0"/>
    <w:rsid w:val="00706496"/>
    <w:rsid w:val="00711A12"/>
    <w:rsid w:val="00711F11"/>
    <w:rsid w:val="00713C71"/>
    <w:rsid w:val="007154C4"/>
    <w:rsid w:val="00715DB9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35AF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65BE5"/>
    <w:rsid w:val="00770FA1"/>
    <w:rsid w:val="00773884"/>
    <w:rsid w:val="00774813"/>
    <w:rsid w:val="00774A36"/>
    <w:rsid w:val="00776EE6"/>
    <w:rsid w:val="0078052A"/>
    <w:rsid w:val="007812FB"/>
    <w:rsid w:val="00784032"/>
    <w:rsid w:val="00784C0D"/>
    <w:rsid w:val="00786E79"/>
    <w:rsid w:val="00787925"/>
    <w:rsid w:val="00790E31"/>
    <w:rsid w:val="00793B87"/>
    <w:rsid w:val="0079566E"/>
    <w:rsid w:val="00796509"/>
    <w:rsid w:val="0079691E"/>
    <w:rsid w:val="00797723"/>
    <w:rsid w:val="007B0F5A"/>
    <w:rsid w:val="007B1EEE"/>
    <w:rsid w:val="007B249B"/>
    <w:rsid w:val="007B6D4D"/>
    <w:rsid w:val="007B7A09"/>
    <w:rsid w:val="007C0F7A"/>
    <w:rsid w:val="007D24A9"/>
    <w:rsid w:val="007D27FA"/>
    <w:rsid w:val="007D2C52"/>
    <w:rsid w:val="007D30B5"/>
    <w:rsid w:val="007D6218"/>
    <w:rsid w:val="007D6699"/>
    <w:rsid w:val="007D7E30"/>
    <w:rsid w:val="007E6419"/>
    <w:rsid w:val="007F5858"/>
    <w:rsid w:val="007F6815"/>
    <w:rsid w:val="007F6BA8"/>
    <w:rsid w:val="0080681B"/>
    <w:rsid w:val="0080738C"/>
    <w:rsid w:val="00810B77"/>
    <w:rsid w:val="00814617"/>
    <w:rsid w:val="00817436"/>
    <w:rsid w:val="008178E7"/>
    <w:rsid w:val="00822726"/>
    <w:rsid w:val="0082542D"/>
    <w:rsid w:val="00827574"/>
    <w:rsid w:val="00827834"/>
    <w:rsid w:val="00832835"/>
    <w:rsid w:val="00835110"/>
    <w:rsid w:val="008351FC"/>
    <w:rsid w:val="00841F50"/>
    <w:rsid w:val="0084339D"/>
    <w:rsid w:val="00843A0E"/>
    <w:rsid w:val="00845DFE"/>
    <w:rsid w:val="00846E17"/>
    <w:rsid w:val="00854283"/>
    <w:rsid w:val="008573E3"/>
    <w:rsid w:val="00861E81"/>
    <w:rsid w:val="008645FF"/>
    <w:rsid w:val="00866D42"/>
    <w:rsid w:val="0087030E"/>
    <w:rsid w:val="00870AAC"/>
    <w:rsid w:val="008730DE"/>
    <w:rsid w:val="008734F7"/>
    <w:rsid w:val="00874E9F"/>
    <w:rsid w:val="008765A8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B72C7"/>
    <w:rsid w:val="008B79F1"/>
    <w:rsid w:val="008C0B84"/>
    <w:rsid w:val="008C3DC3"/>
    <w:rsid w:val="008C41DA"/>
    <w:rsid w:val="008C553A"/>
    <w:rsid w:val="008C588E"/>
    <w:rsid w:val="008C7226"/>
    <w:rsid w:val="008D7B80"/>
    <w:rsid w:val="008E4184"/>
    <w:rsid w:val="008E549F"/>
    <w:rsid w:val="008E5F31"/>
    <w:rsid w:val="008E6301"/>
    <w:rsid w:val="008F10BC"/>
    <w:rsid w:val="008F2052"/>
    <w:rsid w:val="008F2307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4F4E"/>
    <w:rsid w:val="00936B81"/>
    <w:rsid w:val="0094438E"/>
    <w:rsid w:val="00944701"/>
    <w:rsid w:val="00950ED1"/>
    <w:rsid w:val="00952A7A"/>
    <w:rsid w:val="0095444E"/>
    <w:rsid w:val="00955C67"/>
    <w:rsid w:val="00957B65"/>
    <w:rsid w:val="00960AFF"/>
    <w:rsid w:val="00963F62"/>
    <w:rsid w:val="00965EFC"/>
    <w:rsid w:val="009730A2"/>
    <w:rsid w:val="009746C3"/>
    <w:rsid w:val="009747D6"/>
    <w:rsid w:val="009762D2"/>
    <w:rsid w:val="009762F1"/>
    <w:rsid w:val="0097692D"/>
    <w:rsid w:val="009776D2"/>
    <w:rsid w:val="00977EA8"/>
    <w:rsid w:val="0098140D"/>
    <w:rsid w:val="00981CED"/>
    <w:rsid w:val="00985278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4DAE"/>
    <w:rsid w:val="009B5651"/>
    <w:rsid w:val="009B62E4"/>
    <w:rsid w:val="009C4319"/>
    <w:rsid w:val="009D109E"/>
    <w:rsid w:val="009D1CD9"/>
    <w:rsid w:val="009D1F28"/>
    <w:rsid w:val="009D4830"/>
    <w:rsid w:val="009D4F62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A06840"/>
    <w:rsid w:val="00A06EAD"/>
    <w:rsid w:val="00A1293C"/>
    <w:rsid w:val="00A13DDD"/>
    <w:rsid w:val="00A14F9B"/>
    <w:rsid w:val="00A167F1"/>
    <w:rsid w:val="00A2085F"/>
    <w:rsid w:val="00A20EC0"/>
    <w:rsid w:val="00A2150B"/>
    <w:rsid w:val="00A215D9"/>
    <w:rsid w:val="00A2292C"/>
    <w:rsid w:val="00A23FC3"/>
    <w:rsid w:val="00A24E15"/>
    <w:rsid w:val="00A25F1B"/>
    <w:rsid w:val="00A3288D"/>
    <w:rsid w:val="00A329DC"/>
    <w:rsid w:val="00A36FC8"/>
    <w:rsid w:val="00A41135"/>
    <w:rsid w:val="00A41FEB"/>
    <w:rsid w:val="00A44DA6"/>
    <w:rsid w:val="00A50921"/>
    <w:rsid w:val="00A5160D"/>
    <w:rsid w:val="00A51A84"/>
    <w:rsid w:val="00A56CA4"/>
    <w:rsid w:val="00A65F04"/>
    <w:rsid w:val="00A65F2E"/>
    <w:rsid w:val="00A71AD5"/>
    <w:rsid w:val="00A72C67"/>
    <w:rsid w:val="00A8073E"/>
    <w:rsid w:val="00A80883"/>
    <w:rsid w:val="00A81968"/>
    <w:rsid w:val="00A81BED"/>
    <w:rsid w:val="00A82FC6"/>
    <w:rsid w:val="00A83CF8"/>
    <w:rsid w:val="00A86BD7"/>
    <w:rsid w:val="00A92270"/>
    <w:rsid w:val="00A976FE"/>
    <w:rsid w:val="00AA10AE"/>
    <w:rsid w:val="00AA329F"/>
    <w:rsid w:val="00AA6748"/>
    <w:rsid w:val="00AA7B6A"/>
    <w:rsid w:val="00AB593E"/>
    <w:rsid w:val="00AB5D37"/>
    <w:rsid w:val="00AB683F"/>
    <w:rsid w:val="00AC2029"/>
    <w:rsid w:val="00AC4A2E"/>
    <w:rsid w:val="00AD1885"/>
    <w:rsid w:val="00AD1DCA"/>
    <w:rsid w:val="00AD4799"/>
    <w:rsid w:val="00AD50BA"/>
    <w:rsid w:val="00AE02E7"/>
    <w:rsid w:val="00AE0F75"/>
    <w:rsid w:val="00AE2ECD"/>
    <w:rsid w:val="00AE319E"/>
    <w:rsid w:val="00AE3B2C"/>
    <w:rsid w:val="00AE3B4E"/>
    <w:rsid w:val="00AE676F"/>
    <w:rsid w:val="00AE709C"/>
    <w:rsid w:val="00AE7DD9"/>
    <w:rsid w:val="00AF2B38"/>
    <w:rsid w:val="00AF36C7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6DD0"/>
    <w:rsid w:val="00B27542"/>
    <w:rsid w:val="00B338C8"/>
    <w:rsid w:val="00B341CC"/>
    <w:rsid w:val="00B35321"/>
    <w:rsid w:val="00B35505"/>
    <w:rsid w:val="00B35CB3"/>
    <w:rsid w:val="00B35E0A"/>
    <w:rsid w:val="00B36C89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65BF"/>
    <w:rsid w:val="00B5720A"/>
    <w:rsid w:val="00B604A0"/>
    <w:rsid w:val="00B60761"/>
    <w:rsid w:val="00B620A5"/>
    <w:rsid w:val="00B62BB1"/>
    <w:rsid w:val="00B63559"/>
    <w:rsid w:val="00B7198C"/>
    <w:rsid w:val="00B73979"/>
    <w:rsid w:val="00B751B0"/>
    <w:rsid w:val="00B762E0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C6279"/>
    <w:rsid w:val="00BD497C"/>
    <w:rsid w:val="00BD57EE"/>
    <w:rsid w:val="00BD68C6"/>
    <w:rsid w:val="00BE4E8A"/>
    <w:rsid w:val="00BF2A79"/>
    <w:rsid w:val="00BF375F"/>
    <w:rsid w:val="00BF4B4D"/>
    <w:rsid w:val="00C02372"/>
    <w:rsid w:val="00C044C3"/>
    <w:rsid w:val="00C10453"/>
    <w:rsid w:val="00C13BCA"/>
    <w:rsid w:val="00C141B9"/>
    <w:rsid w:val="00C158CF"/>
    <w:rsid w:val="00C16518"/>
    <w:rsid w:val="00C1787D"/>
    <w:rsid w:val="00C20F14"/>
    <w:rsid w:val="00C22B7C"/>
    <w:rsid w:val="00C3184D"/>
    <w:rsid w:val="00C331FD"/>
    <w:rsid w:val="00C34DCB"/>
    <w:rsid w:val="00C35250"/>
    <w:rsid w:val="00C36311"/>
    <w:rsid w:val="00C36D0C"/>
    <w:rsid w:val="00C3708D"/>
    <w:rsid w:val="00C4138A"/>
    <w:rsid w:val="00C43D03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609C3"/>
    <w:rsid w:val="00C60E16"/>
    <w:rsid w:val="00C61D54"/>
    <w:rsid w:val="00C65E4E"/>
    <w:rsid w:val="00C66079"/>
    <w:rsid w:val="00C66610"/>
    <w:rsid w:val="00C66648"/>
    <w:rsid w:val="00C66FEF"/>
    <w:rsid w:val="00C70CB4"/>
    <w:rsid w:val="00C727A7"/>
    <w:rsid w:val="00C728D5"/>
    <w:rsid w:val="00C75119"/>
    <w:rsid w:val="00C76DD6"/>
    <w:rsid w:val="00C904E5"/>
    <w:rsid w:val="00C90B62"/>
    <w:rsid w:val="00C91C08"/>
    <w:rsid w:val="00C97F0E"/>
    <w:rsid w:val="00CA06AC"/>
    <w:rsid w:val="00CA1D9E"/>
    <w:rsid w:val="00CA242A"/>
    <w:rsid w:val="00CA27BD"/>
    <w:rsid w:val="00CA2AB6"/>
    <w:rsid w:val="00CA4BCC"/>
    <w:rsid w:val="00CB01D6"/>
    <w:rsid w:val="00CB0367"/>
    <w:rsid w:val="00CB22C4"/>
    <w:rsid w:val="00CB311E"/>
    <w:rsid w:val="00CB71E1"/>
    <w:rsid w:val="00CC0ED3"/>
    <w:rsid w:val="00CC1894"/>
    <w:rsid w:val="00CC2EE2"/>
    <w:rsid w:val="00CC3D03"/>
    <w:rsid w:val="00CC45DB"/>
    <w:rsid w:val="00CC73FF"/>
    <w:rsid w:val="00CD0C36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598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5D8F"/>
    <w:rsid w:val="00D669D1"/>
    <w:rsid w:val="00D7049A"/>
    <w:rsid w:val="00D704F6"/>
    <w:rsid w:val="00D722B1"/>
    <w:rsid w:val="00D74A82"/>
    <w:rsid w:val="00D753F6"/>
    <w:rsid w:val="00D76349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4EF9"/>
    <w:rsid w:val="00DC2890"/>
    <w:rsid w:val="00DC29FE"/>
    <w:rsid w:val="00DC430C"/>
    <w:rsid w:val="00DC60FB"/>
    <w:rsid w:val="00DC7319"/>
    <w:rsid w:val="00DC742E"/>
    <w:rsid w:val="00DD38DC"/>
    <w:rsid w:val="00DD63FF"/>
    <w:rsid w:val="00DE1726"/>
    <w:rsid w:val="00DE6650"/>
    <w:rsid w:val="00DF1BBF"/>
    <w:rsid w:val="00DF3145"/>
    <w:rsid w:val="00DF4B0E"/>
    <w:rsid w:val="00E01E4B"/>
    <w:rsid w:val="00E062B0"/>
    <w:rsid w:val="00E0711E"/>
    <w:rsid w:val="00E0770C"/>
    <w:rsid w:val="00E14DFA"/>
    <w:rsid w:val="00E160A0"/>
    <w:rsid w:val="00E17EA5"/>
    <w:rsid w:val="00E229DB"/>
    <w:rsid w:val="00E2571A"/>
    <w:rsid w:val="00E26EDC"/>
    <w:rsid w:val="00E2713C"/>
    <w:rsid w:val="00E30B42"/>
    <w:rsid w:val="00E342D7"/>
    <w:rsid w:val="00E35C26"/>
    <w:rsid w:val="00E410EA"/>
    <w:rsid w:val="00E41444"/>
    <w:rsid w:val="00E41D5C"/>
    <w:rsid w:val="00E437F7"/>
    <w:rsid w:val="00E445E6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878B0"/>
    <w:rsid w:val="00E93590"/>
    <w:rsid w:val="00E94506"/>
    <w:rsid w:val="00E95A7B"/>
    <w:rsid w:val="00E967D6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30D0"/>
    <w:rsid w:val="00EB3B09"/>
    <w:rsid w:val="00EB4384"/>
    <w:rsid w:val="00EB6065"/>
    <w:rsid w:val="00EC0826"/>
    <w:rsid w:val="00EC0BDB"/>
    <w:rsid w:val="00EC4E99"/>
    <w:rsid w:val="00EC5D01"/>
    <w:rsid w:val="00ED05B9"/>
    <w:rsid w:val="00ED07F0"/>
    <w:rsid w:val="00ED3A21"/>
    <w:rsid w:val="00ED42FF"/>
    <w:rsid w:val="00ED54F9"/>
    <w:rsid w:val="00ED6982"/>
    <w:rsid w:val="00EE0218"/>
    <w:rsid w:val="00EE0E54"/>
    <w:rsid w:val="00EE1033"/>
    <w:rsid w:val="00EE4ABC"/>
    <w:rsid w:val="00EE71CB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EF7AC1"/>
    <w:rsid w:val="00F00717"/>
    <w:rsid w:val="00F01898"/>
    <w:rsid w:val="00F05EE0"/>
    <w:rsid w:val="00F06985"/>
    <w:rsid w:val="00F07DE8"/>
    <w:rsid w:val="00F11F17"/>
    <w:rsid w:val="00F156B3"/>
    <w:rsid w:val="00F15FD8"/>
    <w:rsid w:val="00F21A1A"/>
    <w:rsid w:val="00F22813"/>
    <w:rsid w:val="00F22FC8"/>
    <w:rsid w:val="00F26A04"/>
    <w:rsid w:val="00F27F36"/>
    <w:rsid w:val="00F32709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2F3C"/>
    <w:rsid w:val="00F53E05"/>
    <w:rsid w:val="00F5550A"/>
    <w:rsid w:val="00F55A56"/>
    <w:rsid w:val="00F56088"/>
    <w:rsid w:val="00F6031D"/>
    <w:rsid w:val="00F61303"/>
    <w:rsid w:val="00F65606"/>
    <w:rsid w:val="00F65CA8"/>
    <w:rsid w:val="00F66614"/>
    <w:rsid w:val="00F67764"/>
    <w:rsid w:val="00F71232"/>
    <w:rsid w:val="00F7141D"/>
    <w:rsid w:val="00F74722"/>
    <w:rsid w:val="00F75F45"/>
    <w:rsid w:val="00F808EB"/>
    <w:rsid w:val="00F82957"/>
    <w:rsid w:val="00F83BD2"/>
    <w:rsid w:val="00F857CA"/>
    <w:rsid w:val="00F900CA"/>
    <w:rsid w:val="00F92C2B"/>
    <w:rsid w:val="00F94241"/>
    <w:rsid w:val="00F945CD"/>
    <w:rsid w:val="00F95ECF"/>
    <w:rsid w:val="00F9792C"/>
    <w:rsid w:val="00F97AAA"/>
    <w:rsid w:val="00FA4AD8"/>
    <w:rsid w:val="00FA4FB2"/>
    <w:rsid w:val="00FB3597"/>
    <w:rsid w:val="00FB53CA"/>
    <w:rsid w:val="00FB7575"/>
    <w:rsid w:val="00FC3750"/>
    <w:rsid w:val="00FC487C"/>
    <w:rsid w:val="00FC51A5"/>
    <w:rsid w:val="00FC6D8C"/>
    <w:rsid w:val="00FC7383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  <w:rsid w:val="07BB67DE"/>
    <w:rsid w:val="10156CA8"/>
    <w:rsid w:val="1844637C"/>
    <w:rsid w:val="2CF379AB"/>
    <w:rsid w:val="3F723C03"/>
    <w:rsid w:val="532A3FBA"/>
    <w:rsid w:val="7662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5EBA90"/>
  <w15:docId w15:val="{A58209C8-072A-49CB-8ABE-D2B93015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MS Mincho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Pr>
      <w:sz w:val="20"/>
      <w:szCs w:val="20"/>
      <w:lang w:val="zh-CN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qFormat/>
    <w:pPr>
      <w:tabs>
        <w:tab w:val="center" w:pos="4536"/>
        <w:tab w:val="right" w:pos="9072"/>
      </w:tabs>
    </w:pPr>
  </w:style>
  <w:style w:type="paragraph" w:styleId="a8">
    <w:name w:val="header"/>
    <w:basedOn w:val="a"/>
    <w:link w:val="a9"/>
    <w:qFormat/>
    <w:pPr>
      <w:tabs>
        <w:tab w:val="center" w:pos="4536"/>
        <w:tab w:val="right" w:pos="9072"/>
      </w:tabs>
    </w:pPr>
    <w:rPr>
      <w:lang w:val="zh-CN"/>
    </w:rPr>
  </w:style>
  <w:style w:type="paragraph" w:styleId="aa">
    <w:name w:val="footnote text"/>
    <w:basedOn w:val="a"/>
    <w:semiHidden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page number"/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uiPriority w:val="99"/>
    <w:semiHidden/>
    <w:unhideWhenUsed/>
    <w:qFormat/>
    <w:rPr>
      <w:sz w:val="16"/>
      <w:szCs w:val="16"/>
    </w:rPr>
  </w:style>
  <w:style w:type="paragraph" w:customStyle="1" w:styleId="History">
    <w:name w:val="History"/>
    <w:basedOn w:val="a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</w:style>
  <w:style w:type="paragraph" w:customStyle="1" w:styleId="TableCaption">
    <w:name w:val="TableCaption"/>
    <w:basedOn w:val="a"/>
    <w:qFormat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</w:style>
  <w:style w:type="paragraph" w:customStyle="1" w:styleId="TableFoot">
    <w:name w:val="TableFoot"/>
    <w:basedOn w:val="TableBody"/>
    <w:qFormat/>
    <w:pPr>
      <w:spacing w:before="60" w:after="60"/>
    </w:pPr>
  </w:style>
  <w:style w:type="paragraph" w:customStyle="1" w:styleId="SchemeCaption">
    <w:name w:val="SchemeCaption"/>
    <w:basedOn w:val="a"/>
    <w:qFormat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qFormat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Pr>
      <w:rFonts w:ascii="Times" w:hAnsi="Times"/>
      <w:sz w:val="18"/>
      <w:szCs w:val="3276"/>
      <w:lang w:val="en-GB" w:eastAsia="de-DE" w:bidi="ar-SA"/>
    </w:rPr>
  </w:style>
  <w:style w:type="paragraph" w:customStyle="1" w:styleId="Title1">
    <w:name w:val="Title1"/>
    <w:basedOn w:val="a"/>
    <w:rPr>
      <w:b/>
      <w:lang w:val="en-US"/>
    </w:rPr>
  </w:style>
  <w:style w:type="paragraph" w:customStyle="1" w:styleId="AuthorsFull">
    <w:name w:val="Authors Full"/>
    <w:basedOn w:val="a"/>
    <w:rPr>
      <w:i/>
      <w:lang w:val="en-US"/>
    </w:rPr>
  </w:style>
  <w:style w:type="paragraph" w:customStyle="1" w:styleId="dedication">
    <w:name w:val="dedication"/>
    <w:basedOn w:val="a"/>
    <w:qFormat/>
    <w:rPr>
      <w:i/>
      <w:lang w:val="en-US"/>
    </w:rPr>
  </w:style>
  <w:style w:type="paragraph" w:customStyle="1" w:styleId="Addresses">
    <w:name w:val="Addresses"/>
    <w:basedOn w:val="a"/>
    <w:rPr>
      <w:lang w:val="en-US"/>
    </w:rPr>
  </w:style>
  <w:style w:type="paragraph" w:customStyle="1" w:styleId="Acknowledgements">
    <w:name w:val="Acknowledgements"/>
    <w:basedOn w:val="a"/>
    <w:qFormat/>
    <w:rPr>
      <w:lang w:val="en-US"/>
    </w:rPr>
  </w:style>
  <w:style w:type="paragraph" w:customStyle="1" w:styleId="Abstract">
    <w:name w:val="Abstract"/>
    <w:basedOn w:val="a"/>
    <w:qFormat/>
    <w:pPr>
      <w:spacing w:line="480" w:lineRule="auto"/>
    </w:pPr>
    <w:rPr>
      <w:color w:val="FF0000"/>
      <w:lang w:val="en-US"/>
    </w:rPr>
  </w:style>
  <w:style w:type="paragraph" w:customStyle="1" w:styleId="Head1">
    <w:name w:val="Head 1"/>
    <w:basedOn w:val="a"/>
    <w:pPr>
      <w:spacing w:beforeLines="100" w:before="240" w:afterLines="100" w:after="240" w:line="360" w:lineRule="auto"/>
    </w:pPr>
    <w:rPr>
      <w:b/>
      <w:sz w:val="28"/>
      <w:szCs w:val="28"/>
      <w:lang w:val="en-US"/>
    </w:rPr>
  </w:style>
  <w:style w:type="paragraph" w:customStyle="1" w:styleId="Head2">
    <w:name w:val="Head 2"/>
    <w:basedOn w:val="a"/>
    <w:qFormat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pPr>
      <w:jc w:val="right"/>
    </w:pPr>
    <w:rPr>
      <w:lang w:val="en-US"/>
    </w:rPr>
  </w:style>
  <w:style w:type="paragraph" w:customStyle="1" w:styleId="Literature">
    <w:name w:val="Literature"/>
    <w:basedOn w:val="a"/>
    <w:qFormat/>
    <w:pPr>
      <w:spacing w:line="480" w:lineRule="auto"/>
    </w:pPr>
  </w:style>
  <w:style w:type="paragraph" w:customStyle="1" w:styleId="Legend">
    <w:name w:val="Legend"/>
    <w:basedOn w:val="a"/>
    <w:qFormat/>
    <w:rPr>
      <w:lang w:val="en-US"/>
    </w:rPr>
  </w:style>
  <w:style w:type="paragraph" w:customStyle="1" w:styleId="MainText">
    <w:name w:val="Main Text"/>
    <w:basedOn w:val="a"/>
    <w:link w:val="MainTextChar"/>
    <w:qFormat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qFormat/>
    <w:rPr>
      <w:lang w:val="en-US"/>
    </w:rPr>
  </w:style>
  <w:style w:type="paragraph" w:customStyle="1" w:styleId="ExperimentalText">
    <w:name w:val="Experimental Text"/>
    <w:basedOn w:val="a"/>
    <w:link w:val="ExperimentalTextChar"/>
    <w:qFormat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qFormat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qFormat/>
    <w:rPr>
      <w:b/>
      <w:lang w:val="en-US"/>
    </w:rPr>
  </w:style>
  <w:style w:type="paragraph" w:customStyle="1" w:styleId="Dedication0">
    <w:name w:val="Dedication"/>
    <w:basedOn w:val="a"/>
    <w:qFormat/>
    <w:rPr>
      <w:lang w:val="en-US"/>
    </w:rPr>
  </w:style>
  <w:style w:type="paragraph" w:customStyle="1" w:styleId="Maintext0">
    <w:name w:val="Main text"/>
    <w:basedOn w:val="a"/>
    <w:link w:val="MaintextChar0"/>
    <w:qFormat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qFormat/>
    <w:rPr>
      <w:sz w:val="24"/>
      <w:szCs w:val="24"/>
      <w:lang w:val="en-US" w:eastAsia="ja-JP"/>
    </w:rPr>
  </w:style>
  <w:style w:type="paragraph" w:customStyle="1" w:styleId="Biography">
    <w:name w:val="Biography"/>
    <w:basedOn w:val="a"/>
    <w:qFormat/>
    <w:rPr>
      <w:i/>
      <w:lang w:val="en-US"/>
    </w:rPr>
  </w:style>
  <w:style w:type="character" w:customStyle="1" w:styleId="a9">
    <w:name w:val="页眉 字符"/>
    <w:link w:val="a8"/>
    <w:qFormat/>
    <w:rPr>
      <w:sz w:val="24"/>
      <w:szCs w:val="24"/>
      <w:lang w:eastAsia="ja-JP"/>
    </w:rPr>
  </w:style>
  <w:style w:type="character" w:customStyle="1" w:styleId="a4">
    <w:name w:val="批注文字 字符"/>
    <w:link w:val="a3"/>
    <w:uiPriority w:val="99"/>
    <w:semiHidden/>
    <w:qFormat/>
    <w:rPr>
      <w:lang w:eastAsia="ja-JP"/>
    </w:rPr>
  </w:style>
  <w:style w:type="character" w:customStyle="1" w:styleId="ac">
    <w:name w:val="批注主题 字符"/>
    <w:link w:val="ab"/>
    <w:uiPriority w:val="99"/>
    <w:semiHidden/>
    <w:rPr>
      <w:b/>
      <w:bCs/>
      <w:lang w:eastAsia="ja-JP"/>
    </w:rPr>
  </w:style>
  <w:style w:type="character" w:customStyle="1" w:styleId="a7">
    <w:name w:val="页脚 字符"/>
    <w:link w:val="a6"/>
    <w:uiPriority w:val="99"/>
    <w:rPr>
      <w:sz w:val="24"/>
      <w:szCs w:val="24"/>
      <w:lang w:eastAsia="ja-JP"/>
    </w:rPr>
  </w:style>
  <w:style w:type="paragraph" w:customStyle="1" w:styleId="BATitle">
    <w:name w:val="BA_Title"/>
    <w:basedOn w:val="a"/>
    <w:next w:val="a"/>
    <w:pPr>
      <w:spacing w:before="720" w:after="360" w:line="480" w:lineRule="auto"/>
      <w:jc w:val="center"/>
    </w:pPr>
    <w:rPr>
      <w:rFonts w:eastAsia="宋体"/>
      <w:sz w:val="44"/>
      <w:szCs w:val="20"/>
      <w:lang w:val="en-US" w:eastAsia="en-US"/>
    </w:rPr>
  </w:style>
  <w:style w:type="paragraph" w:customStyle="1" w:styleId="BCAuthorAddress">
    <w:name w:val="BC_Author_Address"/>
    <w:basedOn w:val="a"/>
    <w:next w:val="BIEmailAddress"/>
    <w:qFormat/>
    <w:pPr>
      <w:spacing w:after="240" w:line="480" w:lineRule="auto"/>
      <w:jc w:val="center"/>
    </w:pPr>
    <w:rPr>
      <w:rFonts w:ascii="Times" w:eastAsia="宋体" w:hAnsi="Times"/>
      <w:szCs w:val="20"/>
      <w:lang w:val="en-US" w:eastAsia="en-US"/>
    </w:rPr>
  </w:style>
  <w:style w:type="paragraph" w:customStyle="1" w:styleId="BIEmailAddress">
    <w:name w:val="BI_Email_Address"/>
    <w:basedOn w:val="a"/>
    <w:next w:val="a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FACorrespondingAuthorFootnote">
    <w:name w:val="FA_Corresponding_Author_Footnote"/>
    <w:basedOn w:val="a"/>
    <w:next w:val="a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TAMainText">
    <w:name w:val="TA_Main_Text"/>
    <w:basedOn w:val="a"/>
    <w:link w:val="TAMainTextChar"/>
    <w:qFormat/>
    <w:pPr>
      <w:spacing w:line="480" w:lineRule="auto"/>
      <w:ind w:firstLine="202"/>
      <w:jc w:val="both"/>
    </w:pPr>
    <w:rPr>
      <w:rFonts w:ascii="Times" w:eastAsia="宋体" w:hAnsi="Times"/>
      <w:szCs w:val="20"/>
      <w:lang w:val="en-US" w:eastAsia="en-US"/>
    </w:rPr>
  </w:style>
  <w:style w:type="character" w:customStyle="1" w:styleId="TAMainTextChar">
    <w:name w:val="TA_Main_Text Char"/>
    <w:link w:val="TAMainText"/>
    <w:qFormat/>
    <w:rPr>
      <w:rFonts w:ascii="Times" w:eastAsia="宋体" w:hAnsi="Times"/>
      <w:sz w:val="24"/>
      <w:lang w:eastAsia="en-US"/>
    </w:rPr>
  </w:style>
  <w:style w:type="paragraph" w:customStyle="1" w:styleId="VAFigureCaption">
    <w:name w:val="VA_Figure_Caption"/>
    <w:basedOn w:val="a"/>
    <w:next w:val="a"/>
    <w:qFormat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TFReferencesSection">
    <w:name w:val="TF_References_Section"/>
    <w:basedOn w:val="a"/>
    <w:pPr>
      <w:spacing w:after="200" w:line="480" w:lineRule="auto"/>
      <w:ind w:firstLine="187"/>
      <w:jc w:val="both"/>
    </w:pPr>
    <w:rPr>
      <w:rFonts w:ascii="Times" w:eastAsia="宋体" w:hAnsi="Times"/>
      <w:szCs w:val="20"/>
      <w:lang w:val="en-US" w:eastAsia="en-US"/>
    </w:rPr>
  </w:style>
  <w:style w:type="paragraph" w:styleId="af0">
    <w:name w:val="List Paragraph"/>
    <w:basedOn w:val="a"/>
    <w:uiPriority w:val="34"/>
    <w:qFormat/>
    <w:pPr>
      <w:ind w:left="720"/>
      <w:contextualSpacing/>
      <w:jc w:val="both"/>
    </w:pPr>
    <w:rPr>
      <w:rFonts w:ascii="Calibri" w:eastAsia="Calibri" w:hAnsi="Calibri"/>
      <w:sz w:val="22"/>
      <w:szCs w:val="22"/>
      <w:lang w:val="en-AU" w:eastAsia="en-US"/>
    </w:rPr>
  </w:style>
  <w:style w:type="character" w:customStyle="1" w:styleId="1">
    <w:name w:val="未处理的提及1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qFormat/>
    <w:rsid w:val="00375A3A"/>
    <w:pPr>
      <w:jc w:val="both"/>
    </w:pPr>
    <w:rPr>
      <w:rFonts w:eastAsia="宋体"/>
      <w:kern w:val="2"/>
      <w:sz w:val="20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0"/>
    <w:rsid w:val="00EB3B09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EB3B09"/>
    <w:rPr>
      <w:rFonts w:eastAsia="MS Mincho"/>
      <w:noProof/>
      <w:sz w:val="24"/>
      <w:szCs w:val="24"/>
      <w:lang w:val="de-DE" w:eastAsia="ja-JP"/>
    </w:rPr>
  </w:style>
  <w:style w:type="character" w:customStyle="1" w:styleId="UnresolvedMention">
    <w:name w:val="Unresolved Mention"/>
    <w:basedOn w:val="a0"/>
    <w:uiPriority w:val="99"/>
    <w:semiHidden/>
    <w:unhideWhenUsed/>
    <w:rsid w:val="00EB3B09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586A8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s://doi.org/10.1021/acsnano.5c00125" TargetMode="External"/><Relationship Id="rId21" Type="http://schemas.openxmlformats.org/officeDocument/2006/relationships/image" Target="media/image13.jpeg"/><Relationship Id="rId34" Type="http://schemas.openxmlformats.org/officeDocument/2006/relationships/hyperlink" Target="https://doi.org/10.1002/adma.202414731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doi.org/10.1016/j.jcis.2022.07.144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s://doi.org/10.1016/j.cej.2024.148878" TargetMode="External"/><Relationship Id="rId37" Type="http://schemas.openxmlformats.org/officeDocument/2006/relationships/hyperlink" Target="https://doi.org/10.1002/adma.202503499" TargetMode="External"/><Relationship Id="rId40" Type="http://schemas.openxmlformats.org/officeDocument/2006/relationships/hyperlink" Target="https://doi.org/10.1002/adma.202415159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doi.org/10.1038/s41586-022-04784-0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s://doi.org/10.1002/smll.202311657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yperlink" Target="https://doi.org/10.1016/j.cej.2020.126222" TargetMode="External"/><Relationship Id="rId35" Type="http://schemas.openxmlformats.org/officeDocument/2006/relationships/hyperlink" Target="https://doi.org/10.1007/s40820-024-01409-1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s://doi.org/10.1016/j.cej.2024.151223" TargetMode="External"/><Relationship Id="rId38" Type="http://schemas.openxmlformats.org/officeDocument/2006/relationships/hyperlink" Target="https://doi.org/10.1111/jace.1990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AD9AE597-ED44-42D6-899E-56C2954D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8</TotalTime>
  <Pages>9</Pages>
  <Words>1406</Words>
  <Characters>8017</Characters>
  <Application>Microsoft Office Word</Application>
  <DocSecurity>0</DocSecurity>
  <Lines>66</Lines>
  <Paragraphs>18</Paragraphs>
  <ScaleCrop>false</ScaleCrop>
  <Company>WILEY-VCH Verlag GmbH &amp; Co. KGaA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creator>ABoeer</dc:creator>
  <cp:lastModifiedBy>rhe</cp:lastModifiedBy>
  <cp:revision>7</cp:revision>
  <cp:lastPrinted>2010-04-21T09:22:00Z</cp:lastPrinted>
  <dcterms:created xsi:type="dcterms:W3CDTF">2025-07-21T06:20:00Z</dcterms:created>
  <dcterms:modified xsi:type="dcterms:W3CDTF">2025-07-22T02:57:00Z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2C2C2DC446934D4CBA6A00C7F61B9CF2</vt:lpwstr>
  </property>
</Properties>
</file>