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CFEE4" w14:textId="27046C35" w:rsidR="009D19B8" w:rsidRPr="00225D74" w:rsidRDefault="0037557C" w:rsidP="00846F12">
      <w:pPr>
        <w:adjustRightInd w:val="0"/>
        <w:snapToGrid w:val="0"/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5D74">
        <w:rPr>
          <w:rFonts w:ascii="Times New Roman" w:hAnsi="Times New Roman" w:cs="Times New Roman"/>
          <w:color w:val="000000" w:themeColor="text1"/>
          <w:sz w:val="24"/>
          <w:szCs w:val="28"/>
        </w:rPr>
        <w:t>Supporting Information</w:t>
      </w:r>
      <w:r w:rsidR="00846F12" w:rsidRPr="00225D7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for</w:t>
      </w:r>
    </w:p>
    <w:p w14:paraId="32CEF098" w14:textId="77777777" w:rsidR="00846F12" w:rsidRPr="00225D74" w:rsidRDefault="00846F12" w:rsidP="00AD527D">
      <w:pPr>
        <w:spacing w:before="240" w:after="120"/>
        <w:rPr>
          <w:rFonts w:ascii="Times New Roman" w:hAnsi="Times New Roman" w:cs="Times New Roman"/>
          <w:b/>
          <w:sz w:val="28"/>
        </w:rPr>
      </w:pPr>
      <w:bookmarkStart w:id="0" w:name="_Hlk142585502"/>
      <w:bookmarkStart w:id="1" w:name="_Hlk92350304"/>
      <w:bookmarkStart w:id="2" w:name="_Hlk165730475"/>
      <w:r w:rsidRPr="00225D74">
        <w:rPr>
          <w:rFonts w:ascii="Times New Roman" w:hAnsi="Times New Roman" w:cs="Times New Roman"/>
          <w:b/>
          <w:sz w:val="28"/>
        </w:rPr>
        <w:t>Radiative Coupled Evaporation Cooling Hydrogel for Above-Ambient Heat Dissipation and Flame Retardancy</w:t>
      </w:r>
    </w:p>
    <w:bookmarkEnd w:id="0"/>
    <w:bookmarkEnd w:id="1"/>
    <w:bookmarkEnd w:id="2"/>
    <w:p w14:paraId="47F0CB70" w14:textId="77777777" w:rsidR="00846F12" w:rsidRPr="00225D74" w:rsidRDefault="00846F12" w:rsidP="00AD527D">
      <w:pPr>
        <w:adjustRightInd w:val="0"/>
        <w:snapToGrid w:val="0"/>
        <w:spacing w:before="240" w:after="120"/>
        <w:rPr>
          <w:rFonts w:ascii="Times New Roman" w:hAnsi="Times New Roman" w:cs="Times New Roman"/>
          <w:sz w:val="24"/>
          <w:szCs w:val="24"/>
          <w:lang w:val="de-DE"/>
        </w:rPr>
      </w:pPr>
      <w:r w:rsidRPr="00225D74">
        <w:rPr>
          <w:rFonts w:ascii="Times New Roman" w:hAnsi="Times New Roman" w:cs="Times New Roman"/>
          <w:sz w:val="24"/>
          <w:szCs w:val="24"/>
          <w:lang w:val="de-DE"/>
        </w:rPr>
        <w:t>Qin Ye</w:t>
      </w:r>
      <w:r w:rsidRPr="00225D7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1,#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>, Yimou Huang</w:t>
      </w:r>
      <w:r w:rsidRPr="00225D7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1,#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>, Baojian Yao</w:t>
      </w:r>
      <w:r w:rsidRPr="00225D7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1,#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>, Zhuo Chen</w:t>
      </w:r>
      <w:r w:rsidRPr="00225D7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>, Changming Shi</w:t>
      </w:r>
      <w:r w:rsidRPr="00225D7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>, Brian W. Sheldon</w:t>
      </w:r>
      <w:r w:rsidRPr="00225D7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>, Meijie Chen*</w:t>
      </w:r>
    </w:p>
    <w:p w14:paraId="7BB967D1" w14:textId="77777777" w:rsidR="00846F12" w:rsidRPr="00225D74" w:rsidRDefault="00846F12" w:rsidP="00AD527D">
      <w:pPr>
        <w:adjustRightInd w:val="0"/>
        <w:snapToGrid w:val="0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225D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5D74">
        <w:rPr>
          <w:rFonts w:ascii="Times New Roman" w:hAnsi="Times New Roman" w:cs="Times New Roman"/>
          <w:sz w:val="24"/>
          <w:szCs w:val="24"/>
        </w:rPr>
        <w:t xml:space="preserve"> School of Energy Science and Engineering, Central South University, Changsha 430001, P. R. China</w:t>
      </w:r>
    </w:p>
    <w:p w14:paraId="12D0BEDB" w14:textId="77777777" w:rsidR="00846F12" w:rsidRPr="00225D74" w:rsidRDefault="00846F12" w:rsidP="00AD527D">
      <w:pPr>
        <w:adjustRightInd w:val="0"/>
        <w:snapToGrid w:val="0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225D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D74">
        <w:rPr>
          <w:rFonts w:ascii="Times New Roman" w:hAnsi="Times New Roman" w:cs="Times New Roman"/>
          <w:sz w:val="24"/>
          <w:szCs w:val="24"/>
        </w:rPr>
        <w:t xml:space="preserve"> School of Engineering, Brown University, RI 02912, U.S.A.</w:t>
      </w:r>
    </w:p>
    <w:p w14:paraId="6D3689D5" w14:textId="77777777" w:rsidR="00846F12" w:rsidRPr="00225D74" w:rsidRDefault="00846F12" w:rsidP="00AD527D">
      <w:pPr>
        <w:adjustRightInd w:val="0"/>
        <w:snapToGrid w:val="0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225D74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225D74">
        <w:rPr>
          <w:rFonts w:ascii="Times New Roman" w:hAnsi="Times New Roman" w:cs="Times New Roman"/>
          <w:sz w:val="24"/>
          <w:szCs w:val="24"/>
        </w:rPr>
        <w:t xml:space="preserve"> Qin Ye, Yimou Huang, </w:t>
      </w:r>
      <w:r w:rsidRPr="00225D74">
        <w:rPr>
          <w:rFonts w:ascii="Times New Roman" w:hAnsi="Times New Roman" w:cs="Times New Roman" w:hint="eastAsia"/>
          <w:sz w:val="24"/>
          <w:szCs w:val="24"/>
        </w:rPr>
        <w:t>and</w:t>
      </w:r>
      <w:r w:rsidRPr="00225D74">
        <w:rPr>
          <w:rFonts w:ascii="Times New Roman" w:hAnsi="Times New Roman" w:cs="Times New Roman"/>
          <w:sz w:val="24"/>
          <w:szCs w:val="24"/>
        </w:rPr>
        <w:t xml:space="preserve"> Baojian Yao contributed equally to this work.</w:t>
      </w:r>
    </w:p>
    <w:p w14:paraId="6052AC02" w14:textId="77777777" w:rsidR="00846F12" w:rsidRPr="00225D74" w:rsidRDefault="00846F12" w:rsidP="00AD527D">
      <w:pPr>
        <w:adjustRightInd w:val="0"/>
        <w:snapToGrid w:val="0"/>
        <w:spacing w:before="240" w:after="120"/>
        <w:rPr>
          <w:rFonts w:ascii="Times New Roman" w:hAnsi="Times New Roman" w:cs="Times New Roman"/>
          <w:sz w:val="24"/>
          <w:szCs w:val="24"/>
          <w:lang w:val="de-DE"/>
        </w:rPr>
      </w:pPr>
      <w:r w:rsidRPr="00225D74">
        <w:rPr>
          <w:rFonts w:ascii="Times New Roman" w:eastAsia="Times New Roman" w:hAnsi="Times New Roman" w:cs="Times New Roman"/>
          <w:sz w:val="24"/>
          <w:szCs w:val="24"/>
          <w:lang w:val="de-DE"/>
        </w:rPr>
        <w:t>* Corresponding authors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225D7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E-mail: </w:t>
      </w:r>
      <w:bookmarkStart w:id="3" w:name="_Hlk99527420"/>
      <w:r w:rsidRPr="00225D74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fldChar w:fldCharType="begin"/>
      </w:r>
      <w:r w:rsidRPr="00225D74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instrText xml:space="preserve"> HYPERLINK "mailto:chenmeijie@csu.edu.cn" </w:instrText>
      </w:r>
      <w:r w:rsidRPr="00225D74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fldChar w:fldCharType="separate"/>
      </w:r>
      <w:r w:rsidRPr="00225D74">
        <w:rPr>
          <w:rStyle w:val="a3"/>
          <w:rFonts w:ascii="Times New Roman" w:eastAsia="Times New Roman" w:hAnsi="Times New Roman" w:cs="Times New Roman"/>
          <w:sz w:val="24"/>
          <w:szCs w:val="24"/>
          <w:lang w:val="de-DE"/>
        </w:rPr>
        <w:t>chenmeijie@csu.edu.cn</w:t>
      </w:r>
      <w:r w:rsidRPr="00225D74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fldChar w:fldCharType="end"/>
      </w:r>
      <w:r w:rsidRPr="00225D74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 xml:space="preserve"> </w:t>
      </w:r>
      <w:r w:rsidRPr="00225D74">
        <w:rPr>
          <w:rFonts w:ascii="Times New Roman" w:eastAsia="Times New Roman" w:hAnsi="Times New Roman" w:cs="Times New Roman"/>
          <w:sz w:val="24"/>
          <w:szCs w:val="24"/>
          <w:lang w:val="de-DE"/>
        </w:rPr>
        <w:t>(</w:t>
      </w:r>
      <w:r w:rsidRPr="00225D74">
        <w:rPr>
          <w:rFonts w:ascii="Times New Roman" w:hAnsi="Times New Roman" w:cs="Times New Roman"/>
          <w:sz w:val="24"/>
          <w:szCs w:val="24"/>
          <w:lang w:val="de-DE"/>
        </w:rPr>
        <w:t>Meijie Chen</w:t>
      </w:r>
      <w:r w:rsidRPr="00225D74">
        <w:rPr>
          <w:rFonts w:ascii="Times New Roman" w:eastAsia="Times New Roman" w:hAnsi="Times New Roman" w:cs="Times New Roman"/>
          <w:sz w:val="24"/>
          <w:szCs w:val="24"/>
          <w:lang w:val="de-DE"/>
        </w:rPr>
        <w:t>)</w:t>
      </w:r>
      <w:bookmarkEnd w:id="3"/>
    </w:p>
    <w:p w14:paraId="4EE8B9AE" w14:textId="77777777" w:rsidR="009D19B8" w:rsidRPr="00225D74" w:rsidRDefault="0037557C" w:rsidP="00AD527D">
      <w:pPr>
        <w:adjustRightInd w:val="0"/>
        <w:snapToGrid w:val="0"/>
        <w:spacing w:before="240" w:after="24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225D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S1 </w:t>
      </w:r>
      <w:r w:rsidR="00CA0C75" w:rsidRPr="00225D74">
        <w:rPr>
          <w:rFonts w:ascii="Times New Roman" w:eastAsia="宋体" w:hAnsi="Times New Roman" w:cs="Times New Roman"/>
          <w:b/>
          <w:bCs/>
          <w:sz w:val="28"/>
          <w:szCs w:val="28"/>
        </w:rPr>
        <w:t>Calculation m</w:t>
      </w:r>
      <w:r w:rsidR="005E21A7" w:rsidRPr="00225D7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odel </w:t>
      </w:r>
    </w:p>
    <w:p w14:paraId="0EB17BBD" w14:textId="11207D46" w:rsidR="009D19B8" w:rsidRPr="00225D74" w:rsidRDefault="001B1E74" w:rsidP="00846F12">
      <w:pPr>
        <w:adjustRightInd w:val="0"/>
        <w:snapToGrid w:val="0"/>
        <w:spacing w:before="120" w:after="120"/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A theoretical model 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was built to calculate the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temperature drop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 xml:space="preserve"> based on the energy balance law, which </w:t>
      </w:r>
      <w:r w:rsidR="00EC02CB" w:rsidRPr="00225D74">
        <w:rPr>
          <w:rFonts w:ascii="Times New Roman" w:eastAsia="宋体" w:hAnsi="Times New Roman" w:cs="Times New Roman"/>
          <w:sz w:val="24"/>
          <w:szCs w:val="24"/>
        </w:rPr>
        <w:t>could also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 xml:space="preserve"> be found in our previous work </w:t>
      </w:r>
      <w:r w:rsidR="00AD527D">
        <w:rPr>
          <w:rFonts w:ascii="Times New Roman" w:eastAsia="宋体" w:hAnsi="Times New Roman" w:cs="Times New Roman"/>
          <w:color w:val="000000"/>
          <w:sz w:val="24"/>
          <w:szCs w:val="24"/>
        </w:rPr>
        <w:t>[S</w:t>
      </w:r>
      <w:r w:rsidR="00AD527D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t>1]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To simplify the calculation, a 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zero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-dimensional model is considered here, where </w:t>
      </w:r>
      <w:r w:rsidR="00F15900" w:rsidRPr="00225D74">
        <w:rPr>
          <w:rFonts w:ascii="Times New Roman" w:eastAsia="宋体" w:hAnsi="Times New Roman" w:cs="Times New Roman"/>
          <w:sz w:val="24"/>
          <w:szCs w:val="24"/>
        </w:rPr>
        <w:t>radiative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coupled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evaporative cooling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 xml:space="preserve"> and heating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occur on the surface</w:t>
      </w:r>
      <w:r w:rsidR="00F15900" w:rsidRPr="00225D74">
        <w:rPr>
          <w:rFonts w:ascii="Times New Roman" w:eastAsia="宋体" w:hAnsi="Times New Roman" w:cs="Times New Roman"/>
          <w:sz w:val="24"/>
          <w:szCs w:val="24"/>
        </w:rPr>
        <w:t>,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which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can be described as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: </w:t>
      </w:r>
    </w:p>
    <w:p w14:paraId="672B0432" w14:textId="5B45E737" w:rsidR="009D19B8" w:rsidRPr="00225D74" w:rsidRDefault="0031755C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REC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RC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EC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heating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</m:oMath>
      <w:r w:rsidR="00FA1453" w:rsidRPr="00225D74">
        <w:rPr>
          <w:rFonts w:cs="Times New Roman"/>
          <w:position w:val="-4"/>
          <w:szCs w:val="24"/>
        </w:rPr>
        <w:object w:dxaOrig="180" w:dyaOrig="279" w14:anchorId="527FDF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13.5pt" o:ole="">
            <v:imagedata r:id="rId8" o:title=""/>
          </v:shape>
          <o:OLEObject Type="Embed" ProgID="Equation.DSMT4" ShapeID="_x0000_i1025" DrawAspect="Content" ObjectID="_1814879873" r:id="rId9"/>
        </w:object>
      </w:r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1)</w:t>
      </w:r>
    </w:p>
    <w:p w14:paraId="356911F8" w14:textId="77777777" w:rsidR="009D19B8" w:rsidRPr="00225D74" w:rsidRDefault="007E5F4D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RC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225D74">
        <w:rPr>
          <w:rFonts w:ascii="Times New Roman" w:hAnsi="Times New Roman" w:cs="Times New Roman"/>
          <w:sz w:val="24"/>
          <w:szCs w:val="24"/>
        </w:rPr>
        <w:t xml:space="preserve"> was the radiative cooling power,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EC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225D74">
        <w:rPr>
          <w:rFonts w:ascii="Times New Roman" w:hAnsi="Times New Roman" w:cs="Times New Roman"/>
          <w:sz w:val="24"/>
          <w:szCs w:val="24"/>
        </w:rPr>
        <w:t xml:space="preserve"> was the evaporation cooling power of the hydrogel,</w:t>
      </w:r>
      <w:r w:rsidR="00B34219" w:rsidRPr="00225D7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REC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was the </w:t>
      </w:r>
      <w:r w:rsidRPr="00225D74">
        <w:rPr>
          <w:rFonts w:ascii="Times New Roman" w:hAnsi="Times New Roman" w:cs="Times New Roman"/>
          <w:sz w:val="24"/>
          <w:szCs w:val="24"/>
        </w:rPr>
        <w:t>radiative</w:t>
      </w:r>
      <w:r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coupled </w:t>
      </w:r>
      <w:r w:rsidRPr="00225D74">
        <w:rPr>
          <w:rFonts w:ascii="Times New Roman" w:hAnsi="Times New Roman" w:cs="Times New Roman"/>
          <w:sz w:val="24"/>
          <w:szCs w:val="24"/>
        </w:rPr>
        <w:t>evaporation cooling power</w:t>
      </w:r>
      <w:r w:rsidR="00B34219" w:rsidRPr="00225D74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heating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B34219" w:rsidRPr="00225D74">
        <w:rPr>
          <w:rFonts w:ascii="Times New Roman" w:hAnsi="Times New Roman" w:cs="Times New Roman"/>
          <w:sz w:val="24"/>
          <w:szCs w:val="24"/>
        </w:rPr>
        <w:t xml:space="preserve"> is the heater</w:t>
      </w:r>
      <w:r w:rsidR="00235AEC" w:rsidRPr="00225D74">
        <w:rPr>
          <w:rFonts w:ascii="Times New Roman" w:hAnsi="Times New Roman" w:cs="Times New Roman"/>
          <w:sz w:val="24"/>
          <w:szCs w:val="24"/>
        </w:rPr>
        <w:t>'s</w:t>
      </w:r>
      <w:r w:rsidR="00B34219" w:rsidRPr="00225D74">
        <w:rPr>
          <w:rFonts w:ascii="Times New Roman" w:hAnsi="Times New Roman" w:cs="Times New Roman"/>
          <w:sz w:val="24"/>
          <w:szCs w:val="24"/>
        </w:rPr>
        <w:t xml:space="preserve"> power</w:t>
      </w:r>
      <w:r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.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</w:p>
    <w:p w14:paraId="14ABC29C" w14:textId="77777777" w:rsidR="009D19B8" w:rsidRPr="00225D74" w:rsidRDefault="00FA1453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sz w:val="24"/>
          <w:szCs w:val="24"/>
        </w:rPr>
      </w:pPr>
      <w:r w:rsidRPr="00225D74">
        <w:rPr>
          <w:rFonts w:ascii="Times New Roman" w:eastAsia="宋体" w:hAnsi="Times New Roman" w:cs="Times New Roman"/>
          <w:b/>
          <w:i/>
          <w:iCs/>
          <w:sz w:val="24"/>
          <w:szCs w:val="24"/>
        </w:rPr>
        <w:t>Heat transfer model</w:t>
      </w:r>
    </w:p>
    <w:p w14:paraId="18F05CD7" w14:textId="77777777" w:rsidR="009D19B8" w:rsidRPr="00225D74" w:rsidRDefault="00A02095" w:rsidP="00846F12">
      <w:pPr>
        <w:adjustRightInd w:val="0"/>
        <w:snapToGrid w:val="0"/>
        <w:spacing w:before="120" w:after="120"/>
        <w:ind w:firstLine="420"/>
        <w:rPr>
          <w:rFonts w:ascii="Times New Roman" w:eastAsia="宋体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RC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B34219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can be calculated as follows:</w:t>
      </w:r>
    </w:p>
    <w:p w14:paraId="56788D12" w14:textId="41659E7F" w:rsidR="009D19B8" w:rsidRPr="00225D74" w:rsidRDefault="00B34219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RC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rad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sun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atm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nonrad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</m:oMath>
      <w:r w:rsidRPr="00225D74">
        <w:rPr>
          <w:rFonts w:cs="Times New Roman"/>
          <w:position w:val="-4"/>
          <w:szCs w:val="24"/>
        </w:rPr>
        <w:object w:dxaOrig="180" w:dyaOrig="279" w14:anchorId="06733982">
          <v:shape id="_x0000_i1026" type="#_x0000_t75" style="width:7.5pt;height:13.5pt" o:ole="">
            <v:imagedata r:id="rId8" o:title=""/>
          </v:shape>
          <o:OLEObject Type="Embed" ProgID="Equation.DSMT4" ShapeID="_x0000_i1026" DrawAspect="Content" ObjectID="_1814879874" r:id="rId10"/>
        </w:object>
      </w:r>
      <w:r w:rsidRPr="00225D74">
        <w:rPr>
          <w:rFonts w:cs="Times New Roman"/>
          <w:szCs w:val="24"/>
        </w:rPr>
        <w:tab/>
        <w:t>(</w:t>
      </w:r>
      <w:r w:rsidR="00AD527D">
        <w:rPr>
          <w:rFonts w:cs="Times New Roman"/>
          <w:szCs w:val="24"/>
        </w:rPr>
        <w:t>S</w:t>
      </w:r>
      <w:r w:rsidRPr="00225D74">
        <w:rPr>
          <w:rFonts w:cs="Times New Roman"/>
          <w:szCs w:val="24"/>
        </w:rPr>
        <w:t>2)</w:t>
      </w:r>
    </w:p>
    <w:p w14:paraId="5665AA9E" w14:textId="436E0284" w:rsidR="009D19B8" w:rsidRPr="00225D74" w:rsidRDefault="00B34219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rad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225D74">
        <w:rPr>
          <w:rFonts w:ascii="Times New Roman" w:hAnsi="Times New Roman" w:cs="Times New Roman"/>
          <w:sz w:val="24"/>
          <w:szCs w:val="24"/>
        </w:rPr>
        <w:t xml:space="preserve"> was the radiative power,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sun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was the absorbed solar power,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atm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was the absorbed radiative power from </w:t>
      </w:r>
      <w:r w:rsidRPr="00225D74">
        <w:rPr>
          <w:rFonts w:ascii="Times New Roman" w:hAnsi="Times New Roman" w:cs="Times New Roman"/>
          <w:sz w:val="24"/>
          <w:szCs w:val="24"/>
        </w:rPr>
        <w:t>the atmospheric irradiation,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nonrad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was the non-radiative heat transfer power between the hydrogel and </w:t>
      </w:r>
      <w:r w:rsidR="00235AEC" w:rsidRPr="00225D74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225D74">
        <w:rPr>
          <w:rFonts w:ascii="Times New Roman" w:eastAsia="宋体" w:hAnsi="Times New Roman" w:cs="Times New Roman"/>
          <w:sz w:val="24"/>
          <w:szCs w:val="24"/>
        </w:rPr>
        <w:t>ambient.</w:t>
      </w:r>
    </w:p>
    <w:p w14:paraId="1D3B0086" w14:textId="77777777" w:rsidR="009D19B8" w:rsidRPr="00225D74" w:rsidRDefault="00A02095" w:rsidP="00846F12">
      <w:pPr>
        <w:adjustRightInd w:val="0"/>
        <w:snapToGrid w:val="0"/>
        <w:spacing w:before="120" w:after="120"/>
        <w:ind w:firstLine="420"/>
        <w:rPr>
          <w:rFonts w:ascii="Times New Roman" w:eastAsia="宋体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rad</m:t>
            </m:r>
          </m:sub>
        </m:sSub>
      </m:oMath>
      <w:r w:rsidR="005E21A7" w:rsidRPr="00225D74">
        <w:rPr>
          <w:rFonts w:ascii="Times New Roman" w:hAnsi="Times New Roman" w:cs="Times New Roman"/>
          <w:sz w:val="24"/>
          <w:szCs w:val="24"/>
        </w:rPr>
        <w:t xml:space="preserve"> can be </w:t>
      </w:r>
      <w:r w:rsidR="00C91CFD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calculated</w:t>
      </w:r>
      <w:r w:rsidR="005E21A7" w:rsidRPr="00225D74">
        <w:rPr>
          <w:rFonts w:ascii="Times New Roman" w:hAnsi="Times New Roman" w:cs="Times New Roman"/>
          <w:sz w:val="24"/>
          <w:szCs w:val="24"/>
        </w:rPr>
        <w:t xml:space="preserve"> as:</w:t>
      </w:r>
    </w:p>
    <w:p w14:paraId="5A1A88DE" w14:textId="4C97038C" w:rsidR="009D19B8" w:rsidRPr="00225D74" w:rsidRDefault="000957E1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w:r w:rsidRPr="00225D74">
        <w:rPr>
          <w:rFonts w:cs="Times New Roman"/>
          <w:position w:val="-18"/>
          <w:szCs w:val="24"/>
        </w:rPr>
        <w:object w:dxaOrig="4920" w:dyaOrig="600" w14:anchorId="2B2A5E82">
          <v:shape id="_x0000_i1027" type="#_x0000_t75" style="width:245.5pt;height:29.5pt" o:ole="">
            <v:imagedata r:id="rId11" o:title=""/>
          </v:shape>
          <o:OLEObject Type="Embed" ProgID="Equation.DSMT4" ShapeID="_x0000_i1027" DrawAspect="Content" ObjectID="_1814879875" r:id="rId12"/>
        </w:object>
      </w:r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3)</w:t>
      </w:r>
    </w:p>
    <w:p w14:paraId="246E0E99" w14:textId="77777777" w:rsidR="009D19B8" w:rsidRPr="00225D74" w:rsidRDefault="005E21A7" w:rsidP="00846F12">
      <w:pPr>
        <w:tabs>
          <w:tab w:val="center" w:pos="4160"/>
          <w:tab w:val="right" w:pos="8300"/>
        </w:tabs>
        <w:adjustRightInd w:val="0"/>
        <w:snapToGrid w:val="0"/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ε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θ,λ</m:t>
            </m:r>
          </m:e>
        </m:d>
      </m:oMath>
      <w:r w:rsidR="00235AEC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>is the spectral directional emittance,</w:t>
      </w:r>
      <w:r w:rsidR="00700078"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BB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T,λ</m:t>
            </m:r>
          </m:e>
        </m:d>
      </m:oMath>
      <w:r w:rsidR="00235AEC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</w:t>
      </w:r>
      <w:bookmarkStart w:id="4" w:name="_Hlk89379268"/>
      <w:r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>spectral intensity of a blackbody</w:t>
      </w:r>
      <w:bookmarkEnd w:id="4"/>
      <w:r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temperature </w:t>
      </w:r>
      <w:r w:rsidRPr="00225D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C403EE"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A0C75"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>which can be calculated by</w:t>
      </w:r>
      <w:r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Planck’s law</w:t>
      </w:r>
      <w:r w:rsidRPr="00225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DD949CC" w14:textId="13C9C2F1" w:rsidR="009D19B8" w:rsidRPr="00225D74" w:rsidRDefault="000957E1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I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BB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T,λ</m:t>
            </m:r>
          </m:e>
        </m:d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2</m:t>
            </m:r>
            <m:r>
              <w:rPr>
                <w:rFonts w:ascii="Cambria Math" w:hAnsi="Cambria Math" w:cs="Times New Roman"/>
                <w:szCs w:val="24"/>
              </w:rPr>
              <m:t>h</m:t>
            </m:r>
            <m:sSup>
              <m:s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4"/>
                  </w:rPr>
                  <m:t>λ</m:t>
                </m:r>
              </m:e>
              <m:sup>
                <m:r>
                  <w:rPr>
                    <w:rFonts w:ascii="Cambria Math" w:hAnsi="Cambria Math" w:cs="Times New Roman"/>
                    <w:szCs w:val="24"/>
                  </w:rPr>
                  <m:t>5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hc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λkT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-1</m:t>
                </m:r>
              </m:e>
            </m:d>
          </m:den>
        </m:f>
      </m:oMath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4)</w:t>
      </w:r>
    </w:p>
    <w:p w14:paraId="27E92A8B" w14:textId="276C76AA" w:rsidR="009D19B8" w:rsidRPr="00225D74" w:rsidRDefault="005E21A7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where</w:t>
      </w:r>
      <m:oMath>
        <m:r>
          <w:rPr>
            <w:rFonts w:ascii="Cambria Math" w:hAnsi="Cambria Math" w:cs="Times New Roman"/>
            <w:sz w:val="24"/>
            <w:szCs w:val="24"/>
          </w:rPr>
          <m:t>h=6.626×1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-34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J s</m:t>
        </m:r>
      </m:oMath>
      <w:r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is the Planck constant</w:t>
      </w:r>
      <w:r w:rsidR="00700078" w:rsidRPr="00225D74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k=1.381×1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J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225D74">
        <w:rPr>
          <w:rFonts w:ascii="Times New Roman" w:eastAsia="宋体" w:hAnsi="Times New Roman" w:cs="Times New Roman"/>
          <w:sz w:val="24"/>
          <w:szCs w:val="24"/>
        </w:rPr>
        <w:t xml:space="preserve">is the Boltzmann constant, </w:t>
      </w:r>
      <m:oMath>
        <m:r>
          <w:rPr>
            <w:rFonts w:ascii="Cambria Math" w:hAnsi="Cambria Math" w:cs="Times New Roman"/>
            <w:sz w:val="24"/>
            <w:szCs w:val="24"/>
          </w:rPr>
          <m:t>c=3×1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 xml:space="preserve">m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225D74">
        <w:rPr>
          <w:rFonts w:ascii="Times New Roman" w:eastAsia="宋体" w:hAnsi="Times New Roman" w:cs="Times New Roman"/>
          <w:sz w:val="24"/>
          <w:szCs w:val="24"/>
        </w:rPr>
        <w:t>is the speed of light in a vacuum,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eastAsia="宋体" w:hAnsi="Times New Roman" w:cs="Times New Roman"/>
          <w:sz w:val="24"/>
          <w:szCs w:val="24"/>
        </w:rPr>
        <w:t>and</w:t>
      </w:r>
      <w:r w:rsidR="00C62DFE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1537F" w:rsidRPr="00225D74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5CE0883B">
          <v:shape id="_x0000_i1028" type="#_x0000_t75" style="width:11.5pt;height:15pt" o:ole="">
            <v:imagedata r:id="rId13" o:title=""/>
          </v:shape>
          <o:OLEObject Type="Embed" ProgID="Equation.DSMT4" ShapeID="_x0000_i1028" DrawAspect="Content" ObjectID="_1814879876" r:id="rId14"/>
        </w:object>
      </w:r>
      <w:r w:rsidR="00C62DFE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eastAsia="宋体" w:hAnsi="Times New Roman" w:cs="Times New Roman"/>
          <w:sz w:val="24"/>
          <w:szCs w:val="24"/>
        </w:rPr>
        <w:t>is the wavelength</w:t>
      </w:r>
      <w:r w:rsidR="0045640F" w:rsidRPr="00225D74">
        <w:rPr>
          <w:rFonts w:ascii="Times New Roman" w:eastAsia="宋体" w:hAnsi="Times New Roman" w:cs="Times New Roman"/>
          <w:sz w:val="24"/>
          <w:szCs w:val="24"/>
        </w:rPr>
        <w:t>.</w:t>
      </w:r>
    </w:p>
    <w:p w14:paraId="46212635" w14:textId="77777777" w:rsidR="009D19B8" w:rsidRPr="00225D74" w:rsidRDefault="00A02095" w:rsidP="00846F12">
      <w:pPr>
        <w:adjustRightInd w:val="0"/>
        <w:snapToGrid w:val="0"/>
        <w:spacing w:before="120" w:after="120"/>
        <w:ind w:firstLineChars="200" w:firstLine="48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sun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C403EE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hAnsi="Times New Roman" w:cs="Times New Roman"/>
          <w:sz w:val="24"/>
          <w:szCs w:val="24"/>
        </w:rPr>
        <w:t>can be expressed as</w:t>
      </w:r>
      <w:r w:rsidR="005E21A7" w:rsidRPr="00225D74">
        <w:rPr>
          <w:rFonts w:ascii="Times New Roman" w:hAnsi="Times New Roman" w:cs="Times New Roman"/>
          <w:sz w:val="24"/>
          <w:szCs w:val="24"/>
        </w:rPr>
        <w:t>：</w:t>
      </w:r>
    </w:p>
    <w:p w14:paraId="6B30FB40" w14:textId="7F2D0263" w:rsidR="009D19B8" w:rsidRPr="00225D74" w:rsidRDefault="000957E1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lastRenderedPageBreak/>
        <w:tab/>
      </w:r>
      <w:r w:rsidRPr="00225D74">
        <w:rPr>
          <w:rFonts w:cs="Times New Roman"/>
          <w:position w:val="-22"/>
          <w:szCs w:val="24"/>
        </w:rPr>
        <w:object w:dxaOrig="2940" w:dyaOrig="560" w14:anchorId="6203F8BF">
          <v:shape id="_x0000_i1029" type="#_x0000_t75" style="width:147.5pt;height:26pt" o:ole="">
            <v:imagedata r:id="rId15" o:title=""/>
          </v:shape>
          <o:OLEObject Type="Embed" ProgID="Equation.DSMT4" ShapeID="_x0000_i1029" DrawAspect="Content" ObjectID="_1814879877" r:id="rId16"/>
        </w:object>
      </w:r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5)</w:t>
      </w:r>
    </w:p>
    <w:p w14:paraId="61EC0B2B" w14:textId="77777777" w:rsidR="009D19B8" w:rsidRPr="00225D74" w:rsidRDefault="005E21A7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>where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solar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</m:d>
      </m:oMath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is the spectral solar intensity at AM 1.5.</w:t>
      </w:r>
    </w:p>
    <w:p w14:paraId="2E98CA49" w14:textId="77777777" w:rsidR="009D19B8" w:rsidRPr="00225D74" w:rsidRDefault="00A02095" w:rsidP="00846F12">
      <w:pPr>
        <w:adjustRightInd w:val="0"/>
        <w:snapToGrid w:val="0"/>
        <w:spacing w:before="120" w:after="120"/>
        <w:ind w:firstLineChars="200" w:firstLine="48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atm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5E21A7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hAnsi="Times New Roman" w:cs="Times New Roman"/>
          <w:sz w:val="24"/>
          <w:szCs w:val="24"/>
        </w:rPr>
        <w:t>can be expressed as:</w:t>
      </w:r>
    </w:p>
    <w:p w14:paraId="0F92281D" w14:textId="28303E85" w:rsidR="009D19B8" w:rsidRPr="00225D74" w:rsidRDefault="000957E1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w:r w:rsidRPr="00225D74">
        <w:rPr>
          <w:rFonts w:cs="Times New Roman"/>
          <w:position w:val="-18"/>
          <w:szCs w:val="24"/>
        </w:rPr>
        <w:object w:dxaOrig="6100" w:dyaOrig="600" w14:anchorId="04B0BADE">
          <v:shape id="_x0000_i1030" type="#_x0000_t75" style="width:304pt;height:29.5pt" o:ole="">
            <v:imagedata r:id="rId17" o:title=""/>
          </v:shape>
          <o:OLEObject Type="Embed" ProgID="Equation.DSMT4" ShapeID="_x0000_i1030" DrawAspect="Content" ObjectID="_1814879878" r:id="rId18"/>
        </w:object>
      </w:r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6)</w:t>
      </w:r>
    </w:p>
    <w:p w14:paraId="6F983C8C" w14:textId="77777777" w:rsidR="009D19B8" w:rsidRPr="00225D74" w:rsidRDefault="005E21A7" w:rsidP="00846F12">
      <w:pPr>
        <w:adjustRightInd w:val="0"/>
        <w:snapToGrid w:val="0"/>
        <w:spacing w:before="120" w:after="120"/>
        <w:rPr>
          <w:rFonts w:ascii="Times New Roman" w:hAnsi="Times New Roman" w:cs="Times New Roman"/>
          <w:noProof/>
          <w:sz w:val="24"/>
          <w:szCs w:val="24"/>
        </w:rPr>
      </w:pP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atm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θ,λ</m:t>
            </m:r>
          </m:e>
        </m:d>
      </m:oMath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hAnsi="Times New Roman" w:cs="Times New Roman"/>
          <w:sz w:val="24"/>
          <w:szCs w:val="24"/>
        </w:rPr>
        <w:t xml:space="preserve">is atmospheric emittance as a function of incident zenith angle </w:t>
      </w:r>
      <w:r w:rsidRPr="00225D74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Pr="00225D74">
        <w:rPr>
          <w:rFonts w:ascii="Times New Roman" w:hAnsi="Times New Roman" w:cs="Times New Roman"/>
          <w:sz w:val="24"/>
          <w:szCs w:val="24"/>
        </w:rPr>
        <w:t xml:space="preserve"> and wavelength,</w:t>
      </w:r>
      <w:r w:rsidR="00CA0C75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hAnsi="Times New Roman" w:cs="Times New Roman"/>
          <w:sz w:val="24"/>
          <w:szCs w:val="24"/>
        </w:rPr>
        <w:t>which can be approximated by:</w:t>
      </w:r>
      <w:r w:rsidRPr="00225D7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52F6895" w14:textId="770FCD7E" w:rsidR="009D19B8" w:rsidRPr="00225D74" w:rsidRDefault="00A2552D" w:rsidP="00846F12">
      <w:pPr>
        <w:pStyle w:val="MTDisplayEquation"/>
        <w:adjustRightInd w:val="0"/>
        <w:snapToGrid w:val="0"/>
        <w:spacing w:before="120" w:after="120"/>
        <w:rPr>
          <w:rFonts w:cs="Times New Roman"/>
          <w:noProof/>
          <w:szCs w:val="24"/>
        </w:rPr>
      </w:pPr>
      <w:r w:rsidRPr="00225D74">
        <w:rPr>
          <w:rFonts w:cs="Times New Roman"/>
          <w:noProof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Cs w:val="24"/>
              </w:rPr>
              <m:t>ε</m:t>
            </m:r>
          </m:e>
          <m:sub>
            <m:r>
              <m:rPr>
                <m:nor/>
              </m:rPr>
              <w:rPr>
                <w:rFonts w:cs="Times New Roman"/>
                <w:noProof/>
                <w:szCs w:val="24"/>
              </w:rPr>
              <m:t>atm</m:t>
            </m:r>
            <m:ctrlPr>
              <w:rPr>
                <w:rFonts w:ascii="Cambria Math" w:hAnsi="Cambria Math" w:cs="Times New Roman"/>
                <w:noProof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Cs w:val="24"/>
              </w:rPr>
              <m:t>θ,λ</m:t>
            </m:r>
          </m:e>
        </m:d>
        <m:r>
          <w:rPr>
            <w:rFonts w:ascii="Cambria Math" w:hAnsi="Cambria Math" w:cs="Times New Roman"/>
            <w:noProof/>
            <w:szCs w:val="24"/>
          </w:rPr>
          <m:t>=1-[τ</m:t>
        </m:r>
        <m:d>
          <m:dPr>
            <m:ctrlPr>
              <w:rPr>
                <w:rFonts w:ascii="Cambria Math" w:hAnsi="Cambria Math" w:cs="Times New Roman"/>
                <w:i/>
                <w:noProof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Cs w:val="24"/>
              </w:rPr>
              <m:t>λ</m:t>
            </m:r>
          </m:e>
        </m:d>
        <m:sSup>
          <m:sSupPr>
            <m:ctrlPr>
              <w:rPr>
                <w:rFonts w:ascii="Cambria Math" w:hAnsi="Cambria Math" w:cs="Times New Roman"/>
                <w:i/>
                <w:noProof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noProof/>
                <w:szCs w:val="24"/>
              </w:rPr>
              <m:t>]</m:t>
            </m:r>
          </m:e>
          <m:sup>
            <m:r>
              <w:rPr>
                <w:rFonts w:ascii="Cambria Math" w:hAnsi="Cambria Math" w:cs="Times New Roman"/>
                <w:noProof/>
                <w:szCs w:val="24"/>
              </w:rPr>
              <m:t>1/</m:t>
            </m:r>
            <m:func>
              <m:funcPr>
                <m:ctrlPr>
                  <w:rPr>
                    <w:rFonts w:ascii="Cambria Math" w:hAnsi="Cambria Math" w:cs="Times New Roman"/>
                    <w:i/>
                    <w:noProof/>
                    <w:szCs w:val="24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noProof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noProof/>
                    <w:szCs w:val="24"/>
                  </w:rPr>
                  <m:t>θ</m:t>
                </m:r>
              </m:e>
            </m:func>
          </m:sup>
        </m:sSup>
      </m:oMath>
      <w:r w:rsidRPr="00225D74">
        <w:rPr>
          <w:rFonts w:cs="Times New Roman"/>
          <w:noProof/>
          <w:szCs w:val="24"/>
        </w:rPr>
        <w:tab/>
      </w:r>
      <w:r w:rsidR="00B34219" w:rsidRPr="00225D74">
        <w:rPr>
          <w:rFonts w:cs="Times New Roman"/>
          <w:noProof/>
          <w:szCs w:val="24"/>
        </w:rPr>
        <w:t>(</w:t>
      </w:r>
      <w:r w:rsidR="00AD527D">
        <w:rPr>
          <w:rFonts w:cs="Times New Roman"/>
          <w:noProof/>
          <w:szCs w:val="24"/>
        </w:rPr>
        <w:t>S</w:t>
      </w:r>
      <w:r w:rsidR="00B34219" w:rsidRPr="00225D74">
        <w:rPr>
          <w:rFonts w:cs="Times New Roman"/>
          <w:noProof/>
          <w:szCs w:val="24"/>
        </w:rPr>
        <w:t>7)</w:t>
      </w:r>
    </w:p>
    <w:p w14:paraId="183AED31" w14:textId="06B9F14D" w:rsidR="009D19B8" w:rsidRPr="00225D74" w:rsidRDefault="00CA0C75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τ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</m:d>
      </m:oMath>
      <w:r w:rsidR="00C91CFD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is the atmospheric transmittance in the zenith direction</w:t>
      </w:r>
      <w:r w:rsidR="00235AEC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,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it depends on the ambient temperature</w:t>
      </w:r>
      <w:r w:rsidR="00C91CFD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atm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C91CFD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and relative humidity</w:t>
      </w:r>
      <w:r w:rsidR="00C91CFD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φ</m:t>
        </m:r>
      </m:oMath>
      <w:r w:rsidR="00C403EE" w:rsidRPr="00225D74">
        <w:rPr>
          <w:rFonts w:ascii="Times New Roman" w:eastAsia="宋体" w:hAnsi="Times New Roman" w:cs="Times New Roman"/>
          <w:sz w:val="24"/>
          <w:szCs w:val="24"/>
        </w:rPr>
        <w:t>.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eastAsia="宋体" w:hAnsi="Times New Roman" w:cs="Times New Roman"/>
          <w:sz w:val="24"/>
          <w:szCs w:val="24"/>
        </w:rPr>
        <w:t>Here we first convert</w:t>
      </w:r>
      <w:r w:rsidRPr="00225D74">
        <w:rPr>
          <w:rFonts w:ascii="Times New Roman" w:eastAsia="宋体" w:hAnsi="Times New Roman" w:cs="Times New Roman"/>
          <w:sz w:val="24"/>
          <w:szCs w:val="24"/>
        </w:rPr>
        <w:t>ed</w:t>
      </w:r>
      <w:r w:rsidR="005E21A7" w:rsidRPr="00225D74">
        <w:rPr>
          <w:rFonts w:ascii="Times New Roman" w:eastAsia="宋体" w:hAnsi="Times New Roman" w:cs="Times New Roman"/>
          <w:sz w:val="24"/>
          <w:szCs w:val="24"/>
        </w:rPr>
        <w:t xml:space="preserve"> the parameter pair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atm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5E21A7" w:rsidRPr="00225D74">
        <w:rPr>
          <w:rFonts w:ascii="Times New Roman" w:eastAsia="宋体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>φ</m:t>
        </m:r>
      </m:oMath>
      <w:r w:rsidR="005E21A7" w:rsidRPr="00225D74">
        <w:rPr>
          <w:rFonts w:ascii="Times New Roman" w:eastAsia="宋体" w:hAnsi="Times New Roman" w:cs="Times New Roman"/>
          <w:sz w:val="24"/>
          <w:szCs w:val="24"/>
        </w:rPr>
        <w:t>)</w:t>
      </w:r>
      <w:r w:rsidR="00C403EE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eastAsia="宋体" w:hAnsi="Times New Roman" w:cs="Times New Roman"/>
          <w:sz w:val="24"/>
          <w:szCs w:val="24"/>
        </w:rPr>
        <w:t xml:space="preserve">to the precipitable water vapor (PWV) </w:t>
      </w:r>
      <w:r w:rsidR="00AD527D">
        <w:rPr>
          <w:rFonts w:ascii="Times New Roman" w:eastAsia="宋体" w:hAnsi="Times New Roman" w:cs="Times New Roman"/>
          <w:color w:val="000000"/>
          <w:sz w:val="24"/>
          <w:szCs w:val="24"/>
        </w:rPr>
        <w:t>[S</w:t>
      </w:r>
      <w:r w:rsidR="00AD527D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t>2]</w:t>
      </w:r>
      <w:r w:rsidR="00932E2B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eastAsia="宋体" w:hAnsi="Times New Roman" w:cs="Times New Roman"/>
          <w:sz w:val="24"/>
          <w:szCs w:val="24"/>
        </w:rPr>
        <w:t>and then input PWV to MODTRAN to achieve the atmospheric transmittance</w:t>
      </w:r>
      <w:r w:rsidR="00932E2B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D527D">
        <w:rPr>
          <w:rFonts w:ascii="Times New Roman" w:eastAsia="宋体" w:hAnsi="Times New Roman" w:cs="Times New Roman"/>
          <w:color w:val="000000"/>
          <w:sz w:val="24"/>
          <w:szCs w:val="24"/>
        </w:rPr>
        <w:t>[S</w:t>
      </w:r>
      <w:r w:rsidR="00AD527D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t>3]</w:t>
      </w:r>
      <w:r w:rsidR="005E21A7" w:rsidRPr="00225D74">
        <w:rPr>
          <w:rFonts w:ascii="Times New Roman" w:eastAsia="宋体" w:hAnsi="Times New Roman" w:cs="Times New Roman"/>
          <w:sz w:val="24"/>
          <w:szCs w:val="24"/>
        </w:rPr>
        <w:t>.</w:t>
      </w:r>
    </w:p>
    <w:p w14:paraId="48DEFFB1" w14:textId="77777777" w:rsidR="009D19B8" w:rsidRPr="00225D74" w:rsidRDefault="00A02095" w:rsidP="00846F12">
      <w:pPr>
        <w:adjustRightInd w:val="0"/>
        <w:snapToGrid w:val="0"/>
        <w:spacing w:before="120" w:after="120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nonrad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5E21A7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="005E21A7" w:rsidRPr="00225D74">
        <w:rPr>
          <w:rFonts w:ascii="Times New Roman" w:eastAsia="宋体" w:hAnsi="Times New Roman" w:cs="Times New Roman"/>
          <w:sz w:val="24"/>
          <w:szCs w:val="24"/>
        </w:rPr>
        <w:t>defined as:</w:t>
      </w:r>
    </w:p>
    <w:p w14:paraId="6CA59A7A" w14:textId="27DF9A10" w:rsidR="009D19B8" w:rsidRPr="00225D74" w:rsidRDefault="00A2552D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cs="Times New Roman"/>
                <w:szCs w:val="24"/>
              </w:rPr>
              <m:t>nonrad</m:t>
            </m:r>
            <m:ctrlPr>
              <w:rPr>
                <w:rFonts w:ascii="Cambria Math" w:hAnsi="Cambria Math" w:cs="Times New Roman"/>
                <w:szCs w:val="24"/>
              </w:rPr>
            </m:ctrlP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Cs w:val="24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4"/>
                  </w:rPr>
                  <m:t>amb</m:t>
                </m:r>
                <m:ctrlPr>
                  <w:rPr>
                    <w:rFonts w:ascii="Cambria Math" w:hAnsi="Cambria Math" w:cs="Times New Roman"/>
                    <w:szCs w:val="24"/>
                  </w:rPr>
                </m:ctrlPr>
              </m:sub>
            </m:sSub>
            <m:r>
              <w:rPr>
                <w:rFonts w:ascii="Cambria Math" w:hAnsi="Cambria Math" w:cs="Times New Roman"/>
                <w:szCs w:val="24"/>
              </w:rPr>
              <m:t>-T</m:t>
            </m:r>
          </m:e>
        </m:d>
      </m:oMath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8)</w:t>
      </w:r>
    </w:p>
    <w:p w14:paraId="10CC19AB" w14:textId="77777777" w:rsidR="009D19B8" w:rsidRPr="00225D74" w:rsidRDefault="00CA0C75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b/>
          <w:sz w:val="24"/>
          <w:szCs w:val="24"/>
        </w:rPr>
      </w:pPr>
      <w:r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 xml:space="preserve">where </w:t>
      </w:r>
      <w:r w:rsidR="00C1537F" w:rsidRPr="00225D74">
        <w:rPr>
          <w:rFonts w:ascii="Times New Roman" w:hAnsi="Times New Roman" w:cs="Times New Roman"/>
          <w:position w:val="-12"/>
          <w:sz w:val="24"/>
          <w:szCs w:val="24"/>
        </w:rPr>
        <w:object w:dxaOrig="240" w:dyaOrig="360" w14:anchorId="241C0696">
          <v:shape id="_x0000_i1031" type="#_x0000_t75" style="width:13.5pt;height:20pt" o:ole="">
            <v:imagedata r:id="rId19" o:title=""/>
          </v:shape>
          <o:OLEObject Type="Embed" ProgID="Equation.DSMT4" ShapeID="_x0000_i1031" DrawAspect="Content" ObjectID="_1814879879" r:id="rId20"/>
        </w:object>
      </w:r>
      <w:r w:rsidR="00C91CFD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="005E21A7"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>is the non-radiative heat transfer coefficient,</w:t>
      </w:r>
      <w:r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5E21A7"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>including the</w:t>
      </w:r>
      <w:r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5E21A7"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>conductive and convective</w:t>
      </w:r>
      <w:r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 xml:space="preserve"> processes</w:t>
      </w:r>
      <w:r w:rsidR="005E21A7"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Pr="00225D74">
        <w:rPr>
          <w:rFonts w:ascii="Times New Roman" w:eastAsia="宋体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14:paraId="2FEB122D" w14:textId="77777777" w:rsidR="009D19B8" w:rsidRPr="00225D74" w:rsidRDefault="005E21A7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b/>
          <w:iCs/>
          <w:sz w:val="24"/>
          <w:szCs w:val="24"/>
        </w:rPr>
      </w:pPr>
      <w:r w:rsidRPr="00225D74">
        <w:rPr>
          <w:rFonts w:ascii="Times New Roman" w:eastAsia="宋体" w:hAnsi="Times New Roman" w:cs="Times New Roman"/>
          <w:b/>
          <w:i/>
          <w:iCs/>
          <w:sz w:val="24"/>
          <w:szCs w:val="24"/>
        </w:rPr>
        <w:t>Mass transfer model</w:t>
      </w:r>
    </w:p>
    <w:p w14:paraId="709DEB23" w14:textId="77777777" w:rsidR="009D19B8" w:rsidRPr="00225D74" w:rsidRDefault="00A02095" w:rsidP="00846F12">
      <w:pPr>
        <w:adjustRightInd w:val="0"/>
        <w:snapToGrid w:val="0"/>
        <w:spacing w:before="120" w:after="120"/>
        <w:ind w:firstLine="420"/>
        <w:rPr>
          <w:rFonts w:ascii="Times New Roman" w:eastAsia="宋体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EC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="00B34219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can be calculated based on the mass change rate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：</w:t>
      </w:r>
    </w:p>
    <w:p w14:paraId="7DCEAEB3" w14:textId="72E67AB2" w:rsidR="009D19B8" w:rsidRPr="00225D74" w:rsidRDefault="00B34219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w:r w:rsidRPr="00225D74">
        <w:rPr>
          <w:rFonts w:cs="Times New Roman"/>
          <w:position w:val="-4"/>
          <w:szCs w:val="24"/>
        </w:rPr>
        <w:object w:dxaOrig="180" w:dyaOrig="279" w14:anchorId="3C784C10">
          <v:shape id="_x0000_i1032" type="#_x0000_t75" style="width:8.5pt;height:13.5pt" o:ole="">
            <v:imagedata r:id="rId21" o:title=""/>
          </v:shape>
          <o:OLEObject Type="Embed" ProgID="Equation.DSMT4" ShapeID="_x0000_i1032" DrawAspect="Content" ObjectID="_1814879880" r:id="rId22"/>
        </w:object>
      </w:r>
      <m:oMath>
        <m:r>
          <w:rPr>
            <w:rFonts w:ascii="Cambria Math" w:hAnsi="Cambria Math" w:cs="Times New Roman"/>
            <w:szCs w:val="24"/>
          </w:rPr>
          <m:t>Δm=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4"/>
                  </w:rPr>
                  <m:t>EC</m:t>
                </m:r>
                <m:ctrlPr>
                  <w:rPr>
                    <w:rFonts w:ascii="Cambria Math" w:hAnsi="Cambria Math" w:cs="Times New Roman"/>
                    <w:szCs w:val="24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4"/>
                  </w:rPr>
                  <m:t>T</m:t>
                </m:r>
              </m:e>
            </m:d>
          </m:den>
        </m:f>
      </m:oMath>
      <w:r w:rsidRPr="00225D74">
        <w:rPr>
          <w:rFonts w:cs="Times New Roman"/>
          <w:szCs w:val="24"/>
        </w:rPr>
        <w:tab/>
        <w:t>(</w:t>
      </w:r>
      <w:r w:rsidR="00AD527D">
        <w:rPr>
          <w:rFonts w:cs="Times New Roman"/>
          <w:szCs w:val="24"/>
        </w:rPr>
        <w:t>S</w:t>
      </w:r>
      <w:r w:rsidRPr="00225D74">
        <w:rPr>
          <w:rFonts w:cs="Times New Roman"/>
          <w:szCs w:val="24"/>
        </w:rPr>
        <w:t>9)</w:t>
      </w:r>
    </w:p>
    <w:p w14:paraId="0E771265" w14:textId="77777777" w:rsidR="009D19B8" w:rsidRPr="00225D74" w:rsidRDefault="00B34219" w:rsidP="00846F12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where</w:t>
      </w:r>
      <w:r w:rsidRPr="00225D74">
        <w:rPr>
          <w:rFonts w:ascii="Times New Roman" w:eastAsia="宋体" w:hAnsi="Times New Roman" w:cs="Times New Roman"/>
          <w:i/>
          <w:color w:val="000000"/>
          <w:sz w:val="24"/>
          <w:szCs w:val="24"/>
        </w:rPr>
        <w:t xml:space="preserve"> </w:t>
      </w:r>
      <w:r w:rsidRPr="00225D74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6E0AD32F">
          <v:shape id="_x0000_i1033" type="#_x0000_t75" style="width:21pt;height:13.5pt" o:ole="">
            <v:imagedata r:id="rId23" o:title=""/>
          </v:shape>
          <o:OLEObject Type="Embed" ProgID="Equation.DSMT4" ShapeID="_x0000_i1033" DrawAspect="Content" ObjectID="_1814879881" r:id="rId24"/>
        </w:object>
      </w:r>
      <w:r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is the vapor mass flux, which can be calculated in the mass transfer model,</w:t>
      </w:r>
      <w:r w:rsidRPr="00225D7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is vaporization latent heat at the temperature </w:t>
      </w:r>
      <w:r w:rsidRPr="00225D74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T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492B12BD" w14:textId="320C1647" w:rsidR="009D19B8" w:rsidRPr="00225D74" w:rsidRDefault="00A02095" w:rsidP="00846F12">
      <w:pPr>
        <w:adjustRightInd w:val="0"/>
        <w:snapToGrid w:val="0"/>
        <w:spacing w:before="120" w:after="120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4604E5" w:rsidRPr="00225D74">
        <w:rPr>
          <w:rFonts w:ascii="Times New Roman" w:eastAsia="宋体" w:hAnsi="Times New Roman" w:cs="Times New Roman"/>
          <w:sz w:val="24"/>
          <w:szCs w:val="24"/>
        </w:rPr>
        <w:t xml:space="preserve"> is 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phase change </w:t>
      </w:r>
      <w:r w:rsidR="004604E5" w:rsidRPr="00225D74">
        <w:rPr>
          <w:rFonts w:ascii="Times New Roman" w:eastAsia="宋体" w:hAnsi="Times New Roman" w:cs="Times New Roman"/>
          <w:sz w:val="24"/>
          <w:szCs w:val="24"/>
        </w:rPr>
        <w:t>latent heat at the temperature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604E5" w:rsidRPr="00225D74">
        <w:rPr>
          <w:rFonts w:ascii="Times New Roman" w:eastAsia="宋体" w:hAnsi="Times New Roman" w:cs="Times New Roman"/>
          <w:i/>
          <w:iCs/>
          <w:sz w:val="24"/>
          <w:szCs w:val="24"/>
        </w:rPr>
        <w:t>T</w:t>
      </w:r>
      <w:r w:rsidR="004604E5" w:rsidRPr="00225D74">
        <w:rPr>
          <w:rFonts w:ascii="Times New Roman" w:eastAsia="宋体" w:hAnsi="Times New Roman" w:cs="Times New Roman"/>
          <w:sz w:val="24"/>
          <w:szCs w:val="24"/>
        </w:rPr>
        <w:t>,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604E5" w:rsidRPr="00225D74">
        <w:rPr>
          <w:rFonts w:ascii="Times New Roman" w:eastAsia="宋体" w:hAnsi="Times New Roman" w:cs="Times New Roman"/>
          <w:sz w:val="24"/>
          <w:szCs w:val="24"/>
        </w:rPr>
        <w:t xml:space="preserve">which can be calculated by </w:t>
      </w:r>
      <w:r w:rsidR="00AD527D">
        <w:rPr>
          <w:rFonts w:ascii="Times New Roman" w:eastAsia="宋体" w:hAnsi="Times New Roman" w:cs="Times New Roman"/>
          <w:color w:val="000000"/>
          <w:sz w:val="24"/>
          <w:szCs w:val="24"/>
        </w:rPr>
        <w:t>[S</w:t>
      </w:r>
      <w:r w:rsidR="00AD527D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t>4]</w:t>
      </w:r>
      <w:r w:rsidR="00AD7641" w:rsidRPr="00225D74">
        <w:rPr>
          <w:rFonts w:ascii="Times New Roman" w:eastAsia="宋体" w:hAnsi="Times New Roman" w:cs="Times New Roman"/>
          <w:sz w:val="24"/>
          <w:szCs w:val="24"/>
        </w:rPr>
        <w:t>：</w:t>
      </w:r>
    </w:p>
    <w:p w14:paraId="4416CE65" w14:textId="76C606C9" w:rsidR="009D19B8" w:rsidRPr="00225D74" w:rsidRDefault="007E6A3F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</m:d>
        <m:r>
          <w:rPr>
            <w:rFonts w:ascii="Cambria Math" w:hAnsi="Cambria Math" w:cs="Times New Roman"/>
            <w:szCs w:val="24"/>
          </w:rPr>
          <m:t>=1918460(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T</m:t>
            </m:r>
          </m:num>
          <m:den>
            <m:r>
              <w:rPr>
                <w:rFonts w:ascii="Cambria Math" w:hAnsi="Cambria Math" w:cs="Times New Roman"/>
                <w:szCs w:val="24"/>
              </w:rPr>
              <m:t>T-33.91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</m:oMath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10)</w:t>
      </w:r>
    </w:p>
    <w:p w14:paraId="190504D7" w14:textId="6452E4DC" w:rsidR="009D19B8" w:rsidRPr="00225D74" w:rsidRDefault="00CA0C75" w:rsidP="00846F12">
      <w:pPr>
        <w:adjustRightInd w:val="0"/>
        <w:snapToGrid w:val="0"/>
        <w:spacing w:before="120" w:after="120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25D74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75B96C70">
          <v:shape id="_x0000_i1034" type="#_x0000_t75" style="width:21pt;height:13.5pt" o:ole="">
            <v:imagedata r:id="rId25" o:title=""/>
          </v:shape>
          <o:OLEObject Type="Embed" ProgID="Equation.DSMT4" ShapeID="_x0000_i1034" DrawAspect="Content" ObjectID="_1814879882" r:id="rId26"/>
        </w:objec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34219" w:rsidRPr="00225D74">
        <w:rPr>
          <w:rFonts w:ascii="Times New Roman" w:eastAsia="宋体" w:hAnsi="Times New Roman" w:cs="Times New Roman"/>
          <w:sz w:val="24"/>
          <w:szCs w:val="24"/>
        </w:rPr>
        <w:t>i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s the vapor mass flux, which 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can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be calculated 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by 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water vapor concentration 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difference 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between 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ambient and the </w:t>
      </w:r>
      <w:r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surface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,</w:t>
      </w:r>
      <w:r w:rsidR="00F8685E" w:rsidRPr="00225D74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19C9D73E">
          <v:shape id="_x0000_i1035" type="#_x0000_t75" style="width:21pt;height:13.5pt" o:ole="">
            <v:imagedata r:id="rId27" o:title=""/>
          </v:shape>
          <o:OLEObject Type="Embed" ProgID="Equation.DSMT4" ShapeID="_x0000_i1035" DrawAspect="Content" ObjectID="_1814879883" r:id="rId28"/>
        </w:object>
      </w:r>
      <w:r w:rsidR="00F8685E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can be written as</w:t>
      </w:r>
      <w:r w:rsidR="00316E5F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bookmarkStart w:id="5" w:name="OLE_LINK1"/>
      <w:bookmarkStart w:id="6" w:name="OLE_LINK2"/>
      <w:bookmarkStart w:id="7" w:name="OLE_LINK3"/>
      <w:r w:rsidR="00AD527D">
        <w:rPr>
          <w:rFonts w:ascii="Times New Roman" w:eastAsia="宋体" w:hAnsi="Times New Roman" w:cs="Times New Roman"/>
          <w:color w:val="000000"/>
          <w:sz w:val="24"/>
          <w:szCs w:val="24"/>
        </w:rPr>
        <w:t>[S</w:t>
      </w:r>
      <w:r w:rsidR="00104A82" w:rsidRPr="00AD527D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t>5</w:t>
      </w:r>
      <w:r w:rsidR="00AD527D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t>]</w:t>
      </w:r>
      <w:bookmarkEnd w:id="5"/>
      <w:bookmarkEnd w:id="6"/>
      <w:bookmarkEnd w:id="7"/>
      <w:r w:rsidR="005E21A7" w:rsidRPr="00225D74">
        <w:rPr>
          <w:rFonts w:ascii="Times New Roman" w:eastAsia="宋体" w:hAnsi="Times New Roman" w:cs="Times New Roman"/>
          <w:color w:val="000000"/>
          <w:sz w:val="24"/>
          <w:szCs w:val="24"/>
        </w:rPr>
        <w:t>:</w:t>
      </w:r>
    </w:p>
    <w:p w14:paraId="7CB8CC16" w14:textId="358B10D3" w:rsidR="009D19B8" w:rsidRPr="00225D74" w:rsidRDefault="007E6A3F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r>
          <w:rPr>
            <w:rFonts w:ascii="Cambria Math" w:hAnsi="Cambria Math" w:cs="Times New Roman"/>
            <w:szCs w:val="24"/>
          </w:rPr>
          <m:t>Δm=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Cs w:val="24"/>
              </w:rPr>
              <m:t>m,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Cs w:val="24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</m:acc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Cs w:val="24"/>
                  </w:rPr>
                  <m:t>O,</m:t>
                </m:r>
                <m:r>
                  <m:rPr>
                    <m:nor/>
                  </m:rPr>
                  <w:rPr>
                    <w:rFonts w:cs="Times New Roman"/>
                    <w:szCs w:val="24"/>
                  </w:rPr>
                  <m:t>ambient</m:t>
                </m:r>
                <m:ctrlPr>
                  <w:rPr>
                    <w:rFonts w:ascii="Cambria Math" w:hAnsi="Cambria Math" w:cs="Times New Roman"/>
                    <w:szCs w:val="24"/>
                  </w:rPr>
                </m:ctrlPr>
              </m:sub>
            </m:sSub>
            <m:r>
              <w:rPr>
                <w:rFonts w:ascii="Cambria Math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</m:acc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Cs w:val="24"/>
                  </w:rPr>
                  <m:t>O,</m:t>
                </m:r>
                <m:r>
                  <m:rPr>
                    <m:nor/>
                  </m:rPr>
                  <w:rPr>
                    <w:rFonts w:cs="Times New Roman"/>
                    <w:szCs w:val="24"/>
                  </w:rPr>
                  <m:t>surface</m:t>
                </m:r>
                <m:ctrlPr>
                  <w:rPr>
                    <w:rFonts w:ascii="Cambria Math" w:hAnsi="Cambria Math" w:cs="Times New Roman"/>
                    <w:szCs w:val="24"/>
                  </w:rPr>
                </m:ctrlPr>
              </m:sub>
            </m:sSub>
          </m:e>
        </m:d>
      </m:oMath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11)</w:t>
      </w:r>
    </w:p>
    <w:p w14:paraId="6BCB0E99" w14:textId="77777777" w:rsidR="009D19B8" w:rsidRPr="00225D74" w:rsidRDefault="005E21A7" w:rsidP="00846F12">
      <w:pPr>
        <w:pStyle w:val="MTDisplayEquation"/>
        <w:adjustRightInd w:val="0"/>
        <w:snapToGrid w:val="0"/>
        <w:spacing w:before="120" w:after="120"/>
        <w:jc w:val="both"/>
        <w:rPr>
          <w:rFonts w:cs="Times New Roman"/>
          <w:color w:val="000000" w:themeColor="text1"/>
          <w:szCs w:val="24"/>
        </w:rPr>
      </w:pPr>
      <w:r w:rsidRPr="00225D74">
        <w:rPr>
          <w:rFonts w:cs="Times New Roman"/>
          <w:szCs w:val="24"/>
        </w:rPr>
        <w:t xml:space="preserve">where </w:t>
      </w:r>
      <w:r w:rsidR="00C1537F" w:rsidRPr="00225D74">
        <w:rPr>
          <w:rFonts w:cs="Times New Roman"/>
          <w:position w:val="-14"/>
          <w:szCs w:val="24"/>
        </w:rPr>
        <w:object w:dxaOrig="639" w:dyaOrig="380" w14:anchorId="4148193C">
          <v:shape id="_x0000_i1036" type="#_x0000_t75" style="width:31pt;height:19pt" o:ole="">
            <v:imagedata r:id="rId29" o:title=""/>
          </v:shape>
          <o:OLEObject Type="Embed" ProgID="Equation.DSMT4" ShapeID="_x0000_i1036" DrawAspect="Content" ObjectID="_1814879884" r:id="rId30"/>
        </w:object>
      </w:r>
      <w:r w:rsidR="00CA0C75" w:rsidRPr="00225D74">
        <w:rPr>
          <w:rFonts w:cs="Times New Roman"/>
          <w:szCs w:val="24"/>
        </w:rPr>
        <w:t xml:space="preserve"> was </w:t>
      </w:r>
      <w:r w:rsidRPr="00225D74">
        <w:rPr>
          <w:rFonts w:cs="Times New Roman"/>
          <w:szCs w:val="24"/>
        </w:rPr>
        <w:t xml:space="preserve">the mass transfer coefficient of the water vapor, </w:t>
      </w:r>
      <w:r w:rsidR="00486EA5" w:rsidRPr="00225D74">
        <w:rPr>
          <w:rFonts w:cs="Times New Roman"/>
          <w:position w:val="-14"/>
          <w:szCs w:val="24"/>
        </w:rPr>
        <w:object w:dxaOrig="1020" w:dyaOrig="380" w14:anchorId="64F39048">
          <v:shape id="_x0000_i1037" type="#_x0000_t75" style="width:52pt;height:19pt" o:ole="">
            <v:imagedata r:id="rId31" o:title=""/>
          </v:shape>
          <o:OLEObject Type="Embed" ProgID="Equation.DSMT4" ShapeID="_x0000_i1037" DrawAspect="Content" ObjectID="_1814879885" r:id="rId32"/>
        </w:object>
      </w:r>
      <w:r w:rsidR="00C403EE" w:rsidRPr="00225D74">
        <w:rPr>
          <w:rFonts w:cs="Times New Roman"/>
          <w:szCs w:val="24"/>
        </w:rPr>
        <w:t xml:space="preserve"> </w:t>
      </w:r>
      <w:r w:rsidRPr="00225D74">
        <w:rPr>
          <w:rFonts w:cs="Times New Roman"/>
          <w:szCs w:val="24"/>
        </w:rPr>
        <w:t xml:space="preserve">and </w:t>
      </w:r>
      <w:r w:rsidR="00CA0C75" w:rsidRPr="00225D74">
        <w:rPr>
          <w:rFonts w:cs="Times New Roman"/>
          <w:position w:val="-14"/>
          <w:szCs w:val="24"/>
        </w:rPr>
        <w:object w:dxaOrig="960" w:dyaOrig="380" w14:anchorId="05CFE336">
          <v:shape id="_x0000_i1038" type="#_x0000_t75" style="width:48.5pt;height:19pt" o:ole="">
            <v:imagedata r:id="rId33" o:title=""/>
          </v:shape>
          <o:OLEObject Type="Embed" ProgID="Equation.DSMT4" ShapeID="_x0000_i1038" DrawAspect="Content" ObjectID="_1814879886" r:id="rId34"/>
        </w:object>
      </w:r>
      <w:r w:rsidRPr="00225D74">
        <w:rPr>
          <w:rFonts w:cs="Times New Roman"/>
          <w:szCs w:val="24"/>
        </w:rPr>
        <w:t xml:space="preserve"> </w:t>
      </w:r>
      <w:r w:rsidR="00CA0C75" w:rsidRPr="00225D74">
        <w:rPr>
          <w:rFonts w:cs="Times New Roman"/>
          <w:szCs w:val="24"/>
        </w:rPr>
        <w:t xml:space="preserve">were </w:t>
      </w:r>
      <w:r w:rsidRPr="00225D74">
        <w:rPr>
          <w:rFonts w:cs="Times New Roman"/>
          <w:szCs w:val="24"/>
        </w:rPr>
        <w:t xml:space="preserve">the </w:t>
      </w:r>
      <w:r w:rsidR="00CA0C75" w:rsidRPr="00225D74">
        <w:rPr>
          <w:rFonts w:cs="Times New Roman"/>
          <w:szCs w:val="24"/>
        </w:rPr>
        <w:t>vapor concentration</w:t>
      </w:r>
      <w:r w:rsidRPr="00225D74">
        <w:rPr>
          <w:rFonts w:cs="Times New Roman"/>
          <w:szCs w:val="24"/>
        </w:rPr>
        <w:t xml:space="preserve"> of water vapor in the ambient and near the </w:t>
      </w:r>
      <w:r w:rsidR="00CA0C75" w:rsidRPr="00225D74">
        <w:rPr>
          <w:rFonts w:cs="Times New Roman"/>
          <w:szCs w:val="24"/>
        </w:rPr>
        <w:t xml:space="preserve">hydrogel </w:t>
      </w:r>
      <w:r w:rsidRPr="00225D74">
        <w:rPr>
          <w:rFonts w:cs="Times New Roman"/>
          <w:szCs w:val="24"/>
        </w:rPr>
        <w:t>surface,</w:t>
      </w:r>
      <w:r w:rsidR="00CA0C75" w:rsidRPr="00225D74">
        <w:rPr>
          <w:rFonts w:cs="Times New Roman"/>
          <w:szCs w:val="24"/>
        </w:rPr>
        <w:t xml:space="preserve"> </w:t>
      </w:r>
      <w:r w:rsidRPr="00225D74">
        <w:rPr>
          <w:rFonts w:cs="Times New Roman"/>
          <w:szCs w:val="24"/>
        </w:rPr>
        <w:t>respectively</w:t>
      </w:r>
      <w:r w:rsidR="00CA0C75" w:rsidRPr="00225D74">
        <w:rPr>
          <w:rFonts w:cs="Times New Roman"/>
          <w:szCs w:val="24"/>
        </w:rPr>
        <w:t>, which can be calculated based on</w:t>
      </w:r>
      <w:r w:rsidRPr="00225D74">
        <w:rPr>
          <w:rFonts w:cs="Times New Roman"/>
          <w:szCs w:val="24"/>
        </w:rPr>
        <w:t xml:space="preserve"> the Ideal Gas Law:</w:t>
      </w:r>
    </w:p>
    <w:p w14:paraId="46EB4D37" w14:textId="54FBEF8C" w:rsidR="009D19B8" w:rsidRPr="00225D74" w:rsidRDefault="00D1785D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Cs w:val="24"/>
                  </w:rPr>
                  <m:t>m</m:t>
                </m:r>
              </m:e>
            </m:acc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RH×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Cs w:val="24"/>
                  </w:rPr>
                  <m:t>O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Cs w:val="24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∞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szCs w:val="24"/>
                  </w:rPr>
                  <m:t>air</m:t>
                </m:r>
                <m:ctrlPr>
                  <w:rPr>
                    <w:rFonts w:ascii="Cambria Math" w:hAnsi="Cambria Math" w:cs="Times New Roman"/>
                    <w:szCs w:val="24"/>
                  </w:rPr>
                </m:ctrlPr>
              </m:sub>
            </m:sSub>
          </m:den>
        </m:f>
      </m:oMath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12)</w:t>
      </w:r>
    </w:p>
    <w:p w14:paraId="6F1F9FB5" w14:textId="77777777" w:rsidR="009D19B8" w:rsidRPr="00225D74" w:rsidRDefault="005E21A7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where </w:t>
      </w:r>
      <w:r w:rsidR="00C1537F" w:rsidRPr="00225D74">
        <w:rPr>
          <w:rFonts w:ascii="Times New Roman" w:hAnsi="Times New Roman" w:cs="Times New Roman"/>
          <w:position w:val="-12"/>
          <w:sz w:val="24"/>
          <w:szCs w:val="24"/>
        </w:rPr>
        <w:object w:dxaOrig="300" w:dyaOrig="360" w14:anchorId="441994C4">
          <v:shape id="_x0000_i1039" type="#_x0000_t75" style="width:16pt;height:20pt" o:ole="">
            <v:imagedata r:id="rId35" o:title=""/>
          </v:shape>
          <o:OLEObject Type="Embed" ProgID="Equation.DSMT4" ShapeID="_x0000_i1039" DrawAspect="Content" ObjectID="_1814879887" r:id="rId36"/>
        </w:objec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 was </w:t>
      </w:r>
      <w:r w:rsidRPr="00225D74">
        <w:rPr>
          <w:rFonts w:ascii="Times New Roman" w:eastAsia="宋体" w:hAnsi="Times New Roman" w:cs="Times New Roman"/>
          <w:sz w:val="24"/>
          <w:szCs w:val="24"/>
        </w:rPr>
        <w:t>the atmospheric pressure,</w:t>
      </w:r>
      <w:r w:rsidR="00C1537F" w:rsidRPr="00225D74">
        <w:rPr>
          <w:rFonts w:ascii="Times New Roman" w:hAnsi="Times New Roman" w:cs="Times New Roman"/>
          <w:position w:val="-14"/>
          <w:sz w:val="24"/>
          <w:szCs w:val="24"/>
        </w:rPr>
        <w:object w:dxaOrig="580" w:dyaOrig="380" w14:anchorId="0F18E74B">
          <v:shape id="_x0000_i1040" type="#_x0000_t75" style="width:29.5pt;height:19pt" o:ole="">
            <v:imagedata r:id="rId37" o:title=""/>
          </v:shape>
          <o:OLEObject Type="Embed" ProgID="Equation.DSMT4" ShapeID="_x0000_i1040" DrawAspect="Content" ObjectID="_1814879888" r:id="rId38"/>
        </w:objec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34769B" w:rsidRPr="00225D74">
        <w:rPr>
          <w:rFonts w:ascii="Times New Roman" w:hAnsi="Times New Roman" w:cs="Times New Roman"/>
          <w:position w:val="-12"/>
          <w:sz w:val="24"/>
          <w:szCs w:val="24"/>
        </w:rPr>
        <w:object w:dxaOrig="460" w:dyaOrig="360" w14:anchorId="0C5937BF">
          <v:shape id="_x0000_i1041" type="#_x0000_t75" style="width:23.5pt;height:20pt" o:ole="">
            <v:imagedata r:id="rId39" o:title=""/>
          </v:shape>
          <o:OLEObject Type="Embed" ProgID="Equation.DSMT4" ShapeID="_x0000_i1041" DrawAspect="Content" ObjectID="_1814879889" r:id="rId40"/>
        </w:object>
      </w:r>
      <w:r w:rsidR="0034769B" w:rsidRPr="00225D74" w:rsidDel="0034769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>were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the molecular mass of water and air,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25D74">
        <w:rPr>
          <w:rFonts w:ascii="Times New Roman" w:eastAsia="宋体" w:hAnsi="Times New Roman" w:cs="Times New Roman"/>
          <w:sz w:val="24"/>
          <w:szCs w:val="24"/>
        </w:rPr>
        <w:t>respectively,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A0C75" w:rsidRPr="00225D74">
        <w:rPr>
          <w:rFonts w:ascii="Times New Roman" w:hAnsi="Times New Roman" w:cs="Times New Roman"/>
          <w:position w:val="-14"/>
          <w:sz w:val="24"/>
          <w:szCs w:val="24"/>
        </w:rPr>
        <w:object w:dxaOrig="460" w:dyaOrig="380" w14:anchorId="0284FD43">
          <v:shape id="_x0000_i1042" type="#_x0000_t75" style="width:23.5pt;height:19pt" o:ole="">
            <v:imagedata r:id="rId41" o:title=""/>
          </v:shape>
          <o:OLEObject Type="Embed" ProgID="Equation.DSMT4" ShapeID="_x0000_i1042" DrawAspect="Content" ObjectID="_1814879890" r:id="rId42"/>
        </w:objec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Pr="00225D74">
        <w:rPr>
          <w:rFonts w:ascii="Times New Roman" w:eastAsia="宋体" w:hAnsi="Times New Roman" w:cs="Times New Roman"/>
          <w:sz w:val="24"/>
          <w:szCs w:val="24"/>
        </w:rPr>
        <w:t>the saturation vapor pressure</w:t>
      </w:r>
      <w:r w:rsidR="00CA0C75" w:rsidRPr="00225D74">
        <w:rPr>
          <w:rFonts w:ascii="Times New Roman" w:hAnsi="Times New Roman" w:cs="Times New Roman"/>
          <w:sz w:val="24"/>
          <w:szCs w:val="24"/>
        </w:rPr>
        <w:t xml:space="preserve"> </w:t>
      </w:r>
      <w:r w:rsidR="00235AEC" w:rsidRPr="00225D74">
        <w:rPr>
          <w:rFonts w:ascii="Times New Roman" w:eastAsia="宋体" w:hAnsi="Times New Roman" w:cs="Times New Roman"/>
          <w:sz w:val="24"/>
          <w:szCs w:val="24"/>
        </w:rPr>
        <w:t>in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unit</w:t>
      </w:r>
      <w:r w:rsidR="00235AEC" w:rsidRPr="00225D74">
        <w:rPr>
          <w:rFonts w:ascii="Times New Roman" w:eastAsia="宋体" w:hAnsi="Times New Roman" w:cs="Times New Roman"/>
          <w:sz w:val="24"/>
          <w:szCs w:val="24"/>
        </w:rPr>
        <w:t>s</w:t>
      </w:r>
      <w:r w:rsidRPr="00225D74">
        <w:rPr>
          <w:rFonts w:ascii="Times New Roman" w:eastAsia="宋体" w:hAnsi="Times New Roman" w:cs="Times New Roman"/>
          <w:sz w:val="24"/>
          <w:szCs w:val="24"/>
        </w:rPr>
        <w:t xml:space="preserve"> of [10</w:t>
      </w:r>
      <w:r w:rsidRPr="00225D74">
        <w:rPr>
          <w:rFonts w:ascii="Times New Roman" w:eastAsia="宋体" w:hAnsi="Times New Roman" w:cs="Times New Roman"/>
          <w:sz w:val="24"/>
          <w:szCs w:val="24"/>
          <w:vertAlign w:val="superscript"/>
        </w:rPr>
        <w:t>-3</w:t>
      </w:r>
      <w:r w:rsidR="0034769B" w:rsidRPr="00225D74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225D74">
        <w:rPr>
          <w:rFonts w:ascii="Times New Roman" w:eastAsia="宋体" w:hAnsi="Times New Roman" w:cs="Times New Roman"/>
          <w:sz w:val="24"/>
          <w:szCs w:val="24"/>
        </w:rPr>
        <w:t>bar]</w:t>
      </w:r>
      <w:r w:rsidR="00C33D8E" w:rsidRPr="00225D74">
        <w:rPr>
          <w:rFonts w:ascii="Times New Roman" w:eastAsia="宋体" w:hAnsi="Times New Roman" w:cs="Times New Roman"/>
          <w:sz w:val="24"/>
          <w:szCs w:val="24"/>
        </w:rPr>
        <w:t>,</w:t>
      </w:r>
      <w:r w:rsidR="00CA0C75" w:rsidRPr="00225D74">
        <w:rPr>
          <w:rFonts w:ascii="Times New Roman" w:eastAsia="宋体" w:hAnsi="Times New Roman" w:cs="Times New Roman"/>
          <w:sz w:val="24"/>
          <w:szCs w:val="24"/>
        </w:rPr>
        <w:t xml:space="preserve"> which </w:t>
      </w:r>
      <w:r w:rsidR="00C33D8E" w:rsidRPr="00225D74">
        <w:rPr>
          <w:rFonts w:ascii="Times New Roman" w:eastAsia="宋体" w:hAnsi="Times New Roman" w:cs="Times New Roman"/>
          <w:sz w:val="24"/>
          <w:szCs w:val="24"/>
        </w:rPr>
        <w:t>can be determined by</w:t>
      </w:r>
      <w:r w:rsidR="00C33D8E" w:rsidRPr="00225D74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104A82" w:rsidRPr="00225D74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6</w:t>
      </w:r>
      <w:r w:rsidRPr="00225D74">
        <w:rPr>
          <w:rFonts w:ascii="Times New Roman" w:eastAsia="宋体" w:hAnsi="Times New Roman" w:cs="Times New Roman"/>
          <w:sz w:val="24"/>
          <w:szCs w:val="24"/>
        </w:rPr>
        <w:t>:</w:t>
      </w:r>
    </w:p>
    <w:p w14:paraId="21E138DE" w14:textId="34FA91B9" w:rsidR="009D19B8" w:rsidRPr="00225D74" w:rsidRDefault="00D1785D" w:rsidP="00846F12">
      <w:pPr>
        <w:pStyle w:val="MTDisplayEquation"/>
        <w:adjustRightInd w:val="0"/>
        <w:snapToGrid w:val="0"/>
        <w:spacing w:before="120" w:after="120"/>
        <w:rPr>
          <w:rFonts w:cs="Times New Roman"/>
          <w:szCs w:val="24"/>
        </w:rPr>
      </w:pPr>
      <w:r w:rsidRPr="00225D74">
        <w:rPr>
          <w:rFonts w:cs="Times New Roman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Cs w:val="24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0</m:t>
            </m:r>
          </m:e>
          <m:sup>
            <m:r>
              <w:rPr>
                <w:rFonts w:ascii="Cambria Math" w:hAnsi="Cambria Math" w:cs="Times New Roman"/>
                <w:szCs w:val="24"/>
              </w:rPr>
              <m:t>A-B/</m:t>
            </m:r>
            <m:d>
              <m:d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4"/>
                  </w:rPr>
                  <m:t>t+C</m:t>
                </m:r>
              </m:e>
            </m:d>
          </m:sup>
        </m:sSup>
      </m:oMath>
      <w:r w:rsidRPr="00225D74">
        <w:rPr>
          <w:rFonts w:cs="Times New Roman"/>
          <w:szCs w:val="24"/>
        </w:rPr>
        <w:tab/>
      </w:r>
      <w:r w:rsidR="00B34219" w:rsidRPr="00225D74">
        <w:rPr>
          <w:rFonts w:cs="Times New Roman"/>
          <w:szCs w:val="24"/>
        </w:rPr>
        <w:t>(</w:t>
      </w:r>
      <w:r w:rsidR="00AD527D">
        <w:rPr>
          <w:rFonts w:cs="Times New Roman"/>
          <w:szCs w:val="24"/>
        </w:rPr>
        <w:t>S</w:t>
      </w:r>
      <w:r w:rsidR="00B34219" w:rsidRPr="00225D74">
        <w:rPr>
          <w:rFonts w:cs="Times New Roman"/>
          <w:szCs w:val="24"/>
        </w:rPr>
        <w:t>13)</w:t>
      </w:r>
    </w:p>
    <w:p w14:paraId="228DD9CC" w14:textId="77777777" w:rsidR="00AD527D" w:rsidRDefault="005E21A7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For </w:t>
      </w:r>
      <w:r w:rsidRPr="00225D74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T 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in 0 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sym w:font="Symbol" w:char="F02D"/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 60</w:t>
      </w:r>
      <w:r w:rsidR="00700078"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 °C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, </w:t>
      </w:r>
      <w:r w:rsidRPr="00225D74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A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 = 8.10765, </w:t>
      </w:r>
      <w:r w:rsidRPr="00225D74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B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 = 1750.286, </w:t>
      </w:r>
      <w:r w:rsidRPr="00225D74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C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 = 235. </w:t>
      </w:r>
    </w:p>
    <w:p w14:paraId="75BECD6C" w14:textId="2EE04B09" w:rsidR="009D19B8" w:rsidRDefault="00AD527D" w:rsidP="00AD527D">
      <w:pPr>
        <w:widowControl/>
        <w:adjustRightInd w:val="0"/>
        <w:snapToGrid w:val="0"/>
        <w:spacing w:before="240" w:after="240"/>
        <w:rPr>
          <w:rFonts w:ascii="Times New Roman" w:eastAsia="宋体" w:hAnsi="Times New Roman" w:cs="Times New Roman"/>
          <w:b/>
          <w:iCs/>
          <w:color w:val="000000"/>
          <w:kern w:val="0"/>
          <w:sz w:val="28"/>
          <w:szCs w:val="24"/>
        </w:rPr>
      </w:pPr>
      <w:r w:rsidRPr="00AD527D">
        <w:rPr>
          <w:rFonts w:ascii="Times New Roman" w:eastAsia="宋体" w:hAnsi="Times New Roman" w:cs="Times New Roman"/>
          <w:b/>
          <w:iCs/>
          <w:color w:val="000000"/>
          <w:kern w:val="0"/>
          <w:sz w:val="28"/>
          <w:szCs w:val="24"/>
        </w:rPr>
        <w:lastRenderedPageBreak/>
        <w:t>Supplementary Figures</w:t>
      </w:r>
    </w:p>
    <w:p w14:paraId="0D667C07" w14:textId="77777777" w:rsidR="009D19B8" w:rsidRPr="00225D74" w:rsidRDefault="009421B1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325AE749" wp14:editId="39054A83">
            <wp:extent cx="6120000" cy="1651425"/>
            <wp:effectExtent l="0" t="0" r="0" b="6350"/>
            <wp:docPr id="1200851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" t="1074" b="76229"/>
                    <a:stretch/>
                  </pic:blipFill>
                  <pic:spPr bwMode="auto">
                    <a:xfrm>
                      <a:off x="0" y="0"/>
                      <a:ext cx="6120000" cy="165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2E782" w14:textId="51E36061" w:rsidR="00AD527D" w:rsidRPr="00225D74" w:rsidRDefault="00AB78C2" w:rsidP="00846F12">
      <w:pPr>
        <w:widowControl/>
        <w:adjustRightInd w:val="0"/>
        <w:snapToGrid w:val="0"/>
        <w:spacing w:before="120" w:after="120"/>
        <w:rPr>
          <w:rStyle w:val="jlqj4b"/>
          <w:rFonts w:ascii="Times New Roman" w:hAnsi="Times New Roman" w:cs="Times New Roman"/>
          <w:color w:val="000000"/>
          <w:sz w:val="22"/>
          <w:lang w:val="en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C72EA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S1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Effect of RH on the heat dissipation performance. 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a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Atmospheric transm</w:t>
      </w:r>
      <w:r w:rsidR="00EA5C1C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i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ttance spectra, 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b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temperat</w:t>
      </w:r>
      <w:r w:rsidR="00EA5C1C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ur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e</w:t>
      </w:r>
      <w:r w:rsidR="00EA5C1C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,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and 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c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mass changes o</w:t>
      </w:r>
      <w:r w:rsidR="00AD527D">
        <w:rPr>
          <w:rStyle w:val="jlqj4b"/>
          <w:rFonts w:ascii="Times New Roman" w:hAnsi="Times New Roman" w:cs="Times New Roman"/>
          <w:color w:val="000000"/>
          <w:sz w:val="22"/>
          <w:lang w:val="en"/>
        </w:rPr>
        <w:t>f the ideal REC at different RH</w:t>
      </w:r>
    </w:p>
    <w:p w14:paraId="771BF31B" w14:textId="77777777" w:rsidR="009D19B8" w:rsidRPr="00225D74" w:rsidRDefault="009421B1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0AAFBFF9" wp14:editId="64639EE9">
            <wp:extent cx="6120000" cy="1756533"/>
            <wp:effectExtent l="0" t="0" r="0" b="0"/>
            <wp:docPr id="1511752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t="24855" b="51201"/>
                    <a:stretch/>
                  </pic:blipFill>
                  <pic:spPr bwMode="auto">
                    <a:xfrm>
                      <a:off x="0" y="0"/>
                      <a:ext cx="6120000" cy="175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FA7F9" w14:textId="4606E1C6" w:rsidR="009D19B8" w:rsidRPr="00225D74" w:rsidRDefault="00AB78C2" w:rsidP="00846F12">
      <w:pPr>
        <w:widowControl/>
        <w:adjustRightInd w:val="0"/>
        <w:snapToGrid w:val="0"/>
        <w:spacing w:before="120" w:after="120"/>
        <w:rPr>
          <w:rStyle w:val="jlqj4b"/>
          <w:rFonts w:ascii="Times New Roman" w:hAnsi="Times New Roman" w:cs="Times New Roman"/>
          <w:color w:val="000000"/>
          <w:sz w:val="22"/>
          <w:lang w:val="en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C72EA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S2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Effect of </w:t>
      </w:r>
      <w:r w:rsidRPr="00225D74">
        <w:rPr>
          <w:rStyle w:val="jlqj4b"/>
          <w:rFonts w:ascii="Times New Roman" w:hAnsi="Times New Roman" w:cs="Times New Roman"/>
          <w:i/>
          <w:iCs/>
          <w:color w:val="000000"/>
          <w:sz w:val="22"/>
          <w:lang w:val="en"/>
        </w:rPr>
        <w:t>T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vertAlign w:val="subscript"/>
          <w:lang w:val="en"/>
        </w:rPr>
        <w:t>amb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on the heat dissipation performance. 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a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Atmospheric transm</w:t>
      </w:r>
      <w:r w:rsidR="00EA5C1C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i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ttance spectra, 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b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temperat</w:t>
      </w:r>
      <w:r w:rsidR="00EA5C1C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ur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e</w:t>
      </w:r>
      <w:r w:rsidR="00EA5C1C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,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and 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c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mass changes of the ideal REC at different </w:t>
      </w:r>
      <w:r w:rsidRPr="00225D74">
        <w:rPr>
          <w:rStyle w:val="jlqj4b"/>
          <w:rFonts w:ascii="Times New Roman" w:hAnsi="Times New Roman" w:cs="Times New Roman"/>
          <w:i/>
          <w:iCs/>
          <w:color w:val="000000"/>
          <w:sz w:val="22"/>
          <w:lang w:val="en"/>
        </w:rPr>
        <w:t>T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vertAlign w:val="subscript"/>
          <w:lang w:val="en"/>
        </w:rPr>
        <w:t>amb</w:t>
      </w:r>
    </w:p>
    <w:p w14:paraId="26D10A71" w14:textId="77777777" w:rsidR="009D19B8" w:rsidRPr="00225D74" w:rsidRDefault="009421B1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715FEE63" wp14:editId="2944E6CF">
            <wp:extent cx="4320000" cy="3528024"/>
            <wp:effectExtent l="0" t="0" r="4445" b="0"/>
            <wp:docPr id="4423842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7" t="52689" r="21842" b="1642"/>
                    <a:stretch/>
                  </pic:blipFill>
                  <pic:spPr bwMode="auto">
                    <a:xfrm>
                      <a:off x="0" y="0"/>
                      <a:ext cx="4320000" cy="35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DFAD3" w14:textId="236E8FDA" w:rsidR="009D19B8" w:rsidRPr="00225D74" w:rsidRDefault="00AB78C2" w:rsidP="00846F12">
      <w:pPr>
        <w:widowControl/>
        <w:adjustRightInd w:val="0"/>
        <w:snapToGrid w:val="0"/>
        <w:spacing w:before="120" w:after="120"/>
        <w:rPr>
          <w:rStyle w:val="jlqj4b"/>
          <w:rFonts w:ascii="Times New Roman" w:hAnsi="Times New Roman" w:cs="Times New Roman"/>
          <w:color w:val="000000"/>
          <w:sz w:val="22"/>
          <w:lang w:val="en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C72EA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S3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W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ater capture performance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calcu</w:t>
      </w:r>
      <w:r w:rsidR="00EA5C1C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la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tion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. 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a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Vapor pressure at different </w:t>
      </w:r>
      <w:r w:rsidR="00693EAF" w:rsidRPr="00225D74">
        <w:rPr>
          <w:rStyle w:val="jlqj4b"/>
          <w:rFonts w:ascii="Times New Roman" w:hAnsi="Times New Roman" w:cs="Times New Roman"/>
          <w:i/>
          <w:iCs/>
          <w:color w:val="000000"/>
          <w:sz w:val="22"/>
          <w:lang w:val="en"/>
        </w:rPr>
        <w:t>m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vertAlign w:val="subscript"/>
          <w:lang w:val="en"/>
        </w:rPr>
        <w:t>LiCl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. Mass change of the sample at different </w:t>
      </w:r>
      <w:r w:rsidR="00693EAF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b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693EAF" w:rsidRPr="00225D74">
        <w:rPr>
          <w:rStyle w:val="jlqj4b"/>
          <w:rFonts w:ascii="Times New Roman" w:hAnsi="Times New Roman" w:cs="Times New Roman"/>
          <w:i/>
          <w:iCs/>
          <w:color w:val="000000"/>
          <w:sz w:val="22"/>
          <w:lang w:val="en"/>
        </w:rPr>
        <w:t>m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vertAlign w:val="subscript"/>
          <w:lang w:val="en"/>
        </w:rPr>
        <w:t>LiCl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, </w:t>
      </w:r>
      <w:r w:rsidR="00693EAF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c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693EAF" w:rsidRPr="00225D74">
        <w:rPr>
          <w:rStyle w:val="jlqj4b"/>
          <w:rFonts w:ascii="Times New Roman" w:hAnsi="Times New Roman" w:cs="Times New Roman"/>
          <w:i/>
          <w:iCs/>
          <w:color w:val="000000"/>
          <w:sz w:val="22"/>
          <w:lang w:val="en"/>
        </w:rPr>
        <w:t>T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vertAlign w:val="subscript"/>
          <w:lang w:val="en"/>
        </w:rPr>
        <w:t>amb</w:t>
      </w:r>
      <w:r w:rsidR="00693EAF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, and </w:t>
      </w:r>
      <w:r w:rsidR="00693EAF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d</w:t>
      </w:r>
      <w:r w:rsidR="00AD527D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RH</w:t>
      </w:r>
      <w:r w:rsidR="003E2563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br w:type="page"/>
      </w:r>
    </w:p>
    <w:p w14:paraId="2006D5A6" w14:textId="77777777" w:rsidR="009D19B8" w:rsidRPr="00225D74" w:rsidRDefault="009F260B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  <w:lang w:val="en"/>
        </w:rPr>
      </w:pPr>
      <w:bookmarkStart w:id="8" w:name="_Hlk201822569"/>
      <w:r w:rsidRPr="00225D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D2B736" wp14:editId="662AA6B2">
            <wp:extent cx="6120130" cy="3286125"/>
            <wp:effectExtent l="0" t="0" r="0" b="9525"/>
            <wp:docPr id="19144299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93" b="3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FFD72" w14:textId="22CE33C7" w:rsidR="009D19B8" w:rsidRDefault="00A16918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</w:pPr>
      <w:r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  <w:lang w:val="en"/>
        </w:rPr>
        <w:t>Fig</w:t>
      </w:r>
      <w:r w:rsidR="00C72EA5"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  <w:lang w:val="en"/>
        </w:rPr>
        <w:t>.</w:t>
      </w:r>
      <w:r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  <w:lang w:val="en"/>
        </w:rPr>
        <w:t xml:space="preserve"> S4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Calculated water </w:t>
      </w:r>
      <w:r w:rsidR="00767947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>change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in the nighttime</w:t>
      </w:r>
      <w:r w:rsidR="00443F25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(</w:t>
      </w:r>
      <w:r w:rsidR="00B80DD8" w:rsidRPr="00225D74">
        <w:rPr>
          <w:rFonts w:ascii="Times New Roman" w:eastAsia="宋体" w:hAnsi="Times New Roman" w:cs="Times New Roman"/>
          <w:i/>
          <w:color w:val="000000"/>
          <w:kern w:val="0"/>
          <w:sz w:val="22"/>
          <w:lang w:val="en"/>
        </w:rPr>
        <w:t>T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vertAlign w:val="subscript"/>
          <w:lang w:val="en"/>
        </w:rPr>
        <w:t>amb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= 25 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vertAlign w:val="superscript"/>
          <w:lang w:val="en"/>
        </w:rPr>
        <w:t>o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>C, RH = 90%</w:t>
      </w:r>
      <w:r w:rsidR="00443F25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>)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>, daytime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(</w:t>
      </w:r>
      <w:r w:rsidR="00B80DD8" w:rsidRPr="00225D74">
        <w:rPr>
          <w:rFonts w:ascii="Times New Roman" w:eastAsia="宋体" w:hAnsi="Times New Roman" w:cs="Times New Roman"/>
          <w:i/>
          <w:color w:val="000000"/>
          <w:kern w:val="0"/>
          <w:sz w:val="22"/>
          <w:lang w:val="en"/>
        </w:rPr>
        <w:t>T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vertAlign w:val="subscript"/>
          <w:lang w:val="en"/>
        </w:rPr>
        <w:t>amb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= 35 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vertAlign w:val="superscript"/>
          <w:lang w:val="en"/>
        </w:rPr>
        <w:t>o</w:t>
      </w:r>
      <w:r w:rsidR="00B80DD8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>C, RH = 30%)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>, and all day at different heating power</w:t>
      </w:r>
      <w:r w:rsidR="00767947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>s based on different LiCl mass fractions (</w:t>
      </w:r>
      <w:r w:rsidR="00767947"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  <w:lang w:val="en"/>
        </w:rPr>
        <w:t>a</w:t>
      </w:r>
      <w:r w:rsidR="00767947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for 10%, </w:t>
      </w:r>
      <w:r w:rsidR="00767947"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  <w:lang w:val="en"/>
        </w:rPr>
        <w:t>b</w:t>
      </w:r>
      <w:r w:rsidR="00767947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for 20%, </w:t>
      </w:r>
      <w:r w:rsidR="00767947"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  <w:lang w:val="en"/>
        </w:rPr>
        <w:t>c</w:t>
      </w:r>
      <w:r w:rsidR="00767947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for 30%, and </w:t>
      </w:r>
      <w:r w:rsidR="00767947"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  <w:lang w:val="en"/>
        </w:rPr>
        <w:t>d</w:t>
      </w:r>
      <w:r w:rsidR="00767947" w:rsidRPr="00225D74"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  <w:t xml:space="preserve"> for 40%)</w:t>
      </w:r>
    </w:p>
    <w:p w14:paraId="5BA50DE4" w14:textId="77777777" w:rsidR="00AD527D" w:rsidRPr="00225D74" w:rsidRDefault="00AD527D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2"/>
          <w:lang w:val="en"/>
        </w:rPr>
      </w:pPr>
    </w:p>
    <w:bookmarkEnd w:id="8"/>
    <w:p w14:paraId="0F563CCC" w14:textId="77777777" w:rsidR="009D19B8" w:rsidRPr="00225D74" w:rsidRDefault="00332EDB" w:rsidP="00AD527D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1178A405" wp14:editId="3F6BBC6F">
            <wp:extent cx="6092598" cy="1587500"/>
            <wp:effectExtent l="0" t="0" r="3810" b="0"/>
            <wp:docPr id="15518009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6" t="66528" r="5163" b="13183"/>
                    <a:stretch/>
                  </pic:blipFill>
                  <pic:spPr bwMode="auto">
                    <a:xfrm>
                      <a:off x="0" y="0"/>
                      <a:ext cx="6100210" cy="15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94EBE" w14:textId="5EA86911" w:rsidR="009D19B8" w:rsidRDefault="00332EDB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C72EA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91720A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5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106FC1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O</w:t>
      </w:r>
      <w:r w:rsidRPr="00225D74">
        <w:rPr>
          <w:rFonts w:ascii="Times New Roman" w:eastAsia="宋体" w:hAnsi="Times New Roman" w:cs="Times New Roman"/>
          <w:sz w:val="22"/>
        </w:rPr>
        <w:t xml:space="preserve">ptical images of the hydrogel after soaking </w:t>
      </w:r>
      <w:r w:rsidR="00106FC1" w:rsidRPr="00225D74">
        <w:rPr>
          <w:rFonts w:ascii="Times New Roman" w:eastAsia="宋体" w:hAnsi="Times New Roman" w:cs="Times New Roman"/>
          <w:b/>
          <w:bCs/>
          <w:sz w:val="22"/>
        </w:rPr>
        <w:t>a</w:t>
      </w:r>
      <w:r w:rsidR="00106FC1" w:rsidRPr="00225D74">
        <w:rPr>
          <w:rFonts w:ascii="Times New Roman" w:eastAsia="宋体" w:hAnsi="Times New Roman" w:cs="Times New Roman"/>
          <w:sz w:val="22"/>
        </w:rPr>
        <w:t xml:space="preserve"> </w:t>
      </w:r>
      <w:r w:rsidRPr="00225D74">
        <w:rPr>
          <w:rFonts w:ascii="Times New Roman" w:eastAsia="宋体" w:hAnsi="Times New Roman" w:cs="Times New Roman"/>
          <w:sz w:val="22"/>
        </w:rPr>
        <w:t>pure water</w:t>
      </w:r>
      <w:r w:rsidR="00EC02CB" w:rsidRPr="00225D74">
        <w:rPr>
          <w:rFonts w:ascii="Times New Roman" w:eastAsia="宋体" w:hAnsi="Times New Roman" w:cs="Times New Roman" w:hint="eastAsia"/>
          <w:sz w:val="22"/>
        </w:rPr>
        <w:t>,</w:t>
      </w:r>
      <w:r w:rsidRPr="00225D74">
        <w:rPr>
          <w:rFonts w:ascii="Times New Roman" w:eastAsia="宋体" w:hAnsi="Times New Roman" w:cs="Times New Roman"/>
          <w:sz w:val="22"/>
        </w:rPr>
        <w:t xml:space="preserve"> </w:t>
      </w:r>
      <w:r w:rsidR="00106FC1" w:rsidRPr="00225D74">
        <w:rPr>
          <w:rFonts w:ascii="Times New Roman" w:eastAsia="宋体" w:hAnsi="Times New Roman" w:cs="Times New Roman"/>
          <w:b/>
          <w:bCs/>
          <w:sz w:val="22"/>
        </w:rPr>
        <w:t>b</w:t>
      </w:r>
      <w:r w:rsidR="00106FC1" w:rsidRPr="00225D74">
        <w:rPr>
          <w:rFonts w:ascii="Times New Roman" w:eastAsia="宋体" w:hAnsi="Times New Roman" w:cs="Times New Roman"/>
          <w:sz w:val="22"/>
        </w:rPr>
        <w:t xml:space="preserve"> 4 M </w:t>
      </w:r>
      <w:r w:rsidRPr="00225D74">
        <w:rPr>
          <w:rFonts w:ascii="Times New Roman" w:eastAsia="宋体" w:hAnsi="Times New Roman" w:cs="Times New Roman"/>
          <w:sz w:val="22"/>
        </w:rPr>
        <w:t>LiCl solution</w:t>
      </w:r>
      <w:r w:rsidR="00EC02CB" w:rsidRPr="00225D74">
        <w:rPr>
          <w:rFonts w:ascii="Times New Roman" w:eastAsia="宋体" w:hAnsi="Times New Roman" w:cs="Times New Roman" w:hint="eastAsia"/>
          <w:sz w:val="22"/>
        </w:rPr>
        <w:t>,</w:t>
      </w:r>
      <w:r w:rsidRPr="00225D74">
        <w:rPr>
          <w:rFonts w:ascii="Times New Roman" w:eastAsia="宋体" w:hAnsi="Times New Roman" w:cs="Times New Roman"/>
          <w:sz w:val="22"/>
        </w:rPr>
        <w:t xml:space="preserve"> and </w:t>
      </w:r>
      <w:r w:rsidR="00106FC1" w:rsidRPr="00225D74">
        <w:rPr>
          <w:rFonts w:ascii="Times New Roman" w:eastAsia="宋体" w:hAnsi="Times New Roman" w:cs="Times New Roman"/>
          <w:b/>
          <w:bCs/>
          <w:sz w:val="22"/>
        </w:rPr>
        <w:t>c</w:t>
      </w:r>
      <w:r w:rsidR="00106FC1" w:rsidRPr="00225D74">
        <w:rPr>
          <w:rFonts w:ascii="Times New Roman" w:eastAsia="宋体" w:hAnsi="Times New Roman" w:cs="Times New Roman"/>
          <w:sz w:val="22"/>
        </w:rPr>
        <w:t xml:space="preserve"> </w:t>
      </w:r>
      <w:r w:rsidR="00AD527D">
        <w:rPr>
          <w:rFonts w:ascii="Times New Roman" w:eastAsia="宋体" w:hAnsi="Times New Roman" w:cs="Times New Roman"/>
          <w:sz w:val="22"/>
        </w:rPr>
        <w:t>their mass changes</w:t>
      </w:r>
    </w:p>
    <w:p w14:paraId="7DD3AC5B" w14:textId="77777777" w:rsidR="00AD527D" w:rsidRPr="00225D74" w:rsidRDefault="00AD527D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2"/>
        </w:rPr>
      </w:pPr>
    </w:p>
    <w:p w14:paraId="005C45C8" w14:textId="77777777" w:rsidR="009D19B8" w:rsidRPr="00225D74" w:rsidRDefault="00C82E54" w:rsidP="00846F12">
      <w:pPr>
        <w:widowControl/>
        <w:adjustRightInd w:val="0"/>
        <w:snapToGrid w:val="0"/>
        <w:spacing w:before="120" w:after="120"/>
        <w:jc w:val="center"/>
        <w:rPr>
          <w:rFonts w:ascii="Times New Roman" w:hAnsi="Times New Roman" w:cs="Times New Roman"/>
          <w:color w:val="000000"/>
          <w:sz w:val="22"/>
        </w:rPr>
      </w:pPr>
      <w:bookmarkStart w:id="9" w:name="_Hlk202189974"/>
      <w:bookmarkStart w:id="10" w:name="_Hlk201819428"/>
      <w:r w:rsidRPr="00225D74">
        <w:rPr>
          <w:rFonts w:ascii="Times New Roman" w:hAnsi="Times New Roman" w:cs="Times New Roman"/>
          <w:noProof/>
          <w:color w:val="000000"/>
          <w:sz w:val="22"/>
        </w:rPr>
        <w:drawing>
          <wp:inline distT="0" distB="0" distL="0" distR="0" wp14:anchorId="6646A58F" wp14:editId="25EEEE7E">
            <wp:extent cx="5472953" cy="1879600"/>
            <wp:effectExtent l="0" t="0" r="0" b="6350"/>
            <wp:docPr id="1414149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" t="63669" r="17514" b="1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945" cy="188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3BE98" w14:textId="16F905AB" w:rsidR="009D19B8" w:rsidRPr="00225D74" w:rsidRDefault="000A0D35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bookmarkStart w:id="11" w:name="_Hlk202186360"/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C72EA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S6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C72EA5" w:rsidRPr="00225D74">
        <w:rPr>
          <w:rFonts w:ascii="Times New Roman" w:hAnsi="Times New Roman" w:cs="Times New Roman"/>
          <w:b/>
          <w:bCs/>
          <w:color w:val="000000"/>
          <w:sz w:val="22"/>
        </w:rPr>
        <w:t>a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Spectral reflectance and </w:t>
      </w:r>
      <w:r w:rsidR="00C72EA5" w:rsidRPr="00225D74">
        <w:rPr>
          <w:rFonts w:ascii="Times New Roman" w:hAnsi="Times New Roman" w:cs="Times New Roman"/>
          <w:b/>
          <w:bCs/>
          <w:color w:val="000000"/>
          <w:sz w:val="22"/>
        </w:rPr>
        <w:t>b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water capture performance of photonic hydrogels after soaking in different LiCl aqueous solution</w:t>
      </w:r>
      <w:r w:rsidR="00AC5FAB" w:rsidRPr="00225D74">
        <w:rPr>
          <w:rFonts w:ascii="Times New Roman" w:hAnsi="Times New Roman" w:cs="Times New Roman"/>
          <w:color w:val="000000"/>
          <w:sz w:val="22"/>
        </w:rPr>
        <w:t>s</w:t>
      </w:r>
      <w:bookmarkEnd w:id="9"/>
      <w:bookmarkEnd w:id="11"/>
    </w:p>
    <w:p w14:paraId="42DBE479" w14:textId="77777777" w:rsidR="009D19B8" w:rsidRPr="00225D74" w:rsidRDefault="00732B30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12" w:name="_Hlk202190036"/>
      <w:bookmarkEnd w:id="10"/>
      <w:r w:rsidRPr="00225D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7BE252" wp14:editId="728E737F">
            <wp:extent cx="4832553" cy="1924050"/>
            <wp:effectExtent l="0" t="0" r="6350" b="0"/>
            <wp:docPr id="3117117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7" t="66549" r="39357" b="15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71" cy="192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90C76" w14:textId="46C01525" w:rsidR="009D19B8" w:rsidRPr="00225D74" w:rsidRDefault="00732B30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C72EA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7E1E99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7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Pr="00225D74">
        <w:rPr>
          <w:rFonts w:ascii="Times New Roman" w:eastAsia="宋体" w:hAnsi="Times New Roman" w:cs="Times New Roman"/>
          <w:b/>
          <w:bCs/>
          <w:sz w:val="22"/>
        </w:rPr>
        <w:t>a</w:t>
      </w:r>
      <w:r w:rsidRPr="00225D74">
        <w:rPr>
          <w:rFonts w:ascii="Times New Roman" w:eastAsia="宋体" w:hAnsi="Times New Roman" w:cs="Times New Roman"/>
          <w:sz w:val="22"/>
        </w:rPr>
        <w:t xml:space="preserve"> SEM and </w:t>
      </w:r>
      <w:r w:rsidR="002E463E" w:rsidRPr="00225D74">
        <w:rPr>
          <w:rFonts w:ascii="Times New Roman" w:eastAsia="宋体" w:hAnsi="Times New Roman" w:cs="Times New Roman"/>
          <w:b/>
          <w:bCs/>
          <w:sz w:val="22"/>
        </w:rPr>
        <w:t>b</w:t>
      </w:r>
      <w:r w:rsidRPr="00225D74">
        <w:rPr>
          <w:rFonts w:ascii="Times New Roman" w:eastAsia="宋体" w:hAnsi="Times New Roman" w:cs="Times New Roman"/>
          <w:sz w:val="22"/>
        </w:rPr>
        <w:t xml:space="preserve"> EDS mapping images of the photoni</w:t>
      </w:r>
      <w:r w:rsidR="00AD527D">
        <w:rPr>
          <w:rFonts w:ascii="Times New Roman" w:eastAsia="宋体" w:hAnsi="Times New Roman" w:cs="Times New Roman"/>
          <w:sz w:val="22"/>
        </w:rPr>
        <w:t>c hydrogel at the cross-section</w:t>
      </w:r>
      <w:bookmarkEnd w:id="12"/>
    </w:p>
    <w:p w14:paraId="0C7F379A" w14:textId="77777777" w:rsidR="009D19B8" w:rsidRPr="00225D74" w:rsidRDefault="003431CE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13" w:name="_Hlk202189848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3D6B2046" wp14:editId="09E36E9F">
            <wp:extent cx="5529791" cy="1644650"/>
            <wp:effectExtent l="0" t="0" r="0" b="0"/>
            <wp:docPr id="15361071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3" t="14502" r="8343" b="65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044" cy="164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8DFD3" w14:textId="4E54F611" w:rsidR="009D19B8" w:rsidRPr="00225D74" w:rsidRDefault="00093B8C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7E1E99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8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EB29EB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a</w:t>
      </w:r>
      <w:r w:rsidR="00EB29EB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bookmarkStart w:id="14" w:name="_Hlk201841422"/>
      <w:r w:rsidR="000509CB" w:rsidRPr="00225D74">
        <w:rPr>
          <w:rFonts w:ascii="Times New Roman" w:hAnsi="Times New Roman" w:cs="Times New Roman"/>
          <w:color w:val="000000"/>
          <w:sz w:val="22"/>
        </w:rPr>
        <w:t>X-ray diffraction results (XRD)</w:t>
      </w:r>
      <w:r w:rsidR="00EB29EB" w:rsidRPr="00225D74">
        <w:rPr>
          <w:rFonts w:ascii="Times New Roman" w:hAnsi="Times New Roman" w:cs="Times New Roman"/>
          <w:color w:val="000000"/>
          <w:sz w:val="22"/>
        </w:rPr>
        <w:t xml:space="preserve"> and </w:t>
      </w:r>
      <w:r w:rsidR="00EB29EB" w:rsidRPr="00225D74">
        <w:rPr>
          <w:rFonts w:ascii="Times New Roman" w:hAnsi="Times New Roman" w:cs="Times New Roman"/>
          <w:b/>
          <w:bCs/>
          <w:color w:val="000000"/>
          <w:sz w:val="22"/>
        </w:rPr>
        <w:t>b</w:t>
      </w:r>
      <w:r w:rsidR="00EB29EB" w:rsidRPr="00225D74">
        <w:rPr>
          <w:rFonts w:ascii="Times New Roman" w:hAnsi="Times New Roman" w:cs="Times New Roman"/>
          <w:color w:val="000000"/>
          <w:sz w:val="22"/>
        </w:rPr>
        <w:t xml:space="preserve"> </w:t>
      </w:r>
      <w:r w:rsidR="000509CB" w:rsidRPr="00225D74">
        <w:rPr>
          <w:rFonts w:ascii="Times New Roman" w:hAnsi="Times New Roman" w:cs="Times New Roman"/>
          <w:color w:val="000000"/>
          <w:sz w:val="22"/>
        </w:rPr>
        <w:t>Fourier-transform infrared (FTIR) spectroscopy results</w:t>
      </w:r>
      <w:r w:rsidR="00EB29EB" w:rsidRPr="00225D74">
        <w:rPr>
          <w:rFonts w:ascii="Times New Roman" w:hAnsi="Times New Roman" w:cs="Times New Roman"/>
          <w:color w:val="000000"/>
          <w:sz w:val="22"/>
        </w:rPr>
        <w:t xml:space="preserve"> of the photonic hydrogel</w:t>
      </w:r>
      <w:bookmarkEnd w:id="13"/>
      <w:bookmarkEnd w:id="14"/>
    </w:p>
    <w:p w14:paraId="2DD3A6BB" w14:textId="77777777" w:rsidR="009D19B8" w:rsidRPr="00225D74" w:rsidRDefault="00C46BED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15" w:name="_Hlk201819438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4A6D798B" wp14:editId="33D483B2">
            <wp:extent cx="5268321" cy="1752600"/>
            <wp:effectExtent l="0" t="0" r="8890" b="0"/>
            <wp:docPr id="800347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8" t="10242" r="17009" b="6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795" cy="1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90F3B" w14:textId="6B80F9D8" w:rsidR="009D19B8" w:rsidRPr="00225D74" w:rsidRDefault="00093B8C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7E1E99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9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2B262A" w:rsidRPr="00225D74">
        <w:rPr>
          <w:rFonts w:ascii="Times New Roman" w:hAnsi="Times New Roman" w:cs="Times New Roman"/>
          <w:b/>
          <w:bCs/>
          <w:color w:val="000000"/>
          <w:sz w:val="22"/>
        </w:rPr>
        <w:t>a</w:t>
      </w:r>
      <w:r w:rsidR="002B262A" w:rsidRPr="00225D74">
        <w:rPr>
          <w:rFonts w:ascii="Times New Roman" w:hAnsi="Times New Roman" w:cs="Times New Roman"/>
          <w:color w:val="000000"/>
          <w:sz w:val="22"/>
        </w:rPr>
        <w:t xml:space="preserve"> Spectral reflectance of hydrogels, </w:t>
      </w:r>
      <w:r w:rsidR="002B262A" w:rsidRPr="00225D74">
        <w:rPr>
          <w:rFonts w:ascii="Times New Roman" w:hAnsi="Times New Roman" w:cs="Times New Roman"/>
          <w:b/>
          <w:bCs/>
          <w:color w:val="000000"/>
          <w:sz w:val="22"/>
        </w:rPr>
        <w:t>b</w:t>
      </w:r>
      <w:r w:rsidR="002B262A" w:rsidRPr="00225D74">
        <w:rPr>
          <w:rFonts w:ascii="Times New Roman" w:hAnsi="Times New Roman" w:cs="Times New Roman"/>
          <w:color w:val="000000"/>
          <w:sz w:val="22"/>
        </w:rPr>
        <w:t xml:space="preserve"> average solar reflectance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2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color w:val="000000"/>
                    <w:sz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00000"/>
                    <w:sz w:val="22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2"/>
              </w:rPr>
              <m:t>solar</m:t>
            </m:r>
          </m:sub>
        </m:sSub>
      </m:oMath>
      <w:r w:rsidR="002B262A" w:rsidRPr="00225D74">
        <w:rPr>
          <w:rFonts w:ascii="Times New Roman" w:hAnsi="Times New Roman" w:cs="Times New Roman"/>
          <w:color w:val="000000"/>
          <w:sz w:val="22"/>
        </w:rPr>
        <w:t>) and mid-infrared thermal emittance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2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color w:val="000000"/>
                    <w:sz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00000"/>
                    <w:sz w:val="22"/>
                  </w:rPr>
                  <m:t>ε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2"/>
              </w:rPr>
              <m:t>LWIR</m:t>
            </m:r>
          </m:sub>
        </m:sSub>
      </m:oMath>
      <w:r w:rsidR="002B262A" w:rsidRPr="00225D74">
        <w:rPr>
          <w:rFonts w:ascii="Times New Roman" w:hAnsi="Times New Roman" w:cs="Times New Roman"/>
          <w:color w:val="000000"/>
          <w:sz w:val="22"/>
        </w:rPr>
        <w:t>) with different hBN mass fractions (</w:t>
      </w:r>
      <w:r w:rsidR="002B262A" w:rsidRPr="00225D74">
        <w:rPr>
          <w:rFonts w:ascii="Times New Roman" w:hAnsi="Times New Roman" w:cs="Times New Roman"/>
          <w:i/>
          <w:iCs/>
          <w:color w:val="000000"/>
          <w:sz w:val="22"/>
        </w:rPr>
        <w:t>m</w:t>
      </w:r>
      <w:r w:rsidR="002B262A" w:rsidRPr="00225D74">
        <w:rPr>
          <w:rFonts w:ascii="Times New Roman" w:hAnsi="Times New Roman" w:cs="Times New Roman"/>
          <w:color w:val="000000"/>
          <w:sz w:val="22"/>
          <w:vertAlign w:val="subscript"/>
        </w:rPr>
        <w:t>hBN</w:t>
      </w:r>
      <w:r w:rsidR="002B262A" w:rsidRPr="00225D74">
        <w:rPr>
          <w:rFonts w:ascii="Times New Roman" w:hAnsi="Times New Roman" w:cs="Times New Roman"/>
          <w:color w:val="000000"/>
          <w:sz w:val="22"/>
        </w:rPr>
        <w:t>)</w:t>
      </w:r>
      <w:r w:rsidR="00AD527D">
        <w:rPr>
          <w:rFonts w:ascii="Times New Roman" w:hAnsi="Times New Roman" w:cs="Times New Roman"/>
          <w:color w:val="000000"/>
          <w:sz w:val="22"/>
        </w:rPr>
        <w:t xml:space="preserve"> at a water content of 20 wt.%</w:t>
      </w:r>
      <w:bookmarkEnd w:id="15"/>
    </w:p>
    <w:p w14:paraId="6FBA79EB" w14:textId="77777777" w:rsidR="009D19B8" w:rsidRPr="00225D74" w:rsidRDefault="00E31385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16" w:name="_Hlk202189559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3B90957E" wp14:editId="1DF3B21C">
            <wp:extent cx="3104689" cy="1955800"/>
            <wp:effectExtent l="0" t="0" r="635" b="6350"/>
            <wp:docPr id="5384876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5" t="43520" r="48041" b="34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811" cy="195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5BF4F" w14:textId="47D69A29" w:rsidR="009D19B8" w:rsidRPr="00225D74" w:rsidRDefault="00DA7437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7E1E99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10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Pr="00225D74">
        <w:rPr>
          <w:rFonts w:ascii="Times New Roman" w:eastAsia="宋体" w:hAnsi="Times New Roman" w:cs="Times New Roman"/>
          <w:sz w:val="22"/>
        </w:rPr>
        <w:t>Tensile strain of the photonic hydrogel with Al</w:t>
      </w:r>
      <w:r w:rsidRPr="00225D74">
        <w:rPr>
          <w:rFonts w:ascii="Times New Roman" w:eastAsia="宋体" w:hAnsi="Times New Roman" w:cs="Times New Roman"/>
          <w:sz w:val="22"/>
          <w:vertAlign w:val="subscript"/>
        </w:rPr>
        <w:t>2</w:t>
      </w:r>
      <w:r w:rsidRPr="00225D74">
        <w:rPr>
          <w:rFonts w:ascii="Times New Roman" w:eastAsia="宋体" w:hAnsi="Times New Roman" w:cs="Times New Roman"/>
          <w:sz w:val="22"/>
        </w:rPr>
        <w:t>O</w:t>
      </w:r>
      <w:r w:rsidRPr="00225D74">
        <w:rPr>
          <w:rFonts w:ascii="Times New Roman" w:eastAsia="宋体" w:hAnsi="Times New Roman" w:cs="Times New Roman"/>
          <w:sz w:val="22"/>
          <w:vertAlign w:val="subscript"/>
        </w:rPr>
        <w:t>3</w:t>
      </w:r>
      <w:r w:rsidRPr="00225D74">
        <w:rPr>
          <w:rFonts w:ascii="Times New Roman" w:eastAsia="宋体" w:hAnsi="Times New Roman" w:cs="Times New Roman"/>
          <w:sz w:val="22"/>
        </w:rPr>
        <w:t xml:space="preserve"> or without Al</w:t>
      </w:r>
      <w:r w:rsidRPr="00225D74">
        <w:rPr>
          <w:rFonts w:ascii="Times New Roman" w:eastAsia="宋体" w:hAnsi="Times New Roman" w:cs="Times New Roman"/>
          <w:sz w:val="22"/>
          <w:vertAlign w:val="subscript"/>
        </w:rPr>
        <w:t>2</w:t>
      </w:r>
      <w:r w:rsidRPr="00225D74">
        <w:rPr>
          <w:rFonts w:ascii="Times New Roman" w:eastAsia="宋体" w:hAnsi="Times New Roman" w:cs="Times New Roman"/>
          <w:sz w:val="22"/>
        </w:rPr>
        <w:t>O</w:t>
      </w:r>
      <w:r w:rsidRPr="00225D74">
        <w:rPr>
          <w:rFonts w:ascii="Times New Roman" w:eastAsia="宋体" w:hAnsi="Times New Roman" w:cs="Times New Roman"/>
          <w:sz w:val="22"/>
          <w:vertAlign w:val="subscript"/>
        </w:rPr>
        <w:t>3</w:t>
      </w:r>
    </w:p>
    <w:p w14:paraId="5B0A9D8E" w14:textId="77777777" w:rsidR="009D19B8" w:rsidRPr="00225D74" w:rsidRDefault="006273A3" w:rsidP="00846F12">
      <w:pPr>
        <w:widowControl/>
        <w:adjustRightInd w:val="0"/>
        <w:snapToGrid w:val="0"/>
        <w:spacing w:before="120" w:after="120"/>
        <w:jc w:val="center"/>
        <w:rPr>
          <w:rFonts w:ascii="Times New Roman" w:hAnsi="Times New Roman" w:cs="Times New Roman"/>
          <w:color w:val="000000"/>
          <w:sz w:val="22"/>
        </w:rPr>
      </w:pPr>
      <w:bookmarkStart w:id="17" w:name="_Hlk202189592"/>
      <w:bookmarkStart w:id="18" w:name="_Hlk202189951"/>
      <w:bookmarkStart w:id="19" w:name="_Hlk201819452"/>
      <w:bookmarkEnd w:id="16"/>
      <w:r w:rsidRPr="00225D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6D85E5" wp14:editId="5644235E">
            <wp:extent cx="5040000" cy="1754691"/>
            <wp:effectExtent l="0" t="0" r="8255" b="0"/>
            <wp:docPr id="2107924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35267" r="17584" b="4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75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33379" w14:textId="5EA6D3B9" w:rsidR="009D19B8" w:rsidRPr="00225D74" w:rsidRDefault="004C2AA5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1</w:t>
      </w:r>
      <w:r w:rsidR="007E1E99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1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bookmarkStart w:id="20" w:name="_Hlk202186433"/>
      <w:r w:rsidR="002E463E" w:rsidRPr="00225D74">
        <w:rPr>
          <w:rFonts w:ascii="Times New Roman" w:hAnsi="Times New Roman" w:cs="Times New Roman"/>
          <w:b/>
          <w:bCs/>
          <w:color w:val="000000"/>
          <w:sz w:val="22"/>
        </w:rPr>
        <w:t>a</w:t>
      </w:r>
      <w:r w:rsidR="002B262A" w:rsidRPr="00225D74">
        <w:rPr>
          <w:rFonts w:ascii="Times New Roman" w:hAnsi="Times New Roman" w:cs="Times New Roman"/>
          <w:color w:val="000000"/>
          <w:sz w:val="22"/>
        </w:rPr>
        <w:t xml:space="preserve"> Spectral reflectance and </w:t>
      </w:r>
      <w:r w:rsidR="002E463E" w:rsidRPr="00225D74">
        <w:rPr>
          <w:rFonts w:ascii="Times New Roman" w:hAnsi="Times New Roman" w:cs="Times New Roman"/>
          <w:b/>
          <w:bCs/>
          <w:color w:val="000000"/>
          <w:sz w:val="22"/>
        </w:rPr>
        <w:t>b</w:t>
      </w:r>
      <w:r w:rsidR="002B262A" w:rsidRPr="00225D74">
        <w:rPr>
          <w:rFonts w:ascii="Times New Roman" w:hAnsi="Times New Roman" w:cs="Times New Roman"/>
          <w:color w:val="000000"/>
          <w:sz w:val="22"/>
        </w:rPr>
        <w:t xml:space="preserve"> water capture performance of photonic hydrogels with different Al</w:t>
      </w:r>
      <w:r w:rsidR="002B262A" w:rsidRPr="00225D74">
        <w:rPr>
          <w:rFonts w:ascii="Times New Roman" w:hAnsi="Times New Roman" w:cs="Times New Roman"/>
          <w:color w:val="000000"/>
          <w:sz w:val="22"/>
          <w:vertAlign w:val="subscript"/>
        </w:rPr>
        <w:t>2</w:t>
      </w:r>
      <w:r w:rsidR="002B262A" w:rsidRPr="00225D74">
        <w:rPr>
          <w:rFonts w:ascii="Times New Roman" w:hAnsi="Times New Roman" w:cs="Times New Roman"/>
          <w:color w:val="000000"/>
          <w:sz w:val="22"/>
        </w:rPr>
        <w:t>O</w:t>
      </w:r>
      <w:r w:rsidR="002B262A" w:rsidRPr="00225D74">
        <w:rPr>
          <w:rFonts w:ascii="Times New Roman" w:hAnsi="Times New Roman" w:cs="Times New Roman"/>
          <w:color w:val="000000"/>
          <w:sz w:val="22"/>
          <w:vertAlign w:val="subscript"/>
        </w:rPr>
        <w:t>3</w:t>
      </w:r>
      <w:r w:rsidR="002B262A" w:rsidRPr="00225D74">
        <w:rPr>
          <w:rFonts w:ascii="Times New Roman" w:hAnsi="Times New Roman" w:cs="Times New Roman"/>
          <w:color w:val="000000"/>
          <w:sz w:val="22"/>
        </w:rPr>
        <w:t xml:space="preserve"> mass fractions</w:t>
      </w:r>
      <w:bookmarkEnd w:id="17"/>
      <w:bookmarkEnd w:id="18"/>
      <w:bookmarkEnd w:id="20"/>
    </w:p>
    <w:p w14:paraId="45A38C15" w14:textId="77777777" w:rsidR="009D19B8" w:rsidRPr="00225D74" w:rsidRDefault="000F5790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21" w:name="_Hlk202190149"/>
      <w:bookmarkEnd w:id="19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4F4DAC70" wp14:editId="0B9248AA">
            <wp:extent cx="2880000" cy="1609187"/>
            <wp:effectExtent l="0" t="0" r="0" b="0"/>
            <wp:docPr id="16015978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9" t="60067" r="45026" b="17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0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EDCD3" w14:textId="253E4A08" w:rsidR="009D19B8" w:rsidRPr="00225D74" w:rsidRDefault="00093B8C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S1</w:t>
      </w:r>
      <w:r w:rsidR="00C157B4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2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804A40" w:rsidRPr="00225D74">
        <w:rPr>
          <w:rFonts w:ascii="Times New Roman" w:hAnsi="Times New Roman" w:cs="Times New Roman"/>
          <w:color w:val="000000"/>
          <w:sz w:val="22"/>
        </w:rPr>
        <w:t>Spectral reflectance of hydrogels with different thicknesses at a water content of 20 wt.%.</w:t>
      </w:r>
      <w:r w:rsidR="00C70358" w:rsidRPr="00225D74">
        <w:rPr>
          <w:rFonts w:ascii="Times New Roman" w:hAnsi="Times New Roman" w:cs="Times New Roman"/>
        </w:rPr>
        <w:t xml:space="preserve"> </w:t>
      </w:r>
      <w:r w:rsidR="00C70358" w:rsidRPr="00225D74">
        <w:rPr>
          <w:rFonts w:ascii="Times New Roman" w:hAnsi="Times New Roman" w:cs="Times New Roman"/>
          <w:color w:val="000000"/>
          <w:sz w:val="22"/>
        </w:rPr>
        <w:t>Backgrounds are the normalized solar irradiance (yellow) and atmospheric transmittance windows (cyan)</w:t>
      </w:r>
      <w:bookmarkEnd w:id="21"/>
    </w:p>
    <w:p w14:paraId="20983D4E" w14:textId="77777777" w:rsidR="009D19B8" w:rsidRPr="00225D74" w:rsidRDefault="000F5790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097003A9" wp14:editId="2949127C">
            <wp:extent cx="2981297" cy="1581578"/>
            <wp:effectExtent l="0" t="0" r="0" b="0"/>
            <wp:docPr id="7797661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9" t="15256" r="45025" b="6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677" cy="158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CAFCC" w14:textId="57EC1E94" w:rsidR="009D19B8" w:rsidRPr="00225D74" w:rsidRDefault="00C157B4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S13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Pr="00225D74">
        <w:rPr>
          <w:rFonts w:ascii="Times New Roman" w:hAnsi="Times New Roman" w:cs="Times New Roman"/>
          <w:color w:val="000000"/>
          <w:sz w:val="22"/>
        </w:rPr>
        <w:t>Spectral reflectance of hydrogels</w:t>
      </w:r>
      <w:r w:rsidR="002E463E" w:rsidRPr="00225D74">
        <w:rPr>
          <w:rFonts w:ascii="Times New Roman" w:hAnsi="Times New Roman" w:cs="Times New Roman"/>
          <w:color w:val="000000"/>
          <w:sz w:val="22"/>
        </w:rPr>
        <w:t xml:space="preserve"> </w:t>
      </w:r>
      <w:r w:rsidRPr="00225D74">
        <w:rPr>
          <w:rFonts w:ascii="Times New Roman" w:hAnsi="Times New Roman" w:cs="Times New Roman"/>
          <w:color w:val="000000"/>
          <w:sz w:val="22"/>
        </w:rPr>
        <w:t>with different water contents.</w:t>
      </w:r>
      <w:r w:rsidR="00C70358" w:rsidRPr="00225D74">
        <w:rPr>
          <w:rFonts w:ascii="Times New Roman" w:hAnsi="Times New Roman" w:cs="Times New Roman"/>
        </w:rPr>
        <w:t xml:space="preserve"> </w:t>
      </w:r>
      <w:r w:rsidR="00C70358" w:rsidRPr="00225D74">
        <w:rPr>
          <w:rFonts w:ascii="Times New Roman" w:hAnsi="Times New Roman" w:cs="Times New Roman"/>
          <w:color w:val="000000"/>
          <w:sz w:val="22"/>
        </w:rPr>
        <w:t>Backgrounds are the normalized solar irradiance (yellow) and atmospher</w:t>
      </w:r>
      <w:r w:rsidR="00AD527D">
        <w:rPr>
          <w:rFonts w:ascii="Times New Roman" w:hAnsi="Times New Roman" w:cs="Times New Roman"/>
          <w:color w:val="000000"/>
          <w:sz w:val="22"/>
        </w:rPr>
        <w:t>ic transmittance windows (cyan)</w:t>
      </w:r>
    </w:p>
    <w:p w14:paraId="5DA95A77" w14:textId="77777777" w:rsidR="009D19B8" w:rsidRPr="00225D74" w:rsidRDefault="000B2345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22" w:name="_Hlk202189894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537C16D1" wp14:editId="41E75004">
            <wp:extent cx="2420367" cy="2057400"/>
            <wp:effectExtent l="0" t="0" r="0" b="0"/>
            <wp:docPr id="2514186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4" t="38911" r="19096" b="39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67" cy="20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7059C" w14:textId="60CB0377" w:rsidR="009D19B8" w:rsidRPr="00225D74" w:rsidRDefault="000B2345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S14</w:t>
      </w:r>
      <w:r w:rsidRPr="00225D74">
        <w:rPr>
          <w:rFonts w:ascii="Times New Roman" w:eastAsia="宋体" w:hAnsi="Times New Roman" w:cs="Times New Roman"/>
          <w:sz w:val="22"/>
        </w:rPr>
        <w:t xml:space="preserve"> 90º peel test for interfacial toughness meas</w:t>
      </w:r>
      <w:r w:rsidR="00AD527D">
        <w:rPr>
          <w:rFonts w:ascii="Times New Roman" w:eastAsia="宋体" w:hAnsi="Times New Roman" w:cs="Times New Roman"/>
          <w:sz w:val="22"/>
        </w:rPr>
        <w:t>urement on different substrates</w:t>
      </w:r>
    </w:p>
    <w:bookmarkEnd w:id="22"/>
    <w:p w14:paraId="1A705AFB" w14:textId="77777777" w:rsidR="009D19B8" w:rsidRPr="00225D74" w:rsidRDefault="006F1AEE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2C88CB" wp14:editId="1ADA33C2">
            <wp:extent cx="2548708" cy="2133600"/>
            <wp:effectExtent l="0" t="0" r="4445" b="0"/>
            <wp:docPr id="3205124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1" t="9730" r="68475" b="7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48" cy="213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84902" w14:textId="75A7BAF3" w:rsidR="009D19B8" w:rsidRDefault="00A721A7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093B8C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1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5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6F1AEE" w:rsidRPr="00225D74">
        <w:rPr>
          <w:rFonts w:ascii="Times New Roman" w:eastAsia="宋体" w:hAnsi="Times New Roman" w:cs="Times New Roman"/>
          <w:sz w:val="22"/>
        </w:rPr>
        <w:t xml:space="preserve">Schematic diagram of </w:t>
      </w:r>
      <w:r w:rsidR="00EA5C1C" w:rsidRPr="00225D74">
        <w:rPr>
          <w:rFonts w:ascii="Times New Roman" w:eastAsia="宋体" w:hAnsi="Times New Roman" w:cs="Times New Roman"/>
          <w:sz w:val="22"/>
        </w:rPr>
        <w:t xml:space="preserve">the </w:t>
      </w:r>
      <w:r w:rsidR="006F1AEE" w:rsidRPr="00225D74">
        <w:rPr>
          <w:rFonts w:ascii="Times New Roman" w:eastAsia="宋体" w:hAnsi="Times New Roman" w:cs="Times New Roman"/>
          <w:sz w:val="22"/>
        </w:rPr>
        <w:t>indoor experimental setup in the constant t</w:t>
      </w:r>
      <w:r w:rsidR="00AD527D">
        <w:rPr>
          <w:rFonts w:ascii="Times New Roman" w:eastAsia="宋体" w:hAnsi="Times New Roman" w:cs="Times New Roman"/>
          <w:sz w:val="22"/>
        </w:rPr>
        <w:t>emperature and humidity chamber</w:t>
      </w:r>
    </w:p>
    <w:p w14:paraId="3EBBE10E" w14:textId="77777777" w:rsidR="00AD527D" w:rsidRPr="00225D74" w:rsidRDefault="00AD527D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sz w:val="22"/>
        </w:rPr>
      </w:pPr>
    </w:p>
    <w:p w14:paraId="29F3F1D1" w14:textId="77777777" w:rsidR="009D19B8" w:rsidRPr="00225D74" w:rsidRDefault="00567099" w:rsidP="00846F12">
      <w:pPr>
        <w:widowControl/>
        <w:adjustRightInd w:val="0"/>
        <w:snapToGrid w:val="0"/>
        <w:spacing w:before="120" w:after="120"/>
        <w:jc w:val="center"/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</w:pPr>
      <w:bookmarkStart w:id="23" w:name="_Hlk201820598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2935A2FF" wp14:editId="198EDE42">
            <wp:extent cx="4952197" cy="2152650"/>
            <wp:effectExtent l="0" t="0" r="1270" b="0"/>
            <wp:docPr id="10544356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4" t="20003" r="26041" b="59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14" cy="215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E334B" w14:textId="4D3859F8" w:rsidR="009D19B8" w:rsidRDefault="00093B8C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  <w:vertAlign w:val="superscript"/>
        </w:rPr>
      </w:pPr>
      <w:bookmarkStart w:id="24" w:name="_Hlk202186668"/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2E463E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S1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6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804A40" w:rsidRPr="00225D74">
        <w:rPr>
          <w:rFonts w:ascii="Times New Roman" w:hAnsi="Times New Roman" w:cs="Times New Roman"/>
          <w:color w:val="000000"/>
          <w:sz w:val="22"/>
        </w:rPr>
        <w:t>Water capture and release cycle of the photonic hydrogel</w:t>
      </w:r>
      <w:r w:rsidR="008E2580" w:rsidRPr="00225D74">
        <w:rPr>
          <w:rFonts w:ascii="Times New Roman" w:hAnsi="Times New Roman" w:cs="Times New Roman"/>
          <w:color w:val="000000"/>
          <w:sz w:val="22"/>
        </w:rPr>
        <w:t xml:space="preserve"> (</w:t>
      </w:r>
      <w:r w:rsidR="00A76C68" w:rsidRPr="00225D74">
        <w:rPr>
          <w:rFonts w:ascii="Times New Roman" w:hAnsi="Times New Roman" w:cs="Times New Roman"/>
          <w:color w:val="000000"/>
          <w:sz w:val="22"/>
        </w:rPr>
        <w:t>initial</w:t>
      </w:r>
      <w:r w:rsidR="008E2580" w:rsidRPr="00225D74">
        <w:rPr>
          <w:rFonts w:ascii="Times New Roman" w:hAnsi="Times New Roman" w:cs="Times New Roman"/>
          <w:color w:val="000000"/>
          <w:sz w:val="22"/>
        </w:rPr>
        <w:t xml:space="preserve"> water content of 15 %)</w:t>
      </w:r>
      <w:r w:rsidR="00804A40" w:rsidRPr="00225D74">
        <w:rPr>
          <w:rFonts w:ascii="Times New Roman" w:hAnsi="Times New Roman" w:cs="Times New Roman"/>
          <w:color w:val="000000"/>
          <w:sz w:val="22"/>
        </w:rPr>
        <w:t>. Here</w:t>
      </w:r>
      <w:r w:rsidR="00EC02CB" w:rsidRPr="00225D74">
        <w:rPr>
          <w:rFonts w:ascii="Times New Roman" w:hAnsi="Times New Roman" w:cs="Times New Roman"/>
          <w:color w:val="000000"/>
          <w:sz w:val="22"/>
        </w:rPr>
        <w:t>,</w:t>
      </w:r>
      <w:r w:rsidR="00804A40" w:rsidRPr="00225D74">
        <w:rPr>
          <w:rFonts w:ascii="Times New Roman" w:hAnsi="Times New Roman" w:cs="Times New Roman"/>
          <w:color w:val="000000"/>
          <w:sz w:val="22"/>
        </w:rPr>
        <w:t xml:space="preserve"> water capture under RH = 90%, and </w:t>
      </w:r>
      <w:r w:rsidR="00804A40" w:rsidRPr="00225D74">
        <w:rPr>
          <w:rFonts w:ascii="Times New Roman" w:hAnsi="Times New Roman" w:cs="Times New Roman"/>
          <w:i/>
          <w:iCs/>
          <w:color w:val="000000"/>
          <w:sz w:val="22"/>
        </w:rPr>
        <w:t>T</w:t>
      </w:r>
      <w:r w:rsidR="00804A40" w:rsidRPr="00225D74">
        <w:rPr>
          <w:rFonts w:ascii="Times New Roman" w:hAnsi="Times New Roman" w:cs="Times New Roman"/>
          <w:color w:val="000000"/>
          <w:sz w:val="22"/>
          <w:vertAlign w:val="subscript"/>
        </w:rPr>
        <w:t>amb</w:t>
      </w:r>
      <w:r w:rsidR="00804A40" w:rsidRPr="00225D74">
        <w:rPr>
          <w:rFonts w:ascii="Times New Roman" w:hAnsi="Times New Roman" w:cs="Times New Roman"/>
          <w:color w:val="000000"/>
          <w:sz w:val="22"/>
        </w:rPr>
        <w:t xml:space="preserve"> = 15 </w:t>
      </w:r>
      <w:r w:rsidR="00804A40" w:rsidRPr="00225D74">
        <w:rPr>
          <w:rFonts w:ascii="Times New Roman" w:hAnsi="Times New Roman" w:cs="Times New Roman"/>
          <w:color w:val="000000"/>
          <w:sz w:val="22"/>
          <w:vertAlign w:val="superscript"/>
        </w:rPr>
        <w:t>o</w:t>
      </w:r>
      <w:r w:rsidR="00804A40" w:rsidRPr="00225D74">
        <w:rPr>
          <w:rFonts w:ascii="Times New Roman" w:hAnsi="Times New Roman" w:cs="Times New Roman"/>
          <w:color w:val="000000"/>
          <w:sz w:val="22"/>
        </w:rPr>
        <w:t>C with a low workload of 100 W m</w:t>
      </w:r>
      <w:r w:rsidR="00804A40" w:rsidRPr="00225D74">
        <w:rPr>
          <w:rFonts w:ascii="Times New Roman" w:hAnsi="Times New Roman" w:cs="Times New Roman"/>
          <w:color w:val="000000"/>
          <w:sz w:val="22"/>
          <w:vertAlign w:val="superscript"/>
        </w:rPr>
        <w:t>-2</w:t>
      </w:r>
      <w:r w:rsidR="00804A40" w:rsidRPr="00225D74">
        <w:rPr>
          <w:rFonts w:ascii="Times New Roman" w:hAnsi="Times New Roman" w:cs="Times New Roman"/>
          <w:color w:val="000000"/>
          <w:sz w:val="22"/>
        </w:rPr>
        <w:t xml:space="preserve">, and water release under RH = 30%, and </w:t>
      </w:r>
      <w:r w:rsidR="00804A40" w:rsidRPr="00225D74">
        <w:rPr>
          <w:rFonts w:ascii="Times New Roman" w:hAnsi="Times New Roman" w:cs="Times New Roman"/>
          <w:i/>
          <w:iCs/>
          <w:color w:val="000000"/>
          <w:sz w:val="22"/>
        </w:rPr>
        <w:t>T</w:t>
      </w:r>
      <w:r w:rsidR="00804A40" w:rsidRPr="00225D74">
        <w:rPr>
          <w:rFonts w:ascii="Times New Roman" w:hAnsi="Times New Roman" w:cs="Times New Roman"/>
          <w:color w:val="000000"/>
          <w:sz w:val="22"/>
          <w:vertAlign w:val="subscript"/>
        </w:rPr>
        <w:t>amb</w:t>
      </w:r>
      <w:r w:rsidR="00804A40" w:rsidRPr="00225D74">
        <w:rPr>
          <w:rFonts w:ascii="Times New Roman" w:hAnsi="Times New Roman" w:cs="Times New Roman"/>
          <w:color w:val="000000"/>
          <w:sz w:val="22"/>
        </w:rPr>
        <w:t xml:space="preserve"> = 25 </w:t>
      </w:r>
      <w:r w:rsidR="00804A40" w:rsidRPr="00225D74">
        <w:rPr>
          <w:rFonts w:ascii="Times New Roman" w:hAnsi="Times New Roman" w:cs="Times New Roman"/>
          <w:color w:val="000000"/>
          <w:sz w:val="22"/>
          <w:vertAlign w:val="superscript"/>
        </w:rPr>
        <w:t>o</w:t>
      </w:r>
      <w:r w:rsidR="00804A40" w:rsidRPr="00225D74">
        <w:rPr>
          <w:rFonts w:ascii="Times New Roman" w:hAnsi="Times New Roman" w:cs="Times New Roman"/>
          <w:color w:val="000000"/>
          <w:sz w:val="22"/>
        </w:rPr>
        <w:t>C with a high workload of 1020 W m</w:t>
      </w:r>
      <w:r w:rsidR="00804A40" w:rsidRPr="00225D74">
        <w:rPr>
          <w:rFonts w:ascii="Times New Roman" w:hAnsi="Times New Roman" w:cs="Times New Roman"/>
          <w:color w:val="000000"/>
          <w:sz w:val="22"/>
          <w:vertAlign w:val="superscript"/>
        </w:rPr>
        <w:t>-2</w:t>
      </w:r>
      <w:bookmarkEnd w:id="24"/>
    </w:p>
    <w:p w14:paraId="05E06F7D" w14:textId="77777777" w:rsidR="00AD527D" w:rsidRPr="00225D74" w:rsidRDefault="00AD527D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</w:p>
    <w:p w14:paraId="6F1F34EB" w14:textId="77777777" w:rsidR="009D19B8" w:rsidRPr="00225D74" w:rsidRDefault="00567099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sz w:val="22"/>
        </w:rPr>
      </w:pPr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113BFA2B" wp14:editId="6FE6A9F8">
            <wp:extent cx="5521073" cy="2152650"/>
            <wp:effectExtent l="0" t="0" r="3810" b="0"/>
            <wp:docPr id="10421571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4" t="67172" r="19644" b="11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838" cy="215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4F1E5" w14:textId="77777777" w:rsidR="00AD527D" w:rsidRDefault="006232D4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bookmarkStart w:id="25" w:name="_Hlk202186743"/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104A82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S1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7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5B4DE4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Saturated </w:t>
      </w:r>
      <w:r w:rsidR="005B4DE4" w:rsidRPr="00225D74">
        <w:rPr>
          <w:rFonts w:ascii="Times New Roman" w:hAnsi="Times New Roman" w:cs="Times New Roman"/>
          <w:color w:val="000000"/>
          <w:sz w:val="22"/>
          <w:lang w:val="en"/>
        </w:rPr>
        <w:t>m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ass change of REC hydrogel at different </w:t>
      </w:r>
      <w:r w:rsidR="005B4DE4" w:rsidRPr="00225D74">
        <w:rPr>
          <w:rFonts w:ascii="Times New Roman" w:hAnsi="Times New Roman" w:cs="Times New Roman"/>
          <w:b/>
          <w:bCs/>
          <w:color w:val="000000"/>
          <w:sz w:val="22"/>
        </w:rPr>
        <w:t>a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 </w:t>
      </w:r>
      <w:r w:rsidR="005B4DE4" w:rsidRPr="00225D74">
        <w:rPr>
          <w:rFonts w:ascii="Times New Roman" w:hAnsi="Times New Roman" w:cs="Times New Roman"/>
          <w:i/>
          <w:iCs/>
          <w:color w:val="000000"/>
          <w:sz w:val="22"/>
        </w:rPr>
        <w:t>T</w:t>
      </w:r>
      <w:r w:rsidR="005B4DE4" w:rsidRPr="00225D74">
        <w:rPr>
          <w:rFonts w:ascii="Times New Roman" w:hAnsi="Times New Roman" w:cs="Times New Roman"/>
          <w:color w:val="000000"/>
          <w:sz w:val="22"/>
          <w:vertAlign w:val="subscript"/>
        </w:rPr>
        <w:t>amb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, and </w:t>
      </w:r>
      <w:r w:rsidR="005B4DE4" w:rsidRPr="00225D74">
        <w:rPr>
          <w:rFonts w:ascii="Times New Roman" w:hAnsi="Times New Roman" w:cs="Times New Roman"/>
          <w:b/>
          <w:bCs/>
          <w:color w:val="000000"/>
          <w:sz w:val="22"/>
        </w:rPr>
        <w:t>b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 RH in th</w:t>
      </w:r>
      <w:r w:rsidR="00AD527D">
        <w:rPr>
          <w:rFonts w:ascii="Times New Roman" w:hAnsi="Times New Roman" w:cs="Times New Roman"/>
          <w:color w:val="000000"/>
          <w:sz w:val="22"/>
        </w:rPr>
        <w:t>e nighttime with a low workload</w:t>
      </w:r>
      <w:bookmarkEnd w:id="23"/>
      <w:bookmarkEnd w:id="25"/>
    </w:p>
    <w:p w14:paraId="7AD81308" w14:textId="457C9F38" w:rsidR="009D19B8" w:rsidRPr="00225D74" w:rsidRDefault="00B34219" w:rsidP="00AD527D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C3BDBA" wp14:editId="095691AE">
            <wp:extent cx="5568950" cy="1552471"/>
            <wp:effectExtent l="0" t="0" r="0" b="0"/>
            <wp:docPr id="57804776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59" b="37135"/>
                    <a:stretch/>
                  </pic:blipFill>
                  <pic:spPr bwMode="auto">
                    <a:xfrm>
                      <a:off x="0" y="0"/>
                      <a:ext cx="5576281" cy="155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DF2B62" w14:textId="29314E14" w:rsidR="009D19B8" w:rsidRPr="00225D74" w:rsidRDefault="00B34219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104A82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6232D4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1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8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Pr="00225D74">
        <w:rPr>
          <w:rFonts w:ascii="Times New Roman" w:eastAsia="宋体" w:hAnsi="Times New Roman" w:cs="Times New Roman"/>
          <w:sz w:val="22"/>
        </w:rPr>
        <w:t xml:space="preserve">Schematic diagram of flame retardancy experiment setup </w:t>
      </w:r>
      <w:r w:rsidR="00AD527D">
        <w:rPr>
          <w:rFonts w:ascii="Times New Roman" w:eastAsia="宋体" w:hAnsi="Times New Roman" w:cs="Times New Roman"/>
          <w:sz w:val="22"/>
        </w:rPr>
        <w:t>and its optical images at 1200s</w:t>
      </w:r>
    </w:p>
    <w:p w14:paraId="176911D6" w14:textId="77777777" w:rsidR="009D19B8" w:rsidRPr="00225D74" w:rsidRDefault="00F8471C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421A7E7D" wp14:editId="0C53E90E">
            <wp:extent cx="2816352" cy="1875155"/>
            <wp:effectExtent l="0" t="0" r="3175" b="0"/>
            <wp:docPr id="1675719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" t="1707" r="50714" b="72219"/>
                    <a:stretch/>
                  </pic:blipFill>
                  <pic:spPr bwMode="auto">
                    <a:xfrm>
                      <a:off x="0" y="0"/>
                      <a:ext cx="2818434" cy="187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6A40E" w14:textId="012740EF" w:rsidR="009D19B8" w:rsidRPr="00225D74" w:rsidRDefault="00F8471C" w:rsidP="00AD527D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104A82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6232D4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1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9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Pr="00225D74">
        <w:rPr>
          <w:rFonts w:ascii="Times New Roman" w:eastAsia="宋体" w:hAnsi="Times New Roman" w:cs="Times New Roman"/>
          <w:sz w:val="22"/>
        </w:rPr>
        <w:t xml:space="preserve">Schematic diagram of </w:t>
      </w:r>
      <w:r w:rsidR="00EA5C1C" w:rsidRPr="00225D74">
        <w:rPr>
          <w:rFonts w:ascii="Times New Roman" w:eastAsia="宋体" w:hAnsi="Times New Roman" w:cs="Times New Roman"/>
          <w:sz w:val="22"/>
        </w:rPr>
        <w:t xml:space="preserve">the </w:t>
      </w:r>
      <w:r w:rsidR="00AD527D">
        <w:rPr>
          <w:rFonts w:ascii="Times New Roman" w:eastAsia="宋体" w:hAnsi="Times New Roman" w:cs="Times New Roman"/>
          <w:sz w:val="22"/>
        </w:rPr>
        <w:t>outdoor experimental setup</w:t>
      </w:r>
    </w:p>
    <w:p w14:paraId="7994ED10" w14:textId="77777777" w:rsidR="009D19B8" w:rsidRPr="00225D74" w:rsidRDefault="00A600F5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26" w:name="_Hlk201819849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1936BFFC" wp14:editId="34845002">
            <wp:extent cx="2782561" cy="1828800"/>
            <wp:effectExtent l="0" t="0" r="0" b="0"/>
            <wp:docPr id="1247509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53" t="55830" r="21799" b="10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64" cy="183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A1F041" w14:textId="7A6C31A7" w:rsidR="009D19B8" w:rsidRPr="00225D74" w:rsidRDefault="00F8471C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27" w:name="_Hlk202186539"/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104A82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20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Pr="00225D74">
        <w:rPr>
          <w:rFonts w:ascii="Times New Roman" w:eastAsia="宋体" w:hAnsi="Times New Roman" w:cs="Times New Roman"/>
          <w:sz w:val="22"/>
        </w:rPr>
        <w:t xml:space="preserve">Spectral reflectance of the reference </w:t>
      </w:r>
      <w:r w:rsidR="00A600F5" w:rsidRPr="00225D74">
        <w:rPr>
          <w:rFonts w:ascii="Times New Roman" w:eastAsia="宋体" w:hAnsi="Times New Roman" w:cs="Times New Roman"/>
          <w:sz w:val="22"/>
        </w:rPr>
        <w:t xml:space="preserve">substrate </w:t>
      </w:r>
      <w:r w:rsidRPr="00225D74">
        <w:rPr>
          <w:rFonts w:ascii="Times New Roman" w:eastAsia="宋体" w:hAnsi="Times New Roman" w:cs="Times New Roman"/>
          <w:sz w:val="22"/>
        </w:rPr>
        <w:t xml:space="preserve">heater </w:t>
      </w:r>
      <w:r w:rsidR="00A600F5" w:rsidRPr="00225D74">
        <w:rPr>
          <w:rFonts w:ascii="Times New Roman" w:eastAsia="宋体" w:hAnsi="Times New Roman" w:cs="Times New Roman"/>
          <w:sz w:val="22"/>
        </w:rPr>
        <w:t>and SEBS@</w:t>
      </w:r>
      <w:r w:rsidR="0093437D" w:rsidRPr="00225D74">
        <w:rPr>
          <w:rFonts w:ascii="Times New Roman" w:eastAsia="宋体" w:hAnsi="Times New Roman" w:cs="Times New Roman"/>
          <w:sz w:val="22"/>
        </w:rPr>
        <w:t>hBN</w:t>
      </w:r>
      <w:r w:rsidR="00A600F5" w:rsidRPr="00225D74">
        <w:rPr>
          <w:rFonts w:ascii="Times New Roman" w:eastAsia="宋体" w:hAnsi="Times New Roman" w:cs="Times New Roman"/>
          <w:sz w:val="22"/>
        </w:rPr>
        <w:t xml:space="preserve"> radiative cooler</w:t>
      </w:r>
      <w:r w:rsidR="00B01508" w:rsidRPr="00225D74">
        <w:rPr>
          <w:rFonts w:ascii="Times New Roman" w:eastAsia="宋体" w:hAnsi="Times New Roman" w:cs="Times New Roman"/>
          <w:sz w:val="22"/>
        </w:rPr>
        <w:t xml:space="preserve"> from Ref.</w:t>
      </w:r>
      <w:r w:rsidR="000B2A56" w:rsidRPr="00225D74">
        <w:rPr>
          <w:rFonts w:ascii="Times New Roman" w:eastAsia="宋体" w:hAnsi="Times New Roman" w:cs="Times New Roman"/>
          <w:sz w:val="22"/>
        </w:rPr>
        <w:t xml:space="preserve"> </w:t>
      </w:r>
      <w:r w:rsidR="00104A82" w:rsidRPr="00225D74">
        <w:rPr>
          <w:rFonts w:ascii="Times New Roman" w:eastAsia="宋体" w:hAnsi="Times New Roman" w:cs="Times New Roman"/>
          <w:noProof/>
          <w:sz w:val="22"/>
        </w:rPr>
        <w:t>7</w:t>
      </w:r>
      <w:bookmarkEnd w:id="26"/>
      <w:bookmarkEnd w:id="27"/>
    </w:p>
    <w:p w14:paraId="2AF94E05" w14:textId="77777777" w:rsidR="009D19B8" w:rsidRPr="00225D74" w:rsidRDefault="005D5E5B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28" w:name="_Hlk201821596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23DE0B5D" wp14:editId="08F9EC58">
            <wp:extent cx="4870450" cy="2057570"/>
            <wp:effectExtent l="0" t="0" r="6350" b="0"/>
            <wp:docPr id="3354985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" t="57316" r="6309" b="11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31" cy="205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366DB" w14:textId="64B5DF5E" w:rsidR="009D19B8" w:rsidRPr="00225D74" w:rsidRDefault="006232D4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29" w:name="_Hlk202187435"/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104A82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</w:t>
      </w:r>
      <w:r w:rsidR="000B2345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21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="005B4DE4" w:rsidRPr="00225D74">
        <w:rPr>
          <w:rFonts w:ascii="Times New Roman" w:hAnsi="Times New Roman" w:cs="Times New Roman"/>
          <w:color w:val="000000"/>
          <w:sz w:val="22"/>
        </w:rPr>
        <w:t>Continuous all-day cycle performance of REC hydrogel</w:t>
      </w:r>
      <w:r w:rsidR="00177309" w:rsidRPr="00225D74">
        <w:rPr>
          <w:rFonts w:ascii="Times New Roman" w:hAnsi="Times New Roman" w:cs="Times New Roman"/>
          <w:color w:val="000000"/>
          <w:sz w:val="22"/>
        </w:rPr>
        <w:t xml:space="preserve"> (</w:t>
      </w:r>
      <w:bookmarkStart w:id="30" w:name="_Hlk201751896"/>
      <w:r w:rsidR="00177309" w:rsidRPr="00225D74">
        <w:rPr>
          <w:rFonts w:ascii="Times New Roman" w:hAnsi="Times New Roman" w:cs="Times New Roman"/>
          <w:color w:val="000000"/>
          <w:sz w:val="22"/>
        </w:rPr>
        <w:t>initial water content 10</w:t>
      </w:r>
      <w:r w:rsidR="00B52877" w:rsidRPr="00225D74">
        <w:rPr>
          <w:rFonts w:ascii="Times New Roman" w:hAnsi="Times New Roman" w:cs="Times New Roman"/>
          <w:color w:val="000000"/>
          <w:sz w:val="22"/>
        </w:rPr>
        <w:t xml:space="preserve"> wt.</w:t>
      </w:r>
      <w:r w:rsidR="00177309" w:rsidRPr="00225D74">
        <w:rPr>
          <w:rFonts w:ascii="Times New Roman" w:hAnsi="Times New Roman" w:cs="Times New Roman"/>
          <w:color w:val="000000"/>
          <w:sz w:val="22"/>
        </w:rPr>
        <w:t>%</w:t>
      </w:r>
      <w:bookmarkEnd w:id="30"/>
      <w:r w:rsidR="00177309" w:rsidRPr="00225D74">
        <w:rPr>
          <w:rFonts w:ascii="Times New Roman" w:hAnsi="Times New Roman" w:cs="Times New Roman"/>
          <w:color w:val="000000"/>
          <w:sz w:val="22"/>
        </w:rPr>
        <w:t>)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, </w:t>
      </w:r>
      <w:r w:rsidR="00863420" w:rsidRPr="00225D74">
        <w:rPr>
          <w:rFonts w:ascii="Times New Roman" w:hAnsi="Times New Roman" w:cs="Times New Roman"/>
          <w:color w:val="000000"/>
          <w:sz w:val="22"/>
        </w:rPr>
        <w:t xml:space="preserve">and </w:t>
      </w:r>
      <w:r w:rsidR="005B4DE4" w:rsidRPr="00225D74">
        <w:rPr>
          <w:rFonts w:ascii="Times New Roman" w:hAnsi="Times New Roman" w:cs="Times New Roman"/>
          <w:color w:val="000000"/>
          <w:sz w:val="22"/>
        </w:rPr>
        <w:t>RC paint from 2025-0</w:t>
      </w:r>
      <w:r w:rsidR="00863420" w:rsidRPr="00225D74">
        <w:rPr>
          <w:rFonts w:ascii="Times New Roman" w:hAnsi="Times New Roman" w:cs="Times New Roman"/>
          <w:color w:val="000000"/>
          <w:sz w:val="22"/>
        </w:rPr>
        <w:t>6</w:t>
      </w:r>
      <w:r w:rsidR="005B4DE4" w:rsidRPr="00225D74">
        <w:rPr>
          <w:rFonts w:ascii="Times New Roman" w:hAnsi="Times New Roman" w:cs="Times New Roman"/>
          <w:color w:val="000000"/>
          <w:sz w:val="22"/>
        </w:rPr>
        <w:t>-1</w:t>
      </w:r>
      <w:r w:rsidR="00863420" w:rsidRPr="00225D74">
        <w:rPr>
          <w:rFonts w:ascii="Times New Roman" w:hAnsi="Times New Roman" w:cs="Times New Roman"/>
          <w:color w:val="000000"/>
          <w:sz w:val="22"/>
        </w:rPr>
        <w:t>5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 to 2025-0</w:t>
      </w:r>
      <w:r w:rsidR="00863420" w:rsidRPr="00225D74">
        <w:rPr>
          <w:rFonts w:ascii="Times New Roman" w:hAnsi="Times New Roman" w:cs="Times New Roman"/>
          <w:color w:val="000000"/>
          <w:sz w:val="22"/>
        </w:rPr>
        <w:t>6</w:t>
      </w:r>
      <w:r w:rsidR="005B4DE4" w:rsidRPr="00225D74">
        <w:rPr>
          <w:rFonts w:ascii="Times New Roman" w:hAnsi="Times New Roman" w:cs="Times New Roman"/>
          <w:color w:val="000000"/>
          <w:sz w:val="22"/>
        </w:rPr>
        <w:t>-1</w:t>
      </w:r>
      <w:r w:rsidR="00863420" w:rsidRPr="00225D74">
        <w:rPr>
          <w:rFonts w:ascii="Times New Roman" w:hAnsi="Times New Roman" w:cs="Times New Roman"/>
          <w:color w:val="000000"/>
          <w:sz w:val="22"/>
        </w:rPr>
        <w:t>6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 (</w:t>
      </w:r>
      <w:r w:rsidR="005B4DE4" w:rsidRPr="00225D74">
        <w:rPr>
          <w:rFonts w:ascii="Times New Roman" w:hAnsi="Times New Roman" w:cs="Times New Roman"/>
          <w:i/>
          <w:iCs/>
          <w:color w:val="000000"/>
          <w:sz w:val="22"/>
        </w:rPr>
        <w:t>P</w:t>
      </w:r>
      <w:r w:rsidR="005B4DE4" w:rsidRPr="00225D74">
        <w:rPr>
          <w:rFonts w:ascii="Times New Roman" w:hAnsi="Times New Roman" w:cs="Times New Roman"/>
          <w:color w:val="000000"/>
          <w:sz w:val="22"/>
          <w:vertAlign w:val="subscript"/>
        </w:rPr>
        <w:t>heating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 = 20</w:t>
      </w:r>
      <w:r w:rsidR="00863420" w:rsidRPr="00225D74">
        <w:rPr>
          <w:rFonts w:ascii="Times New Roman" w:hAnsi="Times New Roman" w:cs="Times New Roman"/>
          <w:color w:val="000000"/>
          <w:sz w:val="22"/>
        </w:rPr>
        <w:t>0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 W m</w:t>
      </w:r>
      <w:r w:rsidR="005B4DE4" w:rsidRPr="00225D74">
        <w:rPr>
          <w:rFonts w:ascii="Times New Roman" w:hAnsi="Times New Roman" w:cs="Times New Roman"/>
          <w:color w:val="000000"/>
          <w:sz w:val="22"/>
          <w:vertAlign w:val="superscript"/>
        </w:rPr>
        <w:t>-2</w:t>
      </w:r>
      <w:r w:rsidR="005B4DE4" w:rsidRPr="00225D74">
        <w:rPr>
          <w:rFonts w:ascii="Times New Roman" w:hAnsi="Times New Roman" w:cs="Times New Roman"/>
          <w:color w:val="000000"/>
          <w:sz w:val="22"/>
        </w:rPr>
        <w:t xml:space="preserve"> in the </w:t>
      </w:r>
      <w:r w:rsidR="00863420" w:rsidRPr="00225D74">
        <w:rPr>
          <w:rFonts w:ascii="Times New Roman" w:hAnsi="Times New Roman" w:cs="Times New Roman"/>
          <w:color w:val="000000"/>
          <w:sz w:val="22"/>
        </w:rPr>
        <w:t>all day</w:t>
      </w:r>
      <w:r w:rsidR="005B4DE4" w:rsidRPr="00225D74">
        <w:rPr>
          <w:rFonts w:ascii="Times New Roman" w:hAnsi="Times New Roman" w:cs="Times New Roman"/>
          <w:color w:val="000000"/>
          <w:sz w:val="22"/>
        </w:rPr>
        <w:t>), including solar intensi</w:t>
      </w:r>
      <w:r w:rsidR="00AD527D">
        <w:rPr>
          <w:rFonts w:ascii="Times New Roman" w:hAnsi="Times New Roman" w:cs="Times New Roman"/>
          <w:color w:val="000000"/>
          <w:sz w:val="22"/>
        </w:rPr>
        <w:t>ty, RH, and ambient temperature</w:t>
      </w:r>
    </w:p>
    <w:p w14:paraId="0A29BD89" w14:textId="77777777" w:rsidR="009D19B8" w:rsidRPr="00225D74" w:rsidRDefault="00BC7641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31" w:name="_Hlk202190049"/>
      <w:bookmarkEnd w:id="28"/>
      <w:bookmarkEnd w:id="29"/>
      <w:r w:rsidRPr="00225D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93EEAA" wp14:editId="6B9B40DF">
            <wp:extent cx="3545645" cy="3460750"/>
            <wp:effectExtent l="0" t="0" r="0" b="6350"/>
            <wp:docPr id="21040805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2" t="41900" r="20152" b="3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90" cy="346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7B3F2" w14:textId="1EE9513F" w:rsidR="009D19B8" w:rsidRDefault="001618FD" w:rsidP="00846F12">
      <w:pPr>
        <w:widowControl/>
        <w:adjustRightInd w:val="0"/>
        <w:snapToGrid w:val="0"/>
        <w:spacing w:before="120" w:after="120"/>
        <w:rPr>
          <w:rStyle w:val="jlqj4b"/>
          <w:rFonts w:ascii="Times New Roman" w:hAnsi="Times New Roman" w:cs="Times New Roman"/>
          <w:color w:val="000000"/>
          <w:sz w:val="22"/>
          <w:lang w:val="en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104A82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S2</w:t>
      </w:r>
      <w:r w:rsidR="009E333C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2</w:t>
      </w:r>
      <w:r w:rsidR="00545911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a </w:t>
      </w:r>
      <w:r w:rsidR="00545911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>Optical images of the dried hydrogel,</w:t>
      </w:r>
      <w:r w:rsidR="00545911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b</w:t>
      </w:r>
      <w:r w:rsidR="00545911"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its cross-section SEM image, and</w:t>
      </w:r>
      <w:r w:rsidR="00545911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c </w:t>
      </w:r>
      <w:r w:rsidR="00AD527D">
        <w:rPr>
          <w:rStyle w:val="jlqj4b"/>
          <w:rFonts w:ascii="Times New Roman" w:hAnsi="Times New Roman" w:cs="Times New Roman"/>
          <w:color w:val="000000"/>
          <w:sz w:val="22"/>
          <w:lang w:val="en"/>
        </w:rPr>
        <w:t>the substrate</w:t>
      </w:r>
      <w:bookmarkEnd w:id="31"/>
    </w:p>
    <w:p w14:paraId="77DE9CF9" w14:textId="0C95A6CF" w:rsidR="00AD527D" w:rsidRDefault="00AD527D" w:rsidP="00846F12">
      <w:pPr>
        <w:widowControl/>
        <w:adjustRightInd w:val="0"/>
        <w:snapToGrid w:val="0"/>
        <w:spacing w:before="120" w:after="120"/>
        <w:rPr>
          <w:rStyle w:val="jlqj4b"/>
          <w:rFonts w:ascii="Times New Roman" w:hAnsi="Times New Roman" w:cs="Times New Roman"/>
          <w:color w:val="000000"/>
          <w:sz w:val="22"/>
          <w:lang w:val="en"/>
        </w:rPr>
      </w:pPr>
    </w:p>
    <w:p w14:paraId="642CF9A3" w14:textId="77777777" w:rsidR="00AD527D" w:rsidRPr="00225D74" w:rsidRDefault="00AD527D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</w:p>
    <w:p w14:paraId="17BCF600" w14:textId="77777777" w:rsidR="009D19B8" w:rsidRPr="00225D74" w:rsidRDefault="00BC7641" w:rsidP="00846F12">
      <w:pPr>
        <w:widowControl/>
        <w:adjustRightInd w:val="0"/>
        <w:snapToGrid w:val="0"/>
        <w:spacing w:before="120" w:after="120"/>
        <w:jc w:val="center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bookmarkStart w:id="32" w:name="_Hlk202187805"/>
      <w:r w:rsidRPr="00225D74">
        <w:rPr>
          <w:rFonts w:ascii="Times New Roman" w:hAnsi="Times New Roman" w:cs="Times New Roman"/>
          <w:noProof/>
        </w:rPr>
        <w:drawing>
          <wp:inline distT="0" distB="0" distL="0" distR="0" wp14:anchorId="1251BD79" wp14:editId="2F09E91C">
            <wp:extent cx="5577730" cy="1885950"/>
            <wp:effectExtent l="0" t="0" r="4445" b="0"/>
            <wp:docPr id="1277364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7" t="15926" r="12333" b="62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64" cy="188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869FB" w14:textId="01F5B857" w:rsidR="009D19B8" w:rsidRPr="00225D74" w:rsidRDefault="009E333C" w:rsidP="00846F12">
      <w:pPr>
        <w:widowControl/>
        <w:adjustRightInd w:val="0"/>
        <w:snapToGrid w:val="0"/>
        <w:spacing w:before="120" w:after="120"/>
        <w:rPr>
          <w:rFonts w:ascii="Times New Roman" w:hAnsi="Times New Roman" w:cs="Times New Roman"/>
          <w:color w:val="000000"/>
          <w:sz w:val="22"/>
        </w:rPr>
      </w:pP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Fig</w:t>
      </w:r>
      <w:r w:rsidR="00104A82"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>.</w:t>
      </w:r>
      <w:r w:rsidRPr="00225D74">
        <w:rPr>
          <w:rStyle w:val="jlqj4b"/>
          <w:rFonts w:ascii="Times New Roman" w:hAnsi="Times New Roman" w:cs="Times New Roman"/>
          <w:b/>
          <w:bCs/>
          <w:color w:val="000000"/>
          <w:sz w:val="22"/>
          <w:lang w:val="en"/>
        </w:rPr>
        <w:t xml:space="preserve"> S23</w:t>
      </w:r>
      <w:r w:rsidRPr="00225D74">
        <w:rPr>
          <w:rStyle w:val="jlqj4b"/>
          <w:rFonts w:ascii="Times New Roman" w:hAnsi="Times New Roman" w:cs="Times New Roman"/>
          <w:color w:val="000000"/>
          <w:sz w:val="22"/>
          <w:lang w:val="en"/>
        </w:rPr>
        <w:t xml:space="preserve"> </w:t>
      </w:r>
      <w:r w:rsidRPr="00225D74">
        <w:rPr>
          <w:rFonts w:ascii="Times New Roman" w:hAnsi="Times New Roman" w:cs="Times New Roman"/>
          <w:b/>
          <w:bCs/>
          <w:color w:val="000000"/>
          <w:sz w:val="22"/>
        </w:rPr>
        <w:t>a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Spectral reflectance and </w:t>
      </w:r>
      <w:r w:rsidRPr="00225D74">
        <w:rPr>
          <w:rFonts w:ascii="Times New Roman" w:hAnsi="Times New Roman" w:cs="Times New Roman"/>
          <w:b/>
          <w:bCs/>
          <w:color w:val="000000"/>
          <w:sz w:val="22"/>
        </w:rPr>
        <w:t>b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water capture performance of photonic hydrogels after</w:t>
      </w:r>
      <w:r w:rsidR="00872755" w:rsidRPr="00225D74">
        <w:rPr>
          <w:rFonts w:ascii="Times New Roman" w:hAnsi="Times New Roman" w:cs="Times New Roman"/>
          <w:color w:val="000000"/>
          <w:sz w:val="22"/>
        </w:rPr>
        <w:t xml:space="preserve"> being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plac</w:t>
      </w:r>
      <w:r w:rsidR="00872755" w:rsidRPr="00225D74">
        <w:rPr>
          <w:rFonts w:ascii="Times New Roman" w:hAnsi="Times New Roman" w:cs="Times New Roman"/>
          <w:color w:val="000000"/>
          <w:sz w:val="22"/>
        </w:rPr>
        <w:t>ed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outdoor</w:t>
      </w:r>
      <w:r w:rsidR="00872755" w:rsidRPr="00225D74">
        <w:rPr>
          <w:rFonts w:ascii="Times New Roman" w:hAnsi="Times New Roman" w:cs="Times New Roman"/>
          <w:color w:val="000000"/>
          <w:sz w:val="22"/>
        </w:rPr>
        <w:t>s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for ten days</w:t>
      </w:r>
      <w:bookmarkEnd w:id="32"/>
    </w:p>
    <w:p w14:paraId="187528D3" w14:textId="77777777" w:rsidR="009D19B8" w:rsidRPr="00225D74" w:rsidRDefault="005E5C23" w:rsidP="00846F12">
      <w:pPr>
        <w:widowControl/>
        <w:adjustRightInd w:val="0"/>
        <w:snapToGrid w:val="0"/>
        <w:spacing w:before="120" w:after="120"/>
        <w:jc w:val="center"/>
        <w:rPr>
          <w:rFonts w:ascii="Times New Roman" w:hAnsi="Times New Roman" w:cs="Times New Roman"/>
          <w:color w:val="000000"/>
          <w:sz w:val="22"/>
        </w:rPr>
      </w:pPr>
      <w:bookmarkStart w:id="33" w:name="_Hlk202189472"/>
      <w:r w:rsidRPr="00225D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B67BBC" wp14:editId="040580BB">
            <wp:extent cx="5313390" cy="3683000"/>
            <wp:effectExtent l="0" t="0" r="1905" b="0"/>
            <wp:docPr id="14001217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8" t="23605" r="11674" b="3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626" cy="368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D00D3" w14:textId="50BEB6F3" w:rsidR="009D19B8" w:rsidRPr="00225D74" w:rsidRDefault="00863420" w:rsidP="00846F12">
      <w:pPr>
        <w:widowControl/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b/>
          <w:bCs/>
          <w:color w:val="000000"/>
          <w:sz w:val="22"/>
        </w:rPr>
        <w:t>Fig</w:t>
      </w:r>
      <w:r w:rsidR="00104A82" w:rsidRPr="00225D74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Pr="00225D74">
        <w:rPr>
          <w:rFonts w:ascii="Times New Roman" w:hAnsi="Times New Roman" w:cs="Times New Roman"/>
          <w:b/>
          <w:bCs/>
          <w:color w:val="000000"/>
          <w:sz w:val="22"/>
        </w:rPr>
        <w:t xml:space="preserve"> S2</w:t>
      </w:r>
      <w:r w:rsidR="000B2345" w:rsidRPr="00225D74">
        <w:rPr>
          <w:rFonts w:ascii="Times New Roman" w:hAnsi="Times New Roman" w:cs="Times New Roman"/>
          <w:b/>
          <w:bCs/>
          <w:color w:val="000000"/>
          <w:sz w:val="22"/>
        </w:rPr>
        <w:t>4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</w:t>
      </w:r>
      <w:r w:rsidRPr="00225D74">
        <w:rPr>
          <w:rFonts w:ascii="Times New Roman" w:hAnsi="Times New Roman" w:cs="Times New Roman"/>
          <w:b/>
          <w:bCs/>
          <w:color w:val="000000"/>
          <w:sz w:val="22"/>
        </w:rPr>
        <w:t>a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</w:t>
      </w:r>
      <w:r w:rsidR="008C1821" w:rsidRPr="00225D74">
        <w:rPr>
          <w:rFonts w:ascii="Times New Roman" w:hAnsi="Times New Roman" w:cs="Times New Roman"/>
          <w:color w:val="000000"/>
          <w:sz w:val="22"/>
        </w:rPr>
        <w:t xml:space="preserve">to </w:t>
      </w:r>
      <w:r w:rsidR="008C1821" w:rsidRPr="00225D74">
        <w:rPr>
          <w:rFonts w:ascii="Times New Roman" w:hAnsi="Times New Roman" w:cs="Times New Roman"/>
          <w:b/>
          <w:bCs/>
          <w:color w:val="000000"/>
          <w:sz w:val="22"/>
        </w:rPr>
        <w:t>c</w:t>
      </w:r>
      <w:r w:rsidR="008C1821" w:rsidRPr="00225D74">
        <w:rPr>
          <w:rFonts w:ascii="Times New Roman" w:hAnsi="Times New Roman" w:cs="Times New Roman"/>
          <w:color w:val="000000"/>
          <w:sz w:val="22"/>
        </w:rPr>
        <w:t xml:space="preserve"> 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Spectral reflectance and </w:t>
      </w:r>
      <w:r w:rsidRPr="00225D74">
        <w:rPr>
          <w:rFonts w:ascii="Times New Roman" w:hAnsi="Times New Roman" w:cs="Times New Roman"/>
          <w:b/>
          <w:bCs/>
          <w:color w:val="000000"/>
          <w:sz w:val="22"/>
        </w:rPr>
        <w:t>b</w:t>
      </w:r>
      <w:r w:rsidRPr="00225D74">
        <w:rPr>
          <w:rFonts w:ascii="Times New Roman" w:hAnsi="Times New Roman" w:cs="Times New Roman"/>
          <w:color w:val="000000"/>
          <w:sz w:val="22"/>
        </w:rPr>
        <w:t xml:space="preserve"> water capture performance of different hydrogels at a water content of </w:t>
      </w:r>
      <w:r w:rsidR="005E5C23" w:rsidRPr="00225D74">
        <w:rPr>
          <w:rFonts w:ascii="Times New Roman" w:hAnsi="Times New Roman" w:cs="Times New Roman"/>
          <w:color w:val="000000"/>
          <w:sz w:val="22"/>
        </w:rPr>
        <w:t>~ 1</w:t>
      </w:r>
      <w:r w:rsidRPr="00225D74">
        <w:rPr>
          <w:rFonts w:ascii="Times New Roman" w:hAnsi="Times New Roman" w:cs="Times New Roman"/>
          <w:color w:val="000000"/>
          <w:sz w:val="22"/>
        </w:rPr>
        <w:t>0 wt.%.</w:t>
      </w:r>
      <w:r w:rsidR="00883A96" w:rsidRPr="00225D74">
        <w:rPr>
          <w:rFonts w:ascii="Times New Roman" w:hAnsi="Times New Roman" w:cs="Times New Roman"/>
          <w:color w:val="000000"/>
          <w:sz w:val="22"/>
        </w:rPr>
        <w:t xml:space="preserve"> Here</w:t>
      </w:r>
      <w:r w:rsidR="00EC02CB" w:rsidRPr="00225D74">
        <w:rPr>
          <w:rFonts w:ascii="Times New Roman" w:hAnsi="Times New Roman" w:cs="Times New Roman"/>
          <w:color w:val="000000"/>
          <w:sz w:val="22"/>
        </w:rPr>
        <w:t>,</w:t>
      </w:r>
      <w:r w:rsidR="00883A96" w:rsidRPr="00225D74">
        <w:rPr>
          <w:rFonts w:ascii="Times New Roman" w:hAnsi="Times New Roman" w:cs="Times New Roman"/>
          <w:color w:val="000000"/>
          <w:sz w:val="22"/>
        </w:rPr>
        <w:t xml:space="preserve"> PVA, PAAm, and HPMC hydrogels were prepared </w:t>
      </w:r>
      <w:r w:rsidR="00D465A9" w:rsidRPr="00225D74">
        <w:rPr>
          <w:rFonts w:ascii="Times New Roman" w:hAnsi="Times New Roman" w:cs="Times New Roman"/>
          <w:color w:val="000000"/>
          <w:sz w:val="22"/>
        </w:rPr>
        <w:t>based on</w:t>
      </w:r>
      <w:r w:rsidR="00883A96" w:rsidRPr="00225D74">
        <w:rPr>
          <w:rFonts w:ascii="Times New Roman" w:hAnsi="Times New Roman" w:cs="Times New Roman"/>
          <w:color w:val="000000"/>
          <w:sz w:val="22"/>
        </w:rPr>
        <w:t xml:space="preserve"> ref.</w:t>
      </w:r>
      <w:r w:rsidR="00D465A9" w:rsidRPr="00225D74">
        <w:rPr>
          <w:rFonts w:ascii="Times New Roman" w:hAnsi="Times New Roman" w:cs="Times New Roman"/>
          <w:color w:val="000000"/>
          <w:sz w:val="22"/>
        </w:rPr>
        <w:t xml:space="preserve"> </w:t>
      </w:r>
      <w:r w:rsidR="00D465A9" w:rsidRPr="00225D74">
        <w:rPr>
          <w:rFonts w:ascii="Times New Roman" w:hAnsi="Times New Roman" w:cs="Times New Roman"/>
          <w:noProof/>
          <w:color w:val="000000"/>
          <w:sz w:val="22"/>
        </w:rPr>
        <w:t>1</w:t>
      </w:r>
      <w:r w:rsidR="00357D1B" w:rsidRPr="00225D74">
        <w:rPr>
          <w:rFonts w:ascii="Times New Roman" w:hAnsi="Times New Roman" w:cs="Times New Roman"/>
          <w:color w:val="000000"/>
          <w:sz w:val="22"/>
        </w:rPr>
        <w:t xml:space="preserve">, </w:t>
      </w:r>
      <w:r w:rsidR="00357D1B" w:rsidRPr="00225D74">
        <w:rPr>
          <w:rFonts w:ascii="Times New Roman" w:hAnsi="Times New Roman" w:cs="Times New Roman"/>
          <w:noProof/>
          <w:color w:val="000000"/>
          <w:sz w:val="22"/>
        </w:rPr>
        <w:t>8</w:t>
      </w:r>
      <w:r w:rsidR="00357D1B" w:rsidRPr="00225D74">
        <w:rPr>
          <w:rFonts w:ascii="Times New Roman" w:hAnsi="Times New Roman" w:cs="Times New Roman"/>
          <w:color w:val="000000"/>
          <w:sz w:val="22"/>
        </w:rPr>
        <w:t xml:space="preserve">, and </w:t>
      </w:r>
      <w:r w:rsidR="00581E97" w:rsidRPr="00225D74">
        <w:rPr>
          <w:rFonts w:ascii="Times New Roman" w:hAnsi="Times New Roman" w:cs="Times New Roman"/>
          <w:noProof/>
          <w:color w:val="000000"/>
          <w:sz w:val="22"/>
        </w:rPr>
        <w:t>9</w:t>
      </w:r>
      <w:bookmarkEnd w:id="33"/>
    </w:p>
    <w:p w14:paraId="7A3856F5" w14:textId="3060EB51" w:rsidR="008F24FC" w:rsidRPr="00225D74" w:rsidRDefault="00837EDE" w:rsidP="00AD527D">
      <w:pPr>
        <w:widowControl/>
        <w:adjustRightInd w:val="0"/>
        <w:snapToGrid w:val="0"/>
        <w:spacing w:before="240" w:after="120"/>
        <w:jc w:val="left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</w:rPr>
        <w:t>Table S1</w:t>
      </w:r>
      <w:r w:rsidRPr="00225D74">
        <w:rPr>
          <w:rFonts w:ascii="Times New Roman" w:eastAsia="宋体" w:hAnsi="Times New Roman" w:cs="Times New Roman"/>
          <w:iCs/>
          <w:color w:val="000000"/>
          <w:kern w:val="0"/>
          <w:sz w:val="22"/>
        </w:rPr>
        <w:t xml:space="preserve"> Average temperature in daytime and nighttime for </w:t>
      </w:r>
      <w:r w:rsidR="00EC02CB" w:rsidRPr="00225D74">
        <w:rPr>
          <w:rFonts w:ascii="Times New Roman" w:eastAsia="宋体" w:hAnsi="Times New Roman" w:cs="Times New Roman"/>
          <w:iCs/>
          <w:color w:val="000000"/>
          <w:kern w:val="0"/>
          <w:sz w:val="22"/>
        </w:rPr>
        <w:t xml:space="preserve">the </w:t>
      </w:r>
      <w:r w:rsidR="00235AEC" w:rsidRPr="00225D74">
        <w:rPr>
          <w:rFonts w:ascii="Times New Roman" w:eastAsia="宋体" w:hAnsi="Times New Roman" w:cs="Times New Roman"/>
          <w:iCs/>
          <w:color w:val="000000"/>
          <w:kern w:val="0"/>
          <w:sz w:val="22"/>
        </w:rPr>
        <w:t>all-</w:t>
      </w:r>
      <w:r w:rsidR="00AD527D">
        <w:rPr>
          <w:rFonts w:ascii="Times New Roman" w:eastAsia="宋体" w:hAnsi="Times New Roman" w:cs="Times New Roman"/>
          <w:iCs/>
          <w:color w:val="000000"/>
          <w:kern w:val="0"/>
          <w:sz w:val="22"/>
        </w:rPr>
        <w:t>day experiment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837EDE" w:rsidRPr="00225D74" w14:paraId="18CB007B" w14:textId="77777777" w:rsidTr="00EC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vAlign w:val="center"/>
          </w:tcPr>
          <w:p w14:paraId="270F356F" w14:textId="6BEF6F57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vAlign w:val="center"/>
          </w:tcPr>
          <w:p w14:paraId="0D81AA96" w14:textId="2A1BC8E6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amb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/ 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o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26" w:type="dxa"/>
            <w:vAlign w:val="center"/>
          </w:tcPr>
          <w:p w14:paraId="4279E601" w14:textId="48BC8C8A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substrate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/ 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o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26" w:type="dxa"/>
            <w:vAlign w:val="center"/>
          </w:tcPr>
          <w:p w14:paraId="59797FF7" w14:textId="3500CB6C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REC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/ 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o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26" w:type="dxa"/>
            <w:vAlign w:val="center"/>
          </w:tcPr>
          <w:p w14:paraId="252F0B23" w14:textId="6A25ECF4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RC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/ 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o</w:t>
            </w: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837EDE" w:rsidRPr="00225D74" w14:paraId="6A9A858A" w14:textId="77777777" w:rsidTr="00EC0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vAlign w:val="center"/>
          </w:tcPr>
          <w:p w14:paraId="3EDE1C17" w14:textId="0EA93D31" w:rsidR="00837EDE" w:rsidRPr="00225D74" w:rsidRDefault="001B4F56" w:rsidP="00846F12">
            <w:pPr>
              <w:widowControl/>
              <w:adjustRightInd w:val="0"/>
              <w:snapToGrid w:val="0"/>
              <w:spacing w:before="120" w:after="120"/>
              <w:jc w:val="center"/>
              <w:rPr>
                <w:rFonts w:ascii="Times New Roman" w:eastAsia="宋体" w:hAnsi="Times New Roman" w:cs="Times New Roman"/>
                <w:b w:val="0"/>
                <w:bCs w:val="0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宋体" w:hAnsi="Times New Roman" w:cs="Times New Roman"/>
                <w:b w:val="0"/>
                <w:bCs w:val="0"/>
                <w:iCs/>
                <w:color w:val="000000"/>
                <w:kern w:val="0"/>
                <w:sz w:val="22"/>
              </w:rPr>
              <w:t>Daytime</w:t>
            </w:r>
          </w:p>
        </w:tc>
        <w:tc>
          <w:tcPr>
            <w:tcW w:w="1925" w:type="dxa"/>
            <w:vAlign w:val="center"/>
          </w:tcPr>
          <w:p w14:paraId="69E87B0A" w14:textId="06FF9C05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1926" w:type="dxa"/>
            <w:vAlign w:val="center"/>
          </w:tcPr>
          <w:p w14:paraId="16C522ED" w14:textId="17112643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</w:t>
            </w:r>
          </w:p>
        </w:tc>
        <w:tc>
          <w:tcPr>
            <w:tcW w:w="1926" w:type="dxa"/>
            <w:vAlign w:val="center"/>
          </w:tcPr>
          <w:p w14:paraId="23D98DFB" w14:textId="07F5A5E5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49.9</w:t>
            </w:r>
          </w:p>
        </w:tc>
        <w:tc>
          <w:tcPr>
            <w:tcW w:w="1926" w:type="dxa"/>
            <w:vAlign w:val="center"/>
          </w:tcPr>
          <w:p w14:paraId="6C288C48" w14:textId="75E9F597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</w:tr>
      <w:tr w:rsidR="00837EDE" w:rsidRPr="00225D74" w14:paraId="45A6C357" w14:textId="77777777" w:rsidTr="00EC02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vAlign w:val="center"/>
          </w:tcPr>
          <w:p w14:paraId="023470AA" w14:textId="1C123981" w:rsidR="00837EDE" w:rsidRPr="00225D74" w:rsidRDefault="001B4F56" w:rsidP="00846F12">
            <w:pPr>
              <w:widowControl/>
              <w:adjustRightInd w:val="0"/>
              <w:snapToGrid w:val="0"/>
              <w:spacing w:before="120" w:after="120"/>
              <w:jc w:val="center"/>
              <w:rPr>
                <w:rFonts w:ascii="Times New Roman" w:eastAsia="宋体" w:hAnsi="Times New Roman" w:cs="Times New Roman"/>
                <w:b w:val="0"/>
                <w:bCs w:val="0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宋体" w:hAnsi="Times New Roman" w:cs="Times New Roman"/>
                <w:b w:val="0"/>
                <w:bCs w:val="0"/>
                <w:iCs/>
                <w:color w:val="000000"/>
                <w:kern w:val="0"/>
                <w:sz w:val="22"/>
              </w:rPr>
              <w:t>Nighttime</w:t>
            </w:r>
          </w:p>
        </w:tc>
        <w:tc>
          <w:tcPr>
            <w:tcW w:w="1925" w:type="dxa"/>
            <w:vAlign w:val="center"/>
          </w:tcPr>
          <w:p w14:paraId="30D2D119" w14:textId="4E89CE31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</w:t>
            </w:r>
          </w:p>
        </w:tc>
        <w:tc>
          <w:tcPr>
            <w:tcW w:w="1926" w:type="dxa"/>
            <w:vAlign w:val="center"/>
          </w:tcPr>
          <w:p w14:paraId="22AC6D6D" w14:textId="17B80971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</w:t>
            </w:r>
          </w:p>
        </w:tc>
        <w:tc>
          <w:tcPr>
            <w:tcW w:w="1926" w:type="dxa"/>
            <w:vAlign w:val="center"/>
          </w:tcPr>
          <w:p w14:paraId="4BEEA1B3" w14:textId="0A4EED26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</w:t>
            </w:r>
          </w:p>
        </w:tc>
        <w:tc>
          <w:tcPr>
            <w:tcW w:w="1926" w:type="dxa"/>
            <w:vAlign w:val="center"/>
          </w:tcPr>
          <w:p w14:paraId="1CBE2539" w14:textId="10EC8E05" w:rsidR="00837EDE" w:rsidRPr="00225D74" w:rsidRDefault="00837EDE" w:rsidP="00846F12">
            <w:pPr>
              <w:widowControl/>
              <w:adjustRightInd w:val="0"/>
              <w:snapToGri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</w:rPr>
            </w:pPr>
            <w:r w:rsidRPr="00225D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</w:t>
            </w:r>
          </w:p>
        </w:tc>
      </w:tr>
    </w:tbl>
    <w:p w14:paraId="40943E0E" w14:textId="60B002F7" w:rsidR="009F260B" w:rsidRPr="00225D74" w:rsidRDefault="009F260B" w:rsidP="00AD527D">
      <w:pPr>
        <w:adjustRightInd w:val="0"/>
        <w:snapToGrid w:val="0"/>
        <w:spacing w:before="240" w:after="120"/>
        <w:rPr>
          <w:rFonts w:ascii="Times New Roman" w:hAnsi="Times New Roman" w:cs="Times New Roman"/>
          <w:sz w:val="22"/>
        </w:rPr>
      </w:pPr>
      <w:bookmarkStart w:id="34" w:name="_Hlk202192448"/>
      <w:r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</w:rPr>
        <w:t>Table S</w:t>
      </w:r>
      <w:r w:rsidR="00046B77"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</w:rPr>
        <w:t>2</w:t>
      </w:r>
      <w:r w:rsidRPr="00225D74">
        <w:rPr>
          <w:rFonts w:ascii="Times New Roman" w:eastAsia="宋体" w:hAnsi="Times New Roman" w:cs="Times New Roman"/>
          <w:b/>
          <w:bCs/>
          <w:iCs/>
          <w:color w:val="000000"/>
          <w:kern w:val="0"/>
          <w:sz w:val="22"/>
        </w:rPr>
        <w:t xml:space="preserve"> </w:t>
      </w:r>
      <w:r w:rsidRPr="00225D74">
        <w:rPr>
          <w:rFonts w:ascii="Times New Roman" w:hAnsi="Times New Roman" w:cs="Times New Roman"/>
          <w:sz w:val="22"/>
        </w:rPr>
        <w:t>Total cost of materials in the design hydrogels</w:t>
      </w:r>
    </w:p>
    <w:tbl>
      <w:tblPr>
        <w:tblStyle w:val="20"/>
        <w:tblW w:w="0" w:type="auto"/>
        <w:tblLook w:val="0420" w:firstRow="1" w:lastRow="0" w:firstColumn="0" w:lastColumn="0" w:noHBand="0" w:noVBand="1"/>
      </w:tblPr>
      <w:tblGrid>
        <w:gridCol w:w="1984"/>
        <w:gridCol w:w="1020"/>
        <w:gridCol w:w="1020"/>
        <w:gridCol w:w="1020"/>
        <w:gridCol w:w="1020"/>
        <w:gridCol w:w="1020"/>
        <w:gridCol w:w="1020"/>
        <w:gridCol w:w="1020"/>
      </w:tblGrid>
      <w:tr w:rsidR="009F260B" w:rsidRPr="00225D74" w14:paraId="529AB1B6" w14:textId="77777777" w:rsidTr="00EC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tcW w:w="1984" w:type="dxa"/>
            <w:vAlign w:val="center"/>
            <w:hideMark/>
          </w:tcPr>
          <w:p w14:paraId="121D8571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0"/>
                <w:szCs w:val="20"/>
              </w:rPr>
              <w:t>Reagent</w:t>
            </w:r>
          </w:p>
        </w:tc>
        <w:tc>
          <w:tcPr>
            <w:tcW w:w="1020" w:type="dxa"/>
            <w:vAlign w:val="center"/>
            <w:hideMark/>
          </w:tcPr>
          <w:p w14:paraId="1194F82D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DMAPS</w:t>
            </w:r>
          </w:p>
        </w:tc>
        <w:tc>
          <w:tcPr>
            <w:tcW w:w="1020" w:type="dxa"/>
            <w:vAlign w:val="center"/>
            <w:hideMark/>
          </w:tcPr>
          <w:p w14:paraId="1B018BB3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hBN</w:t>
            </w:r>
          </w:p>
        </w:tc>
        <w:tc>
          <w:tcPr>
            <w:tcW w:w="1020" w:type="dxa"/>
            <w:vAlign w:val="center"/>
            <w:hideMark/>
          </w:tcPr>
          <w:p w14:paraId="25591218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Al</w:t>
            </w: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position w:val="-5"/>
                <w:sz w:val="20"/>
                <w:szCs w:val="20"/>
                <w:vertAlign w:val="subscript"/>
              </w:rPr>
              <w:t>2</w:t>
            </w: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O</w:t>
            </w: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position w:val="-5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20" w:type="dxa"/>
            <w:vAlign w:val="center"/>
            <w:hideMark/>
          </w:tcPr>
          <w:p w14:paraId="6517E1CE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APS</w:t>
            </w:r>
          </w:p>
        </w:tc>
        <w:tc>
          <w:tcPr>
            <w:tcW w:w="1020" w:type="dxa"/>
            <w:vAlign w:val="center"/>
            <w:hideMark/>
          </w:tcPr>
          <w:p w14:paraId="603E99CA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PEGDA</w:t>
            </w:r>
          </w:p>
        </w:tc>
        <w:tc>
          <w:tcPr>
            <w:tcW w:w="1020" w:type="dxa"/>
            <w:vAlign w:val="center"/>
            <w:hideMark/>
          </w:tcPr>
          <w:p w14:paraId="5C9EC12F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0"/>
                <w:szCs w:val="20"/>
              </w:rPr>
              <w:t>LiCl</w:t>
            </w:r>
          </w:p>
        </w:tc>
        <w:tc>
          <w:tcPr>
            <w:tcW w:w="1020" w:type="dxa"/>
            <w:vAlign w:val="center"/>
            <w:hideMark/>
          </w:tcPr>
          <w:p w14:paraId="51660A01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text1"/>
                <w:kern w:val="24"/>
                <w:sz w:val="20"/>
                <w:szCs w:val="20"/>
              </w:rPr>
              <w:t>Total</w:t>
            </w:r>
          </w:p>
        </w:tc>
      </w:tr>
      <w:tr w:rsidR="009F260B" w:rsidRPr="00225D74" w14:paraId="05E4BEA1" w14:textId="77777777" w:rsidTr="00EC0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tcW w:w="1984" w:type="dxa"/>
            <w:vAlign w:val="center"/>
            <w:hideMark/>
          </w:tcPr>
          <w:p w14:paraId="13A07BCC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Price / </w:t>
            </w:r>
            <w:bookmarkStart w:id="35" w:name="_Hlk201752875"/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$ m</w:t>
            </w: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position w:val="6"/>
                <w:sz w:val="20"/>
                <w:szCs w:val="20"/>
                <w:vertAlign w:val="superscript"/>
              </w:rPr>
              <w:t>-2</w:t>
            </w: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mm</w:t>
            </w: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position w:val="6"/>
                <w:sz w:val="20"/>
                <w:szCs w:val="20"/>
                <w:vertAlign w:val="superscript"/>
              </w:rPr>
              <w:t>-1</w:t>
            </w:r>
            <w:bookmarkEnd w:id="35"/>
          </w:p>
        </w:tc>
        <w:tc>
          <w:tcPr>
            <w:tcW w:w="1020" w:type="dxa"/>
            <w:vAlign w:val="center"/>
            <w:hideMark/>
          </w:tcPr>
          <w:p w14:paraId="0EB9EB13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32.44</w:t>
            </w:r>
          </w:p>
        </w:tc>
        <w:tc>
          <w:tcPr>
            <w:tcW w:w="1020" w:type="dxa"/>
            <w:vAlign w:val="center"/>
            <w:hideMark/>
          </w:tcPr>
          <w:p w14:paraId="0D7BE098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1.11</w:t>
            </w:r>
          </w:p>
        </w:tc>
        <w:tc>
          <w:tcPr>
            <w:tcW w:w="1020" w:type="dxa"/>
            <w:vAlign w:val="center"/>
            <w:hideMark/>
          </w:tcPr>
          <w:p w14:paraId="6463CC88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0.19</w:t>
            </w:r>
          </w:p>
        </w:tc>
        <w:tc>
          <w:tcPr>
            <w:tcW w:w="1020" w:type="dxa"/>
            <w:vAlign w:val="center"/>
            <w:hideMark/>
          </w:tcPr>
          <w:p w14:paraId="63AA68C7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0.10</w:t>
            </w:r>
          </w:p>
        </w:tc>
        <w:tc>
          <w:tcPr>
            <w:tcW w:w="1020" w:type="dxa"/>
            <w:vAlign w:val="center"/>
            <w:hideMark/>
          </w:tcPr>
          <w:p w14:paraId="1B827F4D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0.15</w:t>
            </w:r>
          </w:p>
        </w:tc>
        <w:tc>
          <w:tcPr>
            <w:tcW w:w="1020" w:type="dxa"/>
            <w:vAlign w:val="center"/>
            <w:hideMark/>
          </w:tcPr>
          <w:p w14:paraId="785A5AC0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32.05</w:t>
            </w:r>
          </w:p>
        </w:tc>
        <w:tc>
          <w:tcPr>
            <w:tcW w:w="1020" w:type="dxa"/>
            <w:vAlign w:val="center"/>
            <w:hideMark/>
          </w:tcPr>
          <w:p w14:paraId="3D587747" w14:textId="77777777" w:rsidR="009F260B" w:rsidRPr="00225D74" w:rsidRDefault="009F260B" w:rsidP="00846F12">
            <w:pPr>
              <w:widowControl/>
              <w:adjustRightInd w:val="0"/>
              <w:snapToGrid w:val="0"/>
              <w:spacing w:before="120" w:after="120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225D7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20"/>
                <w:szCs w:val="20"/>
              </w:rPr>
              <w:t>66.04</w:t>
            </w:r>
          </w:p>
        </w:tc>
      </w:tr>
    </w:tbl>
    <w:p w14:paraId="538ACBDC" w14:textId="77777777" w:rsidR="003A3890" w:rsidRPr="00225D74" w:rsidRDefault="003A3890" w:rsidP="00846F12">
      <w:pPr>
        <w:autoSpaceDE w:val="0"/>
        <w:autoSpaceDN w:val="0"/>
        <w:adjustRightInd w:val="0"/>
        <w:snapToGrid w:val="0"/>
        <w:spacing w:before="120" w:after="120"/>
        <w:jc w:val="left"/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sectPr w:rsidR="003A3890" w:rsidRPr="00225D74" w:rsidSect="00DB5A20">
          <w:headerReference w:type="default" r:id="rId60"/>
          <w:footerReference w:type="default" r:id="rId61"/>
          <w:pgSz w:w="11906" w:h="16838" w:code="9"/>
          <w:pgMar w:top="1440" w:right="1134" w:bottom="1440" w:left="1134" w:header="851" w:footer="992" w:gutter="0"/>
          <w:cols w:space="425"/>
          <w:docGrid w:type="lines" w:linePitch="312"/>
        </w:sectPr>
      </w:pPr>
      <w:bookmarkStart w:id="36" w:name="_Hlk202192486"/>
      <w:bookmarkEnd w:id="34"/>
    </w:p>
    <w:p w14:paraId="372E67D9" w14:textId="331E5561" w:rsidR="00781293" w:rsidRPr="00225D74" w:rsidRDefault="00781293" w:rsidP="00846F12">
      <w:pPr>
        <w:autoSpaceDE w:val="0"/>
        <w:autoSpaceDN w:val="0"/>
        <w:adjustRightInd w:val="0"/>
        <w:snapToGrid w:val="0"/>
        <w:spacing w:before="120" w:after="120"/>
        <w:jc w:val="left"/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</w:pPr>
      <w:r w:rsidRPr="00225D74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lastRenderedPageBreak/>
        <w:t>Table S</w:t>
      </w:r>
      <w:r w:rsidR="00652EE1" w:rsidRPr="00225D74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 xml:space="preserve">3 </w:t>
      </w:r>
      <w:r w:rsidR="00652EE1" w:rsidRPr="00225D7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A </w:t>
      </w:r>
      <w:r w:rsidR="003F3BF7" w:rsidRPr="00225D7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comparison</w:t>
      </w:r>
      <w:r w:rsidR="00652EE1" w:rsidRPr="00225D7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of cooling performance for different materials at sub-ambie</w:t>
      </w:r>
      <w:r w:rsidR="00AD527D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nt and above-ambient conditions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376"/>
        <w:gridCol w:w="2877"/>
        <w:gridCol w:w="2410"/>
        <w:gridCol w:w="2835"/>
        <w:gridCol w:w="2551"/>
        <w:gridCol w:w="1858"/>
      </w:tblGrid>
      <w:tr w:rsidR="00A9571F" w:rsidRPr="00AD527D" w14:paraId="40C0C667" w14:textId="77777777" w:rsidTr="00F35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722BD29F" w14:textId="364DADF3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Ref</w:t>
            </w:r>
            <w:r w:rsidR="00580D9A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</w:t>
            </w: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.</w:t>
            </w:r>
          </w:p>
        </w:tc>
        <w:tc>
          <w:tcPr>
            <w:tcW w:w="2877" w:type="dxa"/>
            <w:vAlign w:val="center"/>
          </w:tcPr>
          <w:p w14:paraId="163BFF3F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Materials</w:t>
            </w:r>
          </w:p>
        </w:tc>
        <w:tc>
          <w:tcPr>
            <w:tcW w:w="2410" w:type="dxa"/>
            <w:vAlign w:val="center"/>
          </w:tcPr>
          <w:p w14:paraId="16BBD381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Solar reflectance</w:t>
            </w:r>
          </w:p>
        </w:tc>
        <w:tc>
          <w:tcPr>
            <w:tcW w:w="2835" w:type="dxa"/>
            <w:vAlign w:val="center"/>
          </w:tcPr>
          <w:p w14:paraId="3EADB782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Mid-infrared emittance</w:t>
            </w:r>
          </w:p>
        </w:tc>
        <w:tc>
          <w:tcPr>
            <w:tcW w:w="2551" w:type="dxa"/>
            <w:vAlign w:val="center"/>
          </w:tcPr>
          <w:p w14:paraId="2965C02F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Temperature drop</w:t>
            </w:r>
          </w:p>
        </w:tc>
        <w:tc>
          <w:tcPr>
            <w:tcW w:w="1858" w:type="dxa"/>
            <w:vAlign w:val="center"/>
          </w:tcPr>
          <w:p w14:paraId="3F8A8944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480877" w:rsidRPr="00AD527D" w14:paraId="36F7C19F" w14:textId="77777777" w:rsidTr="00F3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3E8828F2" w14:textId="230F2377" w:rsidR="00781293" w:rsidRPr="00AD527D" w:rsidRDefault="00580D9A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[S</w:t>
            </w:r>
            <w:r w:rsidR="00581E97"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10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]</w:t>
            </w:r>
          </w:p>
        </w:tc>
        <w:tc>
          <w:tcPr>
            <w:tcW w:w="2877" w:type="dxa"/>
            <w:vAlign w:val="center"/>
          </w:tcPr>
          <w:p w14:paraId="617443CF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Bilayer</w:t>
            </w:r>
          </w:p>
          <w:p w14:paraId="3D48A894" w14:textId="6A192383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Aerogel-hydrogel</w:t>
            </w:r>
          </w:p>
        </w:tc>
        <w:tc>
          <w:tcPr>
            <w:tcW w:w="2410" w:type="dxa"/>
            <w:vAlign w:val="center"/>
          </w:tcPr>
          <w:p w14:paraId="592D51E0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0.98</w:t>
            </w:r>
          </w:p>
          <w:p w14:paraId="43044A1A" w14:textId="445A59A1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(50 wt% h-BN)</w:t>
            </w:r>
          </w:p>
        </w:tc>
        <w:tc>
          <w:tcPr>
            <w:tcW w:w="2835" w:type="dxa"/>
            <w:vAlign w:val="center"/>
          </w:tcPr>
          <w:p w14:paraId="169BA9FB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0.95</w:t>
            </w:r>
          </w:p>
        </w:tc>
        <w:tc>
          <w:tcPr>
            <w:tcW w:w="2551" w:type="dxa"/>
            <w:vAlign w:val="center"/>
          </w:tcPr>
          <w:p w14:paraId="6CD4B030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 xml:space="preserve">8.2 </w:t>
            </w:r>
            <w:r w:rsidRPr="00AD527D">
              <w:rPr>
                <w:rStyle w:val="jlqj4b"/>
                <w:rFonts w:ascii="Times New Roman" w:hAnsi="Times New Roman" w:cs="Times New Roman"/>
                <w:color w:val="000000"/>
                <w:szCs w:val="21"/>
                <w:vertAlign w:val="superscript"/>
              </w:rPr>
              <w:t>o</w:t>
            </w:r>
            <w:r w:rsidRPr="00AD527D">
              <w:rPr>
                <w:rStyle w:val="jlqj4b"/>
                <w:rFonts w:ascii="Times New Roman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1858" w:type="dxa"/>
            <w:vAlign w:val="center"/>
          </w:tcPr>
          <w:p w14:paraId="36780F82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Ambient</w:t>
            </w:r>
          </w:p>
        </w:tc>
      </w:tr>
      <w:tr w:rsidR="00A9571F" w:rsidRPr="00AD527D" w14:paraId="0BA36B3E" w14:textId="77777777" w:rsidTr="00F3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59CBD0F8" w14:textId="4C85D7C3" w:rsidR="00781293" w:rsidRPr="00AD527D" w:rsidRDefault="00580D9A" w:rsidP="00580D9A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[S</w:t>
            </w:r>
            <w:r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1]</w:t>
            </w:r>
          </w:p>
        </w:tc>
        <w:tc>
          <w:tcPr>
            <w:tcW w:w="2877" w:type="dxa"/>
            <w:vAlign w:val="center"/>
          </w:tcPr>
          <w:p w14:paraId="46FEEA1C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Bilayer</w:t>
            </w:r>
          </w:p>
          <w:p w14:paraId="13B17A7F" w14:textId="3AAAD6CB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P(VdF-HFP)-P(VdF-HFP)@CaCl</w:t>
            </w: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2410" w:type="dxa"/>
            <w:vAlign w:val="center"/>
          </w:tcPr>
          <w:p w14:paraId="1AB521FF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0.90</w:t>
            </w:r>
          </w:p>
        </w:tc>
        <w:tc>
          <w:tcPr>
            <w:tcW w:w="2835" w:type="dxa"/>
            <w:vAlign w:val="center"/>
          </w:tcPr>
          <w:p w14:paraId="31E5EE88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0.83</w:t>
            </w:r>
          </w:p>
        </w:tc>
        <w:tc>
          <w:tcPr>
            <w:tcW w:w="2551" w:type="dxa"/>
            <w:vAlign w:val="center"/>
          </w:tcPr>
          <w:p w14:paraId="5CFCA867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10.8 °C</w:t>
            </w:r>
          </w:p>
        </w:tc>
        <w:tc>
          <w:tcPr>
            <w:tcW w:w="1858" w:type="dxa"/>
            <w:vAlign w:val="center"/>
          </w:tcPr>
          <w:p w14:paraId="63D55ED1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Ambient</w:t>
            </w:r>
          </w:p>
        </w:tc>
      </w:tr>
      <w:tr w:rsidR="00480877" w:rsidRPr="00AD527D" w14:paraId="6FC13304" w14:textId="77777777" w:rsidTr="00F3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1755F1E8" w14:textId="75A61B8E" w:rsidR="00781293" w:rsidRPr="00AD527D" w:rsidRDefault="00580D9A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[S</w:t>
            </w:r>
            <w:r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2]</w:t>
            </w:r>
          </w:p>
        </w:tc>
        <w:tc>
          <w:tcPr>
            <w:tcW w:w="2877" w:type="dxa"/>
            <w:vAlign w:val="center"/>
          </w:tcPr>
          <w:p w14:paraId="7F1978D1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Bilayer</w:t>
            </w:r>
          </w:p>
          <w:p w14:paraId="1E25795F" w14:textId="3C680F23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Fiber-PVA@CaCl</w:t>
            </w: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2410" w:type="dxa"/>
            <w:vAlign w:val="center"/>
          </w:tcPr>
          <w:p w14:paraId="31198CB4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0.93 (Top)</w:t>
            </w:r>
          </w:p>
          <w:p w14:paraId="12A373A7" w14:textId="0F3CF898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0.78 (Bottom)</w:t>
            </w:r>
          </w:p>
        </w:tc>
        <w:tc>
          <w:tcPr>
            <w:tcW w:w="2835" w:type="dxa"/>
            <w:vAlign w:val="center"/>
          </w:tcPr>
          <w:p w14:paraId="239878E7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0.94</w:t>
            </w:r>
          </w:p>
        </w:tc>
        <w:tc>
          <w:tcPr>
            <w:tcW w:w="2551" w:type="dxa"/>
            <w:vAlign w:val="center"/>
          </w:tcPr>
          <w:p w14:paraId="2B630857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10 °C</w:t>
            </w:r>
          </w:p>
        </w:tc>
        <w:tc>
          <w:tcPr>
            <w:tcW w:w="1858" w:type="dxa"/>
            <w:vAlign w:val="center"/>
          </w:tcPr>
          <w:p w14:paraId="1143C3F4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Ambient</w:t>
            </w:r>
          </w:p>
        </w:tc>
      </w:tr>
      <w:tr w:rsidR="00A9571F" w:rsidRPr="00AD527D" w14:paraId="4EB0D756" w14:textId="77777777" w:rsidTr="00F3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61CF1650" w14:textId="7B192FF0" w:rsidR="00781293" w:rsidRPr="00AD527D" w:rsidRDefault="00580D9A" w:rsidP="00580D9A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[S</w:t>
            </w:r>
            <w:r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3]</w:t>
            </w:r>
          </w:p>
        </w:tc>
        <w:tc>
          <w:tcPr>
            <w:tcW w:w="2877" w:type="dxa"/>
            <w:vAlign w:val="center"/>
          </w:tcPr>
          <w:p w14:paraId="3B030D61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Single layer</w:t>
            </w:r>
          </w:p>
          <w:p w14:paraId="3FF703BD" w14:textId="3C3792AF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ZrO2@PAAm-LiBr</w:t>
            </w:r>
          </w:p>
        </w:tc>
        <w:tc>
          <w:tcPr>
            <w:tcW w:w="2410" w:type="dxa"/>
            <w:vAlign w:val="center"/>
          </w:tcPr>
          <w:p w14:paraId="4D37627F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0.90</w:t>
            </w:r>
          </w:p>
          <w:p w14:paraId="6A29C722" w14:textId="7F2518DA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(without water)</w:t>
            </w:r>
          </w:p>
        </w:tc>
        <w:tc>
          <w:tcPr>
            <w:tcW w:w="2835" w:type="dxa"/>
            <w:vAlign w:val="center"/>
          </w:tcPr>
          <w:p w14:paraId="5FC956D1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0.88</w:t>
            </w:r>
          </w:p>
        </w:tc>
        <w:tc>
          <w:tcPr>
            <w:tcW w:w="2551" w:type="dxa"/>
            <w:vAlign w:val="center"/>
          </w:tcPr>
          <w:p w14:paraId="4A147D3F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 xml:space="preserve">5.0 </w:t>
            </w:r>
            <w:r w:rsidRPr="00AD527D">
              <w:rPr>
                <w:rStyle w:val="jlqj4b"/>
                <w:rFonts w:ascii="Times New Roman" w:hAnsi="Times New Roman" w:cs="Times New Roman"/>
                <w:color w:val="000000"/>
                <w:szCs w:val="21"/>
                <w:vertAlign w:val="superscript"/>
              </w:rPr>
              <w:t>o</w:t>
            </w:r>
            <w:r w:rsidRPr="00AD527D">
              <w:rPr>
                <w:rStyle w:val="jlqj4b"/>
                <w:rFonts w:ascii="Times New Roman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1858" w:type="dxa"/>
            <w:vAlign w:val="center"/>
          </w:tcPr>
          <w:p w14:paraId="0F15B441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Ambient</w:t>
            </w:r>
          </w:p>
        </w:tc>
      </w:tr>
      <w:tr w:rsidR="00480877" w:rsidRPr="00AD527D" w14:paraId="600FCADC" w14:textId="77777777" w:rsidTr="00F3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7141E125" w14:textId="458B75D5" w:rsidR="00781293" w:rsidRPr="00AD527D" w:rsidRDefault="00580D9A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[S</w:t>
            </w:r>
            <w:r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4]</w:t>
            </w:r>
          </w:p>
        </w:tc>
        <w:tc>
          <w:tcPr>
            <w:tcW w:w="2877" w:type="dxa"/>
            <w:vAlign w:val="center"/>
          </w:tcPr>
          <w:p w14:paraId="5683CF24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Singe layer</w:t>
            </w:r>
          </w:p>
          <w:p w14:paraId="1F01C336" w14:textId="60CA935A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PDMS-S@LiCl</w:t>
            </w:r>
          </w:p>
        </w:tc>
        <w:tc>
          <w:tcPr>
            <w:tcW w:w="2410" w:type="dxa"/>
            <w:vAlign w:val="center"/>
          </w:tcPr>
          <w:p w14:paraId="570CB6BF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0.92</w:t>
            </w:r>
          </w:p>
          <w:p w14:paraId="2A726062" w14:textId="19AE840D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(Visible)</w:t>
            </w:r>
          </w:p>
        </w:tc>
        <w:tc>
          <w:tcPr>
            <w:tcW w:w="2835" w:type="dxa"/>
            <w:vAlign w:val="center"/>
          </w:tcPr>
          <w:p w14:paraId="00E85C55" w14:textId="38593ECF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</w:t>
            </w:r>
            <w:r w:rsidR="00F35F6F"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2551" w:type="dxa"/>
            <w:vAlign w:val="center"/>
          </w:tcPr>
          <w:p w14:paraId="6D2ADC5A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4.7°C</w:t>
            </w:r>
          </w:p>
        </w:tc>
        <w:tc>
          <w:tcPr>
            <w:tcW w:w="1858" w:type="dxa"/>
            <w:vAlign w:val="center"/>
          </w:tcPr>
          <w:p w14:paraId="205460BC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Ambient</w:t>
            </w:r>
          </w:p>
        </w:tc>
      </w:tr>
      <w:tr w:rsidR="00A9571F" w:rsidRPr="00AD527D" w14:paraId="5D4C4A06" w14:textId="77777777" w:rsidTr="00F3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58E64D76" w14:textId="14576D4A" w:rsidR="00781293" w:rsidRPr="00AD527D" w:rsidRDefault="00580D9A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[S</w:t>
            </w:r>
            <w:r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5]</w:t>
            </w:r>
          </w:p>
        </w:tc>
        <w:tc>
          <w:tcPr>
            <w:tcW w:w="2877" w:type="dxa"/>
            <w:vAlign w:val="center"/>
          </w:tcPr>
          <w:p w14:paraId="2669DE43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Single layer</w:t>
            </w:r>
          </w:p>
          <w:p w14:paraId="449F087A" w14:textId="1DCB96EE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Li-PAAm</w:t>
            </w:r>
          </w:p>
        </w:tc>
        <w:tc>
          <w:tcPr>
            <w:tcW w:w="2410" w:type="dxa"/>
            <w:vAlign w:val="center"/>
          </w:tcPr>
          <w:p w14:paraId="24150BF6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2835" w:type="dxa"/>
            <w:vAlign w:val="center"/>
          </w:tcPr>
          <w:p w14:paraId="56789576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2551" w:type="dxa"/>
            <w:vAlign w:val="center"/>
          </w:tcPr>
          <w:p w14:paraId="6B0AB970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13−17 °C</w:t>
            </w:r>
          </w:p>
        </w:tc>
        <w:tc>
          <w:tcPr>
            <w:tcW w:w="1858" w:type="dxa"/>
            <w:vAlign w:val="center"/>
          </w:tcPr>
          <w:p w14:paraId="1578FB45" w14:textId="019DADD9" w:rsidR="00781293" w:rsidRPr="00AD527D" w:rsidRDefault="00CC6A22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Device</w:t>
            </w:r>
            <w:r w:rsidR="00781293"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 xml:space="preserve"> substrate</w:t>
            </w:r>
          </w:p>
        </w:tc>
      </w:tr>
      <w:tr w:rsidR="00480877" w:rsidRPr="00AD527D" w14:paraId="6A3E8581" w14:textId="77777777" w:rsidTr="00F3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52C0BEB7" w14:textId="1F6B3378" w:rsidR="00781293" w:rsidRPr="00AD527D" w:rsidRDefault="00580D9A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[S</w:t>
            </w:r>
            <w:r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6]</w:t>
            </w:r>
          </w:p>
        </w:tc>
        <w:tc>
          <w:tcPr>
            <w:tcW w:w="2877" w:type="dxa"/>
            <w:vAlign w:val="center"/>
          </w:tcPr>
          <w:p w14:paraId="48E93EEC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Single layer</w:t>
            </w:r>
          </w:p>
          <w:p w14:paraId="7CC4DFEC" w14:textId="468073DA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PNAH</w:t>
            </w:r>
          </w:p>
        </w:tc>
        <w:tc>
          <w:tcPr>
            <w:tcW w:w="2410" w:type="dxa"/>
            <w:vAlign w:val="center"/>
          </w:tcPr>
          <w:p w14:paraId="57B88213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0.98</w:t>
            </w:r>
          </w:p>
          <w:p w14:paraId="568ACE2E" w14:textId="371FBD93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(Transmittance)</w:t>
            </w:r>
          </w:p>
        </w:tc>
        <w:tc>
          <w:tcPr>
            <w:tcW w:w="2835" w:type="dxa"/>
            <w:vAlign w:val="center"/>
          </w:tcPr>
          <w:p w14:paraId="261498AC" w14:textId="53E04BC2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0.95</w:t>
            </w:r>
          </w:p>
        </w:tc>
        <w:tc>
          <w:tcPr>
            <w:tcW w:w="2551" w:type="dxa"/>
            <w:vAlign w:val="center"/>
          </w:tcPr>
          <w:p w14:paraId="7F31CFC7" w14:textId="5EC725C5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9.14 °C</w:t>
            </w:r>
          </w:p>
        </w:tc>
        <w:tc>
          <w:tcPr>
            <w:tcW w:w="1858" w:type="dxa"/>
            <w:vAlign w:val="center"/>
          </w:tcPr>
          <w:p w14:paraId="34FD0891" w14:textId="1CB1E5E6" w:rsidR="00781293" w:rsidRPr="00AD527D" w:rsidRDefault="00CC6A22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Device</w:t>
            </w:r>
            <w:r w:rsidR="00781293"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 xml:space="preserve"> substrate</w:t>
            </w:r>
          </w:p>
        </w:tc>
      </w:tr>
      <w:tr w:rsidR="00A9571F" w:rsidRPr="00AD527D" w14:paraId="35F70EB7" w14:textId="77777777" w:rsidTr="00F3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7B94961A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Cs w:val="21"/>
              </w:rPr>
              <w:t>This work</w:t>
            </w:r>
          </w:p>
        </w:tc>
        <w:tc>
          <w:tcPr>
            <w:tcW w:w="2877" w:type="dxa"/>
            <w:vAlign w:val="center"/>
          </w:tcPr>
          <w:p w14:paraId="5A0FC778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Single la</w:t>
            </w:r>
            <w:r w:rsidR="001B4BCA"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y</w:t>
            </w: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er</w:t>
            </w:r>
          </w:p>
          <w:p w14:paraId="173E6297" w14:textId="5C62EC4A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NP@PDMAPS@LiCl</w:t>
            </w:r>
          </w:p>
        </w:tc>
        <w:tc>
          <w:tcPr>
            <w:tcW w:w="2410" w:type="dxa"/>
            <w:vAlign w:val="center"/>
          </w:tcPr>
          <w:p w14:paraId="61E06A18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0.87</w:t>
            </w:r>
          </w:p>
          <w:p w14:paraId="2093F1E0" w14:textId="2A6438B6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Cs w:val="21"/>
              </w:rPr>
              <w:t>(5% water)</w:t>
            </w:r>
          </w:p>
        </w:tc>
        <w:tc>
          <w:tcPr>
            <w:tcW w:w="2835" w:type="dxa"/>
            <w:vAlign w:val="center"/>
          </w:tcPr>
          <w:p w14:paraId="7F8B1776" w14:textId="77777777" w:rsidR="009D19B8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0.9</w:t>
            </w:r>
            <w:r w:rsidR="00F35F6F"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4</w:t>
            </w:r>
          </w:p>
          <w:p w14:paraId="7577065F" w14:textId="7952FB99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Cs w:val="21"/>
              </w:rPr>
              <w:t>(5% water)</w:t>
            </w:r>
          </w:p>
        </w:tc>
        <w:tc>
          <w:tcPr>
            <w:tcW w:w="2551" w:type="dxa"/>
            <w:vAlign w:val="center"/>
          </w:tcPr>
          <w:p w14:paraId="723C6E15" w14:textId="77777777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 xml:space="preserve">20.9 </w:t>
            </w:r>
            <w:r w:rsidRPr="00AD527D">
              <w:rPr>
                <w:rStyle w:val="jlqj4b"/>
                <w:rFonts w:ascii="Times New Roman" w:hAnsi="Times New Roman" w:cs="Times New Roman"/>
                <w:color w:val="000000"/>
                <w:szCs w:val="21"/>
                <w:vertAlign w:val="superscript"/>
              </w:rPr>
              <w:t>o</w:t>
            </w:r>
            <w:r w:rsidRPr="00AD527D">
              <w:rPr>
                <w:rStyle w:val="jlqj4b"/>
                <w:rFonts w:ascii="Times New Roman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1858" w:type="dxa"/>
            <w:vAlign w:val="center"/>
          </w:tcPr>
          <w:p w14:paraId="7FBE2D86" w14:textId="77777777" w:rsidR="009D19B8" w:rsidRPr="00AD527D" w:rsidRDefault="00CC6A22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Dev</w:t>
            </w:r>
            <w:r w:rsidR="00F35F6F"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i</w:t>
            </w: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ce</w:t>
            </w:r>
          </w:p>
          <w:p w14:paraId="13581A56" w14:textId="161005E0" w:rsidR="00781293" w:rsidRPr="00AD527D" w:rsidRDefault="00781293" w:rsidP="00846F12">
            <w:pPr>
              <w:autoSpaceDE w:val="0"/>
              <w:autoSpaceDN w:val="0"/>
              <w:adjustRightInd w:val="0"/>
              <w:snapToGrid w:val="0"/>
              <w:spacing w:beforeLines="15" w:before="46" w:afterLines="15" w:after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</w:pPr>
            <w:r w:rsidRPr="00AD527D">
              <w:rPr>
                <w:rFonts w:ascii="Times New Roman" w:hAnsi="Times New Roman" w:cs="Times New Roman"/>
                <w:noProof/>
                <w:color w:val="000000" w:themeColor="text1"/>
                <w:kern w:val="0"/>
                <w:szCs w:val="21"/>
              </w:rPr>
              <w:t>substrate</w:t>
            </w:r>
          </w:p>
        </w:tc>
      </w:tr>
      <w:bookmarkEnd w:id="36"/>
    </w:tbl>
    <w:p w14:paraId="139987B2" w14:textId="77777777" w:rsidR="00FD57F8" w:rsidRPr="00225D74" w:rsidRDefault="00FD57F8" w:rsidP="00846F12">
      <w:pPr>
        <w:autoSpaceDE w:val="0"/>
        <w:autoSpaceDN w:val="0"/>
        <w:adjustRightInd w:val="0"/>
        <w:snapToGrid w:val="0"/>
        <w:spacing w:before="120" w:after="120"/>
        <w:jc w:val="left"/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sectPr w:rsidR="00FD57F8" w:rsidRPr="00225D74" w:rsidSect="00F21118">
          <w:pgSz w:w="16838" w:h="11906" w:orient="landscape" w:code="9"/>
          <w:pgMar w:top="1134" w:right="1440" w:bottom="1134" w:left="1440" w:header="851" w:footer="992" w:gutter="0"/>
          <w:cols w:space="425"/>
          <w:docGrid w:type="lines" w:linePitch="312"/>
        </w:sectPr>
      </w:pPr>
    </w:p>
    <w:p w14:paraId="0C6C37CE" w14:textId="0FFFC9E4" w:rsidR="009D19B8" w:rsidRPr="00225D74" w:rsidRDefault="00AD527D" w:rsidP="00AD527D">
      <w:pPr>
        <w:autoSpaceDE w:val="0"/>
        <w:autoSpaceDN w:val="0"/>
        <w:adjustRightInd w:val="0"/>
        <w:snapToGrid w:val="0"/>
        <w:spacing w:before="120" w:after="240"/>
        <w:jc w:val="left"/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8"/>
          <w:szCs w:val="28"/>
        </w:rPr>
        <w:lastRenderedPageBreak/>
        <w:t xml:space="preserve">Supplementary </w:t>
      </w:r>
      <w:r w:rsidR="005E5249" w:rsidRPr="00225D74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8"/>
          <w:szCs w:val="28"/>
        </w:rPr>
        <w:t>R</w:t>
      </w:r>
      <w:r w:rsidR="00C4208B" w:rsidRPr="00225D74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8"/>
          <w:szCs w:val="28"/>
        </w:rPr>
        <w:t>ef</w:t>
      </w:r>
      <w:r w:rsidR="00837EDE" w:rsidRPr="00225D74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8"/>
          <w:szCs w:val="28"/>
        </w:rPr>
        <w:t>e</w:t>
      </w:r>
      <w:r w:rsidR="00C4208B" w:rsidRPr="00225D74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8"/>
          <w:szCs w:val="28"/>
        </w:rPr>
        <w:t>rence</w:t>
      </w: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8"/>
          <w:szCs w:val="28"/>
        </w:rPr>
        <w:t>s</w:t>
      </w:r>
    </w:p>
    <w:p w14:paraId="27008311" w14:textId="6FE8DDDE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L. Yu, Y. Huang, Y. Zhao, Z. Rao, W. Li et al., Self-sustained and insulated radiative/evaporative cooler for daytime subambient passive cooling. ACS Appl. Mater. Interfaces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16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(5), 6513–6522 (2024). </w:t>
      </w:r>
      <w:hyperlink r:id="rId62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https://doi.org/10.1021/acsami.3c19223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1945650D" w14:textId="0A6A729D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C.H. Reitan, Surface dew point and water vapor aloft. J. Appl. Meteor. 1962 1982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2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(6), 776–779 (1963). </w:t>
      </w:r>
      <w:hyperlink r:id="rId63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https://doi.org/10.2307/26169602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0BD59D28" w14:textId="19B4FE4C" w:rsidR="009D19B8" w:rsidRPr="00AD527D" w:rsidRDefault="00581E97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Algorithms and Technologies for Multispectral, Hyperspectral, and Ultraspectral Imagery XII. in </w:t>
      </w:r>
      <w:r w:rsidRPr="00AD527D">
        <w:rPr>
          <w:rFonts w:ascii="Times New Roman" w:hAnsi="Times New Roman" w:cs="Times New Roman"/>
          <w:i/>
          <w:iCs/>
          <w:noProof/>
          <w:kern w:val="0"/>
          <w:sz w:val="24"/>
        </w:rPr>
        <w:t>Society of Photo-Optical Instrumentation Engineers (SPIE) Conference Series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 </w:t>
      </w:r>
      <w:r w:rsidRPr="00AD527D">
        <w:rPr>
          <w:rFonts w:ascii="Times New Roman" w:hAnsi="Times New Roman" w:cs="Times New Roman"/>
          <w:b/>
          <w:bCs/>
          <w:noProof/>
          <w:kern w:val="0"/>
          <w:sz w:val="24"/>
        </w:rPr>
        <w:t>6233</w:t>
      </w:r>
      <w:r w:rsidRPr="00AD527D">
        <w:rPr>
          <w:rFonts w:ascii="Times New Roman" w:hAnsi="Times New Roman" w:cs="Times New Roman"/>
          <w:noProof/>
          <w:kern w:val="0"/>
          <w:sz w:val="24"/>
        </w:rPr>
        <w:t>, (2006).</w:t>
      </w:r>
    </w:p>
    <w:p w14:paraId="3E64A5B8" w14:textId="4DB08200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I. Ibrahim, D.H. Seo, A.M. McDonagh, H.K. Shon, L. Tijing, Semiconductor photothermal materials enabling efficient solar steam generation toward desalination and wastewater treatment. Desalination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500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, 114853 (2021). </w:t>
      </w:r>
      <w:hyperlink r:id="rId64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https://doi.org/10.1016/j.desal.2020.114853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5D47C4AB" w14:textId="6A4D76A0" w:rsidR="009D19B8" w:rsidRPr="00AD527D" w:rsidRDefault="00581E97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>Lienhard, J. H. I. &amp; Lienhard, J. H. V. A Heat Transfer Textbook, f</w:t>
      </w:r>
      <w:r w:rsidR="00EE608E">
        <w:rPr>
          <w:rFonts w:ascii="Times New Roman" w:hAnsi="Times New Roman" w:cs="Times New Roman"/>
          <w:noProof/>
          <w:kern w:val="0"/>
          <w:sz w:val="24"/>
        </w:rPr>
        <w:t>ifth edition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 (2020).</w:t>
      </w:r>
    </w:p>
    <w:p w14:paraId="2BB402E6" w14:textId="2F91E181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G.W. Thomson, The antoine equation for vapor-pressure data. Chem. Rev.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38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(1), 1–39 (1946). </w:t>
      </w:r>
      <w:hyperlink r:id="rId65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https://doi.org/10.1021/cr60119a001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6850DAF3" w14:textId="31B6CC4F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Q. Ye, N. Guo, M. Chen, Reversible solar heating and radiative cooling coupled with latent heat for self-adaptive thermoregulation. Appl. Phys. Lett.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126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(11), 113903 (2025). </w:t>
      </w:r>
      <w:hyperlink r:id="rId66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https://doi.org/10.1063/5.0262028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7AA756D0" w14:textId="1920AD75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V. Penkavova, A. Spalova, J. Tomas, J. Tihon, Polyacrylamide hydrogels prepared by varying water content during polymerization: Material characterization, reswelling ability, and aging resistance. Polym. Eng. Sci.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62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(3), 901–916 (2022). </w:t>
      </w:r>
      <w:hyperlink r:id="rId67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https://doi.org/10.1002/pen.25895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46341563" w14:textId="31C5B51A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K. Wang, S. Liu, J. Yu, P. Hong, W. Wang et al., Hofmeister effect-enhanced, nanoparticle-shielded, thermally stable hydrogels for anti-UV, fast-response, and all-day-modulated smart windows. Adv. Mater.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37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(14), 2418372 (2025). </w:t>
      </w:r>
      <w:hyperlink r:id="rId68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https://doi.org/10.1002/adma.202418372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7C8C7791" w14:textId="3A983403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X. Dong, K.-Y. Chan, X. Yin, Y. Zhang, X. Zhao et al., Anisotropic hygroscopic hydrogels with synergistic insulation-radiation-evaporation for high-power and self-sustained passive daytime cooling. Nanomicro Lett.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17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(1), 240 (2025). </w:t>
      </w:r>
      <w:hyperlink r:id="rId69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https://doi.org/10.1007/s40820-025-01766-5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1D922C40" w14:textId="320B1369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Y. Sun, Y. Ji, M. Javed, X. Li, Z. Fan et al., Preparation of passive daytime cooling fabric with the synergistic effect of radiative cooling and evaporative cooling. Adv. Mater. Technol.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7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(3), 2100803 (2022). </w:t>
      </w:r>
      <w:hyperlink r:id="rId70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https://doi.org/10.1002/admt.202100803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07B32BB5" w14:textId="3894ED17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J. Li, X. Wang, D. Liang, N. Xu, B. Zhu et al., A tandem radiative/evaporative cooler for weather-insensitive and high-performance daytime passive cooling. Sci. Adv.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8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(32), eabq0411 (2022). </w:t>
      </w:r>
      <w:hyperlink r:id="rId71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https://doi.org/10.1126/sciadv.abq0411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4D96A9C6" w14:textId="43255C52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L. Xu, D.-W. Sun, Y. Tian, L. Sun, Z. Zhu, Self-rehydrating and highly entangled hydrogel for sustainable daytime passive cooling. Chem. Eng. J.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479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, 147795 (2024). </w:t>
      </w:r>
      <w:hyperlink r:id="rId72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https://doi.org/10.1016/j.cej.2023.147795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4E9E2AEC" w14:textId="0DB77409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N. Xu, S. Ren, J. Chen, Q. Gou, G. Xue et al., Bio-inspired radiative-evaporative cooling polymer: a dual-functional composite for energy-efficient building cooling. Chem. Eng. J.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512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, 162301 (2025). </w:t>
      </w:r>
      <w:hyperlink r:id="rId73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https://doi.org/10.1016/j.cej.2025.162301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</w:p>
    <w:p w14:paraId="597E0BE0" w14:textId="6B9EB95D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kern w:val="0"/>
          <w:sz w:val="24"/>
        </w:rPr>
      </w:pPr>
      <w:r w:rsidRPr="00AD527D">
        <w:rPr>
          <w:rFonts w:ascii="Times New Roman" w:hAnsi="Times New Roman" w:cs="Times New Roman"/>
          <w:noProof/>
          <w:kern w:val="0"/>
          <w:sz w:val="24"/>
        </w:rPr>
        <w:lastRenderedPageBreak/>
        <w:t xml:space="preserve">S. Pu, J. Fu, Y. Liao, L. Ge, Y. Zhou et al., Promoting energy efficiency </w:t>
      </w:r>
      <w:r w:rsidRPr="00AD527D">
        <w:rPr>
          <w:rFonts w:ascii="Times New Roman" w:hAnsi="Times New Roman" w:cs="Times New Roman"/>
          <w:i/>
          <w:noProof/>
          <w:kern w:val="0"/>
          <w:sz w:val="24"/>
        </w:rPr>
        <w:t>via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 a self-adaptive evaporative cooling hydrogel. Adv. Mater. </w:t>
      </w:r>
      <w:r w:rsidRPr="00AD527D">
        <w:rPr>
          <w:rFonts w:ascii="Times New Roman" w:hAnsi="Times New Roman" w:cs="Times New Roman"/>
          <w:b/>
          <w:noProof/>
          <w:kern w:val="0"/>
          <w:sz w:val="24"/>
        </w:rPr>
        <w:t>32</w:t>
      </w:r>
      <w:r w:rsidRPr="00AD527D">
        <w:rPr>
          <w:rFonts w:ascii="Times New Roman" w:hAnsi="Times New Roman" w:cs="Times New Roman"/>
          <w:noProof/>
          <w:kern w:val="0"/>
          <w:sz w:val="24"/>
        </w:rPr>
        <w:t xml:space="preserve">(17), 1907307 (2020). </w:t>
      </w:r>
      <w:hyperlink r:id="rId74" w:history="1">
        <w:r w:rsidR="00A02095" w:rsidRPr="001063B9">
          <w:rPr>
            <w:rStyle w:val="a3"/>
            <w:rFonts w:ascii="Times New Roman" w:hAnsi="Times New Roman" w:cs="Times New Roman"/>
            <w:noProof/>
            <w:kern w:val="0"/>
            <w:sz w:val="24"/>
          </w:rPr>
          <w:t>https://doi.org/10.1002/adma.201907307</w:t>
        </w:r>
      </w:hyperlink>
      <w:r w:rsidR="00A02095">
        <w:rPr>
          <w:rFonts w:ascii="Times New Roman" w:hAnsi="Times New Roman" w:cs="Times New Roman"/>
          <w:noProof/>
          <w:kern w:val="0"/>
          <w:sz w:val="24"/>
        </w:rPr>
        <w:t xml:space="preserve"> </w:t>
      </w:r>
      <w:bookmarkStart w:id="37" w:name="_GoBack"/>
      <w:bookmarkEnd w:id="37"/>
    </w:p>
    <w:p w14:paraId="7F6D699A" w14:textId="6FDC1ABB" w:rsidR="009D19B8" w:rsidRPr="00AD527D" w:rsidRDefault="009D19B8" w:rsidP="00AD527D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Chars="0" w:hanging="562"/>
        <w:rPr>
          <w:rFonts w:ascii="Times New Roman" w:hAnsi="Times New Roman" w:cs="Times New Roman"/>
          <w:noProof/>
          <w:sz w:val="24"/>
        </w:rPr>
      </w:pPr>
      <w:r w:rsidRPr="00AD527D">
        <w:rPr>
          <w:rFonts w:ascii="Times New Roman" w:hAnsi="Times New Roman" w:cs="Times New Roman"/>
          <w:noProof/>
          <w:sz w:val="24"/>
        </w:rPr>
        <w:t xml:space="preserve">J. Shang, J. Zhang, Y. Zhang, X. Zhang, Q. An, Highly potent transparent passive cooling coating </w:t>
      </w:r>
      <w:r w:rsidRPr="00AD527D">
        <w:rPr>
          <w:rFonts w:ascii="Times New Roman" w:hAnsi="Times New Roman" w:cs="Times New Roman"/>
          <w:i/>
          <w:noProof/>
          <w:sz w:val="24"/>
        </w:rPr>
        <w:t>via</w:t>
      </w:r>
      <w:r w:rsidRPr="00AD527D">
        <w:rPr>
          <w:rFonts w:ascii="Times New Roman" w:hAnsi="Times New Roman" w:cs="Times New Roman"/>
          <w:noProof/>
          <w:sz w:val="24"/>
        </w:rPr>
        <w:t xml:space="preserve"> microphase-separated hydrogel combining radiative and evaporative cooling. Nano Lett. </w:t>
      </w:r>
      <w:r w:rsidRPr="00AD527D">
        <w:rPr>
          <w:rFonts w:ascii="Times New Roman" w:hAnsi="Times New Roman" w:cs="Times New Roman"/>
          <w:b/>
          <w:noProof/>
          <w:sz w:val="24"/>
        </w:rPr>
        <w:t>24</w:t>
      </w:r>
      <w:r w:rsidRPr="00AD527D">
        <w:rPr>
          <w:rFonts w:ascii="Times New Roman" w:hAnsi="Times New Roman" w:cs="Times New Roman"/>
          <w:noProof/>
          <w:sz w:val="24"/>
        </w:rPr>
        <w:t xml:space="preserve">(23), 7055–7062 (2024). </w:t>
      </w:r>
      <w:hyperlink r:id="rId75" w:history="1">
        <w:r w:rsidR="00A02095" w:rsidRPr="001063B9">
          <w:rPr>
            <w:rStyle w:val="a3"/>
            <w:rFonts w:ascii="Times New Roman" w:hAnsi="Times New Roman" w:cs="Times New Roman"/>
            <w:noProof/>
            <w:sz w:val="24"/>
          </w:rPr>
          <w:t>https://doi.org/10.1021/acs.nanolett.4c01621</w:t>
        </w:r>
      </w:hyperlink>
      <w:r w:rsidR="00A02095">
        <w:rPr>
          <w:rFonts w:ascii="Times New Roman" w:hAnsi="Times New Roman" w:cs="Times New Roman"/>
          <w:noProof/>
          <w:sz w:val="24"/>
        </w:rPr>
        <w:t xml:space="preserve"> </w:t>
      </w:r>
    </w:p>
    <w:sectPr w:rsidR="009D19B8" w:rsidRPr="00AD527D" w:rsidSect="00FD57F8">
      <w:pgSz w:w="11906" w:h="16838" w:code="9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CB6FB" w14:textId="77777777" w:rsidR="002A745C" w:rsidRDefault="002A745C" w:rsidP="000E3167">
      <w:r>
        <w:separator/>
      </w:r>
    </w:p>
  </w:endnote>
  <w:endnote w:type="continuationSeparator" w:id="0">
    <w:p w14:paraId="71DC002A" w14:textId="77777777" w:rsidR="002A745C" w:rsidRDefault="002A745C" w:rsidP="000E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1AE9152D-227D-4514-87B9-0F1E004638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BDDB22C-57D3-4D20-8418-7E10106EAA35}"/>
    <w:embedItalic r:id="rId3" w:fontKey="{7CA2007C-7AD5-4092-994E-F268BD6D8AB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7552124"/>
      <w:docPartObj>
        <w:docPartGallery w:val="Page Numbers (Bottom of Page)"/>
        <w:docPartUnique/>
      </w:docPartObj>
    </w:sdtPr>
    <w:sdtContent>
      <w:p w14:paraId="60742D05" w14:textId="4CBDA9C5" w:rsidR="00A02095" w:rsidRDefault="00EE608E" w:rsidP="00AD527D">
        <w:pPr>
          <w:pStyle w:val="a7"/>
          <w:jc w:val="center"/>
          <w:rPr>
            <w:rFonts w:hint="eastAsia"/>
          </w:rPr>
        </w:pPr>
        <w:r w:rsidRPr="00EE608E">
          <w:rPr>
            <w:rFonts w:ascii="Times New Roman" w:hAnsi="Times New Roman" w:cs="Times New Roman"/>
            <w:sz w:val="21"/>
            <w:szCs w:val="21"/>
          </w:rPr>
          <w:t>S</w:t>
        </w:r>
        <w:r w:rsidR="00A02095" w:rsidRPr="00EE608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A02095" w:rsidRPr="00EE608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="00A02095" w:rsidRPr="00EE608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EE608E">
          <w:rPr>
            <w:rFonts w:ascii="Times New Roman" w:hAnsi="Times New Roman" w:cs="Times New Roman"/>
            <w:noProof/>
            <w:sz w:val="21"/>
            <w:szCs w:val="21"/>
            <w:lang w:val="zh-CN"/>
          </w:rPr>
          <w:t>4</w:t>
        </w:r>
        <w:r w:rsidR="00A02095" w:rsidRPr="00EE608E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EE608E">
          <w:rPr>
            <w:rFonts w:ascii="Times New Roman" w:hAnsi="Times New Roman" w:cs="Times New Roman"/>
            <w:sz w:val="21"/>
            <w:szCs w:val="21"/>
          </w:rPr>
          <w:t>/S13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67869" w14:textId="77777777" w:rsidR="002A745C" w:rsidRDefault="002A745C" w:rsidP="000E3167">
      <w:r>
        <w:separator/>
      </w:r>
    </w:p>
  </w:footnote>
  <w:footnote w:type="continuationSeparator" w:id="0">
    <w:p w14:paraId="5C0974F1" w14:textId="77777777" w:rsidR="002A745C" w:rsidRDefault="002A745C" w:rsidP="000E3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82B1D" w14:textId="11182EE7" w:rsidR="00EE608E" w:rsidRPr="00EE608E" w:rsidRDefault="00EE608E" w:rsidP="00EE608E">
    <w:pPr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EE608E">
        <w:rPr>
          <w:rStyle w:val="a3"/>
          <w:rFonts w:ascii="Times New Roman" w:hAnsi="Times New Roman" w:cs="Times New Roman" w:hint="eastAsia"/>
          <w:sz w:val="24"/>
          <w:szCs w:val="24"/>
        </w:rPr>
        <w:t>N</w:t>
      </w:r>
      <w:r w:rsidRPr="00EE608E">
        <w:rPr>
          <w:rStyle w:val="a3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AD1"/>
    <w:multiLevelType w:val="hybridMultilevel"/>
    <w:tmpl w:val="335A9582"/>
    <w:lvl w:ilvl="0" w:tplc="AE964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811758"/>
    <w:multiLevelType w:val="hybridMultilevel"/>
    <w:tmpl w:val="B710654C"/>
    <w:lvl w:ilvl="0" w:tplc="43AA3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31761A"/>
    <w:multiLevelType w:val="hybridMultilevel"/>
    <w:tmpl w:val="A0DCA918"/>
    <w:lvl w:ilvl="0" w:tplc="BB6EF362">
      <w:start w:val="1"/>
      <w:numFmt w:val="lowerLetter"/>
      <w:lvlText w:val="(%1)"/>
      <w:lvlJc w:val="left"/>
      <w:pPr>
        <w:ind w:left="375" w:hanging="375"/>
      </w:pPr>
      <w:rPr>
        <w:rFonts w:eastAsiaTheme="minorEastAsia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0442E5E"/>
    <w:multiLevelType w:val="hybridMultilevel"/>
    <w:tmpl w:val="341A2444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MTaztDQxMLAwtDRV0lEKTi0uzszPAykwNq0FAJaWXystAAAA"/>
  </w:docVars>
  <w:rsids>
    <w:rsidRoot w:val="0037557C"/>
    <w:rsid w:val="00000B14"/>
    <w:rsid w:val="00007DE3"/>
    <w:rsid w:val="000133AB"/>
    <w:rsid w:val="000149A0"/>
    <w:rsid w:val="000156BB"/>
    <w:rsid w:val="000263CF"/>
    <w:rsid w:val="000266C0"/>
    <w:rsid w:val="00027180"/>
    <w:rsid w:val="00027685"/>
    <w:rsid w:val="00030579"/>
    <w:rsid w:val="00037C61"/>
    <w:rsid w:val="0004013B"/>
    <w:rsid w:val="000411F0"/>
    <w:rsid w:val="0004137C"/>
    <w:rsid w:val="00042A7E"/>
    <w:rsid w:val="000445B3"/>
    <w:rsid w:val="00045940"/>
    <w:rsid w:val="00046B77"/>
    <w:rsid w:val="000509CB"/>
    <w:rsid w:val="00051FA7"/>
    <w:rsid w:val="00053478"/>
    <w:rsid w:val="00053B42"/>
    <w:rsid w:val="00053DA8"/>
    <w:rsid w:val="0006071A"/>
    <w:rsid w:val="00060C06"/>
    <w:rsid w:val="00062502"/>
    <w:rsid w:val="00080D6F"/>
    <w:rsid w:val="000908A1"/>
    <w:rsid w:val="00093B8C"/>
    <w:rsid w:val="000957E1"/>
    <w:rsid w:val="00096306"/>
    <w:rsid w:val="000A02AC"/>
    <w:rsid w:val="000A0D35"/>
    <w:rsid w:val="000A4A4B"/>
    <w:rsid w:val="000A58E4"/>
    <w:rsid w:val="000A64DA"/>
    <w:rsid w:val="000B177B"/>
    <w:rsid w:val="000B1E15"/>
    <w:rsid w:val="000B1EE2"/>
    <w:rsid w:val="000B2345"/>
    <w:rsid w:val="000B2A56"/>
    <w:rsid w:val="000B4D19"/>
    <w:rsid w:val="000B5276"/>
    <w:rsid w:val="000B5771"/>
    <w:rsid w:val="000B75A6"/>
    <w:rsid w:val="000B7763"/>
    <w:rsid w:val="000C316E"/>
    <w:rsid w:val="000C5538"/>
    <w:rsid w:val="000C6BE2"/>
    <w:rsid w:val="000C6F24"/>
    <w:rsid w:val="000D5329"/>
    <w:rsid w:val="000D5F9B"/>
    <w:rsid w:val="000E2A44"/>
    <w:rsid w:val="000E3167"/>
    <w:rsid w:val="000E574E"/>
    <w:rsid w:val="000E7E5C"/>
    <w:rsid w:val="000F01BC"/>
    <w:rsid w:val="000F1AB0"/>
    <w:rsid w:val="000F3B87"/>
    <w:rsid w:val="000F4842"/>
    <w:rsid w:val="000F5790"/>
    <w:rsid w:val="00101361"/>
    <w:rsid w:val="00103BFC"/>
    <w:rsid w:val="00104A82"/>
    <w:rsid w:val="00105560"/>
    <w:rsid w:val="00105F8C"/>
    <w:rsid w:val="00106FC1"/>
    <w:rsid w:val="001152C4"/>
    <w:rsid w:val="00115B7B"/>
    <w:rsid w:val="00120D45"/>
    <w:rsid w:val="001228E7"/>
    <w:rsid w:val="0012389C"/>
    <w:rsid w:val="0012629A"/>
    <w:rsid w:val="00130011"/>
    <w:rsid w:val="00131D4C"/>
    <w:rsid w:val="00132D3C"/>
    <w:rsid w:val="0013422B"/>
    <w:rsid w:val="001366BA"/>
    <w:rsid w:val="001403DE"/>
    <w:rsid w:val="00140D59"/>
    <w:rsid w:val="0014632E"/>
    <w:rsid w:val="001527BB"/>
    <w:rsid w:val="00156A9A"/>
    <w:rsid w:val="00160A09"/>
    <w:rsid w:val="001618FD"/>
    <w:rsid w:val="00163AF0"/>
    <w:rsid w:val="00165350"/>
    <w:rsid w:val="001703C2"/>
    <w:rsid w:val="001716F5"/>
    <w:rsid w:val="00172DCD"/>
    <w:rsid w:val="00174466"/>
    <w:rsid w:val="00177309"/>
    <w:rsid w:val="001813CC"/>
    <w:rsid w:val="00182A44"/>
    <w:rsid w:val="001831FB"/>
    <w:rsid w:val="0018348D"/>
    <w:rsid w:val="0018657D"/>
    <w:rsid w:val="00197F30"/>
    <w:rsid w:val="001A0363"/>
    <w:rsid w:val="001A21C4"/>
    <w:rsid w:val="001A2DB7"/>
    <w:rsid w:val="001A4663"/>
    <w:rsid w:val="001A65AC"/>
    <w:rsid w:val="001A70D1"/>
    <w:rsid w:val="001A7752"/>
    <w:rsid w:val="001A7C39"/>
    <w:rsid w:val="001B0266"/>
    <w:rsid w:val="001B1E74"/>
    <w:rsid w:val="001B395C"/>
    <w:rsid w:val="001B4BCA"/>
    <w:rsid w:val="001B4F56"/>
    <w:rsid w:val="001B50AD"/>
    <w:rsid w:val="001B6727"/>
    <w:rsid w:val="001C302A"/>
    <w:rsid w:val="001C31EA"/>
    <w:rsid w:val="001C358C"/>
    <w:rsid w:val="001C46E9"/>
    <w:rsid w:val="001C5253"/>
    <w:rsid w:val="001D5BA2"/>
    <w:rsid w:val="001D7CA2"/>
    <w:rsid w:val="001E20E9"/>
    <w:rsid w:val="001E2BFD"/>
    <w:rsid w:val="001E4186"/>
    <w:rsid w:val="001E451E"/>
    <w:rsid w:val="001E72E1"/>
    <w:rsid w:val="001F09FE"/>
    <w:rsid w:val="001F4F70"/>
    <w:rsid w:val="00203425"/>
    <w:rsid w:val="002065FA"/>
    <w:rsid w:val="00215F65"/>
    <w:rsid w:val="002205CB"/>
    <w:rsid w:val="00221E17"/>
    <w:rsid w:val="00222997"/>
    <w:rsid w:val="002243B4"/>
    <w:rsid w:val="00224B20"/>
    <w:rsid w:val="00225AC1"/>
    <w:rsid w:val="00225D74"/>
    <w:rsid w:val="00226056"/>
    <w:rsid w:val="00227FAF"/>
    <w:rsid w:val="00230E86"/>
    <w:rsid w:val="002323CD"/>
    <w:rsid w:val="0023281B"/>
    <w:rsid w:val="00233610"/>
    <w:rsid w:val="0023528F"/>
    <w:rsid w:val="00235AEC"/>
    <w:rsid w:val="00237525"/>
    <w:rsid w:val="002408EF"/>
    <w:rsid w:val="00244374"/>
    <w:rsid w:val="00244F18"/>
    <w:rsid w:val="00245E38"/>
    <w:rsid w:val="002513DA"/>
    <w:rsid w:val="00251CDF"/>
    <w:rsid w:val="00252811"/>
    <w:rsid w:val="00253538"/>
    <w:rsid w:val="00255929"/>
    <w:rsid w:val="00256FA3"/>
    <w:rsid w:val="00263A4F"/>
    <w:rsid w:val="00263B30"/>
    <w:rsid w:val="0026567E"/>
    <w:rsid w:val="002679C5"/>
    <w:rsid w:val="00271781"/>
    <w:rsid w:val="00276FAA"/>
    <w:rsid w:val="0028027D"/>
    <w:rsid w:val="002856D9"/>
    <w:rsid w:val="00286A37"/>
    <w:rsid w:val="00297E9E"/>
    <w:rsid w:val="002A3742"/>
    <w:rsid w:val="002A48C5"/>
    <w:rsid w:val="002A503F"/>
    <w:rsid w:val="002A6223"/>
    <w:rsid w:val="002A745C"/>
    <w:rsid w:val="002A7C97"/>
    <w:rsid w:val="002B262A"/>
    <w:rsid w:val="002B594F"/>
    <w:rsid w:val="002B5B22"/>
    <w:rsid w:val="002B6DAC"/>
    <w:rsid w:val="002C4A96"/>
    <w:rsid w:val="002D1A6C"/>
    <w:rsid w:val="002D3F73"/>
    <w:rsid w:val="002E145A"/>
    <w:rsid w:val="002E463E"/>
    <w:rsid w:val="002F247E"/>
    <w:rsid w:val="002F2A93"/>
    <w:rsid w:val="003006C3"/>
    <w:rsid w:val="003126CB"/>
    <w:rsid w:val="00313700"/>
    <w:rsid w:val="00316E5F"/>
    <w:rsid w:val="0031755C"/>
    <w:rsid w:val="00321483"/>
    <w:rsid w:val="00323375"/>
    <w:rsid w:val="003276E6"/>
    <w:rsid w:val="00332EDB"/>
    <w:rsid w:val="00333ED0"/>
    <w:rsid w:val="003362E3"/>
    <w:rsid w:val="003431CE"/>
    <w:rsid w:val="00345270"/>
    <w:rsid w:val="0034757F"/>
    <w:rsid w:val="0034769B"/>
    <w:rsid w:val="00347B2C"/>
    <w:rsid w:val="003518E8"/>
    <w:rsid w:val="00355EEC"/>
    <w:rsid w:val="00357D1B"/>
    <w:rsid w:val="00361FDD"/>
    <w:rsid w:val="00362E63"/>
    <w:rsid w:val="00363ED3"/>
    <w:rsid w:val="003651D3"/>
    <w:rsid w:val="00366810"/>
    <w:rsid w:val="00366EF7"/>
    <w:rsid w:val="00370216"/>
    <w:rsid w:val="00370674"/>
    <w:rsid w:val="003712D0"/>
    <w:rsid w:val="00372691"/>
    <w:rsid w:val="003746B4"/>
    <w:rsid w:val="0037557C"/>
    <w:rsid w:val="003839CF"/>
    <w:rsid w:val="00386B1E"/>
    <w:rsid w:val="003872ED"/>
    <w:rsid w:val="003901CD"/>
    <w:rsid w:val="003A1927"/>
    <w:rsid w:val="003A3890"/>
    <w:rsid w:val="003A42D6"/>
    <w:rsid w:val="003B2C24"/>
    <w:rsid w:val="003B6887"/>
    <w:rsid w:val="003C1E92"/>
    <w:rsid w:val="003C5CE1"/>
    <w:rsid w:val="003C67FD"/>
    <w:rsid w:val="003C7712"/>
    <w:rsid w:val="003C7C22"/>
    <w:rsid w:val="003D69AB"/>
    <w:rsid w:val="003E0C5C"/>
    <w:rsid w:val="003E141F"/>
    <w:rsid w:val="003E2563"/>
    <w:rsid w:val="003E3F7F"/>
    <w:rsid w:val="003F0D7B"/>
    <w:rsid w:val="003F186F"/>
    <w:rsid w:val="003F30FD"/>
    <w:rsid w:val="003F3157"/>
    <w:rsid w:val="003F3B70"/>
    <w:rsid w:val="003F3BF7"/>
    <w:rsid w:val="003F7DDA"/>
    <w:rsid w:val="00405B36"/>
    <w:rsid w:val="00406018"/>
    <w:rsid w:val="00406A30"/>
    <w:rsid w:val="00407FA3"/>
    <w:rsid w:val="00411DCE"/>
    <w:rsid w:val="00412280"/>
    <w:rsid w:val="00417D9D"/>
    <w:rsid w:val="00426984"/>
    <w:rsid w:val="00426992"/>
    <w:rsid w:val="00430464"/>
    <w:rsid w:val="004319AB"/>
    <w:rsid w:val="004377AD"/>
    <w:rsid w:val="00441821"/>
    <w:rsid w:val="00443823"/>
    <w:rsid w:val="00443F25"/>
    <w:rsid w:val="0044629A"/>
    <w:rsid w:val="00455D67"/>
    <w:rsid w:val="00455E3C"/>
    <w:rsid w:val="0045640F"/>
    <w:rsid w:val="004604E5"/>
    <w:rsid w:val="00460DC6"/>
    <w:rsid w:val="0046516B"/>
    <w:rsid w:val="004701F0"/>
    <w:rsid w:val="00473B3B"/>
    <w:rsid w:val="0047790F"/>
    <w:rsid w:val="00480877"/>
    <w:rsid w:val="004834E7"/>
    <w:rsid w:val="0048566E"/>
    <w:rsid w:val="00485AA1"/>
    <w:rsid w:val="00486EA5"/>
    <w:rsid w:val="00491F12"/>
    <w:rsid w:val="004A3438"/>
    <w:rsid w:val="004B63C8"/>
    <w:rsid w:val="004B6ABB"/>
    <w:rsid w:val="004B6C92"/>
    <w:rsid w:val="004C0916"/>
    <w:rsid w:val="004C2AA5"/>
    <w:rsid w:val="004D0F64"/>
    <w:rsid w:val="004D45E8"/>
    <w:rsid w:val="004D6C15"/>
    <w:rsid w:val="004D70C3"/>
    <w:rsid w:val="004D7BC6"/>
    <w:rsid w:val="004E0672"/>
    <w:rsid w:val="004E0985"/>
    <w:rsid w:val="004E369A"/>
    <w:rsid w:val="004F2691"/>
    <w:rsid w:val="004F6EBD"/>
    <w:rsid w:val="004F73DB"/>
    <w:rsid w:val="004F7CA3"/>
    <w:rsid w:val="00502084"/>
    <w:rsid w:val="00505D84"/>
    <w:rsid w:val="00520754"/>
    <w:rsid w:val="00520D31"/>
    <w:rsid w:val="0052548F"/>
    <w:rsid w:val="005369D3"/>
    <w:rsid w:val="00541DBE"/>
    <w:rsid w:val="00541EFC"/>
    <w:rsid w:val="005444AA"/>
    <w:rsid w:val="00545911"/>
    <w:rsid w:val="005514CF"/>
    <w:rsid w:val="005516B6"/>
    <w:rsid w:val="005522B9"/>
    <w:rsid w:val="00552AFF"/>
    <w:rsid w:val="0055600A"/>
    <w:rsid w:val="00556BFE"/>
    <w:rsid w:val="00560656"/>
    <w:rsid w:val="005665DF"/>
    <w:rsid w:val="00567099"/>
    <w:rsid w:val="00572871"/>
    <w:rsid w:val="0057412F"/>
    <w:rsid w:val="0058099A"/>
    <w:rsid w:val="00580D9A"/>
    <w:rsid w:val="00581879"/>
    <w:rsid w:val="00581E97"/>
    <w:rsid w:val="0059092E"/>
    <w:rsid w:val="005915D7"/>
    <w:rsid w:val="005926EF"/>
    <w:rsid w:val="0059287A"/>
    <w:rsid w:val="00593805"/>
    <w:rsid w:val="00594F4F"/>
    <w:rsid w:val="005B120B"/>
    <w:rsid w:val="005B1751"/>
    <w:rsid w:val="005B1C53"/>
    <w:rsid w:val="005B33FB"/>
    <w:rsid w:val="005B4DE4"/>
    <w:rsid w:val="005B50FD"/>
    <w:rsid w:val="005B591A"/>
    <w:rsid w:val="005B6218"/>
    <w:rsid w:val="005C1C42"/>
    <w:rsid w:val="005C7B1C"/>
    <w:rsid w:val="005D0A7D"/>
    <w:rsid w:val="005D4F68"/>
    <w:rsid w:val="005D5E5B"/>
    <w:rsid w:val="005D6F6A"/>
    <w:rsid w:val="005E08BF"/>
    <w:rsid w:val="005E21A7"/>
    <w:rsid w:val="005E3F42"/>
    <w:rsid w:val="005E5249"/>
    <w:rsid w:val="005E5C23"/>
    <w:rsid w:val="005E6DB8"/>
    <w:rsid w:val="005E7914"/>
    <w:rsid w:val="005F06CF"/>
    <w:rsid w:val="005F190A"/>
    <w:rsid w:val="005F1D73"/>
    <w:rsid w:val="005F5335"/>
    <w:rsid w:val="005F5DCE"/>
    <w:rsid w:val="00601ADB"/>
    <w:rsid w:val="00603A23"/>
    <w:rsid w:val="006101F3"/>
    <w:rsid w:val="00611C11"/>
    <w:rsid w:val="0061350A"/>
    <w:rsid w:val="00614B11"/>
    <w:rsid w:val="006167CA"/>
    <w:rsid w:val="00616B58"/>
    <w:rsid w:val="006210ED"/>
    <w:rsid w:val="00621A39"/>
    <w:rsid w:val="006232D4"/>
    <w:rsid w:val="0062442E"/>
    <w:rsid w:val="006245B1"/>
    <w:rsid w:val="006266FE"/>
    <w:rsid w:val="006273A3"/>
    <w:rsid w:val="00627773"/>
    <w:rsid w:val="0063116E"/>
    <w:rsid w:val="00632AA7"/>
    <w:rsid w:val="006340EC"/>
    <w:rsid w:val="00634A19"/>
    <w:rsid w:val="00635234"/>
    <w:rsid w:val="006360B3"/>
    <w:rsid w:val="0064403B"/>
    <w:rsid w:val="00650AD7"/>
    <w:rsid w:val="00652EE1"/>
    <w:rsid w:val="006550D5"/>
    <w:rsid w:val="00661F94"/>
    <w:rsid w:val="006620F1"/>
    <w:rsid w:val="00663794"/>
    <w:rsid w:val="0066419A"/>
    <w:rsid w:val="0067003A"/>
    <w:rsid w:val="00671E2C"/>
    <w:rsid w:val="006721FB"/>
    <w:rsid w:val="00675D90"/>
    <w:rsid w:val="0067775C"/>
    <w:rsid w:val="00677F8F"/>
    <w:rsid w:val="0068082F"/>
    <w:rsid w:val="006826B3"/>
    <w:rsid w:val="006835D8"/>
    <w:rsid w:val="00683897"/>
    <w:rsid w:val="0068544C"/>
    <w:rsid w:val="00686914"/>
    <w:rsid w:val="00690931"/>
    <w:rsid w:val="00693EAF"/>
    <w:rsid w:val="00694747"/>
    <w:rsid w:val="0069478E"/>
    <w:rsid w:val="006A41EA"/>
    <w:rsid w:val="006A4AA1"/>
    <w:rsid w:val="006A6AE8"/>
    <w:rsid w:val="006B09C0"/>
    <w:rsid w:val="006B235A"/>
    <w:rsid w:val="006C0857"/>
    <w:rsid w:val="006C4678"/>
    <w:rsid w:val="006C5A2F"/>
    <w:rsid w:val="006D28FA"/>
    <w:rsid w:val="006D6FA5"/>
    <w:rsid w:val="006E438F"/>
    <w:rsid w:val="006E455A"/>
    <w:rsid w:val="006E5228"/>
    <w:rsid w:val="006F095D"/>
    <w:rsid w:val="006F1AEE"/>
    <w:rsid w:val="006F3F57"/>
    <w:rsid w:val="006F49AE"/>
    <w:rsid w:val="006F7DA0"/>
    <w:rsid w:val="00700078"/>
    <w:rsid w:val="007018D0"/>
    <w:rsid w:val="00701E70"/>
    <w:rsid w:val="00702475"/>
    <w:rsid w:val="00703C4E"/>
    <w:rsid w:val="00705699"/>
    <w:rsid w:val="007058BF"/>
    <w:rsid w:val="00706321"/>
    <w:rsid w:val="007065B0"/>
    <w:rsid w:val="00712028"/>
    <w:rsid w:val="00712A65"/>
    <w:rsid w:val="00713549"/>
    <w:rsid w:val="00715C9B"/>
    <w:rsid w:val="00725AAC"/>
    <w:rsid w:val="00726848"/>
    <w:rsid w:val="0072790A"/>
    <w:rsid w:val="00731310"/>
    <w:rsid w:val="00732B30"/>
    <w:rsid w:val="007338F2"/>
    <w:rsid w:val="00736A2D"/>
    <w:rsid w:val="007425AD"/>
    <w:rsid w:val="00745B83"/>
    <w:rsid w:val="00745BEE"/>
    <w:rsid w:val="00747C7C"/>
    <w:rsid w:val="0075508A"/>
    <w:rsid w:val="00755331"/>
    <w:rsid w:val="007567B1"/>
    <w:rsid w:val="00757457"/>
    <w:rsid w:val="00757AB7"/>
    <w:rsid w:val="007625C7"/>
    <w:rsid w:val="00762C8C"/>
    <w:rsid w:val="00767947"/>
    <w:rsid w:val="00772B58"/>
    <w:rsid w:val="00781293"/>
    <w:rsid w:val="00785111"/>
    <w:rsid w:val="00785164"/>
    <w:rsid w:val="00785E84"/>
    <w:rsid w:val="00793506"/>
    <w:rsid w:val="007A20B9"/>
    <w:rsid w:val="007A7822"/>
    <w:rsid w:val="007B15E2"/>
    <w:rsid w:val="007C031C"/>
    <w:rsid w:val="007C22BE"/>
    <w:rsid w:val="007C3678"/>
    <w:rsid w:val="007C3BAD"/>
    <w:rsid w:val="007C6877"/>
    <w:rsid w:val="007D7957"/>
    <w:rsid w:val="007E150B"/>
    <w:rsid w:val="007E1E99"/>
    <w:rsid w:val="007E5F4D"/>
    <w:rsid w:val="007E6A3F"/>
    <w:rsid w:val="007E75C3"/>
    <w:rsid w:val="007F04C9"/>
    <w:rsid w:val="007F19D4"/>
    <w:rsid w:val="007F6CFA"/>
    <w:rsid w:val="00803F3A"/>
    <w:rsid w:val="00804A40"/>
    <w:rsid w:val="00806B78"/>
    <w:rsid w:val="00812378"/>
    <w:rsid w:val="008131F3"/>
    <w:rsid w:val="0081434C"/>
    <w:rsid w:val="00817602"/>
    <w:rsid w:val="008268C3"/>
    <w:rsid w:val="00826A62"/>
    <w:rsid w:val="00827914"/>
    <w:rsid w:val="00830AD5"/>
    <w:rsid w:val="00831714"/>
    <w:rsid w:val="00831FA2"/>
    <w:rsid w:val="00837EDE"/>
    <w:rsid w:val="008431B8"/>
    <w:rsid w:val="00843B6C"/>
    <w:rsid w:val="00846F12"/>
    <w:rsid w:val="00850E68"/>
    <w:rsid w:val="00851E61"/>
    <w:rsid w:val="008557BA"/>
    <w:rsid w:val="00856145"/>
    <w:rsid w:val="00856B25"/>
    <w:rsid w:val="00863420"/>
    <w:rsid w:val="008655A5"/>
    <w:rsid w:val="008663C0"/>
    <w:rsid w:val="0086772B"/>
    <w:rsid w:val="00870540"/>
    <w:rsid w:val="00871FC9"/>
    <w:rsid w:val="0087251E"/>
    <w:rsid w:val="00872755"/>
    <w:rsid w:val="00872DA4"/>
    <w:rsid w:val="00875D02"/>
    <w:rsid w:val="0087681E"/>
    <w:rsid w:val="008810A5"/>
    <w:rsid w:val="0088136E"/>
    <w:rsid w:val="00883A96"/>
    <w:rsid w:val="0088599B"/>
    <w:rsid w:val="008863AB"/>
    <w:rsid w:val="00890E0E"/>
    <w:rsid w:val="00892442"/>
    <w:rsid w:val="00892CBE"/>
    <w:rsid w:val="0089326A"/>
    <w:rsid w:val="008A560E"/>
    <w:rsid w:val="008B4004"/>
    <w:rsid w:val="008C1821"/>
    <w:rsid w:val="008C1971"/>
    <w:rsid w:val="008C6A36"/>
    <w:rsid w:val="008C6E76"/>
    <w:rsid w:val="008C6F73"/>
    <w:rsid w:val="008C7DF9"/>
    <w:rsid w:val="008D09BC"/>
    <w:rsid w:val="008E2580"/>
    <w:rsid w:val="008E3249"/>
    <w:rsid w:val="008E37C1"/>
    <w:rsid w:val="008E3AE1"/>
    <w:rsid w:val="008E5DE1"/>
    <w:rsid w:val="008F24FC"/>
    <w:rsid w:val="008F3CEE"/>
    <w:rsid w:val="008F3F4F"/>
    <w:rsid w:val="008F4145"/>
    <w:rsid w:val="008F5917"/>
    <w:rsid w:val="008F7910"/>
    <w:rsid w:val="00900DFC"/>
    <w:rsid w:val="009012E6"/>
    <w:rsid w:val="00902AC3"/>
    <w:rsid w:val="0090405D"/>
    <w:rsid w:val="00906A29"/>
    <w:rsid w:val="0090784D"/>
    <w:rsid w:val="0091423A"/>
    <w:rsid w:val="0091609B"/>
    <w:rsid w:val="0091720A"/>
    <w:rsid w:val="00923422"/>
    <w:rsid w:val="00923DAE"/>
    <w:rsid w:val="00932E2B"/>
    <w:rsid w:val="0093437D"/>
    <w:rsid w:val="00934D86"/>
    <w:rsid w:val="009410B3"/>
    <w:rsid w:val="009421B1"/>
    <w:rsid w:val="00946011"/>
    <w:rsid w:val="0094651E"/>
    <w:rsid w:val="0094715E"/>
    <w:rsid w:val="009512B0"/>
    <w:rsid w:val="009538DF"/>
    <w:rsid w:val="00956CAF"/>
    <w:rsid w:val="00960BC5"/>
    <w:rsid w:val="00962131"/>
    <w:rsid w:val="00963111"/>
    <w:rsid w:val="00963370"/>
    <w:rsid w:val="0097154C"/>
    <w:rsid w:val="00974D2D"/>
    <w:rsid w:val="009753FD"/>
    <w:rsid w:val="00975DA8"/>
    <w:rsid w:val="00975DA9"/>
    <w:rsid w:val="00975FCB"/>
    <w:rsid w:val="009774AB"/>
    <w:rsid w:val="009808E5"/>
    <w:rsid w:val="00991139"/>
    <w:rsid w:val="009948A0"/>
    <w:rsid w:val="00995362"/>
    <w:rsid w:val="00997422"/>
    <w:rsid w:val="009A0142"/>
    <w:rsid w:val="009A264E"/>
    <w:rsid w:val="009B0708"/>
    <w:rsid w:val="009B3E80"/>
    <w:rsid w:val="009B3FA0"/>
    <w:rsid w:val="009B7D73"/>
    <w:rsid w:val="009C3073"/>
    <w:rsid w:val="009C65BE"/>
    <w:rsid w:val="009D19B8"/>
    <w:rsid w:val="009D27BA"/>
    <w:rsid w:val="009D4E09"/>
    <w:rsid w:val="009D7D65"/>
    <w:rsid w:val="009E0C19"/>
    <w:rsid w:val="009E333C"/>
    <w:rsid w:val="009E692F"/>
    <w:rsid w:val="009F17F6"/>
    <w:rsid w:val="009F260B"/>
    <w:rsid w:val="009F3EA0"/>
    <w:rsid w:val="009F6AD3"/>
    <w:rsid w:val="00A02095"/>
    <w:rsid w:val="00A02335"/>
    <w:rsid w:val="00A07550"/>
    <w:rsid w:val="00A11AA3"/>
    <w:rsid w:val="00A14EC6"/>
    <w:rsid w:val="00A16918"/>
    <w:rsid w:val="00A20150"/>
    <w:rsid w:val="00A21916"/>
    <w:rsid w:val="00A2552D"/>
    <w:rsid w:val="00A27552"/>
    <w:rsid w:val="00A276D8"/>
    <w:rsid w:val="00A27FD7"/>
    <w:rsid w:val="00A34937"/>
    <w:rsid w:val="00A35409"/>
    <w:rsid w:val="00A36E3D"/>
    <w:rsid w:val="00A40190"/>
    <w:rsid w:val="00A463F8"/>
    <w:rsid w:val="00A576E8"/>
    <w:rsid w:val="00A600F5"/>
    <w:rsid w:val="00A60C31"/>
    <w:rsid w:val="00A63B1A"/>
    <w:rsid w:val="00A709A5"/>
    <w:rsid w:val="00A70AA5"/>
    <w:rsid w:val="00A721A7"/>
    <w:rsid w:val="00A732E6"/>
    <w:rsid w:val="00A75C45"/>
    <w:rsid w:val="00A76C68"/>
    <w:rsid w:val="00A8080B"/>
    <w:rsid w:val="00A83031"/>
    <w:rsid w:val="00A85B0D"/>
    <w:rsid w:val="00A85CBC"/>
    <w:rsid w:val="00A86095"/>
    <w:rsid w:val="00A87332"/>
    <w:rsid w:val="00A9571F"/>
    <w:rsid w:val="00A95A39"/>
    <w:rsid w:val="00AA3EB9"/>
    <w:rsid w:val="00AB2241"/>
    <w:rsid w:val="00AB2293"/>
    <w:rsid w:val="00AB78C2"/>
    <w:rsid w:val="00AC0082"/>
    <w:rsid w:val="00AC09A2"/>
    <w:rsid w:val="00AC1A89"/>
    <w:rsid w:val="00AC4E71"/>
    <w:rsid w:val="00AC5FAB"/>
    <w:rsid w:val="00AC7355"/>
    <w:rsid w:val="00AD527D"/>
    <w:rsid w:val="00AD5DAE"/>
    <w:rsid w:val="00AD6115"/>
    <w:rsid w:val="00AD6260"/>
    <w:rsid w:val="00AD674B"/>
    <w:rsid w:val="00AD69D6"/>
    <w:rsid w:val="00AD735C"/>
    <w:rsid w:val="00AD7641"/>
    <w:rsid w:val="00AF3901"/>
    <w:rsid w:val="00AF431A"/>
    <w:rsid w:val="00AF5A25"/>
    <w:rsid w:val="00AF630F"/>
    <w:rsid w:val="00AF70CF"/>
    <w:rsid w:val="00AF7103"/>
    <w:rsid w:val="00AF766C"/>
    <w:rsid w:val="00B01508"/>
    <w:rsid w:val="00B02B2C"/>
    <w:rsid w:val="00B05CD9"/>
    <w:rsid w:val="00B0690C"/>
    <w:rsid w:val="00B10FA8"/>
    <w:rsid w:val="00B12B15"/>
    <w:rsid w:val="00B13EF6"/>
    <w:rsid w:val="00B141B8"/>
    <w:rsid w:val="00B178BA"/>
    <w:rsid w:val="00B17DE6"/>
    <w:rsid w:val="00B223FE"/>
    <w:rsid w:val="00B228F8"/>
    <w:rsid w:val="00B22BAE"/>
    <w:rsid w:val="00B241CE"/>
    <w:rsid w:val="00B242BA"/>
    <w:rsid w:val="00B2758A"/>
    <w:rsid w:val="00B34219"/>
    <w:rsid w:val="00B374B3"/>
    <w:rsid w:val="00B41136"/>
    <w:rsid w:val="00B417EC"/>
    <w:rsid w:val="00B504CD"/>
    <w:rsid w:val="00B50ABF"/>
    <w:rsid w:val="00B5268D"/>
    <w:rsid w:val="00B52877"/>
    <w:rsid w:val="00B52FE3"/>
    <w:rsid w:val="00B541C0"/>
    <w:rsid w:val="00B56F6A"/>
    <w:rsid w:val="00B63D42"/>
    <w:rsid w:val="00B64918"/>
    <w:rsid w:val="00B662EF"/>
    <w:rsid w:val="00B666DD"/>
    <w:rsid w:val="00B66FB1"/>
    <w:rsid w:val="00B7120C"/>
    <w:rsid w:val="00B7292C"/>
    <w:rsid w:val="00B7651A"/>
    <w:rsid w:val="00B80018"/>
    <w:rsid w:val="00B80DD8"/>
    <w:rsid w:val="00B82AFF"/>
    <w:rsid w:val="00B83369"/>
    <w:rsid w:val="00B8338C"/>
    <w:rsid w:val="00B85108"/>
    <w:rsid w:val="00B879F1"/>
    <w:rsid w:val="00B92BA0"/>
    <w:rsid w:val="00B94C9B"/>
    <w:rsid w:val="00BA0945"/>
    <w:rsid w:val="00BA110B"/>
    <w:rsid w:val="00BA1E5F"/>
    <w:rsid w:val="00BA55AA"/>
    <w:rsid w:val="00BA696B"/>
    <w:rsid w:val="00BB1AB5"/>
    <w:rsid w:val="00BB447F"/>
    <w:rsid w:val="00BB6EE7"/>
    <w:rsid w:val="00BC7641"/>
    <w:rsid w:val="00BD091E"/>
    <w:rsid w:val="00BD64F0"/>
    <w:rsid w:val="00BD7D3D"/>
    <w:rsid w:val="00BE0EC0"/>
    <w:rsid w:val="00BE5DAB"/>
    <w:rsid w:val="00BF52AD"/>
    <w:rsid w:val="00BF74B6"/>
    <w:rsid w:val="00C01283"/>
    <w:rsid w:val="00C065C4"/>
    <w:rsid w:val="00C1048A"/>
    <w:rsid w:val="00C14083"/>
    <w:rsid w:val="00C1472E"/>
    <w:rsid w:val="00C14E1F"/>
    <w:rsid w:val="00C1537F"/>
    <w:rsid w:val="00C154ED"/>
    <w:rsid w:val="00C155E5"/>
    <w:rsid w:val="00C157B4"/>
    <w:rsid w:val="00C17007"/>
    <w:rsid w:val="00C203D7"/>
    <w:rsid w:val="00C23BCF"/>
    <w:rsid w:val="00C25342"/>
    <w:rsid w:val="00C2688A"/>
    <w:rsid w:val="00C33D8E"/>
    <w:rsid w:val="00C403EE"/>
    <w:rsid w:val="00C41124"/>
    <w:rsid w:val="00C4208B"/>
    <w:rsid w:val="00C44B48"/>
    <w:rsid w:val="00C467A6"/>
    <w:rsid w:val="00C46BED"/>
    <w:rsid w:val="00C502C8"/>
    <w:rsid w:val="00C514B2"/>
    <w:rsid w:val="00C517B6"/>
    <w:rsid w:val="00C56C8C"/>
    <w:rsid w:val="00C579DD"/>
    <w:rsid w:val="00C62DFE"/>
    <w:rsid w:val="00C644A4"/>
    <w:rsid w:val="00C66950"/>
    <w:rsid w:val="00C6760B"/>
    <w:rsid w:val="00C70358"/>
    <w:rsid w:val="00C72C71"/>
    <w:rsid w:val="00C72EA5"/>
    <w:rsid w:val="00C7395B"/>
    <w:rsid w:val="00C761DA"/>
    <w:rsid w:val="00C8044C"/>
    <w:rsid w:val="00C82E54"/>
    <w:rsid w:val="00C849A7"/>
    <w:rsid w:val="00C87C2A"/>
    <w:rsid w:val="00C91CFD"/>
    <w:rsid w:val="00C9333D"/>
    <w:rsid w:val="00C946EB"/>
    <w:rsid w:val="00CA0C75"/>
    <w:rsid w:val="00CA1713"/>
    <w:rsid w:val="00CA20D7"/>
    <w:rsid w:val="00CA241F"/>
    <w:rsid w:val="00CA79F8"/>
    <w:rsid w:val="00CB4938"/>
    <w:rsid w:val="00CB4C4F"/>
    <w:rsid w:val="00CB58F2"/>
    <w:rsid w:val="00CC050E"/>
    <w:rsid w:val="00CC3DC9"/>
    <w:rsid w:val="00CC6A22"/>
    <w:rsid w:val="00CC7725"/>
    <w:rsid w:val="00CD4135"/>
    <w:rsid w:val="00CE01BD"/>
    <w:rsid w:val="00CE3B62"/>
    <w:rsid w:val="00CE44DD"/>
    <w:rsid w:val="00CE47BF"/>
    <w:rsid w:val="00CE54D2"/>
    <w:rsid w:val="00CF3C9F"/>
    <w:rsid w:val="00CF4EDC"/>
    <w:rsid w:val="00CF52D9"/>
    <w:rsid w:val="00D0261B"/>
    <w:rsid w:val="00D03707"/>
    <w:rsid w:val="00D03E80"/>
    <w:rsid w:val="00D06398"/>
    <w:rsid w:val="00D06468"/>
    <w:rsid w:val="00D065B6"/>
    <w:rsid w:val="00D06F29"/>
    <w:rsid w:val="00D13746"/>
    <w:rsid w:val="00D1785D"/>
    <w:rsid w:val="00D22579"/>
    <w:rsid w:val="00D23C46"/>
    <w:rsid w:val="00D337CB"/>
    <w:rsid w:val="00D35176"/>
    <w:rsid w:val="00D414B7"/>
    <w:rsid w:val="00D41C2E"/>
    <w:rsid w:val="00D44266"/>
    <w:rsid w:val="00D465A9"/>
    <w:rsid w:val="00D51AAD"/>
    <w:rsid w:val="00D618AC"/>
    <w:rsid w:val="00D62B1D"/>
    <w:rsid w:val="00D648C0"/>
    <w:rsid w:val="00D64D0E"/>
    <w:rsid w:val="00D81E8F"/>
    <w:rsid w:val="00D842AA"/>
    <w:rsid w:val="00D901FA"/>
    <w:rsid w:val="00D92921"/>
    <w:rsid w:val="00D952BE"/>
    <w:rsid w:val="00DA0583"/>
    <w:rsid w:val="00DA6307"/>
    <w:rsid w:val="00DA7437"/>
    <w:rsid w:val="00DB2995"/>
    <w:rsid w:val="00DB2B5E"/>
    <w:rsid w:val="00DB3CE6"/>
    <w:rsid w:val="00DB48B8"/>
    <w:rsid w:val="00DB5A20"/>
    <w:rsid w:val="00DC1274"/>
    <w:rsid w:val="00DC36E1"/>
    <w:rsid w:val="00DD3F9D"/>
    <w:rsid w:val="00DD4F27"/>
    <w:rsid w:val="00DD56D8"/>
    <w:rsid w:val="00DD7C53"/>
    <w:rsid w:val="00DE0684"/>
    <w:rsid w:val="00DE4B9D"/>
    <w:rsid w:val="00DF1304"/>
    <w:rsid w:val="00E040E6"/>
    <w:rsid w:val="00E05813"/>
    <w:rsid w:val="00E0680B"/>
    <w:rsid w:val="00E12C42"/>
    <w:rsid w:val="00E21073"/>
    <w:rsid w:val="00E215ED"/>
    <w:rsid w:val="00E233E6"/>
    <w:rsid w:val="00E30A9E"/>
    <w:rsid w:val="00E31385"/>
    <w:rsid w:val="00E327CA"/>
    <w:rsid w:val="00E35188"/>
    <w:rsid w:val="00E51630"/>
    <w:rsid w:val="00E56CB6"/>
    <w:rsid w:val="00E60B66"/>
    <w:rsid w:val="00E61142"/>
    <w:rsid w:val="00E61AFE"/>
    <w:rsid w:val="00E63FDC"/>
    <w:rsid w:val="00E650C5"/>
    <w:rsid w:val="00E654A4"/>
    <w:rsid w:val="00E676B9"/>
    <w:rsid w:val="00E67D12"/>
    <w:rsid w:val="00E71C4E"/>
    <w:rsid w:val="00E723D7"/>
    <w:rsid w:val="00E72E58"/>
    <w:rsid w:val="00E73494"/>
    <w:rsid w:val="00E75B67"/>
    <w:rsid w:val="00E760B0"/>
    <w:rsid w:val="00E8124E"/>
    <w:rsid w:val="00E81357"/>
    <w:rsid w:val="00E935F7"/>
    <w:rsid w:val="00E9361F"/>
    <w:rsid w:val="00E94162"/>
    <w:rsid w:val="00E94B8A"/>
    <w:rsid w:val="00E9561A"/>
    <w:rsid w:val="00EA11B2"/>
    <w:rsid w:val="00EA4627"/>
    <w:rsid w:val="00EA49FA"/>
    <w:rsid w:val="00EA5C1C"/>
    <w:rsid w:val="00EB0477"/>
    <w:rsid w:val="00EB29EB"/>
    <w:rsid w:val="00EB36DD"/>
    <w:rsid w:val="00EB5737"/>
    <w:rsid w:val="00EB5B28"/>
    <w:rsid w:val="00EC02CB"/>
    <w:rsid w:val="00EC2100"/>
    <w:rsid w:val="00EC34C5"/>
    <w:rsid w:val="00EC3FF7"/>
    <w:rsid w:val="00EC67A7"/>
    <w:rsid w:val="00ED436D"/>
    <w:rsid w:val="00ED7090"/>
    <w:rsid w:val="00EE070D"/>
    <w:rsid w:val="00EE1011"/>
    <w:rsid w:val="00EE58E9"/>
    <w:rsid w:val="00EE608E"/>
    <w:rsid w:val="00EF3AA9"/>
    <w:rsid w:val="00EF4A91"/>
    <w:rsid w:val="00EF556F"/>
    <w:rsid w:val="00F00D4C"/>
    <w:rsid w:val="00F03265"/>
    <w:rsid w:val="00F04F59"/>
    <w:rsid w:val="00F06842"/>
    <w:rsid w:val="00F10311"/>
    <w:rsid w:val="00F158E9"/>
    <w:rsid w:val="00F15900"/>
    <w:rsid w:val="00F16C51"/>
    <w:rsid w:val="00F177CB"/>
    <w:rsid w:val="00F17880"/>
    <w:rsid w:val="00F21118"/>
    <w:rsid w:val="00F320BF"/>
    <w:rsid w:val="00F3318B"/>
    <w:rsid w:val="00F33F39"/>
    <w:rsid w:val="00F343CD"/>
    <w:rsid w:val="00F35F6F"/>
    <w:rsid w:val="00F4058C"/>
    <w:rsid w:val="00F442E2"/>
    <w:rsid w:val="00F461FB"/>
    <w:rsid w:val="00F46A62"/>
    <w:rsid w:val="00F47B8E"/>
    <w:rsid w:val="00F50D80"/>
    <w:rsid w:val="00F50E5D"/>
    <w:rsid w:val="00F53E0B"/>
    <w:rsid w:val="00F54131"/>
    <w:rsid w:val="00F55F47"/>
    <w:rsid w:val="00F57A5E"/>
    <w:rsid w:val="00F57FE2"/>
    <w:rsid w:val="00F62434"/>
    <w:rsid w:val="00F63D8A"/>
    <w:rsid w:val="00F64F14"/>
    <w:rsid w:val="00F65997"/>
    <w:rsid w:val="00F66808"/>
    <w:rsid w:val="00F7478D"/>
    <w:rsid w:val="00F74D02"/>
    <w:rsid w:val="00F753E2"/>
    <w:rsid w:val="00F7748F"/>
    <w:rsid w:val="00F80A34"/>
    <w:rsid w:val="00F812D0"/>
    <w:rsid w:val="00F81A7A"/>
    <w:rsid w:val="00F8471C"/>
    <w:rsid w:val="00F8685E"/>
    <w:rsid w:val="00F93E4E"/>
    <w:rsid w:val="00FA1453"/>
    <w:rsid w:val="00FA23C2"/>
    <w:rsid w:val="00FB19EB"/>
    <w:rsid w:val="00FB476A"/>
    <w:rsid w:val="00FB47FC"/>
    <w:rsid w:val="00FC2A8B"/>
    <w:rsid w:val="00FC5028"/>
    <w:rsid w:val="00FC64FA"/>
    <w:rsid w:val="00FD0CF7"/>
    <w:rsid w:val="00FD0F71"/>
    <w:rsid w:val="00FD46CF"/>
    <w:rsid w:val="00FD57F8"/>
    <w:rsid w:val="00FD63A4"/>
    <w:rsid w:val="00FD6A9C"/>
    <w:rsid w:val="00FD6BC0"/>
    <w:rsid w:val="00FD6C1C"/>
    <w:rsid w:val="00FE1FED"/>
    <w:rsid w:val="00FE2933"/>
    <w:rsid w:val="00FE3E1C"/>
    <w:rsid w:val="00FE3FE1"/>
    <w:rsid w:val="00FE5ED8"/>
    <w:rsid w:val="00FE619D"/>
    <w:rsid w:val="00FF03CA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3EE041"/>
  <w14:defaultImageDpi w14:val="32767"/>
  <w15:docId w15:val="{FBC21368-199E-4D5B-ACF9-4E1660AC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57C"/>
    <w:rPr>
      <w:color w:val="0000FF"/>
      <w:u w:val="single"/>
    </w:rPr>
  </w:style>
  <w:style w:type="paragraph" w:customStyle="1" w:styleId="AuthorAffiliations">
    <w:name w:val="Author Affiliations"/>
    <w:basedOn w:val="a"/>
    <w:qFormat/>
    <w:rsid w:val="0037557C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0"/>
      <w:vertAlign w:val="superscript"/>
      <w:lang w:eastAsia="en-US"/>
    </w:rPr>
  </w:style>
  <w:style w:type="paragraph" w:styleId="a4">
    <w:name w:val="List Paragraph"/>
    <w:basedOn w:val="a"/>
    <w:uiPriority w:val="34"/>
    <w:qFormat/>
    <w:rsid w:val="00A36E3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E3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E316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E3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E3167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E2BFD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1E2BFD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1E2BFD"/>
  </w:style>
  <w:style w:type="paragraph" w:styleId="ac">
    <w:name w:val="annotation subject"/>
    <w:basedOn w:val="aa"/>
    <w:next w:val="aa"/>
    <w:link w:val="ad"/>
    <w:uiPriority w:val="99"/>
    <w:semiHidden/>
    <w:unhideWhenUsed/>
    <w:rsid w:val="001E2BF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E2BF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71E2C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671E2C"/>
    <w:rPr>
      <w:sz w:val="18"/>
      <w:szCs w:val="18"/>
    </w:rPr>
  </w:style>
  <w:style w:type="character" w:styleId="af0">
    <w:name w:val="Placeholder Text"/>
    <w:basedOn w:val="a0"/>
    <w:uiPriority w:val="99"/>
    <w:semiHidden/>
    <w:rsid w:val="000908A1"/>
    <w:rPr>
      <w:color w:val="808080"/>
    </w:rPr>
  </w:style>
  <w:style w:type="character" w:customStyle="1" w:styleId="jlqj4b">
    <w:name w:val="jlqj4b"/>
    <w:basedOn w:val="a0"/>
    <w:rsid w:val="004F2691"/>
  </w:style>
  <w:style w:type="paragraph" w:customStyle="1" w:styleId="af1">
    <w:name w:val="公式"/>
    <w:link w:val="af2"/>
    <w:qFormat/>
    <w:rsid w:val="0094651E"/>
    <w:pPr>
      <w:tabs>
        <w:tab w:val="center" w:pos="2978"/>
        <w:tab w:val="center" w:pos="4536"/>
        <w:tab w:val="right" w:pos="5954"/>
        <w:tab w:val="right" w:pos="9072"/>
      </w:tabs>
      <w:adjustRightInd w:val="0"/>
      <w:snapToGrid w:val="0"/>
      <w:spacing w:line="480" w:lineRule="auto"/>
      <w:ind w:firstLineChars="200" w:firstLine="440"/>
      <w:jc w:val="center"/>
    </w:pPr>
    <w:rPr>
      <w:rFonts w:ascii="Arial" w:hAnsi="Arial" w:cs="Arial"/>
      <w:sz w:val="22"/>
      <w:szCs w:val="24"/>
    </w:rPr>
  </w:style>
  <w:style w:type="numbering" w:customStyle="1" w:styleId="1">
    <w:name w:val="无列表1"/>
    <w:next w:val="a2"/>
    <w:uiPriority w:val="99"/>
    <w:semiHidden/>
    <w:unhideWhenUsed/>
    <w:rsid w:val="005E21A7"/>
  </w:style>
  <w:style w:type="paragraph" w:customStyle="1" w:styleId="MTDisplayEquation">
    <w:name w:val="MTDisplayEquation"/>
    <w:basedOn w:val="a"/>
    <w:next w:val="a"/>
    <w:link w:val="MTDisplayEquation0"/>
    <w:rsid w:val="005E21A7"/>
    <w:pPr>
      <w:tabs>
        <w:tab w:val="center" w:pos="4160"/>
        <w:tab w:val="right" w:pos="8300"/>
      </w:tabs>
      <w:jc w:val="center"/>
    </w:pPr>
    <w:rPr>
      <w:rFonts w:ascii="Times New Roman" w:eastAsia="宋体" w:hAnsi="Times New Roman"/>
      <w:sz w:val="24"/>
    </w:rPr>
  </w:style>
  <w:style w:type="character" w:customStyle="1" w:styleId="MTDisplayEquation0">
    <w:name w:val="MTDisplayEquation 字符"/>
    <w:basedOn w:val="a0"/>
    <w:link w:val="MTDisplayEquation"/>
    <w:rsid w:val="005E21A7"/>
    <w:rPr>
      <w:rFonts w:ascii="Times New Roman" w:eastAsia="宋体" w:hAnsi="Times New Roman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5E21A7"/>
    <w:pPr>
      <w:jc w:val="center"/>
    </w:pPr>
    <w:rPr>
      <w:rFonts w:ascii="Times New Roman" w:eastAsia="宋体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5E21A7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5E21A7"/>
    <w:rPr>
      <w:rFonts w:ascii="Times New Roman" w:eastAsia="宋体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5E21A7"/>
    <w:rPr>
      <w:rFonts w:ascii="Times New Roman" w:eastAsia="宋体" w:hAnsi="Times New Roman" w:cs="Times New Roman"/>
      <w:noProof/>
      <w:sz w:val="24"/>
    </w:rPr>
  </w:style>
  <w:style w:type="character" w:customStyle="1" w:styleId="af2">
    <w:name w:val="公式 字符"/>
    <w:basedOn w:val="a0"/>
    <w:link w:val="af1"/>
    <w:rsid w:val="005E21A7"/>
    <w:rPr>
      <w:rFonts w:ascii="Arial" w:hAnsi="Arial" w:cs="Arial"/>
      <w:sz w:val="22"/>
      <w:szCs w:val="24"/>
    </w:rPr>
  </w:style>
  <w:style w:type="table" w:styleId="af3">
    <w:name w:val="Table Grid"/>
    <w:basedOn w:val="a1"/>
    <w:uiPriority w:val="39"/>
    <w:rsid w:val="005E2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E21A7"/>
    <w:rPr>
      <w:color w:val="605E5C"/>
      <w:shd w:val="clear" w:color="auto" w:fill="E1DFDD"/>
    </w:rPr>
  </w:style>
  <w:style w:type="paragraph" w:customStyle="1" w:styleId="AMDisplayEquation">
    <w:name w:val="AMDisplayEquation"/>
    <w:basedOn w:val="a"/>
    <w:next w:val="a"/>
    <w:link w:val="AMDisplayEquation0"/>
    <w:rsid w:val="005E21A7"/>
    <w:pPr>
      <w:tabs>
        <w:tab w:val="center" w:pos="4160"/>
        <w:tab w:val="right" w:pos="8300"/>
      </w:tabs>
      <w:adjustRightInd w:val="0"/>
      <w:snapToGrid w:val="0"/>
      <w:spacing w:line="360" w:lineRule="auto"/>
      <w:jc w:val="center"/>
    </w:pPr>
    <w:rPr>
      <w:rFonts w:ascii="Cambria Math" w:eastAsia="宋体" w:hAnsi="Arial" w:cs="Arial"/>
      <w:i/>
      <w:sz w:val="22"/>
    </w:rPr>
  </w:style>
  <w:style w:type="character" w:customStyle="1" w:styleId="AMDisplayEquation0">
    <w:name w:val="AMDisplayEquation 字符"/>
    <w:basedOn w:val="a0"/>
    <w:link w:val="AMDisplayEquation"/>
    <w:rsid w:val="005E21A7"/>
    <w:rPr>
      <w:rFonts w:ascii="Cambria Math" w:eastAsia="宋体" w:hAnsi="Arial" w:cs="Arial"/>
      <w:i/>
      <w:sz w:val="22"/>
    </w:rPr>
  </w:style>
  <w:style w:type="paragraph" w:styleId="af4">
    <w:name w:val="endnote text"/>
    <w:basedOn w:val="a"/>
    <w:link w:val="af5"/>
    <w:uiPriority w:val="99"/>
    <w:semiHidden/>
    <w:unhideWhenUsed/>
    <w:rsid w:val="005E21A7"/>
    <w:pPr>
      <w:snapToGrid w:val="0"/>
      <w:jc w:val="left"/>
    </w:pPr>
    <w:rPr>
      <w:rFonts w:ascii="Times New Roman" w:eastAsia="宋体" w:hAnsi="Times New Roman"/>
      <w:sz w:val="24"/>
    </w:rPr>
  </w:style>
  <w:style w:type="character" w:customStyle="1" w:styleId="af5">
    <w:name w:val="尾注文本 字符"/>
    <w:basedOn w:val="a0"/>
    <w:link w:val="af4"/>
    <w:uiPriority w:val="99"/>
    <w:semiHidden/>
    <w:rsid w:val="005E21A7"/>
    <w:rPr>
      <w:rFonts w:ascii="Times New Roman" w:eastAsia="宋体" w:hAnsi="Times New Roman"/>
      <w:sz w:val="24"/>
    </w:rPr>
  </w:style>
  <w:style w:type="character" w:styleId="af6">
    <w:name w:val="endnote reference"/>
    <w:basedOn w:val="a0"/>
    <w:uiPriority w:val="99"/>
    <w:semiHidden/>
    <w:unhideWhenUsed/>
    <w:rsid w:val="005E21A7"/>
    <w:rPr>
      <w:vertAlign w:val="superscript"/>
    </w:rPr>
  </w:style>
  <w:style w:type="character" w:customStyle="1" w:styleId="s524f6a330">
    <w:name w:val="s524f6a330"/>
    <w:basedOn w:val="a0"/>
    <w:rsid w:val="005E21A7"/>
  </w:style>
  <w:style w:type="character" w:customStyle="1" w:styleId="MTConvertedEquation">
    <w:name w:val="MTConvertedEquation"/>
    <w:basedOn w:val="a0"/>
    <w:rsid w:val="00C1537F"/>
    <w:rPr>
      <w:rFonts w:ascii="Arial" w:eastAsia="宋体" w:hAnsi="Arial" w:cs="Arial"/>
      <w:color w:val="000000"/>
      <w:sz w:val="24"/>
      <w:szCs w:val="24"/>
    </w:rPr>
  </w:style>
  <w:style w:type="character" w:customStyle="1" w:styleId="MTEquationSection">
    <w:name w:val="MTEquationSection"/>
    <w:basedOn w:val="a0"/>
    <w:rsid w:val="00C1537F"/>
    <w:rPr>
      <w:rFonts w:ascii="Arial" w:hAnsi="Arial" w:cs="Arial"/>
      <w:b/>
      <w:i/>
      <w:vanish/>
      <w:color w:val="FF0000"/>
      <w:sz w:val="28"/>
      <w:szCs w:val="28"/>
    </w:rPr>
  </w:style>
  <w:style w:type="character" w:customStyle="1" w:styleId="ref-lnk">
    <w:name w:val="ref-lnk"/>
    <w:basedOn w:val="a0"/>
    <w:rsid w:val="000C6F24"/>
  </w:style>
  <w:style w:type="character" w:customStyle="1" w:styleId="off-screen">
    <w:name w:val="off-screen"/>
    <w:basedOn w:val="a0"/>
    <w:rsid w:val="000C6F24"/>
  </w:style>
  <w:style w:type="paragraph" w:styleId="af7">
    <w:name w:val="Normal (Web)"/>
    <w:basedOn w:val="a"/>
    <w:uiPriority w:val="99"/>
    <w:unhideWhenUsed/>
    <w:rsid w:val="00172D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8">
    <w:name w:val="Revision"/>
    <w:hidden/>
    <w:uiPriority w:val="99"/>
    <w:semiHidden/>
    <w:rsid w:val="00FE3FE1"/>
  </w:style>
  <w:style w:type="character" w:customStyle="1" w:styleId="given-name">
    <w:name w:val="given-name"/>
    <w:basedOn w:val="a0"/>
    <w:rsid w:val="001716F5"/>
  </w:style>
  <w:style w:type="character" w:customStyle="1" w:styleId="text">
    <w:name w:val="text"/>
    <w:basedOn w:val="a0"/>
    <w:rsid w:val="001716F5"/>
  </w:style>
  <w:style w:type="table" w:styleId="2">
    <w:name w:val="Plain Table 2"/>
    <w:basedOn w:val="a1"/>
    <w:uiPriority w:val="42"/>
    <w:rsid w:val="00D41C2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-3">
    <w:name w:val="Grid Table 2 Accent 3"/>
    <w:basedOn w:val="a1"/>
    <w:uiPriority w:val="47"/>
    <w:rsid w:val="00837ED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0">
    <w:name w:val="List Table 2"/>
    <w:basedOn w:val="a1"/>
    <w:uiPriority w:val="47"/>
    <w:rsid w:val="00F35F6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jpeg"/><Relationship Id="rId63" Type="http://schemas.openxmlformats.org/officeDocument/2006/relationships/hyperlink" Target="https://doi.org/10.2307/26169602" TargetMode="External"/><Relationship Id="rId68" Type="http://schemas.openxmlformats.org/officeDocument/2006/relationships/hyperlink" Target="https://doi.org/10.1002/adma.202418372" TargetMode="External"/><Relationship Id="rId16" Type="http://schemas.openxmlformats.org/officeDocument/2006/relationships/oleObject" Target="embeddings/oleObject5.bin"/><Relationship Id="rId11" Type="http://schemas.openxmlformats.org/officeDocument/2006/relationships/image" Target="media/image2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jpeg"/><Relationship Id="rId53" Type="http://schemas.openxmlformats.org/officeDocument/2006/relationships/image" Target="media/image28.jpeg"/><Relationship Id="rId58" Type="http://schemas.openxmlformats.org/officeDocument/2006/relationships/image" Target="media/image33.jpeg"/><Relationship Id="rId66" Type="http://schemas.openxmlformats.org/officeDocument/2006/relationships/hyperlink" Target="https://doi.org/10.1063/5.0262028" TargetMode="External"/><Relationship Id="rId74" Type="http://schemas.openxmlformats.org/officeDocument/2006/relationships/hyperlink" Target="https://doi.org/10.1002/adma.201907307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jpeg"/><Relationship Id="rId48" Type="http://schemas.openxmlformats.org/officeDocument/2006/relationships/image" Target="media/image23.jpeg"/><Relationship Id="rId56" Type="http://schemas.openxmlformats.org/officeDocument/2006/relationships/image" Target="media/image31.jpeg"/><Relationship Id="rId64" Type="http://schemas.openxmlformats.org/officeDocument/2006/relationships/hyperlink" Target="https://doi.org/10.1016/j.desal.2020.114853" TargetMode="External"/><Relationship Id="rId69" Type="http://schemas.openxmlformats.org/officeDocument/2006/relationships/hyperlink" Target="https://doi.org/10.1007/s40820-025-01766-5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6.jpeg"/><Relationship Id="rId72" Type="http://schemas.openxmlformats.org/officeDocument/2006/relationships/hyperlink" Target="https://doi.org/10.1016/j.cej.2023.147795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1.jpeg"/><Relationship Id="rId59" Type="http://schemas.openxmlformats.org/officeDocument/2006/relationships/image" Target="media/image34.jpeg"/><Relationship Id="rId67" Type="http://schemas.openxmlformats.org/officeDocument/2006/relationships/hyperlink" Target="https://doi.org/10.1002/pen.25895" TargetMode="External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image" Target="media/image29.jpeg"/><Relationship Id="rId62" Type="http://schemas.openxmlformats.org/officeDocument/2006/relationships/hyperlink" Target="https://doi.org/10.1021/acsami.3c19223" TargetMode="External"/><Relationship Id="rId70" Type="http://schemas.openxmlformats.org/officeDocument/2006/relationships/hyperlink" Target="https://doi.org/10.1002/admt.202100803" TargetMode="External"/><Relationship Id="rId75" Type="http://schemas.openxmlformats.org/officeDocument/2006/relationships/hyperlink" Target="https://doi.org/10.1021/acs.nanolett.4c016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jpeg"/><Relationship Id="rId57" Type="http://schemas.openxmlformats.org/officeDocument/2006/relationships/image" Target="media/image32.jpeg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image" Target="media/image19.jpeg"/><Relationship Id="rId52" Type="http://schemas.openxmlformats.org/officeDocument/2006/relationships/image" Target="media/image27.jpeg"/><Relationship Id="rId60" Type="http://schemas.openxmlformats.org/officeDocument/2006/relationships/header" Target="header1.xml"/><Relationship Id="rId65" Type="http://schemas.openxmlformats.org/officeDocument/2006/relationships/hyperlink" Target="https://doi.org/10.1021/cr60119a001" TargetMode="External"/><Relationship Id="rId73" Type="http://schemas.openxmlformats.org/officeDocument/2006/relationships/hyperlink" Target="https://doi.org/10.1016/j.cej.2025.1623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5.jpeg"/><Relationship Id="rId55" Type="http://schemas.openxmlformats.org/officeDocument/2006/relationships/image" Target="media/image30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doi.org/10.1126/sciadv.abq0411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1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D4BFF-BFFE-45A6-BDD5-96093AE3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2003</Words>
  <Characters>11423</Characters>
  <Application>Microsoft Office Word</Application>
  <DocSecurity>0</DocSecurity>
  <Lines>95</Lines>
  <Paragraphs>26</Paragraphs>
  <ScaleCrop>false</ScaleCrop>
  <Company/>
  <LinksUpToDate>false</LinksUpToDate>
  <CharactersWithSpaces>13400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爽</dc:creator>
  <cp:keywords/>
  <dc:description/>
  <cp:lastModifiedBy>rhe</cp:lastModifiedBy>
  <cp:revision>7</cp:revision>
  <cp:lastPrinted>2024-03-01T01:36:00Z</cp:lastPrinted>
  <dcterms:created xsi:type="dcterms:W3CDTF">2025-07-24T07:31:00Z</dcterms:created>
  <dcterms:modified xsi:type="dcterms:W3CDTF">2025-07-24T08:30:00Z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http://csl.mendeley.com/styles/708414311/ieee</vt:lpwstr>
  </property>
  <property fmtid="{D5CDD505-2E9C-101B-9397-08002B2CF9AE}" pid="7" name="Mendeley Recent Style Name 2_1">
    <vt:lpwstr>IEEE - yimou huang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http://www.zotero.org/styles/nano-letters</vt:lpwstr>
  </property>
  <property fmtid="{D5CDD505-2E9C-101B-9397-08002B2CF9AE}" pid="11" name="Mendeley Recent Style Name 4_1">
    <vt:lpwstr>Nano Letters</vt:lpwstr>
  </property>
  <property fmtid="{D5CDD505-2E9C-101B-9397-08002B2CF9AE}" pid="12" name="Mendeley Recent Style Id 5_1">
    <vt:lpwstr>http://www.zotero.org/styles/nano-micro-letters</vt:lpwstr>
  </property>
  <property fmtid="{D5CDD505-2E9C-101B-9397-08002B2CF9AE}" pid="13" name="Mendeley Recent Style Name 5_1">
    <vt:lpwstr>Nano-Micro Letters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http://csl.mendeley.com/styles/708414311/nature-water-2</vt:lpwstr>
  </property>
  <property fmtid="{D5CDD505-2E9C-101B-9397-08002B2CF9AE}" pid="17" name="Mendeley Recent Style Name 7_1">
    <vt:lpwstr>Nature - yimou huang</vt:lpwstr>
  </property>
  <property fmtid="{D5CDD505-2E9C-101B-9397-08002B2CF9AE}" pid="18" name="Mendeley Recent Style Id 8_1">
    <vt:lpwstr>http://www.zotero.org/styles/renewable-energy</vt:lpwstr>
  </property>
  <property fmtid="{D5CDD505-2E9C-101B-9397-08002B2CF9AE}" pid="19" name="Mendeley Recent Style Name 8_1">
    <vt:lpwstr>Renewable Energy</vt:lpwstr>
  </property>
  <property fmtid="{D5CDD505-2E9C-101B-9397-08002B2CF9AE}" pid="20" name="Mendeley Recent Style Id 9_1">
    <vt:lpwstr>http://www.zotero.org/styles/solar-energy-materials-and-solar-cells</vt:lpwstr>
  </property>
  <property fmtid="{D5CDD505-2E9C-101B-9397-08002B2CF9AE}" pid="21" name="Mendeley Recent Style Name 9_1">
    <vt:lpwstr>Solar Energy Materials and Solar Cells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292e656f-fb42-3437-b074-75816c35f31a</vt:lpwstr>
  </property>
  <property fmtid="{D5CDD505-2E9C-101B-9397-08002B2CF9AE}" pid="24" name="Mendeley Citation Style_1">
    <vt:lpwstr>http://www.zotero.org/styles/nature</vt:lpwstr>
  </property>
  <property fmtid="{D5CDD505-2E9C-101B-9397-08002B2CF9AE}" pid="25" name="MTEquationSection">
    <vt:lpwstr>1</vt:lpwstr>
  </property>
  <property fmtid="{D5CDD505-2E9C-101B-9397-08002B2CF9AE}" pid="26" name="MTEquationNumber2">
    <vt:lpwstr>(#E1)</vt:lpwstr>
  </property>
  <property fmtid="{D5CDD505-2E9C-101B-9397-08002B2CF9AE}" pid="27" name="MTWinEqns">
    <vt:bool>true</vt:bool>
  </property>
  <property fmtid="{D5CDD505-2E9C-101B-9397-08002B2CF9AE}" pid="28" name="GrammarlyDocumentId">
    <vt:lpwstr>e9afc59885c48671c7d2b22d56bd98d00e43ef73bd249a7f924834e701645a22</vt:lpwstr>
  </property>
</Properties>
</file>