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5A05" w14:textId="0349FFA8" w:rsidR="0092590F" w:rsidRPr="009F6E5C" w:rsidRDefault="00B63893" w:rsidP="0042747E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bCs/>
          <w:sz w:val="22"/>
        </w:rPr>
      </w:pPr>
      <w:r w:rsidRPr="009F6E5C">
        <w:rPr>
          <w:rFonts w:ascii="Times New Roman" w:hAnsi="Times New Roman" w:cs="Times New Roman"/>
          <w:sz w:val="24"/>
          <w:szCs w:val="24"/>
        </w:rPr>
        <w:t>Supp</w:t>
      </w:r>
      <w:r w:rsidR="009F6E5C">
        <w:rPr>
          <w:rFonts w:ascii="Times New Roman" w:hAnsi="Times New Roman" w:cs="Times New Roman" w:hint="eastAsia"/>
          <w:sz w:val="24"/>
          <w:szCs w:val="24"/>
        </w:rPr>
        <w:t>orting Information</w:t>
      </w:r>
      <w:r w:rsidRPr="009F6E5C"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3E8A3C6C" w14:textId="77777777" w:rsidR="0042747E" w:rsidRPr="0042747E" w:rsidRDefault="0042747E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6359213"/>
      <w:r w:rsidRPr="0042747E">
        <w:rPr>
          <w:rFonts w:ascii="Times New Roman" w:hAnsi="Times New Roman" w:cs="Times New Roman" w:hint="eastAsia"/>
          <w:b/>
          <w:bCs/>
          <w:sz w:val="28"/>
          <w:szCs w:val="28"/>
        </w:rPr>
        <w:t>Dynamic Network- and Microcellular Architecture-Driven Biomass Elastomer toward Sustainable and Versatile Soft Electronics</w:t>
      </w:r>
    </w:p>
    <w:p w14:paraId="583CD36C" w14:textId="77777777" w:rsidR="0042747E" w:rsidRPr="0042747E" w:rsidRDefault="0042747E" w:rsidP="0042747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1" w:name="_Hlk206281741"/>
      <w:bookmarkStart w:id="2" w:name="_Hlk200552270"/>
      <w:bookmarkEnd w:id="0"/>
      <w:r w:rsidRPr="0042747E">
        <w:rPr>
          <w:rFonts w:ascii="Times New Roman" w:hAnsi="Times New Roman" w:cs="Times New Roman"/>
          <w:sz w:val="24"/>
          <w:szCs w:val="24"/>
        </w:rPr>
        <w:t>Shanqiu Liu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3"/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42747E">
        <w:rPr>
          <w:rFonts w:ascii="Times New Roman" w:hAnsi="Times New Roman" w:cs="Times New Roman"/>
          <w:sz w:val="24"/>
          <w:szCs w:val="24"/>
        </w:rPr>
        <w:t>*</w:t>
      </w:r>
      <w:r w:rsidRPr="0042747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2747E">
        <w:rPr>
          <w:rFonts w:ascii="Times New Roman" w:hAnsi="Times New Roman" w:cs="Times New Roman"/>
          <w:sz w:val="24"/>
          <w:szCs w:val="24"/>
        </w:rPr>
        <w:t>Yi Shen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3"/>
      </w:r>
      <w:r w:rsidRPr="0042747E">
        <w:rPr>
          <w:rFonts w:ascii="Times New Roman" w:hAnsi="Times New Roman" w:cs="Times New Roman"/>
          <w:sz w:val="24"/>
          <w:szCs w:val="24"/>
        </w:rPr>
        <w:t>, Yizhen Li</w:t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2747E">
        <w:rPr>
          <w:rFonts w:ascii="Times New Roman" w:hAnsi="Times New Roman" w:cs="Times New Roman"/>
          <w:sz w:val="24"/>
          <w:szCs w:val="24"/>
        </w:rPr>
        <w:t xml:space="preserve">, </w:t>
      </w:r>
      <w:r w:rsidRPr="0042747E">
        <w:rPr>
          <w:rFonts w:ascii="Times New Roman" w:hAnsi="Times New Roman" w:cs="Times New Roman" w:hint="eastAsia"/>
          <w:sz w:val="24"/>
          <w:szCs w:val="24"/>
        </w:rPr>
        <w:t>Yunjie Mo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47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2747E">
        <w:rPr>
          <w:rFonts w:ascii="Times New Roman" w:hAnsi="Times New Roman" w:cs="Times New Roman"/>
          <w:sz w:val="24"/>
          <w:szCs w:val="24"/>
        </w:rPr>
        <w:t>Enze Yu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47E">
        <w:rPr>
          <w:rFonts w:ascii="Times New Roman" w:hAnsi="Times New Roman" w:cs="Times New Roman"/>
          <w:sz w:val="24"/>
          <w:szCs w:val="24"/>
        </w:rPr>
        <w:t>, Taotao Ge</w:t>
      </w: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47E">
        <w:rPr>
          <w:rFonts w:ascii="Times New Roman" w:hAnsi="Times New Roman" w:cs="Times New Roman"/>
          <w:sz w:val="24"/>
          <w:szCs w:val="24"/>
        </w:rPr>
        <w:t>, Ping Li</w:t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42747E">
        <w:rPr>
          <w:rFonts w:ascii="Times New Roman" w:hAnsi="Times New Roman" w:cs="Times New Roman"/>
          <w:sz w:val="24"/>
          <w:szCs w:val="24"/>
        </w:rPr>
        <w:t>*, Jingguo Li</w:t>
      </w: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2747E">
        <w:rPr>
          <w:rFonts w:ascii="Times New Roman" w:hAnsi="Times New Roman" w:cs="Times New Roman"/>
          <w:sz w:val="24"/>
          <w:szCs w:val="24"/>
        </w:rPr>
        <w:t>*</w:t>
      </w:r>
    </w:p>
    <w:p w14:paraId="3087CE6C" w14:textId="77777777" w:rsidR="0042747E" w:rsidRPr="0042747E" w:rsidRDefault="0042747E" w:rsidP="0042747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3" w:name="_Hlk206281732"/>
      <w:bookmarkEnd w:id="1"/>
      <w:r w:rsidRPr="0042747E">
        <w:rPr>
          <w:rFonts w:ascii="Times New Roman" w:hAnsi="Times New Roman" w:cs="Times New Roman" w:hint="eastAsia"/>
          <w:sz w:val="24"/>
          <w:szCs w:val="24"/>
          <w:vertAlign w:val="superscript"/>
          <w14:ligatures w14:val="none"/>
        </w:rPr>
        <w:t>1</w:t>
      </w:r>
      <w:r w:rsidRPr="0042747E">
        <w:rPr>
          <w:rFonts w:ascii="Times New Roman" w:eastAsia="Helvetica" w:hAnsi="Times New Roman" w:cs="Times New Roman" w:hint="eastAsia"/>
          <w:sz w:val="24"/>
          <w:szCs w:val="24"/>
        </w:rPr>
        <w:t>Institute for Frontiers and Interdisciplinary Science</w:t>
      </w:r>
      <w:r w:rsidRPr="0042747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2747E">
        <w:rPr>
          <w:rFonts w:ascii="Times New Roman" w:eastAsia="Helvetica" w:hAnsi="Times New Roman" w:cs="Times New Roman"/>
          <w:sz w:val="24"/>
          <w:szCs w:val="24"/>
        </w:rPr>
        <w:t>Zhejiang University of Technology, Hangzhou 310014, P</w:t>
      </w:r>
      <w:r w:rsidRPr="0042747E">
        <w:rPr>
          <w:rFonts w:ascii="宋体" w:eastAsia="宋体" w:hAnsi="宋体" w:cs="宋体" w:hint="eastAsia"/>
          <w:sz w:val="24"/>
          <w:szCs w:val="24"/>
        </w:rPr>
        <w:t>.</w:t>
      </w:r>
      <w:r w:rsidRPr="0042747E">
        <w:rPr>
          <w:rFonts w:ascii="Times New Roman" w:eastAsia="Helvetica" w:hAnsi="Times New Roman" w:cs="Times New Roman"/>
          <w:sz w:val="24"/>
          <w:szCs w:val="24"/>
        </w:rPr>
        <w:t>R</w:t>
      </w:r>
      <w:r w:rsidRPr="0042747E">
        <w:rPr>
          <w:rFonts w:ascii="Times New Roman" w:hAnsi="Times New Roman" w:cs="Times New Roman" w:hint="eastAsia"/>
          <w:sz w:val="24"/>
          <w:szCs w:val="24"/>
        </w:rPr>
        <w:t>.</w:t>
      </w:r>
      <w:r w:rsidRPr="0042747E">
        <w:rPr>
          <w:rFonts w:ascii="Times New Roman" w:eastAsia="Helvetica" w:hAnsi="Times New Roman" w:cs="Times New Roman"/>
          <w:sz w:val="24"/>
          <w:szCs w:val="24"/>
        </w:rPr>
        <w:t xml:space="preserve"> China</w:t>
      </w:r>
    </w:p>
    <w:p w14:paraId="6506C632" w14:textId="77777777" w:rsidR="0042747E" w:rsidRPr="0042747E" w:rsidRDefault="0042747E" w:rsidP="0042747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2747E">
        <w:rPr>
          <w:rFonts w:ascii="Times New Roman" w:hAnsi="Times New Roman" w:cs="Times New Roman" w:hint="eastAsia"/>
          <w:sz w:val="24"/>
          <w:szCs w:val="24"/>
        </w:rPr>
        <w:t>State Key Laboratory of Advanced Environmental Technology, Department of Environmental Science and Engineering, University of Science and Technology of China, Hefei 230026, P. R. China</w:t>
      </w:r>
    </w:p>
    <w:p w14:paraId="4FEE5882" w14:textId="77777777" w:rsidR="0042747E" w:rsidRPr="0042747E" w:rsidRDefault="0042747E" w:rsidP="0042747E">
      <w:pPr>
        <w:widowControl/>
        <w:spacing w:beforeLines="50" w:before="156" w:afterLines="50" w:after="156"/>
        <w:rPr>
          <w:rFonts w:ascii="Times New Roman" w:eastAsia="微软雅黑" w:hAnsi="Times New Roman" w:cs="Times New Roman"/>
          <w:sz w:val="24"/>
          <w:szCs w:val="24"/>
          <w14:ligatures w14:val="none"/>
        </w:rPr>
      </w:pPr>
      <w:r w:rsidRPr="0042747E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42747E">
        <w:rPr>
          <w:rFonts w:ascii="Times New Roman" w:eastAsia="微软雅黑" w:hAnsi="Times New Roman" w:cs="Times New Roman"/>
          <w:sz w:val="24"/>
          <w:szCs w:val="24"/>
          <w14:ligatures w14:val="none"/>
        </w:rPr>
        <w:t>School of Materials Science and Engineering, Xi’an Jiaotong University, Xi’an 710049, P</w:t>
      </w:r>
      <w:r w:rsidRPr="0042747E">
        <w:rPr>
          <w:rFonts w:ascii="Times New Roman" w:eastAsia="微软雅黑" w:hAnsi="Times New Roman" w:cs="Times New Roman" w:hint="eastAsia"/>
          <w:sz w:val="24"/>
          <w:szCs w:val="24"/>
          <w14:ligatures w14:val="none"/>
        </w:rPr>
        <w:t xml:space="preserve">. </w:t>
      </w:r>
      <w:r w:rsidRPr="0042747E">
        <w:rPr>
          <w:rFonts w:ascii="Times New Roman" w:eastAsia="微软雅黑" w:hAnsi="Times New Roman" w:cs="Times New Roman"/>
          <w:sz w:val="24"/>
          <w:szCs w:val="24"/>
          <w14:ligatures w14:val="none"/>
        </w:rPr>
        <w:t>R</w:t>
      </w:r>
      <w:r w:rsidRPr="0042747E">
        <w:rPr>
          <w:rFonts w:ascii="Times New Roman" w:eastAsia="微软雅黑" w:hAnsi="Times New Roman" w:cs="Times New Roman" w:hint="eastAsia"/>
          <w:sz w:val="24"/>
          <w:szCs w:val="24"/>
          <w14:ligatures w14:val="none"/>
        </w:rPr>
        <w:t>.</w:t>
      </w:r>
      <w:r w:rsidRPr="0042747E">
        <w:rPr>
          <w:rFonts w:ascii="Times New Roman" w:eastAsia="微软雅黑" w:hAnsi="Times New Roman" w:cs="Times New Roman"/>
          <w:sz w:val="24"/>
          <w:szCs w:val="24"/>
          <w14:ligatures w14:val="none"/>
        </w:rPr>
        <w:t xml:space="preserve"> China</w:t>
      </w:r>
    </w:p>
    <w:bookmarkEnd w:id="3"/>
    <w:p w14:paraId="05C66618" w14:textId="77777777" w:rsidR="0042747E" w:rsidRPr="0042747E" w:rsidRDefault="0042747E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42747E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3"/>
      </w:r>
      <w:r w:rsidRPr="0042747E">
        <w:rPr>
          <w:rFonts w:ascii="Times New Roman" w:hAnsi="Times New Roman" w:cs="Times New Roman" w:hint="eastAsia"/>
          <w:sz w:val="24"/>
          <w:szCs w:val="24"/>
        </w:rPr>
        <w:t>Shanqiu Liu and Yi Shen contributed equally to this work.</w:t>
      </w:r>
    </w:p>
    <w:p w14:paraId="715FD4AE" w14:textId="77777777" w:rsidR="009F6E5C" w:rsidRDefault="0042747E" w:rsidP="009F6E5C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42747E">
        <w:rPr>
          <w:rFonts w:ascii="Times New Roman" w:hAnsi="Times New Roman" w:cs="Times New Roman" w:hint="eastAsia"/>
          <w:sz w:val="24"/>
          <w:szCs w:val="24"/>
        </w:rPr>
        <w:t xml:space="preserve">*Corresponding authors. E-mail: </w:t>
      </w:r>
      <w:hyperlink r:id="rId6" w:history="1">
        <w:r w:rsidRPr="0042747E">
          <w:rPr>
            <w:rFonts w:ascii="Times New Roman" w:eastAsia="Helvetica" w:hAnsi="Times New Roman" w:cs="Times New Roman"/>
            <w:color w:val="467886" w:themeColor="hyperlink"/>
            <w:sz w:val="24"/>
            <w:szCs w:val="24"/>
            <w:u w:val="single"/>
          </w:rPr>
          <w:t>shanqiuliu@zjut.edu.cn</w:t>
        </w:r>
      </w:hyperlink>
      <w:bookmarkEnd w:id="2"/>
      <w:r w:rsidRPr="0042747E">
        <w:rPr>
          <w:rFonts w:ascii="Times New Roman" w:hAnsi="Times New Roman" w:cs="Times New Roman" w:hint="eastAsia"/>
          <w:sz w:val="24"/>
          <w:szCs w:val="24"/>
        </w:rPr>
        <w:t xml:space="preserve"> (Shanqiu Liu); </w:t>
      </w:r>
      <w:hyperlink r:id="rId7" w:history="1">
        <w:r w:rsidRPr="0042747E">
          <w:rPr>
            <w:rFonts w:ascii="Times New Roman" w:hAnsi="Times New Roman" w:cs="Times New Roman" w:hint="eastAsia"/>
            <w:color w:val="467886" w:themeColor="hyperlink"/>
            <w:sz w:val="24"/>
            <w:szCs w:val="24"/>
            <w:u w:val="single"/>
          </w:rPr>
          <w:t>pli@xjtu.edu.cn</w:t>
        </w:r>
      </w:hyperlink>
      <w:r w:rsidRPr="0042747E">
        <w:rPr>
          <w:rFonts w:ascii="Times New Roman" w:hAnsi="Times New Roman" w:cs="Times New Roman" w:hint="eastAsia"/>
          <w:sz w:val="24"/>
          <w:szCs w:val="24"/>
        </w:rPr>
        <w:t xml:space="preserve"> (Ping Li); </w:t>
      </w:r>
      <w:hyperlink r:id="rId8" w:history="1">
        <w:r w:rsidRPr="0042747E">
          <w:rPr>
            <w:rFonts w:ascii="Times New Roman" w:hAnsi="Times New Roman" w:cs="Times New Roman" w:hint="eastAsia"/>
            <w:color w:val="467886" w:themeColor="hyperlink"/>
            <w:sz w:val="24"/>
            <w:szCs w:val="24"/>
            <w:u w:val="single"/>
          </w:rPr>
          <w:t>lijg@ustc.edu.cn</w:t>
        </w:r>
      </w:hyperlink>
      <w:r w:rsidRPr="0042747E">
        <w:rPr>
          <w:rFonts w:ascii="Times New Roman" w:hAnsi="Times New Roman" w:cs="Times New Roman" w:hint="eastAsia"/>
          <w:sz w:val="24"/>
          <w:szCs w:val="24"/>
        </w:rPr>
        <w:t xml:space="preserve"> (Jingguo Li) </w:t>
      </w:r>
    </w:p>
    <w:p w14:paraId="60D17C65" w14:textId="046EFB3F" w:rsidR="0092590F" w:rsidRPr="0092590F" w:rsidRDefault="00BF4AED" w:rsidP="009F6E5C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81068D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  <w:r w:rsidR="00780D9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Tables</w:t>
      </w:r>
    </w:p>
    <w:p w14:paraId="5F9E15DE" w14:textId="77777777" w:rsidR="0092590F" w:rsidRPr="0092590F" w:rsidRDefault="0092590F" w:rsidP="0042747E">
      <w:pPr>
        <w:widowControl/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34831" w14:textId="77777777" w:rsidR="0092590F" w:rsidRPr="0092590F" w:rsidRDefault="0035315A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22B2AD" wp14:editId="61D0E0D6">
            <wp:extent cx="5318707" cy="1229073"/>
            <wp:effectExtent l="0" t="0" r="0" b="9525"/>
            <wp:docPr id="1489645810" name="图片 8" descr="人的照片上写着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45810" name="图片 8" descr="人的照片上写着字&#10;&#10;AI 生成的内容可能不正确。"/>
                    <pic:cNvPicPr/>
                  </pic:nvPicPr>
                  <pic:blipFill rotWithShape="1">
                    <a:blip r:embed="rId9"/>
                    <a:srcRect r="3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37" cy="123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DBD68" w14:textId="30A93FE2" w:rsidR="0092590F" w:rsidRPr="0092590F" w:rsidRDefault="00D77DD1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Pr="000804FB">
        <w:rPr>
          <w:rFonts w:ascii="Times New Roman" w:hAnsi="Times New Roman" w:cs="Times New Roman"/>
          <w:sz w:val="24"/>
          <w:szCs w:val="24"/>
        </w:rPr>
        <w:t xml:space="preserve"> SEM images of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804FB">
        <w:rPr>
          <w:rFonts w:ascii="Times New Roman" w:hAnsi="Times New Roman" w:cs="Times New Roman"/>
          <w:sz w:val="24"/>
          <w:szCs w:val="24"/>
        </w:rPr>
        <w:t xml:space="preserve"> SiO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 xml:space="preserve">,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804FB">
        <w:rPr>
          <w:rFonts w:ascii="Times New Roman" w:hAnsi="Times New Roman" w:cs="Times New Roman"/>
          <w:sz w:val="24"/>
          <w:szCs w:val="24"/>
        </w:rPr>
        <w:t xml:space="preserve"> SiO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>-NH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 xml:space="preserve">, and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55442">
        <w:rPr>
          <w:rFonts w:ascii="Times New Roman" w:hAnsi="Times New Roman" w:cs="Times New Roman"/>
          <w:sz w:val="24"/>
          <w:szCs w:val="24"/>
        </w:rPr>
        <w:t xml:space="preserve"> </w:t>
      </w:r>
      <w:r w:rsidRPr="000804FB">
        <w:rPr>
          <w:rFonts w:ascii="Times New Roman" w:hAnsi="Times New Roman" w:cs="Times New Roman"/>
          <w:sz w:val="24"/>
          <w:szCs w:val="24"/>
        </w:rPr>
        <w:t>SiO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>-LA</w:t>
      </w:r>
    </w:p>
    <w:p w14:paraId="4C45F905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4780A9F8" w14:textId="77777777" w:rsidR="0092590F" w:rsidRPr="0092590F" w:rsidRDefault="003E4AF9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  <w:lang w:val="en-IE"/>
        </w:rPr>
      </w:pPr>
      <w:r>
        <w:rPr>
          <w:noProof/>
        </w:rPr>
        <w:drawing>
          <wp:inline distT="0" distB="0" distL="0" distR="0" wp14:anchorId="1FA1F982" wp14:editId="3DE35063">
            <wp:extent cx="4886325" cy="1929130"/>
            <wp:effectExtent l="0" t="0" r="9525" b="0"/>
            <wp:docPr id="88110254" name="图片 2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0254" name="图片 2" descr="图示, 示意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1C5B7" w14:textId="68048A14" w:rsidR="0092590F" w:rsidRPr="0092590F" w:rsidRDefault="00D77DD1" w:rsidP="0042747E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S2</w:t>
      </w:r>
      <w:r w:rsidRPr="000804FB">
        <w:rPr>
          <w:rFonts w:ascii="Times New Roman" w:hAnsi="Times New Roman" w:cs="Times New Roman"/>
          <w:sz w:val="24"/>
          <w:szCs w:val="24"/>
        </w:rPr>
        <w:t xml:space="preserve"> </w:t>
      </w:r>
      <w:r w:rsidRPr="00BF4AE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851EB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851EB">
        <w:rPr>
          <w:rFonts w:ascii="Times New Roman" w:eastAsia="宋体" w:hAnsi="Times New Roman" w:cs="Times New Roman"/>
          <w:sz w:val="24"/>
          <w:szCs w:val="24"/>
        </w:rPr>
        <w:t xml:space="preserve">EDX spectra and </w:t>
      </w:r>
      <w:r w:rsidRPr="00BF4AED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2851EB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851EB">
        <w:rPr>
          <w:rFonts w:ascii="Times New Roman" w:eastAsia="宋体" w:hAnsi="Times New Roman" w:cs="Times New Roman"/>
          <w:sz w:val="24"/>
          <w:szCs w:val="24"/>
        </w:rPr>
        <w:t>FT-IR spectra of SiO</w:t>
      </w:r>
      <w:r w:rsidRPr="002851EB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851EB">
        <w:rPr>
          <w:rFonts w:ascii="Times New Roman" w:eastAsia="宋体" w:hAnsi="Times New Roman" w:cs="Times New Roman"/>
          <w:sz w:val="24"/>
          <w:szCs w:val="24"/>
        </w:rPr>
        <w:t>, SiO</w:t>
      </w:r>
      <w:r w:rsidRPr="002851EB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851EB">
        <w:rPr>
          <w:rFonts w:ascii="Times New Roman" w:eastAsia="宋体" w:hAnsi="Times New Roman" w:cs="Times New Roman"/>
          <w:sz w:val="24"/>
          <w:szCs w:val="24"/>
        </w:rPr>
        <w:t>-NH</w:t>
      </w:r>
      <w:r w:rsidRPr="002851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2 </w:t>
      </w:r>
      <w:r w:rsidRPr="002851EB">
        <w:rPr>
          <w:rFonts w:ascii="Times New Roman" w:eastAsia="宋体" w:hAnsi="Times New Roman" w:cs="Times New Roman"/>
          <w:sz w:val="24"/>
          <w:szCs w:val="24"/>
        </w:rPr>
        <w:t>and SiO</w:t>
      </w:r>
      <w:r w:rsidRPr="002851EB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851EB">
        <w:rPr>
          <w:rFonts w:ascii="Times New Roman" w:eastAsia="宋体" w:hAnsi="Times New Roman" w:cs="Times New Roman"/>
          <w:sz w:val="24"/>
          <w:szCs w:val="24"/>
        </w:rPr>
        <w:t>-LA</w:t>
      </w:r>
    </w:p>
    <w:p w14:paraId="5C0AB17B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214797C6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69A749CD" w14:textId="77777777" w:rsidR="0092590F" w:rsidRPr="0092590F" w:rsidRDefault="00AD1E85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8119271" wp14:editId="28510663">
            <wp:extent cx="4992847" cy="1405288"/>
            <wp:effectExtent l="0" t="0" r="0" b="4445"/>
            <wp:docPr id="218458441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58441" name="图片 1" descr="图形用户界面, 应用程序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9004" cy="140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DD1" w:rsidRPr="002851E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6387882A" w14:textId="11321E53" w:rsidR="0092590F" w:rsidRPr="0092590F" w:rsidRDefault="00D77DD1" w:rsidP="0042747E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S3 </w:t>
      </w:r>
      <w:r w:rsidRPr="000804FB">
        <w:rPr>
          <w:rFonts w:ascii="Times New Roman" w:eastAsia="宋体" w:hAnsi="Times New Roman" w:cs="Times New Roman"/>
          <w:sz w:val="24"/>
          <w:szCs w:val="24"/>
        </w:rPr>
        <w:t>Digital photos for the preparation of the elastic composite</w:t>
      </w:r>
    </w:p>
    <w:p w14:paraId="617FA140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30CA0F18" w14:textId="77777777" w:rsidR="0092590F" w:rsidRPr="0092590F" w:rsidRDefault="00EA114B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EA11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A5F4BE" wp14:editId="7F51D6CE">
            <wp:extent cx="5273088" cy="2312971"/>
            <wp:effectExtent l="0" t="0" r="3810" b="0"/>
            <wp:docPr id="12522238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" b="-1"/>
                    <a:stretch/>
                  </pic:blipFill>
                  <pic:spPr bwMode="auto">
                    <a:xfrm>
                      <a:off x="0" y="0"/>
                      <a:ext cx="5273675" cy="231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39D1D" w14:textId="4AC20FB2" w:rsidR="0092590F" w:rsidRPr="0092590F" w:rsidRDefault="00A14AEE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4" w:name="_Hlk206007966"/>
      <w:r w:rsidRPr="00F0368A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F0368A">
        <w:rPr>
          <w:rFonts w:ascii="Times New Roman" w:hAnsi="Times New Roman" w:cs="Times New Roman"/>
          <w:sz w:val="24"/>
          <w:szCs w:val="24"/>
        </w:rPr>
        <w:t xml:space="preserve"> SEM </w:t>
      </w:r>
      <w:r w:rsidRPr="00F0368A">
        <w:rPr>
          <w:rFonts w:ascii="Times New Roman" w:eastAsia="宋体" w:hAnsi="Times New Roman" w:cs="Times New Roman"/>
          <w:sz w:val="24"/>
          <w:szCs w:val="24"/>
        </w:rPr>
        <w:t>and EDX spectra</w:t>
      </w:r>
      <w:r w:rsidRPr="00F0368A">
        <w:rPr>
          <w:rFonts w:ascii="Times New Roman" w:hAnsi="Times New Roman" w:cs="Times New Roman"/>
        </w:rPr>
        <w:t xml:space="preserve"> of c</w:t>
      </w:r>
      <w:r w:rsidRPr="00F0368A">
        <w:rPr>
          <w:rFonts w:ascii="Times New Roman" w:eastAsia="宋体" w:hAnsi="Times New Roman" w:cs="Times New Roman"/>
          <w:sz w:val="24"/>
          <w:szCs w:val="24"/>
        </w:rPr>
        <w:t xml:space="preserve">omposites containing 1 wt% </w:t>
      </w:r>
      <w:r w:rsidR="00A85D16" w:rsidRPr="00F0368A">
        <w:rPr>
          <w:rFonts w:ascii="Times New Roman" w:eastAsia="宋体" w:hAnsi="Times New Roman" w:cs="Times New Roman" w:hint="eastAsia"/>
          <w:sz w:val="24"/>
          <w:szCs w:val="24"/>
        </w:rPr>
        <w:t xml:space="preserve">20 nm </w:t>
      </w:r>
      <w:r w:rsidRPr="00F0368A">
        <w:rPr>
          <w:rFonts w:ascii="Times New Roman" w:eastAsia="宋体" w:hAnsi="Times New Roman" w:cs="Times New Roman"/>
          <w:sz w:val="24"/>
          <w:szCs w:val="24"/>
        </w:rPr>
        <w:t>nanoparticles</w:t>
      </w:r>
      <w:r w:rsidR="00A75A95" w:rsidRPr="00F0368A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F0368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0368A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F0368A">
        <w:rPr>
          <w:rFonts w:ascii="Times New Roman" w:eastAsia="宋体" w:hAnsi="Times New Roman" w:cs="Times New Roman"/>
          <w:sz w:val="24"/>
          <w:szCs w:val="24"/>
        </w:rPr>
        <w:t xml:space="preserve"> before and </w:t>
      </w:r>
      <w:r w:rsidRPr="00F0368A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F0368A">
        <w:rPr>
          <w:rFonts w:ascii="Times New Roman" w:eastAsia="宋体" w:hAnsi="Times New Roman" w:cs="Times New Roman"/>
          <w:sz w:val="24"/>
          <w:szCs w:val="24"/>
        </w:rPr>
        <w:t xml:space="preserve"> after microporous structuring</w:t>
      </w:r>
    </w:p>
    <w:bookmarkEnd w:id="4"/>
    <w:p w14:paraId="6C7F00E7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5F528FF5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</w:p>
    <w:p w14:paraId="569A289E" w14:textId="77777777" w:rsidR="0092590F" w:rsidRPr="0092590F" w:rsidRDefault="00AD1E85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FB020D" wp14:editId="20F2EE32">
            <wp:extent cx="2615234" cy="2281188"/>
            <wp:effectExtent l="0" t="0" r="0" b="5080"/>
            <wp:docPr id="1223116647" name="图片 2" descr="图表, 折线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16647" name="图片 2" descr="图表, 折线图, 直方图&#10;&#10;AI 生成的内容可能不正确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7831" cy="228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3E6B" w14:textId="11E10CB0" w:rsidR="0092590F" w:rsidRPr="0092590F" w:rsidRDefault="00D77DD1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A14AE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804FB">
        <w:rPr>
          <w:rFonts w:ascii="Times New Roman" w:hAnsi="Times New Roman" w:cs="Times New Roman"/>
          <w:sz w:val="24"/>
          <w:szCs w:val="24"/>
        </w:rPr>
        <w:t xml:space="preserve"> UV absorption spectra of lipoic acid and the elastic composite</w:t>
      </w:r>
    </w:p>
    <w:p w14:paraId="1758390F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</w:p>
    <w:p w14:paraId="01203633" w14:textId="77777777" w:rsidR="0092590F" w:rsidRPr="0092590F" w:rsidRDefault="00E13CA4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 w:rsidRPr="000804FB">
        <w:rPr>
          <w:noProof/>
          <w:szCs w:val="24"/>
        </w:rPr>
        <w:drawing>
          <wp:inline distT="0" distB="0" distL="0" distR="0" wp14:anchorId="0C2C819E" wp14:editId="7046E012">
            <wp:extent cx="4793017" cy="1365889"/>
            <wp:effectExtent l="0" t="0" r="7620" b="5715"/>
            <wp:docPr id="570067325" name="图片 1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67325" name="图片 1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14" cy="136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5500" w14:textId="22A8C012" w:rsidR="0092590F" w:rsidRPr="0092590F" w:rsidRDefault="00E13CA4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A14AE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0804FB">
        <w:rPr>
          <w:rFonts w:ascii="Times New Roman" w:hAnsi="Times New Roman" w:cs="Times New Roman"/>
          <w:sz w:val="24"/>
          <w:szCs w:val="24"/>
        </w:rPr>
        <w:t xml:space="preserve"> </w:t>
      </w:r>
      <w:r w:rsidR="00986788" w:rsidRPr="00986788">
        <w:rPr>
          <w:rFonts w:ascii="Times New Roman" w:hAnsi="Times New Roman" w:cs="Times New Roman" w:hint="eastAsia"/>
          <w:sz w:val="24"/>
          <w:szCs w:val="24"/>
        </w:rPr>
        <w:t>Digital photographs of the composite before and after microporous structuring</w:t>
      </w:r>
    </w:p>
    <w:p w14:paraId="14471F75" w14:textId="77777777" w:rsidR="0092590F" w:rsidRPr="0092590F" w:rsidRDefault="00A14AEE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13D4B80" wp14:editId="27862D31">
            <wp:extent cx="5111496" cy="3637026"/>
            <wp:effectExtent l="0" t="0" r="0" b="1905"/>
            <wp:docPr id="177574855" name="图片 15" descr="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4855" name="图片 15" descr="背景图案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1496" cy="36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D5EC3" w14:textId="5BB4111A" w:rsidR="0092590F" w:rsidRPr="0092590F" w:rsidRDefault="004874F8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5" w:name="_Hlk199334325"/>
      <w:r w:rsidRPr="005C521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F4AED" w:rsidRPr="005C52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521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14AEE" w:rsidRPr="005C521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C521A">
        <w:rPr>
          <w:rFonts w:ascii="Times New Roman" w:hAnsi="Times New Roman" w:cs="Times New Roman"/>
          <w:sz w:val="24"/>
          <w:szCs w:val="24"/>
        </w:rPr>
        <w:t xml:space="preserve"> </w:t>
      </w:r>
      <w:r w:rsidR="00986788" w:rsidRPr="005C521A">
        <w:rPr>
          <w:rFonts w:ascii="Times New Roman" w:hAnsi="Times New Roman" w:cs="Times New Roman"/>
          <w:sz w:val="24"/>
          <w:szCs w:val="24"/>
        </w:rPr>
        <w:t>SEM images showing the microporous morphology of composites with different composition ratios</w:t>
      </w:r>
      <w:r w:rsidR="0045493D" w:rsidRPr="005C521A">
        <w:rPr>
          <w:rFonts w:ascii="Times New Roman" w:hAnsi="Times New Roman" w:cs="Times New Roman"/>
          <w:sz w:val="24"/>
          <w:szCs w:val="24"/>
        </w:rPr>
        <w:t>.</w:t>
      </w:r>
      <w:r w:rsidR="00986788" w:rsidRPr="005C521A">
        <w:rPr>
          <w:rFonts w:ascii="Times New Roman" w:hAnsi="Times New Roman" w:cs="Times New Roman"/>
          <w:sz w:val="24"/>
          <w:szCs w:val="24"/>
        </w:rPr>
        <w:t xml:space="preserve"> </w:t>
      </w:r>
      <w:r w:rsidR="00986788" w:rsidRPr="005C521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86788" w:rsidRPr="005C521A">
        <w:rPr>
          <w:rFonts w:ascii="Times New Roman" w:hAnsi="Times New Roman" w:cs="Times New Roman"/>
          <w:sz w:val="24"/>
          <w:szCs w:val="24"/>
        </w:rPr>
        <w:t xml:space="preserve"> </w:t>
      </w:r>
      <w:r w:rsidR="0045493D" w:rsidRPr="005C521A">
        <w:rPr>
          <w:rFonts w:ascii="Times New Roman" w:hAnsi="Times New Roman" w:cs="Times New Roman"/>
          <w:sz w:val="24"/>
          <w:szCs w:val="24"/>
        </w:rPr>
        <w:t>A</w:t>
      </w:r>
      <w:r w:rsidR="00986788" w:rsidRPr="005C521A">
        <w:rPr>
          <w:rFonts w:ascii="Times New Roman" w:hAnsi="Times New Roman" w:cs="Times New Roman"/>
          <w:sz w:val="24"/>
          <w:szCs w:val="24"/>
        </w:rPr>
        <w:t xml:space="preserve">fter microporous structuring and </w:t>
      </w:r>
      <w:r w:rsidR="00986788" w:rsidRPr="005C521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86788" w:rsidRPr="005C521A">
        <w:rPr>
          <w:rFonts w:ascii="Times New Roman" w:hAnsi="Times New Roman" w:cs="Times New Roman"/>
          <w:sz w:val="24"/>
          <w:szCs w:val="24"/>
        </w:rPr>
        <w:t xml:space="preserve"> in the initial dense state</w:t>
      </w:r>
    </w:p>
    <w:p w14:paraId="5A340B1B" w14:textId="77777777" w:rsidR="0092590F" w:rsidRPr="0092590F" w:rsidRDefault="0098652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346707" wp14:editId="79BB462F">
            <wp:extent cx="5274310" cy="1391920"/>
            <wp:effectExtent l="0" t="0" r="2540" b="0"/>
            <wp:docPr id="535602071" name="图片 6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05147" name="图片 6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D0B1" w14:textId="2601077C" w:rsidR="0092590F" w:rsidRPr="0092590F" w:rsidRDefault="0098652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5640C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5640C4" w:rsidRPr="005640C4">
        <w:rPr>
          <w:rFonts w:ascii="Times New Roman" w:hAnsi="Times New Roman" w:cs="Times New Roman" w:hint="eastAsia"/>
          <w:b/>
          <w:bCs/>
          <w:sz w:val="24"/>
          <w:szCs w:val="24"/>
        </w:rPr>
        <w:t>S8</w:t>
      </w:r>
      <w:r w:rsidRPr="0098652F">
        <w:rPr>
          <w:rFonts w:ascii="Times New Roman" w:hAnsi="Times New Roman" w:cs="Times New Roman" w:hint="eastAsia"/>
          <w:sz w:val="24"/>
          <w:szCs w:val="24"/>
        </w:rPr>
        <w:t xml:space="preserve"> Density of composites with varying compositions before and after microporous structuring. </w:t>
      </w:r>
      <w:r w:rsidRPr="001710A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8652F">
        <w:rPr>
          <w:rFonts w:ascii="Times New Roman" w:hAnsi="Times New Roman" w:cs="Times New Roman" w:hint="eastAsia"/>
          <w:sz w:val="24"/>
          <w:szCs w:val="24"/>
        </w:rPr>
        <w:t xml:space="preserve"> Composites containing 1 wt% nanoparticles of different sizes and 20 wt% ionic liquid. </w:t>
      </w:r>
      <w:r w:rsidRPr="001710A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8652F">
        <w:rPr>
          <w:rFonts w:ascii="Times New Roman" w:hAnsi="Times New Roman" w:cs="Times New Roman" w:hint="eastAsia"/>
          <w:sz w:val="24"/>
          <w:szCs w:val="24"/>
        </w:rPr>
        <w:t xml:space="preserve"> Composites containing varying contents of 20 nm nanoparticles and 20 wt% ionic liquid. </w:t>
      </w:r>
      <w:r w:rsidRPr="001710A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8652F">
        <w:rPr>
          <w:rFonts w:ascii="Times New Roman" w:hAnsi="Times New Roman" w:cs="Times New Roman" w:hint="eastAsia"/>
          <w:sz w:val="24"/>
          <w:szCs w:val="24"/>
        </w:rPr>
        <w:t xml:space="preserve"> Composites containing 1 wt% 20 nm nanoparticles and varying contents of ionic liquid</w:t>
      </w:r>
    </w:p>
    <w:bookmarkEnd w:id="5"/>
    <w:p w14:paraId="2042AE09" w14:textId="77777777" w:rsidR="0092590F" w:rsidRPr="0092590F" w:rsidRDefault="007C304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4E80E3" wp14:editId="30246157">
            <wp:extent cx="4976261" cy="3012288"/>
            <wp:effectExtent l="0" t="0" r="0" b="0"/>
            <wp:docPr id="788537867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37867" name="图片 1" descr="图片包含 图形用户界面&#10;&#10;AI 生成的内容可能不正确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2792" cy="30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1E84" w14:textId="262B9AA2" w:rsidR="0092590F" w:rsidRPr="0092590F" w:rsidRDefault="00E9115C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5640C4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0804FB">
        <w:rPr>
          <w:rFonts w:ascii="Times New Roman" w:hAnsi="Times New Roman" w:cs="Times New Roman"/>
          <w:sz w:val="24"/>
          <w:szCs w:val="24"/>
        </w:rPr>
        <w:t xml:space="preserve"> </w:t>
      </w:r>
      <w:r w:rsidR="008864BC" w:rsidRPr="008864BC">
        <w:rPr>
          <w:rFonts w:ascii="Times New Roman" w:hAnsi="Times New Roman" w:cs="Times New Roman"/>
          <w:sz w:val="24"/>
          <w:szCs w:val="24"/>
        </w:rPr>
        <w:t xml:space="preserve">SEM images and structural parameters of composites with 1 wt% 20 nm nanoparticles and 20 wt% ionic liquid prepared under different CO₂ saturation pressures: </w:t>
      </w:r>
      <w:r w:rsidR="008864BC" w:rsidRPr="008864B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864BC" w:rsidRPr="008864BC">
        <w:rPr>
          <w:rFonts w:ascii="Times New Roman" w:hAnsi="Times New Roman" w:cs="Times New Roman"/>
          <w:sz w:val="24"/>
          <w:szCs w:val="24"/>
        </w:rPr>
        <w:t xml:space="preserve"> microporous morphology, </w:t>
      </w:r>
      <w:r w:rsidR="008864BC" w:rsidRPr="008864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864BC" w:rsidRPr="008864BC">
        <w:rPr>
          <w:rFonts w:ascii="Times New Roman" w:hAnsi="Times New Roman" w:cs="Times New Roman"/>
          <w:sz w:val="24"/>
          <w:szCs w:val="24"/>
        </w:rPr>
        <w:t xml:space="preserve"> density, </w:t>
      </w:r>
      <w:r w:rsidR="008864BC" w:rsidRPr="008864B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864BC" w:rsidRPr="008864BC">
        <w:rPr>
          <w:rFonts w:ascii="Times New Roman" w:hAnsi="Times New Roman" w:cs="Times New Roman"/>
          <w:sz w:val="24"/>
          <w:szCs w:val="24"/>
        </w:rPr>
        <w:t xml:space="preserve"> average pore size and porosity, and </w:t>
      </w:r>
      <w:r w:rsidR="008864BC" w:rsidRPr="008864B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864BC" w:rsidRPr="008864BC">
        <w:rPr>
          <w:rFonts w:ascii="Times New Roman" w:hAnsi="Times New Roman" w:cs="Times New Roman"/>
          <w:sz w:val="24"/>
          <w:szCs w:val="24"/>
        </w:rPr>
        <w:t xml:space="preserve"> pore density</w:t>
      </w:r>
    </w:p>
    <w:p w14:paraId="7F6600BE" w14:textId="77777777" w:rsidR="0092590F" w:rsidRPr="0092590F" w:rsidRDefault="007C304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208D1BA" wp14:editId="50AB7439">
            <wp:extent cx="4211513" cy="1718110"/>
            <wp:effectExtent l="0" t="0" r="0" b="0"/>
            <wp:docPr id="1292870218" name="图片 2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70218" name="图片 2" descr="图表, 条形图, 直方图&#10;&#10;AI 生成的内容可能不正确。"/>
                    <pic:cNvPicPr/>
                  </pic:nvPicPr>
                  <pic:blipFill rotWithShape="1">
                    <a:blip r:embed="rId18"/>
                    <a:srcRect b="7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6" cy="1731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57A1A" w14:textId="77777777" w:rsidR="009F6E5C" w:rsidRDefault="000E243F" w:rsidP="009F6E5C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6" w:name="OLE_LINK4"/>
      <w:r w:rsidRPr="00652F2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652F2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52F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0F97" w:rsidRPr="00652F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10F97" w:rsidRPr="00652F2F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810F97" w:rsidRPr="00652F2F">
        <w:rPr>
          <w:rFonts w:ascii="Times New Roman" w:hAnsi="Times New Roman" w:cs="Times New Roman"/>
          <w:sz w:val="24"/>
          <w:szCs w:val="24"/>
        </w:rPr>
        <w:t xml:space="preserve"> </w:t>
      </w:r>
      <w:r w:rsidR="00EF0E4F" w:rsidRPr="00652F2F">
        <w:rPr>
          <w:rFonts w:ascii="Times New Roman" w:hAnsi="Times New Roman" w:cs="Times New Roman"/>
          <w:sz w:val="24"/>
          <w:szCs w:val="24"/>
        </w:rPr>
        <w:t xml:space="preserve">Microporous composites with 1 wt% SiO₂-LA and 20 wt% ionic liquid: </w:t>
      </w:r>
      <w:r w:rsidR="00EF0E4F" w:rsidRPr="00652F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F0E4F" w:rsidRPr="00652F2F">
        <w:rPr>
          <w:rFonts w:ascii="Times New Roman" w:hAnsi="Times New Roman" w:cs="Times New Roman"/>
          <w:sz w:val="24"/>
          <w:szCs w:val="24"/>
        </w:rPr>
        <w:t xml:space="preserve"> pore size and porosity, and </w:t>
      </w:r>
      <w:r w:rsidR="00EF0E4F" w:rsidRPr="00652F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F0E4F" w:rsidRPr="00652F2F">
        <w:rPr>
          <w:rFonts w:ascii="Times New Roman" w:hAnsi="Times New Roman" w:cs="Times New Roman"/>
          <w:sz w:val="24"/>
          <w:szCs w:val="24"/>
        </w:rPr>
        <w:t xml:space="preserve"> pore density as a function of nanoparticle size under CO</w:t>
      </w:r>
      <w:r w:rsidR="002B5CDE" w:rsidRPr="00652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0E4F" w:rsidRPr="00652F2F">
        <w:rPr>
          <w:rFonts w:ascii="Times New Roman" w:hAnsi="Times New Roman" w:cs="Times New Roman"/>
          <w:sz w:val="24"/>
          <w:szCs w:val="24"/>
        </w:rPr>
        <w:t xml:space="preserve"> saturation at 2.0 MPa</w:t>
      </w:r>
      <w:bookmarkEnd w:id="6"/>
    </w:p>
    <w:p w14:paraId="4E71A48C" w14:textId="08FA596E" w:rsidR="0092590F" w:rsidRPr="0092590F" w:rsidRDefault="007C304F" w:rsidP="009F6E5C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724CB7" wp14:editId="5CDAF8B1">
            <wp:extent cx="4182177" cy="1806679"/>
            <wp:effectExtent l="0" t="0" r="8890" b="3175"/>
            <wp:docPr id="1938351723" name="图片 3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51723" name="图片 3" descr="图表, 条形图, 直方图&#10;&#10;AI 生成的内容可能不正确。"/>
                    <pic:cNvPicPr/>
                  </pic:nvPicPr>
                  <pic:blipFill rotWithShape="1">
                    <a:blip r:embed="rId18"/>
                    <a:srcRect t="31672" b="37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91" cy="1810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E4A8E" w14:textId="5C9680C1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D4000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D4000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4000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D4000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810F97" w:rsidRPr="00D4000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D4000C">
        <w:rPr>
          <w:rFonts w:ascii="Times New Roman" w:hAnsi="Times New Roman" w:cs="Times New Roman"/>
          <w:sz w:val="24"/>
          <w:szCs w:val="24"/>
        </w:rPr>
        <w:t xml:space="preserve"> </w:t>
      </w:r>
      <w:r w:rsidR="00EF0E4F" w:rsidRPr="00D4000C">
        <w:rPr>
          <w:rFonts w:ascii="Times New Roman" w:hAnsi="Times New Roman" w:cs="Times New Roman"/>
          <w:sz w:val="24"/>
          <w:szCs w:val="24"/>
        </w:rPr>
        <w:t xml:space="preserve">Microporous composites with 20 nm nanoparticles and 20 wt% ionic liquid: </w:t>
      </w:r>
      <w:r w:rsidR="00EF0E4F" w:rsidRPr="00D4000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F0E4F" w:rsidRPr="00D4000C">
        <w:rPr>
          <w:rFonts w:ascii="Times New Roman" w:hAnsi="Times New Roman" w:cs="Times New Roman"/>
          <w:sz w:val="24"/>
          <w:szCs w:val="24"/>
        </w:rPr>
        <w:t xml:space="preserve"> pore size </w:t>
      </w:r>
      <w:r w:rsidR="00812E5D" w:rsidRPr="00D4000C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812E5D" w:rsidRPr="00D4000C">
        <w:rPr>
          <w:rFonts w:ascii="Times New Roman" w:hAnsi="Times New Roman" w:cs="Times New Roman"/>
          <w:sz w:val="24"/>
          <w:szCs w:val="24"/>
        </w:rPr>
        <w:t>porosity</w:t>
      </w:r>
      <w:r w:rsidR="00812E5D" w:rsidRPr="00D4000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F0E4F" w:rsidRPr="00D4000C">
        <w:rPr>
          <w:rFonts w:ascii="Times New Roman" w:hAnsi="Times New Roman" w:cs="Times New Roman"/>
          <w:sz w:val="24"/>
          <w:szCs w:val="24"/>
        </w:rPr>
        <w:t xml:space="preserve">and </w:t>
      </w:r>
      <w:r w:rsidR="00EF0E4F" w:rsidRPr="00D4000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F0E4F" w:rsidRPr="00D4000C">
        <w:rPr>
          <w:rFonts w:ascii="Times New Roman" w:hAnsi="Times New Roman" w:cs="Times New Roman"/>
          <w:sz w:val="24"/>
          <w:szCs w:val="24"/>
        </w:rPr>
        <w:t xml:space="preserve"> pore density as a function of nanoparticle content under CO</w:t>
      </w:r>
      <w:r w:rsidR="002B5CDE" w:rsidRPr="00D400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0E4F" w:rsidRPr="00D4000C">
        <w:rPr>
          <w:rFonts w:ascii="Times New Roman" w:hAnsi="Times New Roman" w:cs="Times New Roman"/>
          <w:sz w:val="24"/>
          <w:szCs w:val="24"/>
        </w:rPr>
        <w:t xml:space="preserve"> saturation at 2.0 MPa</w:t>
      </w:r>
    </w:p>
    <w:p w14:paraId="3AF20D6E" w14:textId="77777777" w:rsidR="0092590F" w:rsidRPr="0092590F" w:rsidRDefault="007C304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E83006D" wp14:editId="59111BDE">
            <wp:extent cx="4677878" cy="1992372"/>
            <wp:effectExtent l="0" t="0" r="8890" b="8255"/>
            <wp:docPr id="1312903418" name="图片 4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03418" name="图片 4" descr="图表, 条形图, 直方图&#10;&#10;AI 生成的内容可能不正确。"/>
                    <pic:cNvPicPr/>
                  </pic:nvPicPr>
                  <pic:blipFill rotWithShape="1">
                    <a:blip r:embed="rId18"/>
                    <a:srcRect t="66681" b="3008"/>
                    <a:stretch/>
                  </pic:blipFill>
                  <pic:spPr bwMode="auto">
                    <a:xfrm>
                      <a:off x="0" y="0"/>
                      <a:ext cx="4695469" cy="1999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975F6" w14:textId="129C0059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7" w:name="_Hlk206008238"/>
      <w:r w:rsidRPr="00AC70A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AC70A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AC70A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AC70A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776157" w:rsidRPr="00AC70A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776157" w:rsidRPr="00AC70A0">
        <w:t xml:space="preserve"> </w:t>
      </w:r>
      <w:r w:rsidR="00776157" w:rsidRPr="00AC70A0">
        <w:rPr>
          <w:rFonts w:ascii="Times New Roman" w:hAnsi="Times New Roman" w:cs="Times New Roman"/>
          <w:sz w:val="24"/>
          <w:szCs w:val="24"/>
        </w:rPr>
        <w:t xml:space="preserve">Microporous composites with 1 wt% 20 nm nanoparticles: </w:t>
      </w:r>
      <w:r w:rsidR="00776157" w:rsidRPr="00AC70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76157" w:rsidRPr="00AC70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76157" w:rsidRPr="00AC70A0">
        <w:rPr>
          <w:rFonts w:ascii="Times New Roman" w:hAnsi="Times New Roman" w:cs="Times New Roman"/>
          <w:sz w:val="24"/>
          <w:szCs w:val="24"/>
        </w:rPr>
        <w:t xml:space="preserve">pore size and porosity, and </w:t>
      </w:r>
      <w:r w:rsidR="00776157" w:rsidRPr="00AC70A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76157" w:rsidRPr="00AC70A0">
        <w:rPr>
          <w:rFonts w:ascii="Times New Roman" w:hAnsi="Times New Roman" w:cs="Times New Roman"/>
          <w:sz w:val="24"/>
          <w:szCs w:val="24"/>
        </w:rPr>
        <w:t xml:space="preserve"> </w:t>
      </w:r>
      <w:r w:rsidR="00E17B21" w:rsidRPr="00AC70A0">
        <w:rPr>
          <w:rFonts w:ascii="Times New Roman" w:hAnsi="Times New Roman" w:cs="Times New Roman" w:hint="eastAsia"/>
          <w:sz w:val="24"/>
          <w:szCs w:val="24"/>
        </w:rPr>
        <w:t>pore density</w:t>
      </w:r>
      <w:r w:rsidR="00776157" w:rsidRPr="00AC70A0">
        <w:rPr>
          <w:rFonts w:ascii="Times New Roman" w:hAnsi="Times New Roman" w:cs="Times New Roman"/>
          <w:sz w:val="24"/>
          <w:szCs w:val="24"/>
        </w:rPr>
        <w:t xml:space="preserve"> as a function of ionic liquid content under CO</w:t>
      </w:r>
      <w:r w:rsidR="0035315A" w:rsidRPr="00AC70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76157" w:rsidRPr="00AC70A0">
        <w:rPr>
          <w:rFonts w:ascii="Times New Roman" w:hAnsi="Times New Roman" w:cs="Times New Roman"/>
          <w:sz w:val="24"/>
          <w:szCs w:val="24"/>
        </w:rPr>
        <w:t xml:space="preserve"> saturation at 2.0 MPa</w:t>
      </w:r>
      <w:bookmarkEnd w:id="7"/>
    </w:p>
    <w:p w14:paraId="08D12421" w14:textId="77777777" w:rsidR="0092590F" w:rsidRPr="0092590F" w:rsidRDefault="00AD1E85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882353F" wp14:editId="0FE12BF3">
            <wp:extent cx="2509157" cy="2109751"/>
            <wp:effectExtent l="0" t="0" r="5715" b="5080"/>
            <wp:docPr id="49304839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4839" name="图片 6" descr="图示&#10;&#10;AI 生成的内容可能不正确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0984" cy="211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FD07" w14:textId="0E529E9F" w:rsidR="0092590F" w:rsidRPr="0092590F" w:rsidRDefault="00E9115C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5B66D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804FB">
        <w:rPr>
          <w:rFonts w:ascii="Times New Roman" w:hAnsi="Times New Roman" w:cs="Times New Roman"/>
          <w:sz w:val="24"/>
          <w:szCs w:val="24"/>
        </w:rPr>
        <w:t xml:space="preserve"> ATR-FTIR spectra of </w:t>
      </w:r>
      <w:r w:rsidR="002706A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0804FB">
        <w:rPr>
          <w:rFonts w:ascii="Times New Roman" w:hAnsi="Times New Roman" w:cs="Times New Roman"/>
          <w:sz w:val="24"/>
          <w:szCs w:val="24"/>
        </w:rPr>
        <w:t xml:space="preserve">composite before and after </w:t>
      </w:r>
      <w:r w:rsidR="002706AB">
        <w:rPr>
          <w:rFonts w:ascii="Times New Roman" w:hAnsi="Times New Roman" w:cs="Times New Roman" w:hint="eastAsia"/>
          <w:sz w:val="24"/>
          <w:szCs w:val="24"/>
        </w:rPr>
        <w:t>microporous structuring</w:t>
      </w:r>
    </w:p>
    <w:p w14:paraId="029FD248" w14:textId="77777777" w:rsidR="0092590F" w:rsidRPr="0092590F" w:rsidRDefault="00AC64E6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A2A6AA" wp14:editId="7FC9F269">
            <wp:extent cx="5274310" cy="2925445"/>
            <wp:effectExtent l="0" t="0" r="2540" b="8255"/>
            <wp:docPr id="2051281307" name="图片 4" descr="图表,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81307" name="图片 4" descr="图表,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297A" w14:textId="0066F270" w:rsidR="0092590F" w:rsidRPr="0092590F" w:rsidRDefault="00E9115C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81BC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81BC4" w:rsidRPr="000804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1BC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0804FB">
        <w:rPr>
          <w:rFonts w:ascii="Times New Roman" w:hAnsi="Times New Roman" w:cs="Times New Roman"/>
          <w:sz w:val="24"/>
          <w:szCs w:val="24"/>
        </w:rPr>
        <w:t xml:space="preserve"> Str</w:t>
      </w:r>
      <w:r w:rsidRPr="002851EB">
        <w:rPr>
          <w:rFonts w:ascii="Times New Roman" w:hAnsi="Times New Roman" w:cs="Times New Roman"/>
          <w:sz w:val="24"/>
          <w:szCs w:val="24"/>
        </w:rPr>
        <w:t xml:space="preserve">ess-strain curves of the composites with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851EB">
        <w:rPr>
          <w:rFonts w:ascii="Times New Roman" w:hAnsi="Times New Roman" w:cs="Times New Roman"/>
          <w:sz w:val="24"/>
          <w:szCs w:val="24"/>
        </w:rPr>
        <w:t xml:space="preserve"> different SiO</w:t>
      </w:r>
      <w:r w:rsidRPr="002851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851EB">
        <w:rPr>
          <w:rFonts w:ascii="Times New Roman" w:hAnsi="Times New Roman" w:cs="Times New Roman"/>
          <w:sz w:val="24"/>
          <w:szCs w:val="24"/>
        </w:rPr>
        <w:t xml:space="preserve">-LA particle size,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851EB">
        <w:rPr>
          <w:rFonts w:ascii="Times New Roman" w:hAnsi="Times New Roman" w:cs="Times New Roman"/>
          <w:sz w:val="24"/>
          <w:szCs w:val="24"/>
        </w:rPr>
        <w:t xml:space="preserve"> </w:t>
      </w:r>
      <w:r w:rsidR="00C22210" w:rsidRPr="002851EB">
        <w:rPr>
          <w:rFonts w:ascii="Times New Roman" w:hAnsi="Times New Roman" w:cs="Times New Roman"/>
          <w:sz w:val="24"/>
          <w:szCs w:val="24"/>
        </w:rPr>
        <w:t>different ionic liquid content</w:t>
      </w:r>
      <w:r w:rsidRPr="002851EB">
        <w:rPr>
          <w:rFonts w:ascii="Times New Roman" w:hAnsi="Times New Roman" w:cs="Times New Roman"/>
          <w:sz w:val="24"/>
          <w:szCs w:val="24"/>
        </w:rPr>
        <w:t xml:space="preserve">, and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22210" w:rsidRPr="00C22210">
        <w:rPr>
          <w:rFonts w:ascii="Times New Roman" w:hAnsi="Times New Roman" w:cs="Times New Roman"/>
          <w:sz w:val="24"/>
          <w:szCs w:val="24"/>
        </w:rPr>
        <w:t xml:space="preserve"> </w:t>
      </w:r>
      <w:r w:rsidR="00C22210" w:rsidRPr="002851EB">
        <w:rPr>
          <w:rFonts w:ascii="Times New Roman" w:hAnsi="Times New Roman" w:cs="Times New Roman"/>
          <w:sz w:val="24"/>
          <w:szCs w:val="24"/>
        </w:rPr>
        <w:t>different SiO</w:t>
      </w:r>
      <w:r w:rsidR="00C22210" w:rsidRPr="002851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2210" w:rsidRPr="002851EB">
        <w:rPr>
          <w:rFonts w:ascii="Times New Roman" w:hAnsi="Times New Roman" w:cs="Times New Roman"/>
          <w:sz w:val="24"/>
          <w:szCs w:val="24"/>
        </w:rPr>
        <w:t>-LA amount</w:t>
      </w:r>
      <w:r w:rsidRPr="002851EB">
        <w:rPr>
          <w:rFonts w:ascii="Times New Roman" w:hAnsi="Times New Roman" w:cs="Times New Roman"/>
          <w:sz w:val="24"/>
          <w:szCs w:val="24"/>
        </w:rPr>
        <w:t xml:space="preserve">, and </w:t>
      </w:r>
      <w:r w:rsidRPr="00BF4AED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Pr="002851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851EB">
        <w:rPr>
          <w:rFonts w:ascii="Times New Roman" w:hAnsi="Times New Roman" w:cs="Times New Roman"/>
          <w:sz w:val="24"/>
          <w:szCs w:val="24"/>
        </w:rPr>
        <w:t>their correspo</w:t>
      </w:r>
      <w:r w:rsidRPr="000804FB">
        <w:rPr>
          <w:rFonts w:ascii="Times New Roman" w:hAnsi="Times New Roman" w:cs="Times New Roman"/>
          <w:sz w:val="24"/>
          <w:szCs w:val="24"/>
        </w:rPr>
        <w:t>nding toughness</w:t>
      </w:r>
    </w:p>
    <w:p w14:paraId="7D05C169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DE652" w14:textId="77777777" w:rsidR="0092590F" w:rsidRPr="0092590F" w:rsidRDefault="00A83881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1DC99031" wp14:editId="09BFB7BE">
            <wp:extent cx="5273802" cy="1825371"/>
            <wp:effectExtent l="0" t="0" r="3175" b="3810"/>
            <wp:docPr id="979864477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64477" name="图片 1" descr="图表, 条形图&#10;&#10;AI 生成的内容可能不正确。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802" cy="182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ABB2" w14:textId="336499CE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bookmarkStart w:id="8" w:name="_Hlk206008315"/>
      <w:r w:rsidRPr="00374C80"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Pr="00374C8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1BC4" w:rsidRPr="00374C80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374C80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374C80">
        <w:rPr>
          <w:rFonts w:ascii="Times New Roman" w:hAnsi="Times New Roman" w:cs="Times New Roman"/>
          <w:sz w:val="24"/>
          <w:szCs w:val="24"/>
        </w:rPr>
        <w:t xml:space="preserve"> Stress dissipation and </w:t>
      </w:r>
      <w:r w:rsidRPr="00374C8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74C80">
        <w:rPr>
          <w:rFonts w:ascii="Times New Roman" w:hAnsi="Times New Roman" w:cs="Times New Roman"/>
          <w:sz w:val="24"/>
          <w:szCs w:val="24"/>
        </w:rPr>
        <w:t xml:space="preserve"> dissipation efficiency during 20 cycles of 200% tensile strain and 50% compressive strain</w:t>
      </w:r>
      <w:bookmarkEnd w:id="8"/>
    </w:p>
    <w:p w14:paraId="449DC9EB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</w:p>
    <w:p w14:paraId="72B7C305" w14:textId="77777777" w:rsidR="0092590F" w:rsidRPr="0092590F" w:rsidRDefault="000E243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B8F3FAE" wp14:editId="595CF0FA">
            <wp:extent cx="5031367" cy="2315039"/>
            <wp:effectExtent l="0" t="0" r="0" b="9525"/>
            <wp:docPr id="1946749492" name="图片 18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49492" name="图片 18" descr="图表&#10;&#10;AI 生成的内容可能不正确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7015" cy="231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4B4E8" w14:textId="3BA88E4C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bookmarkStart w:id="9" w:name="_Hlk206008286"/>
      <w:r w:rsidRPr="001A5936"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Pr="001A593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65BA" w:rsidRPr="001A5936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1A5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936" w:rsidRPr="001A5936">
        <w:rPr>
          <w:rFonts w:ascii="Times New Roman" w:hAnsi="Times New Roman" w:cs="Times New Roman" w:hint="eastAsia"/>
          <w:sz w:val="24"/>
          <w:szCs w:val="24"/>
        </w:rPr>
        <w:t>Stress variation of the composite during 500 cycles at 100% tensile strain and 50% compressive strain</w:t>
      </w:r>
      <w:bookmarkEnd w:id="9"/>
    </w:p>
    <w:p w14:paraId="02CD18E7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</w:p>
    <w:p w14:paraId="071DB8DA" w14:textId="77777777" w:rsidR="0092590F" w:rsidRPr="0092590F" w:rsidRDefault="000E243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BDD374B" wp14:editId="71E702F1">
            <wp:extent cx="4472326" cy="1810642"/>
            <wp:effectExtent l="0" t="0" r="4445" b="0"/>
            <wp:docPr id="1164308651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08651" name="图片 2" descr="图示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78905" cy="18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95428" w14:textId="4C67D745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10" w:name="_Hlk206008336"/>
      <w:r w:rsidRPr="00352B71"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Pr="00352B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65BA" w:rsidRPr="00352B71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352B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52B71" w:rsidRPr="00352B71">
        <w:rPr>
          <w:rFonts w:ascii="Times New Roman" w:hAnsi="Times New Roman" w:cs="Times New Roman" w:hint="eastAsia"/>
          <w:sz w:val="24"/>
          <w:szCs w:val="24"/>
        </w:rPr>
        <w:t>Schematic representation of the elastic recovery behavior of the microporous composite</w:t>
      </w:r>
      <w:bookmarkEnd w:id="10"/>
    </w:p>
    <w:p w14:paraId="7E90295E" w14:textId="77777777" w:rsidR="0092590F" w:rsidRPr="0092590F" w:rsidRDefault="000E243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40613B1" wp14:editId="7F17E736">
            <wp:extent cx="4393933" cy="3306401"/>
            <wp:effectExtent l="0" t="0" r="6985" b="8890"/>
            <wp:docPr id="2069626266" name="图片 23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26266" name="图片 23" descr="图示, 示意图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00770" cy="331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A80B" w14:textId="530DF495" w:rsidR="0092590F" w:rsidRPr="0092590F" w:rsidRDefault="000E243F" w:rsidP="0042747E">
      <w:pPr>
        <w:adjustRightInd w:val="0"/>
        <w:snapToGrid w:val="0"/>
        <w:spacing w:beforeLines="50" w:before="156" w:afterLines="50" w:after="156"/>
        <w:rPr>
          <w:rFonts w:hint="eastAsia"/>
          <w:noProof/>
        </w:rPr>
      </w:pPr>
      <w:bookmarkStart w:id="11" w:name="_Hlk206008361"/>
      <w:r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Pr="008A27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65BA"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8A2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4EE" w:rsidRPr="009064EE">
        <w:rPr>
          <w:rFonts w:ascii="Times New Roman" w:hAnsi="Times New Roman" w:cs="Times New Roman" w:hint="eastAsia"/>
          <w:sz w:val="24"/>
          <w:szCs w:val="24"/>
        </w:rPr>
        <w:t>Stress</w:t>
      </w:r>
      <w:r w:rsidR="009064EE" w:rsidRPr="0092590F">
        <w:rPr>
          <w:rFonts w:ascii="Times New Roman" w:hAnsi="Times New Roman" w:cs="Times New Roman" w:hint="eastAsia"/>
          <w:sz w:val="24"/>
          <w:szCs w:val="24"/>
        </w:rPr>
        <w:t>–</w:t>
      </w:r>
      <w:r w:rsidR="009064EE" w:rsidRPr="009064EE">
        <w:rPr>
          <w:rFonts w:ascii="Times New Roman" w:hAnsi="Times New Roman" w:cs="Times New Roman" w:hint="eastAsia"/>
          <w:sz w:val="24"/>
          <w:szCs w:val="24"/>
        </w:rPr>
        <w:t xml:space="preserve">strain curves under cyclic loading at 200% tensile strain and 50% compressive strain for dense and microporous composites </w:t>
      </w:r>
      <w:r w:rsidR="009064EE">
        <w:rPr>
          <w:rFonts w:ascii="Times New Roman" w:hAnsi="Times New Roman" w:cs="Times New Roman" w:hint="eastAsia"/>
          <w:sz w:val="24"/>
          <w:szCs w:val="24"/>
        </w:rPr>
        <w:t>s</w:t>
      </w:r>
      <w:r w:rsidR="009064EE" w:rsidRPr="009064EE">
        <w:rPr>
          <w:rFonts w:ascii="Times New Roman" w:hAnsi="Times New Roman" w:cs="Times New Roman" w:hint="eastAsia"/>
          <w:sz w:val="24"/>
          <w:szCs w:val="24"/>
        </w:rPr>
        <w:t>tored at ambient conditions for</w:t>
      </w:r>
      <w:r w:rsidR="009064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8A27CD">
        <w:rPr>
          <w:rFonts w:ascii="Times New Roman" w:hAnsi="Times New Roman" w:cs="Times New Roman"/>
          <w:sz w:val="24"/>
          <w:szCs w:val="24"/>
        </w:rPr>
        <w:t xml:space="preserve"> 7, </w:t>
      </w:r>
      <w:r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8A27C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27CD">
        <w:rPr>
          <w:rFonts w:ascii="Times New Roman" w:hAnsi="Times New Roman" w:cs="Times New Roman"/>
          <w:sz w:val="24"/>
          <w:szCs w:val="24"/>
        </w:rPr>
        <w:t xml:space="preserve">15, and </w:t>
      </w:r>
      <w:r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8A27CD">
        <w:rPr>
          <w:rFonts w:ascii="Times New Roman" w:hAnsi="Times New Roman" w:cs="Times New Roman"/>
          <w:sz w:val="24"/>
          <w:szCs w:val="24"/>
        </w:rPr>
        <w:t xml:space="preserve"> 30 </w:t>
      </w:r>
      <w:r w:rsidRPr="008A27CD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8A27CD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8A27CD">
        <w:rPr>
          <w:rFonts w:ascii="Times New Roman" w:hAnsi="Times New Roman" w:cs="Times New Roman" w:hint="eastAsia"/>
          <w:sz w:val="24"/>
          <w:szCs w:val="24"/>
        </w:rPr>
        <w:t xml:space="preserve"> 60 days</w:t>
      </w:r>
      <w:bookmarkEnd w:id="11"/>
    </w:p>
    <w:p w14:paraId="51422AB9" w14:textId="77777777" w:rsidR="0092590F" w:rsidRPr="0092590F" w:rsidRDefault="009F3CDC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206008470"/>
      <w:r>
        <w:rPr>
          <w:rFonts w:hint="eastAsia"/>
          <w:noProof/>
        </w:rPr>
        <w:drawing>
          <wp:inline distT="0" distB="0" distL="0" distR="0" wp14:anchorId="255AE341" wp14:editId="27F536F6">
            <wp:extent cx="2472055" cy="1898138"/>
            <wp:effectExtent l="0" t="0" r="4445" b="6985"/>
            <wp:docPr id="739921074" name="图片 9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21074" name="图片 9" descr="图表, 条形图, 直方图&#10;&#10;AI 生成的内容可能不正确。"/>
                    <pic:cNvPicPr/>
                  </pic:nvPicPr>
                  <pic:blipFill rotWithShape="1">
                    <a:blip r:embed="rId25"/>
                    <a:srcRect l="69064" b="5680"/>
                    <a:stretch/>
                  </pic:blipFill>
                  <pic:spPr bwMode="auto">
                    <a:xfrm>
                      <a:off x="0" y="0"/>
                      <a:ext cx="2489770" cy="19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06BCD" w14:textId="304F5E92" w:rsidR="0092590F" w:rsidRPr="0092590F" w:rsidRDefault="000E243F" w:rsidP="009F6E5C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 w:rsidRPr="002D3701">
        <w:rPr>
          <w:rFonts w:ascii="Times New Roman" w:hAnsi="Times New Roman" w:cs="Times New Roman" w:hint="eastAsia"/>
          <w:b/>
          <w:bCs/>
          <w:sz w:val="24"/>
          <w:szCs w:val="24"/>
        </w:rPr>
        <w:t>Fig. S1</w:t>
      </w:r>
      <w:r w:rsidR="00151A3E" w:rsidRPr="002D3701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2D3701">
        <w:rPr>
          <w:rFonts w:hint="eastAsia"/>
        </w:rPr>
        <w:t xml:space="preserve"> </w:t>
      </w:r>
      <w:r w:rsidR="002D3701" w:rsidRPr="002D3701">
        <w:rPr>
          <w:rFonts w:ascii="Times New Roman" w:hAnsi="Times New Roman" w:cs="Times New Roman" w:hint="eastAsia"/>
          <w:sz w:val="24"/>
          <w:szCs w:val="24"/>
        </w:rPr>
        <w:t xml:space="preserve">Conductivity variation of the composites as a function of </w:t>
      </w:r>
      <w:r w:rsidR="0025677D">
        <w:rPr>
          <w:rFonts w:ascii="Times New Roman" w:hAnsi="Times New Roman" w:cs="Times New Roman" w:hint="eastAsia"/>
          <w:sz w:val="24"/>
          <w:szCs w:val="24"/>
        </w:rPr>
        <w:t>foaming</w:t>
      </w:r>
      <w:r w:rsidR="002D3701" w:rsidRPr="002D3701">
        <w:rPr>
          <w:rFonts w:ascii="Times New Roman" w:hAnsi="Times New Roman" w:cs="Times New Roman" w:hint="eastAsia"/>
          <w:sz w:val="24"/>
          <w:szCs w:val="24"/>
        </w:rPr>
        <w:t xml:space="preserve"> pressure</w:t>
      </w:r>
      <w:bookmarkEnd w:id="12"/>
    </w:p>
    <w:p w14:paraId="4A042013" w14:textId="77777777" w:rsidR="0092590F" w:rsidRPr="0092590F" w:rsidRDefault="000E243F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78F91A00" wp14:editId="3B1338EE">
            <wp:extent cx="2446038" cy="1939491"/>
            <wp:effectExtent l="0" t="0" r="0" b="3810"/>
            <wp:docPr id="1639098327" name="图片 9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98327" name="图片 9" descr="图表, 折线图&#10;&#10;AI 生成的内容可能不正确。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74123" cy="19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5E92F" w14:textId="596CDC9B" w:rsidR="0092590F" w:rsidRPr="0092590F" w:rsidRDefault="008B6B9C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577257"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 w:rsidRPr="000804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04FB">
        <w:rPr>
          <w:rFonts w:ascii="Times New Roman" w:hAnsi="Times New Roman" w:cs="Times New Roman"/>
          <w:sz w:val="24"/>
          <w:szCs w:val="24"/>
        </w:rPr>
        <w:t xml:space="preserve">The relative resistance curves of the </w:t>
      </w:r>
      <w:r w:rsidR="002706AB">
        <w:rPr>
          <w:rFonts w:ascii="Times New Roman" w:hAnsi="Times New Roman" w:cs="Times New Roman" w:hint="eastAsia"/>
          <w:sz w:val="24"/>
          <w:szCs w:val="24"/>
        </w:rPr>
        <w:t>microporous</w:t>
      </w:r>
      <w:r w:rsidRPr="000804FB">
        <w:rPr>
          <w:rFonts w:ascii="Times New Roman" w:hAnsi="Times New Roman" w:cs="Times New Roman"/>
          <w:sz w:val="24"/>
          <w:szCs w:val="24"/>
        </w:rPr>
        <w:t xml:space="preserve"> and </w:t>
      </w:r>
      <w:r w:rsidR="002706AB">
        <w:rPr>
          <w:rFonts w:ascii="Times New Roman" w:hAnsi="Times New Roman" w:cs="Times New Roman" w:hint="eastAsia"/>
          <w:sz w:val="24"/>
          <w:szCs w:val="24"/>
        </w:rPr>
        <w:t>dense</w:t>
      </w:r>
      <w:r w:rsidRPr="000804FB">
        <w:rPr>
          <w:rFonts w:ascii="Times New Roman" w:hAnsi="Times New Roman" w:cs="Times New Roman"/>
          <w:sz w:val="24"/>
          <w:szCs w:val="24"/>
        </w:rPr>
        <w:t xml:space="preserve"> composites during the drop of a ping-pong ball</w:t>
      </w:r>
    </w:p>
    <w:p w14:paraId="17802B5C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</w:p>
    <w:p w14:paraId="0D405994" w14:textId="77777777" w:rsidR="0092590F" w:rsidRPr="0092590F" w:rsidRDefault="003A266C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bookmarkStart w:id="13" w:name="_Hlk206008505"/>
      <w:r>
        <w:rPr>
          <w:rFonts w:hint="eastAsia"/>
          <w:noProof/>
        </w:rPr>
        <w:drawing>
          <wp:inline distT="0" distB="0" distL="0" distR="0" wp14:anchorId="6D76B9CE" wp14:editId="7EC30CFE">
            <wp:extent cx="2599182" cy="2087118"/>
            <wp:effectExtent l="0" t="0" r="0" b="8890"/>
            <wp:docPr id="1429951218" name="图片 5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51218" name="图片 5" descr="图表, 直方图&#10;&#10;AI 生成的内容可能不正确。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99182" cy="208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EAEE" w14:textId="6B7BE570" w:rsidR="0092590F" w:rsidRPr="0092590F" w:rsidRDefault="003A266C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2A0BE2">
        <w:rPr>
          <w:rFonts w:ascii="Times New Roman" w:hAnsi="Times New Roman" w:cs="Times New Roman" w:hint="eastAsia"/>
          <w:b/>
          <w:bCs/>
          <w:sz w:val="24"/>
          <w:szCs w:val="24"/>
        </w:rPr>
        <w:t>Fig. S2</w:t>
      </w:r>
      <w:r w:rsidR="00E0357D" w:rsidRPr="002A0BE2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2A0BE2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</w:t>
      </w:r>
      <w:r w:rsidR="002A0BE2" w:rsidRPr="002A0BE2">
        <w:rPr>
          <w:rFonts w:ascii="Times New Roman" w:hAnsi="Times New Roman" w:cs="Times New Roman" w:hint="eastAsia"/>
          <w:sz w:val="24"/>
          <w:szCs w:val="24"/>
        </w:rPr>
        <w:t>Relative resistance curves of the microporous composite under repeated 1% compressive strain</w:t>
      </w:r>
      <w:bookmarkEnd w:id="13"/>
    </w:p>
    <w:p w14:paraId="0BAA77B1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25BE82DD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</w:p>
    <w:p w14:paraId="13C3EB91" w14:textId="77777777" w:rsidR="0092590F" w:rsidRPr="0092590F" w:rsidRDefault="003A266C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41469FB" wp14:editId="6E328026">
            <wp:extent cx="2656114" cy="2031221"/>
            <wp:effectExtent l="0" t="0" r="0" b="7620"/>
            <wp:docPr id="1079062131" name="图片 5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62131" name="图片 5" descr="图表, 条形图, 直方图&#10;&#10;AI 生成的内容可能不正确。"/>
                    <pic:cNvPicPr/>
                  </pic:nvPicPr>
                  <pic:blipFill rotWithShape="1">
                    <a:blip r:embed="rId28"/>
                    <a:srcRect r="6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95" cy="204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BDF89" w14:textId="0B1DF7DF" w:rsidR="0092590F" w:rsidRPr="0092590F" w:rsidRDefault="003A266C" w:rsidP="0042747E">
      <w:pPr>
        <w:adjustRightInd w:val="0"/>
        <w:snapToGrid w:val="0"/>
        <w:spacing w:beforeLines="50" w:before="156" w:afterLines="50" w:after="156"/>
        <w:rPr>
          <w:rFonts w:hint="eastAsia"/>
          <w:noProof/>
        </w:rPr>
      </w:pPr>
      <w:r w:rsidRPr="00062873">
        <w:rPr>
          <w:rFonts w:ascii="Times New Roman" w:hAnsi="Times New Roman" w:cs="Times New Roman" w:hint="eastAsia"/>
          <w:b/>
          <w:bCs/>
          <w:sz w:val="24"/>
          <w:szCs w:val="24"/>
        </w:rPr>
        <w:t>Fig. S2</w:t>
      </w:r>
      <w:r w:rsidR="00B4282B" w:rsidRPr="00062873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0628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2873" w:rsidRPr="00062873">
        <w:rPr>
          <w:rFonts w:ascii="Times New Roman" w:hAnsi="Times New Roman" w:cs="Times New Roman" w:hint="eastAsia"/>
          <w:sz w:val="24"/>
          <w:szCs w:val="24"/>
        </w:rPr>
        <w:t>Variation in conductivity of the microporous composites with temperature</w:t>
      </w:r>
    </w:p>
    <w:p w14:paraId="3DCB57A5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bookmarkStart w:id="14" w:name="_Hlk206008570"/>
    </w:p>
    <w:p w14:paraId="1A9C2847" w14:textId="77777777" w:rsidR="0092590F" w:rsidRPr="0092590F" w:rsidRDefault="00201CB2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201C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C205D9" wp14:editId="7EC2EA09">
            <wp:extent cx="3934953" cy="1736056"/>
            <wp:effectExtent l="0" t="0" r="0" b="0"/>
            <wp:docPr id="3025269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658" cy="173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AAB38" w14:textId="7589E9D7" w:rsidR="0092590F" w:rsidRPr="0092590F" w:rsidRDefault="003A266C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5F5E36">
        <w:rPr>
          <w:rFonts w:ascii="Times New Roman" w:hAnsi="Times New Roman" w:cs="Times New Roman" w:hint="eastAsia"/>
          <w:b/>
          <w:bCs/>
          <w:sz w:val="24"/>
          <w:szCs w:val="24"/>
        </w:rPr>
        <w:t>Fig. S2</w:t>
      </w:r>
      <w:r w:rsidR="00C029DD" w:rsidRPr="005F5E3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5F5E36">
        <w:rPr>
          <w:rFonts w:ascii="Times New Roman" w:hAnsi="Times New Roman" w:cs="Times New Roman"/>
          <w:sz w:val="24"/>
          <w:szCs w:val="24"/>
        </w:rPr>
        <w:t xml:space="preserve"> </w:t>
      </w:r>
      <w:r w:rsidRPr="005F5E3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="00A906E2" w:rsidRPr="00A906E2">
        <w:rPr>
          <w:rFonts w:ascii="Times New Roman" w:hAnsi="Times New Roman" w:cs="Times New Roman" w:hint="eastAsia"/>
          <w:sz w:val="24"/>
          <w:szCs w:val="24"/>
        </w:rPr>
        <w:t>Self-healing efficiency of the composites after 5 h as a function of temperature</w:t>
      </w:r>
      <w:r w:rsidRPr="005F5E3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5F5E36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5F5E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5E36" w:rsidRPr="005F5E36">
        <w:rPr>
          <w:rFonts w:ascii="Times New Roman" w:hAnsi="Times New Roman" w:cs="Times New Roman" w:hint="eastAsia"/>
          <w:sz w:val="24"/>
          <w:szCs w:val="24"/>
        </w:rPr>
        <w:t xml:space="preserve">Self-healing efficiency </w:t>
      </w:r>
      <w:r w:rsidR="00DE1CAB" w:rsidRPr="00DE1CAB">
        <w:rPr>
          <w:rFonts w:ascii="Times New Roman" w:hAnsi="Times New Roman" w:cs="Times New Roman" w:hint="eastAsia"/>
          <w:sz w:val="24"/>
          <w:szCs w:val="24"/>
        </w:rPr>
        <w:t>over time at different temperatures</w:t>
      </w:r>
    </w:p>
    <w:p w14:paraId="017772C4" w14:textId="77777777" w:rsidR="0092590F" w:rsidRPr="0092590F" w:rsidRDefault="0092590F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42C7545" w14:textId="77777777" w:rsidR="0092590F" w:rsidRPr="0092590F" w:rsidRDefault="004E3589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4E35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EAA0F7" wp14:editId="7CBAA420">
            <wp:extent cx="4129967" cy="1804061"/>
            <wp:effectExtent l="0" t="0" r="4445" b="5715"/>
            <wp:docPr id="7684893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14" cy="18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5A01" w14:textId="67AF2CB8" w:rsidR="0092590F" w:rsidRPr="0092590F" w:rsidRDefault="003A266C" w:rsidP="0042747E">
      <w:pPr>
        <w:adjustRightInd w:val="0"/>
        <w:snapToGrid w:val="0"/>
        <w:spacing w:beforeLines="50" w:before="156" w:afterLines="50" w:after="156"/>
        <w:rPr>
          <w:rFonts w:hint="eastAsia"/>
        </w:rPr>
      </w:pPr>
      <w:r w:rsidRPr="00997142">
        <w:rPr>
          <w:rFonts w:ascii="Times New Roman" w:hAnsi="Times New Roman" w:cs="Times New Roman" w:hint="eastAsia"/>
          <w:b/>
          <w:bCs/>
          <w:sz w:val="24"/>
          <w:szCs w:val="24"/>
        </w:rPr>
        <w:t>Fig. S2</w:t>
      </w:r>
      <w:r w:rsidR="00C029DD" w:rsidRPr="0099714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97142">
        <w:rPr>
          <w:rFonts w:ascii="Times New Roman" w:hAnsi="Times New Roman" w:cs="Times New Roman"/>
          <w:sz w:val="24"/>
          <w:szCs w:val="24"/>
        </w:rPr>
        <w:t xml:space="preserve"> </w:t>
      </w:r>
      <w:r w:rsidRPr="0099714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="00201CB2" w:rsidRPr="00997142">
        <w:rPr>
          <w:rFonts w:ascii="Times New Roman" w:hAnsi="Times New Roman" w:cs="Times New Roman" w:hint="eastAsia"/>
          <w:sz w:val="24"/>
          <w:szCs w:val="24"/>
        </w:rPr>
        <w:t>Self-healing efficiency of the composites after 5 h as a function of humidity</w:t>
      </w:r>
      <w:r w:rsidRPr="0099714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97142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99714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7142" w:rsidRPr="00997142">
        <w:rPr>
          <w:rFonts w:ascii="Times New Roman" w:hAnsi="Times New Roman" w:cs="Times New Roman" w:hint="eastAsia"/>
          <w:sz w:val="24"/>
          <w:szCs w:val="24"/>
        </w:rPr>
        <w:t>Self-healing efficiency of the composites at different humidity levels over time</w:t>
      </w:r>
      <w:bookmarkEnd w:id="14"/>
    </w:p>
    <w:p w14:paraId="2AA61F53" w14:textId="77777777" w:rsidR="0092590F" w:rsidRPr="0092590F" w:rsidRDefault="00AD1E85" w:rsidP="0042747E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61D616" wp14:editId="23C94C8D">
            <wp:extent cx="2302878" cy="1815799"/>
            <wp:effectExtent l="0" t="0" r="2540" b="0"/>
            <wp:docPr id="1312026650" name="图片 7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26650" name="图片 7" descr="图表, 条形图, 直方图&#10;&#10;AI 生成的内容可能不正确。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30962" cy="183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26A12" w14:textId="465387DA" w:rsidR="0092590F" w:rsidRPr="0092590F" w:rsidRDefault="00554B3A" w:rsidP="009F6E5C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A266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029DD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804FB">
        <w:rPr>
          <w:rFonts w:ascii="Times New Roman" w:hAnsi="Times New Roman" w:cs="Times New Roman"/>
          <w:sz w:val="24"/>
          <w:szCs w:val="24"/>
        </w:rPr>
        <w:t xml:space="preserve"> SiO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>-LA recovery efficiency at different cycle numbers</w:t>
      </w:r>
    </w:p>
    <w:p w14:paraId="21B1F074" w14:textId="77777777" w:rsidR="0092590F" w:rsidRPr="0092590F" w:rsidRDefault="00AD1E85" w:rsidP="0042747E">
      <w:pPr>
        <w:adjustRightInd w:val="0"/>
        <w:snapToGrid w:val="0"/>
        <w:spacing w:beforeLines="50" w:before="156" w:afterLines="50" w:after="156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B2CFEEB" wp14:editId="60A9A86C">
            <wp:extent cx="2406316" cy="2028198"/>
            <wp:effectExtent l="0" t="0" r="0" b="0"/>
            <wp:docPr id="1295241524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41524" name="图片 8" descr="图示&#10;&#10;AI 生成的内容可能不正确。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24969" cy="204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EE63" w14:textId="1353D53C" w:rsidR="0092590F" w:rsidRPr="0092590F" w:rsidRDefault="00A20D1B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F4A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A266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2332F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0804FB">
        <w:rPr>
          <w:rFonts w:ascii="Times New Roman" w:hAnsi="Times New Roman" w:cs="Times New Roman"/>
          <w:sz w:val="24"/>
          <w:szCs w:val="24"/>
        </w:rPr>
        <w:t xml:space="preserve"> FTIR spectra of SiO</w:t>
      </w:r>
      <w:r w:rsidRPr="000804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04FB">
        <w:rPr>
          <w:rFonts w:ascii="Times New Roman" w:hAnsi="Times New Roman" w:cs="Times New Roman"/>
          <w:sz w:val="24"/>
          <w:szCs w:val="24"/>
        </w:rPr>
        <w:t>-LA before and after five recycling cycles</w:t>
      </w:r>
    </w:p>
    <w:p w14:paraId="4BC0F311" w14:textId="77777777" w:rsidR="009F6E5C" w:rsidRDefault="009F6E5C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7C4874" w14:textId="2EAA0650" w:rsidR="003A266C" w:rsidRDefault="003A266C" w:rsidP="0042747E">
      <w:pPr>
        <w:spacing w:beforeLines="50" w:before="156" w:afterLines="50" w:after="156"/>
        <w:jc w:val="left"/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Table. S1 </w:t>
      </w:r>
      <w:r w:rsidRPr="009C6C1C">
        <w:rPr>
          <w:rFonts w:ascii="Times New Roman" w:eastAsia="宋体" w:hAnsi="Times New Roman" w:cs="Times New Roman" w:hint="eastAsia"/>
          <w:sz w:val="24"/>
        </w:rPr>
        <w:t>Performance comparison with peer-reported elastic conductive composites.</w:t>
      </w:r>
    </w:p>
    <w:tbl>
      <w:tblPr>
        <w:tblStyle w:val="af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1189"/>
        <w:gridCol w:w="1817"/>
        <w:gridCol w:w="601"/>
        <w:gridCol w:w="1416"/>
        <w:gridCol w:w="153"/>
        <w:gridCol w:w="978"/>
        <w:gridCol w:w="1356"/>
      </w:tblGrid>
      <w:tr w:rsidR="003A266C" w:rsidRPr="009F6E5C" w14:paraId="3FF57B2D" w14:textId="77777777" w:rsidTr="00AF13FF">
        <w:trPr>
          <w:jc w:val="center"/>
        </w:trPr>
        <w:tc>
          <w:tcPr>
            <w:tcW w:w="796" w:type="dxa"/>
            <w:tcBorders>
              <w:top w:val="single" w:sz="12" w:space="0" w:color="auto"/>
              <w:bottom w:val="single" w:sz="6" w:space="0" w:color="auto"/>
            </w:tcBorders>
          </w:tcPr>
          <w:p w14:paraId="2AF44F4D" w14:textId="77777777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Ref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6" w:space="0" w:color="auto"/>
            </w:tcBorders>
          </w:tcPr>
          <w:p w14:paraId="1A0BD610" w14:textId="77777777" w:rsidR="0092590F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Density</w:t>
            </w:r>
          </w:p>
          <w:p w14:paraId="18E23221" w14:textId="057CA67E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(g/cm</w:t>
            </w:r>
            <w:r w:rsidRPr="009F6E5C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3</w:t>
            </w: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</w:tcPr>
          <w:p w14:paraId="0C476D5F" w14:textId="77777777" w:rsidR="0092590F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 xml:space="preserve">Self-healing </w:t>
            </w:r>
          </w:p>
          <w:p w14:paraId="38A9CF9D" w14:textId="531FF6AF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Efficiency (%)</w:t>
            </w:r>
          </w:p>
        </w:tc>
        <w:tc>
          <w:tcPr>
            <w:tcW w:w="601" w:type="dxa"/>
            <w:tcBorders>
              <w:top w:val="single" w:sz="12" w:space="0" w:color="auto"/>
              <w:bottom w:val="single" w:sz="6" w:space="0" w:color="auto"/>
            </w:tcBorders>
          </w:tcPr>
          <w:p w14:paraId="658E99A4" w14:textId="77777777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GF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6" w:space="0" w:color="auto"/>
            </w:tcBorders>
          </w:tcPr>
          <w:p w14:paraId="2AA92017" w14:textId="77777777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Recyclability</w:t>
            </w:r>
          </w:p>
        </w:tc>
        <w:tc>
          <w:tcPr>
            <w:tcW w:w="1131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25E38502" w14:textId="77777777" w:rsidR="0092590F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 xml:space="preserve">Recovery </w:t>
            </w:r>
          </w:p>
          <w:p w14:paraId="3540E155" w14:textId="2B3B882A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Rate (%)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6" w:space="0" w:color="auto"/>
            </w:tcBorders>
          </w:tcPr>
          <w:p w14:paraId="519C1E4F" w14:textId="77777777" w:rsidR="0092590F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Porosity(%)</w:t>
            </w:r>
          </w:p>
          <w:p w14:paraId="519AEFFC" w14:textId="247257B9" w:rsidR="003A266C" w:rsidRPr="009F6E5C" w:rsidRDefault="003A266C" w:rsidP="009F6E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A266C" w:rsidRPr="009F6E5C" w14:paraId="05328DC8" w14:textId="77777777" w:rsidTr="00AF13FF">
        <w:trPr>
          <w:trHeight w:val="703"/>
          <w:jc w:val="center"/>
        </w:trPr>
        <w:tc>
          <w:tcPr>
            <w:tcW w:w="796" w:type="dxa"/>
            <w:tcBorders>
              <w:top w:val="single" w:sz="6" w:space="0" w:color="auto"/>
            </w:tcBorders>
          </w:tcPr>
          <w:p w14:paraId="47834503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  <w:tc>
          <w:tcPr>
            <w:tcW w:w="1189" w:type="dxa"/>
            <w:tcBorders>
              <w:top w:val="single" w:sz="6" w:space="0" w:color="auto"/>
            </w:tcBorders>
          </w:tcPr>
          <w:p w14:paraId="11FB71DD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0.3</w:t>
            </w:r>
          </w:p>
        </w:tc>
        <w:tc>
          <w:tcPr>
            <w:tcW w:w="1817" w:type="dxa"/>
            <w:tcBorders>
              <w:top w:val="single" w:sz="6" w:space="0" w:color="auto"/>
            </w:tcBorders>
          </w:tcPr>
          <w:p w14:paraId="764BE2B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601" w:type="dxa"/>
            <w:tcBorders>
              <w:top w:val="single" w:sz="6" w:space="0" w:color="auto"/>
            </w:tcBorders>
          </w:tcPr>
          <w:p w14:paraId="584609A8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4.8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</w:tcBorders>
          </w:tcPr>
          <w:p w14:paraId="11ED5743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978" w:type="dxa"/>
            <w:tcBorders>
              <w:top w:val="single" w:sz="6" w:space="0" w:color="auto"/>
            </w:tcBorders>
          </w:tcPr>
          <w:p w14:paraId="5939680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99</w:t>
            </w:r>
          </w:p>
        </w:tc>
        <w:tc>
          <w:tcPr>
            <w:tcW w:w="1356" w:type="dxa"/>
            <w:tcBorders>
              <w:top w:val="single" w:sz="6" w:space="0" w:color="auto"/>
            </w:tcBorders>
          </w:tcPr>
          <w:p w14:paraId="0A58A159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</w:tr>
      <w:tr w:rsidR="003A266C" w:rsidRPr="009F6E5C" w14:paraId="34ABD61A" w14:textId="77777777" w:rsidTr="00AF13FF">
        <w:trPr>
          <w:jc w:val="center"/>
        </w:trPr>
        <w:tc>
          <w:tcPr>
            <w:tcW w:w="796" w:type="dxa"/>
          </w:tcPr>
          <w:p w14:paraId="7F75D8D7" w14:textId="6F266A36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1]</w:t>
            </w:r>
          </w:p>
        </w:tc>
        <w:tc>
          <w:tcPr>
            <w:tcW w:w="1189" w:type="dxa"/>
          </w:tcPr>
          <w:p w14:paraId="670CB03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1.31</w:t>
            </w:r>
          </w:p>
        </w:tc>
        <w:tc>
          <w:tcPr>
            <w:tcW w:w="1817" w:type="dxa"/>
          </w:tcPr>
          <w:p w14:paraId="6CD1B8A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86</w:t>
            </w:r>
          </w:p>
        </w:tc>
        <w:tc>
          <w:tcPr>
            <w:tcW w:w="601" w:type="dxa"/>
          </w:tcPr>
          <w:p w14:paraId="44A5A3C0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2.81</w:t>
            </w:r>
          </w:p>
        </w:tc>
        <w:tc>
          <w:tcPr>
            <w:tcW w:w="1569" w:type="dxa"/>
            <w:gridSpan w:val="2"/>
          </w:tcPr>
          <w:p w14:paraId="2187E8E0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978" w:type="dxa"/>
          </w:tcPr>
          <w:p w14:paraId="75FD90F8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  <w:tc>
          <w:tcPr>
            <w:tcW w:w="1356" w:type="dxa"/>
          </w:tcPr>
          <w:p w14:paraId="1BAF71C2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A266C" w:rsidRPr="009F6E5C" w14:paraId="6D765396" w14:textId="77777777" w:rsidTr="00AF13FF">
        <w:trPr>
          <w:jc w:val="center"/>
        </w:trPr>
        <w:tc>
          <w:tcPr>
            <w:tcW w:w="796" w:type="dxa"/>
          </w:tcPr>
          <w:p w14:paraId="3F4166E2" w14:textId="67B88100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2]</w:t>
            </w:r>
          </w:p>
        </w:tc>
        <w:tc>
          <w:tcPr>
            <w:tcW w:w="1189" w:type="dxa"/>
          </w:tcPr>
          <w:p w14:paraId="4B14B1DC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1.27</w:t>
            </w:r>
          </w:p>
        </w:tc>
        <w:tc>
          <w:tcPr>
            <w:tcW w:w="1817" w:type="dxa"/>
          </w:tcPr>
          <w:p w14:paraId="73F822E1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601" w:type="dxa"/>
          </w:tcPr>
          <w:p w14:paraId="115F0967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3.15</w:t>
            </w:r>
          </w:p>
        </w:tc>
        <w:tc>
          <w:tcPr>
            <w:tcW w:w="1569" w:type="dxa"/>
            <w:gridSpan w:val="2"/>
          </w:tcPr>
          <w:p w14:paraId="05F86B0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978" w:type="dxa"/>
          </w:tcPr>
          <w:p w14:paraId="262F486F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84</w:t>
            </w:r>
          </w:p>
        </w:tc>
        <w:tc>
          <w:tcPr>
            <w:tcW w:w="1356" w:type="dxa"/>
          </w:tcPr>
          <w:p w14:paraId="7EFA9014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A266C" w:rsidRPr="009F6E5C" w14:paraId="5D68920C" w14:textId="77777777" w:rsidTr="00AF13FF">
        <w:trPr>
          <w:jc w:val="center"/>
        </w:trPr>
        <w:tc>
          <w:tcPr>
            <w:tcW w:w="796" w:type="dxa"/>
          </w:tcPr>
          <w:p w14:paraId="6F71994D" w14:textId="107527F6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3]</w:t>
            </w:r>
          </w:p>
        </w:tc>
        <w:tc>
          <w:tcPr>
            <w:tcW w:w="1189" w:type="dxa"/>
          </w:tcPr>
          <w:p w14:paraId="741309E4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1.33</w:t>
            </w:r>
          </w:p>
        </w:tc>
        <w:tc>
          <w:tcPr>
            <w:tcW w:w="1817" w:type="dxa"/>
          </w:tcPr>
          <w:p w14:paraId="196F77D3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601" w:type="dxa"/>
          </w:tcPr>
          <w:p w14:paraId="6454A734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1.85</w:t>
            </w:r>
          </w:p>
        </w:tc>
        <w:tc>
          <w:tcPr>
            <w:tcW w:w="1569" w:type="dxa"/>
            <w:gridSpan w:val="2"/>
          </w:tcPr>
          <w:p w14:paraId="1E9F4FA8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978" w:type="dxa"/>
          </w:tcPr>
          <w:p w14:paraId="60BFAABC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85</w:t>
            </w:r>
          </w:p>
        </w:tc>
        <w:tc>
          <w:tcPr>
            <w:tcW w:w="1356" w:type="dxa"/>
          </w:tcPr>
          <w:p w14:paraId="3405CBCF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A266C" w:rsidRPr="009F6E5C" w14:paraId="5F98F90F" w14:textId="77777777" w:rsidTr="00AF13FF">
        <w:trPr>
          <w:jc w:val="center"/>
        </w:trPr>
        <w:tc>
          <w:tcPr>
            <w:tcW w:w="796" w:type="dxa"/>
          </w:tcPr>
          <w:p w14:paraId="0FB7CC00" w14:textId="5EBE56DF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4]</w:t>
            </w:r>
          </w:p>
        </w:tc>
        <w:tc>
          <w:tcPr>
            <w:tcW w:w="1189" w:type="dxa"/>
          </w:tcPr>
          <w:p w14:paraId="1919D639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1.46</w:t>
            </w:r>
          </w:p>
        </w:tc>
        <w:tc>
          <w:tcPr>
            <w:tcW w:w="1817" w:type="dxa"/>
          </w:tcPr>
          <w:p w14:paraId="0F3C015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55</w:t>
            </w:r>
          </w:p>
        </w:tc>
        <w:tc>
          <w:tcPr>
            <w:tcW w:w="601" w:type="dxa"/>
          </w:tcPr>
          <w:p w14:paraId="0C0CBFD3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2.64</w:t>
            </w:r>
          </w:p>
        </w:tc>
        <w:tc>
          <w:tcPr>
            <w:tcW w:w="1569" w:type="dxa"/>
            <w:gridSpan w:val="2"/>
          </w:tcPr>
          <w:p w14:paraId="6027CB3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978" w:type="dxa"/>
          </w:tcPr>
          <w:p w14:paraId="71AC7E82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356" w:type="dxa"/>
          </w:tcPr>
          <w:p w14:paraId="017E2689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A266C" w:rsidRPr="009F6E5C" w14:paraId="0CA66797" w14:textId="77777777" w:rsidTr="00AF13FF">
        <w:trPr>
          <w:jc w:val="center"/>
        </w:trPr>
        <w:tc>
          <w:tcPr>
            <w:tcW w:w="796" w:type="dxa"/>
          </w:tcPr>
          <w:p w14:paraId="0A97A37F" w14:textId="53F2A39A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5]</w:t>
            </w:r>
          </w:p>
        </w:tc>
        <w:tc>
          <w:tcPr>
            <w:tcW w:w="1189" w:type="dxa"/>
          </w:tcPr>
          <w:p w14:paraId="7668056B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0.4</w:t>
            </w:r>
          </w:p>
        </w:tc>
        <w:tc>
          <w:tcPr>
            <w:tcW w:w="1817" w:type="dxa"/>
          </w:tcPr>
          <w:p w14:paraId="0FA4C240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601" w:type="dxa"/>
          </w:tcPr>
          <w:p w14:paraId="3EBCC5C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2.25</w:t>
            </w:r>
          </w:p>
        </w:tc>
        <w:tc>
          <w:tcPr>
            <w:tcW w:w="1569" w:type="dxa"/>
            <w:gridSpan w:val="2"/>
          </w:tcPr>
          <w:p w14:paraId="6AFC236E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978" w:type="dxa"/>
          </w:tcPr>
          <w:p w14:paraId="65E81F61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6" w:type="dxa"/>
          </w:tcPr>
          <w:p w14:paraId="1508C62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77</w:t>
            </w:r>
          </w:p>
        </w:tc>
      </w:tr>
      <w:tr w:rsidR="003A266C" w:rsidRPr="009F6E5C" w14:paraId="2F4927FE" w14:textId="77777777" w:rsidTr="00AF13FF">
        <w:trPr>
          <w:jc w:val="center"/>
        </w:trPr>
        <w:tc>
          <w:tcPr>
            <w:tcW w:w="796" w:type="dxa"/>
          </w:tcPr>
          <w:p w14:paraId="66E0BFC7" w14:textId="0828642E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6]</w:t>
            </w:r>
          </w:p>
        </w:tc>
        <w:tc>
          <w:tcPr>
            <w:tcW w:w="1189" w:type="dxa"/>
          </w:tcPr>
          <w:p w14:paraId="572A30C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0.017</w:t>
            </w:r>
          </w:p>
        </w:tc>
        <w:tc>
          <w:tcPr>
            <w:tcW w:w="1817" w:type="dxa"/>
          </w:tcPr>
          <w:p w14:paraId="089E02F6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601" w:type="dxa"/>
          </w:tcPr>
          <w:p w14:paraId="30E4417A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1.67</w:t>
            </w:r>
          </w:p>
        </w:tc>
        <w:tc>
          <w:tcPr>
            <w:tcW w:w="1569" w:type="dxa"/>
            <w:gridSpan w:val="2"/>
          </w:tcPr>
          <w:p w14:paraId="3FB0C24F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978" w:type="dxa"/>
          </w:tcPr>
          <w:p w14:paraId="7B1B1422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6" w:type="dxa"/>
          </w:tcPr>
          <w:p w14:paraId="58E04879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96</w:t>
            </w:r>
          </w:p>
        </w:tc>
      </w:tr>
      <w:tr w:rsidR="003A266C" w:rsidRPr="009F6E5C" w14:paraId="5B7CAC66" w14:textId="77777777" w:rsidTr="00AF13FF">
        <w:trPr>
          <w:jc w:val="center"/>
        </w:trPr>
        <w:tc>
          <w:tcPr>
            <w:tcW w:w="796" w:type="dxa"/>
          </w:tcPr>
          <w:p w14:paraId="2490138A" w14:textId="020334CE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[</w:t>
            </w:r>
            <w:r w:rsidR="00780D9B"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S</w:t>
            </w:r>
            <w:r w:rsidRPr="009F6E5C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7]</w:t>
            </w:r>
          </w:p>
        </w:tc>
        <w:tc>
          <w:tcPr>
            <w:tcW w:w="1189" w:type="dxa"/>
          </w:tcPr>
          <w:p w14:paraId="464A6DEC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0.41</w:t>
            </w:r>
          </w:p>
        </w:tc>
        <w:tc>
          <w:tcPr>
            <w:tcW w:w="1817" w:type="dxa"/>
          </w:tcPr>
          <w:p w14:paraId="3067D9F1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601" w:type="dxa"/>
          </w:tcPr>
          <w:p w14:paraId="1B20B8E9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2.2</w:t>
            </w:r>
          </w:p>
        </w:tc>
        <w:tc>
          <w:tcPr>
            <w:tcW w:w="1569" w:type="dxa"/>
            <w:gridSpan w:val="2"/>
          </w:tcPr>
          <w:p w14:paraId="51628BA0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978" w:type="dxa"/>
          </w:tcPr>
          <w:p w14:paraId="4C934FD1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6" w:type="dxa"/>
          </w:tcPr>
          <w:p w14:paraId="4A69E4D5" w14:textId="77777777" w:rsidR="003A266C" w:rsidRPr="009F6E5C" w:rsidRDefault="003A266C" w:rsidP="009F6E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F6E5C">
              <w:rPr>
                <w:rFonts w:ascii="Times New Roman" w:hAnsi="Times New Roman" w:cs="Times New Roman" w:hint="eastAsia"/>
                <w:szCs w:val="21"/>
              </w:rPr>
              <w:t>87</w:t>
            </w:r>
          </w:p>
        </w:tc>
      </w:tr>
    </w:tbl>
    <w:p w14:paraId="4A7B9B55" w14:textId="77777777" w:rsidR="0092590F" w:rsidRPr="0092590F" w:rsidRDefault="003A266C" w:rsidP="0042747E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DE585D">
        <w:rPr>
          <w:rFonts w:ascii="Times New Roman" w:hAnsi="Times New Roman" w:cs="Times New Roman"/>
          <w:b/>
          <w:bCs/>
          <w:sz w:val="28"/>
          <w:szCs w:val="28"/>
        </w:rPr>
        <w:t xml:space="preserve">Supplementary References </w:t>
      </w:r>
    </w:p>
    <w:p w14:paraId="3992D828" w14:textId="6EDE5271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C. Dang, M. Wang, J. Yu, Y. Chen, S. Zhou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., Transparent, highly stretchable, rehealable, sensing, and fully recyclable ionic conductors fabricated by one-step polymerization based on a small biological molecule.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29</w:t>
      </w:r>
      <w:r>
        <w:rPr>
          <w:rFonts w:ascii="Times New Roman" w:hAnsi="Times New Roman" w:cs="Times New Roman"/>
          <w:color w:val="0000FA"/>
          <w:shd w:val="clear" w:color="auto" w:fill="FFFFFF"/>
        </w:rPr>
        <w:t>(30), 1902467 (2019). https://doi.org/10.1002/adfm.201902467</w:t>
      </w:r>
    </w:p>
    <w:p w14:paraId="7F51863F" w14:textId="620DBD86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C. Ma, J. Wei, Y. Zhang, X. Chen, C. Liu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., Highly processable ionogels with mechanical robustness.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33</w:t>
      </w:r>
      <w:r>
        <w:rPr>
          <w:rFonts w:ascii="Times New Roman" w:hAnsi="Times New Roman" w:cs="Times New Roman"/>
          <w:color w:val="0000FA"/>
          <w:shd w:val="clear" w:color="auto" w:fill="FFFFFF"/>
        </w:rPr>
        <w:t>(31), 2211771 (2023). https://doi.org/10.1002/adfm.202211771</w:t>
      </w:r>
    </w:p>
    <w:p w14:paraId="6290E4FA" w14:textId="442C9CEA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K.G. Cho, S. An, D.H. Cho, J.H. Kim, J. Nam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>.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,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Block copolymer-based supramolecular ionogels for accurate on-skin motion monitoring.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31</w:t>
      </w:r>
      <w:r>
        <w:rPr>
          <w:rFonts w:ascii="Times New Roman" w:hAnsi="Times New Roman" w:cs="Times New Roman"/>
          <w:color w:val="0000FA"/>
          <w:shd w:val="clear" w:color="auto" w:fill="FFFFFF"/>
        </w:rPr>
        <w:t>(36), 2102386 (2021). https://doi.org/10.1002/adfm.202102386</w:t>
      </w:r>
    </w:p>
    <w:p w14:paraId="0D48BDF7" w14:textId="7E8C91AC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X. Zhang, Q. Fu, Y. Wang, H. Zhao, S. Hao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., Tough liquid-free ionic conductive elastomers with robust adhesion and self-healing properties for ionotronic devices.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34</w:t>
      </w:r>
      <w:r>
        <w:rPr>
          <w:rFonts w:ascii="Times New Roman" w:hAnsi="Times New Roman" w:cs="Times New Roman"/>
          <w:color w:val="0000FA"/>
          <w:shd w:val="clear" w:color="auto" w:fill="FFFFFF"/>
        </w:rPr>
        <w:t>(4), 2307400 (2024). https://doi.org/10.1002/adfm.202307400</w:t>
      </w:r>
    </w:p>
    <w:p w14:paraId="4B5C8239" w14:textId="71BD7D6D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P. Ding, J. Wang, Z. Xiao, X. Zhao, Y. Zhao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., Low-hysteresis, high-fidelity flexible strain sensor with interconnected conductive network design for harsh environments and manipulator control. </w:t>
      </w:r>
      <w:r>
        <w:rPr>
          <w:rFonts w:ascii="Times New Roman" w:hAnsi="Times New Roman" w:cs="Times New Roman"/>
          <w:color w:val="FF6400"/>
          <w:shd w:val="clear" w:color="auto" w:fill="FFFFFF"/>
        </w:rPr>
        <w:t>Chem. Eng. J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511</w:t>
      </w:r>
      <w:r>
        <w:rPr>
          <w:rFonts w:ascii="Times New Roman" w:hAnsi="Times New Roman" w:cs="Times New Roman"/>
          <w:color w:val="0000FA"/>
          <w:shd w:val="clear" w:color="auto" w:fill="FFFFFF"/>
        </w:rPr>
        <w:t>, 162258 (2025). https://doi.org/10.1016/j.cej.2025.162258</w:t>
      </w:r>
    </w:p>
    <w:p w14:paraId="0CE2DCDB" w14:textId="0D81A7E0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H. Liu, X. Chen, Y. Zheng, D. Zhang, Y. Zhao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et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al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>., Lightweight, superelastic, and hydrophobic polyimide nanofiber/</w:t>
      </w:r>
      <w:r w:rsidRPr="0092590F">
        <w:rPr>
          <w:rFonts w:ascii="Times New Roman" w:hAnsi="Times New Roman" w:cs="Times New Roman"/>
          <w:color w:val="0000FA"/>
          <w:shd w:val="clear" w:color="auto" w:fill="D9D9D9"/>
        </w:rPr>
        <w:t>MX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ene composite aerogel for wearable piezoresistive sensor and oil/water separation applications.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31</w:t>
      </w:r>
      <w:r>
        <w:rPr>
          <w:rFonts w:ascii="Times New Roman" w:hAnsi="Times New Roman" w:cs="Times New Roman"/>
          <w:color w:val="0000FA"/>
          <w:shd w:val="clear" w:color="auto" w:fill="FFFFFF"/>
        </w:rPr>
        <w:t>(13), 2008006 (2021). https://doi.org/10.1002/adfm.202008006</w:t>
      </w:r>
    </w:p>
    <w:p w14:paraId="5428C1BC" w14:textId="4211F7CB" w:rsidR="0092590F" w:rsidRPr="0092590F" w:rsidRDefault="0092590F" w:rsidP="0042747E">
      <w:pPr>
        <w:pStyle w:val="EndNoteBibliography"/>
        <w:adjustRightInd w:val="0"/>
        <w:snapToGrid w:val="0"/>
        <w:spacing w:beforeLines="50" w:before="156" w:afterLines="50" w:after="156"/>
        <w:jc w:val="both"/>
        <w:rPr>
          <w:rFonts w:ascii="Times New Roman" w:hAnsi="Times New Roman" w:cs="Times New Roman"/>
          <w:color w:val="0000FA"/>
        </w:rPr>
      </w:pPr>
      <w:r w:rsidRPr="0092590F">
        <w:rPr>
          <w:rFonts w:ascii="Times New Roman" w:hAnsi="Times New Roman" w:cs="Times New Roman"/>
          <w:color w:val="0000FA"/>
          <w:shd w:val="clear" w:color="auto" w:fill="FFFFFF"/>
        </w:rPr>
        <w:t>X. Wu, Y. Han, X. Zhang, Z. Zhou, C. Lu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,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 Large-area compliant, low-cost, and versatile pressure-sensing platform based on microcrack-designed carbon </w:t>
      </w:r>
      <w:r w:rsidRPr="0092590F">
        <w:rPr>
          <w:rFonts w:ascii="Times New Roman" w:hAnsi="Times New Roman" w:cs="Times New Roman"/>
          <w:color w:val="0000FA"/>
          <w:shd w:val="clear" w:color="auto" w:fill="D9D9D9"/>
        </w:rPr>
        <w:t>B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>lack@</w:t>
      </w:r>
      <w:r w:rsidRPr="0092590F">
        <w:rPr>
          <w:rFonts w:ascii="Times New Roman" w:hAnsi="Times New Roman" w:cs="Times New Roman"/>
          <w:color w:val="0000FA"/>
          <w:shd w:val="clear" w:color="auto" w:fill="D9D9D9"/>
        </w:rPr>
        <w:t>P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 xml:space="preserve">olyurethane sponge for human–machine interfacing. </w:t>
      </w:r>
      <w:r>
        <w:rPr>
          <w:rFonts w:ascii="Times New Roman" w:hAnsi="Times New Roman" w:cs="Times New Roman"/>
          <w:color w:val="FF6400"/>
          <w:shd w:val="clear" w:color="auto" w:fill="FFFFFF"/>
        </w:rPr>
        <w:t>Adv. Funct. Mater</w:t>
      </w:r>
      <w:r>
        <w:rPr>
          <w:rFonts w:ascii="Times New Roman" w:hAnsi="Times New Roman" w:cs="Times New Roman"/>
          <w:color w:val="0000FA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FA"/>
          <w:shd w:val="clear" w:color="auto" w:fill="FFFFFF"/>
        </w:rPr>
        <w:t>26</w:t>
      </w:r>
      <w:r>
        <w:rPr>
          <w:rFonts w:ascii="Times New Roman" w:hAnsi="Times New Roman" w:cs="Times New Roman"/>
          <w:color w:val="0000FA"/>
          <w:shd w:val="clear" w:color="auto" w:fill="FFFFFF"/>
        </w:rPr>
        <w:t>(34), 6246</w:t>
      </w:r>
      <w:r w:rsidRPr="0092590F">
        <w:rPr>
          <w:rFonts w:ascii="Times New Roman" w:hAnsi="Times New Roman" w:cs="Times New Roman"/>
          <w:color w:val="0000FA"/>
          <w:shd w:val="clear" w:color="auto" w:fill="FFCCFF"/>
        </w:rPr>
        <w:t>–</w:t>
      </w:r>
      <w:r w:rsidRPr="0092590F">
        <w:rPr>
          <w:rFonts w:ascii="Times New Roman" w:hAnsi="Times New Roman" w:cs="Times New Roman"/>
          <w:color w:val="0000FA"/>
          <w:shd w:val="clear" w:color="auto" w:fill="FFFFFF"/>
        </w:rPr>
        <w:t>6256 (2016). https://doi.org/10.1002/adfm.201601995</w:t>
      </w:r>
    </w:p>
    <w:p w14:paraId="3A9D2DED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00"/>
        </w:rPr>
      </w:pPr>
    </w:p>
    <w:p w14:paraId="3AF7B4C4" w14:textId="77777777" w:rsidR="0092590F" w:rsidRPr="0092590F" w:rsidRDefault="0092590F" w:rsidP="0042747E">
      <w:pPr>
        <w:spacing w:beforeLines="50" w:before="156" w:afterLines="50" w:after="156"/>
        <w:rPr>
          <w:rFonts w:hint="eastAsia"/>
        </w:rPr>
      </w:pPr>
    </w:p>
    <w:p w14:paraId="2F4EC54C" w14:textId="77777777" w:rsidR="0092590F" w:rsidRDefault="0092590F" w:rsidP="0042747E">
      <w:pPr>
        <w:spacing w:beforeLines="50" w:before="156" w:afterLines="50" w:after="156"/>
        <w:rPr>
          <w:rFonts w:hint="eastAsia"/>
        </w:rPr>
      </w:pP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384"/>
        <w:gridCol w:w="1384"/>
        <w:gridCol w:w="1384"/>
        <w:gridCol w:w="1385"/>
        <w:gridCol w:w="1385"/>
      </w:tblGrid>
      <w:tr w:rsidR="0092590F" w14:paraId="26BB87AF" w14:textId="77777777" w:rsidTr="0092590F">
        <w:trPr>
          <w:trHeight w:val="400"/>
        </w:trPr>
        <w:tc>
          <w:tcPr>
            <w:tcW w:w="8306" w:type="dxa"/>
            <w:gridSpan w:val="6"/>
            <w:vAlign w:val="center"/>
          </w:tcPr>
          <w:p w14:paraId="0721620F" w14:textId="00F21D6A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全部文献的年份分布参考结果 by 善锋软件(R)_数据清洗与数据清除二合一小程序</w:t>
            </w:r>
          </w:p>
        </w:tc>
      </w:tr>
      <w:tr w:rsidR="0092590F" w14:paraId="418AC57B" w14:textId="77777777" w:rsidTr="0092590F">
        <w:tc>
          <w:tcPr>
            <w:tcW w:w="1384" w:type="dxa"/>
            <w:vAlign w:val="center"/>
          </w:tcPr>
          <w:p w14:paraId="0350FAD4" w14:textId="635F1B3C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384" w:type="dxa"/>
            <w:vAlign w:val="center"/>
          </w:tcPr>
          <w:p w14:paraId="54B3379C" w14:textId="52A4C1AF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年份</w:t>
            </w:r>
          </w:p>
        </w:tc>
        <w:tc>
          <w:tcPr>
            <w:tcW w:w="1384" w:type="dxa"/>
            <w:vAlign w:val="center"/>
          </w:tcPr>
          <w:p w14:paraId="7A693609" w14:textId="15A749AB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当年条数</w:t>
            </w:r>
          </w:p>
        </w:tc>
        <w:tc>
          <w:tcPr>
            <w:tcW w:w="1384" w:type="dxa"/>
            <w:vAlign w:val="center"/>
          </w:tcPr>
          <w:p w14:paraId="314AEA5C" w14:textId="4DC1D899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累计条数</w:t>
            </w:r>
          </w:p>
        </w:tc>
        <w:tc>
          <w:tcPr>
            <w:tcW w:w="1385" w:type="dxa"/>
            <w:vAlign w:val="center"/>
          </w:tcPr>
          <w:p w14:paraId="220DA543" w14:textId="209F3742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当年占比/%</w:t>
            </w:r>
          </w:p>
        </w:tc>
        <w:tc>
          <w:tcPr>
            <w:tcW w:w="1385" w:type="dxa"/>
            <w:vAlign w:val="center"/>
          </w:tcPr>
          <w:p w14:paraId="0089CD04" w14:textId="17179201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累计占比/%</w:t>
            </w:r>
          </w:p>
        </w:tc>
      </w:tr>
      <w:tr w:rsidR="0092590F" w14:paraId="28731B48" w14:textId="77777777" w:rsidTr="0092590F">
        <w:tc>
          <w:tcPr>
            <w:tcW w:w="1384" w:type="dxa"/>
            <w:vAlign w:val="center"/>
          </w:tcPr>
          <w:p w14:paraId="03C6CDEA" w14:textId="7E48FE96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4" w:type="dxa"/>
            <w:vAlign w:val="center"/>
          </w:tcPr>
          <w:p w14:paraId="7CD63ADC" w14:textId="515BB29B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年份空缺</w:t>
            </w:r>
          </w:p>
        </w:tc>
        <w:tc>
          <w:tcPr>
            <w:tcW w:w="1384" w:type="dxa"/>
            <w:vAlign w:val="center"/>
          </w:tcPr>
          <w:p w14:paraId="419CF43F" w14:textId="45DFD6B9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4" w:type="dxa"/>
            <w:vAlign w:val="center"/>
          </w:tcPr>
          <w:p w14:paraId="3D52E523" w14:textId="373D5F0F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5" w:type="dxa"/>
            <w:vAlign w:val="center"/>
          </w:tcPr>
          <w:p w14:paraId="302D37CC" w14:textId="487492D9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33</w:t>
            </w:r>
          </w:p>
        </w:tc>
        <w:tc>
          <w:tcPr>
            <w:tcW w:w="1385" w:type="dxa"/>
            <w:vAlign w:val="center"/>
          </w:tcPr>
          <w:p w14:paraId="51C25CE8" w14:textId="3B3264DA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33</w:t>
            </w:r>
          </w:p>
        </w:tc>
      </w:tr>
      <w:tr w:rsidR="0092590F" w14:paraId="57054257" w14:textId="77777777" w:rsidTr="0092590F">
        <w:tc>
          <w:tcPr>
            <w:tcW w:w="1384" w:type="dxa"/>
            <w:vAlign w:val="center"/>
          </w:tcPr>
          <w:p w14:paraId="62EA5B51" w14:textId="1753C6C1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4" w:type="dxa"/>
            <w:vAlign w:val="center"/>
          </w:tcPr>
          <w:p w14:paraId="53BE1B2D" w14:textId="03FC9F80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年份提取失误</w:t>
            </w:r>
          </w:p>
        </w:tc>
        <w:tc>
          <w:tcPr>
            <w:tcW w:w="1384" w:type="dxa"/>
            <w:vAlign w:val="center"/>
          </w:tcPr>
          <w:p w14:paraId="3F2564A4" w14:textId="0D7FAC9F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4" w:type="dxa"/>
            <w:vAlign w:val="center"/>
          </w:tcPr>
          <w:p w14:paraId="1892B282" w14:textId="760E0F4C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5" w:type="dxa"/>
            <w:vAlign w:val="center"/>
          </w:tcPr>
          <w:p w14:paraId="4ED6F147" w14:textId="146DD803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33</w:t>
            </w:r>
          </w:p>
        </w:tc>
        <w:tc>
          <w:tcPr>
            <w:tcW w:w="1385" w:type="dxa"/>
            <w:vAlign w:val="center"/>
          </w:tcPr>
          <w:p w14:paraId="26F318A5" w14:textId="5504B93D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67</w:t>
            </w:r>
          </w:p>
        </w:tc>
      </w:tr>
      <w:tr w:rsidR="0092590F" w14:paraId="20ABD7DF" w14:textId="77777777" w:rsidTr="0092590F">
        <w:tc>
          <w:tcPr>
            <w:tcW w:w="1384" w:type="dxa"/>
            <w:vAlign w:val="center"/>
          </w:tcPr>
          <w:p w14:paraId="7FCED99F" w14:textId="3143444F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84" w:type="dxa"/>
            <w:vAlign w:val="center"/>
          </w:tcPr>
          <w:p w14:paraId="3D7F96AF" w14:textId="7CA05ACB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年份提取失误</w:t>
            </w:r>
          </w:p>
        </w:tc>
        <w:tc>
          <w:tcPr>
            <w:tcW w:w="1384" w:type="dxa"/>
            <w:vAlign w:val="center"/>
          </w:tcPr>
          <w:p w14:paraId="62C47D08" w14:textId="2EC8249E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4" w:type="dxa"/>
            <w:vAlign w:val="center"/>
          </w:tcPr>
          <w:p w14:paraId="26FD845C" w14:textId="4F319970" w:rsid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85" w:type="dxa"/>
            <w:vAlign w:val="center"/>
          </w:tcPr>
          <w:p w14:paraId="66CB78D7" w14:textId="3CD847F0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33</w:t>
            </w:r>
          </w:p>
        </w:tc>
        <w:tc>
          <w:tcPr>
            <w:tcW w:w="1385" w:type="dxa"/>
            <w:vAlign w:val="center"/>
          </w:tcPr>
          <w:p w14:paraId="26E7AB85" w14:textId="504C8B64" w:rsidR="0092590F" w:rsidRPr="0092590F" w:rsidRDefault="0092590F" w:rsidP="0042747E">
            <w:pPr>
              <w:spacing w:beforeLines="50" w:before="156" w:afterLines="50" w:after="156"/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100</w:t>
            </w:r>
          </w:p>
        </w:tc>
      </w:tr>
    </w:tbl>
    <w:p w14:paraId="4BDE8A9C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FF"/>
        </w:rPr>
      </w:pPr>
    </w:p>
    <w:p w14:paraId="3378607C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FF"/>
        </w:rPr>
      </w:pPr>
    </w:p>
    <w:p w14:paraId="04F2D2F0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FF"/>
        </w:rPr>
      </w:pPr>
      <w:r>
        <w:rPr>
          <w:rFonts w:hint="eastAsia"/>
          <w:color w:val="0000FF"/>
        </w:rPr>
        <w:t>文中引文序号连续性有误：。</w:t>
      </w:r>
    </w:p>
    <w:p w14:paraId="7292FCE7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</w:p>
    <w:p w14:paraId="08EFA854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引文数量不同。</w:t>
      </w:r>
    </w:p>
    <w:p w14:paraId="7E1AFE13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文中最大引文序号为： 0 &lt; 3 (文后文献的最大/最后编号)；实际引文数量为： 0 &lt; 3 (文后文献的最大/最后编号，即有未被引用的文献)。</w:t>
      </w:r>
    </w:p>
    <w:p w14:paraId="6C920E2B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</w:p>
    <w:p w14:paraId="57844CBA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文中施引和文后文献列表概况：</w:t>
      </w:r>
    </w:p>
    <w:p w14:paraId="1E982972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文中施引最末位置  =   / 1 页</w:t>
      </w:r>
    </w:p>
    <w:p w14:paraId="531A7940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文中施引的位置数  =  0</w:t>
      </w:r>
    </w:p>
    <w:p w14:paraId="59B3AB2C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文中最大引文序号  =  0</w:t>
      </w:r>
    </w:p>
    <w:p w14:paraId="7E04CCCB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文中实际引用条数  =  0</w:t>
      </w:r>
    </w:p>
    <w:p w14:paraId="1AE33657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文后文献最大编号  =  3</w:t>
      </w:r>
    </w:p>
    <w:p w14:paraId="6F2A7337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FF"/>
        </w:rPr>
      </w:pPr>
      <w:r>
        <w:rPr>
          <w:rFonts w:hint="eastAsia"/>
          <w:color w:val="FF00FF"/>
        </w:rPr>
        <w:t>文后文献实际条数  =  3</w:t>
      </w:r>
    </w:p>
    <w:p w14:paraId="02AE2B1B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00"/>
        </w:rPr>
      </w:pPr>
      <w:r>
        <w:rPr>
          <w:rFonts w:hint="eastAsia"/>
          <w:color w:val="FF00FF"/>
        </w:rPr>
        <w:t>文中未引文献序号  =  1，2，3</w:t>
      </w:r>
    </w:p>
    <w:p w14:paraId="6EB86C98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00"/>
        </w:rPr>
      </w:pPr>
    </w:p>
    <w:p w14:paraId="6E32914F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00"/>
        </w:rPr>
      </w:pPr>
      <w:r>
        <w:rPr>
          <w:rFonts w:hint="eastAsia"/>
          <w:color w:val="000000"/>
        </w:rPr>
        <w:t>文后文献序号连续性无误。</w:t>
      </w:r>
    </w:p>
    <w:p w14:paraId="24FD6A0E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000000"/>
        </w:rPr>
      </w:pPr>
    </w:p>
    <w:p w14:paraId="5ABCB3B5" w14:textId="77777777" w:rsidR="0092590F" w:rsidRPr="0092590F" w:rsidRDefault="0092590F" w:rsidP="0042747E">
      <w:pPr>
        <w:spacing w:beforeLines="50" w:before="156" w:afterLines="50" w:after="156"/>
        <w:rPr>
          <w:rFonts w:hint="eastAsia"/>
          <w:color w:val="FF0000"/>
        </w:rPr>
      </w:pPr>
      <w:r>
        <w:rPr>
          <w:rFonts w:hint="eastAsia"/>
          <w:color w:val="FF0000"/>
        </w:rPr>
        <w:t>恭喜，未发现重复的文献！</w:t>
      </w:r>
    </w:p>
    <w:sectPr w:rsidR="0092590F" w:rsidRPr="00925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CC38" w14:textId="77777777" w:rsidR="00FF028F" w:rsidRDefault="00FF028F" w:rsidP="00D77DD1">
      <w:pPr>
        <w:rPr>
          <w:rFonts w:hint="eastAsia"/>
        </w:rPr>
      </w:pPr>
      <w:r>
        <w:separator/>
      </w:r>
    </w:p>
  </w:endnote>
  <w:endnote w:type="continuationSeparator" w:id="0">
    <w:p w14:paraId="47A0B4F8" w14:textId="77777777" w:rsidR="00FF028F" w:rsidRDefault="00FF028F" w:rsidP="00D77D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6DB19" w14:textId="77777777" w:rsidR="00FF028F" w:rsidRDefault="00FF028F" w:rsidP="00D77DD1">
      <w:pPr>
        <w:rPr>
          <w:rFonts w:hint="eastAsia"/>
        </w:rPr>
      </w:pPr>
      <w:r>
        <w:separator/>
      </w:r>
    </w:p>
  </w:footnote>
  <w:footnote w:type="continuationSeparator" w:id="0">
    <w:p w14:paraId="287AA965" w14:textId="77777777" w:rsidR="00FF028F" w:rsidRDefault="00FF028F" w:rsidP="00D77DD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29"/>
    <w:rsid w:val="0001484D"/>
    <w:rsid w:val="00062873"/>
    <w:rsid w:val="000E15C7"/>
    <w:rsid w:val="000E243F"/>
    <w:rsid w:val="00112541"/>
    <w:rsid w:val="00122D2B"/>
    <w:rsid w:val="00123F6B"/>
    <w:rsid w:val="0012476E"/>
    <w:rsid w:val="00130671"/>
    <w:rsid w:val="00134EF9"/>
    <w:rsid w:val="001373D6"/>
    <w:rsid w:val="001503AF"/>
    <w:rsid w:val="00151A3E"/>
    <w:rsid w:val="001710A6"/>
    <w:rsid w:val="001765BA"/>
    <w:rsid w:val="001838D3"/>
    <w:rsid w:val="0018527E"/>
    <w:rsid w:val="001A5936"/>
    <w:rsid w:val="001C1D5A"/>
    <w:rsid w:val="001C6705"/>
    <w:rsid w:val="00200F31"/>
    <w:rsid w:val="00201CB2"/>
    <w:rsid w:val="0021180A"/>
    <w:rsid w:val="002143E9"/>
    <w:rsid w:val="002303CD"/>
    <w:rsid w:val="00231C80"/>
    <w:rsid w:val="002332F3"/>
    <w:rsid w:val="0025677D"/>
    <w:rsid w:val="002706AB"/>
    <w:rsid w:val="00274543"/>
    <w:rsid w:val="0029777C"/>
    <w:rsid w:val="002A0BE2"/>
    <w:rsid w:val="002B5CDE"/>
    <w:rsid w:val="002C43F1"/>
    <w:rsid w:val="002C74B9"/>
    <w:rsid w:val="002D2616"/>
    <w:rsid w:val="002D3701"/>
    <w:rsid w:val="0030722A"/>
    <w:rsid w:val="003072E4"/>
    <w:rsid w:val="00314554"/>
    <w:rsid w:val="00352B71"/>
    <w:rsid w:val="0035315A"/>
    <w:rsid w:val="00367ED5"/>
    <w:rsid w:val="003733BB"/>
    <w:rsid w:val="00374C80"/>
    <w:rsid w:val="00376E55"/>
    <w:rsid w:val="00386B24"/>
    <w:rsid w:val="003A266C"/>
    <w:rsid w:val="003B021E"/>
    <w:rsid w:val="003C150B"/>
    <w:rsid w:val="003C70F4"/>
    <w:rsid w:val="003D4FC6"/>
    <w:rsid w:val="003E4AF9"/>
    <w:rsid w:val="003F2F96"/>
    <w:rsid w:val="0042747E"/>
    <w:rsid w:val="0045493D"/>
    <w:rsid w:val="00460DDA"/>
    <w:rsid w:val="00465A1F"/>
    <w:rsid w:val="004874F8"/>
    <w:rsid w:val="004A7637"/>
    <w:rsid w:val="004E3589"/>
    <w:rsid w:val="004F1422"/>
    <w:rsid w:val="004F3FFC"/>
    <w:rsid w:val="0050225B"/>
    <w:rsid w:val="00510FCE"/>
    <w:rsid w:val="0051262F"/>
    <w:rsid w:val="00525C0F"/>
    <w:rsid w:val="00541D70"/>
    <w:rsid w:val="00543AA4"/>
    <w:rsid w:val="00547047"/>
    <w:rsid w:val="00554B3A"/>
    <w:rsid w:val="005640C4"/>
    <w:rsid w:val="00577257"/>
    <w:rsid w:val="00577504"/>
    <w:rsid w:val="00585817"/>
    <w:rsid w:val="00585F4B"/>
    <w:rsid w:val="005A777D"/>
    <w:rsid w:val="005B4EED"/>
    <w:rsid w:val="005B66D2"/>
    <w:rsid w:val="005B7B29"/>
    <w:rsid w:val="005C521A"/>
    <w:rsid w:val="005D38E4"/>
    <w:rsid w:val="005F5E36"/>
    <w:rsid w:val="00614618"/>
    <w:rsid w:val="00631402"/>
    <w:rsid w:val="0063748D"/>
    <w:rsid w:val="00652F2F"/>
    <w:rsid w:val="006A05ED"/>
    <w:rsid w:val="006A15B5"/>
    <w:rsid w:val="006B1BBA"/>
    <w:rsid w:val="006C5839"/>
    <w:rsid w:val="006D2A14"/>
    <w:rsid w:val="006D7C39"/>
    <w:rsid w:val="006F14E5"/>
    <w:rsid w:val="00755844"/>
    <w:rsid w:val="00771A2C"/>
    <w:rsid w:val="00776157"/>
    <w:rsid w:val="00780D9B"/>
    <w:rsid w:val="00790901"/>
    <w:rsid w:val="007B70DD"/>
    <w:rsid w:val="007C2AAB"/>
    <w:rsid w:val="007C304F"/>
    <w:rsid w:val="007D32FB"/>
    <w:rsid w:val="007D7A1D"/>
    <w:rsid w:val="008050B2"/>
    <w:rsid w:val="0081068D"/>
    <w:rsid w:val="00810B4E"/>
    <w:rsid w:val="00810F97"/>
    <w:rsid w:val="008119BB"/>
    <w:rsid w:val="00812E5D"/>
    <w:rsid w:val="00817574"/>
    <w:rsid w:val="00820C79"/>
    <w:rsid w:val="00864466"/>
    <w:rsid w:val="008864BC"/>
    <w:rsid w:val="00886C14"/>
    <w:rsid w:val="008A27CD"/>
    <w:rsid w:val="008A56B8"/>
    <w:rsid w:val="008B1C68"/>
    <w:rsid w:val="008B6B9C"/>
    <w:rsid w:val="008B7E28"/>
    <w:rsid w:val="008C7FD4"/>
    <w:rsid w:val="008D6764"/>
    <w:rsid w:val="008E2BCC"/>
    <w:rsid w:val="009064EE"/>
    <w:rsid w:val="009210BE"/>
    <w:rsid w:val="009256C7"/>
    <w:rsid w:val="0092590F"/>
    <w:rsid w:val="00932BD5"/>
    <w:rsid w:val="00937101"/>
    <w:rsid w:val="0094384F"/>
    <w:rsid w:val="009450A9"/>
    <w:rsid w:val="0097615F"/>
    <w:rsid w:val="00981552"/>
    <w:rsid w:val="00981BC4"/>
    <w:rsid w:val="0098652F"/>
    <w:rsid w:val="00986788"/>
    <w:rsid w:val="00987BE3"/>
    <w:rsid w:val="00994A83"/>
    <w:rsid w:val="00995D66"/>
    <w:rsid w:val="00997142"/>
    <w:rsid w:val="00997A7F"/>
    <w:rsid w:val="009B0772"/>
    <w:rsid w:val="009E033A"/>
    <w:rsid w:val="009E36BC"/>
    <w:rsid w:val="009F3CDC"/>
    <w:rsid w:val="009F6E5C"/>
    <w:rsid w:val="00A0799E"/>
    <w:rsid w:val="00A14AEE"/>
    <w:rsid w:val="00A20D1B"/>
    <w:rsid w:val="00A25501"/>
    <w:rsid w:val="00A41E41"/>
    <w:rsid w:val="00A511AA"/>
    <w:rsid w:val="00A533C5"/>
    <w:rsid w:val="00A60050"/>
    <w:rsid w:val="00A611F7"/>
    <w:rsid w:val="00A61AF4"/>
    <w:rsid w:val="00A74072"/>
    <w:rsid w:val="00A75A95"/>
    <w:rsid w:val="00A83881"/>
    <w:rsid w:val="00A847AD"/>
    <w:rsid w:val="00A85D16"/>
    <w:rsid w:val="00A906E2"/>
    <w:rsid w:val="00AC4C22"/>
    <w:rsid w:val="00AC64E6"/>
    <w:rsid w:val="00AC70A0"/>
    <w:rsid w:val="00AD1E85"/>
    <w:rsid w:val="00AF4CBF"/>
    <w:rsid w:val="00B03366"/>
    <w:rsid w:val="00B1730E"/>
    <w:rsid w:val="00B258EF"/>
    <w:rsid w:val="00B25B61"/>
    <w:rsid w:val="00B33FB6"/>
    <w:rsid w:val="00B4282B"/>
    <w:rsid w:val="00B63893"/>
    <w:rsid w:val="00B67F39"/>
    <w:rsid w:val="00B741CA"/>
    <w:rsid w:val="00B75B09"/>
    <w:rsid w:val="00B93B8A"/>
    <w:rsid w:val="00BA7FCC"/>
    <w:rsid w:val="00BF4AED"/>
    <w:rsid w:val="00C029DD"/>
    <w:rsid w:val="00C22210"/>
    <w:rsid w:val="00C2737E"/>
    <w:rsid w:val="00C347E6"/>
    <w:rsid w:val="00C44CE9"/>
    <w:rsid w:val="00C504A4"/>
    <w:rsid w:val="00C66351"/>
    <w:rsid w:val="00C71292"/>
    <w:rsid w:val="00C92C48"/>
    <w:rsid w:val="00C96785"/>
    <w:rsid w:val="00CE725B"/>
    <w:rsid w:val="00CE7E9C"/>
    <w:rsid w:val="00CF7B6F"/>
    <w:rsid w:val="00D255D9"/>
    <w:rsid w:val="00D4000C"/>
    <w:rsid w:val="00D748EF"/>
    <w:rsid w:val="00D77DD1"/>
    <w:rsid w:val="00D85E47"/>
    <w:rsid w:val="00D934ED"/>
    <w:rsid w:val="00DD1849"/>
    <w:rsid w:val="00DD62C8"/>
    <w:rsid w:val="00DE1CAB"/>
    <w:rsid w:val="00DE4399"/>
    <w:rsid w:val="00DE6316"/>
    <w:rsid w:val="00E03244"/>
    <w:rsid w:val="00E0357D"/>
    <w:rsid w:val="00E12555"/>
    <w:rsid w:val="00E13CA4"/>
    <w:rsid w:val="00E17B21"/>
    <w:rsid w:val="00E2173D"/>
    <w:rsid w:val="00E32099"/>
    <w:rsid w:val="00E9115C"/>
    <w:rsid w:val="00E94C40"/>
    <w:rsid w:val="00E95D5F"/>
    <w:rsid w:val="00EA114B"/>
    <w:rsid w:val="00EA7CF2"/>
    <w:rsid w:val="00EC2686"/>
    <w:rsid w:val="00EE27BA"/>
    <w:rsid w:val="00EF0E4F"/>
    <w:rsid w:val="00F0368A"/>
    <w:rsid w:val="00F41A86"/>
    <w:rsid w:val="00F532A6"/>
    <w:rsid w:val="00F93D12"/>
    <w:rsid w:val="00FF028F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041759"/>
  <w14:defaultImageDpi w14:val="32767"/>
  <w15:chartTrackingRefBased/>
  <w15:docId w15:val="{4AF25690-678A-4C20-9B3E-A8B42307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DD1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B7B2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B2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B2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B2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B2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B2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B2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B2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B2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B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7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7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7B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7B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7B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7B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7B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7B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7B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7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B2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7B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B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5B7B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B29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5B7B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5B7B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B2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7DD1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7DD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7DD1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7DD1"/>
    <w:rPr>
      <w:sz w:val="18"/>
      <w:szCs w:val="18"/>
    </w:rPr>
  </w:style>
  <w:style w:type="paragraph" w:styleId="af2">
    <w:name w:val="footnote text"/>
    <w:basedOn w:val="a"/>
    <w:link w:val="af3"/>
    <w:uiPriority w:val="99"/>
    <w:unhideWhenUsed/>
    <w:rsid w:val="00D77DD1"/>
    <w:pPr>
      <w:widowControl/>
      <w:snapToGrid w:val="0"/>
      <w:spacing w:after="160" w:line="259" w:lineRule="auto"/>
      <w:jc w:val="left"/>
    </w:pPr>
    <w:rPr>
      <w:kern w:val="0"/>
      <w:sz w:val="18"/>
      <w:szCs w:val="18"/>
      <w14:ligatures w14:val="none"/>
    </w:rPr>
  </w:style>
  <w:style w:type="character" w:customStyle="1" w:styleId="af3">
    <w:name w:val="脚注文本 字符"/>
    <w:basedOn w:val="a0"/>
    <w:link w:val="af2"/>
    <w:uiPriority w:val="99"/>
    <w:rsid w:val="00D77DD1"/>
    <w:rPr>
      <w:kern w:val="0"/>
      <w:sz w:val="18"/>
      <w:szCs w:val="18"/>
      <w14:ligatures w14:val="none"/>
    </w:rPr>
  </w:style>
  <w:style w:type="character" w:styleId="af4">
    <w:name w:val="Hyperlink"/>
    <w:basedOn w:val="a0"/>
    <w:uiPriority w:val="99"/>
    <w:unhideWhenUsed/>
    <w:rsid w:val="00D77DD1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77DD1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A14AEE"/>
    <w:pPr>
      <w:spacing w:after="0" w:line="240" w:lineRule="auto"/>
    </w:pPr>
    <w:rPr>
      <w:sz w:val="21"/>
      <w:szCs w:val="22"/>
    </w:rPr>
  </w:style>
  <w:style w:type="table" w:styleId="af7">
    <w:name w:val="Table Grid"/>
    <w:basedOn w:val="a1"/>
    <w:uiPriority w:val="39"/>
    <w:rsid w:val="003A2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3A266C"/>
    <w:pPr>
      <w:spacing w:after="160"/>
      <w:jc w:val="left"/>
    </w:pPr>
    <w:rPr>
      <w:rFonts w:ascii="等线" w:eastAsia="等线" w:hAnsi="等线"/>
      <w:noProof/>
      <w:sz w:val="22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A266C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webSettings" Target="webSettings.xml"/><Relationship Id="rId21" Type="http://schemas.openxmlformats.org/officeDocument/2006/relationships/image" Target="media/image13.jpg"/><Relationship Id="rId34" Type="http://schemas.openxmlformats.org/officeDocument/2006/relationships/theme" Target="theme/theme1.xml"/><Relationship Id="rId7" Type="http://schemas.openxmlformats.org/officeDocument/2006/relationships/hyperlink" Target="mailto:pli@xjtu.edu.cn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hyperlink" Target="mailto:shanqiuliu@zjut.edu.cn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footnotes" Target="footnote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8" Type="http://schemas.openxmlformats.org/officeDocument/2006/relationships/hyperlink" Target="mailto:lijg@ustc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1265</Words>
  <Characters>5922</Characters>
  <Application>Microsoft Office Word</Application>
  <DocSecurity>0</DocSecurity>
  <Lines>296</Lines>
  <Paragraphs>179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Mirage Z</dc:creator>
  <cp:keywords/>
  <dc:description/>
  <cp:lastModifiedBy>rong he</cp:lastModifiedBy>
  <cp:revision>5</cp:revision>
  <dcterms:created xsi:type="dcterms:W3CDTF">2025-09-07T13:57:00Z</dcterms:created>
  <dcterms:modified xsi:type="dcterms:W3CDTF">2025-09-09T04:23:00Z</dcterms:modified>
</cp:coreProperties>
</file>