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04CBB" w14:textId="138936B4" w:rsidR="00CC5FA0" w:rsidRPr="001B7276" w:rsidRDefault="00CC5FA0" w:rsidP="001B7276">
      <w:pPr>
        <w:pStyle w:val="paragraph"/>
        <w:spacing w:before="0" w:beforeAutospacing="0" w:afterLines="100" w:after="240" w:afterAutospacing="0"/>
        <w:jc w:val="both"/>
        <w:textAlignment w:val="baseline"/>
        <w:rPr>
          <w:rFonts w:ascii="Times New Roman" w:eastAsiaTheme="minorEastAsia" w:hAnsi="Times New Roman" w:cs="Times New Roman"/>
          <w:bCs/>
          <w:sz w:val="28"/>
          <w:szCs w:val="28"/>
          <w:lang w:val="en-AU" w:eastAsia="zh-CN"/>
        </w:rPr>
      </w:pPr>
      <w:r w:rsidRPr="001B7276">
        <w:rPr>
          <w:rFonts w:ascii="Times New Roman" w:eastAsiaTheme="minorEastAsia" w:hAnsi="Times New Roman" w:cs="Times New Roman"/>
          <w:bCs/>
          <w:szCs w:val="28"/>
          <w:lang w:val="en-AU" w:eastAsia="zh-CN"/>
        </w:rPr>
        <w:t xml:space="preserve">Supporting </w:t>
      </w:r>
      <w:r w:rsidR="001B7276" w:rsidRPr="001B7276">
        <w:rPr>
          <w:rFonts w:ascii="Times New Roman" w:eastAsiaTheme="minorEastAsia" w:hAnsi="Times New Roman" w:cs="Times New Roman"/>
          <w:bCs/>
          <w:szCs w:val="28"/>
          <w:lang w:val="en-AU" w:eastAsia="zh-CN"/>
        </w:rPr>
        <w:t>I</w:t>
      </w:r>
      <w:r w:rsidRPr="001B7276">
        <w:rPr>
          <w:rFonts w:ascii="Times New Roman" w:eastAsiaTheme="minorEastAsia" w:hAnsi="Times New Roman" w:cs="Times New Roman"/>
          <w:bCs/>
          <w:szCs w:val="28"/>
          <w:lang w:val="en-AU" w:eastAsia="zh-CN"/>
        </w:rPr>
        <w:t>nformation</w:t>
      </w:r>
      <w:r w:rsidR="001B7276" w:rsidRPr="001B7276">
        <w:rPr>
          <w:rFonts w:ascii="Times New Roman" w:eastAsiaTheme="minorEastAsia" w:hAnsi="Times New Roman" w:cs="Times New Roman"/>
          <w:bCs/>
          <w:szCs w:val="28"/>
          <w:lang w:val="en-AU" w:eastAsia="zh-CN"/>
        </w:rPr>
        <w:t xml:space="preserve"> for</w:t>
      </w:r>
    </w:p>
    <w:p w14:paraId="4B63041E" w14:textId="77777777" w:rsidR="001B7276" w:rsidRPr="001B7276" w:rsidRDefault="001B7276" w:rsidP="001B7276">
      <w:pPr>
        <w:spacing w:before="240" w:after="240" w:line="240" w:lineRule="auto"/>
        <w:jc w:val="both"/>
        <w:rPr>
          <w:rFonts w:ascii="Times New Roman" w:eastAsia="MS Mincho" w:hAnsi="Times New Roman" w:cs="Times New Roman"/>
          <w:b/>
          <w:sz w:val="28"/>
          <w:szCs w:val="28"/>
          <w:lang w:val="de-DE" w:eastAsia="ja-JP"/>
        </w:rPr>
      </w:pPr>
      <w:r w:rsidRPr="001B7276">
        <w:rPr>
          <w:rFonts w:ascii="Times New Roman" w:eastAsia="MS Mincho" w:hAnsi="Times New Roman" w:cs="Times New Roman"/>
          <w:b/>
          <w:sz w:val="28"/>
          <w:szCs w:val="28"/>
          <w:lang w:val="de-DE" w:eastAsia="ja-JP"/>
        </w:rPr>
        <w:t xml:space="preserve">High-Efficiency Perovskite/Silicon Tandem Solar Cells Based on Wide-Bandgap Perovskite Solar Cells with Unprecedented Fill Factor </w:t>
      </w:r>
    </w:p>
    <w:p w14:paraId="30A1C4A5" w14:textId="77777777" w:rsidR="001B7276" w:rsidRPr="001B7276" w:rsidRDefault="001B7276" w:rsidP="001B7276">
      <w:pPr>
        <w:spacing w:before="240" w:after="240" w:line="240" w:lineRule="auto"/>
        <w:jc w:val="both"/>
        <w:textAlignment w:val="baseline"/>
        <w:rPr>
          <w:rFonts w:ascii="Times New Roman" w:eastAsia="DengXian" w:hAnsi="Times New Roman" w:cs="Times New Roman"/>
          <w:sz w:val="24"/>
          <w:szCs w:val="24"/>
          <w:lang w:val="de-DE"/>
        </w:rPr>
      </w:pPr>
      <w:r w:rsidRPr="001B7276">
        <w:rPr>
          <w:rFonts w:ascii="Times New Roman" w:eastAsia="PMingLiU" w:hAnsi="Times New Roman" w:cs="Times New Roman"/>
          <w:sz w:val="24"/>
          <w:szCs w:val="24"/>
          <w:lang w:val="de-DE" w:eastAsia="zh-TW"/>
        </w:rPr>
        <w:t>Li-Chun Chang</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The Duong</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Viqar Ahmad</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Hualin Zhan</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Anh Dinh Bui</w:t>
      </w:r>
      <w:r w:rsidRPr="001B7276">
        <w:rPr>
          <w:rFonts w:ascii="Times New Roman" w:eastAsia="PMingLiU" w:hAnsi="Times New Roman" w:cs="Times New Roman"/>
          <w:sz w:val="24"/>
          <w:szCs w:val="24"/>
          <w:vertAlign w:val="superscript"/>
          <w:lang w:val="de-DE" w:eastAsia="zh-TW"/>
        </w:rPr>
        <w:t>1</w:t>
      </w:r>
      <w:r w:rsidRPr="001B7276">
        <w:rPr>
          <w:rFonts w:ascii="Times New Roman" w:eastAsia="DengXian" w:hAnsi="Times New Roman" w:cs="Times New Roman"/>
          <w:sz w:val="24"/>
          <w:szCs w:val="24"/>
          <w:lang w:val="de-DE"/>
        </w:rPr>
        <w:t>, Jana-Isabelle Polzin</w:t>
      </w:r>
      <w:r w:rsidRPr="001B7276">
        <w:rPr>
          <w:rFonts w:ascii="Times New Roman" w:eastAsia="PMingLiU" w:hAnsi="Times New Roman" w:cs="Times New Roman"/>
          <w:sz w:val="24"/>
          <w:szCs w:val="24"/>
          <w:vertAlign w:val="superscript"/>
          <w:lang w:val="de-DE" w:eastAsia="zh-TW"/>
        </w:rPr>
        <w:t>2</w:t>
      </w:r>
      <w:r w:rsidRPr="001B7276">
        <w:rPr>
          <w:rFonts w:ascii="Times New Roman" w:eastAsia="DengXian" w:hAnsi="Times New Roman" w:cs="Times New Roman"/>
          <w:sz w:val="24"/>
          <w:szCs w:val="24"/>
          <w:lang w:val="de-DE"/>
        </w:rPr>
        <w:t>, Armin Richter</w:t>
      </w:r>
      <w:r w:rsidRPr="001B7276">
        <w:rPr>
          <w:rFonts w:ascii="Times New Roman" w:eastAsia="PMingLiU" w:hAnsi="Times New Roman" w:cs="Times New Roman"/>
          <w:sz w:val="24"/>
          <w:szCs w:val="24"/>
          <w:vertAlign w:val="superscript"/>
          <w:lang w:val="de-DE" w:eastAsia="zh-TW"/>
        </w:rPr>
        <w:t>2</w:t>
      </w:r>
      <w:r w:rsidRPr="001B7276">
        <w:rPr>
          <w:rFonts w:ascii="Times New Roman" w:eastAsia="DengXian" w:hAnsi="Times New Roman" w:cs="Times New Roman"/>
          <w:sz w:val="24"/>
          <w:szCs w:val="24"/>
          <w:lang w:val="de-DE"/>
        </w:rPr>
        <w:t>,</w:t>
      </w:r>
      <w:r w:rsidRPr="001B7276">
        <w:rPr>
          <w:rFonts w:ascii="Times New Roman" w:eastAsia="DengXian" w:hAnsi="Times New Roman" w:cs="Times New Roman"/>
          <w:sz w:val="24"/>
          <w:szCs w:val="24"/>
          <w:vertAlign w:val="subscript"/>
          <w:lang w:val="de-DE"/>
        </w:rPr>
        <w:t xml:space="preserve"> </w:t>
      </w:r>
      <w:r w:rsidRPr="001B7276">
        <w:rPr>
          <w:rFonts w:ascii="Times New Roman" w:eastAsia="PMingLiU" w:hAnsi="Times New Roman" w:cs="Times New Roman"/>
          <w:sz w:val="24"/>
          <w:szCs w:val="24"/>
          <w:lang w:val="de-DE" w:eastAsia="zh-TW"/>
        </w:rPr>
        <w:t>Gabriel Bartholazzi</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w:t>
      </w:r>
      <w:r w:rsidRPr="001B7276">
        <w:rPr>
          <w:rFonts w:ascii="Times New Roman" w:eastAsia="DengXian" w:hAnsi="Times New Roman" w:cs="Times New Roman"/>
          <w:sz w:val="24"/>
          <w:szCs w:val="24"/>
          <w:lang w:val="de-DE"/>
        </w:rPr>
        <w:t xml:space="preserve"> </w:t>
      </w:r>
      <w:r w:rsidRPr="001B7276">
        <w:rPr>
          <w:rFonts w:ascii="Times New Roman" w:eastAsia="PMingLiU" w:hAnsi="Times New Roman" w:cs="Times New Roman"/>
          <w:sz w:val="24"/>
          <w:szCs w:val="24"/>
          <w:lang w:val="de-DE" w:eastAsia="zh-TW"/>
        </w:rPr>
        <w:t>Keqing Huang</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Zhongshu Yang</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Wei Wang</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Yihui Hou</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w:t>
      </w:r>
      <w:r w:rsidRPr="001B7276">
        <w:rPr>
          <w:rFonts w:ascii="Times New Roman" w:eastAsia="DengXian" w:hAnsi="Times New Roman" w:cs="Times New Roman"/>
          <w:sz w:val="24"/>
          <w:szCs w:val="24"/>
          <w:lang w:val="de-DE"/>
        </w:rPr>
        <w:t xml:space="preserve"> Li Li</w:t>
      </w:r>
      <w:r w:rsidRPr="001B7276">
        <w:rPr>
          <w:rFonts w:ascii="Times New Roman" w:eastAsia="DengXian" w:hAnsi="Times New Roman" w:cs="Times New Roman"/>
          <w:sz w:val="24"/>
          <w:szCs w:val="24"/>
          <w:vertAlign w:val="superscript"/>
          <w:lang w:val="de-DE"/>
        </w:rPr>
        <w:t>3</w:t>
      </w:r>
      <w:r w:rsidRPr="001B7276">
        <w:rPr>
          <w:rFonts w:ascii="Times New Roman" w:eastAsia="DengXian" w:hAnsi="Times New Roman" w:cs="Times New Roman"/>
          <w:sz w:val="24"/>
          <w:szCs w:val="24"/>
          <w:lang w:val="de-DE"/>
        </w:rPr>
        <w:t>,</w:t>
      </w:r>
      <w:r w:rsidRPr="001B7276">
        <w:rPr>
          <w:rFonts w:ascii="Times New Roman" w:eastAsia="PMingLiU" w:hAnsi="Times New Roman" w:cs="Times New Roman"/>
          <w:sz w:val="24"/>
          <w:szCs w:val="24"/>
          <w:lang w:val="de-DE" w:eastAsia="zh-TW"/>
        </w:rPr>
        <w:t xml:space="preserve"> Qian Cui</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Rabin Basnet</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w:t>
      </w:r>
      <w:r w:rsidRPr="001B7276">
        <w:rPr>
          <w:rFonts w:ascii="Times New Roman" w:eastAsia="DengXian" w:hAnsi="Times New Roman" w:cs="Times New Roman"/>
          <w:sz w:val="24"/>
          <w:szCs w:val="24"/>
          <w:lang w:val="de-DE"/>
        </w:rPr>
        <w:t xml:space="preserve"> Jianfei Yang</w:t>
      </w:r>
      <w:r w:rsidRPr="001B7276">
        <w:rPr>
          <w:rFonts w:ascii="Times New Roman" w:eastAsia="DengXian" w:hAnsi="Times New Roman" w:cs="Times New Roman"/>
          <w:sz w:val="24"/>
          <w:szCs w:val="24"/>
          <w:vertAlign w:val="superscript"/>
          <w:lang w:val="de-DE"/>
        </w:rPr>
        <w:t>4</w:t>
      </w:r>
      <w:r w:rsidRPr="001B7276">
        <w:rPr>
          <w:rFonts w:ascii="Times New Roman" w:eastAsia="DengXian" w:hAnsi="Times New Roman" w:cs="Times New Roman"/>
          <w:sz w:val="24"/>
          <w:szCs w:val="24"/>
          <w:lang w:val="de-DE"/>
        </w:rPr>
        <w:t>, Hong Lin</w:t>
      </w:r>
      <w:r w:rsidRPr="001B7276">
        <w:rPr>
          <w:rFonts w:ascii="Times New Roman" w:eastAsia="DengXian" w:hAnsi="Times New Roman" w:cs="Times New Roman"/>
          <w:sz w:val="24"/>
          <w:szCs w:val="24"/>
          <w:vertAlign w:val="superscript"/>
          <w:lang w:val="de-DE"/>
        </w:rPr>
        <w:t>4</w:t>
      </w:r>
      <w:r w:rsidRPr="001B7276">
        <w:rPr>
          <w:rFonts w:ascii="Times New Roman" w:eastAsia="DengXian" w:hAnsi="Times New Roman" w:cs="Times New Roman"/>
          <w:sz w:val="24"/>
          <w:szCs w:val="24"/>
          <w:lang w:val="de-DE"/>
        </w:rPr>
        <w:t>,</w:t>
      </w:r>
      <w:r w:rsidRPr="001B7276">
        <w:rPr>
          <w:rFonts w:ascii="Times New Roman" w:eastAsia="PMingLiU" w:hAnsi="Times New Roman" w:cs="Times New Roman"/>
          <w:sz w:val="24"/>
          <w:szCs w:val="24"/>
          <w:lang w:val="de-DE" w:eastAsia="zh-TW"/>
        </w:rPr>
        <w:t xml:space="preserve"> Guozheng Du</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w:t>
      </w:r>
      <w:r w:rsidRPr="001B7276">
        <w:rPr>
          <w:rFonts w:ascii="Times New Roman" w:eastAsia="MS Mincho" w:hAnsi="Times New Roman" w:cs="Times New Roman"/>
          <w:sz w:val="24"/>
          <w:szCs w:val="24"/>
          <w:lang w:val="de-DE" w:eastAsia="ja-JP"/>
        </w:rPr>
        <w:t xml:space="preserve"> Khoa Nguyen</w:t>
      </w:r>
      <w:r w:rsidRPr="001B7276">
        <w:rPr>
          <w:rFonts w:ascii="Times New Roman" w:eastAsia="PMingLiU" w:hAnsi="Times New Roman" w:cs="Times New Roman"/>
          <w:sz w:val="24"/>
          <w:szCs w:val="24"/>
          <w:vertAlign w:val="superscript"/>
          <w:lang w:val="de-DE" w:eastAsia="zh-TW"/>
        </w:rPr>
        <w:t>1</w:t>
      </w:r>
      <w:r w:rsidRPr="001B7276">
        <w:rPr>
          <w:rFonts w:ascii="Times New Roman" w:eastAsia="DengXian" w:hAnsi="Times New Roman" w:cs="Times New Roman"/>
          <w:sz w:val="24"/>
          <w:szCs w:val="24"/>
          <w:lang w:val="de-DE"/>
        </w:rPr>
        <w:t xml:space="preserve">, </w:t>
      </w:r>
      <w:r w:rsidRPr="001B7276">
        <w:rPr>
          <w:rFonts w:ascii="Times New Roman" w:eastAsia="PMingLiU" w:hAnsi="Times New Roman" w:cs="Times New Roman"/>
          <w:sz w:val="24"/>
          <w:szCs w:val="24"/>
          <w:lang w:val="de-DE" w:eastAsia="zh-TW"/>
        </w:rPr>
        <w:t>Dang-Thuan Nguyen</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Lachlan E. Black</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Daniel MacDonald</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Daniel Walter</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Klaus J. Weber</w:t>
      </w:r>
      <w:r w:rsidRPr="001B7276">
        <w:rPr>
          <w:rFonts w:ascii="Times New Roman" w:eastAsia="PMingLiU" w:hAnsi="Times New Roman" w:cs="Times New Roman"/>
          <w:sz w:val="24"/>
          <w:szCs w:val="24"/>
          <w:vertAlign w:val="superscript"/>
          <w:lang w:val="de-DE" w:eastAsia="zh-TW"/>
        </w:rPr>
        <w:t>1</w:t>
      </w:r>
      <w:r w:rsidRPr="001B7276">
        <w:rPr>
          <w:rFonts w:ascii="Times New Roman" w:eastAsia="DengXian" w:hAnsi="Times New Roman" w:cs="Times New Roman"/>
          <w:sz w:val="24"/>
          <w:szCs w:val="24"/>
          <w:lang w:val="de-DE"/>
        </w:rPr>
        <w:t xml:space="preserve">, </w:t>
      </w:r>
      <w:r w:rsidRPr="001B7276">
        <w:rPr>
          <w:rFonts w:ascii="Times New Roman" w:eastAsia="PMingLiU" w:hAnsi="Times New Roman" w:cs="Times New Roman"/>
          <w:sz w:val="24"/>
          <w:szCs w:val="24"/>
          <w:lang w:val="de-DE" w:eastAsia="zh-TW"/>
        </w:rPr>
        <w:t>Kylie R. Catchpole</w:t>
      </w:r>
      <w:r w:rsidRPr="001B7276">
        <w:rPr>
          <w:rFonts w:ascii="Times New Roman" w:eastAsia="PMingLiU" w:hAnsi="Times New Roman" w:cs="Times New Roman"/>
          <w:sz w:val="24"/>
          <w:szCs w:val="24"/>
          <w:vertAlign w:val="superscript"/>
          <w:lang w:val="de-DE" w:eastAsia="zh-TW"/>
        </w:rPr>
        <w:t>1</w:t>
      </w:r>
      <w:r w:rsidRPr="001B7276">
        <w:rPr>
          <w:rFonts w:ascii="Times New Roman" w:eastAsia="PMingLiU" w:hAnsi="Times New Roman" w:cs="Times New Roman"/>
          <w:sz w:val="24"/>
          <w:szCs w:val="24"/>
          <w:lang w:val="de-DE" w:eastAsia="zh-TW"/>
        </w:rPr>
        <w:t xml:space="preserve">, Heping Shen </w:t>
      </w:r>
      <w:r w:rsidRPr="001B7276">
        <w:rPr>
          <w:rFonts w:ascii="Times New Roman" w:eastAsia="PMingLiU" w:hAnsi="Times New Roman" w:cs="Times New Roman"/>
          <w:sz w:val="24"/>
          <w:szCs w:val="24"/>
          <w:vertAlign w:val="superscript"/>
          <w:lang w:val="de-DE" w:eastAsia="zh-TW"/>
        </w:rPr>
        <w:t xml:space="preserve">1, </w:t>
      </w:r>
      <w:r w:rsidRPr="001B7276">
        <w:rPr>
          <w:rFonts w:ascii="Times New Roman" w:eastAsia="PMingLiU" w:hAnsi="Times New Roman" w:cs="Times New Roman"/>
          <w:sz w:val="24"/>
          <w:szCs w:val="24"/>
          <w:lang w:val="de-DE" w:eastAsia="zh-TW"/>
        </w:rPr>
        <w:t>*</w:t>
      </w:r>
    </w:p>
    <w:p w14:paraId="4901CE4D" w14:textId="77777777" w:rsidR="001B7276" w:rsidRPr="001B7276" w:rsidRDefault="001B7276" w:rsidP="001B7276">
      <w:pPr>
        <w:spacing w:before="240" w:after="240" w:line="240" w:lineRule="auto"/>
        <w:jc w:val="both"/>
        <w:textAlignment w:val="baseline"/>
        <w:rPr>
          <w:rFonts w:ascii="PMingLiU" w:eastAsia="PMingLiU" w:hAnsi="PMingLiU" w:cs="PMingLiU"/>
          <w:sz w:val="24"/>
          <w:szCs w:val="24"/>
          <w:lang w:val="en-US" w:eastAsia="zh-TW"/>
        </w:rPr>
      </w:pPr>
      <w:r w:rsidRPr="001B7276">
        <w:rPr>
          <w:rFonts w:ascii="Times New Roman" w:eastAsia="PMingLiU" w:hAnsi="Times New Roman" w:cs="Times New Roman"/>
          <w:sz w:val="24"/>
          <w:szCs w:val="24"/>
          <w:vertAlign w:val="superscript"/>
          <w:lang w:eastAsia="zh-TW"/>
        </w:rPr>
        <w:t>1</w:t>
      </w:r>
      <w:r w:rsidRPr="001B7276">
        <w:rPr>
          <w:rFonts w:ascii="Times New Roman" w:eastAsia="PMingLiU" w:hAnsi="Times New Roman" w:cs="Times New Roman"/>
          <w:sz w:val="24"/>
          <w:szCs w:val="24"/>
          <w:vertAlign w:val="superscript"/>
          <w:lang w:val="en-GB" w:eastAsia="zh-TW"/>
        </w:rPr>
        <w:t xml:space="preserve"> </w:t>
      </w:r>
      <w:r w:rsidRPr="001B7276">
        <w:rPr>
          <w:rFonts w:ascii="Times New Roman" w:eastAsia="PMingLiU" w:hAnsi="Times New Roman" w:cs="Times New Roman"/>
          <w:sz w:val="24"/>
          <w:szCs w:val="24"/>
          <w:lang w:val="en-GB" w:eastAsia="zh-TW"/>
        </w:rPr>
        <w:t xml:space="preserve">School of Engineering, </w:t>
      </w:r>
      <w:proofErr w:type="gramStart"/>
      <w:r w:rsidRPr="001B7276">
        <w:rPr>
          <w:rFonts w:ascii="Times New Roman" w:eastAsia="PMingLiU" w:hAnsi="Times New Roman" w:cs="Times New Roman"/>
          <w:sz w:val="24"/>
          <w:szCs w:val="24"/>
          <w:lang w:val="en-GB" w:eastAsia="zh-TW"/>
        </w:rPr>
        <w:t>The</w:t>
      </w:r>
      <w:proofErr w:type="gramEnd"/>
      <w:r w:rsidRPr="001B7276">
        <w:rPr>
          <w:rFonts w:ascii="Times New Roman" w:eastAsia="PMingLiU" w:hAnsi="Times New Roman" w:cs="Times New Roman"/>
          <w:sz w:val="24"/>
          <w:szCs w:val="24"/>
          <w:lang w:val="en-GB" w:eastAsia="zh-TW"/>
        </w:rPr>
        <w:t xml:space="preserve"> Australian National University, Canberra, Australian Capital Territory, 2601 Australia</w:t>
      </w:r>
    </w:p>
    <w:p w14:paraId="65542A13" w14:textId="77777777" w:rsidR="001B7276" w:rsidRPr="001B7276" w:rsidRDefault="001B7276" w:rsidP="001B7276">
      <w:pPr>
        <w:spacing w:before="240" w:after="240" w:line="240" w:lineRule="auto"/>
        <w:jc w:val="both"/>
        <w:textAlignment w:val="baseline"/>
        <w:rPr>
          <w:rFonts w:ascii="PMingLiU" w:eastAsia="DengXian" w:hAnsi="PMingLiU" w:cs="PMingLiU"/>
          <w:sz w:val="24"/>
          <w:szCs w:val="24"/>
          <w:lang w:val="en-GB"/>
        </w:rPr>
      </w:pPr>
      <w:r w:rsidRPr="001B7276">
        <w:rPr>
          <w:rFonts w:ascii="Times New Roman" w:eastAsia="PMingLiU" w:hAnsi="Times New Roman" w:cs="Times New Roman"/>
          <w:sz w:val="24"/>
          <w:szCs w:val="24"/>
          <w:vertAlign w:val="superscript"/>
          <w:lang w:eastAsia="zh-TW"/>
        </w:rPr>
        <w:t>2</w:t>
      </w:r>
      <w:r w:rsidRPr="001B7276">
        <w:rPr>
          <w:rFonts w:ascii="Times New Roman" w:eastAsia="PMingLiU" w:hAnsi="Times New Roman" w:cs="Times New Roman"/>
          <w:sz w:val="24"/>
          <w:szCs w:val="24"/>
          <w:vertAlign w:val="superscript"/>
          <w:lang w:val="en-GB" w:eastAsia="zh-TW"/>
        </w:rPr>
        <w:t xml:space="preserve"> </w:t>
      </w:r>
      <w:r w:rsidRPr="001B7276">
        <w:rPr>
          <w:rFonts w:ascii="Times New Roman" w:eastAsia="PMingLiU" w:hAnsi="Times New Roman" w:cs="Times New Roman"/>
          <w:sz w:val="24"/>
          <w:szCs w:val="24"/>
          <w:lang w:val="en-GB" w:eastAsia="zh-TW"/>
        </w:rPr>
        <w:t xml:space="preserve">Division Photovoltaics, </w:t>
      </w:r>
      <w:proofErr w:type="spellStart"/>
      <w:r w:rsidRPr="001B7276">
        <w:rPr>
          <w:rFonts w:ascii="Times New Roman" w:eastAsia="PMingLiU" w:hAnsi="Times New Roman" w:cs="Times New Roman"/>
          <w:sz w:val="24"/>
          <w:szCs w:val="24"/>
          <w:lang w:val="en-GB" w:eastAsia="zh-TW"/>
        </w:rPr>
        <w:t>Fraunhofer</w:t>
      </w:r>
      <w:proofErr w:type="spellEnd"/>
      <w:r w:rsidRPr="001B7276">
        <w:rPr>
          <w:rFonts w:ascii="Times New Roman" w:eastAsia="PMingLiU" w:hAnsi="Times New Roman" w:cs="Times New Roman"/>
          <w:sz w:val="24"/>
          <w:szCs w:val="24"/>
          <w:lang w:val="en-GB" w:eastAsia="zh-TW"/>
        </w:rPr>
        <w:t xml:space="preserve"> Institute for Solar Energy Systems ISE, </w:t>
      </w:r>
      <w:proofErr w:type="spellStart"/>
      <w:r w:rsidRPr="001B7276">
        <w:rPr>
          <w:rFonts w:ascii="Times New Roman" w:eastAsia="PMingLiU" w:hAnsi="Times New Roman" w:cs="Times New Roman"/>
          <w:sz w:val="24"/>
          <w:szCs w:val="24"/>
          <w:lang w:val="en-GB" w:eastAsia="zh-TW"/>
        </w:rPr>
        <w:t>Heidenhofstrasse</w:t>
      </w:r>
      <w:proofErr w:type="spellEnd"/>
      <w:r w:rsidRPr="001B7276">
        <w:rPr>
          <w:rFonts w:ascii="Times New Roman" w:eastAsia="PMingLiU" w:hAnsi="Times New Roman" w:cs="Times New Roman"/>
          <w:sz w:val="24"/>
          <w:szCs w:val="24"/>
          <w:lang w:val="en-GB" w:eastAsia="zh-TW"/>
        </w:rPr>
        <w:t xml:space="preserve"> 2, 79110 Freiburg, Germany</w:t>
      </w:r>
    </w:p>
    <w:p w14:paraId="68DF0D64" w14:textId="77777777" w:rsidR="001B7276" w:rsidRPr="001B7276" w:rsidRDefault="001B7276" w:rsidP="001B7276">
      <w:pPr>
        <w:spacing w:before="240" w:after="240" w:line="240" w:lineRule="auto"/>
        <w:jc w:val="both"/>
        <w:textAlignment w:val="baseline"/>
        <w:rPr>
          <w:rFonts w:ascii="Times New Roman" w:eastAsia="DengXian" w:hAnsi="Times New Roman" w:cs="Times New Roman"/>
          <w:sz w:val="24"/>
          <w:szCs w:val="24"/>
          <w:lang w:val="en-US"/>
        </w:rPr>
      </w:pPr>
      <w:r w:rsidRPr="001B7276">
        <w:rPr>
          <w:rFonts w:ascii="Times New Roman" w:eastAsia="DengXian" w:hAnsi="Times New Roman" w:cs="Times New Roman"/>
          <w:sz w:val="24"/>
          <w:szCs w:val="24"/>
          <w:vertAlign w:val="superscript"/>
          <w:lang w:val="en-GB"/>
        </w:rPr>
        <w:t>3</w:t>
      </w:r>
      <w:r w:rsidRPr="001B7276">
        <w:rPr>
          <w:rFonts w:ascii="Times New Roman" w:eastAsia="PMingLiU" w:hAnsi="Times New Roman" w:cs="Times New Roman"/>
          <w:sz w:val="24"/>
          <w:szCs w:val="24"/>
          <w:vertAlign w:val="superscript"/>
          <w:lang w:val="en-GB" w:eastAsia="zh-TW"/>
        </w:rPr>
        <w:t xml:space="preserve"> </w:t>
      </w:r>
      <w:r w:rsidRPr="001B7276">
        <w:rPr>
          <w:rFonts w:ascii="Times New Roman" w:eastAsia="PMingLiU" w:hAnsi="Times New Roman" w:cs="Times New Roman"/>
          <w:sz w:val="24"/>
          <w:szCs w:val="24"/>
          <w:lang w:val="en-GB" w:eastAsia="zh-TW"/>
        </w:rPr>
        <w:t>Research School of Physics, The Australian National University, Canberra, Australian Capital Territory, 2601 Australia</w:t>
      </w:r>
    </w:p>
    <w:p w14:paraId="5011A425" w14:textId="77777777" w:rsidR="001B7276" w:rsidRPr="001B7276" w:rsidRDefault="001B7276" w:rsidP="001B7276">
      <w:pPr>
        <w:spacing w:before="240" w:after="240" w:line="240" w:lineRule="auto"/>
        <w:jc w:val="both"/>
        <w:textAlignment w:val="baseline"/>
        <w:rPr>
          <w:rFonts w:ascii="Times New Roman" w:eastAsia="DengXian" w:hAnsi="Times New Roman" w:cs="Times New Roman"/>
          <w:sz w:val="24"/>
          <w:szCs w:val="24"/>
          <w:lang w:val="en-GB"/>
        </w:rPr>
      </w:pPr>
      <w:proofErr w:type="gramStart"/>
      <w:r w:rsidRPr="001B7276">
        <w:rPr>
          <w:rFonts w:ascii="Times New Roman" w:eastAsia="DengXian" w:hAnsi="Times New Roman" w:cs="Times New Roman"/>
          <w:sz w:val="24"/>
          <w:szCs w:val="24"/>
          <w:vertAlign w:val="superscript"/>
        </w:rPr>
        <w:t>4</w:t>
      </w:r>
      <w:proofErr w:type="gramEnd"/>
      <w:r w:rsidRPr="001B7276">
        <w:rPr>
          <w:rFonts w:ascii="Times New Roman" w:eastAsia="PMingLiU" w:hAnsi="Times New Roman" w:cs="Times New Roman"/>
          <w:sz w:val="24"/>
          <w:szCs w:val="24"/>
          <w:vertAlign w:val="superscript"/>
          <w:lang w:val="en-GB" w:eastAsia="zh-TW"/>
        </w:rPr>
        <w:t xml:space="preserve"> </w:t>
      </w:r>
      <w:r w:rsidRPr="001B7276">
        <w:rPr>
          <w:rFonts w:ascii="Times New Roman" w:eastAsia="PMingLiU" w:hAnsi="Times New Roman" w:cs="Times New Roman"/>
          <w:sz w:val="24"/>
          <w:szCs w:val="24"/>
          <w:lang w:val="en-GB" w:eastAsia="zh-TW"/>
        </w:rPr>
        <w:t>State Key Laboratory of New Ceramics &amp; Fine Processing, School of Materials Science and Engineering, Tsinghua University, Beijing 100084, P. R. China</w:t>
      </w:r>
    </w:p>
    <w:p w14:paraId="4FD31215" w14:textId="77777777" w:rsidR="001B7276" w:rsidRPr="001B7276" w:rsidRDefault="001B7276" w:rsidP="001B7276">
      <w:pPr>
        <w:spacing w:before="240" w:after="240" w:line="240" w:lineRule="auto"/>
        <w:jc w:val="both"/>
        <w:rPr>
          <w:rFonts w:ascii="Times New Roman" w:eastAsia="SimSun" w:hAnsi="Times New Roman" w:cs="Times New Roman"/>
          <w:b/>
          <w:sz w:val="28"/>
          <w:szCs w:val="28"/>
          <w:lang w:val="en-US" w:eastAsia="en-US"/>
        </w:rPr>
      </w:pPr>
      <w:r w:rsidRPr="001B7276">
        <w:rPr>
          <w:rFonts w:ascii="Times New Roman" w:eastAsia="MS Mincho" w:hAnsi="Times New Roman" w:cs="Times New Roman"/>
          <w:sz w:val="24"/>
          <w:szCs w:val="24"/>
          <w:lang w:val="de-DE" w:eastAsia="ja-JP"/>
        </w:rPr>
        <w:t xml:space="preserve">*Corresponding author. E-mail: </w:t>
      </w:r>
      <w:r w:rsidR="00E15753">
        <w:fldChar w:fldCharType="begin"/>
      </w:r>
      <w:r w:rsidR="00E15753">
        <w:instrText xml:space="preserve"> HYPERLINK "mailto:Heping.Shen@anu.edu.au" </w:instrText>
      </w:r>
      <w:r w:rsidR="00E15753">
        <w:fldChar w:fldCharType="separate"/>
      </w:r>
      <w:r w:rsidRPr="001B7276">
        <w:rPr>
          <w:rFonts w:ascii="Times New Roman" w:eastAsia="MS Mincho" w:hAnsi="Times New Roman" w:cs="Times New Roman"/>
          <w:color w:val="0000FF"/>
          <w:sz w:val="24"/>
          <w:szCs w:val="24"/>
          <w:u w:val="single"/>
          <w:lang w:val="de-DE" w:eastAsia="ja-JP"/>
        </w:rPr>
        <w:t>Heping.Shen@anu.edu.au</w:t>
      </w:r>
      <w:r w:rsidR="00E15753">
        <w:rPr>
          <w:rFonts w:ascii="Times New Roman" w:eastAsia="MS Mincho" w:hAnsi="Times New Roman" w:cs="Times New Roman"/>
          <w:color w:val="0000FF"/>
          <w:sz w:val="24"/>
          <w:szCs w:val="24"/>
          <w:u w:val="single"/>
          <w:lang w:val="de-DE" w:eastAsia="ja-JP"/>
        </w:rPr>
        <w:fldChar w:fldCharType="end"/>
      </w:r>
      <w:r w:rsidRPr="001B7276">
        <w:rPr>
          <w:rFonts w:ascii="Times New Roman" w:eastAsia="MS Mincho" w:hAnsi="Times New Roman" w:cs="Times New Roman"/>
          <w:sz w:val="24"/>
          <w:szCs w:val="24"/>
          <w:lang w:val="de-DE" w:eastAsia="ja-JP"/>
        </w:rPr>
        <w:t xml:space="preserve"> (Heping Shen)</w:t>
      </w:r>
    </w:p>
    <w:p w14:paraId="6305A02F" w14:textId="06EEF668" w:rsidR="000A35C1" w:rsidRPr="001B7276" w:rsidRDefault="001B7276" w:rsidP="001B7276">
      <w:pPr>
        <w:pStyle w:val="Heading1"/>
        <w:spacing w:before="240" w:after="240" w:line="240" w:lineRule="auto"/>
      </w:pPr>
      <w:r w:rsidRPr="001B7276">
        <w:t>S</w:t>
      </w:r>
      <w:r w:rsidR="007D5F89" w:rsidRPr="001B7276">
        <w:t xml:space="preserve">1 </w:t>
      </w:r>
      <w:r w:rsidR="00DB5A3C" w:rsidRPr="001B7276">
        <w:t>Supplementary Notes</w:t>
      </w:r>
    </w:p>
    <w:p w14:paraId="427EF7A8" w14:textId="0BF7FD1B" w:rsidR="00447856" w:rsidRPr="001B7276" w:rsidRDefault="001B7276" w:rsidP="001B7276">
      <w:pPr>
        <w:pStyle w:val="Heading2"/>
        <w:spacing w:before="240" w:after="240" w:line="240" w:lineRule="auto"/>
      </w:pPr>
      <w:r w:rsidRPr="001B7276">
        <w:t>S</w:t>
      </w:r>
      <w:r w:rsidR="003D6D25" w:rsidRPr="001B7276">
        <w:t>1.1 Cells fabrication process</w:t>
      </w:r>
    </w:p>
    <w:p w14:paraId="2A1B142D" w14:textId="22DF90C1" w:rsidR="003D6D25" w:rsidRPr="001B7276" w:rsidRDefault="003D6D25" w:rsidP="001B7276">
      <w:pPr>
        <w:spacing w:line="240" w:lineRule="auto"/>
        <w:rPr>
          <w:rFonts w:ascii="Times New Roman" w:hAnsi="Times New Roman" w:cs="Times New Roman"/>
          <w:b/>
          <w:bCs/>
          <w:sz w:val="24"/>
          <w:szCs w:val="24"/>
        </w:rPr>
      </w:pPr>
      <w:r w:rsidRPr="001B7276">
        <w:rPr>
          <w:rFonts w:ascii="Times New Roman" w:hAnsi="Times New Roman" w:cs="Times New Roman"/>
          <w:b/>
          <w:bCs/>
          <w:sz w:val="24"/>
          <w:szCs w:val="24"/>
        </w:rPr>
        <w:t xml:space="preserve">Si solar cells: </w:t>
      </w:r>
    </w:p>
    <w:p w14:paraId="0D2B6DC6" w14:textId="6A647750" w:rsidR="00DF3779" w:rsidRPr="001B7276" w:rsidRDefault="00DF3779" w:rsidP="001B7276">
      <w:pPr>
        <w:autoSpaceDE w:val="0"/>
        <w:autoSpaceDN w:val="0"/>
        <w:adjustRightInd w:val="0"/>
        <w:spacing w:after="240" w:line="240" w:lineRule="auto"/>
        <w:jc w:val="both"/>
        <w:rPr>
          <w:rFonts w:ascii="Times New Roman" w:hAnsi="Times New Roman" w:cs="Times New Roman"/>
          <w:bCs/>
          <w:sz w:val="24"/>
          <w:szCs w:val="24"/>
        </w:rPr>
      </w:pPr>
      <w:proofErr w:type="gramStart"/>
      <w:r w:rsidRPr="001B7276">
        <w:rPr>
          <w:rFonts w:ascii="Times New Roman" w:hAnsi="Times New Roman" w:cs="Times New Roman"/>
          <w:bCs/>
          <w:sz w:val="24"/>
          <w:szCs w:val="24"/>
        </w:rPr>
        <w:t xml:space="preserve">The </w:t>
      </w:r>
      <w:r w:rsidR="00393AC6" w:rsidRPr="001B7276">
        <w:rPr>
          <w:rFonts w:ascii="Times New Roman" w:hAnsi="Times New Roman" w:cs="Times New Roman"/>
          <w:bCs/>
          <w:sz w:val="24"/>
          <w:szCs w:val="24"/>
        </w:rPr>
        <w:t>Tunnel Oxide Passivated Contact (</w:t>
      </w:r>
      <w:proofErr w:type="spellStart"/>
      <w:r w:rsidRPr="001B7276">
        <w:rPr>
          <w:rFonts w:ascii="Times New Roman" w:hAnsi="Times New Roman" w:cs="Times New Roman"/>
          <w:bCs/>
          <w:sz w:val="24"/>
          <w:szCs w:val="24"/>
        </w:rPr>
        <w:t>TOPCon</w:t>
      </w:r>
      <w:proofErr w:type="spellEnd"/>
      <w:r w:rsidR="00393AC6" w:rsidRPr="001B7276">
        <w:rPr>
          <w:rFonts w:ascii="Times New Roman" w:hAnsi="Times New Roman" w:cs="Times New Roman"/>
          <w:bCs/>
          <w:sz w:val="24"/>
          <w:szCs w:val="24"/>
        </w:rPr>
        <w:t>)</w:t>
      </w:r>
      <w:r w:rsidRPr="001B7276">
        <w:rPr>
          <w:rFonts w:ascii="Times New Roman" w:hAnsi="Times New Roman" w:cs="Times New Roman"/>
          <w:bCs/>
          <w:sz w:val="24"/>
          <w:szCs w:val="24"/>
        </w:rPr>
        <w:t xml:space="preserve"> solar cells fabricated within this study have a designated area of 2×2 cm</w:t>
      </w:r>
      <w:r w:rsidRPr="001B7276">
        <w:rPr>
          <w:rFonts w:ascii="Times New Roman" w:hAnsi="Times New Roman" w:cs="Times New Roman"/>
          <w:bCs/>
          <w:sz w:val="24"/>
          <w:szCs w:val="24"/>
          <w:vertAlign w:val="superscript"/>
        </w:rPr>
        <w:t>2</w:t>
      </w:r>
      <w:r w:rsidRPr="001B7276">
        <w:rPr>
          <w:rFonts w:ascii="Times New Roman" w:hAnsi="Times New Roman" w:cs="Times New Roman"/>
          <w:bCs/>
          <w:sz w:val="24"/>
          <w:szCs w:val="24"/>
        </w:rPr>
        <w:t xml:space="preserve"> and were made of high-quality (100)-oriented n-type float-zone (FZ) Si wafers with a diameter of 100 mm.</w:t>
      </w:r>
      <w:proofErr w:type="gramEnd"/>
      <w:r w:rsidRPr="001B7276">
        <w:rPr>
          <w:rFonts w:ascii="Times New Roman" w:hAnsi="Times New Roman" w:cs="Times New Roman"/>
          <w:bCs/>
          <w:sz w:val="24"/>
          <w:szCs w:val="24"/>
        </w:rPr>
        <w:t xml:space="preserve"> The thickness of the wafer was 400 µm. The front side of the solar cells features an alkaline textured (random-pyramids) surface with a boron-doped p</w:t>
      </w:r>
      <w:r w:rsidRPr="001B7276">
        <w:rPr>
          <w:rFonts w:ascii="Times New Roman" w:hAnsi="Times New Roman" w:cs="Times New Roman"/>
          <w:bCs/>
          <w:sz w:val="24"/>
          <w:szCs w:val="24"/>
          <w:vertAlign w:val="superscript"/>
        </w:rPr>
        <w:t>+</w:t>
      </w:r>
      <w:r w:rsidRPr="001B7276">
        <w:rPr>
          <w:rFonts w:ascii="Times New Roman" w:hAnsi="Times New Roman" w:cs="Times New Roman"/>
          <w:bCs/>
          <w:sz w:val="24"/>
          <w:szCs w:val="24"/>
        </w:rPr>
        <w:t xml:space="preserve"> emitter. The emitter was formed by BBr</w:t>
      </w:r>
      <w:r w:rsidRPr="001B7276">
        <w:rPr>
          <w:rFonts w:ascii="Times New Roman" w:hAnsi="Times New Roman" w:cs="Times New Roman"/>
          <w:bCs/>
          <w:sz w:val="24"/>
          <w:szCs w:val="24"/>
          <w:vertAlign w:val="subscript"/>
        </w:rPr>
        <w:t>3</w:t>
      </w:r>
      <w:r w:rsidR="00333E94" w:rsidRPr="001B7276">
        <w:rPr>
          <w:rFonts w:ascii="Times New Roman" w:hAnsi="Times New Roman" w:cs="Times New Roman"/>
          <w:bCs/>
          <w:sz w:val="24"/>
          <w:szCs w:val="24"/>
        </w:rPr>
        <w:t xml:space="preserve"> </w:t>
      </w:r>
      <w:r w:rsidRPr="001B7276">
        <w:rPr>
          <w:rFonts w:ascii="Times New Roman" w:hAnsi="Times New Roman" w:cs="Times New Roman"/>
          <w:bCs/>
          <w:sz w:val="24"/>
          <w:szCs w:val="24"/>
        </w:rPr>
        <w:t xml:space="preserve">tube furnace diffusion at 870 °C followed by drive-in oxidation, resulting in an emitter with a sheet resistance of </w:t>
      </w:r>
      <w:proofErr w:type="spellStart"/>
      <w:r w:rsidRPr="001B7276">
        <w:rPr>
          <w:rFonts w:ascii="Times New Roman" w:hAnsi="Times New Roman" w:cs="Times New Roman"/>
          <w:bCs/>
          <w:i/>
          <w:iCs/>
          <w:sz w:val="24"/>
          <w:szCs w:val="24"/>
        </w:rPr>
        <w:t>R</w:t>
      </w:r>
      <w:r w:rsidRPr="001B7276">
        <w:rPr>
          <w:rFonts w:ascii="Times New Roman" w:hAnsi="Times New Roman" w:cs="Times New Roman"/>
          <w:bCs/>
          <w:sz w:val="24"/>
          <w:szCs w:val="24"/>
          <w:vertAlign w:val="subscript"/>
        </w:rPr>
        <w:t>sheet</w:t>
      </w:r>
      <w:proofErr w:type="gramStart"/>
      <w:r w:rsidRPr="001B7276">
        <w:rPr>
          <w:rFonts w:ascii="Times New Roman" w:hAnsi="Times New Roman" w:cs="Times New Roman"/>
          <w:bCs/>
          <w:sz w:val="24"/>
          <w:szCs w:val="24"/>
          <w:vertAlign w:val="subscript"/>
        </w:rPr>
        <w:t>,p</w:t>
      </w:r>
      <w:proofErr w:type="spellEnd"/>
      <w:proofErr w:type="gramEnd"/>
      <w:r w:rsidRPr="001B7276">
        <w:rPr>
          <w:rFonts w:ascii="Times New Roman" w:hAnsi="Times New Roman" w:cs="Times New Roman"/>
          <w:bCs/>
          <w:sz w:val="24"/>
          <w:szCs w:val="24"/>
          <w:vertAlign w:val="subscript"/>
        </w:rPr>
        <w:t>+</w:t>
      </w:r>
      <w:r w:rsidRPr="001B7276">
        <w:rPr>
          <w:rFonts w:ascii="Times New Roman" w:hAnsi="Times New Roman" w:cs="Times New Roman"/>
          <w:bCs/>
          <w:sz w:val="24"/>
          <w:szCs w:val="24"/>
        </w:rPr>
        <w:t>= 300 Ω/sq. The emitter was passivated with a 10 nm thick Al</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O</w:t>
      </w:r>
      <w:r w:rsidRPr="001B7276">
        <w:rPr>
          <w:rFonts w:ascii="Times New Roman" w:hAnsi="Times New Roman" w:cs="Times New Roman"/>
          <w:bCs/>
          <w:sz w:val="24"/>
          <w:szCs w:val="24"/>
          <w:vertAlign w:val="subscript"/>
        </w:rPr>
        <w:t>3</w:t>
      </w:r>
      <w:r w:rsidR="001A1272" w:rsidRPr="001B7276">
        <w:rPr>
          <w:rFonts w:ascii="Times New Roman" w:hAnsi="Times New Roman" w:cs="Times New Roman"/>
          <w:bCs/>
          <w:sz w:val="24"/>
          <w:szCs w:val="24"/>
        </w:rPr>
        <w:t xml:space="preserve"> </w:t>
      </w:r>
      <w:r w:rsidRPr="001B7276">
        <w:rPr>
          <w:rFonts w:ascii="Times New Roman" w:hAnsi="Times New Roman" w:cs="Times New Roman"/>
          <w:bCs/>
          <w:sz w:val="24"/>
          <w:szCs w:val="24"/>
        </w:rPr>
        <w:t xml:space="preserve">layer deposited with plasma-assisted atomic layer deposition </w:t>
      </w:r>
      <w:r w:rsidRPr="001B7276">
        <w:rPr>
          <w:rFonts w:ascii="Times New Roman" w:hAnsi="Times New Roman" w:cs="Times New Roman"/>
          <w:bCs/>
          <w:sz w:val="24"/>
          <w:szCs w:val="24"/>
        </w:rPr>
        <w:fldChar w:fldCharType="begin"/>
      </w:r>
      <w:r w:rsidR="00E652EA" w:rsidRPr="001B7276">
        <w:rPr>
          <w:rFonts w:ascii="Times New Roman" w:hAnsi="Times New Roman" w:cs="Times New Roman"/>
          <w:bCs/>
          <w:sz w:val="24"/>
          <w:szCs w:val="24"/>
        </w:rPr>
        <w:instrText xml:space="preserve"> ADDIN EN.CITE &lt;EndNote&gt;&lt;Cite&gt;&lt;Author&gt;Richter&lt;/Author&gt;&lt;Year&gt;2013&lt;/Year&gt;&lt;RecNum&gt;236&lt;/RecNum&gt;&lt;DisplayText&gt; [1]&lt;/DisplayText&gt;&lt;record&gt;&lt;rec-number&gt;236&lt;/rec-number&gt;&lt;foreign-keys&gt;&lt;key app="EN" db-id="0vf5ef0e69zfwoexrxivv00g5ad2adftrwwe" timestamp="1735594879"&gt;236&lt;/key&gt;&lt;/foreign-keys&gt;&lt;ref-type name="Journal Article"&gt;17&lt;/ref-type&gt;&lt;contributors&gt;&lt;authors&gt;&lt;author&gt;Richter, Armin&lt;/author&gt;&lt;author&gt;Benick, Jan&lt;/author&gt;&lt;author&gt;Hermle, Martin&lt;/author&gt;&lt;/authors&gt;&lt;/contributors&gt;&lt;titles&gt;&lt;title&gt;Boron emitter passivation with AI2O3 and AI2O3/SiNx stacks using ALD AI2O3&lt;/title&gt;&lt;/titles&gt;&lt;dates&gt;&lt;year&gt;2013&lt;/year&gt;&lt;/dates&gt;&lt;urls&gt;&lt;/urls&gt;&lt;/record&gt;&lt;/Cite&gt;&lt;/EndNote&gt;</w:instrText>
      </w:r>
      <w:r w:rsidRPr="001B7276">
        <w:rPr>
          <w:rFonts w:ascii="Times New Roman" w:hAnsi="Times New Roman" w:cs="Times New Roman"/>
          <w:bCs/>
          <w:sz w:val="24"/>
          <w:szCs w:val="24"/>
        </w:rPr>
        <w:fldChar w:fldCharType="separate"/>
      </w:r>
      <w:r w:rsidR="00E652EA" w:rsidRPr="001B7276">
        <w:rPr>
          <w:rFonts w:ascii="Times New Roman" w:hAnsi="Times New Roman" w:cs="Times New Roman"/>
          <w:bCs/>
          <w:noProof/>
          <w:sz w:val="24"/>
          <w:szCs w:val="24"/>
        </w:rPr>
        <w:t xml:space="preserve"> [</w:t>
      </w:r>
      <w:r w:rsidR="001B7276" w:rsidRPr="001B7276">
        <w:rPr>
          <w:rFonts w:ascii="Times New Roman" w:hAnsi="Times New Roman" w:cs="Times New Roman"/>
          <w:bCs/>
          <w:noProof/>
          <w:sz w:val="24"/>
          <w:szCs w:val="24"/>
        </w:rPr>
        <w:t>S</w:t>
      </w:r>
      <w:r w:rsidR="00E652EA" w:rsidRPr="001B7276">
        <w:rPr>
          <w:rFonts w:ascii="Times New Roman" w:hAnsi="Times New Roman" w:cs="Times New Roman"/>
          <w:bCs/>
          <w:noProof/>
          <w:sz w:val="24"/>
          <w:szCs w:val="24"/>
        </w:rPr>
        <w:t>1]</w:t>
      </w:r>
      <w:r w:rsidRPr="001B7276">
        <w:rPr>
          <w:rFonts w:ascii="Times New Roman" w:hAnsi="Times New Roman" w:cs="Times New Roman"/>
          <w:bCs/>
          <w:sz w:val="24"/>
          <w:szCs w:val="24"/>
        </w:rPr>
        <w:fldChar w:fldCharType="end"/>
      </w:r>
      <w:r w:rsidRPr="001B7276">
        <w:rPr>
          <w:rFonts w:ascii="Times New Roman" w:hAnsi="Times New Roman" w:cs="Times New Roman"/>
          <w:bCs/>
          <w:sz w:val="24"/>
          <w:szCs w:val="24"/>
        </w:rPr>
        <w:t xml:space="preserve">. </w:t>
      </w:r>
      <w:proofErr w:type="gramStart"/>
      <w:r w:rsidRPr="001B7276">
        <w:rPr>
          <w:rFonts w:ascii="Times New Roman" w:hAnsi="Times New Roman" w:cs="Times New Roman"/>
          <w:bCs/>
          <w:sz w:val="24"/>
          <w:szCs w:val="24"/>
        </w:rPr>
        <w:t xml:space="preserve">The front side was additionally coated with a double-layer antireflection coating (DARC) consisting of 50 nm </w:t>
      </w:r>
      <w:proofErr w:type="spellStart"/>
      <w:r w:rsidRPr="001B7276">
        <w:rPr>
          <w:rFonts w:ascii="Times New Roman" w:hAnsi="Times New Roman" w:cs="Times New Roman"/>
          <w:bCs/>
          <w:sz w:val="24"/>
          <w:szCs w:val="24"/>
        </w:rPr>
        <w:t>SiN</w:t>
      </w:r>
      <w:r w:rsidRPr="001B7276">
        <w:rPr>
          <w:rFonts w:ascii="Times New Roman" w:hAnsi="Times New Roman" w:cs="Times New Roman"/>
          <w:bCs/>
          <w:sz w:val="24"/>
          <w:szCs w:val="24"/>
          <w:vertAlign w:val="subscript"/>
        </w:rPr>
        <w:t>x</w:t>
      </w:r>
      <w:proofErr w:type="spellEnd"/>
      <w:r w:rsidR="00B11B62" w:rsidRPr="001B7276">
        <w:rPr>
          <w:rFonts w:ascii="Times New Roman" w:hAnsi="Times New Roman" w:cs="Times New Roman"/>
          <w:bCs/>
          <w:sz w:val="24"/>
          <w:szCs w:val="24"/>
        </w:rPr>
        <w:t xml:space="preserve"> </w:t>
      </w:r>
      <w:r w:rsidRPr="001B7276">
        <w:rPr>
          <w:rFonts w:ascii="Times New Roman" w:hAnsi="Times New Roman" w:cs="Times New Roman"/>
          <w:bCs/>
          <w:sz w:val="24"/>
          <w:szCs w:val="24"/>
        </w:rPr>
        <w:t xml:space="preserve">grown by plasma-enhanced chemical </w:t>
      </w:r>
      <w:proofErr w:type="spellStart"/>
      <w:r w:rsidRPr="001B7276">
        <w:rPr>
          <w:rFonts w:ascii="Times New Roman" w:hAnsi="Times New Roman" w:cs="Times New Roman"/>
          <w:bCs/>
          <w:sz w:val="24"/>
          <w:szCs w:val="24"/>
        </w:rPr>
        <w:t>vapor</w:t>
      </w:r>
      <w:proofErr w:type="spellEnd"/>
      <w:r w:rsidRPr="001B7276">
        <w:rPr>
          <w:rFonts w:ascii="Times New Roman" w:hAnsi="Times New Roman" w:cs="Times New Roman"/>
          <w:bCs/>
          <w:sz w:val="24"/>
          <w:szCs w:val="24"/>
        </w:rPr>
        <w:t xml:space="preserve"> deposition (PECVD) and 90 nm thermally evaporated</w:t>
      </w:r>
      <w:r w:rsidR="00796C9E" w:rsidRPr="001B7276">
        <w:rPr>
          <w:rFonts w:ascii="Times New Roman" w:hAnsi="Times New Roman" w:cs="Times New Roman"/>
          <w:bCs/>
          <w:sz w:val="24"/>
          <w:szCs w:val="24"/>
        </w:rPr>
        <w:t xml:space="preserve"> </w:t>
      </w:r>
      <w:r w:rsidRPr="001B7276">
        <w:rPr>
          <w:rFonts w:ascii="Times New Roman" w:hAnsi="Times New Roman" w:cs="Times New Roman"/>
          <w:bCs/>
          <w:sz w:val="24"/>
          <w:szCs w:val="24"/>
        </w:rPr>
        <w:t>MgF</w:t>
      </w:r>
      <w:r w:rsidRPr="001B7276">
        <w:rPr>
          <w:rFonts w:ascii="Times New Roman" w:hAnsi="Times New Roman" w:cs="Times New Roman"/>
          <w:bCs/>
          <w:sz w:val="24"/>
          <w:szCs w:val="24"/>
          <w:vertAlign w:val="subscript"/>
        </w:rPr>
        <w:t>2</w:t>
      </w:r>
      <w:r w:rsidR="00796C9E" w:rsidRPr="001B7276">
        <w:rPr>
          <w:rFonts w:ascii="Times New Roman" w:hAnsi="Times New Roman" w:cs="Times New Roman"/>
          <w:bCs/>
          <w:sz w:val="24"/>
          <w:szCs w:val="24"/>
        </w:rPr>
        <w:t>.</w:t>
      </w:r>
      <w:r w:rsidRPr="001B7276">
        <w:rPr>
          <w:rFonts w:ascii="Times New Roman" w:hAnsi="Times New Roman" w:cs="Times New Roman"/>
          <w:bCs/>
          <w:sz w:val="24"/>
          <w:szCs w:val="24"/>
        </w:rPr>
        <w:t xml:space="preserve"> Prior to the MgF</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deposition, contact openings were etched wet-chemically through the front side Al</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O</w:t>
      </w:r>
      <w:r w:rsidRPr="001B7276">
        <w:rPr>
          <w:rFonts w:ascii="Times New Roman" w:hAnsi="Times New Roman" w:cs="Times New Roman"/>
          <w:bCs/>
          <w:sz w:val="24"/>
          <w:szCs w:val="24"/>
          <w:vertAlign w:val="subscript"/>
        </w:rPr>
        <w:t>3</w:t>
      </w:r>
      <w:r w:rsidRPr="001B7276">
        <w:rPr>
          <w:rFonts w:ascii="Times New Roman" w:hAnsi="Times New Roman" w:cs="Times New Roman"/>
          <w:bCs/>
          <w:sz w:val="24"/>
          <w:szCs w:val="24"/>
        </w:rPr>
        <w:t>/</w:t>
      </w:r>
      <w:proofErr w:type="spellStart"/>
      <w:r w:rsidRPr="001B7276">
        <w:rPr>
          <w:rFonts w:ascii="Times New Roman" w:hAnsi="Times New Roman" w:cs="Times New Roman"/>
          <w:bCs/>
          <w:sz w:val="24"/>
          <w:szCs w:val="24"/>
        </w:rPr>
        <w:t>SiN</w:t>
      </w:r>
      <w:r w:rsidRPr="001B7276">
        <w:rPr>
          <w:rFonts w:ascii="Times New Roman" w:hAnsi="Times New Roman" w:cs="Times New Roman"/>
          <w:bCs/>
          <w:sz w:val="24"/>
          <w:szCs w:val="24"/>
          <w:vertAlign w:val="subscript"/>
        </w:rPr>
        <w:t>x</w:t>
      </w:r>
      <w:proofErr w:type="spellEnd"/>
      <w:r w:rsidRPr="001B7276">
        <w:rPr>
          <w:rFonts w:ascii="Times New Roman" w:hAnsi="Times New Roman" w:cs="Times New Roman"/>
          <w:bCs/>
          <w:sz w:val="24"/>
          <w:szCs w:val="24"/>
        </w:rPr>
        <w:t xml:space="preserve"> coating and the front side metal contacts were formed with a stack of e-beam evaporated </w:t>
      </w:r>
      <w:proofErr w:type="spellStart"/>
      <w:r w:rsidRPr="001B7276">
        <w:rPr>
          <w:rFonts w:ascii="Times New Roman" w:hAnsi="Times New Roman" w:cs="Times New Roman"/>
          <w:bCs/>
          <w:sz w:val="24"/>
          <w:szCs w:val="24"/>
        </w:rPr>
        <w:t>Ti</w:t>
      </w:r>
      <w:proofErr w:type="spellEnd"/>
      <w:r w:rsidRPr="001B7276">
        <w:rPr>
          <w:rFonts w:ascii="Times New Roman" w:hAnsi="Times New Roman" w:cs="Times New Roman"/>
          <w:bCs/>
          <w:sz w:val="24"/>
          <w:szCs w:val="24"/>
        </w:rPr>
        <w:t>/</w:t>
      </w:r>
      <w:proofErr w:type="spellStart"/>
      <w:r w:rsidRPr="001B7276">
        <w:rPr>
          <w:rFonts w:ascii="Times New Roman" w:hAnsi="Times New Roman" w:cs="Times New Roman"/>
          <w:bCs/>
          <w:sz w:val="24"/>
          <w:szCs w:val="24"/>
        </w:rPr>
        <w:t>Pd</w:t>
      </w:r>
      <w:proofErr w:type="spellEnd"/>
      <w:r w:rsidRPr="001B7276">
        <w:rPr>
          <w:rFonts w:ascii="Times New Roman" w:hAnsi="Times New Roman" w:cs="Times New Roman"/>
          <w:bCs/>
          <w:sz w:val="24"/>
          <w:szCs w:val="24"/>
        </w:rPr>
        <w:t>/Ag (833 µm pitch).</w:t>
      </w:r>
      <w:proofErr w:type="gramEnd"/>
      <w:r w:rsidRPr="001B7276">
        <w:rPr>
          <w:rFonts w:ascii="Times New Roman" w:hAnsi="Times New Roman" w:cs="Times New Roman"/>
          <w:bCs/>
          <w:sz w:val="24"/>
          <w:szCs w:val="24"/>
        </w:rPr>
        <w:t xml:space="preserve"> To reduce surface recombination losses at the front metal contacts, a heavily doped p</w:t>
      </w:r>
      <w:r w:rsidRPr="001B7276">
        <w:rPr>
          <w:rFonts w:ascii="Times New Roman" w:hAnsi="Times New Roman" w:cs="Times New Roman"/>
          <w:bCs/>
          <w:sz w:val="24"/>
          <w:szCs w:val="24"/>
          <w:vertAlign w:val="superscript"/>
        </w:rPr>
        <w:t>++</w:t>
      </w:r>
      <w:r w:rsidRPr="001B7276">
        <w:rPr>
          <w:rFonts w:ascii="Times New Roman" w:hAnsi="Times New Roman" w:cs="Times New Roman"/>
          <w:bCs/>
          <w:sz w:val="24"/>
          <w:szCs w:val="24"/>
        </w:rPr>
        <w:t xml:space="preserve"> emitter is located underneath the contacts, also diffused in a BBr</w:t>
      </w:r>
      <w:r w:rsidRPr="001B7276">
        <w:rPr>
          <w:rFonts w:ascii="Times New Roman" w:hAnsi="Times New Roman" w:cs="Times New Roman"/>
          <w:bCs/>
          <w:sz w:val="24"/>
          <w:szCs w:val="24"/>
          <w:vertAlign w:val="subscript"/>
        </w:rPr>
        <w:t>3</w:t>
      </w:r>
      <w:r w:rsidRPr="001B7276">
        <w:rPr>
          <w:rFonts w:ascii="Times New Roman" w:hAnsi="Times New Roman" w:cs="Times New Roman"/>
          <w:bCs/>
          <w:sz w:val="24"/>
          <w:szCs w:val="24"/>
        </w:rPr>
        <w:t xml:space="preserve"> tube furnace process and a subsequent drive-in. All structuring processes required for the front side </w:t>
      </w:r>
      <w:proofErr w:type="gramStart"/>
      <w:r w:rsidRPr="001B7276">
        <w:rPr>
          <w:rFonts w:ascii="Times New Roman" w:hAnsi="Times New Roman" w:cs="Times New Roman"/>
          <w:bCs/>
          <w:sz w:val="24"/>
          <w:szCs w:val="24"/>
        </w:rPr>
        <w:t>are based</w:t>
      </w:r>
      <w:proofErr w:type="gramEnd"/>
      <w:r w:rsidRPr="001B7276">
        <w:rPr>
          <w:rFonts w:ascii="Times New Roman" w:hAnsi="Times New Roman" w:cs="Times New Roman"/>
          <w:bCs/>
          <w:sz w:val="24"/>
          <w:szCs w:val="24"/>
        </w:rPr>
        <w:t xml:space="preserve"> on photolithography (partially to structure thermally grown SiO</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mask layers) and the lift-off technique. The full-area </w:t>
      </w:r>
      <w:proofErr w:type="spellStart"/>
      <w:r w:rsidRPr="001B7276">
        <w:rPr>
          <w:rFonts w:ascii="Times New Roman" w:hAnsi="Times New Roman" w:cs="Times New Roman"/>
          <w:bCs/>
          <w:sz w:val="24"/>
          <w:szCs w:val="24"/>
        </w:rPr>
        <w:t>TOPCon</w:t>
      </w:r>
      <w:proofErr w:type="spellEnd"/>
      <w:r w:rsidRPr="001B7276">
        <w:rPr>
          <w:rFonts w:ascii="Times New Roman" w:hAnsi="Times New Roman" w:cs="Times New Roman"/>
          <w:bCs/>
          <w:sz w:val="24"/>
          <w:szCs w:val="24"/>
        </w:rPr>
        <w:t xml:space="preserve"> electron contact on the rear surface is formed by an ultra-thin wet-chemical </w:t>
      </w:r>
      <w:r w:rsidR="003D6520" w:rsidRPr="001B7276">
        <w:rPr>
          <w:rFonts w:ascii="Times New Roman" w:hAnsi="Times New Roman" w:cs="Times New Roman"/>
          <w:bCs/>
          <w:sz w:val="24"/>
          <w:szCs w:val="24"/>
        </w:rPr>
        <w:t>(</w:t>
      </w:r>
      <w:r w:rsidRPr="001B7276">
        <w:rPr>
          <w:rFonts w:ascii="Times New Roman" w:hAnsi="Times New Roman" w:cs="Times New Roman"/>
          <w:bCs/>
          <w:sz w:val="24"/>
          <w:szCs w:val="24"/>
        </w:rPr>
        <w:t>HNO</w:t>
      </w:r>
      <w:r w:rsidRPr="001B7276">
        <w:rPr>
          <w:rFonts w:ascii="Times New Roman" w:hAnsi="Times New Roman" w:cs="Times New Roman"/>
          <w:bCs/>
          <w:sz w:val="24"/>
          <w:szCs w:val="24"/>
          <w:vertAlign w:val="subscript"/>
        </w:rPr>
        <w:t>3</w:t>
      </w:r>
      <w:r w:rsidR="003D6520" w:rsidRPr="001B7276">
        <w:rPr>
          <w:rFonts w:ascii="Times New Roman" w:hAnsi="Times New Roman" w:cs="Times New Roman"/>
          <w:bCs/>
          <w:sz w:val="24"/>
          <w:szCs w:val="24"/>
        </w:rPr>
        <w:t>-</w:t>
      </w:r>
      <w:r w:rsidRPr="001B7276">
        <w:rPr>
          <w:rFonts w:ascii="Times New Roman" w:hAnsi="Times New Roman" w:cs="Times New Roman"/>
          <w:bCs/>
          <w:sz w:val="24"/>
          <w:szCs w:val="24"/>
        </w:rPr>
        <w:t>based</w:t>
      </w:r>
      <w:r w:rsidR="00E652EA" w:rsidRPr="001B7276">
        <w:rPr>
          <w:rFonts w:ascii="Times New Roman" w:hAnsi="Times New Roman" w:cs="Times New Roman"/>
          <w:bCs/>
          <w:sz w:val="24"/>
          <w:szCs w:val="24"/>
        </w:rPr>
        <w:t xml:space="preserve">) </w:t>
      </w:r>
      <w:proofErr w:type="spellStart"/>
      <w:r w:rsidRPr="001B7276">
        <w:rPr>
          <w:rFonts w:ascii="Times New Roman" w:hAnsi="Times New Roman" w:cs="Times New Roman"/>
          <w:bCs/>
          <w:sz w:val="24"/>
          <w:szCs w:val="24"/>
        </w:rPr>
        <w:t>SiO</w:t>
      </w:r>
      <w:r w:rsidRPr="001B7276">
        <w:rPr>
          <w:rFonts w:ascii="Times New Roman" w:hAnsi="Times New Roman" w:cs="Times New Roman"/>
          <w:bCs/>
          <w:sz w:val="24"/>
          <w:szCs w:val="24"/>
          <w:vertAlign w:val="subscript"/>
        </w:rPr>
        <w:t>x</w:t>
      </w:r>
      <w:proofErr w:type="spellEnd"/>
      <w:r w:rsidR="00E652EA" w:rsidRPr="001B7276">
        <w:rPr>
          <w:rFonts w:ascii="Times New Roman" w:hAnsi="Times New Roman" w:cs="Times New Roman"/>
          <w:bCs/>
          <w:sz w:val="24"/>
          <w:szCs w:val="24"/>
        </w:rPr>
        <w:t xml:space="preserve"> </w:t>
      </w:r>
      <w:r w:rsidRPr="001B7276">
        <w:rPr>
          <w:rFonts w:ascii="Times New Roman" w:hAnsi="Times New Roman" w:cs="Times New Roman"/>
          <w:bCs/>
          <w:sz w:val="24"/>
          <w:szCs w:val="24"/>
        </w:rPr>
        <w:t xml:space="preserve">layer covered by a 15 nm thick phosphorous-doped Si compound layer deposited with PECVD, which is annealed afterwards in a tube furnace at </w:t>
      </w:r>
      <w:r w:rsidRPr="001B7276">
        <w:rPr>
          <w:rFonts w:ascii="Times New Roman" w:hAnsi="Times New Roman" w:cs="Times New Roman"/>
          <w:bCs/>
          <w:sz w:val="24"/>
          <w:szCs w:val="24"/>
        </w:rPr>
        <w:lastRenderedPageBreak/>
        <w:t xml:space="preserve">800 °C (process details in </w:t>
      </w:r>
      <w:r w:rsidRPr="001B7276">
        <w:rPr>
          <w:rFonts w:ascii="Times New Roman" w:hAnsi="Times New Roman" w:cs="Times New Roman"/>
          <w:bCs/>
          <w:sz w:val="24"/>
          <w:szCs w:val="24"/>
        </w:rPr>
        <w:fldChar w:fldCharType="begin"/>
      </w:r>
      <w:r w:rsidR="00E652EA" w:rsidRPr="001B7276">
        <w:rPr>
          <w:rFonts w:ascii="Times New Roman" w:hAnsi="Times New Roman" w:cs="Times New Roman"/>
          <w:bCs/>
          <w:sz w:val="24"/>
          <w:szCs w:val="24"/>
        </w:rPr>
        <w:instrText xml:space="preserve"> ADDIN EN.CITE &lt;EndNote&gt;&lt;Cite&gt;&lt;Author&gt;Feldmann&lt;/Author&gt;&lt;Year&gt;2014&lt;/Year&gt;&lt;RecNum&gt;237&lt;/RecNum&gt;&lt;DisplayText&gt; [2]&lt;/DisplayText&gt;&lt;record&gt;&lt;rec-number&gt;237&lt;/rec-number&gt;&lt;foreign-keys&gt;&lt;key app="EN" db-id="0vf5ef0e69zfwoexrxivv00g5ad2adftrwwe" timestamp="1735594981"&gt;237&lt;/key&gt;&lt;/foreign-keys&gt;&lt;ref-type name="Journal Article"&gt;17&lt;/ref-type&gt;&lt;contributors&gt;&lt;authors&gt;&lt;author&gt;Feldmann, Frank&lt;/author&gt;&lt;author&gt;Bivour, Martin&lt;/author&gt;&lt;author&gt;Reichel, Christian&lt;/author&gt;&lt;author&gt;Hermle, Martin&lt;/author&gt;&lt;author&gt;Glunz, Stefan W&lt;/author&gt;&lt;/authors&gt;&lt;/contributors&gt;&lt;titles&gt;&lt;title&gt;Passivated rear contacts for high-efficiency n-type Si solar cells providing high interface passivation quality and excellent transport characteristics&lt;/title&gt;&lt;secondary-title&gt;Solar energy materials and solar cells&lt;/secondary-title&gt;&lt;/titles&gt;&lt;periodical&gt;&lt;full-title&gt;Solar Energy Materials and Solar Cells&lt;/full-title&gt;&lt;/periodical&gt;&lt;pages&gt;270-274&lt;/pages&gt;&lt;volume&gt;120&lt;/volume&gt;&lt;dates&gt;&lt;year&gt;2014&lt;/year&gt;&lt;/dates&gt;&lt;isbn&gt;0927-0248&lt;/isbn&gt;&lt;urls&gt;&lt;/urls&gt;&lt;/record&gt;&lt;/Cite&gt;&lt;/EndNote&gt;</w:instrText>
      </w:r>
      <w:r w:rsidRPr="001B7276">
        <w:rPr>
          <w:rFonts w:ascii="Times New Roman" w:hAnsi="Times New Roman" w:cs="Times New Roman"/>
          <w:bCs/>
          <w:sz w:val="24"/>
          <w:szCs w:val="24"/>
        </w:rPr>
        <w:fldChar w:fldCharType="separate"/>
      </w:r>
      <w:r w:rsidR="00E652EA" w:rsidRPr="001B7276">
        <w:rPr>
          <w:rFonts w:ascii="Times New Roman" w:hAnsi="Times New Roman" w:cs="Times New Roman"/>
          <w:bCs/>
          <w:noProof/>
          <w:sz w:val="24"/>
          <w:szCs w:val="24"/>
        </w:rPr>
        <w:t xml:space="preserve"> [</w:t>
      </w:r>
      <w:r w:rsidR="001B7276" w:rsidRPr="001B7276">
        <w:rPr>
          <w:rFonts w:ascii="Times New Roman" w:hAnsi="Times New Roman" w:cs="Times New Roman"/>
          <w:bCs/>
          <w:noProof/>
          <w:sz w:val="24"/>
          <w:szCs w:val="24"/>
        </w:rPr>
        <w:t>S</w:t>
      </w:r>
      <w:r w:rsidR="00E652EA" w:rsidRPr="001B7276">
        <w:rPr>
          <w:rFonts w:ascii="Times New Roman" w:hAnsi="Times New Roman" w:cs="Times New Roman"/>
          <w:bCs/>
          <w:noProof/>
          <w:sz w:val="24"/>
          <w:szCs w:val="24"/>
        </w:rPr>
        <w:t>2</w:t>
      </w:r>
      <w:r w:rsidRPr="001B7276">
        <w:rPr>
          <w:rFonts w:ascii="Times New Roman" w:hAnsi="Times New Roman" w:cs="Times New Roman"/>
          <w:bCs/>
          <w:sz w:val="24"/>
          <w:szCs w:val="24"/>
        </w:rPr>
        <w:fldChar w:fldCharType="end"/>
      </w:r>
      <w:r w:rsidRPr="001B7276">
        <w:rPr>
          <w:rFonts w:ascii="Times New Roman" w:hAnsi="Times New Roman" w:cs="Times New Roman"/>
          <w:bCs/>
          <w:sz w:val="24"/>
          <w:szCs w:val="24"/>
        </w:rPr>
        <w:t xml:space="preserve">, </w:t>
      </w:r>
      <w:r w:rsidRPr="001B7276">
        <w:rPr>
          <w:rFonts w:ascii="Times New Roman" w:hAnsi="Times New Roman" w:cs="Times New Roman"/>
          <w:bCs/>
          <w:sz w:val="24"/>
          <w:szCs w:val="24"/>
        </w:rPr>
        <w:fldChar w:fldCharType="begin"/>
      </w:r>
      <w:r w:rsidR="00E652EA" w:rsidRPr="001B7276">
        <w:rPr>
          <w:rFonts w:ascii="Times New Roman" w:hAnsi="Times New Roman" w:cs="Times New Roman"/>
          <w:bCs/>
          <w:sz w:val="24"/>
          <w:szCs w:val="24"/>
        </w:rPr>
        <w:instrText xml:space="preserve"> ADDIN EN.CITE &lt;EndNote&gt;&lt;Cite&gt;&lt;Author&gt;Feldmann&lt;/Author&gt;&lt;Year&gt;2014&lt;/Year&gt;&lt;RecNum&gt;238&lt;/RecNum&gt;&lt;DisplayText&gt; [3]&lt;/DisplayText&gt;&lt;record&gt;&lt;rec-number&gt;238&lt;/rec-number&gt;&lt;foreign-keys&gt;&lt;key app="EN" db-id="0vf5ef0e69zfwoexrxivv00g5ad2adftrwwe" timestamp="1735595010"&gt;238&lt;/key&gt;&lt;/foreign-keys&gt;&lt;ref-type name="Journal Article"&gt;17&lt;/ref-type&gt;&lt;contributors&gt;&lt;authors&gt;&lt;author&gt;Feldmann, Frank&lt;/author&gt;&lt;author&gt;Simon, Maik&lt;/author&gt;&lt;author&gt;Bivour, Martin&lt;/author&gt;&lt;author&gt;Reichel, Christian&lt;/author&gt;&lt;author&gt;Hermle, Martin&lt;/author&gt;&lt;author&gt;Glunz, Stefan W&lt;/author&gt;&lt;/authors&gt;&lt;/contributors&gt;&lt;titles&gt;&lt;title&gt;Efficient carrier-selective p-and n-contacts for Si solar cells&lt;/title&gt;&lt;secondary-title&gt;Solar Energy Materials and Solar Cells&lt;/secondary-title&gt;&lt;/titles&gt;&lt;periodical&gt;&lt;full-title&gt;Solar Energy Materials and Solar Cells&lt;/full-title&gt;&lt;/periodical&gt;&lt;pages&gt;100-104&lt;/pages&gt;&lt;volume&gt;131&lt;/volume&gt;&lt;dates&gt;&lt;year&gt;2014&lt;/year&gt;&lt;/dates&gt;&lt;isbn&gt;0927-0248&lt;/isbn&gt;&lt;urls&gt;&lt;/urls&gt;&lt;/record&gt;&lt;/Cite&gt;&lt;/EndNote&gt;</w:instrText>
      </w:r>
      <w:r w:rsidRPr="001B7276">
        <w:rPr>
          <w:rFonts w:ascii="Times New Roman" w:hAnsi="Times New Roman" w:cs="Times New Roman"/>
          <w:bCs/>
          <w:sz w:val="24"/>
          <w:szCs w:val="24"/>
        </w:rPr>
        <w:fldChar w:fldCharType="separate"/>
      </w:r>
      <w:r w:rsidR="001B7276" w:rsidRPr="001B7276">
        <w:rPr>
          <w:rFonts w:ascii="Times New Roman" w:hAnsi="Times New Roman" w:cs="Times New Roman"/>
          <w:bCs/>
          <w:noProof/>
          <w:sz w:val="24"/>
          <w:szCs w:val="24"/>
        </w:rPr>
        <w:t>S</w:t>
      </w:r>
      <w:r w:rsidR="00E652EA" w:rsidRPr="001B7276">
        <w:rPr>
          <w:rFonts w:ascii="Times New Roman" w:hAnsi="Times New Roman" w:cs="Times New Roman"/>
          <w:bCs/>
          <w:noProof/>
          <w:sz w:val="24"/>
          <w:szCs w:val="24"/>
        </w:rPr>
        <w:t>3]</w:t>
      </w:r>
      <w:r w:rsidRPr="001B7276">
        <w:rPr>
          <w:rFonts w:ascii="Times New Roman" w:hAnsi="Times New Roman" w:cs="Times New Roman"/>
          <w:bCs/>
          <w:sz w:val="24"/>
          <w:szCs w:val="24"/>
        </w:rPr>
        <w:fldChar w:fldCharType="end"/>
      </w:r>
      <w:r w:rsidRPr="001B7276">
        <w:rPr>
          <w:rFonts w:ascii="Times New Roman" w:hAnsi="Times New Roman" w:cs="Times New Roman"/>
          <w:bCs/>
          <w:sz w:val="24"/>
          <w:szCs w:val="24"/>
        </w:rPr>
        <w:t xml:space="preserve">). </w:t>
      </w:r>
      <w:proofErr w:type="gramStart"/>
      <w:r w:rsidRPr="001B7276">
        <w:rPr>
          <w:rFonts w:ascii="Times New Roman" w:hAnsi="Times New Roman" w:cs="Times New Roman"/>
          <w:bCs/>
          <w:sz w:val="24"/>
          <w:szCs w:val="24"/>
        </w:rPr>
        <w:t>The rear side metallization is realized by thermally evaporated Ag</w:t>
      </w:r>
      <w:proofErr w:type="gramEnd"/>
      <w:r w:rsidRPr="001B7276">
        <w:rPr>
          <w:rFonts w:ascii="Times New Roman" w:hAnsi="Times New Roman" w:cs="Times New Roman"/>
          <w:bCs/>
          <w:sz w:val="24"/>
          <w:szCs w:val="24"/>
        </w:rPr>
        <w:t>.</w:t>
      </w:r>
    </w:p>
    <w:p w14:paraId="497FD169" w14:textId="161249B7" w:rsidR="007C2BC3" w:rsidRPr="001B7276" w:rsidRDefault="002C2345" w:rsidP="001B7276">
      <w:pPr>
        <w:spacing w:line="240" w:lineRule="auto"/>
        <w:rPr>
          <w:rFonts w:ascii="Times New Roman" w:hAnsi="Times New Roman" w:cs="Times New Roman"/>
          <w:b/>
          <w:bCs/>
          <w:sz w:val="24"/>
          <w:szCs w:val="24"/>
        </w:rPr>
      </w:pPr>
      <w:r w:rsidRPr="001B7276">
        <w:rPr>
          <w:rFonts w:ascii="Times New Roman" w:hAnsi="Times New Roman" w:cs="Times New Roman"/>
          <w:b/>
          <w:bCs/>
          <w:sz w:val="24"/>
          <w:szCs w:val="24"/>
        </w:rPr>
        <w:t>Opaque and semitransparent p</w:t>
      </w:r>
      <w:r w:rsidR="0015376C" w:rsidRPr="001B7276">
        <w:rPr>
          <w:rFonts w:ascii="Times New Roman" w:hAnsi="Times New Roman" w:cs="Times New Roman"/>
          <w:b/>
          <w:bCs/>
          <w:sz w:val="24"/>
          <w:szCs w:val="24"/>
        </w:rPr>
        <w:t>erovskite solar cells</w:t>
      </w:r>
      <w:r w:rsidRPr="001B7276">
        <w:rPr>
          <w:rFonts w:ascii="Times New Roman" w:hAnsi="Times New Roman" w:cs="Times New Roman"/>
          <w:b/>
          <w:bCs/>
          <w:sz w:val="24"/>
          <w:szCs w:val="24"/>
        </w:rPr>
        <w:t xml:space="preserve"> with 1.67 and 1.73 eV</w:t>
      </w:r>
      <w:r w:rsidR="0015376C" w:rsidRPr="001B7276">
        <w:rPr>
          <w:rFonts w:ascii="Times New Roman" w:hAnsi="Times New Roman" w:cs="Times New Roman"/>
          <w:b/>
          <w:bCs/>
          <w:sz w:val="24"/>
          <w:szCs w:val="24"/>
        </w:rPr>
        <w:t>:</w:t>
      </w:r>
    </w:p>
    <w:p w14:paraId="7E535316" w14:textId="2B421905" w:rsidR="0002224A" w:rsidRPr="001B7276" w:rsidRDefault="004A17B8" w:rsidP="001B7276">
      <w:pPr>
        <w:spacing w:after="240" w:line="240" w:lineRule="auto"/>
        <w:jc w:val="both"/>
        <w:rPr>
          <w:rFonts w:ascii="Times New Roman" w:hAnsi="Times New Roman" w:cs="Times New Roman"/>
          <w:bCs/>
          <w:sz w:val="24"/>
          <w:szCs w:val="24"/>
        </w:rPr>
      </w:pPr>
      <w:r w:rsidRPr="001B7276">
        <w:rPr>
          <w:rFonts w:ascii="Times New Roman" w:hAnsi="Times New Roman" w:cs="Times New Roman"/>
          <w:bCs/>
          <w:sz w:val="24"/>
          <w:szCs w:val="24"/>
        </w:rPr>
        <w:t xml:space="preserve">To prepare the </w:t>
      </w:r>
      <w:r w:rsidR="00B14722" w:rsidRPr="001B7276">
        <w:rPr>
          <w:rFonts w:ascii="Times New Roman" w:hAnsi="Times New Roman" w:cs="Times New Roman"/>
          <w:bCs/>
          <w:sz w:val="24"/>
          <w:szCs w:val="24"/>
        </w:rPr>
        <w:t>indium tin oxide (</w:t>
      </w:r>
      <w:r w:rsidRPr="001B7276">
        <w:rPr>
          <w:rFonts w:ascii="Times New Roman" w:hAnsi="Times New Roman" w:cs="Times New Roman"/>
          <w:bCs/>
          <w:sz w:val="24"/>
          <w:szCs w:val="24"/>
        </w:rPr>
        <w:t>ITO</w:t>
      </w:r>
      <w:r w:rsidR="00B14722" w:rsidRPr="001B7276">
        <w:rPr>
          <w:rFonts w:ascii="Times New Roman" w:hAnsi="Times New Roman" w:cs="Times New Roman"/>
          <w:bCs/>
          <w:sz w:val="24"/>
          <w:szCs w:val="24"/>
        </w:rPr>
        <w:t>)</w:t>
      </w:r>
      <w:r w:rsidR="00044DA2" w:rsidRPr="001B7276">
        <w:rPr>
          <w:rFonts w:ascii="Times New Roman" w:hAnsi="Times New Roman" w:cs="Times New Roman"/>
          <w:bCs/>
          <w:sz w:val="24"/>
          <w:szCs w:val="24"/>
        </w:rPr>
        <w:t xml:space="preserve"> or </w:t>
      </w:r>
      <w:r w:rsidR="00B14722" w:rsidRPr="001B7276">
        <w:rPr>
          <w:rFonts w:ascii="Times New Roman" w:hAnsi="Times New Roman" w:cs="Times New Roman"/>
          <w:bCs/>
          <w:sz w:val="24"/>
          <w:szCs w:val="24"/>
        </w:rPr>
        <w:t>fluorine-doped tin oxide (</w:t>
      </w:r>
      <w:r w:rsidR="00044DA2" w:rsidRPr="001B7276">
        <w:rPr>
          <w:rFonts w:ascii="Times New Roman" w:hAnsi="Times New Roman" w:cs="Times New Roman"/>
          <w:bCs/>
          <w:sz w:val="24"/>
          <w:szCs w:val="24"/>
        </w:rPr>
        <w:t>FTO</w:t>
      </w:r>
      <w:r w:rsidR="00B14722" w:rsidRPr="001B7276">
        <w:rPr>
          <w:rFonts w:ascii="Times New Roman" w:hAnsi="Times New Roman" w:cs="Times New Roman"/>
          <w:bCs/>
          <w:sz w:val="24"/>
          <w:szCs w:val="24"/>
        </w:rPr>
        <w:t>)</w:t>
      </w:r>
      <w:r w:rsidRPr="001B7276">
        <w:rPr>
          <w:rFonts w:ascii="Times New Roman" w:hAnsi="Times New Roman" w:cs="Times New Roman"/>
          <w:bCs/>
          <w:sz w:val="24"/>
          <w:szCs w:val="24"/>
        </w:rPr>
        <w:t xml:space="preserve"> substrate for the perovskite solar cell, the first step involved ultrasonic cleaning using soap water, acetone, 2-propanol, ethanol, </w:t>
      </w:r>
      <w:proofErr w:type="gramStart"/>
      <w:r w:rsidRPr="001B7276">
        <w:rPr>
          <w:rFonts w:ascii="Times New Roman" w:hAnsi="Times New Roman" w:cs="Times New Roman"/>
          <w:bCs/>
          <w:sz w:val="24"/>
          <w:szCs w:val="24"/>
        </w:rPr>
        <w:t>and deionized</w:t>
      </w:r>
      <w:proofErr w:type="gramEnd"/>
      <w:r w:rsidRPr="001B7276">
        <w:rPr>
          <w:rFonts w:ascii="Times New Roman" w:hAnsi="Times New Roman" w:cs="Times New Roman"/>
          <w:bCs/>
          <w:sz w:val="24"/>
          <w:szCs w:val="24"/>
        </w:rPr>
        <w:t xml:space="preserve"> water, and treated by UV-Ozone for 15 min after the cleaning process. The </w:t>
      </w:r>
      <w:r w:rsidR="00B14722" w:rsidRPr="001B7276">
        <w:rPr>
          <w:rFonts w:ascii="Times New Roman" w:hAnsi="Times New Roman" w:cs="Times New Roman"/>
          <w:bCs/>
          <w:sz w:val="24"/>
          <w:szCs w:val="24"/>
        </w:rPr>
        <w:t>self</w:t>
      </w:r>
      <w:r w:rsidR="00FC2610" w:rsidRPr="001B7276">
        <w:rPr>
          <w:rFonts w:ascii="Times New Roman" w:hAnsi="Times New Roman" w:cs="Times New Roman"/>
          <w:bCs/>
          <w:sz w:val="24"/>
          <w:szCs w:val="24"/>
        </w:rPr>
        <w:t>-assembled monolayers (</w:t>
      </w:r>
      <w:r w:rsidRPr="001B7276">
        <w:rPr>
          <w:rFonts w:ascii="Times New Roman" w:hAnsi="Times New Roman" w:cs="Times New Roman"/>
          <w:bCs/>
          <w:sz w:val="24"/>
          <w:szCs w:val="24"/>
        </w:rPr>
        <w:t>SAMs</w:t>
      </w:r>
      <w:r w:rsidR="00FC2610" w:rsidRPr="001B7276">
        <w:rPr>
          <w:rFonts w:ascii="Times New Roman" w:hAnsi="Times New Roman" w:cs="Times New Roman"/>
          <w:bCs/>
          <w:sz w:val="24"/>
          <w:szCs w:val="24"/>
        </w:rPr>
        <w:t>)</w:t>
      </w:r>
      <w:r w:rsidRPr="001B7276">
        <w:rPr>
          <w:rFonts w:ascii="Times New Roman" w:hAnsi="Times New Roman" w:cs="Times New Roman"/>
          <w:bCs/>
          <w:sz w:val="24"/>
          <w:szCs w:val="24"/>
        </w:rPr>
        <w:t xml:space="preserve"> and the perovskite layer were spin-coated on to the ITO substrates at room temperature in a N</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filled glovebox. The SAMs solution with different ratio of</w:t>
      </w:r>
      <w:r w:rsidR="002753A5" w:rsidRPr="001B7276">
        <w:rPr>
          <w:rFonts w:ascii="Times New Roman" w:hAnsi="Times New Roman" w:cs="Times New Roman"/>
          <w:bCs/>
          <w:sz w:val="24"/>
          <w:szCs w:val="24"/>
        </w:rPr>
        <w:t xml:space="preserve"> [</w:t>
      </w:r>
      <w:r w:rsidR="008D4816" w:rsidRPr="001B7276">
        <w:rPr>
          <w:rFonts w:ascii="Times New Roman" w:hAnsi="Times New Roman" w:cs="Times New Roman"/>
          <w:bCs/>
          <w:sz w:val="24"/>
          <w:szCs w:val="24"/>
        </w:rPr>
        <w:t>((2-(9H-carbazol-9-yl)ethyl)</w:t>
      </w:r>
      <w:proofErr w:type="spellStart"/>
      <w:r w:rsidR="008D4816" w:rsidRPr="001B7276">
        <w:rPr>
          <w:rFonts w:ascii="Times New Roman" w:hAnsi="Times New Roman" w:cs="Times New Roman"/>
          <w:bCs/>
          <w:sz w:val="24"/>
          <w:szCs w:val="24"/>
        </w:rPr>
        <w:t>phosphonic</w:t>
      </w:r>
      <w:proofErr w:type="spellEnd"/>
      <w:r w:rsidR="008D4816" w:rsidRPr="001B7276">
        <w:rPr>
          <w:rFonts w:ascii="Times New Roman" w:hAnsi="Times New Roman" w:cs="Times New Roman"/>
          <w:bCs/>
          <w:sz w:val="24"/>
          <w:szCs w:val="24"/>
        </w:rPr>
        <w:t xml:space="preserve"> acid) (</w:t>
      </w:r>
      <w:r w:rsidRPr="001B7276">
        <w:rPr>
          <w:rFonts w:ascii="Times New Roman" w:hAnsi="Times New Roman" w:cs="Times New Roman"/>
          <w:bCs/>
          <w:sz w:val="24"/>
          <w:szCs w:val="24"/>
        </w:rPr>
        <w:t>2PACz</w:t>
      </w:r>
      <w:r w:rsidR="008D4816" w:rsidRPr="001B7276">
        <w:rPr>
          <w:rFonts w:ascii="Times New Roman" w:hAnsi="Times New Roman" w:cs="Times New Roman"/>
          <w:bCs/>
          <w:sz w:val="24"/>
          <w:szCs w:val="24"/>
        </w:rPr>
        <w:t>)</w:t>
      </w:r>
      <w:r w:rsidRPr="001B7276">
        <w:rPr>
          <w:rFonts w:ascii="Times New Roman" w:hAnsi="Times New Roman" w:cs="Times New Roman"/>
          <w:bCs/>
          <w:sz w:val="24"/>
          <w:szCs w:val="24"/>
        </w:rPr>
        <w:t xml:space="preserve">, and </w:t>
      </w:r>
      <w:r w:rsidR="003E6ED2" w:rsidRPr="001B7276">
        <w:rPr>
          <w:rFonts w:ascii="Times New Roman" w:hAnsi="Times New Roman" w:cs="Times New Roman"/>
          <w:bCs/>
          <w:sz w:val="24"/>
          <w:szCs w:val="24"/>
        </w:rPr>
        <w:t xml:space="preserve">4-(3,6-dimethyl-9H-carbazol-9-yl) butyl) </w:t>
      </w:r>
      <w:proofErr w:type="spellStart"/>
      <w:r w:rsidR="003E6ED2" w:rsidRPr="001B7276">
        <w:rPr>
          <w:rFonts w:ascii="Times New Roman" w:hAnsi="Times New Roman" w:cs="Times New Roman"/>
          <w:bCs/>
          <w:sz w:val="24"/>
          <w:szCs w:val="24"/>
        </w:rPr>
        <w:t>phosphonic</w:t>
      </w:r>
      <w:proofErr w:type="spellEnd"/>
      <w:r w:rsidR="003E6ED2" w:rsidRPr="001B7276">
        <w:rPr>
          <w:rFonts w:ascii="Times New Roman" w:hAnsi="Times New Roman" w:cs="Times New Roman"/>
          <w:bCs/>
          <w:sz w:val="24"/>
          <w:szCs w:val="24"/>
        </w:rPr>
        <w:t xml:space="preserve"> acid (Me-4PACz)</w:t>
      </w:r>
      <w:r w:rsidR="002753A5" w:rsidRPr="001B7276">
        <w:rPr>
          <w:rFonts w:ascii="Times New Roman" w:hAnsi="Times New Roman" w:cs="Times New Roman"/>
          <w:bCs/>
          <w:sz w:val="24"/>
          <w:szCs w:val="24"/>
        </w:rPr>
        <w:t>]</w:t>
      </w:r>
      <w:r w:rsidRPr="001B7276">
        <w:rPr>
          <w:rFonts w:ascii="Times New Roman" w:hAnsi="Times New Roman" w:cs="Times New Roman"/>
          <w:bCs/>
          <w:sz w:val="24"/>
          <w:szCs w:val="24"/>
        </w:rPr>
        <w:t xml:space="preserve"> with a concentration of 1.7 </w:t>
      </w:r>
      <w:proofErr w:type="spellStart"/>
      <w:r w:rsidRPr="001B7276">
        <w:rPr>
          <w:rFonts w:ascii="Times New Roman" w:hAnsi="Times New Roman" w:cs="Times New Roman"/>
          <w:bCs/>
          <w:sz w:val="24"/>
          <w:szCs w:val="24"/>
        </w:rPr>
        <w:t>mmol</w:t>
      </w:r>
      <w:proofErr w:type="spellEnd"/>
      <w:r w:rsidRPr="001B7276">
        <w:rPr>
          <w:rFonts w:ascii="Times New Roman" w:hAnsi="Times New Roman" w:cs="Times New Roman"/>
          <w:bCs/>
          <w:sz w:val="24"/>
          <w:szCs w:val="24"/>
        </w:rPr>
        <w:t xml:space="preserve">/L in ethanol </w:t>
      </w:r>
      <w:r w:rsidRPr="001B7276">
        <w:rPr>
          <w:rFonts w:ascii="Times New Roman" w:hAnsi="Times New Roman" w:cs="Times New Roman"/>
          <w:bCs/>
          <w:sz w:val="24"/>
          <w:szCs w:val="24"/>
        </w:rPr>
        <w:fldChar w:fldCharType="begin"/>
      </w:r>
      <w:r w:rsidR="00E652EA" w:rsidRPr="001B7276">
        <w:rPr>
          <w:rFonts w:ascii="Times New Roman" w:hAnsi="Times New Roman" w:cs="Times New Roman"/>
          <w:bCs/>
          <w:sz w:val="24"/>
          <w:szCs w:val="24"/>
        </w:rPr>
        <w:instrText xml:space="preserve"> ADDIN EN.CITE &lt;EndNote&gt;&lt;Cite&gt;&lt;Author&gt;Hu&lt;/Author&gt;&lt;Year&gt;2024&lt;/Year&gt;&lt;RecNum&gt;155&lt;/RecNum&gt;&lt;DisplayText&gt; [4]&lt;/DisplayText&gt;&lt;record&gt;&lt;rec-number&gt;155&lt;/rec-number&gt;&lt;foreign-keys&gt;&lt;key app="EN" db-id="0vf5ef0e69zfwoexrxivv00g5ad2adftrwwe" timestamp="1724667854"&gt;155&lt;/key&gt;&lt;/foreign-keys&gt;&lt;ref-type name="Journal Article"&gt;17&lt;/ref-type&gt;&lt;contributors&gt;&lt;authors&gt;&lt;author&gt;Hu, Hang&lt;/author&gt;&lt;author&gt;An, Sophie X&lt;/author&gt;&lt;author&gt;Li, Yang&lt;/author&gt;&lt;author&gt;Orooji, Seyedamir&lt;/author&gt;&lt;author&gt;Singh, Roja&lt;/author&gt;&lt;author&gt;Schackmar, Fabian&lt;/author&gt;&lt;author&gt;Laufer, Felix&lt;/author&gt;&lt;author&gt;Jin, Qihao&lt;/author&gt;&lt;author&gt;Feeney, Thomas&lt;/author&gt;&lt;author&gt;Diercks, Alexander&lt;/author&gt;&lt;/authors&gt;&lt;/contributors&gt;&lt;titles&gt;&lt;title&gt;Triple-junction perovskite–perovskite–silicon solar cells with power conversion efficiency of 24.4%&lt;/title&gt;&lt;secondary-title&gt;Energy &amp;amp; Environmental Science&lt;/secondary-title&gt;&lt;/titles&gt;&lt;periodical&gt;&lt;full-title&gt;Energy &amp;amp; Environmental Science&lt;/full-title&gt;&lt;/periodical&gt;&lt;pages&gt;2800-2814&lt;/pages&gt;&lt;volume&gt;17&lt;/volume&gt;&lt;number&gt;8&lt;/number&gt;&lt;dates&gt;&lt;year&gt;2024&lt;/year&gt;&lt;/dates&gt;&lt;urls&gt;&lt;/urls&gt;&lt;/record&gt;&lt;/Cite&gt;&lt;/EndNote&gt;</w:instrText>
      </w:r>
      <w:r w:rsidRPr="001B7276">
        <w:rPr>
          <w:rFonts w:ascii="Times New Roman" w:hAnsi="Times New Roman" w:cs="Times New Roman"/>
          <w:bCs/>
          <w:sz w:val="24"/>
          <w:szCs w:val="24"/>
        </w:rPr>
        <w:fldChar w:fldCharType="separate"/>
      </w:r>
      <w:r w:rsidR="00E652EA" w:rsidRPr="001B7276">
        <w:rPr>
          <w:rFonts w:ascii="Times New Roman" w:hAnsi="Times New Roman" w:cs="Times New Roman"/>
          <w:bCs/>
          <w:noProof/>
          <w:sz w:val="24"/>
          <w:szCs w:val="24"/>
        </w:rPr>
        <w:t xml:space="preserve"> [</w:t>
      </w:r>
      <w:r w:rsidR="001B7276" w:rsidRPr="001B7276">
        <w:rPr>
          <w:rFonts w:ascii="Times New Roman" w:hAnsi="Times New Roman" w:cs="Times New Roman"/>
          <w:bCs/>
          <w:noProof/>
          <w:sz w:val="24"/>
          <w:szCs w:val="24"/>
        </w:rPr>
        <w:t>S</w:t>
      </w:r>
      <w:r w:rsidR="00E652EA" w:rsidRPr="001B7276">
        <w:rPr>
          <w:rFonts w:ascii="Times New Roman" w:hAnsi="Times New Roman" w:cs="Times New Roman"/>
          <w:bCs/>
          <w:noProof/>
          <w:sz w:val="24"/>
          <w:szCs w:val="24"/>
        </w:rPr>
        <w:t>4]</w:t>
      </w:r>
      <w:r w:rsidRPr="001B7276">
        <w:rPr>
          <w:rFonts w:ascii="Times New Roman" w:hAnsi="Times New Roman" w:cs="Times New Roman"/>
          <w:bCs/>
          <w:sz w:val="24"/>
          <w:szCs w:val="24"/>
        </w:rPr>
        <w:fldChar w:fldCharType="end"/>
      </w:r>
      <w:r w:rsidRPr="001B7276">
        <w:rPr>
          <w:rFonts w:ascii="Times New Roman" w:hAnsi="Times New Roman" w:cs="Times New Roman"/>
          <w:bCs/>
          <w:sz w:val="24"/>
          <w:szCs w:val="24"/>
        </w:rPr>
        <w:t xml:space="preserve"> was spun on the ITO substrate at 3000 rpm with a ramp of 3000 rpm/s for 30 s. The substrate </w:t>
      </w:r>
      <w:proofErr w:type="gramStart"/>
      <w:r w:rsidRPr="001B7276">
        <w:rPr>
          <w:rFonts w:ascii="Times New Roman" w:hAnsi="Times New Roman" w:cs="Times New Roman"/>
          <w:bCs/>
          <w:sz w:val="24"/>
          <w:szCs w:val="24"/>
        </w:rPr>
        <w:t>was subsequently annealed</w:t>
      </w:r>
      <w:proofErr w:type="gramEnd"/>
      <w:r w:rsidRPr="001B7276">
        <w:rPr>
          <w:rFonts w:ascii="Times New Roman" w:hAnsi="Times New Roman" w:cs="Times New Roman"/>
          <w:bCs/>
          <w:sz w:val="24"/>
          <w:szCs w:val="24"/>
        </w:rPr>
        <w:t xml:space="preserve"> on a hot plate at 100 °C for 10 min. </w:t>
      </w:r>
    </w:p>
    <w:p w14:paraId="2922DBE7" w14:textId="16A74709" w:rsidR="00170400" w:rsidRPr="001B7276" w:rsidRDefault="004A17B8" w:rsidP="001B7276">
      <w:pPr>
        <w:spacing w:after="240" w:line="240" w:lineRule="auto"/>
        <w:jc w:val="both"/>
        <w:rPr>
          <w:rFonts w:ascii="Times New Roman" w:hAnsi="Times New Roman" w:cs="Times New Roman"/>
          <w:bCs/>
          <w:sz w:val="24"/>
          <w:szCs w:val="24"/>
        </w:rPr>
      </w:pPr>
      <w:r w:rsidRPr="001B7276">
        <w:rPr>
          <w:rFonts w:ascii="Times New Roman" w:hAnsi="Times New Roman" w:cs="Times New Roman"/>
          <w:bCs/>
          <w:sz w:val="24"/>
          <w:szCs w:val="24"/>
        </w:rPr>
        <w:t xml:space="preserve">Subsequently, </w:t>
      </w:r>
      <w:r w:rsidR="00AA69C8" w:rsidRPr="001B7276">
        <w:rPr>
          <w:rFonts w:ascii="Times New Roman" w:hAnsi="Times New Roman" w:cs="Times New Roman"/>
          <w:b/>
          <w:sz w:val="24"/>
          <w:szCs w:val="24"/>
        </w:rPr>
        <w:t>A</w:t>
      </w:r>
      <w:r w:rsidR="002839D7" w:rsidRPr="001B7276">
        <w:rPr>
          <w:rFonts w:ascii="Times New Roman" w:hAnsi="Times New Roman" w:cs="Times New Roman"/>
          <w:b/>
          <w:sz w:val="24"/>
          <w:szCs w:val="24"/>
        </w:rPr>
        <w:t>)</w:t>
      </w:r>
      <w:r w:rsidR="002839D7" w:rsidRPr="001B7276">
        <w:rPr>
          <w:rFonts w:ascii="Times New Roman" w:hAnsi="Times New Roman" w:cs="Times New Roman"/>
          <w:bCs/>
          <w:sz w:val="24"/>
          <w:szCs w:val="24"/>
        </w:rPr>
        <w:t xml:space="preserve"> </w:t>
      </w:r>
      <w:r w:rsidRPr="001B7276">
        <w:rPr>
          <w:rFonts w:ascii="Times New Roman" w:hAnsi="Times New Roman" w:cs="Times New Roman"/>
          <w:bCs/>
          <w:sz w:val="24"/>
          <w:szCs w:val="24"/>
        </w:rPr>
        <w:t>the</w:t>
      </w:r>
      <w:r w:rsidR="0002224A" w:rsidRPr="001B7276">
        <w:rPr>
          <w:rFonts w:ascii="Times New Roman" w:hAnsi="Times New Roman" w:cs="Times New Roman"/>
          <w:bCs/>
          <w:sz w:val="24"/>
          <w:szCs w:val="24"/>
        </w:rPr>
        <w:t xml:space="preserve"> 1.67 eV</w:t>
      </w:r>
      <w:r w:rsidRPr="001B7276">
        <w:rPr>
          <w:rFonts w:ascii="Times New Roman" w:hAnsi="Times New Roman" w:cs="Times New Roman"/>
          <w:bCs/>
          <w:sz w:val="24"/>
          <w:szCs w:val="24"/>
        </w:rPr>
        <w:t xml:space="preserve"> perovskite film was deposited on the substrate by one-step spin-coating using a solution consisting of </w:t>
      </w:r>
      <w:r w:rsidRPr="001B7276">
        <w:rPr>
          <w:rFonts w:ascii="Times New Roman" w:hAnsi="Times New Roman" w:cs="Times New Roman"/>
          <w:sz w:val="24"/>
          <w:szCs w:val="24"/>
        </w:rPr>
        <w:t>[(Cs</w:t>
      </w:r>
      <w:r w:rsidRPr="001B7276">
        <w:rPr>
          <w:rFonts w:ascii="Times New Roman" w:hAnsi="Times New Roman" w:cs="Times New Roman"/>
          <w:sz w:val="24"/>
          <w:szCs w:val="24"/>
          <w:vertAlign w:val="subscript"/>
        </w:rPr>
        <w:t>0.22</w:t>
      </w:r>
      <w:r w:rsidRPr="001B7276">
        <w:rPr>
          <w:rFonts w:ascii="Times New Roman" w:hAnsi="Times New Roman" w:cs="Times New Roman"/>
          <w:sz w:val="24"/>
          <w:szCs w:val="24"/>
        </w:rPr>
        <w:t>FA</w:t>
      </w:r>
      <w:r w:rsidRPr="001B7276">
        <w:rPr>
          <w:rFonts w:ascii="Times New Roman" w:hAnsi="Times New Roman" w:cs="Times New Roman"/>
          <w:sz w:val="24"/>
          <w:szCs w:val="24"/>
          <w:vertAlign w:val="subscript"/>
        </w:rPr>
        <w:t>0.78</w:t>
      </w:r>
      <w:r w:rsidRPr="001B7276">
        <w:rPr>
          <w:rFonts w:ascii="Times New Roman" w:hAnsi="Times New Roman" w:cs="Times New Roman"/>
          <w:sz w:val="24"/>
          <w:szCs w:val="24"/>
        </w:rPr>
        <w:t>)</w:t>
      </w:r>
      <w:r w:rsidRPr="001B7276">
        <w:rPr>
          <w:rFonts w:ascii="Times New Roman" w:hAnsi="Times New Roman" w:cs="Times New Roman"/>
          <w:sz w:val="24"/>
          <w:szCs w:val="24"/>
          <w:vertAlign w:val="subscript"/>
        </w:rPr>
        <w:t>0.95</w:t>
      </w:r>
      <w:r w:rsidRPr="001B7276">
        <w:rPr>
          <w:rFonts w:ascii="Times New Roman" w:hAnsi="Times New Roman" w:cs="Times New Roman"/>
          <w:sz w:val="24"/>
          <w:szCs w:val="24"/>
        </w:rPr>
        <w:t>MA</w:t>
      </w:r>
      <w:r w:rsidRPr="001B7276">
        <w:rPr>
          <w:rFonts w:ascii="Times New Roman" w:hAnsi="Times New Roman" w:cs="Times New Roman"/>
          <w:sz w:val="24"/>
          <w:szCs w:val="24"/>
          <w:vertAlign w:val="subscript"/>
        </w:rPr>
        <w:t>0.05</w:t>
      </w:r>
      <w:r w:rsidRPr="001B7276">
        <w:rPr>
          <w:rFonts w:ascii="Times New Roman" w:hAnsi="Times New Roman" w:cs="Times New Roman"/>
          <w:sz w:val="24"/>
          <w:szCs w:val="24"/>
        </w:rPr>
        <w:t>]</w:t>
      </w:r>
      <w:proofErr w:type="spellStart"/>
      <w:r w:rsidRPr="001B7276">
        <w:rPr>
          <w:rFonts w:ascii="Times New Roman" w:hAnsi="Times New Roman" w:cs="Times New Roman"/>
          <w:sz w:val="24"/>
          <w:szCs w:val="24"/>
        </w:rPr>
        <w:t>Pb</w:t>
      </w:r>
      <w:proofErr w:type="spellEnd"/>
      <w:r w:rsidRPr="001B7276">
        <w:rPr>
          <w:rFonts w:ascii="Times New Roman" w:hAnsi="Times New Roman" w:cs="Times New Roman"/>
          <w:sz w:val="24"/>
          <w:szCs w:val="24"/>
        </w:rPr>
        <w:t>[(Br</w:t>
      </w:r>
      <w:r w:rsidRPr="001B7276">
        <w:rPr>
          <w:rFonts w:ascii="Times New Roman" w:hAnsi="Times New Roman" w:cs="Times New Roman"/>
          <w:sz w:val="24"/>
          <w:szCs w:val="24"/>
          <w:vertAlign w:val="subscript"/>
        </w:rPr>
        <w:t>0.15</w:t>
      </w:r>
      <w:r w:rsidRPr="001B7276">
        <w:rPr>
          <w:rFonts w:ascii="Times New Roman" w:hAnsi="Times New Roman" w:cs="Times New Roman"/>
          <w:sz w:val="24"/>
          <w:szCs w:val="24"/>
        </w:rPr>
        <w:t>I</w:t>
      </w:r>
      <w:r w:rsidRPr="001B7276">
        <w:rPr>
          <w:rFonts w:ascii="Times New Roman" w:hAnsi="Times New Roman" w:cs="Times New Roman"/>
          <w:sz w:val="24"/>
          <w:szCs w:val="24"/>
          <w:vertAlign w:val="subscript"/>
        </w:rPr>
        <w:t>0.85</w:t>
      </w:r>
      <w:r w:rsidRPr="001B7276">
        <w:rPr>
          <w:rFonts w:ascii="Times New Roman" w:hAnsi="Times New Roman" w:cs="Times New Roman"/>
          <w:sz w:val="24"/>
          <w:szCs w:val="24"/>
        </w:rPr>
        <w:t>)</w:t>
      </w:r>
      <w:r w:rsidRPr="001B7276">
        <w:rPr>
          <w:rFonts w:ascii="Times New Roman" w:hAnsi="Times New Roman" w:cs="Times New Roman"/>
          <w:sz w:val="24"/>
          <w:szCs w:val="24"/>
          <w:vertAlign w:val="subscript"/>
        </w:rPr>
        <w:t>0.96</w:t>
      </w:r>
      <w:r w:rsidRPr="001B7276">
        <w:rPr>
          <w:rFonts w:ascii="Times New Roman" w:hAnsi="Times New Roman" w:cs="Times New Roman"/>
          <w:sz w:val="24"/>
          <w:szCs w:val="24"/>
        </w:rPr>
        <w:t>Cl</w:t>
      </w:r>
      <w:r w:rsidRPr="001B7276">
        <w:rPr>
          <w:rFonts w:ascii="Times New Roman" w:hAnsi="Times New Roman" w:cs="Times New Roman"/>
          <w:sz w:val="24"/>
          <w:szCs w:val="24"/>
          <w:vertAlign w:val="subscript"/>
        </w:rPr>
        <w:t>0.04</w:t>
      </w:r>
      <w:r w:rsidRPr="001B7276">
        <w:rPr>
          <w:rFonts w:ascii="Times New Roman" w:hAnsi="Times New Roman" w:cs="Times New Roman"/>
          <w:sz w:val="24"/>
          <w:szCs w:val="24"/>
        </w:rPr>
        <w:t>]</w:t>
      </w:r>
      <w:r w:rsidRPr="001B7276">
        <w:rPr>
          <w:rFonts w:ascii="Times New Roman" w:hAnsi="Times New Roman" w:cs="Times New Roman"/>
          <w:sz w:val="24"/>
          <w:szCs w:val="24"/>
          <w:vertAlign w:val="subscript"/>
        </w:rPr>
        <w:t>3</w:t>
      </w:r>
      <w:r w:rsidRPr="001B7276">
        <w:rPr>
          <w:rFonts w:ascii="Times New Roman" w:hAnsi="Times New Roman" w:cs="Times New Roman"/>
          <w:bCs/>
          <w:sz w:val="24"/>
          <w:szCs w:val="24"/>
        </w:rPr>
        <w:t xml:space="preserve">, with a total of 1.2 </w:t>
      </w:r>
      <w:proofErr w:type="spellStart"/>
      <w:r w:rsidRPr="001B7276">
        <w:rPr>
          <w:rFonts w:ascii="Times New Roman" w:hAnsi="Times New Roman" w:cs="Times New Roman"/>
          <w:bCs/>
          <w:sz w:val="24"/>
          <w:szCs w:val="24"/>
        </w:rPr>
        <w:t>mmol</w:t>
      </w:r>
      <w:proofErr w:type="spellEnd"/>
      <w:r w:rsidRPr="001B7276">
        <w:rPr>
          <w:rFonts w:ascii="Times New Roman" w:hAnsi="Times New Roman" w:cs="Times New Roman"/>
          <w:bCs/>
          <w:sz w:val="24"/>
          <w:szCs w:val="24"/>
        </w:rPr>
        <w:t xml:space="preserve"> (68.6 mg </w:t>
      </w:r>
      <w:proofErr w:type="spellStart"/>
      <w:r w:rsidRPr="001B7276">
        <w:rPr>
          <w:rFonts w:ascii="Times New Roman" w:hAnsi="Times New Roman" w:cs="Times New Roman"/>
          <w:bCs/>
          <w:sz w:val="24"/>
          <w:szCs w:val="24"/>
        </w:rPr>
        <w:t>CsI</w:t>
      </w:r>
      <w:proofErr w:type="spellEnd"/>
      <w:r w:rsidRPr="001B7276">
        <w:rPr>
          <w:rFonts w:ascii="Times New Roman" w:hAnsi="Times New Roman" w:cs="Times New Roman"/>
          <w:bCs/>
          <w:sz w:val="24"/>
          <w:szCs w:val="24"/>
        </w:rPr>
        <w:t>, 99.1 mg PbBr</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161 mg FAI, 429 mg PbI</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in 0.8 ml DMF and 0.2 ml DMSO. This solution also contained </w:t>
      </w:r>
      <w:proofErr w:type="gramStart"/>
      <w:r w:rsidRPr="001B7276">
        <w:rPr>
          <w:rFonts w:ascii="Times New Roman" w:hAnsi="Times New Roman" w:cs="Times New Roman"/>
          <w:bCs/>
          <w:sz w:val="24"/>
          <w:szCs w:val="24"/>
        </w:rPr>
        <w:t>5</w:t>
      </w:r>
      <w:proofErr w:type="gramEnd"/>
      <w:r w:rsidRPr="001B7276">
        <w:rPr>
          <w:rFonts w:ascii="Times New Roman" w:hAnsi="Times New Roman" w:cs="Times New Roman"/>
          <w:bCs/>
          <w:sz w:val="24"/>
          <w:szCs w:val="24"/>
        </w:rPr>
        <w:t xml:space="preserve"> </w:t>
      </w:r>
      <w:proofErr w:type="spellStart"/>
      <w:r w:rsidRPr="001B7276">
        <w:rPr>
          <w:rFonts w:ascii="Times New Roman" w:hAnsi="Times New Roman" w:cs="Times New Roman"/>
          <w:bCs/>
          <w:sz w:val="24"/>
          <w:szCs w:val="24"/>
        </w:rPr>
        <w:t>mol</w:t>
      </w:r>
      <w:proofErr w:type="spellEnd"/>
      <w:r w:rsidRPr="001B7276">
        <w:rPr>
          <w:rFonts w:ascii="Times New Roman" w:hAnsi="Times New Roman" w:cs="Times New Roman"/>
          <w:bCs/>
          <w:sz w:val="24"/>
          <w:szCs w:val="24"/>
        </w:rPr>
        <w:t xml:space="preserve">% MA-Cl and 3 </w:t>
      </w:r>
      <w:proofErr w:type="spellStart"/>
      <w:r w:rsidRPr="001B7276">
        <w:rPr>
          <w:rFonts w:ascii="Times New Roman" w:hAnsi="Times New Roman" w:cs="Times New Roman"/>
          <w:bCs/>
          <w:sz w:val="24"/>
          <w:szCs w:val="24"/>
        </w:rPr>
        <w:t>mol</w:t>
      </w:r>
      <w:proofErr w:type="spellEnd"/>
      <w:r w:rsidRPr="001B7276">
        <w:rPr>
          <w:rFonts w:ascii="Times New Roman" w:hAnsi="Times New Roman" w:cs="Times New Roman"/>
          <w:bCs/>
          <w:sz w:val="24"/>
          <w:szCs w:val="24"/>
        </w:rPr>
        <w:t>% PbCl</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additives. The perovskite precursor solution was spin-coated on the substrate at 2000 rpm with a ramp of 1000 rpm/s for 12 s. </w:t>
      </w:r>
      <w:r w:rsidR="00AA69C8" w:rsidRPr="001B7276">
        <w:rPr>
          <w:rFonts w:ascii="Times New Roman" w:hAnsi="Times New Roman" w:cs="Times New Roman"/>
          <w:b/>
          <w:sz w:val="24"/>
          <w:szCs w:val="24"/>
        </w:rPr>
        <w:t>B</w:t>
      </w:r>
      <w:r w:rsidR="002839D7" w:rsidRPr="001B7276">
        <w:rPr>
          <w:rFonts w:ascii="Times New Roman" w:hAnsi="Times New Roman" w:cs="Times New Roman"/>
          <w:b/>
          <w:sz w:val="24"/>
          <w:szCs w:val="24"/>
        </w:rPr>
        <w:t>)</w:t>
      </w:r>
      <w:r w:rsidR="002839D7" w:rsidRPr="001B7276">
        <w:rPr>
          <w:rFonts w:ascii="Times New Roman" w:hAnsi="Times New Roman" w:cs="Times New Roman"/>
          <w:bCs/>
          <w:sz w:val="24"/>
          <w:szCs w:val="24"/>
        </w:rPr>
        <w:t xml:space="preserve"> the 1.73 eV perovskite </w:t>
      </w:r>
      <w:r w:rsidR="00DF10BF" w:rsidRPr="001B7276">
        <w:rPr>
          <w:rFonts w:ascii="Times New Roman" w:hAnsi="Times New Roman" w:cs="Times New Roman"/>
          <w:bCs/>
          <w:sz w:val="24"/>
          <w:szCs w:val="24"/>
        </w:rPr>
        <w:t xml:space="preserve">film was deposited on the substrate by one-step </w:t>
      </w:r>
      <w:proofErr w:type="gramStart"/>
      <w:r w:rsidR="00DF10BF" w:rsidRPr="001B7276">
        <w:rPr>
          <w:rFonts w:ascii="Times New Roman" w:hAnsi="Times New Roman" w:cs="Times New Roman"/>
          <w:bCs/>
          <w:sz w:val="24"/>
          <w:szCs w:val="24"/>
        </w:rPr>
        <w:t>spin-coating</w:t>
      </w:r>
      <w:proofErr w:type="gramEnd"/>
      <w:r w:rsidR="00DF10BF" w:rsidRPr="001B7276">
        <w:rPr>
          <w:rFonts w:ascii="Times New Roman" w:hAnsi="Times New Roman" w:cs="Times New Roman"/>
          <w:bCs/>
          <w:sz w:val="24"/>
          <w:szCs w:val="24"/>
        </w:rPr>
        <w:t xml:space="preserve"> using a solution consisting of</w:t>
      </w:r>
      <w:r w:rsidR="00153D1E" w:rsidRPr="001B7276">
        <w:rPr>
          <w:rFonts w:ascii="Times New Roman" w:hAnsi="Times New Roman" w:cs="Times New Roman"/>
          <w:bCs/>
          <w:sz w:val="24"/>
          <w:szCs w:val="24"/>
        </w:rPr>
        <w:t xml:space="preserve"> </w:t>
      </w:r>
      <w:r w:rsidR="00153D1E" w:rsidRPr="001B7276">
        <w:rPr>
          <w:rFonts w:ascii="Times New Roman" w:hAnsi="Times New Roman" w:cs="Times New Roman"/>
          <w:sz w:val="24"/>
          <w:szCs w:val="24"/>
        </w:rPr>
        <w:t>Rb-FA</w:t>
      </w:r>
      <w:r w:rsidR="00153D1E" w:rsidRPr="001B7276">
        <w:rPr>
          <w:rFonts w:ascii="Times New Roman" w:hAnsi="Times New Roman" w:cs="Times New Roman"/>
          <w:sz w:val="24"/>
          <w:szCs w:val="24"/>
          <w:vertAlign w:val="subscript"/>
        </w:rPr>
        <w:t>0.75</w:t>
      </w:r>
      <w:r w:rsidR="00153D1E" w:rsidRPr="001B7276">
        <w:rPr>
          <w:rFonts w:ascii="Times New Roman" w:hAnsi="Times New Roman" w:cs="Times New Roman"/>
          <w:sz w:val="24"/>
          <w:szCs w:val="24"/>
        </w:rPr>
        <w:t>MA</w:t>
      </w:r>
      <w:r w:rsidR="00153D1E" w:rsidRPr="001B7276">
        <w:rPr>
          <w:rFonts w:ascii="Times New Roman" w:hAnsi="Times New Roman" w:cs="Times New Roman"/>
          <w:sz w:val="24"/>
          <w:szCs w:val="24"/>
          <w:vertAlign w:val="subscript"/>
        </w:rPr>
        <w:t>0.15</w:t>
      </w:r>
      <w:r w:rsidR="00153D1E" w:rsidRPr="001B7276">
        <w:rPr>
          <w:rFonts w:ascii="Times New Roman" w:hAnsi="Times New Roman" w:cs="Times New Roman"/>
          <w:sz w:val="24"/>
          <w:szCs w:val="24"/>
        </w:rPr>
        <w:t>Cs</w:t>
      </w:r>
      <w:r w:rsidR="00153D1E" w:rsidRPr="001B7276">
        <w:rPr>
          <w:rFonts w:ascii="Times New Roman" w:hAnsi="Times New Roman" w:cs="Times New Roman"/>
          <w:sz w:val="24"/>
          <w:szCs w:val="24"/>
          <w:vertAlign w:val="subscript"/>
        </w:rPr>
        <w:t>0.1</w:t>
      </w:r>
      <w:r w:rsidR="00153D1E" w:rsidRPr="001B7276">
        <w:rPr>
          <w:rFonts w:ascii="Times New Roman" w:hAnsi="Times New Roman" w:cs="Times New Roman"/>
          <w:sz w:val="24"/>
          <w:szCs w:val="24"/>
        </w:rPr>
        <w:t>PbI</w:t>
      </w:r>
      <w:r w:rsidR="00153D1E" w:rsidRPr="001B7276">
        <w:rPr>
          <w:rFonts w:ascii="Times New Roman" w:hAnsi="Times New Roman" w:cs="Times New Roman"/>
          <w:sz w:val="24"/>
          <w:szCs w:val="24"/>
          <w:vertAlign w:val="subscript"/>
        </w:rPr>
        <w:t>2</w:t>
      </w:r>
      <w:r w:rsidR="00153D1E" w:rsidRPr="001B7276">
        <w:rPr>
          <w:rFonts w:ascii="Times New Roman" w:hAnsi="Times New Roman" w:cs="Times New Roman"/>
          <w:sz w:val="24"/>
          <w:szCs w:val="24"/>
        </w:rPr>
        <w:t>Br</w:t>
      </w:r>
      <w:r w:rsidR="00AA69C8" w:rsidRPr="001B7276">
        <w:rPr>
          <w:rFonts w:ascii="Times New Roman" w:hAnsi="Times New Roman" w:cs="Times New Roman"/>
          <w:bCs/>
          <w:sz w:val="24"/>
          <w:szCs w:val="24"/>
        </w:rPr>
        <w:t>. First, prepare four 1-mL precursor stocks. For FAPbI</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 xml:space="preserve">Br, dissolve FAI (149.6 mg, 0.87 M), </w:t>
      </w:r>
      <w:proofErr w:type="spellStart"/>
      <w:r w:rsidR="00AA69C8" w:rsidRPr="001B7276">
        <w:rPr>
          <w:rFonts w:ascii="Times New Roman" w:hAnsi="Times New Roman" w:cs="Times New Roman"/>
          <w:bCs/>
          <w:sz w:val="24"/>
          <w:szCs w:val="24"/>
        </w:rPr>
        <w:t>FABr</w:t>
      </w:r>
      <w:proofErr w:type="spellEnd"/>
      <w:r w:rsidR="00AA69C8" w:rsidRPr="001B7276">
        <w:rPr>
          <w:rFonts w:ascii="Times New Roman" w:hAnsi="Times New Roman" w:cs="Times New Roman"/>
          <w:bCs/>
          <w:sz w:val="24"/>
          <w:szCs w:val="24"/>
        </w:rPr>
        <w:t xml:space="preserve"> (53.8 mg, 0.43 M), PbI</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 xml:space="preserve"> (441.2 mg, 0.957 M) and PbBr</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 xml:space="preserve"> (157.8 mg, 0.43 M) in DMF: DMSO = 4:1 (v/v). For MAPbI</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 xml:space="preserve">Br, dissolve MAI (138.2 mg, 0.87 M), </w:t>
      </w:r>
      <w:proofErr w:type="spellStart"/>
      <w:r w:rsidR="00AA69C8" w:rsidRPr="001B7276">
        <w:rPr>
          <w:rFonts w:ascii="Times New Roman" w:hAnsi="Times New Roman" w:cs="Times New Roman"/>
          <w:bCs/>
          <w:sz w:val="24"/>
          <w:szCs w:val="24"/>
        </w:rPr>
        <w:t>MABr</w:t>
      </w:r>
      <w:proofErr w:type="spellEnd"/>
      <w:r w:rsidR="00AA69C8" w:rsidRPr="001B7276">
        <w:rPr>
          <w:rFonts w:ascii="Times New Roman" w:hAnsi="Times New Roman" w:cs="Times New Roman"/>
          <w:bCs/>
          <w:sz w:val="24"/>
          <w:szCs w:val="24"/>
        </w:rPr>
        <w:t xml:space="preserve"> (48.2 mg, 0.43 M), PbI</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 xml:space="preserve"> (441.2 mg, 0.957 M) and PbBr</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 xml:space="preserve"> (157.8 mg, 0.43 M) in DMF: DMSO = 4:1 (v/v). For CsPbI</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 xml:space="preserve">Br, dissolve </w:t>
      </w:r>
      <w:proofErr w:type="spellStart"/>
      <w:r w:rsidR="00AA69C8" w:rsidRPr="001B7276">
        <w:rPr>
          <w:rFonts w:ascii="Times New Roman" w:hAnsi="Times New Roman" w:cs="Times New Roman"/>
          <w:bCs/>
          <w:sz w:val="24"/>
          <w:szCs w:val="24"/>
        </w:rPr>
        <w:t>CsI</w:t>
      </w:r>
      <w:proofErr w:type="spellEnd"/>
      <w:r w:rsidR="00AA69C8" w:rsidRPr="001B7276">
        <w:rPr>
          <w:rFonts w:ascii="Times New Roman" w:hAnsi="Times New Roman" w:cs="Times New Roman"/>
          <w:bCs/>
          <w:sz w:val="24"/>
          <w:szCs w:val="24"/>
        </w:rPr>
        <w:t xml:space="preserve"> (226.2 mg, 0.87 M), </w:t>
      </w:r>
      <w:proofErr w:type="spellStart"/>
      <w:r w:rsidR="00AA69C8" w:rsidRPr="001B7276">
        <w:rPr>
          <w:rFonts w:ascii="Times New Roman" w:hAnsi="Times New Roman" w:cs="Times New Roman"/>
          <w:bCs/>
          <w:sz w:val="24"/>
          <w:szCs w:val="24"/>
        </w:rPr>
        <w:t>CsBr</w:t>
      </w:r>
      <w:proofErr w:type="spellEnd"/>
      <w:r w:rsidR="00AA69C8" w:rsidRPr="001B7276">
        <w:rPr>
          <w:rFonts w:ascii="Times New Roman" w:hAnsi="Times New Roman" w:cs="Times New Roman"/>
          <w:bCs/>
          <w:sz w:val="24"/>
          <w:szCs w:val="24"/>
        </w:rPr>
        <w:t xml:space="preserve"> (91.6 mg, 0.43 M), </w:t>
      </w:r>
      <w:proofErr w:type="spellStart"/>
      <w:r w:rsidR="00AA69C8" w:rsidRPr="001B7276">
        <w:rPr>
          <w:rFonts w:ascii="Times New Roman" w:hAnsi="Times New Roman" w:cs="Times New Roman"/>
          <w:bCs/>
          <w:sz w:val="24"/>
          <w:szCs w:val="24"/>
        </w:rPr>
        <w:t>PbI</w:t>
      </w:r>
      <w:proofErr w:type="spellEnd"/>
      <w:r w:rsidR="00AA69C8" w:rsidRPr="001B7276">
        <w:rPr>
          <w:rFonts w:ascii="Times New Roman" w:hAnsi="Times New Roman" w:cs="Times New Roman"/>
          <w:bCs/>
          <w:sz w:val="24"/>
          <w:szCs w:val="24"/>
        </w:rPr>
        <w:t>₂ (441.2 mg, 0.957 M) and PbBr</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 xml:space="preserve"> (157.8 mg, 0.43 M) in DMSO, then heat at 80 °C for 30 min to fully dissolve. For </w:t>
      </w:r>
      <w:proofErr w:type="spellStart"/>
      <w:proofErr w:type="gramStart"/>
      <w:r w:rsidR="00AA69C8" w:rsidRPr="001B7276">
        <w:rPr>
          <w:rFonts w:ascii="Times New Roman" w:hAnsi="Times New Roman" w:cs="Times New Roman"/>
          <w:bCs/>
          <w:sz w:val="24"/>
          <w:szCs w:val="24"/>
        </w:rPr>
        <w:t>RbI</w:t>
      </w:r>
      <w:proofErr w:type="spellEnd"/>
      <w:proofErr w:type="gramEnd"/>
      <w:r w:rsidR="00AA69C8" w:rsidRPr="001B7276">
        <w:rPr>
          <w:rFonts w:ascii="Times New Roman" w:hAnsi="Times New Roman" w:cs="Times New Roman"/>
          <w:bCs/>
          <w:sz w:val="24"/>
          <w:szCs w:val="24"/>
        </w:rPr>
        <w:t xml:space="preserve">, dissolve </w:t>
      </w:r>
      <w:proofErr w:type="spellStart"/>
      <w:r w:rsidR="00AA69C8" w:rsidRPr="001B7276">
        <w:rPr>
          <w:rFonts w:ascii="Times New Roman" w:hAnsi="Times New Roman" w:cs="Times New Roman"/>
          <w:bCs/>
          <w:sz w:val="24"/>
          <w:szCs w:val="24"/>
        </w:rPr>
        <w:t>RbI</w:t>
      </w:r>
      <w:proofErr w:type="spellEnd"/>
      <w:r w:rsidR="00AA69C8" w:rsidRPr="001B7276">
        <w:rPr>
          <w:rFonts w:ascii="Times New Roman" w:hAnsi="Times New Roman" w:cs="Times New Roman"/>
          <w:bCs/>
          <w:sz w:val="24"/>
          <w:szCs w:val="24"/>
        </w:rPr>
        <w:t xml:space="preserve"> (275.6 mg, 1.3 M) in DMSO. Finally, mix the four stocks in the following volumes to obtain the working perovskite ink: 750 µL FAPbI</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Br + 150 µL MAPbI</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Br + 100 µL CsPbI</w:t>
      </w:r>
      <w:r w:rsidR="00AA69C8" w:rsidRPr="001B7276">
        <w:rPr>
          <w:rFonts w:ascii="Times New Roman" w:hAnsi="Times New Roman" w:cs="Times New Roman"/>
          <w:sz w:val="24"/>
          <w:szCs w:val="24"/>
          <w:vertAlign w:val="subscript"/>
        </w:rPr>
        <w:t>2</w:t>
      </w:r>
      <w:r w:rsidR="00AA69C8" w:rsidRPr="001B7276">
        <w:rPr>
          <w:rFonts w:ascii="Times New Roman" w:hAnsi="Times New Roman" w:cs="Times New Roman"/>
          <w:bCs/>
          <w:sz w:val="24"/>
          <w:szCs w:val="24"/>
        </w:rPr>
        <w:t xml:space="preserve">Br + 50 µL </w:t>
      </w:r>
      <w:proofErr w:type="spellStart"/>
      <w:proofErr w:type="gramStart"/>
      <w:r w:rsidR="00AA69C8" w:rsidRPr="001B7276">
        <w:rPr>
          <w:rFonts w:ascii="Times New Roman" w:hAnsi="Times New Roman" w:cs="Times New Roman"/>
          <w:bCs/>
          <w:sz w:val="24"/>
          <w:szCs w:val="24"/>
        </w:rPr>
        <w:t>RbI</w:t>
      </w:r>
      <w:proofErr w:type="spellEnd"/>
      <w:proofErr w:type="gramEnd"/>
      <w:r w:rsidR="00AA69C8" w:rsidRPr="001B7276">
        <w:rPr>
          <w:rFonts w:ascii="Times New Roman" w:hAnsi="Times New Roman" w:cs="Times New Roman"/>
          <w:bCs/>
          <w:sz w:val="24"/>
          <w:szCs w:val="24"/>
        </w:rPr>
        <w:t xml:space="preserve">, and vortex/stir until homogeneous. After the spinning process, the substrate </w:t>
      </w:r>
      <w:proofErr w:type="gramStart"/>
      <w:r w:rsidR="00AA69C8" w:rsidRPr="001B7276">
        <w:rPr>
          <w:rFonts w:ascii="Times New Roman" w:hAnsi="Times New Roman" w:cs="Times New Roman"/>
          <w:bCs/>
          <w:sz w:val="24"/>
          <w:szCs w:val="24"/>
        </w:rPr>
        <w:t xml:space="preserve">was transferred immediately into a vacuum flash jig and pumped down to 120 </w:t>
      </w:r>
      <w:proofErr w:type="spellStart"/>
      <w:r w:rsidR="00AA69C8" w:rsidRPr="001B7276">
        <w:rPr>
          <w:rFonts w:ascii="Times New Roman" w:hAnsi="Times New Roman" w:cs="Times New Roman"/>
          <w:bCs/>
          <w:sz w:val="24"/>
          <w:szCs w:val="24"/>
        </w:rPr>
        <w:t>mTorr</w:t>
      </w:r>
      <w:proofErr w:type="spellEnd"/>
      <w:r w:rsidR="00AA69C8" w:rsidRPr="001B7276">
        <w:rPr>
          <w:rFonts w:ascii="Times New Roman" w:hAnsi="Times New Roman" w:cs="Times New Roman"/>
          <w:bCs/>
          <w:sz w:val="24"/>
          <w:szCs w:val="24"/>
        </w:rPr>
        <w:t xml:space="preserve"> for 20 s, then to 1.5 </w:t>
      </w:r>
      <w:proofErr w:type="spellStart"/>
      <w:r w:rsidR="00AA69C8" w:rsidRPr="001B7276">
        <w:rPr>
          <w:rFonts w:ascii="Times New Roman" w:hAnsi="Times New Roman" w:cs="Times New Roman"/>
          <w:bCs/>
          <w:sz w:val="24"/>
          <w:szCs w:val="24"/>
        </w:rPr>
        <w:t>Torr</w:t>
      </w:r>
      <w:proofErr w:type="spellEnd"/>
      <w:r w:rsidR="00AA69C8" w:rsidRPr="001B7276">
        <w:rPr>
          <w:rFonts w:ascii="Times New Roman" w:hAnsi="Times New Roman" w:cs="Times New Roman"/>
          <w:bCs/>
          <w:sz w:val="24"/>
          <w:szCs w:val="24"/>
        </w:rPr>
        <w:t xml:space="preserve"> for 15 s before releasing the pressure to ambient</w:t>
      </w:r>
      <w:proofErr w:type="gramEnd"/>
      <w:r w:rsidR="00AA69C8" w:rsidRPr="001B7276">
        <w:rPr>
          <w:rFonts w:ascii="Times New Roman" w:hAnsi="Times New Roman" w:cs="Times New Roman"/>
          <w:bCs/>
          <w:sz w:val="24"/>
          <w:szCs w:val="24"/>
        </w:rPr>
        <w:t xml:space="preserve">. The substrate </w:t>
      </w:r>
      <w:proofErr w:type="gramStart"/>
      <w:r w:rsidR="00AA69C8" w:rsidRPr="001B7276">
        <w:rPr>
          <w:rFonts w:ascii="Times New Roman" w:hAnsi="Times New Roman" w:cs="Times New Roman"/>
          <w:bCs/>
          <w:sz w:val="24"/>
          <w:szCs w:val="24"/>
        </w:rPr>
        <w:t>was subsequently annealed</w:t>
      </w:r>
      <w:proofErr w:type="gramEnd"/>
      <w:r w:rsidR="00AA69C8" w:rsidRPr="001B7276">
        <w:rPr>
          <w:rFonts w:ascii="Times New Roman" w:hAnsi="Times New Roman" w:cs="Times New Roman"/>
          <w:bCs/>
          <w:sz w:val="24"/>
          <w:szCs w:val="24"/>
        </w:rPr>
        <w:t xml:space="preserve"> on the hot plate at 120 °C for 15 </w:t>
      </w:r>
      <w:r w:rsidR="008D4816" w:rsidRPr="001B7276">
        <w:rPr>
          <w:rFonts w:ascii="Times New Roman" w:hAnsi="Times New Roman" w:cs="Times New Roman"/>
          <w:bCs/>
          <w:sz w:val="24"/>
          <w:szCs w:val="24"/>
        </w:rPr>
        <w:t>min.</w:t>
      </w:r>
    </w:p>
    <w:p w14:paraId="00179351" w14:textId="17331A0D" w:rsidR="004A17B8" w:rsidRPr="001B7276" w:rsidRDefault="004A17B8" w:rsidP="001B7276">
      <w:pPr>
        <w:spacing w:after="240" w:line="240" w:lineRule="auto"/>
        <w:jc w:val="both"/>
        <w:rPr>
          <w:rFonts w:ascii="Times New Roman" w:hAnsi="Times New Roman" w:cs="Times New Roman"/>
          <w:bCs/>
          <w:sz w:val="24"/>
          <w:szCs w:val="24"/>
        </w:rPr>
      </w:pPr>
      <w:r w:rsidRPr="001B7276">
        <w:rPr>
          <w:rFonts w:ascii="Times New Roman" w:hAnsi="Times New Roman" w:cs="Times New Roman"/>
          <w:bCs/>
          <w:sz w:val="24"/>
          <w:szCs w:val="24"/>
        </w:rPr>
        <w:t xml:space="preserve">Once the substrate was cooled down, the </w:t>
      </w:r>
      <w:r w:rsidR="00DD35B0" w:rsidRPr="001B7276">
        <w:rPr>
          <w:rFonts w:ascii="Times New Roman" w:hAnsi="Times New Roman" w:cs="Times New Roman"/>
          <w:bCs/>
          <w:sz w:val="24"/>
          <w:szCs w:val="24"/>
        </w:rPr>
        <w:t>propane-1,3-diammonium iodide (</w:t>
      </w:r>
      <w:r w:rsidRPr="001B7276">
        <w:rPr>
          <w:rFonts w:ascii="Times New Roman" w:hAnsi="Times New Roman" w:cs="Times New Roman"/>
          <w:bCs/>
          <w:sz w:val="24"/>
          <w:szCs w:val="24"/>
        </w:rPr>
        <w:t>PDAI</w:t>
      </w:r>
      <w:r w:rsidRPr="001B7276">
        <w:rPr>
          <w:rFonts w:ascii="Times New Roman" w:hAnsi="Times New Roman" w:cs="Times New Roman"/>
          <w:bCs/>
          <w:sz w:val="24"/>
          <w:szCs w:val="24"/>
          <w:vertAlign w:val="subscript"/>
        </w:rPr>
        <w:t>2</w:t>
      </w:r>
      <w:r w:rsidR="00DD35B0" w:rsidRPr="001B7276">
        <w:rPr>
          <w:rFonts w:ascii="Times New Roman" w:hAnsi="Times New Roman" w:cs="Times New Roman"/>
          <w:bCs/>
          <w:sz w:val="24"/>
          <w:szCs w:val="24"/>
        </w:rPr>
        <w:t xml:space="preserve">) </w:t>
      </w:r>
      <w:r w:rsidRPr="001B7276">
        <w:rPr>
          <w:rFonts w:ascii="Times New Roman" w:hAnsi="Times New Roman" w:cs="Times New Roman"/>
          <w:bCs/>
          <w:sz w:val="24"/>
          <w:szCs w:val="24"/>
        </w:rPr>
        <w:t>solution (0.5</w:t>
      </w:r>
      <w:r w:rsidR="004D5D2D" w:rsidRPr="001B7276">
        <w:rPr>
          <w:rFonts w:ascii="Times New Roman" w:hAnsi="Times New Roman" w:cs="Times New Roman"/>
          <w:bCs/>
          <w:sz w:val="24"/>
          <w:szCs w:val="24"/>
        </w:rPr>
        <w:t xml:space="preserve"> and 0.7</w:t>
      </w:r>
      <w:r w:rsidRPr="001B7276">
        <w:rPr>
          <w:rFonts w:ascii="Times New Roman" w:hAnsi="Times New Roman" w:cs="Times New Roman"/>
          <w:bCs/>
          <w:sz w:val="24"/>
          <w:szCs w:val="24"/>
        </w:rPr>
        <w:t xml:space="preserve"> mg/ml in mixture of 2-propanol and chlorobenzene) was spun on at 4500 rpm with a ramp of 4500 rpm/s for 25 s </w:t>
      </w:r>
      <w:r w:rsidRPr="001B7276">
        <w:rPr>
          <w:rFonts w:ascii="Times New Roman" w:hAnsi="Times New Roman" w:cs="Times New Roman"/>
          <w:bCs/>
          <w:sz w:val="24"/>
          <w:szCs w:val="24"/>
        </w:rPr>
        <w:fldChar w:fldCharType="begin"/>
      </w:r>
      <w:r w:rsidR="00E652EA" w:rsidRPr="001B7276">
        <w:rPr>
          <w:rFonts w:ascii="Times New Roman" w:hAnsi="Times New Roman" w:cs="Times New Roman"/>
          <w:bCs/>
          <w:sz w:val="24"/>
          <w:szCs w:val="24"/>
        </w:rPr>
        <w:instrText xml:space="preserve"> ADDIN EN.CITE &lt;EndNote&gt;&lt;Cite&gt;&lt;Author&gt;Liu&lt;/Author&gt;&lt;Year&gt;2023&lt;/Year&gt;&lt;RecNum&gt;156&lt;/RecNum&gt;&lt;DisplayText&gt; [5]&lt;/DisplayText&gt;&lt;record&gt;&lt;rec-number&gt;156&lt;/rec-number&gt;&lt;foreign-keys&gt;&lt;key app="EN" db-id="0vf5ef0e69zfwoexrxivv00g5ad2adftrwwe" timestamp="1724667899"&gt;156&lt;/key&gt;&lt;/foreign-keys&gt;&lt;ref-type name="Journal Article"&gt;17&lt;/ref-type&gt;&lt;contributors&gt;&lt;authors&gt;&lt;author&gt;Liu, Cheng&lt;/author&gt;&lt;author&gt;Yang, Yi&lt;/author&gt;&lt;author&gt;Chen, Hao&lt;/author&gt;&lt;author&gt;Xu, Jian&lt;/author&gt;&lt;author&gt;Liu, Ao&lt;/author&gt;&lt;author&gt;Bati, Abdulaziz SR&lt;/author&gt;&lt;author&gt;Zhu, Huihui&lt;/author&gt;&lt;author&gt;Grater, Luke&lt;/author&gt;&lt;author&gt;Hadke, Shreyash Sudhakar&lt;/author&gt;&lt;author&gt;Huang, Chuying&lt;/author&gt;&lt;/authors&gt;&lt;/contributors&gt;&lt;titles&gt;&lt;title&gt;Bimolecularly passivated interface enables efficient and stable inverted perovskite solar cells&lt;/title&gt;&lt;secondary-title&gt;Science&lt;/secondary-title&gt;&lt;/titles&gt;&lt;periodical&gt;&lt;full-title&gt;Science&lt;/full-title&gt;&lt;/periodical&gt;&lt;pages&gt;810-815&lt;/pages&gt;&lt;volume&gt;382&lt;/volume&gt;&lt;number&gt;6672&lt;/number&gt;&lt;dates&gt;&lt;year&gt;2023&lt;/year&gt;&lt;/dates&gt;&lt;isbn&gt;0036-8075&lt;/isbn&gt;&lt;urls&gt;&lt;/urls&gt;&lt;/record&gt;&lt;/Cite&gt;&lt;/EndNote&gt;</w:instrText>
      </w:r>
      <w:r w:rsidRPr="001B7276">
        <w:rPr>
          <w:rFonts w:ascii="Times New Roman" w:hAnsi="Times New Roman" w:cs="Times New Roman"/>
          <w:bCs/>
          <w:sz w:val="24"/>
          <w:szCs w:val="24"/>
        </w:rPr>
        <w:fldChar w:fldCharType="separate"/>
      </w:r>
      <w:r w:rsidR="00E652EA" w:rsidRPr="001B7276">
        <w:rPr>
          <w:rFonts w:ascii="Times New Roman" w:hAnsi="Times New Roman" w:cs="Times New Roman"/>
          <w:bCs/>
          <w:noProof/>
          <w:sz w:val="24"/>
          <w:szCs w:val="24"/>
        </w:rPr>
        <w:t xml:space="preserve"> [</w:t>
      </w:r>
      <w:r w:rsidR="001B7276" w:rsidRPr="001B7276">
        <w:rPr>
          <w:rFonts w:ascii="Times New Roman" w:hAnsi="Times New Roman" w:cs="Times New Roman"/>
          <w:bCs/>
          <w:noProof/>
          <w:sz w:val="24"/>
          <w:szCs w:val="24"/>
        </w:rPr>
        <w:t>S</w:t>
      </w:r>
      <w:r w:rsidR="00E652EA" w:rsidRPr="001B7276">
        <w:rPr>
          <w:rFonts w:ascii="Times New Roman" w:hAnsi="Times New Roman" w:cs="Times New Roman"/>
          <w:bCs/>
          <w:noProof/>
          <w:sz w:val="24"/>
          <w:szCs w:val="24"/>
        </w:rPr>
        <w:t>5]</w:t>
      </w:r>
      <w:r w:rsidRPr="001B7276">
        <w:rPr>
          <w:rFonts w:ascii="Times New Roman" w:hAnsi="Times New Roman" w:cs="Times New Roman"/>
          <w:bCs/>
          <w:sz w:val="24"/>
          <w:szCs w:val="24"/>
        </w:rPr>
        <w:fldChar w:fldCharType="end"/>
      </w:r>
      <w:r w:rsidRPr="001B7276">
        <w:rPr>
          <w:rFonts w:ascii="Times New Roman" w:hAnsi="Times New Roman" w:cs="Times New Roman"/>
          <w:bCs/>
          <w:sz w:val="24"/>
          <w:szCs w:val="24"/>
        </w:rPr>
        <w:t>, followed by annealing on the hot plate at 100 °C for 5 min. The C60 electron transport layer (</w:t>
      </w:r>
      <w:r w:rsidR="006359EB" w:rsidRPr="001B7276">
        <w:rPr>
          <w:rFonts w:ascii="Times New Roman" w:hAnsi="Times New Roman" w:cs="Times New Roman"/>
          <w:bCs/>
          <w:sz w:val="24"/>
          <w:szCs w:val="24"/>
        </w:rPr>
        <w:t>≈ 16 nm</w:t>
      </w:r>
      <w:r w:rsidRPr="001B7276">
        <w:rPr>
          <w:rFonts w:ascii="Times New Roman" w:hAnsi="Times New Roman" w:cs="Times New Roman"/>
          <w:bCs/>
          <w:sz w:val="24"/>
          <w:szCs w:val="24"/>
        </w:rPr>
        <w:t xml:space="preserve">) </w:t>
      </w:r>
      <w:proofErr w:type="gramStart"/>
      <w:r w:rsidRPr="001B7276">
        <w:rPr>
          <w:rFonts w:ascii="Times New Roman" w:hAnsi="Times New Roman" w:cs="Times New Roman"/>
          <w:bCs/>
          <w:sz w:val="24"/>
          <w:szCs w:val="24"/>
        </w:rPr>
        <w:t>was deposited</w:t>
      </w:r>
      <w:proofErr w:type="gramEnd"/>
      <w:r w:rsidRPr="001B7276">
        <w:rPr>
          <w:rFonts w:ascii="Times New Roman" w:hAnsi="Times New Roman" w:cs="Times New Roman"/>
          <w:bCs/>
          <w:sz w:val="24"/>
          <w:szCs w:val="24"/>
        </w:rPr>
        <w:t xml:space="preserve"> via thermal evaporation at 0.1 </w:t>
      </w:r>
      <w:r w:rsidRPr="001B7276">
        <w:rPr>
          <w:rFonts w:ascii="Times New Roman" w:hAnsi="Times New Roman" w:cs="Times New Roman"/>
          <w:sz w:val="24"/>
          <w:szCs w:val="24"/>
        </w:rPr>
        <w:t>Å</w:t>
      </w:r>
      <w:r w:rsidRPr="001B7276">
        <w:rPr>
          <w:rFonts w:ascii="Times New Roman" w:hAnsi="Times New Roman" w:cs="Times New Roman"/>
          <w:bCs/>
          <w:sz w:val="24"/>
          <w:szCs w:val="24"/>
        </w:rPr>
        <w:t xml:space="preserve">/s. A thin layer for </w:t>
      </w:r>
      <w:proofErr w:type="spellStart"/>
      <w:r w:rsidRPr="001B7276">
        <w:rPr>
          <w:rFonts w:ascii="Times New Roman" w:hAnsi="Times New Roman" w:cs="Times New Roman"/>
          <w:bCs/>
          <w:sz w:val="24"/>
          <w:szCs w:val="24"/>
        </w:rPr>
        <w:t>SnO</w:t>
      </w:r>
      <w:r w:rsidRPr="001B7276">
        <w:rPr>
          <w:rFonts w:ascii="Times New Roman" w:hAnsi="Times New Roman" w:cs="Times New Roman"/>
          <w:bCs/>
          <w:sz w:val="24"/>
          <w:szCs w:val="24"/>
          <w:vertAlign w:val="subscript"/>
        </w:rPr>
        <w:t>x</w:t>
      </w:r>
      <w:proofErr w:type="spellEnd"/>
      <w:r w:rsidRPr="001B7276">
        <w:rPr>
          <w:rFonts w:ascii="Times New Roman" w:hAnsi="Times New Roman" w:cs="Times New Roman"/>
          <w:bCs/>
          <w:sz w:val="24"/>
          <w:szCs w:val="24"/>
        </w:rPr>
        <w:t xml:space="preserve"> (</w:t>
      </w:r>
      <w:r w:rsidR="006359EB" w:rsidRPr="001B7276">
        <w:rPr>
          <w:rFonts w:ascii="Times New Roman" w:hAnsi="Times New Roman" w:cs="Times New Roman"/>
          <w:bCs/>
          <w:sz w:val="24"/>
          <w:szCs w:val="24"/>
        </w:rPr>
        <w:t xml:space="preserve">≈ 13 </w:t>
      </w:r>
      <w:r w:rsidR="008204FB" w:rsidRPr="001B7276">
        <w:rPr>
          <w:rFonts w:ascii="Times New Roman" w:hAnsi="Times New Roman" w:cs="Times New Roman"/>
          <w:bCs/>
          <w:sz w:val="24"/>
          <w:szCs w:val="24"/>
        </w:rPr>
        <w:t>nm</w:t>
      </w:r>
      <w:r w:rsidR="008204FB" w:rsidRPr="001B7276" w:rsidDel="006359EB">
        <w:rPr>
          <w:rFonts w:ascii="Times New Roman" w:hAnsi="Times New Roman" w:cs="Times New Roman"/>
          <w:bCs/>
          <w:sz w:val="24"/>
          <w:szCs w:val="24"/>
        </w:rPr>
        <w:t>)</w:t>
      </w:r>
      <w:r w:rsidRPr="001B7276">
        <w:rPr>
          <w:rFonts w:ascii="Times New Roman" w:hAnsi="Times New Roman" w:cs="Times New Roman"/>
          <w:bCs/>
          <w:sz w:val="24"/>
          <w:szCs w:val="24"/>
        </w:rPr>
        <w:t xml:space="preserve"> </w:t>
      </w:r>
      <w:proofErr w:type="gramStart"/>
      <w:r w:rsidRPr="001B7276">
        <w:rPr>
          <w:rFonts w:ascii="Times New Roman" w:hAnsi="Times New Roman" w:cs="Times New Roman"/>
          <w:bCs/>
          <w:sz w:val="24"/>
          <w:szCs w:val="24"/>
        </w:rPr>
        <w:t>was deposited</w:t>
      </w:r>
      <w:proofErr w:type="gramEnd"/>
      <w:r w:rsidRPr="001B7276">
        <w:rPr>
          <w:rFonts w:ascii="Times New Roman" w:hAnsi="Times New Roman" w:cs="Times New Roman"/>
          <w:bCs/>
          <w:sz w:val="24"/>
          <w:szCs w:val="24"/>
        </w:rPr>
        <w:t xml:space="preserve"> by atomic layer deposition at 83 °C (</w:t>
      </w:r>
      <w:proofErr w:type="spellStart"/>
      <w:r w:rsidRPr="001B7276">
        <w:rPr>
          <w:rFonts w:ascii="Times New Roman" w:hAnsi="Times New Roman" w:cs="Times New Roman"/>
          <w:bCs/>
          <w:sz w:val="24"/>
          <w:szCs w:val="24"/>
        </w:rPr>
        <w:t>Beneq</w:t>
      </w:r>
      <w:proofErr w:type="spellEnd"/>
      <w:r w:rsidRPr="001B7276">
        <w:rPr>
          <w:rFonts w:ascii="Times New Roman" w:hAnsi="Times New Roman" w:cs="Times New Roman"/>
          <w:bCs/>
          <w:sz w:val="24"/>
          <w:szCs w:val="24"/>
        </w:rPr>
        <w:t xml:space="preserve"> TFS200). The hot source vessel (55 °C) is charged with N</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for 200 </w:t>
      </w:r>
      <w:proofErr w:type="spellStart"/>
      <w:r w:rsidRPr="001B7276">
        <w:rPr>
          <w:rFonts w:ascii="Times New Roman" w:hAnsi="Times New Roman" w:cs="Times New Roman"/>
          <w:bCs/>
          <w:sz w:val="24"/>
          <w:szCs w:val="24"/>
        </w:rPr>
        <w:t>ms</w:t>
      </w:r>
      <w:proofErr w:type="spellEnd"/>
      <w:r w:rsidRPr="001B7276">
        <w:rPr>
          <w:rFonts w:ascii="Times New Roman" w:hAnsi="Times New Roman" w:cs="Times New Roman"/>
          <w:bCs/>
          <w:sz w:val="24"/>
          <w:szCs w:val="24"/>
        </w:rPr>
        <w:t xml:space="preserve">, then the pulse of the </w:t>
      </w:r>
      <w:proofErr w:type="spellStart"/>
      <w:r w:rsidR="001506E5" w:rsidRPr="001B7276">
        <w:rPr>
          <w:rFonts w:ascii="Times New Roman" w:hAnsi="Times New Roman" w:cs="Times New Roman"/>
          <w:bCs/>
          <w:sz w:val="24"/>
          <w:szCs w:val="24"/>
        </w:rPr>
        <w:t>tetrakis</w:t>
      </w:r>
      <w:proofErr w:type="spellEnd"/>
      <w:r w:rsidR="001506E5" w:rsidRPr="001B7276">
        <w:rPr>
          <w:rFonts w:ascii="Times New Roman" w:hAnsi="Times New Roman" w:cs="Times New Roman"/>
          <w:bCs/>
          <w:sz w:val="24"/>
          <w:szCs w:val="24"/>
        </w:rPr>
        <w:t>(</w:t>
      </w:r>
      <w:proofErr w:type="spellStart"/>
      <w:r w:rsidR="001506E5" w:rsidRPr="001B7276">
        <w:rPr>
          <w:rFonts w:ascii="Times New Roman" w:hAnsi="Times New Roman" w:cs="Times New Roman"/>
          <w:bCs/>
          <w:sz w:val="24"/>
          <w:szCs w:val="24"/>
        </w:rPr>
        <w:t>dimethylamino</w:t>
      </w:r>
      <w:proofErr w:type="spellEnd"/>
      <w:r w:rsidR="001506E5" w:rsidRPr="001B7276">
        <w:rPr>
          <w:rFonts w:ascii="Times New Roman" w:hAnsi="Times New Roman" w:cs="Times New Roman"/>
          <w:bCs/>
          <w:sz w:val="24"/>
          <w:szCs w:val="24"/>
        </w:rPr>
        <w:t>)tin(IV) (</w:t>
      </w:r>
      <w:proofErr w:type="spellStart"/>
      <w:r w:rsidRPr="001B7276">
        <w:rPr>
          <w:rFonts w:ascii="Times New Roman" w:hAnsi="Times New Roman" w:cs="Times New Roman"/>
          <w:bCs/>
          <w:sz w:val="24"/>
          <w:szCs w:val="24"/>
        </w:rPr>
        <w:t>TDMASn</w:t>
      </w:r>
      <w:proofErr w:type="spellEnd"/>
      <w:r w:rsidR="001506E5" w:rsidRPr="001B7276">
        <w:rPr>
          <w:rFonts w:ascii="Times New Roman" w:hAnsi="Times New Roman" w:cs="Times New Roman"/>
          <w:bCs/>
          <w:sz w:val="24"/>
          <w:szCs w:val="24"/>
        </w:rPr>
        <w:t>)</w:t>
      </w:r>
      <w:r w:rsidRPr="001B7276">
        <w:rPr>
          <w:rFonts w:ascii="Times New Roman" w:hAnsi="Times New Roman" w:cs="Times New Roman"/>
          <w:bCs/>
          <w:sz w:val="24"/>
          <w:szCs w:val="24"/>
        </w:rPr>
        <w:t xml:space="preserve"> is 100 </w:t>
      </w:r>
      <w:proofErr w:type="spellStart"/>
      <w:r w:rsidRPr="001B7276">
        <w:rPr>
          <w:rFonts w:ascii="Times New Roman" w:hAnsi="Times New Roman" w:cs="Times New Roman"/>
          <w:bCs/>
          <w:sz w:val="24"/>
          <w:szCs w:val="24"/>
        </w:rPr>
        <w:t>ms</w:t>
      </w:r>
      <w:proofErr w:type="spellEnd"/>
      <w:r w:rsidRPr="001B7276">
        <w:rPr>
          <w:rFonts w:ascii="Times New Roman" w:hAnsi="Times New Roman" w:cs="Times New Roman"/>
          <w:bCs/>
          <w:sz w:val="24"/>
          <w:szCs w:val="24"/>
        </w:rPr>
        <w:t>, followed by 12 secs purge with N</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at 300 </w:t>
      </w:r>
      <w:proofErr w:type="spellStart"/>
      <w:r w:rsidRPr="001B7276">
        <w:rPr>
          <w:rFonts w:ascii="Times New Roman" w:hAnsi="Times New Roman" w:cs="Times New Roman"/>
          <w:bCs/>
          <w:sz w:val="24"/>
          <w:szCs w:val="24"/>
        </w:rPr>
        <w:t>sccm</w:t>
      </w:r>
      <w:proofErr w:type="spellEnd"/>
      <w:r w:rsidRPr="001B7276">
        <w:rPr>
          <w:rFonts w:ascii="Times New Roman" w:hAnsi="Times New Roman" w:cs="Times New Roman"/>
          <w:bCs/>
          <w:sz w:val="24"/>
          <w:szCs w:val="24"/>
        </w:rPr>
        <w:t xml:space="preserve">, water pulse for 200 </w:t>
      </w:r>
      <w:proofErr w:type="spellStart"/>
      <w:r w:rsidRPr="001B7276">
        <w:rPr>
          <w:rFonts w:ascii="Times New Roman" w:hAnsi="Times New Roman" w:cs="Times New Roman"/>
          <w:bCs/>
          <w:sz w:val="24"/>
          <w:szCs w:val="24"/>
        </w:rPr>
        <w:t>ms</w:t>
      </w:r>
      <w:proofErr w:type="spellEnd"/>
      <w:r w:rsidRPr="001B7276">
        <w:rPr>
          <w:rFonts w:ascii="Times New Roman" w:hAnsi="Times New Roman" w:cs="Times New Roman"/>
          <w:bCs/>
          <w:sz w:val="24"/>
          <w:szCs w:val="24"/>
        </w:rPr>
        <w:t xml:space="preserve"> and 12 secs purge with N</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at 300 </w:t>
      </w:r>
      <w:proofErr w:type="spellStart"/>
      <w:r w:rsidRPr="001B7276">
        <w:rPr>
          <w:rFonts w:ascii="Times New Roman" w:hAnsi="Times New Roman" w:cs="Times New Roman"/>
          <w:bCs/>
          <w:sz w:val="24"/>
          <w:szCs w:val="24"/>
        </w:rPr>
        <w:t>sccm</w:t>
      </w:r>
      <w:proofErr w:type="spellEnd"/>
      <w:r w:rsidRPr="001B7276">
        <w:rPr>
          <w:rFonts w:ascii="Times New Roman" w:hAnsi="Times New Roman" w:cs="Times New Roman"/>
          <w:bCs/>
          <w:sz w:val="24"/>
          <w:szCs w:val="24"/>
        </w:rPr>
        <w:t xml:space="preserve"> </w:t>
      </w:r>
      <w:r w:rsidRPr="001B7276">
        <w:rPr>
          <w:rFonts w:ascii="Times New Roman" w:hAnsi="Times New Roman" w:cs="Times New Roman"/>
          <w:bCs/>
          <w:sz w:val="24"/>
          <w:szCs w:val="24"/>
        </w:rPr>
        <w:fldChar w:fldCharType="begin"/>
      </w:r>
      <w:r w:rsidR="00E652EA" w:rsidRPr="001B7276">
        <w:rPr>
          <w:rFonts w:ascii="Times New Roman" w:hAnsi="Times New Roman" w:cs="Times New Roman"/>
          <w:bCs/>
          <w:sz w:val="24"/>
          <w:szCs w:val="24"/>
        </w:rPr>
        <w:instrText xml:space="preserve"> ADDIN EN.CITE &lt;EndNote&gt;&lt;Cite&gt;&lt;Author&gt;Wu&lt;/Author&gt;&lt;Year&gt;2022&lt;/Year&gt;&lt;RecNum&gt;157&lt;/RecNum&gt;&lt;DisplayText&gt; [6]&lt;/DisplayText&gt;&lt;record&gt;&lt;rec-number&gt;157&lt;/rec-number&gt;&lt;foreign-keys&gt;&lt;key app="EN" db-id="0vf5ef0e69zfwoexrxivv00g5ad2adftrwwe" timestamp="1724667931"&gt;157&lt;/key&gt;&lt;/foreign-keys&gt;&lt;ref-type name="Journal Article"&gt;17&lt;/ref-type&gt;&lt;contributors&gt;&lt;authors&gt;&lt;author&gt;Wu, Yiliang&lt;/author&gt;&lt;author&gt;Zheng, Peiting&lt;/author&gt;&lt;author&gt;Peng, Jun&lt;/author&gt;&lt;author&gt;Xu, Menglei&lt;/author&gt;&lt;author&gt;Chen, Yihua&lt;/author&gt;&lt;author&gt;Surve, Sachin&lt;/auth</w:instrText>
      </w:r>
      <w:r w:rsidR="00E652EA" w:rsidRPr="001B7276">
        <w:rPr>
          <w:rFonts w:ascii="Times New Roman" w:hAnsi="Times New Roman" w:cs="Times New Roman" w:hint="eastAsia"/>
          <w:bCs/>
          <w:sz w:val="24"/>
          <w:szCs w:val="24"/>
        </w:rPr>
        <w:instrText>or&gt;&lt;author&gt;Lu, Teng&lt;/author&gt;&lt;author&gt;Bui, Anh Dinh&lt;/author&gt;&lt;author&gt;Li, Nengxu&lt;/author&gt;&lt;author&gt;Liang, Wensheng&lt;/author&gt;&lt;/authors&gt;&lt;/contributors&gt;&lt;titles&gt;&lt;title&gt;27.6% perovskite/c</w:instrText>
      </w:r>
      <w:r w:rsidR="00E652EA" w:rsidRPr="001B7276">
        <w:rPr>
          <w:rFonts w:ascii="Times New Roman" w:hAnsi="Times New Roman" w:cs="Times New Roman" w:hint="eastAsia"/>
          <w:bCs/>
          <w:sz w:val="24"/>
          <w:szCs w:val="24"/>
        </w:rPr>
        <w:instrText>‐</w:instrText>
      </w:r>
      <w:r w:rsidR="00E652EA" w:rsidRPr="001B7276">
        <w:rPr>
          <w:rFonts w:ascii="Times New Roman" w:hAnsi="Times New Roman" w:cs="Times New Roman" w:hint="eastAsia"/>
          <w:bCs/>
          <w:sz w:val="24"/>
          <w:szCs w:val="24"/>
        </w:rPr>
        <w:instrText>Si tandem solar cells using industrial fabricated TOPCon device&lt;/title&gt;&lt;seconda</w:instrText>
      </w:r>
      <w:r w:rsidR="00E652EA" w:rsidRPr="001B7276">
        <w:rPr>
          <w:rFonts w:ascii="Times New Roman" w:hAnsi="Times New Roman" w:cs="Times New Roman"/>
          <w:bCs/>
          <w:sz w:val="24"/>
          <w:szCs w:val="24"/>
        </w:rPr>
        <w:instrText>ry-title&gt;Advanced Energy Materials&lt;/secondary-title&gt;&lt;/titles&gt;&lt;periodical&gt;&lt;full-title&gt;Advanced Energy Materials&lt;/full-title&gt;&lt;/periodical&gt;&lt;pages&gt;2200821&lt;/pages&gt;&lt;volume&gt;12&lt;/volume&gt;&lt;number&gt;27&lt;/number&gt;&lt;dates&gt;&lt;year&gt;2022&lt;/year&gt;&lt;/dates&gt;&lt;isbn&gt;1614-6832&lt;/isbn&gt;&lt;urls&gt;&lt;/urls&gt;&lt;/record&gt;&lt;/Cite&gt;&lt;/EndNote&gt;</w:instrText>
      </w:r>
      <w:r w:rsidRPr="001B7276">
        <w:rPr>
          <w:rFonts w:ascii="Times New Roman" w:hAnsi="Times New Roman" w:cs="Times New Roman"/>
          <w:bCs/>
          <w:sz w:val="24"/>
          <w:szCs w:val="24"/>
        </w:rPr>
        <w:fldChar w:fldCharType="separate"/>
      </w:r>
      <w:r w:rsidR="00E652EA" w:rsidRPr="001B7276">
        <w:rPr>
          <w:rFonts w:ascii="Times New Roman" w:hAnsi="Times New Roman" w:cs="Times New Roman"/>
          <w:bCs/>
          <w:noProof/>
          <w:sz w:val="24"/>
          <w:szCs w:val="24"/>
        </w:rPr>
        <w:t xml:space="preserve"> [</w:t>
      </w:r>
      <w:r w:rsidR="001B7276" w:rsidRPr="001B7276">
        <w:rPr>
          <w:rFonts w:ascii="Times New Roman" w:hAnsi="Times New Roman" w:cs="Times New Roman"/>
          <w:bCs/>
          <w:noProof/>
          <w:sz w:val="24"/>
          <w:szCs w:val="24"/>
        </w:rPr>
        <w:t>S</w:t>
      </w:r>
      <w:r w:rsidR="00E652EA" w:rsidRPr="001B7276">
        <w:rPr>
          <w:rFonts w:ascii="Times New Roman" w:hAnsi="Times New Roman" w:cs="Times New Roman"/>
          <w:bCs/>
          <w:noProof/>
          <w:sz w:val="24"/>
          <w:szCs w:val="24"/>
        </w:rPr>
        <w:t>6]</w:t>
      </w:r>
      <w:r w:rsidRPr="001B7276">
        <w:rPr>
          <w:rFonts w:ascii="Times New Roman" w:hAnsi="Times New Roman" w:cs="Times New Roman"/>
          <w:bCs/>
          <w:sz w:val="24"/>
          <w:szCs w:val="24"/>
        </w:rPr>
        <w:fldChar w:fldCharType="end"/>
      </w:r>
      <w:r w:rsidRPr="001B7276">
        <w:rPr>
          <w:rFonts w:ascii="Times New Roman" w:hAnsi="Times New Roman" w:cs="Times New Roman"/>
          <w:bCs/>
          <w:sz w:val="24"/>
          <w:szCs w:val="24"/>
        </w:rPr>
        <w:t xml:space="preserve">. Followed by Ag </w:t>
      </w:r>
      <w:r w:rsidR="001C53FF" w:rsidRPr="001B7276">
        <w:rPr>
          <w:rFonts w:ascii="Times New Roman" w:hAnsi="Times New Roman" w:cs="Times New Roman"/>
          <w:bCs/>
          <w:sz w:val="24"/>
          <w:szCs w:val="24"/>
        </w:rPr>
        <w:t xml:space="preserve">or Au </w:t>
      </w:r>
      <w:r w:rsidRPr="001B7276">
        <w:rPr>
          <w:rFonts w:ascii="Times New Roman" w:hAnsi="Times New Roman" w:cs="Times New Roman"/>
          <w:bCs/>
          <w:sz w:val="24"/>
          <w:szCs w:val="24"/>
        </w:rPr>
        <w:t xml:space="preserve">thermal evaporation at 0.1 </w:t>
      </w:r>
      <w:r w:rsidRPr="001B7276">
        <w:rPr>
          <w:rFonts w:ascii="Times New Roman" w:hAnsi="Times New Roman" w:cs="Times New Roman"/>
          <w:sz w:val="24"/>
          <w:szCs w:val="24"/>
        </w:rPr>
        <w:t>Å</w:t>
      </w:r>
      <w:r w:rsidRPr="001B7276">
        <w:rPr>
          <w:rFonts w:ascii="Times New Roman" w:hAnsi="Times New Roman" w:cs="Times New Roman"/>
          <w:bCs/>
          <w:sz w:val="24"/>
          <w:szCs w:val="24"/>
        </w:rPr>
        <w:t xml:space="preserve">/s for the first 10 nm and </w:t>
      </w:r>
      <w:proofErr w:type="gramStart"/>
      <w:r w:rsidRPr="001B7276">
        <w:rPr>
          <w:rFonts w:ascii="Times New Roman" w:hAnsi="Times New Roman" w:cs="Times New Roman"/>
          <w:bCs/>
          <w:sz w:val="24"/>
          <w:szCs w:val="24"/>
        </w:rPr>
        <w:t>1</w:t>
      </w:r>
      <w:proofErr w:type="gramEnd"/>
      <w:r w:rsidRPr="001B7276">
        <w:rPr>
          <w:rFonts w:ascii="Times New Roman" w:hAnsi="Times New Roman" w:cs="Times New Roman"/>
          <w:bCs/>
          <w:sz w:val="24"/>
          <w:szCs w:val="24"/>
        </w:rPr>
        <w:t xml:space="preserve"> </w:t>
      </w:r>
      <w:r w:rsidRPr="001B7276">
        <w:rPr>
          <w:rFonts w:ascii="Times New Roman" w:hAnsi="Times New Roman" w:cs="Times New Roman"/>
          <w:sz w:val="24"/>
          <w:szCs w:val="24"/>
        </w:rPr>
        <w:t>Å</w:t>
      </w:r>
      <w:r w:rsidRPr="001B7276">
        <w:rPr>
          <w:rFonts w:ascii="Times New Roman" w:hAnsi="Times New Roman" w:cs="Times New Roman"/>
          <w:bCs/>
          <w:sz w:val="24"/>
          <w:szCs w:val="24"/>
        </w:rPr>
        <w:t xml:space="preserve">/s for the rest 90 nm. The device has an active area of 0.102 cm². Finally, </w:t>
      </w:r>
      <w:r w:rsidR="000B5299" w:rsidRPr="001B7276">
        <w:rPr>
          <w:rFonts w:ascii="Times New Roman" w:hAnsi="Times New Roman" w:cs="Times New Roman"/>
          <w:bCs/>
          <w:sz w:val="24"/>
          <w:szCs w:val="24"/>
        </w:rPr>
        <w:t xml:space="preserve">112 </w:t>
      </w:r>
      <w:r w:rsidRPr="001B7276">
        <w:rPr>
          <w:rFonts w:ascii="Times New Roman" w:hAnsi="Times New Roman" w:cs="Times New Roman"/>
          <w:bCs/>
          <w:sz w:val="24"/>
          <w:szCs w:val="24"/>
        </w:rPr>
        <w:t>nm MgF</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was thermally evaporated as an antireflection layer with a deposition rate of </w:t>
      </w:r>
      <w:proofErr w:type="gramStart"/>
      <w:r w:rsidRPr="001B7276">
        <w:rPr>
          <w:rFonts w:ascii="Times New Roman" w:hAnsi="Times New Roman" w:cs="Times New Roman"/>
          <w:bCs/>
          <w:sz w:val="24"/>
          <w:szCs w:val="24"/>
        </w:rPr>
        <w:t>3</w:t>
      </w:r>
      <w:proofErr w:type="gramEnd"/>
      <w:r w:rsidRPr="001B7276">
        <w:rPr>
          <w:rFonts w:ascii="Times New Roman" w:hAnsi="Times New Roman" w:cs="Times New Roman"/>
          <w:bCs/>
          <w:sz w:val="24"/>
          <w:szCs w:val="24"/>
        </w:rPr>
        <w:t xml:space="preserve"> Å/s. The thicknesses of the C60</w:t>
      </w:r>
      <w:r w:rsidR="00CE7E93" w:rsidRPr="001B7276">
        <w:rPr>
          <w:rFonts w:ascii="Times New Roman" w:hAnsi="Times New Roman" w:cs="Times New Roman"/>
          <w:bCs/>
          <w:sz w:val="24"/>
          <w:szCs w:val="24"/>
        </w:rPr>
        <w:t xml:space="preserve">, </w:t>
      </w:r>
      <w:proofErr w:type="spellStart"/>
      <w:r w:rsidR="00CE7E93" w:rsidRPr="001B7276">
        <w:rPr>
          <w:rFonts w:ascii="Times New Roman" w:hAnsi="Times New Roman" w:cs="Times New Roman"/>
          <w:bCs/>
          <w:sz w:val="24"/>
          <w:szCs w:val="24"/>
        </w:rPr>
        <w:t>SnO</w:t>
      </w:r>
      <w:r w:rsidR="00CE7E93" w:rsidRPr="001B7276">
        <w:rPr>
          <w:rFonts w:ascii="Times New Roman" w:hAnsi="Times New Roman" w:cs="Times New Roman"/>
          <w:bCs/>
          <w:sz w:val="24"/>
          <w:szCs w:val="24"/>
          <w:vertAlign w:val="subscript"/>
        </w:rPr>
        <w:t>x</w:t>
      </w:r>
      <w:proofErr w:type="spellEnd"/>
      <w:r w:rsidRPr="001B7276">
        <w:rPr>
          <w:rFonts w:ascii="Times New Roman" w:hAnsi="Times New Roman" w:cs="Times New Roman"/>
          <w:bCs/>
          <w:sz w:val="24"/>
          <w:szCs w:val="24"/>
        </w:rPr>
        <w:t xml:space="preserve"> and MgF</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layers </w:t>
      </w:r>
      <w:proofErr w:type="gramStart"/>
      <w:r w:rsidRPr="001B7276">
        <w:rPr>
          <w:rFonts w:ascii="Times New Roman" w:hAnsi="Times New Roman" w:cs="Times New Roman"/>
          <w:bCs/>
          <w:sz w:val="24"/>
          <w:szCs w:val="24"/>
        </w:rPr>
        <w:t>were calibrated</w:t>
      </w:r>
      <w:proofErr w:type="gramEnd"/>
      <w:r w:rsidRPr="001B7276">
        <w:rPr>
          <w:rFonts w:ascii="Times New Roman" w:hAnsi="Times New Roman" w:cs="Times New Roman"/>
          <w:bCs/>
          <w:sz w:val="24"/>
          <w:szCs w:val="24"/>
        </w:rPr>
        <w:t xml:space="preserve"> using spectroscopic </w:t>
      </w:r>
      <w:proofErr w:type="spellStart"/>
      <w:r w:rsidRPr="001B7276">
        <w:rPr>
          <w:rFonts w:ascii="Times New Roman" w:hAnsi="Times New Roman" w:cs="Times New Roman"/>
          <w:bCs/>
          <w:sz w:val="24"/>
          <w:szCs w:val="24"/>
        </w:rPr>
        <w:t>ellipsometry</w:t>
      </w:r>
      <w:proofErr w:type="spellEnd"/>
      <w:r w:rsidR="001506E5" w:rsidRPr="001B7276">
        <w:rPr>
          <w:rFonts w:ascii="Times New Roman" w:hAnsi="Times New Roman" w:cs="Times New Roman"/>
          <w:bCs/>
          <w:sz w:val="24"/>
          <w:szCs w:val="24"/>
        </w:rPr>
        <w:t xml:space="preserve"> </w:t>
      </w:r>
      <w:r w:rsidR="00CE7E93" w:rsidRPr="001B7276">
        <w:rPr>
          <w:rFonts w:ascii="Times New Roman" w:hAnsi="Times New Roman" w:cs="Times New Roman"/>
          <w:bCs/>
          <w:sz w:val="24"/>
          <w:szCs w:val="24"/>
        </w:rPr>
        <w:t xml:space="preserve">or </w:t>
      </w:r>
      <w:r w:rsidR="0079056B" w:rsidRPr="001B7276">
        <w:rPr>
          <w:rFonts w:ascii="Times New Roman" w:hAnsi="Times New Roman" w:cs="Times New Roman"/>
          <w:bCs/>
          <w:sz w:val="24"/>
          <w:szCs w:val="24"/>
        </w:rPr>
        <w:t>cross-sectional scanning electron microscope (SEM)</w:t>
      </w:r>
      <w:r w:rsidRPr="001B7276">
        <w:rPr>
          <w:rFonts w:ascii="Times New Roman" w:hAnsi="Times New Roman" w:cs="Times New Roman"/>
          <w:bCs/>
          <w:sz w:val="24"/>
          <w:szCs w:val="24"/>
        </w:rPr>
        <w:t xml:space="preserve">. During each experiment, the evaporation rate and layer thickness </w:t>
      </w:r>
      <w:proofErr w:type="gramStart"/>
      <w:r w:rsidRPr="001B7276">
        <w:rPr>
          <w:rFonts w:ascii="Times New Roman" w:hAnsi="Times New Roman" w:cs="Times New Roman"/>
          <w:bCs/>
          <w:sz w:val="24"/>
          <w:szCs w:val="24"/>
        </w:rPr>
        <w:t>were monitored</w:t>
      </w:r>
      <w:proofErr w:type="gramEnd"/>
      <w:r w:rsidRPr="001B7276">
        <w:rPr>
          <w:rFonts w:ascii="Times New Roman" w:hAnsi="Times New Roman" w:cs="Times New Roman"/>
          <w:bCs/>
          <w:sz w:val="24"/>
          <w:szCs w:val="24"/>
        </w:rPr>
        <w:t xml:space="preserve"> with quartz crystal microbalance sensors. </w:t>
      </w:r>
    </w:p>
    <w:p w14:paraId="69180770" w14:textId="6ED190DE" w:rsidR="00A3553D" w:rsidRPr="001B7276" w:rsidRDefault="004A17B8" w:rsidP="001B7276">
      <w:pPr>
        <w:spacing w:after="240" w:line="240" w:lineRule="auto"/>
        <w:jc w:val="both"/>
        <w:rPr>
          <w:rFonts w:ascii="Times New Roman" w:hAnsi="Times New Roman" w:cs="Times New Roman"/>
          <w:bCs/>
          <w:sz w:val="24"/>
          <w:szCs w:val="24"/>
        </w:rPr>
      </w:pPr>
      <w:r w:rsidRPr="001B7276">
        <w:rPr>
          <w:rFonts w:ascii="Times New Roman" w:hAnsi="Times New Roman" w:cs="Times New Roman"/>
          <w:bCs/>
          <w:sz w:val="24"/>
          <w:szCs w:val="24"/>
        </w:rPr>
        <w:lastRenderedPageBreak/>
        <w:t>For the certification</w:t>
      </w:r>
      <w:r w:rsidR="00A3553D" w:rsidRPr="001B7276">
        <w:rPr>
          <w:rFonts w:ascii="Times New Roman" w:hAnsi="Times New Roman" w:cs="Times New Roman"/>
          <w:bCs/>
          <w:sz w:val="24"/>
          <w:szCs w:val="24"/>
        </w:rPr>
        <w:t xml:space="preserve"> process</w:t>
      </w:r>
      <w:r w:rsidRPr="001B7276">
        <w:rPr>
          <w:rFonts w:ascii="Times New Roman" w:hAnsi="Times New Roman" w:cs="Times New Roman"/>
          <w:bCs/>
          <w:sz w:val="24"/>
          <w:szCs w:val="24"/>
        </w:rPr>
        <w:t xml:space="preserve">, FTO </w:t>
      </w:r>
      <w:proofErr w:type="gramStart"/>
      <w:r w:rsidRPr="001B7276">
        <w:rPr>
          <w:rFonts w:ascii="Times New Roman" w:hAnsi="Times New Roman" w:cs="Times New Roman"/>
          <w:bCs/>
          <w:sz w:val="24"/>
          <w:szCs w:val="24"/>
        </w:rPr>
        <w:t xml:space="preserve">was </w:t>
      </w:r>
      <w:r w:rsidR="00A3553D" w:rsidRPr="001B7276">
        <w:rPr>
          <w:rFonts w:ascii="Times New Roman" w:hAnsi="Times New Roman" w:cs="Times New Roman"/>
          <w:bCs/>
          <w:sz w:val="24"/>
          <w:szCs w:val="24"/>
        </w:rPr>
        <w:t>used</w:t>
      </w:r>
      <w:proofErr w:type="gramEnd"/>
      <w:r w:rsidR="00A3553D" w:rsidRPr="001B7276">
        <w:rPr>
          <w:rFonts w:ascii="Times New Roman" w:hAnsi="Times New Roman" w:cs="Times New Roman"/>
          <w:bCs/>
          <w:sz w:val="24"/>
          <w:szCs w:val="24"/>
        </w:rPr>
        <w:t xml:space="preserve"> </w:t>
      </w:r>
      <w:r w:rsidRPr="001B7276">
        <w:rPr>
          <w:rFonts w:ascii="Times New Roman" w:hAnsi="Times New Roman" w:cs="Times New Roman"/>
          <w:bCs/>
          <w:sz w:val="24"/>
          <w:szCs w:val="24"/>
        </w:rPr>
        <w:t>as the substrate. The concentration of PDAI</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solution </w:t>
      </w:r>
      <w:proofErr w:type="gramStart"/>
      <w:r w:rsidRPr="001B7276">
        <w:rPr>
          <w:rFonts w:ascii="Times New Roman" w:hAnsi="Times New Roman" w:cs="Times New Roman"/>
          <w:bCs/>
          <w:sz w:val="24"/>
          <w:szCs w:val="24"/>
        </w:rPr>
        <w:t>has been adjusted</w:t>
      </w:r>
      <w:proofErr w:type="gramEnd"/>
      <w:r w:rsidRPr="001B7276">
        <w:rPr>
          <w:rFonts w:ascii="Times New Roman" w:hAnsi="Times New Roman" w:cs="Times New Roman"/>
          <w:bCs/>
          <w:sz w:val="24"/>
          <w:szCs w:val="24"/>
        </w:rPr>
        <w:t xml:space="preserve"> to 0.7 mg/ml. 200 nm of Au was used as the electrode (0.1 </w:t>
      </w:r>
      <w:r w:rsidRPr="001B7276">
        <w:rPr>
          <w:rFonts w:ascii="Times New Roman" w:hAnsi="Times New Roman" w:cs="Times New Roman"/>
          <w:sz w:val="24"/>
          <w:szCs w:val="24"/>
        </w:rPr>
        <w:t>Å</w:t>
      </w:r>
      <w:r w:rsidRPr="001B7276">
        <w:rPr>
          <w:rFonts w:ascii="Times New Roman" w:hAnsi="Times New Roman" w:cs="Times New Roman"/>
          <w:bCs/>
          <w:sz w:val="24"/>
          <w:szCs w:val="24"/>
        </w:rPr>
        <w:t xml:space="preserve">/s for the first 10 nm and 1.5 </w:t>
      </w:r>
      <w:r w:rsidRPr="001B7276">
        <w:rPr>
          <w:rFonts w:ascii="Times New Roman" w:hAnsi="Times New Roman" w:cs="Times New Roman"/>
          <w:sz w:val="24"/>
          <w:szCs w:val="24"/>
        </w:rPr>
        <w:t>Å</w:t>
      </w:r>
      <w:r w:rsidRPr="001B7276">
        <w:rPr>
          <w:rFonts w:ascii="Times New Roman" w:hAnsi="Times New Roman" w:cs="Times New Roman"/>
          <w:bCs/>
          <w:sz w:val="24"/>
          <w:szCs w:val="24"/>
        </w:rPr>
        <w:t xml:space="preserve">/s for the rest 190 nm). A black shadow mask </w:t>
      </w:r>
      <w:proofErr w:type="gramStart"/>
      <w:r w:rsidRPr="001B7276">
        <w:rPr>
          <w:rFonts w:ascii="Times New Roman" w:hAnsi="Times New Roman" w:cs="Times New Roman"/>
          <w:bCs/>
          <w:sz w:val="24"/>
          <w:szCs w:val="24"/>
        </w:rPr>
        <w:t>was used</w:t>
      </w:r>
      <w:proofErr w:type="gramEnd"/>
      <w:r w:rsidRPr="001B7276">
        <w:rPr>
          <w:rFonts w:ascii="Times New Roman" w:hAnsi="Times New Roman" w:cs="Times New Roman"/>
          <w:bCs/>
          <w:sz w:val="24"/>
          <w:szCs w:val="24"/>
        </w:rPr>
        <w:t xml:space="preserve"> to define the effective working area of the PSCs to 0.06584 cm</w:t>
      </w:r>
      <w:r w:rsidRPr="001B7276">
        <w:rPr>
          <w:rFonts w:ascii="Times New Roman" w:hAnsi="Times New Roman" w:cs="Times New Roman"/>
          <w:bCs/>
          <w:sz w:val="24"/>
          <w:szCs w:val="24"/>
          <w:vertAlign w:val="superscript"/>
        </w:rPr>
        <w:t>2</w:t>
      </w:r>
      <w:r w:rsidRPr="001B7276">
        <w:rPr>
          <w:rFonts w:ascii="Times New Roman" w:hAnsi="Times New Roman" w:cs="Times New Roman"/>
          <w:bCs/>
          <w:sz w:val="24"/>
          <w:szCs w:val="24"/>
        </w:rPr>
        <w:t xml:space="preserve">. </w:t>
      </w:r>
    </w:p>
    <w:p w14:paraId="0EE82C0C" w14:textId="233C2B59" w:rsidR="00A3553D" w:rsidRPr="001B7276" w:rsidRDefault="00A3553D" w:rsidP="001B7276">
      <w:pPr>
        <w:spacing w:line="240" w:lineRule="auto"/>
        <w:rPr>
          <w:rFonts w:ascii="Times New Roman" w:hAnsi="Times New Roman" w:cs="Times New Roman"/>
          <w:b/>
          <w:bCs/>
          <w:sz w:val="24"/>
          <w:szCs w:val="24"/>
        </w:rPr>
      </w:pPr>
      <w:r w:rsidRPr="001B7276">
        <w:rPr>
          <w:rFonts w:ascii="Times New Roman" w:hAnsi="Times New Roman" w:cs="Times New Roman"/>
          <w:b/>
          <w:bCs/>
          <w:sz w:val="24"/>
          <w:szCs w:val="24"/>
        </w:rPr>
        <w:t>Semitransparent perovskite solar cells:</w:t>
      </w:r>
    </w:p>
    <w:p w14:paraId="7048D5E4" w14:textId="4410A8C1" w:rsidR="00A3553D" w:rsidRPr="001B7276" w:rsidRDefault="00A3553D" w:rsidP="001B7276">
      <w:pPr>
        <w:spacing w:after="240" w:line="240" w:lineRule="auto"/>
        <w:jc w:val="both"/>
        <w:rPr>
          <w:rFonts w:ascii="Times New Roman" w:hAnsi="Times New Roman" w:cs="Times New Roman"/>
          <w:bCs/>
          <w:sz w:val="24"/>
          <w:szCs w:val="24"/>
        </w:rPr>
      </w:pPr>
      <w:r w:rsidRPr="001B7276">
        <w:rPr>
          <w:rFonts w:ascii="Times New Roman" w:hAnsi="Times New Roman" w:cs="Times New Roman"/>
          <w:bCs/>
          <w:sz w:val="24"/>
          <w:szCs w:val="24"/>
        </w:rPr>
        <w:t xml:space="preserve">The fabrication process for the semi-transparent perovskite solar cells was similar to that of the opaque </w:t>
      </w:r>
      <w:r w:rsidR="005F4D0F" w:rsidRPr="001B7276">
        <w:rPr>
          <w:rFonts w:ascii="Times New Roman" w:hAnsi="Times New Roman" w:cs="Times New Roman"/>
          <w:bCs/>
          <w:sz w:val="24"/>
          <w:szCs w:val="24"/>
        </w:rPr>
        <w:t>perovskite solar cells (</w:t>
      </w:r>
      <w:r w:rsidRPr="001B7276">
        <w:rPr>
          <w:rFonts w:ascii="Times New Roman" w:hAnsi="Times New Roman" w:cs="Times New Roman"/>
          <w:bCs/>
          <w:sz w:val="24"/>
          <w:szCs w:val="24"/>
        </w:rPr>
        <w:t>PSCs</w:t>
      </w:r>
      <w:r w:rsidR="005F4D0F" w:rsidRPr="001B7276">
        <w:rPr>
          <w:rFonts w:ascii="Times New Roman" w:hAnsi="Times New Roman" w:cs="Times New Roman"/>
          <w:bCs/>
          <w:sz w:val="24"/>
          <w:szCs w:val="24"/>
        </w:rPr>
        <w:t>)</w:t>
      </w:r>
      <w:r w:rsidRPr="001B7276">
        <w:rPr>
          <w:rFonts w:ascii="Times New Roman" w:hAnsi="Times New Roman" w:cs="Times New Roman"/>
          <w:bCs/>
          <w:sz w:val="24"/>
          <w:szCs w:val="24"/>
        </w:rPr>
        <w:t>, with a few adjustments.</w:t>
      </w:r>
      <w:r w:rsidR="00C1023D" w:rsidRPr="001B7276">
        <w:rPr>
          <w:rFonts w:ascii="Times New Roman" w:hAnsi="Times New Roman" w:cs="Times New Roman"/>
          <w:bCs/>
          <w:sz w:val="24"/>
          <w:szCs w:val="24"/>
        </w:rPr>
        <w:t xml:space="preserve"> Indium zinc oxide</w:t>
      </w:r>
      <w:r w:rsidRPr="001B7276">
        <w:rPr>
          <w:rFonts w:ascii="Times New Roman" w:hAnsi="Times New Roman" w:cs="Times New Roman"/>
          <w:bCs/>
          <w:sz w:val="24"/>
          <w:szCs w:val="24"/>
        </w:rPr>
        <w:t xml:space="preserve"> </w:t>
      </w:r>
      <w:r w:rsidR="00C1023D" w:rsidRPr="001B7276">
        <w:rPr>
          <w:rFonts w:ascii="Times New Roman" w:hAnsi="Times New Roman" w:cs="Times New Roman"/>
          <w:bCs/>
          <w:sz w:val="24"/>
          <w:szCs w:val="24"/>
        </w:rPr>
        <w:t>(</w:t>
      </w:r>
      <w:r w:rsidRPr="001B7276">
        <w:rPr>
          <w:rFonts w:ascii="Times New Roman" w:hAnsi="Times New Roman" w:cs="Times New Roman"/>
          <w:bCs/>
          <w:sz w:val="24"/>
          <w:szCs w:val="24"/>
        </w:rPr>
        <w:t>IZO</w:t>
      </w:r>
      <w:r w:rsidR="00C1023D" w:rsidRPr="001B7276">
        <w:rPr>
          <w:rFonts w:ascii="Times New Roman" w:hAnsi="Times New Roman" w:cs="Times New Roman"/>
          <w:bCs/>
          <w:sz w:val="24"/>
          <w:szCs w:val="24"/>
        </w:rPr>
        <w:t>)</w:t>
      </w:r>
      <w:r w:rsidRPr="001B7276">
        <w:rPr>
          <w:rFonts w:ascii="Times New Roman" w:hAnsi="Times New Roman" w:cs="Times New Roman"/>
          <w:bCs/>
          <w:sz w:val="24"/>
          <w:szCs w:val="24"/>
        </w:rPr>
        <w:t xml:space="preserve"> contacts </w:t>
      </w:r>
      <w:proofErr w:type="gramStart"/>
      <w:r w:rsidRPr="001B7276">
        <w:rPr>
          <w:rFonts w:ascii="Times New Roman" w:hAnsi="Times New Roman" w:cs="Times New Roman"/>
          <w:bCs/>
          <w:sz w:val="24"/>
          <w:szCs w:val="24"/>
        </w:rPr>
        <w:t>were sputtered</w:t>
      </w:r>
      <w:proofErr w:type="gramEnd"/>
      <w:r w:rsidRPr="001B7276">
        <w:rPr>
          <w:rFonts w:ascii="Times New Roman" w:hAnsi="Times New Roman" w:cs="Times New Roman"/>
          <w:bCs/>
          <w:sz w:val="24"/>
          <w:szCs w:val="24"/>
        </w:rPr>
        <w:t xml:space="preserve"> onto the </w:t>
      </w:r>
      <w:proofErr w:type="spellStart"/>
      <w:r w:rsidRPr="001B7276">
        <w:rPr>
          <w:rFonts w:ascii="Times New Roman" w:hAnsi="Times New Roman" w:cs="Times New Roman"/>
          <w:bCs/>
          <w:sz w:val="24"/>
          <w:szCs w:val="24"/>
        </w:rPr>
        <w:t>SnO</w:t>
      </w:r>
      <w:r w:rsidR="00C1023D" w:rsidRPr="001B7276">
        <w:rPr>
          <w:rFonts w:ascii="Times New Roman" w:hAnsi="Times New Roman" w:cs="Times New Roman"/>
          <w:bCs/>
          <w:sz w:val="24"/>
          <w:szCs w:val="24"/>
          <w:vertAlign w:val="subscript"/>
        </w:rPr>
        <w:t>x</w:t>
      </w:r>
      <w:proofErr w:type="spellEnd"/>
      <w:r w:rsidRPr="001B7276">
        <w:rPr>
          <w:rFonts w:ascii="Times New Roman" w:hAnsi="Times New Roman" w:cs="Times New Roman"/>
          <w:bCs/>
          <w:sz w:val="24"/>
          <w:szCs w:val="24"/>
        </w:rPr>
        <w:t xml:space="preserve"> layer using a 3-inch IZO ceramic target through a shadow mask, with a radiofrequency power of 30 W, in an Angstrom sputtering system for 60 minutes. An Ag finger, 300 nm thick, </w:t>
      </w:r>
      <w:proofErr w:type="gramStart"/>
      <w:r w:rsidRPr="001B7276">
        <w:rPr>
          <w:rFonts w:ascii="Times New Roman" w:hAnsi="Times New Roman" w:cs="Times New Roman"/>
          <w:bCs/>
          <w:sz w:val="24"/>
          <w:szCs w:val="24"/>
        </w:rPr>
        <w:t>was thermally evaporated</w:t>
      </w:r>
      <w:proofErr w:type="gramEnd"/>
      <w:r w:rsidRPr="001B7276">
        <w:rPr>
          <w:rFonts w:ascii="Times New Roman" w:hAnsi="Times New Roman" w:cs="Times New Roman"/>
          <w:bCs/>
          <w:sz w:val="24"/>
          <w:szCs w:val="24"/>
        </w:rPr>
        <w:t xml:space="preserve"> using a high-precision shadow mask, with a deposition rate of 0.1 Å/s for the first 10 nm and 1.5 Å/s for the remaining 290 nm. The device has an active area of 0.35 cm². Finally, a 112 nm MgF</w:t>
      </w:r>
      <w:r w:rsidRPr="001B7276">
        <w:rPr>
          <w:rFonts w:ascii="Times New Roman" w:hAnsi="Times New Roman" w:cs="Times New Roman"/>
          <w:bCs/>
          <w:sz w:val="24"/>
          <w:szCs w:val="24"/>
          <w:vertAlign w:val="subscript"/>
        </w:rPr>
        <w:t>2</w:t>
      </w:r>
      <w:r w:rsidRPr="001B7276">
        <w:rPr>
          <w:rFonts w:ascii="Times New Roman" w:hAnsi="Times New Roman" w:cs="Times New Roman"/>
          <w:bCs/>
          <w:sz w:val="24"/>
          <w:szCs w:val="24"/>
        </w:rPr>
        <w:t xml:space="preserve"> layer was thermally evaporated as an antireflection coating, with a deposition rate of </w:t>
      </w:r>
      <w:proofErr w:type="gramStart"/>
      <w:r w:rsidRPr="001B7276">
        <w:rPr>
          <w:rFonts w:ascii="Times New Roman" w:hAnsi="Times New Roman" w:cs="Times New Roman"/>
          <w:bCs/>
          <w:sz w:val="24"/>
          <w:szCs w:val="24"/>
        </w:rPr>
        <w:t>3</w:t>
      </w:r>
      <w:proofErr w:type="gramEnd"/>
      <w:r w:rsidRPr="001B7276">
        <w:rPr>
          <w:rFonts w:ascii="Times New Roman" w:hAnsi="Times New Roman" w:cs="Times New Roman"/>
          <w:bCs/>
          <w:sz w:val="24"/>
          <w:szCs w:val="24"/>
        </w:rPr>
        <w:t xml:space="preserve"> Å/s.</w:t>
      </w:r>
    </w:p>
    <w:p w14:paraId="3E85BCBE" w14:textId="1B2AD061" w:rsidR="00D52E2C" w:rsidRPr="001B7276" w:rsidRDefault="001B7276" w:rsidP="001B7276">
      <w:pPr>
        <w:pStyle w:val="Heading2"/>
        <w:spacing w:before="240" w:after="240" w:line="240" w:lineRule="auto"/>
      </w:pPr>
      <w:r w:rsidRPr="001B7276">
        <w:t>S1.2 Characterization</w:t>
      </w:r>
    </w:p>
    <w:p w14:paraId="37724A68" w14:textId="5D092DF0" w:rsidR="00016197" w:rsidRPr="001B7276" w:rsidRDefault="00016197" w:rsidP="001B7276">
      <w:pPr>
        <w:pStyle w:val="Head2"/>
        <w:spacing w:afterLines="100" w:after="240" w:line="240" w:lineRule="auto"/>
      </w:pPr>
      <w:r w:rsidRPr="001B7276">
        <w:rPr>
          <w:b/>
        </w:rPr>
        <w:t>1.2.1</w:t>
      </w:r>
      <w:r w:rsidR="00921A35" w:rsidRPr="001B7276">
        <w:rPr>
          <w:b/>
        </w:rPr>
        <w:t xml:space="preserve"> </w:t>
      </w:r>
      <w:r w:rsidR="00501260" w:rsidRPr="001B7276">
        <w:rPr>
          <w:b/>
        </w:rPr>
        <w:t>Kelvin Probe Force Microscopy (KPFM) mapping</w:t>
      </w:r>
    </w:p>
    <w:p w14:paraId="49E40E32" w14:textId="1EA0FFF9" w:rsidR="001D1C33" w:rsidRPr="001B7276" w:rsidRDefault="00921A35" w:rsidP="001B7276">
      <w:pPr>
        <w:pStyle w:val="MainText"/>
        <w:spacing w:after="240" w:line="240" w:lineRule="auto"/>
        <w:jc w:val="both"/>
        <w:rPr>
          <w:bCs/>
        </w:rPr>
      </w:pPr>
      <w:r w:rsidRPr="001B7276">
        <w:rPr>
          <w:bCs/>
        </w:rPr>
        <w:t xml:space="preserve">(KP Technology Φ4 ultra-high vacuum Kelvin probe system) </w:t>
      </w:r>
      <w:proofErr w:type="gramStart"/>
      <w:r w:rsidRPr="001B7276">
        <w:rPr>
          <w:bCs/>
        </w:rPr>
        <w:t>was performed</w:t>
      </w:r>
      <w:proofErr w:type="gramEnd"/>
      <w:r w:rsidRPr="001B7276">
        <w:rPr>
          <w:bCs/>
        </w:rPr>
        <w:t xml:space="preserve"> over (2 mm x 0.8 mm, 256 data points) under vacuum condition at ambient condition. The tip work function was calibrated on evaporated Au (work function Φ</w:t>
      </w:r>
      <w:r w:rsidRPr="001B7276">
        <w:rPr>
          <w:bCs/>
          <w:vertAlign w:val="subscript"/>
        </w:rPr>
        <w:t>Au</w:t>
      </w:r>
      <w:r w:rsidRPr="001B7276">
        <w:rPr>
          <w:rFonts w:cstheme="minorHAnsi"/>
          <w:bCs/>
        </w:rPr>
        <w:t>≈</w:t>
      </w:r>
      <w:r w:rsidRPr="001B7276">
        <w:rPr>
          <w:bCs/>
        </w:rPr>
        <w:t xml:space="preserve">5.4 eV) as </w:t>
      </w:r>
      <w:proofErr w:type="spellStart"/>
      <w:r w:rsidRPr="001B7276">
        <w:rPr>
          <w:bCs/>
        </w:rPr>
        <w:t>Φ</w:t>
      </w:r>
      <w:r w:rsidRPr="001B7276">
        <w:rPr>
          <w:bCs/>
          <w:vertAlign w:val="subscript"/>
        </w:rPr>
        <w:t>Probe</w:t>
      </w:r>
      <w:proofErr w:type="spellEnd"/>
      <w:r w:rsidRPr="001B7276">
        <w:rPr>
          <w:bCs/>
          <w:vertAlign w:val="subscript"/>
        </w:rPr>
        <w:t xml:space="preserve"> </w:t>
      </w:r>
      <w:r w:rsidRPr="001B7276">
        <w:rPr>
          <w:bCs/>
        </w:rPr>
        <w:t xml:space="preserve">= </w:t>
      </w:r>
      <w:proofErr w:type="spellStart"/>
      <w:r w:rsidRPr="001B7276">
        <w:rPr>
          <w:bCs/>
        </w:rPr>
        <w:t>Φ</w:t>
      </w:r>
      <w:r w:rsidRPr="001B7276">
        <w:rPr>
          <w:bCs/>
          <w:vertAlign w:val="subscript"/>
        </w:rPr>
        <w:t>Au</w:t>
      </w:r>
      <w:proofErr w:type="spellEnd"/>
      <w:r w:rsidRPr="001B7276">
        <w:rPr>
          <w:bCs/>
          <w:vertAlign w:val="subscript"/>
        </w:rPr>
        <w:t xml:space="preserve"> </w:t>
      </w:r>
      <w:r w:rsidRPr="001B7276">
        <w:rPr>
          <w:bCs/>
        </w:rPr>
        <w:t xml:space="preserve">+ </w:t>
      </w:r>
      <w:proofErr w:type="spellStart"/>
      <w:r w:rsidRPr="001B7276">
        <w:rPr>
          <w:bCs/>
        </w:rPr>
        <w:t>e·V</w:t>
      </w:r>
      <w:r w:rsidRPr="001B7276">
        <w:rPr>
          <w:bCs/>
          <w:vertAlign w:val="subscript"/>
        </w:rPr>
        <w:t>Probe</w:t>
      </w:r>
      <w:proofErr w:type="spellEnd"/>
      <w:r w:rsidRPr="001B7276">
        <w:rPr>
          <w:bCs/>
        </w:rPr>
        <w:t xml:space="preserve">. Where </w:t>
      </w:r>
      <w:proofErr w:type="spellStart"/>
      <w:r w:rsidRPr="001B7276">
        <w:rPr>
          <w:bCs/>
        </w:rPr>
        <w:t>Φ</w:t>
      </w:r>
      <w:r w:rsidRPr="001B7276">
        <w:rPr>
          <w:bCs/>
          <w:vertAlign w:val="subscript"/>
        </w:rPr>
        <w:t>Probe</w:t>
      </w:r>
      <w:proofErr w:type="spellEnd"/>
      <w:r w:rsidRPr="001B7276">
        <w:rPr>
          <w:bCs/>
        </w:rPr>
        <w:t xml:space="preserve"> represents the probe’s WF, e represents the elementary charge, and </w:t>
      </w:r>
      <w:proofErr w:type="spellStart"/>
      <w:r w:rsidRPr="001B7276">
        <w:rPr>
          <w:bCs/>
        </w:rPr>
        <w:t>V</w:t>
      </w:r>
      <w:r w:rsidRPr="001B7276">
        <w:rPr>
          <w:bCs/>
          <w:vertAlign w:val="subscript"/>
        </w:rPr>
        <w:t>Probe</w:t>
      </w:r>
      <w:proofErr w:type="spellEnd"/>
      <w:r w:rsidRPr="001B7276">
        <w:rPr>
          <w:bCs/>
        </w:rPr>
        <w:t xml:space="preserve"> represents the compensation bias. </w:t>
      </w:r>
      <w:proofErr w:type="gramStart"/>
      <w:r w:rsidRPr="001B7276">
        <w:rPr>
          <w:bCs/>
        </w:rPr>
        <w:t>And</w:t>
      </w:r>
      <w:proofErr w:type="gramEnd"/>
      <w:r w:rsidRPr="001B7276">
        <w:rPr>
          <w:bCs/>
        </w:rPr>
        <w:t xml:space="preserve"> the sample WF was then obtained as </w:t>
      </w:r>
      <w:proofErr w:type="spellStart"/>
      <w:r w:rsidRPr="001B7276">
        <w:rPr>
          <w:bCs/>
        </w:rPr>
        <w:t>Φ</w:t>
      </w:r>
      <w:r w:rsidRPr="001B7276">
        <w:rPr>
          <w:bCs/>
          <w:vertAlign w:val="subscript"/>
        </w:rPr>
        <w:t>Sample</w:t>
      </w:r>
      <w:proofErr w:type="spellEnd"/>
      <w:r w:rsidRPr="001B7276">
        <w:rPr>
          <w:bCs/>
          <w:vertAlign w:val="subscript"/>
        </w:rPr>
        <w:t xml:space="preserve"> </w:t>
      </w:r>
      <w:r w:rsidRPr="001B7276">
        <w:rPr>
          <w:bCs/>
        </w:rPr>
        <w:t xml:space="preserve">= </w:t>
      </w:r>
      <w:proofErr w:type="spellStart"/>
      <w:r w:rsidRPr="001B7276">
        <w:rPr>
          <w:bCs/>
        </w:rPr>
        <w:t>Φ</w:t>
      </w:r>
      <w:r w:rsidRPr="001B7276">
        <w:rPr>
          <w:bCs/>
          <w:vertAlign w:val="subscript"/>
        </w:rPr>
        <w:t>Probe</w:t>
      </w:r>
      <w:proofErr w:type="spellEnd"/>
      <w:r w:rsidRPr="001B7276">
        <w:rPr>
          <w:bCs/>
          <w:vertAlign w:val="subscript"/>
        </w:rPr>
        <w:t xml:space="preserve"> </w:t>
      </w:r>
      <w:r w:rsidRPr="001B7276">
        <w:rPr>
          <w:bCs/>
        </w:rPr>
        <w:t xml:space="preserve">+ </w:t>
      </w:r>
      <w:proofErr w:type="spellStart"/>
      <w:r w:rsidRPr="001B7276">
        <w:rPr>
          <w:bCs/>
        </w:rPr>
        <w:t>e·V</w:t>
      </w:r>
      <w:r w:rsidRPr="001B7276">
        <w:rPr>
          <w:bCs/>
          <w:vertAlign w:val="subscript"/>
        </w:rPr>
        <w:t>Sample</w:t>
      </w:r>
      <w:proofErr w:type="spellEnd"/>
      <w:r w:rsidRPr="001B7276">
        <w:rPr>
          <w:bCs/>
          <w:vertAlign w:val="subscript"/>
        </w:rPr>
        <w:t xml:space="preserve">. </w:t>
      </w:r>
      <w:r w:rsidRPr="001B7276">
        <w:rPr>
          <w:bCs/>
        </w:rPr>
        <w:t xml:space="preserve">Where </w:t>
      </w:r>
      <w:proofErr w:type="spellStart"/>
      <w:r w:rsidRPr="001B7276">
        <w:rPr>
          <w:bCs/>
        </w:rPr>
        <w:t>Φ</w:t>
      </w:r>
      <w:r w:rsidRPr="001B7276">
        <w:rPr>
          <w:bCs/>
          <w:vertAlign w:val="subscript"/>
        </w:rPr>
        <w:t>Sample</w:t>
      </w:r>
      <w:proofErr w:type="spellEnd"/>
      <w:r w:rsidRPr="001B7276">
        <w:rPr>
          <w:bCs/>
        </w:rPr>
        <w:t xml:space="preserve"> represents the sample’s </w:t>
      </w:r>
      <w:proofErr w:type="gramStart"/>
      <w:r w:rsidRPr="001B7276">
        <w:rPr>
          <w:bCs/>
        </w:rPr>
        <w:t>WF,</w:t>
      </w:r>
      <w:proofErr w:type="gramEnd"/>
      <w:r w:rsidRPr="001B7276">
        <w:rPr>
          <w:bCs/>
        </w:rPr>
        <w:t xml:space="preserve"> and </w:t>
      </w:r>
      <w:proofErr w:type="spellStart"/>
      <w:r w:rsidRPr="001B7276">
        <w:rPr>
          <w:bCs/>
        </w:rPr>
        <w:t>V</w:t>
      </w:r>
      <w:r w:rsidRPr="001B7276">
        <w:rPr>
          <w:bCs/>
          <w:vertAlign w:val="subscript"/>
        </w:rPr>
        <w:t>Sample</w:t>
      </w:r>
      <w:proofErr w:type="spellEnd"/>
      <w:r w:rsidRPr="001B7276">
        <w:rPr>
          <w:bCs/>
        </w:rPr>
        <w:t xml:space="preserve"> represents the compensation bias on sample.</w:t>
      </w:r>
      <w:r w:rsidR="001D15FE" w:rsidRPr="001B7276">
        <w:rPr>
          <w:bCs/>
        </w:rPr>
        <w:t xml:space="preserve"> For the determination of the work function and valence band maximum (VBM), photoemission yield spectroscopy (PYS) was performed. In this method, the square root of the photoemission yield (for metals) or the cube root of the yield (for semiconductors) </w:t>
      </w:r>
      <w:proofErr w:type="gramStart"/>
      <w:r w:rsidR="001D15FE" w:rsidRPr="001B7276">
        <w:rPr>
          <w:bCs/>
        </w:rPr>
        <w:t>is plotted</w:t>
      </w:r>
      <w:proofErr w:type="gramEnd"/>
      <w:r w:rsidR="001D15FE" w:rsidRPr="001B7276">
        <w:rPr>
          <w:bCs/>
        </w:rPr>
        <w:t xml:space="preserve"> as a function of excitation wavelength. A linear fit to the onset region of the spectrum </w:t>
      </w:r>
      <w:proofErr w:type="gramStart"/>
      <w:r w:rsidR="001D15FE" w:rsidRPr="001B7276">
        <w:rPr>
          <w:bCs/>
        </w:rPr>
        <w:t>is extrapolated</w:t>
      </w:r>
      <w:proofErr w:type="gramEnd"/>
      <w:r w:rsidR="001D15FE" w:rsidRPr="001B7276">
        <w:rPr>
          <w:bCs/>
        </w:rPr>
        <w:t xml:space="preserve"> to the x-axis, and the intercept corresponds to the work function (metals) or the VBM position (semiconductors). Importantly, the photoemission measurements were conducted in the same setup as the Kelvin probe measurements, ensuring consistent calibration of the vacuum energy level across both techniques</w:t>
      </w:r>
      <w:r w:rsidR="00F37EA8" w:rsidRPr="001B7276">
        <w:rPr>
          <w:bCs/>
        </w:rPr>
        <w:fldChar w:fldCharType="begin"/>
      </w:r>
      <w:r w:rsidR="00F37EA8" w:rsidRPr="001B7276">
        <w:rPr>
          <w:bCs/>
        </w:rPr>
        <w:instrText xml:space="preserve"> ADDIN EN.CITE &lt;EndNote&gt;&lt;Cite&gt;&lt;Author&gt;Bartholazzi Lugao De Carvalho&lt;/Author&gt;&lt;Year&gt;2025&lt;/Year&gt;&lt;RecNum&gt;109&lt;/RecNum&gt;&lt;DisplayText&gt; [7]&lt;/DisplayText&gt;&lt;record&gt;&lt;rec-number&gt;109&lt;/rec-number&gt;&lt;foreign-keys&gt;&lt;key app="EN" db-id="9v000pt0qv9demetassprxd7pefxw2v5ssvd" timestamp="1757402098"&gt;109&lt;/key&gt;&lt;/foreign-keys&gt;&lt;ref-type name="Journal Article"&gt;17&lt;/ref-type&gt;&lt;contributors&gt;&lt;authors&gt;&lt;author&gt;Bartholazzi Lugao De Carvalho, Gabriel&lt;/author&gt;&lt;/authors&gt;&lt;/contributors&gt;&lt;titles&gt;&lt;title&gt;Hole-selective passivating contacts: from process development to application&lt;/title&gt;&lt;/titles&gt;&lt;dates&gt;&lt;year&gt;2025&lt;/year&gt;&lt;/dates&gt;&lt;urls&gt;&lt;/urls&gt;&lt;/record&gt;&lt;/Cite&gt;&lt;/EndNote&gt;</w:instrText>
      </w:r>
      <w:r w:rsidR="00F37EA8" w:rsidRPr="001B7276">
        <w:rPr>
          <w:bCs/>
        </w:rPr>
        <w:fldChar w:fldCharType="separate"/>
      </w:r>
      <w:r w:rsidR="00F37EA8" w:rsidRPr="001B7276">
        <w:rPr>
          <w:bCs/>
          <w:noProof/>
        </w:rPr>
        <w:t xml:space="preserve"> [</w:t>
      </w:r>
      <w:r w:rsidR="001B7276" w:rsidRPr="001B7276">
        <w:rPr>
          <w:bCs/>
          <w:noProof/>
        </w:rPr>
        <w:t>S</w:t>
      </w:r>
      <w:r w:rsidR="00F37EA8" w:rsidRPr="001B7276">
        <w:rPr>
          <w:bCs/>
          <w:noProof/>
        </w:rPr>
        <w:t>7]</w:t>
      </w:r>
      <w:r w:rsidR="00F37EA8" w:rsidRPr="001B7276">
        <w:rPr>
          <w:bCs/>
        </w:rPr>
        <w:fldChar w:fldCharType="end"/>
      </w:r>
      <w:r w:rsidR="001D15FE" w:rsidRPr="001B7276">
        <w:rPr>
          <w:bCs/>
        </w:rPr>
        <w:t>.</w:t>
      </w:r>
      <w:r w:rsidR="00501260" w:rsidRPr="001B7276">
        <w:rPr>
          <w:bCs/>
        </w:rPr>
        <w:t xml:space="preserve"> </w:t>
      </w:r>
      <w:r w:rsidR="001D1C33" w:rsidRPr="001B7276">
        <w:rPr>
          <w:bCs/>
        </w:rPr>
        <w:t xml:space="preserve">Samples preparation: Different </w:t>
      </w:r>
      <w:r w:rsidR="002619AF" w:rsidRPr="001B7276">
        <w:rPr>
          <w:bCs/>
        </w:rPr>
        <w:t>r</w:t>
      </w:r>
      <w:r w:rsidR="001D1C33" w:rsidRPr="001B7276">
        <w:rPr>
          <w:bCs/>
        </w:rPr>
        <w:t>atio</w:t>
      </w:r>
      <w:r w:rsidR="002619AF" w:rsidRPr="001B7276">
        <w:rPr>
          <w:bCs/>
        </w:rPr>
        <w:t>s</w:t>
      </w:r>
      <w:r w:rsidR="001D1C33" w:rsidRPr="001B7276">
        <w:rPr>
          <w:bCs/>
        </w:rPr>
        <w:t xml:space="preserve"> of</w:t>
      </w:r>
      <w:r w:rsidR="002619AF" w:rsidRPr="001B7276">
        <w:rPr>
          <w:bCs/>
        </w:rPr>
        <w:t xml:space="preserve"> </w:t>
      </w:r>
      <w:r w:rsidR="001D1C33" w:rsidRPr="001B7276">
        <w:rPr>
          <w:bCs/>
        </w:rPr>
        <w:t>2PACz</w:t>
      </w:r>
      <w:r w:rsidR="002619AF" w:rsidRPr="001B7276">
        <w:rPr>
          <w:bCs/>
        </w:rPr>
        <w:t xml:space="preserve"> and </w:t>
      </w:r>
      <w:r w:rsidR="001D1C33" w:rsidRPr="001B7276">
        <w:rPr>
          <w:bCs/>
        </w:rPr>
        <w:t>Me-4PACz</w:t>
      </w:r>
      <w:r w:rsidR="002619AF" w:rsidRPr="001B7276">
        <w:rPr>
          <w:bCs/>
        </w:rPr>
        <w:t xml:space="preserve"> were spin-coated on the clean </w:t>
      </w:r>
      <w:r w:rsidR="00597A58" w:rsidRPr="001B7276">
        <w:rPr>
          <w:bCs/>
        </w:rPr>
        <w:t>ITO substrate.</w:t>
      </w:r>
      <w:r w:rsidR="0063342F" w:rsidRPr="001B7276">
        <w:rPr>
          <w:bCs/>
        </w:rPr>
        <w:t xml:space="preserve"> The bottom surface characterization was conducted by tear</w:t>
      </w:r>
      <w:r w:rsidR="003B55B3" w:rsidRPr="001B7276">
        <w:rPr>
          <w:bCs/>
        </w:rPr>
        <w:t xml:space="preserve">ing off the perovskite film grown on the ITO substrate, following the </w:t>
      </w:r>
      <w:r w:rsidR="00693681" w:rsidRPr="001B7276">
        <w:rPr>
          <w:bCs/>
        </w:rPr>
        <w:t>reported protocol</w:t>
      </w:r>
      <w:r w:rsidR="00693681" w:rsidRPr="001B7276">
        <w:rPr>
          <w:bCs/>
        </w:rPr>
        <w:fldChar w:fldCharType="begin"/>
      </w:r>
      <w:r w:rsidR="00693681" w:rsidRPr="001B7276">
        <w:rPr>
          <w:bCs/>
        </w:rPr>
        <w:instrText xml:space="preserve"> ADDIN EN.CITE &lt;EndNote&gt;&lt;Cite&gt;&lt;Author&gt;Wei&lt;/Author&gt;&lt;Year&gt;2022&lt;/Year&gt;&lt;RecNum&gt;111&lt;/RecNum&gt;&lt;DisplayText&gt; [8]&lt;/DisplayText&gt;&lt;record&gt;&lt;rec-number&gt;111&lt;/rec-number&gt;&lt;foreign-keys&gt;&lt;key app="EN" db-id="9v000pt0qv9demetassprxd7pefxw2v5ssvd" timestamp="1757403691"&gt;111&lt;/key&gt;&lt;/foreign-keys&gt;&lt;ref-type name="Journal Article"&gt;17&lt;/ref-type&gt;&lt;contributors&gt;&lt;authors&gt;&lt;author&gt;Wei, Kun&lt;/author&gt;&lt;author&gt;Yang, Li&lt;/author&gt;&lt;author&gt;Deng, Jidong&lt;/author&gt;&lt;author&gt;Luo, Zhide&lt;/author&gt;&lt;author&gt;Zhang, Xiaoli&lt;/author&gt;&lt;author&gt;Zhang, Jinbao&lt;/author&gt;&lt;/authors&gt;&lt;/contributors&gt;&lt;titles&gt;&lt;title&gt;Facile exfoliation of the perovskite thin film for visualizing the buried interfaces in perovskite solar cells&lt;/title&gt;&lt;secondary-title&gt;ACS Applied Energy Materials&lt;/secondary-title&gt;&lt;/titles&gt;&lt;periodical&gt;&lt;full-title&gt;ACS Applied Energy Materials&lt;/full-title&gt;&lt;/periodical&gt;&lt;pages&gt;7458-7465&lt;/pages&gt;&lt;volume&gt;5&lt;/volume&gt;&lt;number&gt;6&lt;/number&gt;&lt;dates&gt;&lt;year&gt;2022&lt;/year&gt;&lt;/dates&gt;&lt;isbn&gt;2574-0962&lt;/isbn&gt;&lt;urls&gt;&lt;/urls&gt;&lt;/record&gt;&lt;/Cite&gt;&lt;/EndNote&gt;</w:instrText>
      </w:r>
      <w:r w:rsidR="00693681" w:rsidRPr="001B7276">
        <w:rPr>
          <w:bCs/>
        </w:rPr>
        <w:fldChar w:fldCharType="separate"/>
      </w:r>
      <w:r w:rsidR="00693681" w:rsidRPr="001B7276">
        <w:rPr>
          <w:bCs/>
          <w:noProof/>
        </w:rPr>
        <w:t xml:space="preserve"> [</w:t>
      </w:r>
      <w:r w:rsidR="001B7276" w:rsidRPr="001B7276">
        <w:rPr>
          <w:bCs/>
          <w:noProof/>
        </w:rPr>
        <w:t>S</w:t>
      </w:r>
      <w:r w:rsidR="00693681" w:rsidRPr="001B7276">
        <w:rPr>
          <w:bCs/>
          <w:noProof/>
        </w:rPr>
        <w:t>8]</w:t>
      </w:r>
      <w:r w:rsidR="00693681" w:rsidRPr="001B7276">
        <w:rPr>
          <w:bCs/>
        </w:rPr>
        <w:fldChar w:fldCharType="end"/>
      </w:r>
      <w:r w:rsidR="00693681" w:rsidRPr="001B7276">
        <w:rPr>
          <w:bCs/>
        </w:rPr>
        <w:t>.</w:t>
      </w:r>
    </w:p>
    <w:p w14:paraId="58ED837E" w14:textId="035469D2" w:rsidR="00501260" w:rsidRPr="001B7276" w:rsidRDefault="00501260" w:rsidP="001B7276">
      <w:pPr>
        <w:pStyle w:val="Head2"/>
        <w:spacing w:afterLines="100" w:after="240" w:line="240" w:lineRule="auto"/>
        <w:rPr>
          <w:color w:val="FF0000"/>
        </w:rPr>
      </w:pPr>
      <w:r w:rsidRPr="001B7276">
        <w:rPr>
          <w:b/>
        </w:rPr>
        <w:t xml:space="preserve">1.2.2 </w:t>
      </w:r>
      <w:r w:rsidR="00370DA9" w:rsidRPr="001B7276">
        <w:rPr>
          <w:b/>
        </w:rPr>
        <w:t>Atomic-force microscopy (AFM)</w:t>
      </w:r>
    </w:p>
    <w:p w14:paraId="384394E5" w14:textId="6241CD4E" w:rsidR="00501260" w:rsidRPr="001B7276" w:rsidRDefault="00370DA9" w:rsidP="001B7276">
      <w:pPr>
        <w:pStyle w:val="MainText"/>
        <w:spacing w:after="240" w:line="240" w:lineRule="auto"/>
        <w:jc w:val="both"/>
        <w:rPr>
          <w:bCs/>
        </w:rPr>
      </w:pPr>
      <w:proofErr w:type="gramStart"/>
      <w:r w:rsidRPr="001B7276">
        <w:rPr>
          <w:bCs/>
        </w:rPr>
        <w:t xml:space="preserve">The AFM images were detected by </w:t>
      </w:r>
      <w:proofErr w:type="spellStart"/>
      <w:r w:rsidRPr="001B7276">
        <w:rPr>
          <w:bCs/>
        </w:rPr>
        <w:t>Nanosurf</w:t>
      </w:r>
      <w:proofErr w:type="spellEnd"/>
      <w:r w:rsidRPr="001B7276">
        <w:rPr>
          <w:bCs/>
        </w:rPr>
        <w:t xml:space="preserve"> </w:t>
      </w:r>
      <w:proofErr w:type="spellStart"/>
      <w:r w:rsidRPr="001B7276">
        <w:rPr>
          <w:bCs/>
        </w:rPr>
        <w:t>CoreAFM</w:t>
      </w:r>
      <w:proofErr w:type="spellEnd"/>
      <w:proofErr w:type="gramEnd"/>
      <w:r w:rsidRPr="001B7276">
        <w:rPr>
          <w:bCs/>
        </w:rPr>
        <w:t xml:space="preserve">. The samples were scanned at the rate of 2s/line with a resolution of 256 points/line at ambient condition. </w:t>
      </w:r>
      <w:r w:rsidR="00A729BE" w:rsidRPr="001B7276">
        <w:rPr>
          <w:bCs/>
        </w:rPr>
        <w:t>Samples preparation: Different ratios of 2PACz and Me-4PACz were spin-coated on the clean ITO substrate.</w:t>
      </w:r>
    </w:p>
    <w:p w14:paraId="4B8C6D0E" w14:textId="6E07FBE5" w:rsidR="00921A35" w:rsidRPr="001B7276" w:rsidRDefault="004B6442" w:rsidP="001B7276">
      <w:pPr>
        <w:pStyle w:val="Head2"/>
        <w:spacing w:afterLines="100" w:after="240" w:line="240" w:lineRule="auto"/>
        <w:rPr>
          <w:color w:val="FF0000"/>
        </w:rPr>
      </w:pPr>
      <w:r w:rsidRPr="001B7276">
        <w:rPr>
          <w:b/>
        </w:rPr>
        <w:t>1.2.3</w:t>
      </w:r>
      <w:r w:rsidR="00921A35" w:rsidRPr="001B7276">
        <w:rPr>
          <w:b/>
        </w:rPr>
        <w:t xml:space="preserve"> Surface and cross-sectional SEM images</w:t>
      </w:r>
      <w:r w:rsidR="00921A35" w:rsidRPr="001B7276">
        <w:rPr>
          <w:color w:val="FF0000"/>
        </w:rPr>
        <w:t xml:space="preserve"> </w:t>
      </w:r>
    </w:p>
    <w:p w14:paraId="65408D59" w14:textId="66CD4D7A" w:rsidR="00921A35" w:rsidRPr="001B7276" w:rsidRDefault="00595E62" w:rsidP="001B7276">
      <w:pPr>
        <w:pStyle w:val="Head2"/>
        <w:spacing w:afterLines="100" w:after="240" w:line="240" w:lineRule="auto"/>
        <w:jc w:val="both"/>
        <w:rPr>
          <w:bCs/>
          <w:i w:val="0"/>
          <w:lang w:val="de-DE"/>
        </w:rPr>
      </w:pPr>
      <w:r w:rsidRPr="001B7276">
        <w:rPr>
          <w:bCs/>
          <w:i w:val="0"/>
          <w:lang w:val="de-DE"/>
        </w:rPr>
        <w:t xml:space="preserve">The SEM images </w:t>
      </w:r>
      <w:r w:rsidR="00921A35" w:rsidRPr="001B7276">
        <w:rPr>
          <w:bCs/>
          <w:i w:val="0"/>
          <w:lang w:val="de-DE"/>
        </w:rPr>
        <w:t>were captured using a FEI Verios SEM system. The images were acquired at a high voltage (HV) of 2.0</w:t>
      </w:r>
      <w:r w:rsidRPr="001B7276">
        <w:rPr>
          <w:bCs/>
          <w:i w:val="0"/>
          <w:lang w:val="de-DE"/>
        </w:rPr>
        <w:t xml:space="preserve"> to </w:t>
      </w:r>
      <w:r w:rsidR="00303398" w:rsidRPr="001B7276">
        <w:rPr>
          <w:bCs/>
          <w:i w:val="0"/>
          <w:lang w:val="de-DE"/>
        </w:rPr>
        <w:t>6</w:t>
      </w:r>
      <w:r w:rsidR="00921A35" w:rsidRPr="001B7276">
        <w:rPr>
          <w:bCs/>
          <w:i w:val="0"/>
          <w:lang w:val="de-DE"/>
        </w:rPr>
        <w:t xml:space="preserve">.0 kV, a beam current of 86 pA, and magnifications of </w:t>
      </w:r>
      <w:r w:rsidR="001D75A3" w:rsidRPr="001B7276">
        <w:rPr>
          <w:bCs/>
          <w:i w:val="0"/>
          <w:lang w:val="de-DE"/>
        </w:rPr>
        <w:t>10</w:t>
      </w:r>
      <w:r w:rsidR="00921A35" w:rsidRPr="001B7276">
        <w:rPr>
          <w:bCs/>
          <w:i w:val="0"/>
          <w:lang w:val="de-DE"/>
        </w:rPr>
        <w:t xml:space="preserve">,000x </w:t>
      </w:r>
      <w:r w:rsidR="001D75A3" w:rsidRPr="001B7276">
        <w:rPr>
          <w:bCs/>
          <w:i w:val="0"/>
          <w:lang w:val="de-DE"/>
        </w:rPr>
        <w:t>to</w:t>
      </w:r>
      <w:r w:rsidR="00921A35" w:rsidRPr="001B7276">
        <w:rPr>
          <w:bCs/>
          <w:i w:val="0"/>
          <w:lang w:val="de-DE"/>
        </w:rPr>
        <w:t xml:space="preserve"> </w:t>
      </w:r>
      <w:r w:rsidR="001D75A3" w:rsidRPr="001B7276">
        <w:rPr>
          <w:bCs/>
          <w:i w:val="0"/>
          <w:lang w:val="de-DE"/>
        </w:rPr>
        <w:t>60</w:t>
      </w:r>
      <w:r w:rsidR="00921A35" w:rsidRPr="001B7276">
        <w:rPr>
          <w:bCs/>
          <w:i w:val="0"/>
          <w:lang w:val="de-DE"/>
        </w:rPr>
        <w:t>,000x.</w:t>
      </w:r>
      <w:r w:rsidR="001D75A3" w:rsidRPr="001B7276">
        <w:rPr>
          <w:bCs/>
          <w:i w:val="0"/>
          <w:lang w:val="de-DE"/>
        </w:rPr>
        <w:t xml:space="preserve"> Samples preparation: </w:t>
      </w:r>
      <w:r w:rsidR="00FB3957" w:rsidRPr="001B7276">
        <w:rPr>
          <w:bCs/>
          <w:i w:val="0"/>
          <w:lang w:val="de-DE"/>
        </w:rPr>
        <w:t xml:space="preserve">(Top surface) </w:t>
      </w:r>
      <w:r w:rsidR="00D76B6C" w:rsidRPr="001B7276">
        <w:rPr>
          <w:bCs/>
          <w:i w:val="0"/>
          <w:lang w:val="de-DE"/>
        </w:rPr>
        <w:t>perovskite films were spin-coated on d</w:t>
      </w:r>
      <w:r w:rsidR="001D75A3" w:rsidRPr="001B7276">
        <w:rPr>
          <w:bCs/>
          <w:i w:val="0"/>
          <w:lang w:val="de-DE"/>
        </w:rPr>
        <w:t>ifferent ratios of 2PACz and Me-4PACz spin-coated on the clean ITO substrate</w:t>
      </w:r>
      <w:r w:rsidR="00FB3957" w:rsidRPr="001B7276">
        <w:rPr>
          <w:bCs/>
          <w:i w:val="0"/>
          <w:lang w:val="de-DE"/>
        </w:rPr>
        <w:t>; (cross-sectional) PSCs with different ratios of 2PACz and Me-4PACz were prepared.</w:t>
      </w:r>
    </w:p>
    <w:p w14:paraId="787B724F" w14:textId="0FD00006" w:rsidR="00921A35" w:rsidRPr="001B7276" w:rsidRDefault="004B6442" w:rsidP="001B7276">
      <w:pPr>
        <w:pStyle w:val="Head2"/>
        <w:spacing w:afterLines="100" w:after="240" w:line="240" w:lineRule="auto"/>
        <w:rPr>
          <w:color w:val="FF0000"/>
        </w:rPr>
      </w:pPr>
      <w:r w:rsidRPr="001B7276">
        <w:rPr>
          <w:b/>
        </w:rPr>
        <w:lastRenderedPageBreak/>
        <w:t>1.2.4</w:t>
      </w:r>
      <w:r w:rsidR="00921A35" w:rsidRPr="001B7276">
        <w:rPr>
          <w:b/>
        </w:rPr>
        <w:t xml:space="preserve"> </w:t>
      </w:r>
      <w:r w:rsidR="00EB6107" w:rsidRPr="001B7276">
        <w:rPr>
          <w:b/>
        </w:rPr>
        <w:t>Steady-state e</w:t>
      </w:r>
      <w:r w:rsidR="00921A35" w:rsidRPr="001B7276">
        <w:rPr>
          <w:b/>
        </w:rPr>
        <w:t>lectroluminescence</w:t>
      </w:r>
      <w:r w:rsidRPr="001B7276">
        <w:rPr>
          <w:b/>
        </w:rPr>
        <w:t xml:space="preserve"> (EL)</w:t>
      </w:r>
      <w:r w:rsidR="00921A35" w:rsidRPr="001B7276">
        <w:rPr>
          <w:b/>
        </w:rPr>
        <w:t xml:space="preserve"> and photoluminescence</w:t>
      </w:r>
      <w:r w:rsidRPr="001B7276">
        <w:rPr>
          <w:b/>
        </w:rPr>
        <w:t xml:space="preserve"> (PL)</w:t>
      </w:r>
      <w:r w:rsidR="00921A35" w:rsidRPr="001B7276">
        <w:rPr>
          <w:b/>
        </w:rPr>
        <w:t xml:space="preserve"> images</w:t>
      </w:r>
      <w:r w:rsidR="00921A35" w:rsidRPr="001B7276">
        <w:rPr>
          <w:color w:val="FF0000"/>
        </w:rPr>
        <w:t xml:space="preserve"> </w:t>
      </w:r>
    </w:p>
    <w:p w14:paraId="32DD3EE1" w14:textId="541B3A3D" w:rsidR="00921A35" w:rsidRPr="001B7276" w:rsidRDefault="0086070D" w:rsidP="001B7276">
      <w:pPr>
        <w:pStyle w:val="Head2"/>
        <w:spacing w:afterLines="100" w:after="240" w:line="240" w:lineRule="auto"/>
        <w:jc w:val="both"/>
        <w:rPr>
          <w:bCs/>
          <w:i w:val="0"/>
          <w:lang w:val="de-DE"/>
        </w:rPr>
      </w:pPr>
      <w:r w:rsidRPr="001B7276">
        <w:rPr>
          <w:bCs/>
          <w:i w:val="0"/>
          <w:lang w:val="de-DE"/>
        </w:rPr>
        <w:t xml:space="preserve">Steady state </w:t>
      </w:r>
      <w:r w:rsidR="00EB6107" w:rsidRPr="001B7276">
        <w:rPr>
          <w:bCs/>
          <w:i w:val="0"/>
          <w:lang w:val="de-DE"/>
        </w:rPr>
        <w:t xml:space="preserve">PL and EL </w:t>
      </w:r>
      <w:r w:rsidR="00921A35" w:rsidRPr="001B7276">
        <w:rPr>
          <w:bCs/>
          <w:i w:val="0"/>
          <w:lang w:val="de-DE"/>
        </w:rPr>
        <w:t xml:space="preserve">images were acquired using a hyperspectral imaging tool (Photonetc) equipped with an sCMOS-Si camera. </w:t>
      </w:r>
      <w:r w:rsidR="00921A35" w:rsidRPr="001B7276">
        <w:rPr>
          <w:rFonts w:hint="eastAsia"/>
          <w:bCs/>
          <w:i w:val="0"/>
          <w:lang w:val="de-DE"/>
        </w:rPr>
        <w:t>The EL images were captured with</w:t>
      </w:r>
      <w:r w:rsidR="00921A35" w:rsidRPr="001B7276">
        <w:rPr>
          <w:bCs/>
          <w:i w:val="0"/>
          <w:lang w:val="de-DE"/>
        </w:rPr>
        <w:t xml:space="preserve"> devices biased at 1.23 V(~Voc) using Keithely 2400 SMU unit</w:t>
      </w:r>
      <w:r w:rsidR="00921A35" w:rsidRPr="001B7276">
        <w:rPr>
          <w:rFonts w:hint="eastAsia"/>
          <w:bCs/>
          <w:i w:val="0"/>
          <w:lang w:val="de-DE"/>
        </w:rPr>
        <w:t>.</w:t>
      </w:r>
      <w:r w:rsidR="00921A35" w:rsidRPr="001B7276">
        <w:rPr>
          <w:bCs/>
          <w:i w:val="0"/>
          <w:lang w:val="de-DE"/>
        </w:rPr>
        <w:t xml:space="preserve"> The laser excitation wavelength was 532 nm, and the illumination intensity was calibrated by matching the short-circuit current to 1-sun under a solar simulator using perovskite solar cells. </w:t>
      </w:r>
      <w:r w:rsidR="001F7E2A" w:rsidRPr="001B7276">
        <w:rPr>
          <w:bCs/>
          <w:i w:val="0"/>
          <w:lang w:val="de-DE"/>
        </w:rPr>
        <w:t xml:space="preserve">The PL peak tracking was performed </w:t>
      </w:r>
      <w:r w:rsidR="00D4573D" w:rsidRPr="001B7276">
        <w:rPr>
          <w:bCs/>
          <w:i w:val="0"/>
          <w:lang w:val="de-DE"/>
        </w:rPr>
        <w:t>using a Horiba LabRAM system equipped with confocal optics, a silicon charge-couple-device (CCD) detector. The investigated samples were excited with a continuous-wave diode-pumped solid-state (DPSS) 532-nm laser diode. The laser light was focused into the sample surface using a 10 × objective lens with a numerical aperture of 0.25. The PL spectra were recorded every 10 s for 5 min.</w:t>
      </w:r>
      <w:r w:rsidR="007A066C" w:rsidRPr="001B7276">
        <w:rPr>
          <w:bCs/>
          <w:i w:val="0"/>
          <w:lang w:val="de-DE"/>
        </w:rPr>
        <w:t xml:space="preserve"> The laser light intensty was equivalent to </w:t>
      </w:r>
      <w:r w:rsidR="007A066C" w:rsidRPr="001B7276">
        <w:rPr>
          <w:rFonts w:cstheme="minorHAnsi"/>
          <w:bCs/>
          <w:i w:val="0"/>
        </w:rPr>
        <w:t xml:space="preserve">≈ </w:t>
      </w:r>
      <w:r w:rsidR="007A066C" w:rsidRPr="001B7276">
        <w:rPr>
          <w:bCs/>
          <w:i w:val="0"/>
          <w:lang w:val="de-DE"/>
        </w:rPr>
        <w:t xml:space="preserve">1.7-sun. </w:t>
      </w:r>
      <w:r w:rsidR="00BE1FBD" w:rsidRPr="001B7276">
        <w:rPr>
          <w:bCs/>
          <w:i w:val="0"/>
          <w:lang w:val="de-DE"/>
        </w:rPr>
        <w:t xml:space="preserve">The ilumination was conducted from the glass side. </w:t>
      </w:r>
      <w:r w:rsidR="00AB36D9" w:rsidRPr="001B7276">
        <w:rPr>
          <w:bCs/>
          <w:i w:val="0"/>
        </w:rPr>
        <w:t xml:space="preserve">Samples preparation: </w:t>
      </w:r>
      <w:r w:rsidR="007A066C" w:rsidRPr="001B7276">
        <w:rPr>
          <w:bCs/>
          <w:i w:val="0"/>
          <w:lang w:val="de-DE"/>
        </w:rPr>
        <w:t>PSCs with different ratios of 2PACz and Me-4PACz were prepared.</w:t>
      </w:r>
    </w:p>
    <w:p w14:paraId="56860B31" w14:textId="0B9C1CE7" w:rsidR="007D0F85" w:rsidRPr="001B7276" w:rsidRDefault="00C1698E" w:rsidP="001B7276">
      <w:pPr>
        <w:pStyle w:val="Head2"/>
        <w:spacing w:afterLines="100" w:after="240" w:line="240" w:lineRule="auto"/>
        <w:rPr>
          <w:color w:val="FF0000"/>
        </w:rPr>
      </w:pPr>
      <w:r w:rsidRPr="001B7276">
        <w:rPr>
          <w:b/>
        </w:rPr>
        <w:t>1.2.5</w:t>
      </w:r>
      <w:r w:rsidR="007D0F85" w:rsidRPr="001B7276">
        <w:rPr>
          <w:b/>
        </w:rPr>
        <w:t xml:space="preserve"> </w:t>
      </w:r>
      <w:r w:rsidR="00625805" w:rsidRPr="001B7276">
        <w:rPr>
          <w:b/>
        </w:rPr>
        <w:t>Fourier transform infrared spectroscopy (</w:t>
      </w:r>
      <w:r w:rsidR="007D0F85" w:rsidRPr="001B7276">
        <w:rPr>
          <w:b/>
        </w:rPr>
        <w:t>FTIR</w:t>
      </w:r>
      <w:r w:rsidR="00625805" w:rsidRPr="001B7276">
        <w:rPr>
          <w:b/>
        </w:rPr>
        <w:t xml:space="preserve">) </w:t>
      </w:r>
      <w:r w:rsidR="007D0F85" w:rsidRPr="001B7276">
        <w:rPr>
          <w:b/>
        </w:rPr>
        <w:t>spectra</w:t>
      </w:r>
      <w:r w:rsidR="007D0F85" w:rsidRPr="001B7276">
        <w:rPr>
          <w:color w:val="FF0000"/>
        </w:rPr>
        <w:t xml:space="preserve"> </w:t>
      </w:r>
    </w:p>
    <w:p w14:paraId="6F683CED" w14:textId="714D4204" w:rsidR="007D0F85" w:rsidRPr="00561900" w:rsidRDefault="00833040" w:rsidP="001B7276">
      <w:pPr>
        <w:spacing w:after="240" w:line="240" w:lineRule="auto"/>
        <w:jc w:val="both"/>
        <w:rPr>
          <w:rFonts w:ascii="Times New Roman" w:hAnsi="Times New Roman" w:cs="Times New Roman"/>
          <w:bCs/>
          <w:sz w:val="24"/>
          <w:szCs w:val="24"/>
        </w:rPr>
      </w:pPr>
      <w:r w:rsidRPr="00561900">
        <w:rPr>
          <w:rFonts w:ascii="Times New Roman" w:hAnsi="Times New Roman" w:cs="Times New Roman"/>
          <w:bCs/>
          <w:sz w:val="24"/>
          <w:szCs w:val="24"/>
        </w:rPr>
        <w:t xml:space="preserve">FTIR spectra </w:t>
      </w:r>
      <w:proofErr w:type="gramStart"/>
      <w:r w:rsidR="007D0F85" w:rsidRPr="00561900">
        <w:rPr>
          <w:rFonts w:ascii="Times New Roman" w:hAnsi="Times New Roman" w:cs="Times New Roman"/>
          <w:bCs/>
          <w:sz w:val="24"/>
          <w:szCs w:val="24"/>
        </w:rPr>
        <w:t>were recorded</w:t>
      </w:r>
      <w:proofErr w:type="gramEnd"/>
      <w:r w:rsidR="007D0F85" w:rsidRPr="00561900">
        <w:rPr>
          <w:rFonts w:ascii="Times New Roman" w:hAnsi="Times New Roman" w:cs="Times New Roman"/>
          <w:bCs/>
          <w:sz w:val="24"/>
          <w:szCs w:val="24"/>
        </w:rPr>
        <w:t xml:space="preserve"> in the range 400</w:t>
      </w:r>
      <w:r w:rsidR="00E30C15" w:rsidRPr="00561900">
        <w:rPr>
          <w:rFonts w:ascii="Times New Roman" w:hAnsi="Times New Roman" w:cs="Times New Roman"/>
          <w:bCs/>
          <w:sz w:val="24"/>
          <w:szCs w:val="24"/>
        </w:rPr>
        <w:t xml:space="preserve"> to </w:t>
      </w:r>
      <w:r w:rsidR="007D0F85" w:rsidRPr="00561900">
        <w:rPr>
          <w:rFonts w:ascii="Times New Roman" w:hAnsi="Times New Roman" w:cs="Times New Roman"/>
          <w:bCs/>
          <w:sz w:val="24"/>
          <w:szCs w:val="24"/>
        </w:rPr>
        <w:t>4000 cm</w:t>
      </w:r>
      <w:r w:rsidR="00E30C15" w:rsidRPr="00561900">
        <w:rPr>
          <w:rFonts w:ascii="Times New Roman" w:hAnsi="Times New Roman" w:cs="Times New Roman"/>
          <w:bCs/>
          <w:sz w:val="24"/>
          <w:szCs w:val="24"/>
          <w:vertAlign w:val="superscript"/>
        </w:rPr>
        <w:t>-1</w:t>
      </w:r>
      <w:r w:rsidR="007D0F85" w:rsidRPr="00561900">
        <w:rPr>
          <w:rFonts w:ascii="Times New Roman" w:hAnsi="Times New Roman" w:cs="Times New Roman"/>
          <w:bCs/>
          <w:sz w:val="24"/>
          <w:szCs w:val="24"/>
        </w:rPr>
        <w:t xml:space="preserve"> with a resolution of </w:t>
      </w:r>
      <w:r w:rsidR="003C52C6" w:rsidRPr="00561900">
        <w:rPr>
          <w:rFonts w:ascii="Times New Roman" w:hAnsi="Times New Roman" w:cs="Times New Roman"/>
          <w:bCs/>
          <w:sz w:val="24"/>
          <w:szCs w:val="24"/>
        </w:rPr>
        <w:t>1</w:t>
      </w:r>
      <w:r w:rsidR="007D0F85" w:rsidRPr="00561900">
        <w:rPr>
          <w:rFonts w:ascii="Times New Roman" w:hAnsi="Times New Roman" w:cs="Times New Roman"/>
          <w:bCs/>
          <w:sz w:val="24"/>
          <w:szCs w:val="24"/>
        </w:rPr>
        <w:t> cm</w:t>
      </w:r>
      <w:r w:rsidR="00E30C15" w:rsidRPr="00561900">
        <w:rPr>
          <w:rFonts w:ascii="Times New Roman" w:hAnsi="Times New Roman" w:cs="Times New Roman"/>
          <w:bCs/>
          <w:sz w:val="24"/>
          <w:szCs w:val="24"/>
          <w:vertAlign w:val="superscript"/>
        </w:rPr>
        <w:t>-1</w:t>
      </w:r>
      <w:r w:rsidR="007D0F85" w:rsidRPr="00561900">
        <w:rPr>
          <w:rFonts w:ascii="Times New Roman" w:hAnsi="Times New Roman" w:cs="Times New Roman"/>
          <w:bCs/>
          <w:sz w:val="24"/>
          <w:szCs w:val="24"/>
        </w:rPr>
        <w:t xml:space="preserve"> by a Bruker VERTEX 80v vacuum spectrometer.</w:t>
      </w:r>
      <w:r w:rsidR="00E30C15" w:rsidRPr="00561900">
        <w:rPr>
          <w:rFonts w:ascii="Times New Roman" w:hAnsi="Times New Roman" w:cs="Times New Roman"/>
          <w:bCs/>
          <w:sz w:val="24"/>
          <w:szCs w:val="24"/>
        </w:rPr>
        <w:t xml:space="preserve"> </w:t>
      </w:r>
      <w:r w:rsidR="00AB36D9" w:rsidRPr="00561900">
        <w:rPr>
          <w:rFonts w:ascii="Times New Roman" w:hAnsi="Times New Roman" w:cs="Times New Roman"/>
          <w:bCs/>
          <w:sz w:val="24"/>
          <w:szCs w:val="24"/>
        </w:rPr>
        <w:t xml:space="preserve">Samples preparation: </w:t>
      </w:r>
      <w:r w:rsidR="00E30C15" w:rsidRPr="00561900">
        <w:rPr>
          <w:rFonts w:ascii="Times New Roman" w:hAnsi="Times New Roman" w:cs="Times New Roman"/>
          <w:bCs/>
          <w:sz w:val="24"/>
          <w:szCs w:val="24"/>
        </w:rPr>
        <w:t>Pero</w:t>
      </w:r>
      <w:r w:rsidR="006E31CB" w:rsidRPr="00561900">
        <w:rPr>
          <w:rFonts w:ascii="Times New Roman" w:hAnsi="Times New Roman" w:cs="Times New Roman"/>
          <w:bCs/>
          <w:sz w:val="24"/>
          <w:szCs w:val="24"/>
        </w:rPr>
        <w:t xml:space="preserve">vskite films were spin coated on </w:t>
      </w:r>
      <w:r w:rsidR="00E30C15" w:rsidRPr="00561900">
        <w:rPr>
          <w:rFonts w:ascii="Times New Roman" w:hAnsi="Times New Roman" w:cs="Times New Roman"/>
          <w:bCs/>
          <w:sz w:val="24"/>
          <w:szCs w:val="24"/>
          <w:lang w:val="de-DE"/>
        </w:rPr>
        <w:t xml:space="preserve">different ratios of 2PACz and Me-4PACz </w:t>
      </w:r>
      <w:r w:rsidR="003C52C6" w:rsidRPr="00561900">
        <w:rPr>
          <w:rFonts w:ascii="Times New Roman" w:hAnsi="Times New Roman" w:cs="Times New Roman"/>
          <w:bCs/>
          <w:sz w:val="24"/>
          <w:szCs w:val="24"/>
          <w:lang w:val="de-DE"/>
        </w:rPr>
        <w:t>(</w:t>
      </w:r>
      <w:r w:rsidR="003C52C6" w:rsidRPr="00561900">
        <w:rPr>
          <w:rFonts w:ascii="Times New Roman" w:hAnsi="Times New Roman" w:cs="Times New Roman"/>
          <w:bCs/>
          <w:sz w:val="24"/>
          <w:szCs w:val="24"/>
        </w:rPr>
        <w:t xml:space="preserve">8.5 </w:t>
      </w:r>
      <w:proofErr w:type="spellStart"/>
      <w:r w:rsidR="003C52C6" w:rsidRPr="00561900">
        <w:rPr>
          <w:rFonts w:ascii="Times New Roman" w:hAnsi="Times New Roman" w:cs="Times New Roman"/>
          <w:bCs/>
          <w:sz w:val="24"/>
          <w:szCs w:val="24"/>
        </w:rPr>
        <w:t>mmol</w:t>
      </w:r>
      <w:proofErr w:type="spellEnd"/>
      <w:r w:rsidR="003C52C6" w:rsidRPr="00561900">
        <w:rPr>
          <w:rFonts w:ascii="Times New Roman" w:hAnsi="Times New Roman" w:cs="Times New Roman"/>
          <w:bCs/>
          <w:sz w:val="24"/>
          <w:szCs w:val="24"/>
        </w:rPr>
        <w:t>/L</w:t>
      </w:r>
      <w:r w:rsidR="003C52C6" w:rsidRPr="00561900">
        <w:rPr>
          <w:rFonts w:ascii="Times New Roman" w:hAnsi="Times New Roman" w:cs="Times New Roman"/>
          <w:bCs/>
          <w:sz w:val="24"/>
          <w:szCs w:val="24"/>
          <w:lang w:val="de-DE"/>
        </w:rPr>
        <w:t xml:space="preserve">) </w:t>
      </w:r>
      <w:r w:rsidR="006E31CB" w:rsidRPr="00561900">
        <w:rPr>
          <w:rFonts w:ascii="Times New Roman" w:hAnsi="Times New Roman" w:cs="Times New Roman"/>
          <w:bCs/>
          <w:sz w:val="24"/>
          <w:szCs w:val="24"/>
          <w:lang w:val="de-DE"/>
        </w:rPr>
        <w:t>on clean Si wafer with native oxide on the surface.</w:t>
      </w:r>
      <w:r w:rsidR="004660F8" w:rsidRPr="00561900">
        <w:rPr>
          <w:rFonts w:ascii="Times New Roman" w:hAnsi="Times New Roman" w:cs="Times New Roman"/>
          <w:bCs/>
          <w:sz w:val="24"/>
          <w:szCs w:val="24"/>
          <w:lang w:val="de-DE"/>
        </w:rPr>
        <w:t xml:space="preserve"> </w:t>
      </w:r>
    </w:p>
    <w:p w14:paraId="5590C570" w14:textId="59AEB21A" w:rsidR="003C52C6" w:rsidRPr="001B7276" w:rsidRDefault="00C1698E" w:rsidP="001B7276">
      <w:pPr>
        <w:pStyle w:val="Head2"/>
        <w:spacing w:afterLines="100" w:after="240" w:line="240" w:lineRule="auto"/>
        <w:rPr>
          <w:color w:val="FF0000"/>
        </w:rPr>
      </w:pPr>
      <w:r w:rsidRPr="001B7276">
        <w:rPr>
          <w:b/>
        </w:rPr>
        <w:t xml:space="preserve">1.2.6 </w:t>
      </w:r>
      <w:r w:rsidR="003C52C6" w:rsidRPr="001B7276">
        <w:rPr>
          <w:b/>
        </w:rPr>
        <w:t>Grazing Incidence X-Ray Diffraction (GIXRD) measurements</w:t>
      </w:r>
      <w:r w:rsidR="003C52C6" w:rsidRPr="001B7276">
        <w:rPr>
          <w:color w:val="FF0000"/>
        </w:rPr>
        <w:t xml:space="preserve"> </w:t>
      </w:r>
    </w:p>
    <w:p w14:paraId="2DF335B3" w14:textId="1ACAD22C" w:rsidR="003C52C6" w:rsidRPr="00561900" w:rsidRDefault="00AB36D9" w:rsidP="001B7276">
      <w:pPr>
        <w:spacing w:after="240" w:line="240" w:lineRule="auto"/>
        <w:jc w:val="both"/>
        <w:rPr>
          <w:rFonts w:ascii="Times New Roman" w:hAnsi="Times New Roman" w:cs="Times New Roman"/>
          <w:bCs/>
          <w:sz w:val="24"/>
          <w:szCs w:val="24"/>
        </w:rPr>
      </w:pPr>
      <w:r w:rsidRPr="00561900">
        <w:rPr>
          <w:rFonts w:ascii="Times New Roman" w:hAnsi="Times New Roman" w:cs="Times New Roman"/>
          <w:sz w:val="24"/>
          <w:szCs w:val="24"/>
        </w:rPr>
        <w:t xml:space="preserve">GIXRD </w:t>
      </w:r>
      <w:r w:rsidR="003C52C6" w:rsidRPr="00561900">
        <w:rPr>
          <w:rFonts w:ascii="Times New Roman" w:hAnsi="Times New Roman" w:cs="Times New Roman"/>
          <w:sz w:val="24"/>
          <w:szCs w:val="24"/>
        </w:rPr>
        <w:t xml:space="preserve">measurements </w:t>
      </w:r>
      <w:proofErr w:type="gramStart"/>
      <w:r w:rsidR="003C52C6" w:rsidRPr="00561900">
        <w:rPr>
          <w:rFonts w:ascii="Times New Roman" w:hAnsi="Times New Roman" w:cs="Times New Roman"/>
          <w:sz w:val="24"/>
          <w:szCs w:val="24"/>
        </w:rPr>
        <w:t>were</w:t>
      </w:r>
      <w:r w:rsidR="003C52C6" w:rsidRPr="00561900">
        <w:rPr>
          <w:rFonts w:ascii="Times New Roman" w:hAnsi="Times New Roman" w:cs="Times New Roman"/>
          <w:bCs/>
          <w:sz w:val="24"/>
          <w:szCs w:val="24"/>
        </w:rPr>
        <w:t xml:space="preserve"> performed</w:t>
      </w:r>
      <w:proofErr w:type="gramEnd"/>
      <w:r w:rsidR="003C52C6" w:rsidRPr="00561900">
        <w:rPr>
          <w:rFonts w:ascii="Times New Roman" w:hAnsi="Times New Roman" w:cs="Times New Roman"/>
          <w:bCs/>
          <w:sz w:val="24"/>
          <w:szCs w:val="24"/>
        </w:rPr>
        <w:t xml:space="preserve"> using a D2 Phaser X-Ray Diffractometer with a step size of 0.01° and an integration time of 1 second per step, utilizing Cu Kα as the X-ray source. The measurements </w:t>
      </w:r>
      <w:proofErr w:type="gramStart"/>
      <w:r w:rsidR="003C52C6" w:rsidRPr="00561900">
        <w:rPr>
          <w:rFonts w:ascii="Times New Roman" w:hAnsi="Times New Roman" w:cs="Times New Roman"/>
          <w:bCs/>
          <w:sz w:val="24"/>
          <w:szCs w:val="24"/>
        </w:rPr>
        <w:t>were conducted</w:t>
      </w:r>
      <w:proofErr w:type="gramEnd"/>
      <w:r w:rsidR="003C52C6" w:rsidRPr="00561900">
        <w:rPr>
          <w:rFonts w:ascii="Times New Roman" w:hAnsi="Times New Roman" w:cs="Times New Roman"/>
          <w:bCs/>
          <w:sz w:val="24"/>
          <w:szCs w:val="24"/>
        </w:rPr>
        <w:t xml:space="preserve"> from the top side of the </w:t>
      </w:r>
      <w:r w:rsidRPr="00561900">
        <w:rPr>
          <w:rFonts w:ascii="Times New Roman" w:hAnsi="Times New Roman" w:cs="Times New Roman"/>
          <w:bCs/>
          <w:sz w:val="24"/>
          <w:szCs w:val="24"/>
        </w:rPr>
        <w:t xml:space="preserve">perovskite layer. Samples preparation: Perovskite films were spin coated on </w:t>
      </w:r>
      <w:r w:rsidRPr="00561900">
        <w:rPr>
          <w:rFonts w:ascii="Times New Roman" w:hAnsi="Times New Roman" w:cs="Times New Roman"/>
          <w:bCs/>
          <w:sz w:val="24"/>
          <w:szCs w:val="24"/>
          <w:lang w:val="de-DE"/>
        </w:rPr>
        <w:t>different ratios of 2PACz and Me-4PACz on clean ITO.</w:t>
      </w:r>
    </w:p>
    <w:p w14:paraId="2002FEF2" w14:textId="275DC8D0" w:rsidR="001F1A4C" w:rsidRPr="001B7276" w:rsidRDefault="001F1A4C" w:rsidP="001B7276">
      <w:pPr>
        <w:pStyle w:val="Head2"/>
        <w:spacing w:afterLines="100" w:after="240" w:line="240" w:lineRule="auto"/>
        <w:rPr>
          <w:color w:val="FF0000"/>
        </w:rPr>
      </w:pPr>
      <w:r w:rsidRPr="001B7276">
        <w:rPr>
          <w:b/>
        </w:rPr>
        <w:t>1.</w:t>
      </w:r>
      <w:r w:rsidR="00083938" w:rsidRPr="001B7276">
        <w:rPr>
          <w:b/>
        </w:rPr>
        <w:t>2</w:t>
      </w:r>
      <w:r w:rsidRPr="001B7276">
        <w:rPr>
          <w:b/>
        </w:rPr>
        <w:t xml:space="preserve">.7 </w:t>
      </w:r>
      <w:r w:rsidR="00762A00" w:rsidRPr="001B7276">
        <w:rPr>
          <w:b/>
        </w:rPr>
        <w:t>X-ray Photoelectron Spectroscopy (</w:t>
      </w:r>
      <w:r w:rsidRPr="001B7276">
        <w:rPr>
          <w:b/>
        </w:rPr>
        <w:t>XPS</w:t>
      </w:r>
      <w:r w:rsidR="00762A00" w:rsidRPr="001B7276">
        <w:rPr>
          <w:b/>
        </w:rPr>
        <w:t>)</w:t>
      </w:r>
    </w:p>
    <w:p w14:paraId="5E335CA2" w14:textId="7DC75B04" w:rsidR="008543DF" w:rsidRPr="00561900" w:rsidRDefault="00762A00" w:rsidP="001B7276">
      <w:pPr>
        <w:spacing w:after="240" w:line="240" w:lineRule="auto"/>
        <w:jc w:val="both"/>
        <w:rPr>
          <w:rFonts w:ascii="Times New Roman" w:hAnsi="Times New Roman" w:cs="Times New Roman"/>
          <w:bCs/>
          <w:sz w:val="24"/>
          <w:szCs w:val="24"/>
          <w:lang w:val="de-DE"/>
        </w:rPr>
      </w:pPr>
      <w:r w:rsidRPr="00561900">
        <w:rPr>
          <w:rFonts w:ascii="Times New Roman" w:hAnsi="Times New Roman" w:cs="Times New Roman"/>
          <w:bCs/>
          <w:sz w:val="24"/>
          <w:szCs w:val="24"/>
        </w:rPr>
        <w:t xml:space="preserve">XPS </w:t>
      </w:r>
      <w:r w:rsidR="008543DF" w:rsidRPr="00561900">
        <w:rPr>
          <w:rFonts w:ascii="Times New Roman" w:hAnsi="Times New Roman" w:cs="Times New Roman"/>
          <w:bCs/>
          <w:sz w:val="24"/>
          <w:szCs w:val="24"/>
        </w:rPr>
        <w:t xml:space="preserve">results </w:t>
      </w:r>
      <w:r w:rsidR="001F1A4C" w:rsidRPr="00561900">
        <w:rPr>
          <w:rFonts w:ascii="Times New Roman" w:hAnsi="Times New Roman" w:cs="Times New Roman"/>
          <w:bCs/>
          <w:sz w:val="24"/>
          <w:szCs w:val="24"/>
        </w:rPr>
        <w:t xml:space="preserve">were recorded by photoelectron spectrometer (ESCALAB 250Xi, </w:t>
      </w:r>
      <w:proofErr w:type="spellStart"/>
      <w:r w:rsidR="001F1A4C" w:rsidRPr="00561900">
        <w:rPr>
          <w:rFonts w:ascii="Times New Roman" w:hAnsi="Times New Roman" w:cs="Times New Roman"/>
          <w:bCs/>
          <w:sz w:val="24"/>
          <w:szCs w:val="24"/>
        </w:rPr>
        <w:t>Thermo</w:t>
      </w:r>
      <w:proofErr w:type="spellEnd"/>
      <w:r w:rsidR="001F1A4C" w:rsidRPr="00561900">
        <w:rPr>
          <w:rFonts w:ascii="Times New Roman" w:hAnsi="Times New Roman" w:cs="Times New Roman"/>
          <w:bCs/>
          <w:sz w:val="24"/>
          <w:szCs w:val="24"/>
        </w:rPr>
        <w:t xml:space="preserve"> Fisher Scientific Inc., USA) with Al Kα radiation (</w:t>
      </w:r>
      <w:proofErr w:type="spellStart"/>
      <w:r w:rsidR="001F1A4C" w:rsidRPr="00561900">
        <w:rPr>
          <w:rFonts w:ascii="Times New Roman" w:hAnsi="Times New Roman" w:cs="Times New Roman"/>
          <w:bCs/>
          <w:sz w:val="24"/>
          <w:szCs w:val="24"/>
        </w:rPr>
        <w:t>hν</w:t>
      </w:r>
      <w:proofErr w:type="spellEnd"/>
      <w:r w:rsidR="001F1A4C" w:rsidRPr="00561900">
        <w:rPr>
          <w:rFonts w:ascii="Times New Roman" w:hAnsi="Times New Roman" w:cs="Times New Roman"/>
          <w:bCs/>
          <w:sz w:val="24"/>
          <w:szCs w:val="24"/>
        </w:rPr>
        <w:t xml:space="preserve"> = 1486.6 eV) to </w:t>
      </w:r>
      <w:proofErr w:type="spellStart"/>
      <w:r w:rsidR="001F1A4C" w:rsidRPr="00561900">
        <w:rPr>
          <w:rFonts w:ascii="Times New Roman" w:hAnsi="Times New Roman" w:cs="Times New Roman"/>
          <w:bCs/>
          <w:sz w:val="24"/>
          <w:szCs w:val="24"/>
        </w:rPr>
        <w:t>analyze</w:t>
      </w:r>
      <w:proofErr w:type="spellEnd"/>
      <w:r w:rsidR="001F1A4C" w:rsidRPr="00561900">
        <w:rPr>
          <w:rFonts w:ascii="Times New Roman" w:hAnsi="Times New Roman" w:cs="Times New Roman"/>
          <w:bCs/>
          <w:sz w:val="24"/>
          <w:szCs w:val="24"/>
        </w:rPr>
        <w:t xml:space="preserve"> the element information. Pass energy 30 eV, step 0.1 eV, spot 500μm, 5 to 20 number of scans; energies calibrated to the Au and Fermi edge.</w:t>
      </w:r>
      <w:r w:rsidR="008543DF" w:rsidRPr="00561900">
        <w:rPr>
          <w:rFonts w:ascii="Times New Roman" w:hAnsi="Times New Roman" w:cs="Times New Roman"/>
          <w:bCs/>
          <w:sz w:val="24"/>
          <w:szCs w:val="24"/>
        </w:rPr>
        <w:t xml:space="preserve"> Samples preparation: Perovskite </w:t>
      </w:r>
      <w:r w:rsidR="008D2431" w:rsidRPr="00561900">
        <w:rPr>
          <w:rFonts w:ascii="Times New Roman" w:hAnsi="Times New Roman" w:cs="Times New Roman"/>
          <w:bCs/>
          <w:sz w:val="24"/>
          <w:szCs w:val="24"/>
        </w:rPr>
        <w:t>(</w:t>
      </w:r>
      <w:r w:rsidR="006E00D3" w:rsidRPr="00561900">
        <w:rPr>
          <w:rFonts w:ascii="Times New Roman" w:hAnsi="Times New Roman" w:cs="Times New Roman"/>
          <w:sz w:val="24"/>
          <w:szCs w:val="24"/>
        </w:rPr>
        <w:t>≈ 44.2±7.5 nm</w:t>
      </w:r>
      <w:r w:rsidR="008D2431" w:rsidRPr="00561900">
        <w:rPr>
          <w:rFonts w:ascii="Times New Roman" w:hAnsi="Times New Roman" w:cs="Times New Roman"/>
          <w:bCs/>
          <w:sz w:val="24"/>
          <w:szCs w:val="24"/>
        </w:rPr>
        <w:t xml:space="preserve">) </w:t>
      </w:r>
      <w:r w:rsidR="008543DF" w:rsidRPr="00561900">
        <w:rPr>
          <w:rFonts w:ascii="Times New Roman" w:hAnsi="Times New Roman" w:cs="Times New Roman"/>
          <w:bCs/>
          <w:sz w:val="24"/>
          <w:szCs w:val="24"/>
        </w:rPr>
        <w:t xml:space="preserve">thin films were spin coated </w:t>
      </w:r>
      <w:r w:rsidR="006E00D3" w:rsidRPr="00561900">
        <w:rPr>
          <w:rFonts w:ascii="Times New Roman" w:hAnsi="Times New Roman" w:cs="Times New Roman"/>
          <w:bCs/>
          <w:sz w:val="24"/>
          <w:szCs w:val="24"/>
        </w:rPr>
        <w:t>(</w:t>
      </w:r>
      <w:r w:rsidR="00083938" w:rsidRPr="00561900">
        <w:rPr>
          <w:rFonts w:ascii="Times New Roman" w:hAnsi="Times New Roman" w:cs="Times New Roman"/>
          <w:sz w:val="24"/>
          <w:szCs w:val="24"/>
        </w:rPr>
        <w:t xml:space="preserve">0.4 </w:t>
      </w:r>
      <w:proofErr w:type="spellStart"/>
      <w:r w:rsidR="00083938" w:rsidRPr="00561900">
        <w:rPr>
          <w:rFonts w:ascii="Times New Roman" w:hAnsi="Times New Roman" w:cs="Times New Roman"/>
          <w:sz w:val="24"/>
          <w:szCs w:val="24"/>
        </w:rPr>
        <w:t>mmol</w:t>
      </w:r>
      <w:proofErr w:type="spellEnd"/>
      <w:r w:rsidR="00083938" w:rsidRPr="00561900">
        <w:rPr>
          <w:rFonts w:ascii="Times New Roman" w:hAnsi="Times New Roman" w:cs="Times New Roman"/>
          <w:sz w:val="24"/>
          <w:szCs w:val="24"/>
        </w:rPr>
        <w:t xml:space="preserve"> L</w:t>
      </w:r>
      <w:r w:rsidR="00083938" w:rsidRPr="00561900">
        <w:rPr>
          <w:rFonts w:ascii="Times New Roman" w:hAnsi="Times New Roman" w:cs="Times New Roman"/>
          <w:sz w:val="24"/>
          <w:szCs w:val="24"/>
          <w:vertAlign w:val="superscript"/>
        </w:rPr>
        <w:t>-1</w:t>
      </w:r>
      <w:r w:rsidR="00083938" w:rsidRPr="00561900">
        <w:rPr>
          <w:rFonts w:ascii="Times New Roman" w:hAnsi="Times New Roman" w:cs="Times New Roman"/>
          <w:sz w:val="24"/>
          <w:szCs w:val="24"/>
        </w:rPr>
        <w:t xml:space="preserve"> </w:t>
      </w:r>
      <w:r w:rsidR="00083938" w:rsidRPr="00561900">
        <w:rPr>
          <w:rFonts w:ascii="Times New Roman" w:hAnsi="Times New Roman" w:cs="Times New Roman"/>
          <w:bCs/>
          <w:sz w:val="24"/>
          <w:szCs w:val="24"/>
        </w:rPr>
        <w:t>and 6000 rpm</w:t>
      </w:r>
      <w:r w:rsidR="006E00D3" w:rsidRPr="00561900">
        <w:rPr>
          <w:rFonts w:ascii="Times New Roman" w:hAnsi="Times New Roman" w:cs="Times New Roman"/>
          <w:bCs/>
          <w:sz w:val="24"/>
          <w:szCs w:val="24"/>
        </w:rPr>
        <w:t xml:space="preserve">) </w:t>
      </w:r>
      <w:r w:rsidR="008543DF" w:rsidRPr="00561900">
        <w:rPr>
          <w:rFonts w:ascii="Times New Roman" w:hAnsi="Times New Roman" w:cs="Times New Roman"/>
          <w:bCs/>
          <w:sz w:val="24"/>
          <w:szCs w:val="24"/>
        </w:rPr>
        <w:t xml:space="preserve">on </w:t>
      </w:r>
      <w:r w:rsidR="008543DF" w:rsidRPr="00561900">
        <w:rPr>
          <w:rFonts w:ascii="Times New Roman" w:hAnsi="Times New Roman" w:cs="Times New Roman"/>
          <w:bCs/>
          <w:sz w:val="24"/>
          <w:szCs w:val="24"/>
          <w:lang w:val="de-DE"/>
        </w:rPr>
        <w:t>different ratios of 2PACz and Me-4PACz on clean ITO.</w:t>
      </w:r>
    </w:p>
    <w:p w14:paraId="61217A3F" w14:textId="3004A1FB" w:rsidR="00083938" w:rsidRPr="001B7276" w:rsidRDefault="00083938" w:rsidP="001B7276">
      <w:pPr>
        <w:pStyle w:val="Head2"/>
        <w:spacing w:afterLines="100" w:after="240" w:line="240" w:lineRule="auto"/>
        <w:rPr>
          <w:color w:val="FF0000"/>
        </w:rPr>
      </w:pPr>
      <w:r w:rsidRPr="001B7276">
        <w:rPr>
          <w:b/>
        </w:rPr>
        <w:t>1.2.8 Transmittance measurements</w:t>
      </w:r>
      <w:r w:rsidRPr="001B7276">
        <w:rPr>
          <w:color w:val="FF0000"/>
        </w:rPr>
        <w:t xml:space="preserve"> </w:t>
      </w:r>
    </w:p>
    <w:p w14:paraId="5C5BA02C" w14:textId="02A57F44" w:rsidR="00083938" w:rsidRPr="00561900" w:rsidRDefault="00CE1E7E" w:rsidP="001B7276">
      <w:pPr>
        <w:spacing w:after="240" w:line="240" w:lineRule="auto"/>
        <w:jc w:val="both"/>
        <w:rPr>
          <w:rFonts w:ascii="Times New Roman" w:hAnsi="Times New Roman" w:cs="Times New Roman"/>
          <w:bCs/>
          <w:sz w:val="24"/>
          <w:szCs w:val="24"/>
          <w:lang w:val="de-DE"/>
        </w:rPr>
      </w:pPr>
      <w:r w:rsidRPr="00561900">
        <w:rPr>
          <w:rFonts w:ascii="Times New Roman" w:hAnsi="Times New Roman" w:cs="Times New Roman"/>
          <w:bCs/>
          <w:sz w:val="24"/>
          <w:szCs w:val="24"/>
        </w:rPr>
        <w:t xml:space="preserve">Transmittance </w:t>
      </w:r>
      <w:r w:rsidR="00275DBB" w:rsidRPr="00561900">
        <w:rPr>
          <w:rFonts w:ascii="Times New Roman" w:hAnsi="Times New Roman" w:cs="Times New Roman"/>
          <w:bCs/>
          <w:sz w:val="24"/>
          <w:szCs w:val="24"/>
        </w:rPr>
        <w:t xml:space="preserve">spectra </w:t>
      </w:r>
      <w:proofErr w:type="gramStart"/>
      <w:r w:rsidR="00083938" w:rsidRPr="00561900">
        <w:rPr>
          <w:rFonts w:ascii="Times New Roman" w:hAnsi="Times New Roman" w:cs="Times New Roman"/>
          <w:bCs/>
          <w:sz w:val="24"/>
          <w:szCs w:val="24"/>
        </w:rPr>
        <w:t>were carried</w:t>
      </w:r>
      <w:proofErr w:type="gramEnd"/>
      <w:r w:rsidR="00083938" w:rsidRPr="00561900">
        <w:rPr>
          <w:rFonts w:ascii="Times New Roman" w:hAnsi="Times New Roman" w:cs="Times New Roman"/>
          <w:bCs/>
          <w:sz w:val="24"/>
          <w:szCs w:val="24"/>
        </w:rPr>
        <w:t xml:space="preserve"> out using the IMA </w:t>
      </w:r>
      <w:proofErr w:type="spellStart"/>
      <w:r w:rsidR="00083938" w:rsidRPr="00561900">
        <w:rPr>
          <w:rFonts w:ascii="Times New Roman" w:hAnsi="Times New Roman" w:cs="Times New Roman"/>
          <w:bCs/>
          <w:sz w:val="24"/>
          <w:szCs w:val="24"/>
        </w:rPr>
        <w:t>PhotoEtc</w:t>
      </w:r>
      <w:proofErr w:type="spellEnd"/>
      <w:r w:rsidR="00083938" w:rsidRPr="00561900">
        <w:rPr>
          <w:rFonts w:ascii="Times New Roman" w:hAnsi="Times New Roman" w:cs="Times New Roman"/>
          <w:bCs/>
          <w:sz w:val="24"/>
          <w:szCs w:val="24"/>
        </w:rPr>
        <w:t xml:space="preserve"> system</w:t>
      </w:r>
      <w:r w:rsidR="00275DBB" w:rsidRPr="00561900">
        <w:rPr>
          <w:rFonts w:ascii="Times New Roman" w:hAnsi="Times New Roman" w:cs="Times New Roman"/>
          <w:bCs/>
          <w:sz w:val="24"/>
          <w:szCs w:val="24"/>
        </w:rPr>
        <w:t xml:space="preserve"> and a UV-VIS-NIR spectrometer (Perkin Elmer-Lambda 950, Sydney, Australia)</w:t>
      </w:r>
      <w:r w:rsidR="00083938" w:rsidRPr="00561900">
        <w:rPr>
          <w:rFonts w:ascii="Times New Roman" w:hAnsi="Times New Roman" w:cs="Times New Roman"/>
          <w:bCs/>
          <w:sz w:val="24"/>
          <w:szCs w:val="24"/>
        </w:rPr>
        <w:t xml:space="preserve">. </w:t>
      </w:r>
      <w:proofErr w:type="gramStart"/>
      <w:r w:rsidR="00083938" w:rsidRPr="00561900">
        <w:rPr>
          <w:rFonts w:ascii="Times New Roman" w:hAnsi="Times New Roman" w:cs="Times New Roman"/>
          <w:bCs/>
          <w:sz w:val="24"/>
          <w:szCs w:val="24"/>
        </w:rPr>
        <w:t>Samples were illuminated by a Philips 7724 bulb, controlled via an Olympus TH4-200 power supply</w:t>
      </w:r>
      <w:proofErr w:type="gramEnd"/>
      <w:r w:rsidR="00083938" w:rsidRPr="00561900">
        <w:rPr>
          <w:rFonts w:ascii="Times New Roman" w:hAnsi="Times New Roman" w:cs="Times New Roman"/>
          <w:bCs/>
          <w:sz w:val="24"/>
          <w:szCs w:val="24"/>
        </w:rPr>
        <w:t xml:space="preserve">. The transmitted light signal </w:t>
      </w:r>
      <w:proofErr w:type="gramStart"/>
      <w:r w:rsidR="00083938" w:rsidRPr="00561900">
        <w:rPr>
          <w:rFonts w:ascii="Times New Roman" w:hAnsi="Times New Roman" w:cs="Times New Roman"/>
          <w:bCs/>
          <w:sz w:val="24"/>
          <w:szCs w:val="24"/>
        </w:rPr>
        <w:t>was captured</w:t>
      </w:r>
      <w:proofErr w:type="gramEnd"/>
      <w:r w:rsidR="00083938" w:rsidRPr="00561900">
        <w:rPr>
          <w:rFonts w:ascii="Times New Roman" w:hAnsi="Times New Roman" w:cs="Times New Roman"/>
          <w:bCs/>
          <w:sz w:val="24"/>
          <w:szCs w:val="24"/>
        </w:rPr>
        <w:t xml:space="preserve"> using a CMOS camera. Prior to measurement, the light source </w:t>
      </w:r>
      <w:proofErr w:type="gramStart"/>
      <w:r w:rsidR="00083938" w:rsidRPr="00561900">
        <w:rPr>
          <w:rFonts w:ascii="Times New Roman" w:hAnsi="Times New Roman" w:cs="Times New Roman"/>
          <w:bCs/>
          <w:sz w:val="24"/>
          <w:szCs w:val="24"/>
        </w:rPr>
        <w:t>was allowed</w:t>
      </w:r>
      <w:proofErr w:type="gramEnd"/>
      <w:r w:rsidR="00083938" w:rsidRPr="00561900">
        <w:rPr>
          <w:rFonts w:ascii="Times New Roman" w:hAnsi="Times New Roman" w:cs="Times New Roman"/>
          <w:bCs/>
          <w:sz w:val="24"/>
          <w:szCs w:val="24"/>
        </w:rPr>
        <w:t xml:space="preserve"> to stabilize for 5 minutes. A blank reference image was first taken to record 100% light intensity (blank signal), followed by an image of the sample to capture the transmitted light (sample signal). The relative transmittance </w:t>
      </w:r>
      <w:proofErr w:type="gramStart"/>
      <w:r w:rsidR="00083938" w:rsidRPr="00561900">
        <w:rPr>
          <w:rFonts w:ascii="Times New Roman" w:hAnsi="Times New Roman" w:cs="Times New Roman"/>
          <w:bCs/>
          <w:sz w:val="24"/>
          <w:szCs w:val="24"/>
        </w:rPr>
        <w:t>was then calculated</w:t>
      </w:r>
      <w:proofErr w:type="gramEnd"/>
      <w:r w:rsidR="00083938" w:rsidRPr="00561900">
        <w:rPr>
          <w:rFonts w:ascii="Times New Roman" w:hAnsi="Times New Roman" w:cs="Times New Roman"/>
          <w:bCs/>
          <w:sz w:val="24"/>
          <w:szCs w:val="24"/>
        </w:rPr>
        <w:t xml:space="preserve"> using the formula: T = (sample signal) / (blank signal).</w:t>
      </w:r>
      <w:r w:rsidR="00275DBB" w:rsidRPr="00561900">
        <w:rPr>
          <w:bCs/>
          <w:sz w:val="24"/>
          <w:szCs w:val="24"/>
          <w:lang w:val="de-DE"/>
        </w:rPr>
        <w:t xml:space="preserve"> </w:t>
      </w:r>
      <w:r w:rsidR="00275DBB" w:rsidRPr="00561900">
        <w:rPr>
          <w:rFonts w:ascii="Times New Roman" w:hAnsi="Times New Roman" w:cs="Times New Roman"/>
          <w:bCs/>
          <w:sz w:val="24"/>
          <w:szCs w:val="24"/>
          <w:lang w:val="de-DE"/>
        </w:rPr>
        <w:t>Samples preparation: PSCs with different ratios of 2PACz and Me-4PACz were prepared.</w:t>
      </w:r>
    </w:p>
    <w:p w14:paraId="78DCDABB" w14:textId="02DC73D4" w:rsidR="00462438" w:rsidRPr="001B7276" w:rsidRDefault="008F78A8" w:rsidP="001B7276">
      <w:pPr>
        <w:pStyle w:val="Head2"/>
        <w:spacing w:afterLines="100" w:after="240" w:line="240" w:lineRule="auto"/>
        <w:rPr>
          <w:color w:val="FF0000"/>
        </w:rPr>
      </w:pPr>
      <w:r w:rsidRPr="001B7276">
        <w:rPr>
          <w:b/>
        </w:rPr>
        <w:lastRenderedPageBreak/>
        <w:t>1.2.9</w:t>
      </w:r>
      <w:r w:rsidR="00462438" w:rsidRPr="001B7276">
        <w:rPr>
          <w:b/>
        </w:rPr>
        <w:t xml:space="preserve"> </w:t>
      </w:r>
      <w:r w:rsidRPr="001B7276">
        <w:rPr>
          <w:b/>
        </w:rPr>
        <w:t>Quasi-fermi level splitting (</w:t>
      </w:r>
      <w:r w:rsidR="00462438" w:rsidRPr="001B7276">
        <w:rPr>
          <w:b/>
        </w:rPr>
        <w:t>QFLS</w:t>
      </w:r>
      <w:r w:rsidRPr="001B7276">
        <w:rPr>
          <w:b/>
        </w:rPr>
        <w:t>)</w:t>
      </w:r>
      <w:r w:rsidR="00462438" w:rsidRPr="001B7276">
        <w:rPr>
          <w:b/>
        </w:rPr>
        <w:t xml:space="preserve"> analysis</w:t>
      </w:r>
      <w:r w:rsidR="00462438" w:rsidRPr="001B7276">
        <w:rPr>
          <w:color w:val="FF0000"/>
        </w:rPr>
        <w:t xml:space="preserve"> </w:t>
      </w:r>
    </w:p>
    <w:p w14:paraId="4BC02301" w14:textId="01EB2326" w:rsidR="00462438" w:rsidRPr="00561900" w:rsidRDefault="00462438" w:rsidP="001B7276">
      <w:pPr>
        <w:spacing w:after="240" w:line="240" w:lineRule="auto"/>
        <w:jc w:val="both"/>
        <w:rPr>
          <w:rFonts w:ascii="Times New Roman" w:hAnsi="Times New Roman" w:cs="Times New Roman"/>
          <w:sz w:val="24"/>
          <w:szCs w:val="24"/>
        </w:rPr>
      </w:pPr>
      <w:r w:rsidRPr="00561900">
        <w:rPr>
          <w:rFonts w:ascii="Times New Roman" w:hAnsi="Times New Roman" w:cs="Times New Roman"/>
          <w:sz w:val="24"/>
          <w:szCs w:val="24"/>
        </w:rPr>
        <w:t xml:space="preserve">Two separate PL imaging systems </w:t>
      </w:r>
      <w:proofErr w:type="gramStart"/>
      <w:r w:rsidRPr="00561900">
        <w:rPr>
          <w:rFonts w:ascii="Times New Roman" w:hAnsi="Times New Roman" w:cs="Times New Roman"/>
          <w:sz w:val="24"/>
          <w:szCs w:val="24"/>
        </w:rPr>
        <w:t>were employed</w:t>
      </w:r>
      <w:proofErr w:type="gramEnd"/>
      <w:r w:rsidRPr="00561900">
        <w:rPr>
          <w:rFonts w:ascii="Times New Roman" w:hAnsi="Times New Roman" w:cs="Times New Roman"/>
          <w:sz w:val="24"/>
          <w:szCs w:val="24"/>
        </w:rPr>
        <w:t xml:space="preserve"> in this work. They were both equipped with Si charge-coupled device (CCD) array detectors. For perovskite films and solar cells, the light-emitting diode (LED) excitation wavelength was 430 nm, and the intensity </w:t>
      </w:r>
      <w:proofErr w:type="gramStart"/>
      <w:r w:rsidRPr="00561900">
        <w:rPr>
          <w:rFonts w:ascii="Times New Roman" w:hAnsi="Times New Roman" w:cs="Times New Roman"/>
          <w:sz w:val="24"/>
          <w:szCs w:val="24"/>
        </w:rPr>
        <w:t>was calibrated</w:t>
      </w:r>
      <w:proofErr w:type="gramEnd"/>
      <w:r w:rsidRPr="00561900">
        <w:rPr>
          <w:rFonts w:ascii="Times New Roman" w:hAnsi="Times New Roman" w:cs="Times New Roman"/>
          <w:sz w:val="24"/>
          <w:szCs w:val="24"/>
        </w:rPr>
        <w:t xml:space="preserve"> using a high-quality working perovskite solar cell. During the measurement process, after changing</w:t>
      </w:r>
      <w:r w:rsidR="008F78A8" w:rsidRPr="00561900">
        <w:rPr>
          <w:rFonts w:ascii="Times New Roman" w:hAnsi="Times New Roman" w:cs="Times New Roman"/>
          <w:sz w:val="24"/>
          <w:szCs w:val="24"/>
        </w:rPr>
        <w:t xml:space="preserve"> </w:t>
      </w:r>
      <w:r w:rsidRPr="00561900">
        <w:rPr>
          <w:rFonts w:ascii="Times New Roman" w:hAnsi="Times New Roman" w:cs="Times New Roman"/>
          <w:sz w:val="24"/>
          <w:szCs w:val="24"/>
        </w:rPr>
        <w:t xml:space="preserve">the illumination intensity, the perovskite samples </w:t>
      </w:r>
      <w:proofErr w:type="gramStart"/>
      <w:r w:rsidRPr="00561900">
        <w:rPr>
          <w:rFonts w:ascii="Times New Roman" w:hAnsi="Times New Roman" w:cs="Times New Roman"/>
          <w:sz w:val="24"/>
          <w:szCs w:val="24"/>
        </w:rPr>
        <w:t>were kept</w:t>
      </w:r>
      <w:proofErr w:type="gramEnd"/>
      <w:r w:rsidRPr="00561900">
        <w:rPr>
          <w:rFonts w:ascii="Times New Roman" w:hAnsi="Times New Roman" w:cs="Times New Roman"/>
          <w:sz w:val="24"/>
          <w:szCs w:val="24"/>
        </w:rPr>
        <w:t xml:space="preserve"> there for 15 seconds to get the steady-state condition before taking the measurements.</w:t>
      </w:r>
      <w:r w:rsidR="00770DD8" w:rsidRPr="00561900">
        <w:rPr>
          <w:rFonts w:ascii="Times New Roman" w:hAnsi="Times New Roman" w:cs="Times New Roman"/>
          <w:sz w:val="24"/>
          <w:szCs w:val="24"/>
        </w:rPr>
        <w:t xml:space="preserve"> </w:t>
      </w:r>
      <w:r w:rsidR="00770DD8" w:rsidRPr="00561900">
        <w:rPr>
          <w:rFonts w:ascii="Times New Roman" w:hAnsi="Times New Roman" w:cs="Times New Roman"/>
          <w:bCs/>
          <w:sz w:val="24"/>
          <w:szCs w:val="24"/>
          <w:lang w:val="de-DE"/>
        </w:rPr>
        <w:t>Samples preparation: PSCs with different ratios of 2PACz and Me-4PACz were prepared.</w:t>
      </w:r>
    </w:p>
    <w:p w14:paraId="0961D34E" w14:textId="3F179381" w:rsidR="00770DD8" w:rsidRPr="001B7276" w:rsidRDefault="00FB3F95" w:rsidP="001B7276">
      <w:pPr>
        <w:pStyle w:val="Head2"/>
        <w:spacing w:afterLines="100" w:after="240" w:line="240" w:lineRule="auto"/>
        <w:rPr>
          <w:color w:val="FF0000"/>
        </w:rPr>
      </w:pPr>
      <w:r w:rsidRPr="001B7276">
        <w:rPr>
          <w:b/>
        </w:rPr>
        <w:t>1.2.10</w:t>
      </w:r>
      <w:r w:rsidR="00770DD8" w:rsidRPr="001B7276">
        <w:rPr>
          <w:b/>
        </w:rPr>
        <w:t xml:space="preserve"> Current</w:t>
      </w:r>
      <w:r w:rsidR="00635820" w:rsidRPr="001B7276">
        <w:rPr>
          <w:b/>
        </w:rPr>
        <w:t>-</w:t>
      </w:r>
      <w:r w:rsidR="00770DD8" w:rsidRPr="001B7276">
        <w:rPr>
          <w:b/>
        </w:rPr>
        <w:t>voltage (I-V)</w:t>
      </w:r>
      <w:r w:rsidR="00770DD8" w:rsidRPr="001B7276">
        <w:rPr>
          <w:color w:val="FF0000"/>
        </w:rPr>
        <w:t xml:space="preserve"> </w:t>
      </w:r>
    </w:p>
    <w:p w14:paraId="42364647" w14:textId="522B227C" w:rsidR="00FB3F95" w:rsidRPr="00561900" w:rsidRDefault="00FB3F95" w:rsidP="001B7276">
      <w:pPr>
        <w:spacing w:after="240" w:line="240" w:lineRule="auto"/>
        <w:jc w:val="both"/>
        <w:rPr>
          <w:rFonts w:ascii="Times New Roman" w:hAnsi="Times New Roman" w:cs="Times New Roman"/>
          <w:bCs/>
          <w:sz w:val="24"/>
          <w:szCs w:val="24"/>
        </w:rPr>
      </w:pPr>
      <w:r w:rsidRPr="00561900">
        <w:rPr>
          <w:rFonts w:ascii="Times New Roman" w:hAnsi="Times New Roman" w:cs="Times New Roman"/>
          <w:sz w:val="24"/>
          <w:szCs w:val="24"/>
        </w:rPr>
        <w:t xml:space="preserve">The </w:t>
      </w:r>
      <w:r w:rsidRPr="00561900">
        <w:rPr>
          <w:rFonts w:ascii="Times New Roman" w:hAnsi="Times New Roman" w:cs="Times New Roman"/>
          <w:i/>
          <w:iCs/>
          <w:sz w:val="24"/>
          <w:szCs w:val="24"/>
        </w:rPr>
        <w:t xml:space="preserve">J-V </w:t>
      </w:r>
      <w:r w:rsidRPr="00561900">
        <w:rPr>
          <w:rFonts w:ascii="Times New Roman" w:hAnsi="Times New Roman" w:cs="Times New Roman"/>
          <w:sz w:val="24"/>
          <w:szCs w:val="24"/>
        </w:rPr>
        <w:t xml:space="preserve">characteristic of the perovskite cells was measured using solar simulator model #WAVELABS SINUS-220 equipped with a </w:t>
      </w:r>
      <w:proofErr w:type="spellStart"/>
      <w:r w:rsidRPr="00561900">
        <w:rPr>
          <w:rFonts w:ascii="Times New Roman" w:hAnsi="Times New Roman" w:cs="Times New Roman"/>
          <w:sz w:val="24"/>
          <w:szCs w:val="24"/>
        </w:rPr>
        <w:t>potentiostat</w:t>
      </w:r>
      <w:proofErr w:type="spellEnd"/>
      <w:r w:rsidRPr="00561900">
        <w:rPr>
          <w:rFonts w:ascii="Times New Roman" w:hAnsi="Times New Roman" w:cs="Times New Roman"/>
          <w:sz w:val="24"/>
          <w:szCs w:val="24"/>
        </w:rPr>
        <w:t xml:space="preserve"> source AutolabPGSTAT302N. The light intensity was calibrated at one Sun (100 </w:t>
      </w:r>
      <w:proofErr w:type="spellStart"/>
      <w:r w:rsidRPr="00561900">
        <w:rPr>
          <w:rFonts w:ascii="Times New Roman" w:hAnsi="Times New Roman" w:cs="Times New Roman"/>
          <w:sz w:val="24"/>
          <w:szCs w:val="24"/>
        </w:rPr>
        <w:t>mW</w:t>
      </w:r>
      <w:proofErr w:type="spellEnd"/>
      <w:r w:rsidRPr="00561900">
        <w:rPr>
          <w:rFonts w:ascii="Times New Roman" w:hAnsi="Times New Roman" w:cs="Times New Roman"/>
          <w:sz w:val="24"/>
          <w:szCs w:val="24"/>
        </w:rPr>
        <w:t>/cm</w:t>
      </w:r>
      <w:r w:rsidRPr="00561900">
        <w:rPr>
          <w:rFonts w:ascii="Times New Roman" w:hAnsi="Times New Roman" w:cs="Times New Roman"/>
          <w:sz w:val="24"/>
          <w:szCs w:val="24"/>
          <w:vertAlign w:val="superscript"/>
        </w:rPr>
        <w:t>2</w:t>
      </w:r>
      <w:r w:rsidRPr="00561900">
        <w:rPr>
          <w:rFonts w:ascii="Times New Roman" w:hAnsi="Times New Roman" w:cs="Times New Roman"/>
          <w:sz w:val="24"/>
          <w:szCs w:val="24"/>
        </w:rPr>
        <w:t xml:space="preserve">, AM1.5G) using the certified </w:t>
      </w:r>
      <w:proofErr w:type="spellStart"/>
      <w:r w:rsidRPr="00561900">
        <w:rPr>
          <w:rFonts w:ascii="Times New Roman" w:hAnsi="Times New Roman" w:cs="Times New Roman"/>
          <w:sz w:val="24"/>
          <w:szCs w:val="24"/>
        </w:rPr>
        <w:t>FraunhoferCalLab</w:t>
      </w:r>
      <w:proofErr w:type="spellEnd"/>
      <w:r w:rsidRPr="00561900">
        <w:rPr>
          <w:rFonts w:ascii="Times New Roman" w:hAnsi="Times New Roman" w:cs="Times New Roman"/>
          <w:sz w:val="24"/>
          <w:szCs w:val="24"/>
        </w:rPr>
        <w:t xml:space="preserve"> reference cell. The cells </w:t>
      </w:r>
      <w:proofErr w:type="gramStart"/>
      <w:r w:rsidRPr="00561900">
        <w:rPr>
          <w:rFonts w:ascii="Times New Roman" w:hAnsi="Times New Roman" w:cs="Times New Roman"/>
          <w:sz w:val="24"/>
          <w:szCs w:val="24"/>
        </w:rPr>
        <w:t>were measured</w:t>
      </w:r>
      <w:proofErr w:type="gramEnd"/>
      <w:r w:rsidRPr="00561900">
        <w:rPr>
          <w:rFonts w:ascii="Times New Roman" w:hAnsi="Times New Roman" w:cs="Times New Roman"/>
          <w:sz w:val="24"/>
          <w:szCs w:val="24"/>
        </w:rPr>
        <w:t xml:space="preserve"> in ambient using the same solar simulator and </w:t>
      </w:r>
      <w:proofErr w:type="spellStart"/>
      <w:r w:rsidRPr="00561900">
        <w:rPr>
          <w:rFonts w:ascii="Times New Roman" w:hAnsi="Times New Roman" w:cs="Times New Roman"/>
          <w:sz w:val="24"/>
          <w:szCs w:val="24"/>
        </w:rPr>
        <w:t>potentiostat</w:t>
      </w:r>
      <w:proofErr w:type="spellEnd"/>
      <w:r w:rsidRPr="00561900">
        <w:rPr>
          <w:rFonts w:ascii="Times New Roman" w:hAnsi="Times New Roman" w:cs="Times New Roman"/>
          <w:sz w:val="24"/>
          <w:szCs w:val="24"/>
        </w:rPr>
        <w:t xml:space="preserve"> with a controlled temperature at 25 °C. The scanning speed is 200 mV/s.</w:t>
      </w:r>
    </w:p>
    <w:p w14:paraId="0A234970" w14:textId="45FF1177" w:rsidR="00770DD8" w:rsidRPr="00561900" w:rsidRDefault="00770DD8" w:rsidP="001B7276">
      <w:pPr>
        <w:spacing w:after="240" w:line="240" w:lineRule="auto"/>
        <w:jc w:val="both"/>
        <w:rPr>
          <w:rFonts w:ascii="Times New Roman" w:hAnsi="Times New Roman" w:cs="Times New Roman"/>
          <w:bCs/>
          <w:sz w:val="24"/>
          <w:szCs w:val="24"/>
        </w:rPr>
      </w:pPr>
      <w:r w:rsidRPr="00561900">
        <w:rPr>
          <w:rFonts w:ascii="Times New Roman" w:hAnsi="Times New Roman" w:cs="Times New Roman"/>
          <w:bCs/>
          <w:sz w:val="24"/>
          <w:szCs w:val="24"/>
        </w:rPr>
        <w:t xml:space="preserve">curves for the space charge limited current (SCLC) of devices with the structure ITO/SAMs/perovskite/Poly-TPD/Ag were measured from 0 to 1.2 V, with a scanning rate of 20 mV/s and a voltage step of 5 mV, using a </w:t>
      </w:r>
      <w:proofErr w:type="spellStart"/>
      <w:r w:rsidRPr="00561900">
        <w:rPr>
          <w:rFonts w:ascii="Times New Roman" w:hAnsi="Times New Roman" w:cs="Times New Roman"/>
          <w:bCs/>
          <w:sz w:val="24"/>
          <w:szCs w:val="24"/>
        </w:rPr>
        <w:t>potentiostat</w:t>
      </w:r>
      <w:proofErr w:type="spellEnd"/>
      <w:r w:rsidRPr="00561900">
        <w:rPr>
          <w:rFonts w:ascii="Times New Roman" w:hAnsi="Times New Roman" w:cs="Times New Roman"/>
          <w:bCs/>
          <w:sz w:val="24"/>
          <w:szCs w:val="24"/>
        </w:rPr>
        <w:t xml:space="preserve"> source (</w:t>
      </w:r>
      <w:proofErr w:type="spellStart"/>
      <w:r w:rsidRPr="00561900">
        <w:rPr>
          <w:rFonts w:ascii="Times New Roman" w:hAnsi="Times New Roman" w:cs="Times New Roman"/>
          <w:bCs/>
          <w:sz w:val="24"/>
          <w:szCs w:val="24"/>
        </w:rPr>
        <w:t>Autolab</w:t>
      </w:r>
      <w:proofErr w:type="spellEnd"/>
      <w:r w:rsidRPr="00561900">
        <w:rPr>
          <w:rFonts w:ascii="Times New Roman" w:hAnsi="Times New Roman" w:cs="Times New Roman"/>
          <w:bCs/>
          <w:sz w:val="24"/>
          <w:szCs w:val="24"/>
        </w:rPr>
        <w:t xml:space="preserve"> PGSTAT302N). </w:t>
      </w:r>
      <w:r w:rsidR="00024DD9" w:rsidRPr="00561900">
        <w:rPr>
          <w:rFonts w:ascii="Times New Roman" w:hAnsi="Times New Roman" w:cs="Times New Roman"/>
          <w:bCs/>
          <w:sz w:val="24"/>
          <w:szCs w:val="24"/>
          <w:lang w:val="de-DE"/>
        </w:rPr>
        <w:t xml:space="preserve">Samples preparation: </w:t>
      </w:r>
      <w:r w:rsidRPr="00561900">
        <w:rPr>
          <w:rFonts w:ascii="Times New Roman" w:hAnsi="Times New Roman" w:cs="Times New Roman"/>
          <w:bCs/>
          <w:sz w:val="24"/>
          <w:szCs w:val="24"/>
        </w:rPr>
        <w:t>the samples have the structure of Glass/ITO/SAMs/perovskite/</w:t>
      </w:r>
      <w:r w:rsidRPr="00561900">
        <w:rPr>
          <w:rFonts w:ascii="Times New Roman" w:hAnsi="Times New Roman" w:cs="Times New Roman"/>
          <w:sz w:val="24"/>
          <w:szCs w:val="24"/>
        </w:rPr>
        <w:t xml:space="preserve"> </w:t>
      </w:r>
      <w:r w:rsidR="00635820" w:rsidRPr="00561900">
        <w:rPr>
          <w:rFonts w:ascii="Times New Roman" w:hAnsi="Times New Roman" w:cs="Times New Roman"/>
          <w:bCs/>
          <w:sz w:val="24"/>
          <w:szCs w:val="24"/>
        </w:rPr>
        <w:t>poly (</w:t>
      </w:r>
      <w:r w:rsidRPr="00561900">
        <w:rPr>
          <w:rFonts w:ascii="Times New Roman" w:hAnsi="Times New Roman" w:cs="Times New Roman"/>
          <w:bCs/>
          <w:sz w:val="24"/>
          <w:szCs w:val="24"/>
        </w:rPr>
        <w:t>N, N</w:t>
      </w:r>
      <w:r w:rsidRPr="00561900">
        <w:rPr>
          <w:rFonts w:ascii="Times New Roman" w:hAnsi="Times New Roman" w:cs="Times New Roman" w:hint="eastAsia"/>
          <w:bCs/>
          <w:sz w:val="24"/>
          <w:szCs w:val="24"/>
        </w:rPr>
        <w:t>′</w:t>
      </w:r>
      <w:r w:rsidRPr="00561900">
        <w:rPr>
          <w:rFonts w:ascii="Times New Roman" w:hAnsi="Times New Roman" w:cs="Times New Roman"/>
          <w:bCs/>
          <w:sz w:val="24"/>
          <w:szCs w:val="24"/>
        </w:rPr>
        <w:t>-bis-4-butylphenyl-N,N</w:t>
      </w:r>
      <w:r w:rsidRPr="00561900">
        <w:rPr>
          <w:rFonts w:ascii="Times New Roman" w:hAnsi="Times New Roman" w:cs="Times New Roman" w:hint="eastAsia"/>
          <w:bCs/>
          <w:sz w:val="24"/>
          <w:szCs w:val="24"/>
        </w:rPr>
        <w:t>′</w:t>
      </w:r>
      <w:r w:rsidRPr="00561900">
        <w:rPr>
          <w:rFonts w:ascii="Times New Roman" w:hAnsi="Times New Roman" w:cs="Times New Roman"/>
          <w:bCs/>
          <w:sz w:val="24"/>
          <w:szCs w:val="24"/>
        </w:rPr>
        <w:t>-</w:t>
      </w:r>
      <w:proofErr w:type="spellStart"/>
      <w:r w:rsidR="00635820" w:rsidRPr="00561900">
        <w:rPr>
          <w:rFonts w:ascii="Times New Roman" w:hAnsi="Times New Roman" w:cs="Times New Roman"/>
          <w:bCs/>
          <w:sz w:val="24"/>
          <w:szCs w:val="24"/>
        </w:rPr>
        <w:t>bisphenyl</w:t>
      </w:r>
      <w:proofErr w:type="spellEnd"/>
      <w:r w:rsidR="00635820" w:rsidRPr="00561900">
        <w:rPr>
          <w:rFonts w:ascii="Times New Roman" w:hAnsi="Times New Roman" w:cs="Times New Roman"/>
          <w:bCs/>
          <w:sz w:val="24"/>
          <w:szCs w:val="24"/>
        </w:rPr>
        <w:t xml:space="preserve">) </w:t>
      </w:r>
      <w:proofErr w:type="spellStart"/>
      <w:r w:rsidR="00635820" w:rsidRPr="00561900">
        <w:rPr>
          <w:rFonts w:ascii="Times New Roman" w:hAnsi="Times New Roman" w:cs="Times New Roman"/>
          <w:bCs/>
          <w:sz w:val="24"/>
          <w:szCs w:val="24"/>
        </w:rPr>
        <w:t>benzidine</w:t>
      </w:r>
      <w:proofErr w:type="spellEnd"/>
      <w:r w:rsidRPr="00561900">
        <w:rPr>
          <w:rFonts w:ascii="Times New Roman" w:hAnsi="Times New Roman" w:cs="Times New Roman"/>
          <w:bCs/>
          <w:sz w:val="24"/>
          <w:szCs w:val="24"/>
        </w:rPr>
        <w:t xml:space="preserve"> (Poly-TPD)/Ag. Poly-TPD solution (10 mg/ml in chlorobenzene) was spin-coated onto perovskite films at 3000 rpm for 30 s followed by 10 min annealing at 100</w:t>
      </w:r>
      <w:r w:rsidRPr="00561900">
        <w:rPr>
          <w:rFonts w:ascii="Times New Roman" w:hAnsi="Times New Roman" w:cs="Times New Roman" w:hint="eastAsia"/>
          <w:bCs/>
          <w:sz w:val="24"/>
          <w:szCs w:val="24"/>
        </w:rPr>
        <w:t>°</w:t>
      </w:r>
      <w:r w:rsidRPr="00561900">
        <w:rPr>
          <w:rFonts w:ascii="Times New Roman" w:hAnsi="Times New Roman" w:cs="Times New Roman"/>
          <w:bCs/>
          <w:sz w:val="24"/>
          <w:szCs w:val="24"/>
        </w:rPr>
        <w:t>C.</w:t>
      </w:r>
    </w:p>
    <w:p w14:paraId="03D0DBB8" w14:textId="49254B4E" w:rsidR="00FB3F95" w:rsidRPr="001B7276" w:rsidRDefault="00FB3F95" w:rsidP="001B7276">
      <w:pPr>
        <w:pStyle w:val="Head2"/>
        <w:spacing w:afterLines="100" w:after="240" w:line="240" w:lineRule="auto"/>
        <w:rPr>
          <w:color w:val="FF0000"/>
        </w:rPr>
      </w:pPr>
      <w:r w:rsidRPr="001B7276">
        <w:rPr>
          <w:b/>
        </w:rPr>
        <w:t xml:space="preserve">1.2.11 External </w:t>
      </w:r>
      <w:r w:rsidR="0075542D" w:rsidRPr="001B7276">
        <w:rPr>
          <w:b/>
        </w:rPr>
        <w:t>quantum efficiency (</w:t>
      </w:r>
      <w:r w:rsidRPr="001B7276">
        <w:rPr>
          <w:b/>
        </w:rPr>
        <w:t>EQE</w:t>
      </w:r>
      <w:r w:rsidR="0075542D" w:rsidRPr="001B7276">
        <w:rPr>
          <w:b/>
        </w:rPr>
        <w:t>)</w:t>
      </w:r>
      <w:r w:rsidRPr="001B7276">
        <w:rPr>
          <w:b/>
        </w:rPr>
        <w:t xml:space="preserve"> measurements</w:t>
      </w:r>
      <w:r w:rsidRPr="001B7276">
        <w:rPr>
          <w:color w:val="FF0000"/>
        </w:rPr>
        <w:t xml:space="preserve"> </w:t>
      </w:r>
    </w:p>
    <w:p w14:paraId="7E89C415" w14:textId="3BEE1CA4" w:rsidR="00FB3F95" w:rsidRPr="00561900" w:rsidRDefault="0075542D" w:rsidP="001B7276">
      <w:pPr>
        <w:spacing w:after="240" w:line="240" w:lineRule="auto"/>
        <w:jc w:val="both"/>
        <w:rPr>
          <w:rFonts w:ascii="Times New Roman" w:hAnsi="Times New Roman" w:cs="Times New Roman"/>
          <w:bCs/>
          <w:sz w:val="24"/>
          <w:szCs w:val="24"/>
        </w:rPr>
      </w:pPr>
      <w:r w:rsidRPr="00561900">
        <w:rPr>
          <w:rFonts w:ascii="Times New Roman" w:hAnsi="Times New Roman" w:cs="Times New Roman"/>
          <w:bCs/>
          <w:sz w:val="24"/>
          <w:szCs w:val="24"/>
        </w:rPr>
        <w:t xml:space="preserve">EQE measurement </w:t>
      </w:r>
      <w:proofErr w:type="gramStart"/>
      <w:r w:rsidR="00FB3F95" w:rsidRPr="00561900">
        <w:rPr>
          <w:rFonts w:ascii="Times New Roman" w:hAnsi="Times New Roman" w:cs="Times New Roman"/>
          <w:bCs/>
          <w:sz w:val="24"/>
          <w:szCs w:val="24"/>
        </w:rPr>
        <w:t>were conducted</w:t>
      </w:r>
      <w:proofErr w:type="gramEnd"/>
      <w:r w:rsidR="00FB3F95" w:rsidRPr="00561900">
        <w:rPr>
          <w:rFonts w:ascii="Times New Roman" w:hAnsi="Times New Roman" w:cs="Times New Roman"/>
          <w:bCs/>
          <w:sz w:val="24"/>
          <w:szCs w:val="24"/>
        </w:rPr>
        <w:t xml:space="preserve"> using a QE-R quantum efficiency system (</w:t>
      </w:r>
      <w:proofErr w:type="spellStart"/>
      <w:r w:rsidR="00FB3F95" w:rsidRPr="00561900">
        <w:rPr>
          <w:rFonts w:ascii="Times New Roman" w:hAnsi="Times New Roman" w:cs="Times New Roman"/>
          <w:bCs/>
          <w:sz w:val="24"/>
          <w:szCs w:val="24"/>
        </w:rPr>
        <w:t>Enlitech</w:t>
      </w:r>
      <w:proofErr w:type="spellEnd"/>
      <w:r w:rsidR="00FB3F95" w:rsidRPr="00561900">
        <w:rPr>
          <w:rFonts w:ascii="Times New Roman" w:hAnsi="Times New Roman" w:cs="Times New Roman"/>
          <w:bCs/>
          <w:sz w:val="24"/>
          <w:szCs w:val="24"/>
        </w:rPr>
        <w:t xml:space="preserve">). The devices, measured without encapsulation and in ambient conditions, were tested over a wavelength range of 300 to 900 nm with a scanning frequency of 80 Hz, measured at short-circuit current. </w:t>
      </w:r>
      <w:r w:rsidRPr="00561900">
        <w:rPr>
          <w:rFonts w:ascii="Times New Roman" w:hAnsi="Times New Roman" w:cs="Times New Roman"/>
          <w:bCs/>
          <w:sz w:val="24"/>
          <w:szCs w:val="24"/>
          <w:lang w:val="de-DE"/>
        </w:rPr>
        <w:t>Samples preparation: PSCs with different ratios of 2PACz and Me-4PACz were prepared.</w:t>
      </w:r>
    </w:p>
    <w:p w14:paraId="0AB1F66D" w14:textId="5AFAF27D" w:rsidR="0075542D" w:rsidRPr="001B7276" w:rsidRDefault="0075542D" w:rsidP="001B7276">
      <w:pPr>
        <w:pStyle w:val="Head2"/>
        <w:spacing w:afterLines="100" w:after="240" w:line="240" w:lineRule="auto"/>
        <w:rPr>
          <w:color w:val="FF0000"/>
        </w:rPr>
      </w:pPr>
      <w:r w:rsidRPr="001B7276">
        <w:rPr>
          <w:b/>
        </w:rPr>
        <w:t xml:space="preserve">1.2.12 </w:t>
      </w:r>
      <w:proofErr w:type="gramStart"/>
      <w:r w:rsidRPr="001B7276">
        <w:rPr>
          <w:b/>
        </w:rPr>
        <w:t>The</w:t>
      </w:r>
      <w:proofErr w:type="gramEnd"/>
      <w:r w:rsidRPr="001B7276">
        <w:rPr>
          <w:b/>
        </w:rPr>
        <w:t xml:space="preserve"> operational stability</w:t>
      </w:r>
      <w:r w:rsidRPr="001B7276">
        <w:rPr>
          <w:color w:val="FF0000"/>
        </w:rPr>
        <w:t xml:space="preserve"> </w:t>
      </w:r>
    </w:p>
    <w:p w14:paraId="68477263" w14:textId="1A573AF4" w:rsidR="0075542D" w:rsidRPr="00561900" w:rsidRDefault="00AB71CC" w:rsidP="001B7276">
      <w:pPr>
        <w:spacing w:after="240" w:line="240" w:lineRule="auto"/>
        <w:jc w:val="both"/>
        <w:rPr>
          <w:rFonts w:ascii="Times New Roman" w:hAnsi="Times New Roman" w:cs="Times New Roman"/>
          <w:bCs/>
          <w:sz w:val="24"/>
          <w:szCs w:val="24"/>
        </w:rPr>
      </w:pPr>
      <w:r w:rsidRPr="00561900">
        <w:rPr>
          <w:rFonts w:ascii="Times New Roman" w:hAnsi="Times New Roman" w:cs="Times New Roman"/>
          <w:bCs/>
          <w:sz w:val="24"/>
          <w:szCs w:val="24"/>
        </w:rPr>
        <w:t xml:space="preserve">The stability </w:t>
      </w:r>
      <w:r w:rsidR="0075542D" w:rsidRPr="00561900">
        <w:rPr>
          <w:rFonts w:ascii="Times New Roman" w:hAnsi="Times New Roman" w:cs="Times New Roman"/>
          <w:bCs/>
          <w:sz w:val="24"/>
          <w:szCs w:val="24"/>
        </w:rPr>
        <w:t xml:space="preserve">of the </w:t>
      </w:r>
      <w:proofErr w:type="spellStart"/>
      <w:r w:rsidR="0075542D" w:rsidRPr="00561900">
        <w:rPr>
          <w:rFonts w:ascii="Times New Roman" w:hAnsi="Times New Roman" w:cs="Times New Roman"/>
          <w:bCs/>
          <w:sz w:val="24"/>
          <w:szCs w:val="24"/>
        </w:rPr>
        <w:t>unencapuslated</w:t>
      </w:r>
      <w:proofErr w:type="spellEnd"/>
      <w:r w:rsidR="0075542D" w:rsidRPr="00561900">
        <w:rPr>
          <w:rFonts w:ascii="Times New Roman" w:hAnsi="Times New Roman" w:cs="Times New Roman"/>
          <w:bCs/>
          <w:sz w:val="24"/>
          <w:szCs w:val="24"/>
        </w:rPr>
        <w:t xml:space="preserve"> PSCs </w:t>
      </w:r>
      <w:proofErr w:type="gramStart"/>
      <w:r w:rsidR="0075542D" w:rsidRPr="00561900">
        <w:rPr>
          <w:rFonts w:ascii="Times New Roman" w:hAnsi="Times New Roman" w:cs="Times New Roman"/>
          <w:bCs/>
          <w:sz w:val="24"/>
          <w:szCs w:val="24"/>
        </w:rPr>
        <w:t>was measured</w:t>
      </w:r>
      <w:proofErr w:type="gramEnd"/>
      <w:r w:rsidR="0075542D" w:rsidRPr="00561900">
        <w:rPr>
          <w:rFonts w:ascii="Times New Roman" w:hAnsi="Times New Roman" w:cs="Times New Roman"/>
          <w:bCs/>
          <w:sz w:val="24"/>
          <w:szCs w:val="24"/>
        </w:rPr>
        <w:t xml:space="preserve"> under LED illumination (100 </w:t>
      </w:r>
      <w:proofErr w:type="spellStart"/>
      <w:r w:rsidR="0075542D" w:rsidRPr="00561900">
        <w:rPr>
          <w:rFonts w:ascii="Times New Roman" w:hAnsi="Times New Roman" w:cs="Times New Roman"/>
          <w:bCs/>
          <w:sz w:val="24"/>
          <w:szCs w:val="24"/>
        </w:rPr>
        <w:t>mW</w:t>
      </w:r>
      <w:proofErr w:type="spellEnd"/>
      <w:r w:rsidR="0075542D" w:rsidRPr="00561900">
        <w:rPr>
          <w:rFonts w:ascii="Times New Roman" w:hAnsi="Times New Roman" w:cs="Times New Roman"/>
          <w:bCs/>
          <w:sz w:val="24"/>
          <w:szCs w:val="24"/>
        </w:rPr>
        <w:t xml:space="preserve">/cm²) with a UV filter glass placed on top of the cells. This </w:t>
      </w:r>
      <w:proofErr w:type="gramStart"/>
      <w:r w:rsidR="0075542D" w:rsidRPr="00561900">
        <w:rPr>
          <w:rFonts w:ascii="Times New Roman" w:hAnsi="Times New Roman" w:cs="Times New Roman"/>
          <w:bCs/>
          <w:sz w:val="24"/>
          <w:szCs w:val="24"/>
        </w:rPr>
        <w:t>was done</w:t>
      </w:r>
      <w:proofErr w:type="gramEnd"/>
      <w:r w:rsidR="0075542D" w:rsidRPr="00561900">
        <w:rPr>
          <w:rFonts w:ascii="Times New Roman" w:hAnsi="Times New Roman" w:cs="Times New Roman"/>
          <w:bCs/>
          <w:sz w:val="24"/>
          <w:szCs w:val="24"/>
        </w:rPr>
        <w:t xml:space="preserve"> in a nitrogen atmosphere at a controlled temperature of 25°C. During the measurement, a bias voltage of 1.0 V, close to the initial maximum power point, </w:t>
      </w:r>
      <w:proofErr w:type="gramStart"/>
      <w:r w:rsidR="0075542D" w:rsidRPr="00561900">
        <w:rPr>
          <w:rFonts w:ascii="Times New Roman" w:hAnsi="Times New Roman" w:cs="Times New Roman"/>
          <w:bCs/>
          <w:sz w:val="24"/>
          <w:szCs w:val="24"/>
        </w:rPr>
        <w:t>was applied</w:t>
      </w:r>
      <w:proofErr w:type="gramEnd"/>
      <w:r w:rsidR="0075542D" w:rsidRPr="00561900">
        <w:rPr>
          <w:rFonts w:ascii="Times New Roman" w:hAnsi="Times New Roman" w:cs="Times New Roman"/>
          <w:bCs/>
          <w:sz w:val="24"/>
          <w:szCs w:val="24"/>
        </w:rPr>
        <w:t>, and the current density was continuously monitored.</w:t>
      </w:r>
    </w:p>
    <w:p w14:paraId="288C82CA" w14:textId="7F0C8DD3" w:rsidR="00921A35" w:rsidRPr="001B7276" w:rsidRDefault="00921A35" w:rsidP="001B7276">
      <w:pPr>
        <w:pStyle w:val="Head2"/>
        <w:spacing w:afterLines="100" w:after="240" w:line="240" w:lineRule="auto"/>
        <w:rPr>
          <w:color w:val="FF0000"/>
        </w:rPr>
      </w:pPr>
      <w:r w:rsidRPr="001B7276">
        <w:rPr>
          <w:b/>
        </w:rPr>
        <w:t>2.</w:t>
      </w:r>
      <w:r w:rsidRPr="001B7276">
        <w:rPr>
          <w:rFonts w:eastAsia="SimSun"/>
          <w:b/>
          <w:lang w:eastAsia="zh-CN"/>
        </w:rPr>
        <w:t>3</w:t>
      </w:r>
      <w:r w:rsidRPr="001B7276">
        <w:rPr>
          <w:b/>
        </w:rPr>
        <w:t>.5 COMSOL model</w:t>
      </w:r>
      <w:r w:rsidRPr="001B7276">
        <w:rPr>
          <w:color w:val="FF0000"/>
        </w:rPr>
        <w:t xml:space="preserve"> </w:t>
      </w:r>
    </w:p>
    <w:p w14:paraId="42477DCF" w14:textId="77777777" w:rsidR="00561900" w:rsidRDefault="00921A35" w:rsidP="00561900">
      <w:pPr>
        <w:spacing w:after="240" w:line="240" w:lineRule="auto"/>
        <w:jc w:val="both"/>
        <w:rPr>
          <w:rFonts w:ascii="Times New Roman" w:hAnsi="Times New Roman" w:cs="Times New Roman"/>
          <w:bCs/>
          <w:sz w:val="24"/>
          <w:szCs w:val="24"/>
        </w:rPr>
      </w:pPr>
      <w:r w:rsidRPr="00561900">
        <w:rPr>
          <w:rFonts w:ascii="Times New Roman" w:hAnsi="Times New Roman" w:cs="Times New Roman"/>
          <w:bCs/>
          <w:sz w:val="24"/>
          <w:szCs w:val="24"/>
        </w:rPr>
        <w:t xml:space="preserve">The model </w:t>
      </w:r>
      <w:proofErr w:type="gramStart"/>
      <w:r w:rsidRPr="00561900">
        <w:rPr>
          <w:rFonts w:ascii="Times New Roman" w:hAnsi="Times New Roman" w:cs="Times New Roman"/>
          <w:bCs/>
          <w:sz w:val="24"/>
          <w:szCs w:val="24"/>
        </w:rPr>
        <w:t>was constructed</w:t>
      </w:r>
      <w:proofErr w:type="gramEnd"/>
      <w:r w:rsidRPr="00561900">
        <w:rPr>
          <w:rFonts w:ascii="Times New Roman" w:hAnsi="Times New Roman" w:cs="Times New Roman"/>
          <w:bCs/>
          <w:sz w:val="24"/>
          <w:szCs w:val="24"/>
        </w:rPr>
        <w:t xml:space="preserve"> in COMSOL </w:t>
      </w:r>
      <w:proofErr w:type="spellStart"/>
      <w:r w:rsidRPr="00561900">
        <w:rPr>
          <w:rFonts w:ascii="Times New Roman" w:hAnsi="Times New Roman" w:cs="Times New Roman"/>
          <w:bCs/>
          <w:sz w:val="24"/>
          <w:szCs w:val="24"/>
        </w:rPr>
        <w:t>Multiphysics</w:t>
      </w:r>
      <w:proofErr w:type="spellEnd"/>
      <w:r w:rsidRPr="00561900">
        <w:rPr>
          <w:rFonts w:ascii="Times New Roman" w:hAnsi="Times New Roman" w:cs="Times New Roman"/>
          <w:bCs/>
          <w:sz w:val="24"/>
          <w:szCs w:val="24"/>
        </w:rPr>
        <w:t xml:space="preserve"> 6.0 to simulate the influence of the WF and HTL/perovskite interface defect density on the device </w:t>
      </w:r>
      <w:proofErr w:type="spellStart"/>
      <w:r w:rsidRPr="00561900">
        <w:rPr>
          <w:rFonts w:ascii="Times New Roman" w:hAnsi="Times New Roman" w:cs="Times New Roman"/>
          <w:bCs/>
          <w:sz w:val="24"/>
          <w:szCs w:val="24"/>
        </w:rPr>
        <w:t>Voc</w:t>
      </w:r>
      <w:proofErr w:type="spellEnd"/>
      <w:r w:rsidRPr="00561900">
        <w:rPr>
          <w:rFonts w:ascii="Times New Roman" w:hAnsi="Times New Roman" w:cs="Times New Roman"/>
          <w:bCs/>
          <w:sz w:val="24"/>
          <w:szCs w:val="24"/>
        </w:rPr>
        <w:t xml:space="preserve"> and FF </w:t>
      </w:r>
      <w:r w:rsidRPr="00561900">
        <w:rPr>
          <w:rFonts w:ascii="Times New Roman" w:hAnsi="Times New Roman" w:cs="Times New Roman"/>
          <w:bCs/>
          <w:sz w:val="24"/>
          <w:szCs w:val="24"/>
        </w:rPr>
        <w:fldChar w:fldCharType="begin">
          <w:fldData xml:space="preserve">PEVuZE5vdGU+PENpdGU+PEF1dGhvcj5QZW5nPC9BdXRob3I+PFllYXI+MjAyMTwvWWVhcj48UmVj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</w:fldData>
        </w:fldChar>
      </w:r>
      <w:r w:rsidR="00693681" w:rsidRPr="00561900">
        <w:rPr>
          <w:rFonts w:ascii="Times New Roman" w:hAnsi="Times New Roman" w:cs="Times New Roman"/>
          <w:bCs/>
          <w:sz w:val="24"/>
          <w:szCs w:val="24"/>
        </w:rPr>
        <w:instrText xml:space="preserve"> ADDIN EN.CITE </w:instrText>
      </w:r>
      <w:r w:rsidR="00693681" w:rsidRPr="00561900">
        <w:rPr>
          <w:rFonts w:ascii="Times New Roman" w:hAnsi="Times New Roman" w:cs="Times New Roman"/>
          <w:bCs/>
          <w:sz w:val="24"/>
          <w:szCs w:val="24"/>
        </w:rPr>
        <w:fldChar w:fldCharType="begin">
          <w:fldData xml:space="preserve">PEVuZE5vdGU+PENpdGU+PEF1dGhvcj5QZW5nPC9BdXRob3I+PFllYXI+MjAyMTwvWWVhcj48UmVj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</w:fldData>
        </w:fldChar>
      </w:r>
      <w:r w:rsidR="00693681" w:rsidRPr="00561900">
        <w:rPr>
          <w:rFonts w:ascii="Times New Roman" w:hAnsi="Times New Roman" w:cs="Times New Roman"/>
          <w:bCs/>
          <w:sz w:val="24"/>
          <w:szCs w:val="24"/>
        </w:rPr>
        <w:instrText xml:space="preserve"> ADDIN EN.CITE.DATA </w:instrText>
      </w:r>
      <w:r w:rsidR="00693681" w:rsidRPr="00561900">
        <w:rPr>
          <w:rFonts w:ascii="Times New Roman" w:hAnsi="Times New Roman" w:cs="Times New Roman"/>
          <w:bCs/>
          <w:sz w:val="24"/>
          <w:szCs w:val="24"/>
        </w:rPr>
      </w:r>
      <w:r w:rsidR="00693681" w:rsidRPr="00561900">
        <w:rPr>
          <w:rFonts w:ascii="Times New Roman" w:hAnsi="Times New Roman" w:cs="Times New Roman"/>
          <w:bCs/>
          <w:sz w:val="24"/>
          <w:szCs w:val="24"/>
        </w:rPr>
        <w:fldChar w:fldCharType="end"/>
      </w:r>
      <w:r w:rsidRPr="00561900">
        <w:rPr>
          <w:rFonts w:ascii="Times New Roman" w:hAnsi="Times New Roman" w:cs="Times New Roman"/>
          <w:bCs/>
          <w:sz w:val="24"/>
          <w:szCs w:val="24"/>
        </w:rPr>
      </w:r>
      <w:r w:rsidRPr="00561900">
        <w:rPr>
          <w:rFonts w:ascii="Times New Roman" w:hAnsi="Times New Roman" w:cs="Times New Roman"/>
          <w:bCs/>
          <w:sz w:val="24"/>
          <w:szCs w:val="24"/>
        </w:rPr>
        <w:fldChar w:fldCharType="separate"/>
      </w:r>
      <w:r w:rsidR="00693681" w:rsidRPr="00561900">
        <w:rPr>
          <w:rFonts w:ascii="Times New Roman" w:hAnsi="Times New Roman" w:cs="Times New Roman"/>
          <w:bCs/>
          <w:noProof/>
          <w:sz w:val="24"/>
          <w:szCs w:val="24"/>
        </w:rPr>
        <w:t xml:space="preserve"> [</w:t>
      </w:r>
      <w:r w:rsidR="00561900">
        <w:rPr>
          <w:rFonts w:ascii="Times New Roman" w:hAnsi="Times New Roman" w:cs="Times New Roman"/>
          <w:bCs/>
          <w:noProof/>
          <w:sz w:val="24"/>
          <w:szCs w:val="24"/>
        </w:rPr>
        <w:t>S9, S</w:t>
      </w:r>
      <w:r w:rsidR="00693681" w:rsidRPr="00561900">
        <w:rPr>
          <w:rFonts w:ascii="Times New Roman" w:hAnsi="Times New Roman" w:cs="Times New Roman"/>
          <w:bCs/>
          <w:noProof/>
          <w:sz w:val="24"/>
          <w:szCs w:val="24"/>
        </w:rPr>
        <w:t>10]</w:t>
      </w:r>
      <w:r w:rsidRPr="00561900">
        <w:rPr>
          <w:rFonts w:ascii="Times New Roman" w:hAnsi="Times New Roman" w:cs="Times New Roman"/>
          <w:bCs/>
          <w:sz w:val="24"/>
          <w:szCs w:val="24"/>
        </w:rPr>
        <w:fldChar w:fldCharType="end"/>
      </w:r>
      <w:r w:rsidRPr="00561900">
        <w:rPr>
          <w:rFonts w:ascii="Times New Roman" w:hAnsi="Times New Roman" w:cs="Times New Roman"/>
          <w:bCs/>
          <w:sz w:val="24"/>
          <w:szCs w:val="24"/>
        </w:rPr>
        <w:t>.</w:t>
      </w:r>
    </w:p>
    <w:p w14:paraId="75E32D34" w14:textId="77777777" w:rsidR="00561900" w:rsidRDefault="00561900" w:rsidP="00561900">
      <w:pPr>
        <w:spacing w:after="240" w:line="240" w:lineRule="auto"/>
        <w:jc w:val="both"/>
        <w:rPr>
          <w:rFonts w:ascii="Times New Roman" w:hAnsi="Times New Roman" w:cs="Times New Roman"/>
          <w:b/>
          <w:sz w:val="28"/>
          <w:szCs w:val="28"/>
        </w:rPr>
      </w:pPr>
    </w:p>
    <w:p w14:paraId="5EF64577" w14:textId="77777777" w:rsidR="00561900" w:rsidRDefault="00561900" w:rsidP="00561900">
      <w:pPr>
        <w:spacing w:after="240" w:line="240" w:lineRule="auto"/>
        <w:jc w:val="both"/>
        <w:rPr>
          <w:rFonts w:ascii="Times New Roman" w:hAnsi="Times New Roman" w:cs="Times New Roman"/>
          <w:b/>
          <w:sz w:val="28"/>
          <w:szCs w:val="28"/>
        </w:rPr>
      </w:pPr>
    </w:p>
    <w:p w14:paraId="32D1F5C6" w14:textId="274A0D8B" w:rsidR="004247B2" w:rsidRPr="00561900" w:rsidRDefault="00561900" w:rsidP="00561900">
      <w:pPr>
        <w:spacing w:after="240" w:line="240" w:lineRule="auto"/>
        <w:jc w:val="both"/>
        <w:rPr>
          <w:rFonts w:ascii="Times New Roman" w:hAnsi="Times New Roman" w:cs="Times New Roman"/>
          <w:b/>
          <w:bCs/>
          <w:sz w:val="28"/>
          <w:szCs w:val="28"/>
        </w:rPr>
      </w:pPr>
      <w:r w:rsidRPr="00561900">
        <w:rPr>
          <w:rFonts w:ascii="Times New Roman" w:hAnsi="Times New Roman" w:cs="Times New Roman"/>
          <w:b/>
          <w:sz w:val="28"/>
          <w:szCs w:val="28"/>
        </w:rPr>
        <w:lastRenderedPageBreak/>
        <w:t>S</w:t>
      </w:r>
      <w:r w:rsidR="007D5F89" w:rsidRPr="00561900">
        <w:rPr>
          <w:rFonts w:ascii="Times New Roman" w:hAnsi="Times New Roman" w:cs="Times New Roman"/>
          <w:b/>
          <w:sz w:val="28"/>
          <w:szCs w:val="28"/>
        </w:rPr>
        <w:t>2</w:t>
      </w:r>
      <w:r w:rsidR="00762401" w:rsidRPr="00561900">
        <w:rPr>
          <w:rFonts w:ascii="Times New Roman" w:hAnsi="Times New Roman" w:cs="Times New Roman"/>
          <w:b/>
          <w:sz w:val="28"/>
          <w:szCs w:val="28"/>
        </w:rPr>
        <w:t xml:space="preserve"> Supplementary Figures</w:t>
      </w:r>
      <w:r w:rsidR="007D5F89" w:rsidRPr="00561900">
        <w:rPr>
          <w:rFonts w:ascii="Times New Roman" w:hAnsi="Times New Roman" w:cs="Times New Roman"/>
          <w:b/>
          <w:sz w:val="28"/>
          <w:szCs w:val="28"/>
        </w:rPr>
        <w:t xml:space="preserve"> </w:t>
      </w:r>
    </w:p>
    <w:p w14:paraId="42FBBF80" w14:textId="491BE400" w:rsidR="00797283" w:rsidRPr="00561900" w:rsidRDefault="0086383F" w:rsidP="001B7276">
      <w:pPr>
        <w:spacing w:line="240" w:lineRule="auto"/>
        <w:rPr>
          <w:rFonts w:ascii="Times New Roman" w:hAnsi="Times New Roman" w:cs="Times New Roman"/>
          <w:sz w:val="24"/>
          <w:szCs w:val="24"/>
        </w:rPr>
      </w:pPr>
      <w:r w:rsidRPr="00561900">
        <w:rPr>
          <w:rFonts w:ascii="Times New Roman" w:hAnsi="Times New Roman" w:cs="Times New Roman"/>
          <w:sz w:val="24"/>
          <w:szCs w:val="24"/>
        </w:rPr>
        <w:t xml:space="preserve">The perovskite bottom surface exhibited a valence band at ≈ </w:t>
      </w:r>
      <w:r w:rsidR="004517D3" w:rsidRPr="00561900">
        <w:rPr>
          <w:rFonts w:ascii="Times New Roman" w:hAnsi="Times New Roman" w:cs="Times New Roman"/>
          <w:sz w:val="24"/>
          <w:szCs w:val="24"/>
        </w:rPr>
        <w:t xml:space="preserve">5.51 </w:t>
      </w:r>
      <w:r w:rsidR="003511C4" w:rsidRPr="00561900">
        <w:rPr>
          <w:rFonts w:ascii="Times New Roman" w:hAnsi="Times New Roman" w:cs="Times New Roman"/>
          <w:sz w:val="24"/>
          <w:szCs w:val="24"/>
        </w:rPr>
        <w:t>eV (control)</w:t>
      </w:r>
      <w:r w:rsidR="004517D3" w:rsidRPr="00561900">
        <w:rPr>
          <w:rFonts w:ascii="Times New Roman" w:hAnsi="Times New Roman" w:cs="Times New Roman"/>
          <w:sz w:val="24"/>
          <w:szCs w:val="24"/>
        </w:rPr>
        <w:t xml:space="preserve">, </w:t>
      </w:r>
      <w:r w:rsidR="001402C2" w:rsidRPr="00561900">
        <w:rPr>
          <w:rFonts w:ascii="Times New Roman" w:hAnsi="Times New Roman" w:cs="Times New Roman"/>
          <w:sz w:val="24"/>
          <w:szCs w:val="24"/>
        </w:rPr>
        <w:t xml:space="preserve">and </w:t>
      </w:r>
      <w:r w:rsidRPr="00561900">
        <w:rPr>
          <w:rFonts w:ascii="Times New Roman" w:hAnsi="Times New Roman" w:cs="Times New Roman"/>
          <w:sz w:val="24"/>
          <w:szCs w:val="24"/>
        </w:rPr>
        <w:t xml:space="preserve">6.07 eV </w:t>
      </w:r>
      <w:r w:rsidR="003511C4" w:rsidRPr="00561900">
        <w:rPr>
          <w:rFonts w:ascii="Times New Roman" w:hAnsi="Times New Roman" w:cs="Times New Roman"/>
          <w:sz w:val="24"/>
          <w:szCs w:val="24"/>
        </w:rPr>
        <w:t xml:space="preserve">(target) </w:t>
      </w:r>
      <w:r w:rsidRPr="00561900">
        <w:rPr>
          <w:rFonts w:ascii="Times New Roman" w:hAnsi="Times New Roman" w:cs="Times New Roman"/>
          <w:sz w:val="24"/>
          <w:szCs w:val="24"/>
        </w:rPr>
        <w:t xml:space="preserve">and a work function of ≈ </w:t>
      </w:r>
      <w:r w:rsidR="001402C2" w:rsidRPr="00561900">
        <w:rPr>
          <w:rFonts w:ascii="Times New Roman" w:hAnsi="Times New Roman" w:cs="Times New Roman"/>
          <w:sz w:val="24"/>
          <w:szCs w:val="24"/>
        </w:rPr>
        <w:t>4.47</w:t>
      </w:r>
      <w:r w:rsidRPr="00561900">
        <w:rPr>
          <w:rFonts w:ascii="Times New Roman" w:hAnsi="Times New Roman" w:cs="Times New Roman"/>
          <w:sz w:val="24"/>
          <w:szCs w:val="24"/>
        </w:rPr>
        <w:t xml:space="preserve"> eV</w:t>
      </w:r>
      <w:r w:rsidR="001402C2" w:rsidRPr="00561900">
        <w:rPr>
          <w:rFonts w:ascii="Times New Roman" w:hAnsi="Times New Roman" w:cs="Times New Roman"/>
          <w:sz w:val="24"/>
          <w:szCs w:val="24"/>
        </w:rPr>
        <w:t>(control), and</w:t>
      </w:r>
      <w:r w:rsidRPr="00561900">
        <w:rPr>
          <w:rFonts w:ascii="Times New Roman" w:hAnsi="Times New Roman" w:cs="Times New Roman"/>
          <w:sz w:val="24"/>
          <w:szCs w:val="24"/>
        </w:rPr>
        <w:t xml:space="preserve"> </w:t>
      </w:r>
      <w:r w:rsidR="001402C2" w:rsidRPr="00561900">
        <w:rPr>
          <w:rFonts w:ascii="Times New Roman" w:hAnsi="Times New Roman" w:cs="Times New Roman"/>
          <w:sz w:val="24"/>
          <w:szCs w:val="24"/>
        </w:rPr>
        <w:t xml:space="preserve">4.95 eV (target) </w:t>
      </w:r>
      <w:r w:rsidRPr="00561900">
        <w:rPr>
          <w:rFonts w:ascii="Times New Roman" w:hAnsi="Times New Roman" w:cs="Times New Roman"/>
          <w:sz w:val="24"/>
          <w:szCs w:val="24"/>
        </w:rPr>
        <w:t>characterised by the KPFM.</w:t>
      </w:r>
    </w:p>
    <w:p w14:paraId="14D99C82" w14:textId="641B9179" w:rsidR="00162E63" w:rsidRPr="00561900" w:rsidRDefault="00DA340E" w:rsidP="001B7276">
      <w:pPr>
        <w:spacing w:line="240" w:lineRule="auto"/>
        <w:jc w:val="center"/>
        <w:rPr>
          <w:sz w:val="24"/>
          <w:szCs w:val="24"/>
        </w:rPr>
      </w:pPr>
      <w:r w:rsidRPr="00561900">
        <w:rPr>
          <w:noProof/>
          <w:sz w:val="24"/>
          <w:szCs w:val="24"/>
          <w:lang w:val="en-IN" w:eastAsia="en-IN"/>
        </w:rPr>
        <w:drawing>
          <wp:inline distT="0" distB="0" distL="0" distR="0" wp14:anchorId="55A7F9DD" wp14:editId="5DBBF63E">
            <wp:extent cx="5720715" cy="3913505"/>
            <wp:effectExtent l="0" t="0" r="0" b="0"/>
            <wp:docPr id="1387124754" name="Picture 1" descr="P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24754" name="Picture 1" descr="P67#yIS1"/>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5720715" cy="3913505"/>
                    </a:xfrm>
                    <a:prstGeom prst="rect">
                      <a:avLst/>
                    </a:prstGeom>
                    <a:noFill/>
                    <a:ln>
                      <a:noFill/>
                    </a:ln>
                  </pic:spPr>
                </pic:pic>
              </a:graphicData>
            </a:graphic>
          </wp:inline>
        </w:drawing>
      </w:r>
    </w:p>
    <w:p w14:paraId="32A7DF60" w14:textId="59F544A3" w:rsidR="00162E63" w:rsidRDefault="00561900" w:rsidP="001B7276">
      <w:pPr>
        <w:pStyle w:val="Heading2"/>
        <w:spacing w:before="240" w:after="240" w:line="240" w:lineRule="auto"/>
        <w:rPr>
          <w:b w:val="0"/>
          <w:bCs/>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1</w:t>
      </w:r>
      <w:r w:rsidR="00B400EF" w:rsidRPr="00561900">
        <w:rPr>
          <w:noProof/>
          <w:szCs w:val="24"/>
        </w:rPr>
        <w:fldChar w:fldCharType="end"/>
      </w:r>
      <w:r w:rsidR="003E6A9E" w:rsidRPr="00561900">
        <w:rPr>
          <w:szCs w:val="24"/>
        </w:rPr>
        <w:t xml:space="preserve"> </w:t>
      </w:r>
      <w:proofErr w:type="gramStart"/>
      <w:r w:rsidR="001C61C5" w:rsidRPr="00561900">
        <w:rPr>
          <w:b w:val="0"/>
          <w:bCs/>
          <w:szCs w:val="24"/>
        </w:rPr>
        <w:t>The</w:t>
      </w:r>
      <w:proofErr w:type="gramEnd"/>
      <w:r w:rsidR="001C61C5" w:rsidRPr="00561900">
        <w:rPr>
          <w:b w:val="0"/>
          <w:bCs/>
          <w:szCs w:val="24"/>
        </w:rPr>
        <w:t xml:space="preserve"> </w:t>
      </w:r>
      <w:r w:rsidR="003E6A9E" w:rsidRPr="00561900">
        <w:rPr>
          <w:b w:val="0"/>
          <w:bCs/>
          <w:szCs w:val="24"/>
        </w:rPr>
        <w:t xml:space="preserve">energy level of the perovskite bottom surface. </w:t>
      </w:r>
      <w:proofErr w:type="gramStart"/>
      <w:r w:rsidR="003E6A9E" w:rsidRPr="00561900">
        <w:rPr>
          <w:szCs w:val="24"/>
        </w:rPr>
        <w:t>a</w:t>
      </w:r>
      <w:proofErr w:type="gramEnd"/>
      <w:r w:rsidR="003E6A9E" w:rsidRPr="00561900">
        <w:rPr>
          <w:b w:val="0"/>
          <w:bCs/>
          <w:szCs w:val="24"/>
        </w:rPr>
        <w:t xml:space="preserve"> </w:t>
      </w:r>
      <w:r w:rsidR="001C61C5" w:rsidRPr="00561900">
        <w:rPr>
          <w:b w:val="0"/>
          <w:bCs/>
          <w:szCs w:val="24"/>
        </w:rPr>
        <w:t>valence band of the perovskite bottom surface</w:t>
      </w:r>
      <w:r w:rsidR="00DA340E" w:rsidRPr="00561900">
        <w:rPr>
          <w:b w:val="0"/>
          <w:bCs/>
          <w:szCs w:val="24"/>
        </w:rPr>
        <w:t xml:space="preserve"> on </w:t>
      </w:r>
      <w:r w:rsidR="00DA340E" w:rsidRPr="00561900">
        <w:rPr>
          <w:szCs w:val="24"/>
        </w:rPr>
        <w:t>a</w:t>
      </w:r>
      <w:r w:rsidR="00DA340E" w:rsidRPr="00561900">
        <w:rPr>
          <w:b w:val="0"/>
          <w:bCs/>
          <w:szCs w:val="24"/>
        </w:rPr>
        <w:t xml:space="preserve"> 2PACz (control), and</w:t>
      </w:r>
      <w:r w:rsidR="00DA340E" w:rsidRPr="00561900">
        <w:rPr>
          <w:szCs w:val="24"/>
        </w:rPr>
        <w:t xml:space="preserve"> b</w:t>
      </w:r>
      <w:r w:rsidR="00DA340E" w:rsidRPr="00561900">
        <w:rPr>
          <w:b w:val="0"/>
          <w:bCs/>
          <w:szCs w:val="24"/>
        </w:rPr>
        <w:t xml:space="preserve"> Me-4PACz: 3:1</w:t>
      </w:r>
      <w:r w:rsidR="003D2544" w:rsidRPr="00561900">
        <w:rPr>
          <w:b w:val="0"/>
          <w:bCs/>
          <w:szCs w:val="24"/>
        </w:rPr>
        <w:t xml:space="preserve"> (target); </w:t>
      </w:r>
      <w:r w:rsidR="003E6A9E" w:rsidRPr="00561900">
        <w:rPr>
          <w:b w:val="0"/>
          <w:bCs/>
          <w:szCs w:val="24"/>
        </w:rPr>
        <w:t>and the work function</w:t>
      </w:r>
      <w:r w:rsidR="003D2544" w:rsidRPr="00561900">
        <w:rPr>
          <w:b w:val="0"/>
          <w:bCs/>
          <w:szCs w:val="24"/>
        </w:rPr>
        <w:t xml:space="preserve"> of the </w:t>
      </w:r>
      <w:r w:rsidR="002F0907" w:rsidRPr="00561900">
        <w:rPr>
          <w:b w:val="0"/>
          <w:bCs/>
          <w:szCs w:val="24"/>
        </w:rPr>
        <w:t xml:space="preserve">perovskite bottom surface on </w:t>
      </w:r>
      <w:r w:rsidR="002F0907" w:rsidRPr="00561900">
        <w:rPr>
          <w:szCs w:val="24"/>
        </w:rPr>
        <w:t>c</w:t>
      </w:r>
      <w:r w:rsidR="002F0907" w:rsidRPr="00561900">
        <w:rPr>
          <w:b w:val="0"/>
          <w:bCs/>
          <w:szCs w:val="24"/>
        </w:rPr>
        <w:t xml:space="preserve"> </w:t>
      </w:r>
      <w:r w:rsidR="003D2544" w:rsidRPr="00561900">
        <w:rPr>
          <w:b w:val="0"/>
          <w:bCs/>
          <w:szCs w:val="24"/>
        </w:rPr>
        <w:t>control</w:t>
      </w:r>
      <w:r w:rsidR="002F0907" w:rsidRPr="00561900">
        <w:rPr>
          <w:b w:val="0"/>
          <w:bCs/>
          <w:szCs w:val="24"/>
        </w:rPr>
        <w:t xml:space="preserve">, </w:t>
      </w:r>
      <w:r w:rsidR="002F0907" w:rsidRPr="00561900">
        <w:rPr>
          <w:szCs w:val="24"/>
        </w:rPr>
        <w:t>d</w:t>
      </w:r>
      <w:r w:rsidR="002F0907" w:rsidRPr="00561900">
        <w:rPr>
          <w:b w:val="0"/>
          <w:bCs/>
          <w:szCs w:val="24"/>
        </w:rPr>
        <w:t xml:space="preserve"> target</w:t>
      </w:r>
    </w:p>
    <w:p w14:paraId="31570E3D" w14:textId="3CF242BA" w:rsidR="00561900" w:rsidRPr="00561900" w:rsidRDefault="00561900" w:rsidP="00561900">
      <w:r w:rsidRPr="00561900">
        <w:rPr>
          <w:rFonts w:ascii="Times New Roman" w:hAnsi="Times New Roman" w:cs="Times New Roman"/>
          <w:sz w:val="24"/>
          <w:szCs w:val="24"/>
        </w:rPr>
        <w:t>3D topographies show that the maximum peak-to-valley height range decreases from ≈ 15 nm on bare ITO to ≈ 12 nm after coating either single-component SAM and is smallest for the mixed SAM (≈ 10 nm), suggesting suppressed vertical aggregation</w:t>
      </w:r>
    </w:p>
    <w:p w14:paraId="7E1888DF" w14:textId="77777777" w:rsidR="00B74018" w:rsidRPr="00561900" w:rsidRDefault="00B74018" w:rsidP="001B7276">
      <w:pPr>
        <w:spacing w:line="240" w:lineRule="auto"/>
        <w:rPr>
          <w:sz w:val="24"/>
          <w:szCs w:val="24"/>
        </w:rPr>
      </w:pPr>
    </w:p>
    <w:p w14:paraId="17BE7BBF" w14:textId="4CED0C00" w:rsidR="00B870E6" w:rsidRPr="00561900" w:rsidRDefault="001B3542" w:rsidP="001B7276">
      <w:pPr>
        <w:keepNext/>
        <w:spacing w:line="240" w:lineRule="auto"/>
        <w:rPr>
          <w:rFonts w:ascii="Times New Roman" w:hAnsi="Times New Roman" w:cs="Times New Roman"/>
          <w:sz w:val="24"/>
          <w:szCs w:val="24"/>
        </w:rPr>
      </w:pPr>
      <w:r w:rsidRPr="00561900">
        <w:rPr>
          <w:rFonts w:ascii="Times New Roman" w:hAnsi="Times New Roman" w:cs="Times New Roman"/>
          <w:sz w:val="24"/>
          <w:szCs w:val="24"/>
        </w:rPr>
        <w:lastRenderedPageBreak/>
        <w:t>.</w:t>
      </w:r>
    </w:p>
    <w:p w14:paraId="144C4BF1" w14:textId="7BD0E3C2" w:rsidR="00156998" w:rsidRPr="00561900" w:rsidRDefault="00E93192" w:rsidP="001B7276">
      <w:pPr>
        <w:keepNext/>
        <w:spacing w:line="240" w:lineRule="auto"/>
        <w:jc w:val="center"/>
        <w:rPr>
          <w:sz w:val="24"/>
          <w:szCs w:val="24"/>
        </w:rPr>
      </w:pPr>
      <w:r w:rsidRPr="00561900">
        <w:rPr>
          <w:rFonts w:ascii="Times New Roman" w:hAnsi="Times New Roman" w:cs="Times New Roman"/>
          <w:b/>
          <w:bCs/>
          <w:noProof/>
          <w:sz w:val="24"/>
          <w:szCs w:val="24"/>
          <w:lang w:val="en-IN" w:eastAsia="en-IN"/>
        </w:rPr>
        <w:drawing>
          <wp:inline distT="0" distB="0" distL="0" distR="0" wp14:anchorId="0E16C9D5" wp14:editId="7F8EB611">
            <wp:extent cx="4790756" cy="6594135"/>
            <wp:effectExtent l="0" t="0" r="0" b="0"/>
            <wp:docPr id="502531335" name="Picture 1" descr="P7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31335" name="Picture 1" descr="P71#yIS1"/>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4806295" cy="6615523"/>
                    </a:xfrm>
                    <a:prstGeom prst="rect">
                      <a:avLst/>
                    </a:prstGeom>
                    <a:noFill/>
                    <a:ln>
                      <a:noFill/>
                    </a:ln>
                  </pic:spPr>
                </pic:pic>
              </a:graphicData>
            </a:graphic>
          </wp:inline>
        </w:drawing>
      </w:r>
    </w:p>
    <w:p w14:paraId="7B7F5BED" w14:textId="12DCD4A2" w:rsidR="00E93192" w:rsidRDefault="00561900" w:rsidP="001B7276">
      <w:pPr>
        <w:pStyle w:val="Heading2"/>
        <w:spacing w:before="240" w:after="240" w:line="240" w:lineRule="auto"/>
        <w:jc w:val="both"/>
        <w:rPr>
          <w:b w:val="0"/>
          <w:bCs/>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2</w:t>
      </w:r>
      <w:r w:rsidR="00B400EF" w:rsidRPr="00561900">
        <w:rPr>
          <w:noProof/>
          <w:szCs w:val="24"/>
        </w:rPr>
        <w:fldChar w:fldCharType="end"/>
      </w:r>
      <w:r w:rsidR="00156998" w:rsidRPr="00561900">
        <w:rPr>
          <w:szCs w:val="24"/>
        </w:rPr>
        <w:t xml:space="preserve"> </w:t>
      </w:r>
      <w:r w:rsidR="00156998" w:rsidRPr="00561900">
        <w:rPr>
          <w:b w:val="0"/>
          <w:bCs/>
          <w:szCs w:val="24"/>
        </w:rPr>
        <w:t xml:space="preserve">Atomic force microscopy height image and the three-dimensional surface morphology </w:t>
      </w:r>
      <w:r w:rsidR="00046A9B" w:rsidRPr="00561900">
        <w:rPr>
          <w:b w:val="0"/>
          <w:bCs/>
          <w:szCs w:val="24"/>
        </w:rPr>
        <w:t xml:space="preserve">with and without different ratio of </w:t>
      </w:r>
      <w:r w:rsidR="00EB6430" w:rsidRPr="00561900">
        <w:rPr>
          <w:b w:val="0"/>
          <w:bCs/>
          <w:szCs w:val="24"/>
        </w:rPr>
        <w:t xml:space="preserve">2PACz: Me-4PACz on indium tin oxide. </w:t>
      </w:r>
      <w:proofErr w:type="gramStart"/>
      <w:r w:rsidR="00156998" w:rsidRPr="00561900">
        <w:rPr>
          <w:szCs w:val="24"/>
        </w:rPr>
        <w:t>a</w:t>
      </w:r>
      <w:proofErr w:type="gramEnd"/>
      <w:r w:rsidR="00156998" w:rsidRPr="00561900">
        <w:rPr>
          <w:b w:val="0"/>
          <w:bCs/>
          <w:szCs w:val="24"/>
        </w:rPr>
        <w:t xml:space="preserve"> 2PACz film; </w:t>
      </w:r>
      <w:r w:rsidR="00156998" w:rsidRPr="00561900">
        <w:rPr>
          <w:szCs w:val="24"/>
        </w:rPr>
        <w:t>b</w:t>
      </w:r>
      <w:r w:rsidR="00156998" w:rsidRPr="00561900">
        <w:rPr>
          <w:b w:val="0"/>
          <w:bCs/>
          <w:szCs w:val="24"/>
        </w:rPr>
        <w:t xml:space="preserve"> 2PACz: Me-4PACz (3:1) film; </w:t>
      </w:r>
      <w:r w:rsidR="00156998" w:rsidRPr="00561900">
        <w:rPr>
          <w:szCs w:val="24"/>
        </w:rPr>
        <w:t>c</w:t>
      </w:r>
      <w:r w:rsidR="00156998" w:rsidRPr="00561900">
        <w:rPr>
          <w:b w:val="0"/>
          <w:bCs/>
          <w:szCs w:val="24"/>
        </w:rPr>
        <w:t xml:space="preserve"> Me-4PACz film; and </w:t>
      </w:r>
      <w:r w:rsidR="00156998" w:rsidRPr="00561900">
        <w:rPr>
          <w:szCs w:val="24"/>
        </w:rPr>
        <w:t>d</w:t>
      </w:r>
      <w:r w:rsidR="00156998" w:rsidRPr="00561900">
        <w:rPr>
          <w:b w:val="0"/>
          <w:bCs/>
          <w:szCs w:val="24"/>
        </w:rPr>
        <w:t xml:space="preserve"> ITO substrate.</w:t>
      </w:r>
      <w:r w:rsidR="00BD7145" w:rsidRPr="00561900">
        <w:rPr>
          <w:b w:val="0"/>
          <w:bCs/>
          <w:szCs w:val="24"/>
        </w:rPr>
        <w:t xml:space="preserve"> The detailed information </w:t>
      </w:r>
      <w:r w:rsidR="00164D8C" w:rsidRPr="00561900">
        <w:rPr>
          <w:b w:val="0"/>
          <w:bCs/>
          <w:szCs w:val="24"/>
        </w:rPr>
        <w:t xml:space="preserve">of the surface roughness </w:t>
      </w:r>
      <w:r w:rsidR="00BD7145" w:rsidRPr="00561900">
        <w:rPr>
          <w:b w:val="0"/>
          <w:bCs/>
          <w:szCs w:val="24"/>
        </w:rPr>
        <w:t xml:space="preserve">was presented in the </w:t>
      </w:r>
      <w:r w:rsidR="00BD7145" w:rsidRPr="00561900">
        <w:rPr>
          <w:b w:val="0"/>
          <w:bCs/>
          <w:szCs w:val="24"/>
        </w:rPr>
        <w:fldChar w:fldCharType="begin" w:fldLock="1"/>
      </w:r>
      <w:r w:rsidR="00BD7145" w:rsidRPr="00561900">
        <w:rPr>
          <w:b w:val="0"/>
          <w:bCs/>
          <w:szCs w:val="24"/>
        </w:rPr>
        <w:instrText xml:space="preserve"> REF _Ref208335761 \h </w:instrText>
      </w:r>
      <w:r w:rsidR="001B7276" w:rsidRPr="00561900">
        <w:rPr>
          <w:b w:val="0"/>
          <w:bCs/>
          <w:szCs w:val="24"/>
        </w:rPr>
        <w:instrText xml:space="preserve"> \* MERGEFORMAT </w:instrText>
      </w:r>
      <w:r w:rsidR="00BD7145" w:rsidRPr="00561900">
        <w:rPr>
          <w:b w:val="0"/>
          <w:bCs/>
          <w:szCs w:val="24"/>
        </w:rPr>
      </w:r>
      <w:r w:rsidR="00BD7145" w:rsidRPr="00561900">
        <w:rPr>
          <w:b w:val="0"/>
          <w:bCs/>
          <w:szCs w:val="24"/>
        </w:rPr>
        <w:fldChar w:fldCharType="separate"/>
      </w:r>
      <w:r>
        <w:rPr>
          <w:szCs w:val="24"/>
        </w:rPr>
        <w:t>Table S</w:t>
      </w:r>
      <w:r w:rsidR="00991610" w:rsidRPr="00561900">
        <w:rPr>
          <w:noProof/>
          <w:szCs w:val="24"/>
        </w:rPr>
        <w:t>2</w:t>
      </w:r>
      <w:r w:rsidR="00BD7145" w:rsidRPr="00561900">
        <w:rPr>
          <w:b w:val="0"/>
          <w:bCs/>
          <w:szCs w:val="24"/>
        </w:rPr>
        <w:fldChar w:fldCharType="end"/>
      </w:r>
    </w:p>
    <w:p w14:paraId="279D779C" w14:textId="77777777" w:rsidR="00561900" w:rsidRDefault="00561900" w:rsidP="001B7276">
      <w:pPr>
        <w:spacing w:line="240" w:lineRule="auto"/>
        <w:rPr>
          <w:rFonts w:ascii="Times New Roman" w:hAnsi="Times New Roman" w:cs="Times New Roman"/>
          <w:color w:val="000000"/>
          <w:sz w:val="24"/>
          <w:szCs w:val="24"/>
        </w:rPr>
      </w:pPr>
    </w:p>
    <w:p w14:paraId="7860C26E" w14:textId="77777777" w:rsidR="00561900" w:rsidRDefault="00561900" w:rsidP="001B7276">
      <w:pPr>
        <w:spacing w:line="240" w:lineRule="auto"/>
        <w:rPr>
          <w:rFonts w:ascii="Times New Roman" w:hAnsi="Times New Roman" w:cs="Times New Roman"/>
          <w:color w:val="000000"/>
          <w:sz w:val="24"/>
          <w:szCs w:val="24"/>
        </w:rPr>
      </w:pPr>
    </w:p>
    <w:p w14:paraId="029506C6" w14:textId="77777777" w:rsidR="00561900" w:rsidRDefault="00561900" w:rsidP="001B7276">
      <w:pPr>
        <w:spacing w:line="240" w:lineRule="auto"/>
        <w:rPr>
          <w:rFonts w:ascii="Times New Roman" w:hAnsi="Times New Roman" w:cs="Times New Roman"/>
          <w:color w:val="000000"/>
          <w:sz w:val="24"/>
          <w:szCs w:val="24"/>
        </w:rPr>
      </w:pPr>
    </w:p>
    <w:p w14:paraId="2D44BA2D" w14:textId="4C5DA5AF" w:rsidR="009D1F1E" w:rsidRDefault="00561900" w:rsidP="001B7276">
      <w:pPr>
        <w:spacing w:line="240" w:lineRule="auto"/>
        <w:rPr>
          <w:rFonts w:ascii="Times New Roman" w:hAnsi="Times New Roman" w:cs="Times New Roman"/>
          <w:color w:val="000000"/>
          <w:sz w:val="24"/>
          <w:szCs w:val="24"/>
        </w:rPr>
      </w:pPr>
      <w:r w:rsidRPr="00561900">
        <w:rPr>
          <w:rFonts w:ascii="Times New Roman" w:hAnsi="Times New Roman" w:cs="Times New Roman"/>
          <w:color w:val="000000"/>
          <w:sz w:val="24"/>
          <w:szCs w:val="24"/>
        </w:rPr>
        <w:lastRenderedPageBreak/>
        <w:t xml:space="preserve">The wettability of perovskite on </w:t>
      </w:r>
      <w:r w:rsidRPr="00561900">
        <w:rPr>
          <w:rFonts w:ascii="Times New Roman" w:hAnsi="Times New Roman" w:cs="Times New Roman"/>
          <w:sz w:val="24"/>
          <w:szCs w:val="24"/>
        </w:rPr>
        <w:t>Me-4PACz</w:t>
      </w:r>
      <w:r w:rsidRPr="00561900">
        <w:rPr>
          <w:rFonts w:ascii="Times New Roman" w:hAnsi="Times New Roman" w:cs="Times New Roman"/>
          <w:color w:val="000000"/>
          <w:sz w:val="24"/>
          <w:szCs w:val="24"/>
        </w:rPr>
        <w:t xml:space="preserve"> improved when it </w:t>
      </w:r>
      <w:proofErr w:type="gramStart"/>
      <w:r w:rsidRPr="00561900">
        <w:rPr>
          <w:rFonts w:ascii="Times New Roman" w:hAnsi="Times New Roman" w:cs="Times New Roman"/>
          <w:color w:val="000000"/>
          <w:sz w:val="24"/>
          <w:szCs w:val="24"/>
        </w:rPr>
        <w:t>was mixed</w:t>
      </w:r>
      <w:proofErr w:type="gramEnd"/>
      <w:r w:rsidRPr="00561900">
        <w:rPr>
          <w:rFonts w:ascii="Times New Roman" w:hAnsi="Times New Roman" w:cs="Times New Roman"/>
          <w:color w:val="000000"/>
          <w:sz w:val="24"/>
          <w:szCs w:val="24"/>
        </w:rPr>
        <w:t xml:space="preserve"> with </w:t>
      </w:r>
      <w:r w:rsidRPr="00561900">
        <w:rPr>
          <w:rFonts w:ascii="Times New Roman" w:hAnsi="Times New Roman" w:cs="Times New Roman"/>
          <w:sz w:val="24"/>
          <w:szCs w:val="24"/>
        </w:rPr>
        <w:t>2PACz</w:t>
      </w:r>
      <w:r w:rsidRPr="00561900">
        <w:rPr>
          <w:rFonts w:ascii="Times New Roman" w:hAnsi="Times New Roman" w:cs="Times New Roman"/>
          <w:color w:val="000000"/>
          <w:sz w:val="24"/>
          <w:szCs w:val="24"/>
        </w:rPr>
        <w:t>.</w:t>
      </w:r>
    </w:p>
    <w:p w14:paraId="3FAA11E7" w14:textId="77777777" w:rsidR="00561900" w:rsidRPr="00561900" w:rsidRDefault="00561900" w:rsidP="001B7276">
      <w:pPr>
        <w:spacing w:line="240" w:lineRule="auto"/>
        <w:rPr>
          <w:rFonts w:ascii="Times New Roman" w:hAnsi="Times New Roman" w:cs="Times New Roman"/>
          <w:color w:val="000000"/>
          <w:sz w:val="24"/>
          <w:szCs w:val="24"/>
        </w:rPr>
      </w:pPr>
    </w:p>
    <w:p w14:paraId="46B62725" w14:textId="77777777" w:rsidR="003F5D3F" w:rsidRPr="00561900" w:rsidRDefault="009D1F1E" w:rsidP="001B7276">
      <w:pPr>
        <w:pStyle w:val="paragraph"/>
        <w:keepNext/>
        <w:spacing w:before="0" w:beforeAutospacing="0" w:after="0" w:afterAutospacing="0"/>
        <w:jc w:val="center"/>
        <w:textAlignment w:val="baseline"/>
      </w:pPr>
      <w:r w:rsidRPr="00561900">
        <w:rPr>
          <w:rStyle w:val="normaltextrun"/>
          <w:rFonts w:ascii="Times New Roman" w:hAnsi="Times New Roman" w:cs="Times New Roman"/>
          <w:noProof/>
          <w:color w:val="000000"/>
          <w:lang w:val="en-IN" w:eastAsia="en-IN"/>
        </w:rPr>
        <w:drawing>
          <wp:inline distT="0" distB="0" distL="0" distR="0" wp14:anchorId="702FC160" wp14:editId="20EBB578">
            <wp:extent cx="3554233" cy="2541858"/>
            <wp:effectExtent l="0" t="0" r="8255" b="0"/>
            <wp:docPr id="1665294409" name="Picture 1665294409" descr="P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94409" name="Picture 1665294409" descr="P75#yIS1"/>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3570202" cy="2553279"/>
                    </a:xfrm>
                    <a:prstGeom prst="rect">
                      <a:avLst/>
                    </a:prstGeom>
                    <a:noFill/>
                  </pic:spPr>
                </pic:pic>
              </a:graphicData>
            </a:graphic>
          </wp:inline>
        </w:drawing>
      </w:r>
    </w:p>
    <w:p w14:paraId="34FC1057" w14:textId="16E12DE2" w:rsidR="005B6BA7" w:rsidRPr="00561900" w:rsidRDefault="00561900" w:rsidP="00561900">
      <w:pPr>
        <w:pStyle w:val="Heading2"/>
        <w:spacing w:before="240" w:after="240" w:line="240" w:lineRule="auto"/>
        <w:jc w:val="both"/>
        <w:rPr>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3</w:t>
      </w:r>
      <w:r w:rsidR="00B400EF" w:rsidRPr="00561900">
        <w:rPr>
          <w:noProof/>
          <w:szCs w:val="24"/>
        </w:rPr>
        <w:fldChar w:fldCharType="end"/>
      </w:r>
      <w:r w:rsidR="003F5D3F" w:rsidRPr="00561900">
        <w:rPr>
          <w:szCs w:val="24"/>
        </w:rPr>
        <w:t xml:space="preserve"> </w:t>
      </w:r>
      <w:proofErr w:type="gramStart"/>
      <w:r w:rsidR="003F5D3F" w:rsidRPr="00561900">
        <w:rPr>
          <w:rFonts w:cs="Times New Roman"/>
          <w:b w:val="0"/>
          <w:bCs/>
          <w:szCs w:val="24"/>
        </w:rPr>
        <w:t>The</w:t>
      </w:r>
      <w:proofErr w:type="gramEnd"/>
      <w:r w:rsidR="003F5D3F" w:rsidRPr="00561900">
        <w:rPr>
          <w:rFonts w:cs="Times New Roman"/>
          <w:b w:val="0"/>
          <w:bCs/>
          <w:szCs w:val="24"/>
        </w:rPr>
        <w:t xml:space="preserve"> perovskite wettability on different ratios of 2PACz: Me-4PACz mixtures is as follows: Pure 2PACz (top left corner, first), 7:1 (top left corner, second), 6:1 (top left corner, third), 5:1 (top left corner, fourth), 4:1 (top left corner, fifth), 3:1 (top right corner, first), and Pure Me-4PACz (top </w:t>
      </w:r>
      <w:r>
        <w:rPr>
          <w:rFonts w:cs="Times New Roman"/>
          <w:b w:val="0"/>
          <w:bCs/>
          <w:szCs w:val="24"/>
        </w:rPr>
        <w:t>right corner, second)</w:t>
      </w:r>
    </w:p>
    <w:p w14:paraId="6FD2C7BE" w14:textId="77777777" w:rsidR="005B6BA7" w:rsidRPr="00561900" w:rsidRDefault="005B6BA7" w:rsidP="001B7276">
      <w:pPr>
        <w:pStyle w:val="paragraph"/>
        <w:spacing w:before="0" w:beforeAutospacing="0" w:after="240" w:afterAutospacing="0"/>
        <w:jc w:val="both"/>
        <w:textAlignment w:val="baseline"/>
        <w:rPr>
          <w:rStyle w:val="normaltextrun"/>
          <w:rFonts w:ascii="Times New Roman" w:eastAsiaTheme="minorEastAsia" w:hAnsi="Times New Roman" w:cs="Times New Roman"/>
          <w:color w:val="000000"/>
          <w:lang w:val="en-AU" w:eastAsia="zh-CN"/>
        </w:rPr>
      </w:pPr>
      <w:r w:rsidRPr="00561900">
        <w:rPr>
          <w:rStyle w:val="normaltextrun"/>
          <w:rFonts w:ascii="Times New Roman" w:eastAsiaTheme="minorEastAsia" w:hAnsi="Times New Roman" w:cs="Times New Roman"/>
          <w:color w:val="000000"/>
          <w:lang w:val="en-AU" w:eastAsia="zh-CN"/>
        </w:rPr>
        <w:t xml:space="preserve">Numerous </w:t>
      </w:r>
      <w:proofErr w:type="spellStart"/>
      <w:r w:rsidRPr="00561900">
        <w:rPr>
          <w:rStyle w:val="normaltextrun"/>
          <w:rFonts w:ascii="Times New Roman" w:eastAsiaTheme="minorEastAsia" w:hAnsi="Times New Roman" w:cs="Times New Roman"/>
          <w:color w:val="000000"/>
          <w:lang w:val="en-AU" w:eastAsia="zh-CN"/>
        </w:rPr>
        <w:t>nanovoids</w:t>
      </w:r>
      <w:proofErr w:type="spellEnd"/>
      <w:r w:rsidRPr="00561900">
        <w:rPr>
          <w:rStyle w:val="normaltextrun"/>
          <w:rFonts w:ascii="Times New Roman" w:eastAsiaTheme="minorEastAsia" w:hAnsi="Times New Roman" w:cs="Times New Roman"/>
          <w:color w:val="000000"/>
          <w:lang w:val="en-AU" w:eastAsia="zh-CN"/>
        </w:rPr>
        <w:t xml:space="preserve"> </w:t>
      </w:r>
      <w:proofErr w:type="gramStart"/>
      <w:r w:rsidRPr="00561900">
        <w:rPr>
          <w:rStyle w:val="normaltextrun"/>
          <w:rFonts w:ascii="Times New Roman" w:eastAsiaTheme="minorEastAsia" w:hAnsi="Times New Roman" w:cs="Times New Roman"/>
          <w:color w:val="000000"/>
          <w:lang w:val="en-AU" w:eastAsia="zh-CN"/>
        </w:rPr>
        <w:t>were observed</w:t>
      </w:r>
      <w:proofErr w:type="gramEnd"/>
      <w:r w:rsidRPr="00561900">
        <w:rPr>
          <w:rStyle w:val="normaltextrun"/>
          <w:rFonts w:ascii="Times New Roman" w:eastAsiaTheme="minorEastAsia" w:hAnsi="Times New Roman" w:cs="Times New Roman"/>
          <w:color w:val="000000"/>
          <w:lang w:val="en-AU" w:eastAsia="zh-CN"/>
        </w:rPr>
        <w:t xml:space="preserve"> on the perovskite top surface when coated on 2PACz.</w:t>
      </w:r>
    </w:p>
    <w:p w14:paraId="2964470C" w14:textId="77777777" w:rsidR="005B6BA7" w:rsidRPr="00561900" w:rsidRDefault="005B6BA7" w:rsidP="001B7276">
      <w:pPr>
        <w:pStyle w:val="paragraph"/>
        <w:keepNext/>
        <w:spacing w:before="0" w:beforeAutospacing="0" w:after="0" w:afterAutospacing="0"/>
        <w:textAlignment w:val="baseline"/>
      </w:pPr>
      <w:r w:rsidRPr="00561900">
        <w:rPr>
          <w:rStyle w:val="normaltextrun"/>
          <w:rFonts w:ascii="Times New Roman" w:hAnsi="Times New Roman" w:cs="Times New Roman"/>
          <w:noProof/>
          <w:color w:val="000000"/>
          <w:lang w:val="en-IN" w:eastAsia="en-IN"/>
        </w:rPr>
        <w:drawing>
          <wp:inline distT="0" distB="0" distL="0" distR="0" wp14:anchorId="1E0C7DA2" wp14:editId="0D9D89D9">
            <wp:extent cx="5723890" cy="3408045"/>
            <wp:effectExtent l="0" t="0" r="0" b="1905"/>
            <wp:docPr id="574649851" name="Picture 2" descr="P7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49851" name="Picture 2" descr="P79#yIS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723890" cy="3408045"/>
                    </a:xfrm>
                    <a:prstGeom prst="rect">
                      <a:avLst/>
                    </a:prstGeom>
                    <a:noFill/>
                    <a:ln>
                      <a:noFill/>
                    </a:ln>
                  </pic:spPr>
                </pic:pic>
              </a:graphicData>
            </a:graphic>
          </wp:inline>
        </w:drawing>
      </w:r>
    </w:p>
    <w:p w14:paraId="00697AB8" w14:textId="2F1164FD" w:rsidR="005B6BA7" w:rsidRPr="00561900" w:rsidRDefault="00561900" w:rsidP="001B7276">
      <w:pPr>
        <w:pStyle w:val="Heading2"/>
        <w:spacing w:before="240" w:after="240" w:line="240" w:lineRule="auto"/>
        <w:jc w:val="both"/>
        <w:rPr>
          <w:rStyle w:val="normaltextrun"/>
          <w:rFonts w:eastAsiaTheme="minorEastAsia" w:cs="Times New Roman"/>
          <w:color w:val="000000"/>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4</w:t>
      </w:r>
      <w:r w:rsidR="00B400EF" w:rsidRPr="00561900">
        <w:rPr>
          <w:noProof/>
          <w:szCs w:val="24"/>
        </w:rPr>
        <w:fldChar w:fldCharType="end"/>
      </w:r>
      <w:r w:rsidR="005B6BA7" w:rsidRPr="00561900">
        <w:rPr>
          <w:szCs w:val="24"/>
        </w:rPr>
        <w:t xml:space="preserve"> </w:t>
      </w:r>
      <w:r w:rsidR="008E415A" w:rsidRPr="00561900">
        <w:rPr>
          <w:rFonts w:cs="Times New Roman"/>
          <w:b w:val="0"/>
          <w:bCs/>
          <w:szCs w:val="24"/>
        </w:rPr>
        <w:t>SEM</w:t>
      </w:r>
      <w:r w:rsidR="005B6BA7" w:rsidRPr="00561900">
        <w:rPr>
          <w:rFonts w:cs="Times New Roman"/>
          <w:b w:val="0"/>
          <w:bCs/>
          <w:szCs w:val="24"/>
        </w:rPr>
        <w:t xml:space="preserve"> images of the perovskite top surface using </w:t>
      </w:r>
      <w:r w:rsidR="005B6BA7" w:rsidRPr="00561900">
        <w:rPr>
          <w:rFonts w:cs="Times New Roman"/>
          <w:szCs w:val="24"/>
        </w:rPr>
        <w:t>a-c</w:t>
      </w:r>
      <w:r w:rsidR="005B6BA7" w:rsidRPr="00561900">
        <w:rPr>
          <w:rFonts w:cs="Times New Roman"/>
          <w:b w:val="0"/>
          <w:bCs/>
          <w:szCs w:val="24"/>
        </w:rPr>
        <w:t xml:space="preserve"> the 2PACz as </w:t>
      </w:r>
      <w:r w:rsidR="005B6BA7" w:rsidRPr="00561900">
        <w:rPr>
          <w:rFonts w:eastAsiaTheme="minorEastAsia" w:cs="Times New Roman"/>
          <w:b w:val="0"/>
          <w:bCs/>
          <w:szCs w:val="24"/>
        </w:rPr>
        <w:t>hole transport layer</w:t>
      </w:r>
      <w:r w:rsidR="008E415A" w:rsidRPr="00561900">
        <w:rPr>
          <w:rFonts w:eastAsiaTheme="minorEastAsia" w:cs="Times New Roman"/>
          <w:b w:val="0"/>
          <w:bCs/>
          <w:szCs w:val="24"/>
        </w:rPr>
        <w:t xml:space="preserve"> (HTL)</w:t>
      </w:r>
      <w:r w:rsidR="005B6BA7" w:rsidRPr="00561900">
        <w:rPr>
          <w:rFonts w:cs="Times New Roman"/>
          <w:b w:val="0"/>
          <w:bCs/>
          <w:szCs w:val="24"/>
        </w:rPr>
        <w:t xml:space="preserve"> (The </w:t>
      </w:r>
      <w:proofErr w:type="spellStart"/>
      <w:r w:rsidR="005B6BA7" w:rsidRPr="00561900">
        <w:rPr>
          <w:rFonts w:cs="Times New Roman"/>
          <w:b w:val="0"/>
          <w:bCs/>
          <w:szCs w:val="24"/>
        </w:rPr>
        <w:t>nanovoid</w:t>
      </w:r>
      <w:proofErr w:type="spellEnd"/>
      <w:r w:rsidR="005B6BA7" w:rsidRPr="00561900">
        <w:rPr>
          <w:rFonts w:eastAsiaTheme="minorEastAsia" w:cs="Times New Roman"/>
          <w:b w:val="0"/>
          <w:bCs/>
          <w:szCs w:val="24"/>
        </w:rPr>
        <w:t xml:space="preserve"> are</w:t>
      </w:r>
      <w:r w:rsidR="005B6BA7" w:rsidRPr="00561900">
        <w:rPr>
          <w:rFonts w:cs="Times New Roman"/>
          <w:b w:val="0"/>
          <w:bCs/>
          <w:szCs w:val="24"/>
        </w:rPr>
        <w:t xml:space="preserve"> an enclosed in a red square border), and </w:t>
      </w:r>
      <w:r w:rsidR="005B6BA7" w:rsidRPr="00561900">
        <w:rPr>
          <w:rFonts w:eastAsiaTheme="minorEastAsia" w:cs="Times New Roman"/>
          <w:szCs w:val="24"/>
        </w:rPr>
        <w:t>d-g</w:t>
      </w:r>
      <w:r w:rsidR="005B6BA7" w:rsidRPr="00561900">
        <w:rPr>
          <w:rFonts w:cs="Times New Roman"/>
          <w:b w:val="0"/>
          <w:bCs/>
          <w:szCs w:val="24"/>
        </w:rPr>
        <w:t xml:space="preserve"> the mixture of 2PACz and Me-4PACz as the </w:t>
      </w:r>
      <w:r w:rsidR="008E415A" w:rsidRPr="00561900">
        <w:rPr>
          <w:rFonts w:cs="Times New Roman"/>
          <w:b w:val="0"/>
          <w:bCs/>
          <w:szCs w:val="24"/>
        </w:rPr>
        <w:t>HTLs</w:t>
      </w:r>
    </w:p>
    <w:p w14:paraId="10D292E2" w14:textId="7CBF2996" w:rsidR="007E059C" w:rsidRPr="00561900" w:rsidRDefault="007E059C" w:rsidP="001B7276">
      <w:pPr>
        <w:spacing w:line="240" w:lineRule="auto"/>
        <w:rPr>
          <w:sz w:val="24"/>
          <w:szCs w:val="24"/>
        </w:rPr>
      </w:pPr>
      <w:r w:rsidRPr="00561900">
        <w:rPr>
          <w:sz w:val="24"/>
          <w:szCs w:val="24"/>
        </w:rPr>
        <w:br w:type="page"/>
      </w:r>
    </w:p>
    <w:p w14:paraId="79C3FFE9" w14:textId="77777777" w:rsidR="008E415A" w:rsidRPr="00561900" w:rsidRDefault="008E415A" w:rsidP="001B7276">
      <w:pPr>
        <w:pStyle w:val="paragraph"/>
        <w:spacing w:before="0" w:beforeAutospacing="0" w:after="240" w:afterAutospacing="0"/>
        <w:jc w:val="both"/>
        <w:textAlignment w:val="baseline"/>
        <w:rPr>
          <w:rStyle w:val="normaltextrun"/>
          <w:rFonts w:ascii="Times New Roman" w:eastAsiaTheme="minorEastAsia" w:hAnsi="Times New Roman" w:cs="Times New Roman"/>
          <w:color w:val="000000"/>
          <w:lang w:val="en-AU" w:eastAsia="zh-CN"/>
        </w:rPr>
      </w:pPr>
      <w:r w:rsidRPr="00561900">
        <w:rPr>
          <w:rStyle w:val="normaltextrun"/>
          <w:rFonts w:ascii="Times New Roman" w:eastAsiaTheme="minorEastAsia" w:hAnsi="Times New Roman" w:cs="Times New Roman"/>
          <w:color w:val="000000"/>
          <w:lang w:val="en-AU" w:eastAsia="zh-CN"/>
        </w:rPr>
        <w:lastRenderedPageBreak/>
        <w:t xml:space="preserve">No significant changes were observed in perovskite grain size according to the SEM images, which averaged around 230 nm in </w:t>
      </w:r>
      <w:proofErr w:type="gramStart"/>
      <w:r w:rsidRPr="00561900">
        <w:rPr>
          <w:rStyle w:val="normaltextrun"/>
          <w:rFonts w:ascii="Times New Roman" w:eastAsiaTheme="minorEastAsia" w:hAnsi="Times New Roman" w:cs="Times New Roman"/>
          <w:color w:val="000000"/>
          <w:lang w:val="en-AU" w:eastAsia="zh-CN"/>
        </w:rPr>
        <w:t>diameter,</w:t>
      </w:r>
      <w:proofErr w:type="gramEnd"/>
      <w:r w:rsidRPr="00561900">
        <w:rPr>
          <w:rStyle w:val="normaltextrun"/>
          <w:rFonts w:ascii="Times New Roman" w:eastAsiaTheme="minorEastAsia" w:hAnsi="Times New Roman" w:cs="Times New Roman"/>
          <w:color w:val="000000"/>
          <w:lang w:val="en-AU" w:eastAsia="zh-CN"/>
        </w:rPr>
        <w:t xml:space="preserve"> or in grain boundaries across the different HTLs.</w:t>
      </w:r>
    </w:p>
    <w:p w14:paraId="049EBE32" w14:textId="77777777" w:rsidR="008E415A" w:rsidRPr="00561900" w:rsidRDefault="008E415A" w:rsidP="001B7276">
      <w:pPr>
        <w:pStyle w:val="paragraph"/>
        <w:keepNext/>
        <w:spacing w:before="0" w:beforeAutospacing="0" w:after="0" w:afterAutospacing="0"/>
        <w:jc w:val="center"/>
        <w:textAlignment w:val="baseline"/>
      </w:pPr>
      <w:r w:rsidRPr="00561900">
        <w:rPr>
          <w:rStyle w:val="normaltextrun"/>
          <w:rFonts w:ascii="Times New Roman" w:eastAsiaTheme="minorEastAsia" w:hAnsi="Times New Roman" w:cs="Times New Roman"/>
          <w:noProof/>
          <w:color w:val="000000"/>
          <w:lang w:val="en-IN" w:eastAsia="en-IN"/>
        </w:rPr>
        <w:drawing>
          <wp:inline distT="0" distB="0" distL="0" distR="0" wp14:anchorId="6CD1CC37" wp14:editId="45A3871F">
            <wp:extent cx="3758798" cy="2913797"/>
            <wp:effectExtent l="0" t="0" r="0" b="1270"/>
            <wp:docPr id="2117827771" name="Picture 3" descr="P8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27771" name="Picture 3" descr="P83#yIS1"/>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763040" cy="2917085"/>
                    </a:xfrm>
                    <a:prstGeom prst="rect">
                      <a:avLst/>
                    </a:prstGeom>
                    <a:noFill/>
                    <a:ln>
                      <a:noFill/>
                    </a:ln>
                  </pic:spPr>
                </pic:pic>
              </a:graphicData>
            </a:graphic>
          </wp:inline>
        </w:drawing>
      </w:r>
    </w:p>
    <w:p w14:paraId="79BCB2A0" w14:textId="77777777" w:rsidR="00561900" w:rsidRDefault="00561900" w:rsidP="00561900">
      <w:pPr>
        <w:pStyle w:val="Heading2"/>
        <w:spacing w:before="240" w:after="240" w:line="240" w:lineRule="auto"/>
        <w:jc w:val="both"/>
        <w:rPr>
          <w:b w:val="0"/>
          <w:bCs/>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5</w:t>
      </w:r>
      <w:r w:rsidR="00B400EF" w:rsidRPr="00561900">
        <w:rPr>
          <w:noProof/>
          <w:szCs w:val="24"/>
        </w:rPr>
        <w:fldChar w:fldCharType="end"/>
      </w:r>
      <w:r w:rsidR="008E415A" w:rsidRPr="00561900">
        <w:rPr>
          <w:szCs w:val="24"/>
        </w:rPr>
        <w:t xml:space="preserve"> </w:t>
      </w:r>
      <w:r w:rsidR="008E415A" w:rsidRPr="00561900">
        <w:rPr>
          <w:b w:val="0"/>
          <w:bCs/>
          <w:szCs w:val="24"/>
        </w:rPr>
        <w:t>Statistics of the perovskite top surface grain sizes using 2PACz (control, blue) and a mixture of 2PACz and Me-4PACz 3:1 (ta</w:t>
      </w:r>
      <w:r>
        <w:rPr>
          <w:b w:val="0"/>
          <w:bCs/>
          <w:szCs w:val="24"/>
        </w:rPr>
        <w:t>rget, red) as HTL, respectively</w:t>
      </w:r>
    </w:p>
    <w:p w14:paraId="28B09A2C" w14:textId="5EBC52AD" w:rsidR="00174896" w:rsidRPr="00561900" w:rsidRDefault="00BE19CC" w:rsidP="00561900">
      <w:pPr>
        <w:pStyle w:val="Heading2"/>
        <w:spacing w:before="240" w:after="240" w:line="240" w:lineRule="auto"/>
        <w:jc w:val="both"/>
        <w:rPr>
          <w:rFonts w:eastAsiaTheme="minorEastAsia" w:cs="Times New Roman"/>
          <w:b w:val="0"/>
          <w:color w:val="000000"/>
          <w:szCs w:val="24"/>
        </w:rPr>
      </w:pPr>
      <w:r w:rsidRPr="00561900">
        <w:rPr>
          <w:rFonts w:cs="Times New Roman"/>
          <w:b w:val="0"/>
          <w:color w:val="000000"/>
          <w:szCs w:val="24"/>
        </w:rPr>
        <w:t>The GIXRD results indicate standard perovskite peaks at (001), (011), and (002). We observed a stronger peak at (011) for the perovskite deposited on the mixture of 2PACz and Me-4PACz, suggesting a greater orientation of the crystals in that direction.</w:t>
      </w:r>
    </w:p>
    <w:p w14:paraId="360AE439" w14:textId="77777777" w:rsidR="00BE19CC" w:rsidRPr="00561900" w:rsidRDefault="00BE19CC" w:rsidP="001B7276">
      <w:pPr>
        <w:pStyle w:val="paragraph"/>
        <w:spacing w:before="0" w:beforeAutospacing="0" w:after="240" w:afterAutospacing="0"/>
        <w:jc w:val="center"/>
        <w:textAlignment w:val="baseline"/>
      </w:pPr>
      <w:r w:rsidRPr="00561900">
        <w:rPr>
          <w:rFonts w:ascii="Times New Roman" w:eastAsiaTheme="minorEastAsia" w:hAnsi="Times New Roman" w:cs="Times New Roman"/>
          <w:noProof/>
          <w:color w:val="000000"/>
          <w:lang w:val="en-IN" w:eastAsia="en-IN"/>
        </w:rPr>
        <w:drawing>
          <wp:inline distT="0" distB="0" distL="0" distR="0" wp14:anchorId="75C8B728" wp14:editId="0F697E7F">
            <wp:extent cx="3564863" cy="2995683"/>
            <wp:effectExtent l="0" t="0" r="0" b="0"/>
            <wp:docPr id="428433667" name="Picture 4" descr="P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33667" name="Picture 4" descr="P86#yIS1"/>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569297" cy="2999409"/>
                    </a:xfrm>
                    <a:prstGeom prst="rect">
                      <a:avLst/>
                    </a:prstGeom>
                    <a:noFill/>
                    <a:ln>
                      <a:noFill/>
                    </a:ln>
                  </pic:spPr>
                </pic:pic>
              </a:graphicData>
            </a:graphic>
          </wp:inline>
        </w:drawing>
      </w:r>
    </w:p>
    <w:p w14:paraId="3D33C1F1" w14:textId="44229049" w:rsidR="000A6D28" w:rsidRPr="00561900" w:rsidRDefault="00561900" w:rsidP="001B7276">
      <w:pPr>
        <w:pStyle w:val="Heading2"/>
        <w:spacing w:before="240" w:after="240" w:line="240" w:lineRule="auto"/>
        <w:jc w:val="both"/>
        <w:rPr>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6</w:t>
      </w:r>
      <w:r w:rsidR="00B400EF" w:rsidRPr="00561900">
        <w:rPr>
          <w:noProof/>
          <w:szCs w:val="24"/>
        </w:rPr>
        <w:fldChar w:fldCharType="end"/>
      </w:r>
      <w:r w:rsidR="00CF4B0B" w:rsidRPr="00561900">
        <w:rPr>
          <w:szCs w:val="24"/>
        </w:rPr>
        <w:t xml:space="preserve"> </w:t>
      </w:r>
      <w:r w:rsidR="00CF4B0B" w:rsidRPr="00561900">
        <w:rPr>
          <w:rFonts w:eastAsiaTheme="minorEastAsia" w:cs="Times New Roman"/>
          <w:b w:val="0"/>
          <w:bCs/>
          <w:color w:val="000000" w:themeColor="text1"/>
          <w:szCs w:val="24"/>
        </w:rPr>
        <w:t xml:space="preserve">The </w:t>
      </w:r>
      <w:r w:rsidR="00C552C9" w:rsidRPr="00561900">
        <w:rPr>
          <w:rFonts w:eastAsiaTheme="minorEastAsia" w:cs="Times New Roman"/>
          <w:b w:val="0"/>
          <w:bCs/>
          <w:color w:val="000000" w:themeColor="text1"/>
          <w:szCs w:val="24"/>
        </w:rPr>
        <w:t>Grazing Incidence X-Ray Diffraction</w:t>
      </w:r>
      <w:r w:rsidR="00CF4B0B" w:rsidRPr="00561900">
        <w:rPr>
          <w:rFonts w:eastAsiaTheme="minorEastAsia" w:cs="Times New Roman"/>
          <w:b w:val="0"/>
          <w:bCs/>
          <w:color w:val="000000" w:themeColor="text1"/>
          <w:szCs w:val="24"/>
        </w:rPr>
        <w:t xml:space="preserve"> results of the perovskite top surface on different HTLs. 2PACz </w:t>
      </w:r>
      <w:r w:rsidR="00CF4B0B" w:rsidRPr="00561900">
        <w:rPr>
          <w:b w:val="0"/>
          <w:bCs/>
          <w:szCs w:val="24"/>
        </w:rPr>
        <w:t xml:space="preserve">(control, blue) and a mixture of 2PACz and Me-4PACz 3:1 (target, red). The detailed peak analysis information with the Gaussian fitting </w:t>
      </w:r>
      <w:proofErr w:type="gramStart"/>
      <w:r w:rsidR="00CF4B0B" w:rsidRPr="00561900">
        <w:rPr>
          <w:b w:val="0"/>
          <w:bCs/>
          <w:szCs w:val="24"/>
        </w:rPr>
        <w:t>was presented</w:t>
      </w:r>
      <w:proofErr w:type="gramEnd"/>
      <w:r w:rsidR="00CF4B0B" w:rsidRPr="00561900">
        <w:rPr>
          <w:b w:val="0"/>
          <w:bCs/>
          <w:szCs w:val="24"/>
        </w:rPr>
        <w:t xml:space="preserve"> in the </w:t>
      </w:r>
      <w:r w:rsidR="001B7460" w:rsidRPr="00561900">
        <w:rPr>
          <w:b w:val="0"/>
          <w:bCs/>
          <w:szCs w:val="24"/>
        </w:rPr>
        <w:fldChar w:fldCharType="begin" w:fldLock="1"/>
      </w:r>
      <w:r w:rsidR="001B7460" w:rsidRPr="00561900">
        <w:rPr>
          <w:b w:val="0"/>
          <w:bCs/>
          <w:szCs w:val="24"/>
        </w:rPr>
        <w:instrText xml:space="preserve"> REF _Ref208335915 \h </w:instrText>
      </w:r>
      <w:r w:rsidR="001B7276" w:rsidRPr="00561900">
        <w:rPr>
          <w:b w:val="0"/>
          <w:bCs/>
          <w:szCs w:val="24"/>
        </w:rPr>
        <w:instrText xml:space="preserve"> \* MERGEFORMAT </w:instrText>
      </w:r>
      <w:r w:rsidR="001B7460" w:rsidRPr="00561900">
        <w:rPr>
          <w:b w:val="0"/>
          <w:bCs/>
          <w:szCs w:val="24"/>
        </w:rPr>
      </w:r>
      <w:r w:rsidR="001B7460" w:rsidRPr="00561900">
        <w:rPr>
          <w:b w:val="0"/>
          <w:bCs/>
          <w:szCs w:val="24"/>
        </w:rPr>
        <w:fldChar w:fldCharType="separate"/>
      </w:r>
      <w:r>
        <w:rPr>
          <w:szCs w:val="24"/>
        </w:rPr>
        <w:t>Table S</w:t>
      </w:r>
      <w:r w:rsidR="001B7460" w:rsidRPr="00561900">
        <w:rPr>
          <w:noProof/>
          <w:szCs w:val="24"/>
        </w:rPr>
        <w:t>3</w:t>
      </w:r>
      <w:r w:rsidR="001B7460" w:rsidRPr="00561900">
        <w:rPr>
          <w:b w:val="0"/>
          <w:bCs/>
          <w:szCs w:val="24"/>
        </w:rPr>
        <w:fldChar w:fldCharType="end"/>
      </w:r>
      <w:r w:rsidR="001B7460" w:rsidRPr="00561900">
        <w:rPr>
          <w:b w:val="0"/>
          <w:bCs/>
          <w:szCs w:val="24"/>
        </w:rPr>
        <w:t>.</w:t>
      </w:r>
      <w:r w:rsidR="000A6D28" w:rsidRPr="00561900">
        <w:rPr>
          <w:szCs w:val="24"/>
        </w:rPr>
        <w:br w:type="page"/>
      </w:r>
    </w:p>
    <w:p w14:paraId="10273733" w14:textId="5540E53C" w:rsidR="002E16A6" w:rsidRPr="00561900" w:rsidRDefault="002E16A6" w:rsidP="001B7276">
      <w:pPr>
        <w:spacing w:line="240" w:lineRule="auto"/>
        <w:jc w:val="both"/>
        <w:rPr>
          <w:rFonts w:ascii="Times New Roman" w:hAnsi="Times New Roman" w:cs="Times New Roman"/>
          <w:sz w:val="24"/>
          <w:szCs w:val="24"/>
        </w:rPr>
      </w:pPr>
      <w:r w:rsidRPr="00561900">
        <w:rPr>
          <w:rFonts w:ascii="Times New Roman" w:hAnsi="Times New Roman" w:cs="Times New Roman"/>
          <w:sz w:val="24"/>
          <w:szCs w:val="24"/>
        </w:rPr>
        <w:lastRenderedPageBreak/>
        <w:t xml:space="preserve">The FTIR result suggested a shift </w:t>
      </w:r>
      <w:r w:rsidR="00131260" w:rsidRPr="00561900">
        <w:rPr>
          <w:rFonts w:ascii="Times New Roman" w:hAnsi="Times New Roman" w:cs="Times New Roman"/>
          <w:sz w:val="24"/>
          <w:szCs w:val="24"/>
        </w:rPr>
        <w:t>to a smaller wavenumber as the Me-4pacZ ratio increased.</w:t>
      </w:r>
    </w:p>
    <w:p w14:paraId="35BBA137" w14:textId="72430517" w:rsidR="000A6D28" w:rsidRPr="00561900" w:rsidRDefault="0072090A" w:rsidP="001B7276">
      <w:pPr>
        <w:spacing w:line="240" w:lineRule="auto"/>
        <w:jc w:val="center"/>
        <w:rPr>
          <w:sz w:val="24"/>
          <w:szCs w:val="24"/>
        </w:rPr>
      </w:pPr>
      <w:r w:rsidRPr="00561900">
        <w:rPr>
          <w:rFonts w:ascii="Helvetica" w:hAnsi="Helvetica" w:cs="Segoe UI"/>
          <w:noProof/>
          <w:color w:val="ED7D31" w:themeColor="accent2"/>
          <w:sz w:val="24"/>
          <w:szCs w:val="24"/>
          <w:shd w:val="clear" w:color="auto" w:fill="FFFFFF"/>
          <w:lang w:val="en-IN" w:eastAsia="en-IN"/>
        </w:rPr>
        <w:drawing>
          <wp:inline distT="0" distB="0" distL="0" distR="0" wp14:anchorId="73C3EEB2" wp14:editId="0C0F7B8D">
            <wp:extent cx="3403397" cy="2804615"/>
            <wp:effectExtent l="0" t="0" r="6985" b="0"/>
            <wp:docPr id="2125205665" name="Picture 2" descr="P8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05665" name="Picture 2" descr="P89#yIS1"/>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3436550" cy="2831935"/>
                    </a:xfrm>
                    <a:prstGeom prst="rect">
                      <a:avLst/>
                    </a:prstGeom>
                    <a:noFill/>
                    <a:ln>
                      <a:noFill/>
                    </a:ln>
                  </pic:spPr>
                </pic:pic>
              </a:graphicData>
            </a:graphic>
          </wp:inline>
        </w:drawing>
      </w:r>
    </w:p>
    <w:p w14:paraId="19A9DD41" w14:textId="31595DA0" w:rsidR="0072090A" w:rsidRDefault="00561900" w:rsidP="001B7276">
      <w:pPr>
        <w:pStyle w:val="Heading2"/>
        <w:spacing w:before="240" w:after="240" w:line="240" w:lineRule="auto"/>
        <w:jc w:val="both"/>
        <w:rPr>
          <w:b w:val="0"/>
          <w:bCs/>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7</w:t>
      </w:r>
      <w:r w:rsidR="00B400EF" w:rsidRPr="00561900">
        <w:rPr>
          <w:noProof/>
          <w:szCs w:val="24"/>
        </w:rPr>
        <w:fldChar w:fldCharType="end"/>
      </w:r>
      <w:r w:rsidR="0074304D" w:rsidRPr="00561900">
        <w:rPr>
          <w:szCs w:val="24"/>
        </w:rPr>
        <w:t xml:space="preserve"> </w:t>
      </w:r>
      <w:r w:rsidR="0074304D" w:rsidRPr="00561900">
        <w:rPr>
          <w:b w:val="0"/>
          <w:bCs/>
          <w:szCs w:val="24"/>
        </w:rPr>
        <w:t>FTIR absorbance spectra of the perovskite films</w:t>
      </w:r>
      <w:r w:rsidR="002E16A6" w:rsidRPr="00561900">
        <w:rPr>
          <w:b w:val="0"/>
          <w:bCs/>
          <w:szCs w:val="24"/>
        </w:rPr>
        <w:t xml:space="preserve"> coated on different ratio of 2PACz: Me-4PACz</w:t>
      </w:r>
      <w:r w:rsidR="0074304D" w:rsidRPr="00561900">
        <w:rPr>
          <w:b w:val="0"/>
          <w:bCs/>
          <w:szCs w:val="24"/>
        </w:rPr>
        <w:t xml:space="preserve"> </w:t>
      </w:r>
      <w:r w:rsidR="0074304D" w:rsidRPr="00561900">
        <w:rPr>
          <w:rFonts w:hint="eastAsia"/>
          <w:b w:val="0"/>
          <w:bCs/>
          <w:szCs w:val="24"/>
        </w:rPr>
        <w:t>deposited on top of</w:t>
      </w:r>
      <w:r w:rsidR="0074304D" w:rsidRPr="00561900">
        <w:rPr>
          <w:b w:val="0"/>
          <w:bCs/>
          <w:szCs w:val="24"/>
        </w:rPr>
        <w:t xml:space="preserve"> </w:t>
      </w:r>
      <w:r w:rsidR="002E16A6" w:rsidRPr="00561900">
        <w:rPr>
          <w:b w:val="0"/>
          <w:bCs/>
          <w:szCs w:val="24"/>
        </w:rPr>
        <w:t>Si</w:t>
      </w:r>
    </w:p>
    <w:p w14:paraId="37978B0B" w14:textId="77777777" w:rsidR="00561900" w:rsidRPr="00561900" w:rsidRDefault="00561900" w:rsidP="00561900">
      <w:pPr>
        <w:pStyle w:val="Heading2"/>
        <w:spacing w:before="240" w:after="240" w:line="240" w:lineRule="auto"/>
        <w:jc w:val="both"/>
        <w:rPr>
          <w:b w:val="0"/>
          <w:bCs/>
          <w:szCs w:val="24"/>
        </w:rPr>
      </w:pPr>
      <w:r w:rsidRPr="00561900">
        <w:rPr>
          <w:rFonts w:hint="eastAsia"/>
          <w:b w:val="0"/>
          <w:bCs/>
          <w:szCs w:val="24"/>
        </w:rPr>
        <w:t xml:space="preserve">Cross-sectional SEM indicates an </w:t>
      </w:r>
      <w:proofErr w:type="gramStart"/>
      <w:r w:rsidRPr="00561900">
        <w:rPr>
          <w:rFonts w:hint="eastAsia"/>
          <w:b w:val="0"/>
          <w:bCs/>
          <w:szCs w:val="24"/>
        </w:rPr>
        <w:t xml:space="preserve">average </w:t>
      </w:r>
      <w:r w:rsidRPr="00561900">
        <w:rPr>
          <w:b w:val="0"/>
          <w:bCs/>
          <w:szCs w:val="24"/>
        </w:rPr>
        <w:t xml:space="preserve">perovskite </w:t>
      </w:r>
      <w:r w:rsidRPr="00561900">
        <w:rPr>
          <w:rFonts w:hint="eastAsia"/>
          <w:b w:val="0"/>
          <w:bCs/>
          <w:szCs w:val="24"/>
        </w:rPr>
        <w:t>film thickness</w:t>
      </w:r>
      <w:proofErr w:type="gramEnd"/>
      <w:r w:rsidRPr="00561900">
        <w:rPr>
          <w:rFonts w:hint="eastAsia"/>
          <w:b w:val="0"/>
          <w:bCs/>
          <w:szCs w:val="24"/>
        </w:rPr>
        <w:t xml:space="preserve"> of </w:t>
      </w:r>
      <w:r w:rsidRPr="00561900">
        <w:rPr>
          <w:rFonts w:hint="eastAsia"/>
          <w:b w:val="0"/>
          <w:bCs/>
          <w:szCs w:val="24"/>
        </w:rPr>
        <w:t>≈</w:t>
      </w:r>
      <w:r w:rsidRPr="00561900">
        <w:rPr>
          <w:rFonts w:hint="eastAsia"/>
          <w:b w:val="0"/>
          <w:bCs/>
          <w:szCs w:val="24"/>
        </w:rPr>
        <w:t xml:space="preserve"> 44.2</w:t>
      </w:r>
      <w:r w:rsidRPr="00561900">
        <w:rPr>
          <w:rFonts w:hint="eastAsia"/>
          <w:b w:val="0"/>
          <w:bCs/>
          <w:szCs w:val="24"/>
        </w:rPr>
        <w:t>±</w:t>
      </w:r>
      <w:r w:rsidRPr="00561900">
        <w:rPr>
          <w:rFonts w:hint="eastAsia"/>
          <w:b w:val="0"/>
          <w:bCs/>
          <w:szCs w:val="24"/>
        </w:rPr>
        <w:t>7.5 nm.</w:t>
      </w:r>
    </w:p>
    <w:p w14:paraId="4BBE0760" w14:textId="77777777" w:rsidR="00561900" w:rsidRPr="00561900" w:rsidRDefault="00561900" w:rsidP="00561900">
      <w:pPr>
        <w:pStyle w:val="Heading2"/>
        <w:spacing w:before="240" w:after="240" w:line="240" w:lineRule="auto"/>
        <w:jc w:val="center"/>
        <w:rPr>
          <w:b w:val="0"/>
          <w:bCs/>
          <w:szCs w:val="24"/>
        </w:rPr>
      </w:pPr>
      <w:r w:rsidRPr="00561900">
        <w:rPr>
          <w:b w:val="0"/>
          <w:bCs/>
          <w:noProof/>
          <w:szCs w:val="24"/>
          <w:lang w:val="en-IN" w:eastAsia="en-IN"/>
        </w:rPr>
        <w:drawing>
          <wp:inline distT="0" distB="0" distL="0" distR="0" wp14:anchorId="7E2AC86E" wp14:editId="0DE74A71">
            <wp:extent cx="4024458" cy="3507475"/>
            <wp:effectExtent l="0" t="0" r="0" b="0"/>
            <wp:docPr id="1" name="Picture 2" descr="P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47878" name="Picture 2" descr="P93#yIS1"/>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4032172" cy="3514198"/>
                    </a:xfrm>
                    <a:prstGeom prst="rect">
                      <a:avLst/>
                    </a:prstGeom>
                    <a:noFill/>
                    <a:ln>
                      <a:noFill/>
                    </a:ln>
                  </pic:spPr>
                </pic:pic>
              </a:graphicData>
            </a:graphic>
          </wp:inline>
        </w:drawing>
      </w:r>
    </w:p>
    <w:p w14:paraId="542DDAAC" w14:textId="7D1F9203" w:rsidR="00561900" w:rsidRPr="00561900" w:rsidRDefault="00561900" w:rsidP="00561900">
      <w:pPr>
        <w:pStyle w:val="Heading2"/>
        <w:spacing w:before="240" w:after="240" w:line="240" w:lineRule="auto"/>
        <w:jc w:val="both"/>
        <w:rPr>
          <w:bCs/>
          <w:szCs w:val="24"/>
        </w:rPr>
      </w:pPr>
      <w:r>
        <w:rPr>
          <w:szCs w:val="24"/>
        </w:rPr>
        <w:t>Fig. S</w:t>
      </w:r>
      <w:r w:rsidRPr="00561900">
        <w:rPr>
          <w:szCs w:val="24"/>
        </w:rPr>
        <w:fldChar w:fldCharType="begin"/>
      </w:r>
      <w:r w:rsidRPr="00561900">
        <w:rPr>
          <w:szCs w:val="24"/>
        </w:rPr>
        <w:instrText xml:space="preserve"> SEQ Supplementary_Fig. \* ARABIC </w:instrText>
      </w:r>
      <w:r w:rsidRPr="00561900">
        <w:rPr>
          <w:szCs w:val="24"/>
        </w:rPr>
        <w:fldChar w:fldCharType="separate"/>
      </w:r>
      <w:r w:rsidRPr="00561900">
        <w:rPr>
          <w:noProof/>
          <w:szCs w:val="24"/>
        </w:rPr>
        <w:t>8</w:t>
      </w:r>
      <w:r w:rsidRPr="00561900">
        <w:rPr>
          <w:noProof/>
          <w:szCs w:val="24"/>
        </w:rPr>
        <w:fldChar w:fldCharType="end"/>
      </w:r>
      <w:r w:rsidRPr="00561900">
        <w:rPr>
          <w:szCs w:val="24"/>
        </w:rPr>
        <w:t xml:space="preserve"> </w:t>
      </w:r>
      <w:r w:rsidRPr="00561900">
        <w:rPr>
          <w:b w:val="0"/>
          <w:bCs/>
          <w:szCs w:val="24"/>
        </w:rPr>
        <w:t xml:space="preserve">Cross-sectional SEM of a perovskite film (reduced perovskite precursor concentration from 1.2 to 0.4 </w:t>
      </w:r>
      <w:proofErr w:type="spellStart"/>
      <w:r w:rsidRPr="00561900">
        <w:rPr>
          <w:b w:val="0"/>
          <w:bCs/>
          <w:szCs w:val="24"/>
        </w:rPr>
        <w:t>mmol</w:t>
      </w:r>
      <w:proofErr w:type="spellEnd"/>
      <w:r w:rsidRPr="00561900">
        <w:rPr>
          <w:b w:val="0"/>
          <w:bCs/>
          <w:szCs w:val="24"/>
        </w:rPr>
        <w:t xml:space="preserve"> L⁻¹; increased spin-coating rate from 2000 to 6000 rpm) on ITO. Inset: Statistic plot of film thickness at </w:t>
      </w:r>
      <w:proofErr w:type="gramStart"/>
      <w:r w:rsidRPr="00561900">
        <w:rPr>
          <w:b w:val="0"/>
          <w:bCs/>
          <w:szCs w:val="24"/>
        </w:rPr>
        <w:t>8</w:t>
      </w:r>
      <w:proofErr w:type="gramEnd"/>
      <w:r w:rsidRPr="00561900">
        <w:rPr>
          <w:b w:val="0"/>
          <w:bCs/>
          <w:szCs w:val="24"/>
        </w:rPr>
        <w:t xml:space="preserve"> positions (</w:t>
      </w:r>
      <w:r w:rsidRPr="00561900">
        <w:rPr>
          <w:rFonts w:cs="Times New Roman" w:hint="eastAsia"/>
          <w:b w:val="0"/>
          <w:bCs/>
          <w:szCs w:val="24"/>
        </w:rPr>
        <w:t>≈</w:t>
      </w:r>
      <w:r w:rsidRPr="00561900">
        <w:rPr>
          <w:rFonts w:cs="Times New Roman"/>
          <w:b w:val="0"/>
          <w:bCs/>
          <w:szCs w:val="24"/>
        </w:rPr>
        <w:t xml:space="preserve"> </w:t>
      </w:r>
      <w:r w:rsidRPr="00561900">
        <w:rPr>
          <w:b w:val="0"/>
          <w:bCs/>
          <w:szCs w:val="24"/>
        </w:rPr>
        <w:t>44.2±7.5 nm).</w:t>
      </w:r>
    </w:p>
    <w:p w14:paraId="36202406" w14:textId="0A12D200" w:rsidR="00561900" w:rsidRPr="00561900" w:rsidRDefault="00561900" w:rsidP="00561900"/>
    <w:p w14:paraId="2AB8BC64" w14:textId="147A258E" w:rsidR="00627460" w:rsidRPr="00561900" w:rsidRDefault="00627460" w:rsidP="001B7276">
      <w:pPr>
        <w:pStyle w:val="Heading2"/>
        <w:spacing w:before="240" w:after="240" w:line="240" w:lineRule="auto"/>
        <w:jc w:val="both"/>
        <w:rPr>
          <w:b w:val="0"/>
          <w:bCs/>
          <w:szCs w:val="24"/>
        </w:rPr>
      </w:pPr>
      <w:r w:rsidRPr="00561900">
        <w:rPr>
          <w:rFonts w:hint="eastAsia"/>
          <w:b w:val="0"/>
          <w:bCs/>
          <w:szCs w:val="24"/>
        </w:rPr>
        <w:lastRenderedPageBreak/>
        <w:t xml:space="preserve">Cross-sectional SEM indicates an </w:t>
      </w:r>
      <w:proofErr w:type="gramStart"/>
      <w:r w:rsidRPr="00561900">
        <w:rPr>
          <w:rFonts w:hint="eastAsia"/>
          <w:b w:val="0"/>
          <w:bCs/>
          <w:szCs w:val="24"/>
        </w:rPr>
        <w:t xml:space="preserve">average </w:t>
      </w:r>
      <w:r w:rsidRPr="00561900">
        <w:rPr>
          <w:b w:val="0"/>
          <w:bCs/>
          <w:szCs w:val="24"/>
        </w:rPr>
        <w:t xml:space="preserve">perovskite </w:t>
      </w:r>
      <w:r w:rsidRPr="00561900">
        <w:rPr>
          <w:rFonts w:hint="eastAsia"/>
          <w:b w:val="0"/>
          <w:bCs/>
          <w:szCs w:val="24"/>
        </w:rPr>
        <w:t>film thickness</w:t>
      </w:r>
      <w:proofErr w:type="gramEnd"/>
      <w:r w:rsidRPr="00561900">
        <w:rPr>
          <w:rFonts w:hint="eastAsia"/>
          <w:b w:val="0"/>
          <w:bCs/>
          <w:szCs w:val="24"/>
        </w:rPr>
        <w:t xml:space="preserve"> of </w:t>
      </w:r>
      <w:r w:rsidRPr="00561900">
        <w:rPr>
          <w:rFonts w:hint="eastAsia"/>
          <w:b w:val="0"/>
          <w:bCs/>
          <w:szCs w:val="24"/>
        </w:rPr>
        <w:t>≈</w:t>
      </w:r>
      <w:r w:rsidRPr="00561900">
        <w:rPr>
          <w:rFonts w:hint="eastAsia"/>
          <w:b w:val="0"/>
          <w:bCs/>
          <w:szCs w:val="24"/>
        </w:rPr>
        <w:t xml:space="preserve"> 44.2</w:t>
      </w:r>
      <w:r w:rsidRPr="00561900">
        <w:rPr>
          <w:rFonts w:hint="eastAsia"/>
          <w:b w:val="0"/>
          <w:bCs/>
          <w:szCs w:val="24"/>
        </w:rPr>
        <w:t>±</w:t>
      </w:r>
      <w:r w:rsidRPr="00561900">
        <w:rPr>
          <w:rFonts w:hint="eastAsia"/>
          <w:b w:val="0"/>
          <w:bCs/>
          <w:szCs w:val="24"/>
        </w:rPr>
        <w:t>7.5 nm.</w:t>
      </w:r>
    </w:p>
    <w:p w14:paraId="5FDAE274" w14:textId="6F690383" w:rsidR="00AD3370" w:rsidRPr="00561900" w:rsidRDefault="000F181A" w:rsidP="001B7276">
      <w:pPr>
        <w:pStyle w:val="Heading2"/>
        <w:spacing w:before="240" w:after="240" w:line="240" w:lineRule="auto"/>
        <w:jc w:val="center"/>
        <w:rPr>
          <w:b w:val="0"/>
          <w:bCs/>
          <w:szCs w:val="24"/>
        </w:rPr>
      </w:pPr>
      <w:r w:rsidRPr="00561900">
        <w:rPr>
          <w:b w:val="0"/>
          <w:bCs/>
          <w:noProof/>
          <w:szCs w:val="24"/>
          <w:lang w:val="en-IN" w:eastAsia="en-IN"/>
        </w:rPr>
        <w:drawing>
          <wp:inline distT="0" distB="0" distL="0" distR="0" wp14:anchorId="00F0565E" wp14:editId="12203914">
            <wp:extent cx="4564707" cy="3978322"/>
            <wp:effectExtent l="0" t="0" r="7620" b="3175"/>
            <wp:docPr id="754847878" name="Picture 2" descr="P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47878" name="Picture 2" descr="P93#yIS1"/>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4567458" cy="3980720"/>
                    </a:xfrm>
                    <a:prstGeom prst="rect">
                      <a:avLst/>
                    </a:prstGeom>
                    <a:noFill/>
                    <a:ln>
                      <a:noFill/>
                    </a:ln>
                  </pic:spPr>
                </pic:pic>
              </a:graphicData>
            </a:graphic>
          </wp:inline>
        </w:drawing>
      </w:r>
    </w:p>
    <w:p w14:paraId="36736A80" w14:textId="2C82B7C1" w:rsidR="006B45C6" w:rsidRPr="00561900" w:rsidRDefault="00561900" w:rsidP="00A011E3">
      <w:pPr>
        <w:pStyle w:val="Heading2"/>
        <w:spacing w:before="240" w:after="240" w:line="240" w:lineRule="auto"/>
        <w:jc w:val="both"/>
        <w:rPr>
          <w:bCs/>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8</w:t>
      </w:r>
      <w:r w:rsidR="00B400EF" w:rsidRPr="00561900">
        <w:rPr>
          <w:noProof/>
          <w:szCs w:val="24"/>
        </w:rPr>
        <w:fldChar w:fldCharType="end"/>
      </w:r>
      <w:r w:rsidR="00AD3370" w:rsidRPr="00561900">
        <w:rPr>
          <w:szCs w:val="24"/>
        </w:rPr>
        <w:t xml:space="preserve"> </w:t>
      </w:r>
      <w:r w:rsidR="005861A5" w:rsidRPr="00561900">
        <w:rPr>
          <w:b w:val="0"/>
          <w:bCs/>
          <w:szCs w:val="24"/>
        </w:rPr>
        <w:t>Cross-sectional SEM of a</w:t>
      </w:r>
      <w:r w:rsidR="007F3423" w:rsidRPr="00561900">
        <w:rPr>
          <w:b w:val="0"/>
          <w:bCs/>
          <w:szCs w:val="24"/>
        </w:rPr>
        <w:t xml:space="preserve"> </w:t>
      </w:r>
      <w:r w:rsidR="005861A5" w:rsidRPr="00561900">
        <w:rPr>
          <w:b w:val="0"/>
          <w:bCs/>
          <w:szCs w:val="24"/>
        </w:rPr>
        <w:t>perovskite film</w:t>
      </w:r>
      <w:r w:rsidR="00FC0BDE" w:rsidRPr="00561900">
        <w:rPr>
          <w:b w:val="0"/>
          <w:bCs/>
          <w:szCs w:val="24"/>
        </w:rPr>
        <w:t xml:space="preserve"> (reduced perovskite precursor concentration</w:t>
      </w:r>
      <w:r w:rsidR="00921A5D" w:rsidRPr="00561900">
        <w:rPr>
          <w:b w:val="0"/>
          <w:bCs/>
          <w:szCs w:val="24"/>
        </w:rPr>
        <w:t xml:space="preserve"> from 1.2</w:t>
      </w:r>
      <w:r w:rsidR="00FC0BDE" w:rsidRPr="00561900">
        <w:rPr>
          <w:b w:val="0"/>
          <w:bCs/>
          <w:szCs w:val="24"/>
        </w:rPr>
        <w:t xml:space="preserve"> to </w:t>
      </w:r>
      <w:r w:rsidR="00037CB7" w:rsidRPr="00561900">
        <w:rPr>
          <w:b w:val="0"/>
          <w:bCs/>
          <w:szCs w:val="24"/>
        </w:rPr>
        <w:t xml:space="preserve">0.4 </w:t>
      </w:r>
      <w:proofErr w:type="spellStart"/>
      <w:r w:rsidR="00037CB7" w:rsidRPr="00561900">
        <w:rPr>
          <w:b w:val="0"/>
          <w:bCs/>
          <w:szCs w:val="24"/>
        </w:rPr>
        <w:t>mmol</w:t>
      </w:r>
      <w:proofErr w:type="spellEnd"/>
      <w:r w:rsidR="00037CB7" w:rsidRPr="00561900">
        <w:rPr>
          <w:b w:val="0"/>
          <w:bCs/>
          <w:szCs w:val="24"/>
        </w:rPr>
        <w:t> L⁻¹;</w:t>
      </w:r>
      <w:r w:rsidR="00921A5D" w:rsidRPr="00561900">
        <w:rPr>
          <w:b w:val="0"/>
          <w:bCs/>
          <w:szCs w:val="24"/>
        </w:rPr>
        <w:t xml:space="preserve"> increased spin-coating rate from 2000 to 6000 rpm</w:t>
      </w:r>
      <w:r w:rsidR="00FC0BDE" w:rsidRPr="00561900">
        <w:rPr>
          <w:b w:val="0"/>
          <w:bCs/>
          <w:szCs w:val="24"/>
        </w:rPr>
        <w:t>)</w:t>
      </w:r>
      <w:r w:rsidR="005861A5" w:rsidRPr="00561900">
        <w:rPr>
          <w:b w:val="0"/>
          <w:bCs/>
          <w:szCs w:val="24"/>
        </w:rPr>
        <w:t xml:space="preserve"> </w:t>
      </w:r>
      <w:r w:rsidR="00CE41AA" w:rsidRPr="00561900">
        <w:rPr>
          <w:b w:val="0"/>
          <w:bCs/>
          <w:szCs w:val="24"/>
        </w:rPr>
        <w:t>on ITO</w:t>
      </w:r>
      <w:r w:rsidR="00A939F7" w:rsidRPr="00561900">
        <w:rPr>
          <w:b w:val="0"/>
          <w:bCs/>
          <w:szCs w:val="24"/>
        </w:rPr>
        <w:t xml:space="preserve">. Inset: </w:t>
      </w:r>
      <w:r w:rsidR="00643E36" w:rsidRPr="00561900">
        <w:rPr>
          <w:b w:val="0"/>
          <w:bCs/>
          <w:szCs w:val="24"/>
        </w:rPr>
        <w:t>Statistic</w:t>
      </w:r>
      <w:r w:rsidR="00A939F7" w:rsidRPr="00561900">
        <w:rPr>
          <w:b w:val="0"/>
          <w:bCs/>
          <w:szCs w:val="24"/>
        </w:rPr>
        <w:t xml:space="preserve"> </w:t>
      </w:r>
      <w:r w:rsidR="00FC2EF3" w:rsidRPr="00561900">
        <w:rPr>
          <w:b w:val="0"/>
          <w:bCs/>
          <w:szCs w:val="24"/>
        </w:rPr>
        <w:t>plot of film thickness at 8 positions</w:t>
      </w:r>
      <w:r w:rsidR="00643E36" w:rsidRPr="00561900">
        <w:rPr>
          <w:b w:val="0"/>
          <w:bCs/>
          <w:szCs w:val="24"/>
        </w:rPr>
        <w:t xml:space="preserve"> (</w:t>
      </w:r>
      <w:r w:rsidR="00552173" w:rsidRPr="00561900">
        <w:rPr>
          <w:rFonts w:cs="Times New Roman" w:hint="eastAsia"/>
          <w:b w:val="0"/>
          <w:bCs/>
          <w:szCs w:val="24"/>
        </w:rPr>
        <w:t>≈</w:t>
      </w:r>
      <w:r w:rsidR="00552173" w:rsidRPr="00561900">
        <w:rPr>
          <w:rFonts w:cs="Times New Roman"/>
          <w:b w:val="0"/>
          <w:bCs/>
          <w:szCs w:val="24"/>
        </w:rPr>
        <w:t xml:space="preserve"> </w:t>
      </w:r>
      <w:r w:rsidR="00A54A01" w:rsidRPr="00561900">
        <w:rPr>
          <w:b w:val="0"/>
          <w:bCs/>
          <w:szCs w:val="24"/>
        </w:rPr>
        <w:t>44.2</w:t>
      </w:r>
      <w:r w:rsidR="00782F26" w:rsidRPr="00561900">
        <w:rPr>
          <w:b w:val="0"/>
          <w:bCs/>
          <w:szCs w:val="24"/>
        </w:rPr>
        <w:t>±</w:t>
      </w:r>
      <w:r w:rsidR="00552173" w:rsidRPr="00561900">
        <w:rPr>
          <w:b w:val="0"/>
          <w:bCs/>
          <w:szCs w:val="24"/>
        </w:rPr>
        <w:t>7.5 nm</w:t>
      </w:r>
      <w:r w:rsidR="00643E36" w:rsidRPr="00561900">
        <w:rPr>
          <w:b w:val="0"/>
          <w:bCs/>
          <w:szCs w:val="24"/>
        </w:rPr>
        <w:t>)</w:t>
      </w:r>
    </w:p>
    <w:p w14:paraId="01487188" w14:textId="2DD01FB0" w:rsidR="005770BD" w:rsidRPr="00561900" w:rsidRDefault="005770BD" w:rsidP="00A011E3">
      <w:pPr>
        <w:pStyle w:val="paragraph"/>
        <w:spacing w:before="0" w:beforeAutospacing="0" w:after="240" w:afterAutospacing="0"/>
        <w:jc w:val="both"/>
        <w:textAlignment w:val="baseline"/>
        <w:rPr>
          <w:rFonts w:ascii="Times New Roman" w:eastAsiaTheme="minorEastAsia" w:hAnsi="Times New Roman" w:cs="Times New Roman"/>
          <w:color w:val="000000"/>
          <w:lang w:val="en-AU" w:eastAsia="zh-CN"/>
        </w:rPr>
      </w:pPr>
      <w:r w:rsidRPr="00561900">
        <w:rPr>
          <w:rFonts w:ascii="Times New Roman" w:eastAsiaTheme="minorEastAsia" w:hAnsi="Times New Roman" w:cs="Times New Roman"/>
          <w:color w:val="000000"/>
          <w:lang w:val="en-AU" w:eastAsia="zh-CN"/>
        </w:rPr>
        <w:t xml:space="preserve">The X-ray Photoelectron Spectroscopy (XPS) spectra of perovskite films deposited on top of two different HTLs: 2PACz and Me-4PACz. The spectra focus on the </w:t>
      </w:r>
      <w:proofErr w:type="spellStart"/>
      <w:r w:rsidRPr="00561900">
        <w:rPr>
          <w:rFonts w:ascii="Times New Roman" w:eastAsiaTheme="minorEastAsia" w:hAnsi="Times New Roman" w:cs="Times New Roman"/>
          <w:color w:val="000000"/>
          <w:lang w:val="en-AU" w:eastAsia="zh-CN"/>
        </w:rPr>
        <w:t>Pb</w:t>
      </w:r>
      <w:proofErr w:type="spellEnd"/>
      <w:r w:rsidRPr="00561900">
        <w:rPr>
          <w:rFonts w:ascii="Times New Roman" w:eastAsiaTheme="minorEastAsia" w:hAnsi="Times New Roman" w:cs="Times New Roman"/>
          <w:color w:val="000000"/>
          <w:lang w:val="en-AU" w:eastAsia="zh-CN"/>
        </w:rPr>
        <w:t xml:space="preserve"> 4f peaks, which correspond to the </w:t>
      </w:r>
      <w:proofErr w:type="spellStart"/>
      <w:r w:rsidRPr="00561900">
        <w:rPr>
          <w:rFonts w:ascii="Times New Roman" w:eastAsiaTheme="minorEastAsia" w:hAnsi="Times New Roman" w:cs="Times New Roman"/>
          <w:color w:val="000000"/>
          <w:lang w:val="en-AU" w:eastAsia="zh-CN"/>
        </w:rPr>
        <w:t>Pb</w:t>
      </w:r>
      <w:proofErr w:type="spellEnd"/>
      <w:r w:rsidRPr="00561900">
        <w:rPr>
          <w:rFonts w:ascii="Times New Roman" w:eastAsiaTheme="minorEastAsia" w:hAnsi="Times New Roman" w:cs="Times New Roman"/>
          <w:color w:val="000000"/>
          <w:lang w:val="en-AU" w:eastAsia="zh-CN"/>
        </w:rPr>
        <w:t xml:space="preserve"> elements in the perovskite material.</w:t>
      </w:r>
    </w:p>
    <w:p w14:paraId="348D598D" w14:textId="46676D60" w:rsidR="003963C5" w:rsidRPr="00561900" w:rsidRDefault="007456EC" w:rsidP="001B7276">
      <w:pPr>
        <w:pStyle w:val="paragraph"/>
        <w:keepNext/>
        <w:spacing w:before="0" w:beforeAutospacing="0" w:after="0" w:afterAutospacing="0"/>
        <w:jc w:val="center"/>
        <w:textAlignment w:val="baseline"/>
      </w:pPr>
      <w:r w:rsidRPr="00561900">
        <w:rPr>
          <w:noProof/>
          <w:lang w:val="en-IN" w:eastAsia="en-IN"/>
        </w:rPr>
        <w:drawing>
          <wp:inline distT="0" distB="0" distL="0" distR="0" wp14:anchorId="1723ABF5" wp14:editId="0657F847">
            <wp:extent cx="5054247" cy="2053988"/>
            <wp:effectExtent l="0" t="0" r="0" b="3810"/>
            <wp:docPr id="813983932" name="Picture 5" descr="P9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83932" name="Picture 5" descr="P98#yIS1"/>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5081022" cy="2064869"/>
                    </a:xfrm>
                    <a:prstGeom prst="rect">
                      <a:avLst/>
                    </a:prstGeom>
                    <a:noFill/>
                    <a:ln>
                      <a:noFill/>
                    </a:ln>
                  </pic:spPr>
                </pic:pic>
              </a:graphicData>
            </a:graphic>
          </wp:inline>
        </w:drawing>
      </w:r>
    </w:p>
    <w:p w14:paraId="53381D3C" w14:textId="5F8E5143" w:rsidR="005770BD" w:rsidRPr="00561900" w:rsidRDefault="00561900" w:rsidP="001B7276">
      <w:pPr>
        <w:pStyle w:val="Heading2"/>
        <w:spacing w:before="240" w:after="240" w:line="240" w:lineRule="auto"/>
        <w:rPr>
          <w:rFonts w:eastAsiaTheme="minorEastAsia" w:cs="Times New Roman"/>
          <w:bCs/>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9</w:t>
      </w:r>
      <w:r w:rsidR="00B400EF" w:rsidRPr="00561900">
        <w:rPr>
          <w:noProof/>
          <w:szCs w:val="24"/>
        </w:rPr>
        <w:fldChar w:fldCharType="end"/>
      </w:r>
      <w:r w:rsidR="003963C5" w:rsidRPr="00561900">
        <w:rPr>
          <w:szCs w:val="24"/>
        </w:rPr>
        <w:t xml:space="preserve"> </w:t>
      </w:r>
      <w:r w:rsidR="003963C5" w:rsidRPr="00561900">
        <w:rPr>
          <w:rFonts w:eastAsiaTheme="minorEastAsia" w:cs="Times New Roman"/>
          <w:b w:val="0"/>
          <w:bCs/>
          <w:szCs w:val="24"/>
        </w:rPr>
        <w:t>XPS spectra of the perovskite films deposited on top of the 2PACz a</w:t>
      </w:r>
      <w:r w:rsidR="00A011E3">
        <w:rPr>
          <w:rFonts w:eastAsiaTheme="minorEastAsia" w:cs="Times New Roman"/>
          <w:b w:val="0"/>
          <w:bCs/>
          <w:szCs w:val="24"/>
        </w:rPr>
        <w:t>nd Me-4PACz as HTL respectively</w:t>
      </w:r>
    </w:p>
    <w:p w14:paraId="1A7B6791" w14:textId="31CD6D69" w:rsidR="000378AC" w:rsidRPr="00561900" w:rsidRDefault="000378AC" w:rsidP="001B7276">
      <w:pPr>
        <w:spacing w:line="240" w:lineRule="auto"/>
        <w:rPr>
          <w:rFonts w:ascii="Times New Roman" w:hAnsi="Times New Roman" w:cs="Times New Roman"/>
          <w:color w:val="000000"/>
          <w:sz w:val="24"/>
          <w:szCs w:val="24"/>
          <w:lang w:val="en-US"/>
        </w:rPr>
      </w:pPr>
      <w:r w:rsidRPr="00561900">
        <w:rPr>
          <w:rFonts w:ascii="Times New Roman" w:hAnsi="Times New Roman" w:cs="Times New Roman"/>
          <w:color w:val="000000"/>
          <w:sz w:val="24"/>
          <w:szCs w:val="24"/>
        </w:rPr>
        <w:br w:type="page"/>
      </w:r>
    </w:p>
    <w:p w14:paraId="1FB185B4" w14:textId="77777777" w:rsidR="000378AC" w:rsidRPr="00561900" w:rsidRDefault="000378AC" w:rsidP="001B7276">
      <w:pPr>
        <w:pStyle w:val="paragraph"/>
        <w:spacing w:before="0" w:beforeAutospacing="0" w:after="240" w:afterAutospacing="0"/>
        <w:jc w:val="both"/>
        <w:textAlignment w:val="baseline"/>
        <w:rPr>
          <w:rFonts w:ascii="Times New Roman" w:eastAsiaTheme="minorEastAsia" w:hAnsi="Times New Roman" w:cs="Times New Roman"/>
          <w:bCs/>
          <w:lang w:eastAsia="zh-CN"/>
        </w:rPr>
      </w:pPr>
      <w:r w:rsidRPr="00561900">
        <w:rPr>
          <w:rFonts w:ascii="Times New Roman" w:eastAsiaTheme="minorEastAsia" w:hAnsi="Times New Roman" w:cs="Times New Roman"/>
          <w:bCs/>
          <w:lang w:eastAsia="zh-CN"/>
        </w:rPr>
        <w:lastRenderedPageBreak/>
        <w:t>The trap-state density at the perovskite/HTL interface was estimated using space charge limited current (SCLC) measurement, employing an HTL-only structure of ITO/SAMs/perovskite/</w:t>
      </w:r>
      <w:r w:rsidRPr="00561900">
        <w:rPr>
          <w:rFonts w:ascii="Times New Roman" w:hAnsi="Times New Roman" w:cs="Times New Roman"/>
        </w:rPr>
        <w:t xml:space="preserve"> </w:t>
      </w:r>
      <w:r w:rsidRPr="00561900">
        <w:rPr>
          <w:rFonts w:ascii="Times New Roman" w:hAnsi="Times New Roman" w:cs="Times New Roman"/>
          <w:color w:val="000000"/>
        </w:rPr>
        <w:t>poly (N, N'-bis-4-butylphenyl-N, N'-</w:t>
      </w:r>
      <w:proofErr w:type="spellStart"/>
      <w:r w:rsidRPr="00561900">
        <w:rPr>
          <w:rFonts w:ascii="Times New Roman" w:hAnsi="Times New Roman" w:cs="Times New Roman"/>
          <w:color w:val="000000"/>
        </w:rPr>
        <w:t>bisphenyl</w:t>
      </w:r>
      <w:proofErr w:type="spellEnd"/>
      <w:r w:rsidRPr="00561900">
        <w:rPr>
          <w:rFonts w:ascii="Times New Roman" w:hAnsi="Times New Roman" w:cs="Times New Roman"/>
          <w:color w:val="000000"/>
        </w:rPr>
        <w:t xml:space="preserve">) </w:t>
      </w:r>
      <w:proofErr w:type="spellStart"/>
      <w:r w:rsidRPr="00561900">
        <w:rPr>
          <w:rFonts w:ascii="Times New Roman" w:hAnsi="Times New Roman" w:cs="Times New Roman"/>
          <w:color w:val="000000"/>
        </w:rPr>
        <w:t>benzidine</w:t>
      </w:r>
      <w:proofErr w:type="spellEnd"/>
      <w:r w:rsidRPr="00561900">
        <w:rPr>
          <w:rFonts w:ascii="Times New Roman" w:hAnsi="Times New Roman" w:cs="Times New Roman"/>
          <w:color w:val="000000"/>
        </w:rPr>
        <w:t xml:space="preserve"> (Poly-TPD)</w:t>
      </w:r>
      <w:r w:rsidRPr="00561900">
        <w:rPr>
          <w:rFonts w:ascii="Times New Roman" w:eastAsiaTheme="minorEastAsia" w:hAnsi="Times New Roman" w:cs="Times New Roman"/>
          <w:bCs/>
          <w:lang w:eastAsia="zh-CN"/>
        </w:rPr>
        <w:t xml:space="preserve">/Ag. The </w:t>
      </w:r>
      <w:r w:rsidRPr="00561900">
        <w:rPr>
          <w:rFonts w:ascii="Times New Roman" w:eastAsiaTheme="minorEastAsia" w:hAnsi="Times New Roman" w:cs="Times New Roman"/>
          <w:bCs/>
          <w:i/>
          <w:lang w:eastAsia="zh-CN"/>
        </w:rPr>
        <w:t>V</w:t>
      </w:r>
      <w:r w:rsidRPr="00561900">
        <w:rPr>
          <w:rFonts w:ascii="Times New Roman" w:eastAsiaTheme="minorEastAsia" w:hAnsi="Times New Roman" w:cs="Times New Roman"/>
          <w:bCs/>
          <w:i/>
          <w:vertAlign w:val="subscript"/>
          <w:lang w:eastAsia="zh-CN"/>
        </w:rPr>
        <w:t>TFL</w:t>
      </w:r>
      <w:r w:rsidRPr="00561900">
        <w:rPr>
          <w:rFonts w:ascii="Times New Roman" w:eastAsiaTheme="minorEastAsia" w:hAnsi="Times New Roman" w:cs="Times New Roman"/>
          <w:bCs/>
          <w:lang w:eastAsia="zh-CN"/>
        </w:rPr>
        <w:t xml:space="preserve"> values for devices using 2PACz and a mixture of 2PACz: Me-4PACz were determined to be 0.8 V and 0.69 V, respectively. </w:t>
      </w:r>
    </w:p>
    <w:p w14:paraId="37BDE9A6" w14:textId="77777777" w:rsidR="000378AC" w:rsidRPr="00561900" w:rsidRDefault="000378AC" w:rsidP="001B7276">
      <w:pPr>
        <w:pStyle w:val="paragraph"/>
        <w:keepNext/>
        <w:spacing w:before="0" w:beforeAutospacing="0" w:after="0" w:afterAutospacing="0"/>
        <w:jc w:val="both"/>
        <w:textAlignment w:val="baseline"/>
      </w:pPr>
      <w:r w:rsidRPr="00561900">
        <w:rPr>
          <w:rFonts w:ascii="Times New Roman" w:eastAsiaTheme="minorEastAsia" w:hAnsi="Times New Roman" w:cs="Times New Roman"/>
          <w:b/>
          <w:bCs/>
          <w:noProof/>
          <w:lang w:val="en-IN" w:eastAsia="en-IN"/>
        </w:rPr>
        <w:drawing>
          <wp:inline distT="0" distB="0" distL="0" distR="0" wp14:anchorId="59F4B039" wp14:editId="63CA1F56">
            <wp:extent cx="5343525" cy="2028825"/>
            <wp:effectExtent l="0" t="0" r="9525" b="9525"/>
            <wp:docPr id="130867799" name="Picture 1" descr="P10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7799" name="Picture 1" descr="P102#yIS1"/>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5343525" cy="2028825"/>
                    </a:xfrm>
                    <a:prstGeom prst="rect">
                      <a:avLst/>
                    </a:prstGeom>
                    <a:noFill/>
                    <a:ln>
                      <a:noFill/>
                    </a:ln>
                  </pic:spPr>
                </pic:pic>
              </a:graphicData>
            </a:graphic>
          </wp:inline>
        </w:drawing>
      </w:r>
    </w:p>
    <w:p w14:paraId="74CBB8FF" w14:textId="1A596DA6" w:rsidR="00447D1B" w:rsidRPr="00561900" w:rsidRDefault="00561900" w:rsidP="00A011E3">
      <w:pPr>
        <w:pStyle w:val="Heading2"/>
        <w:spacing w:before="240" w:after="240" w:line="240" w:lineRule="auto"/>
        <w:jc w:val="both"/>
        <w:rPr>
          <w:rFonts w:cs="Times New Roman"/>
          <w:color w:val="000000"/>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10</w:t>
      </w:r>
      <w:r w:rsidR="00B400EF" w:rsidRPr="00561900">
        <w:rPr>
          <w:noProof/>
          <w:szCs w:val="24"/>
        </w:rPr>
        <w:fldChar w:fldCharType="end"/>
      </w:r>
      <w:r w:rsidR="000378AC" w:rsidRPr="00561900">
        <w:rPr>
          <w:szCs w:val="24"/>
        </w:rPr>
        <w:t xml:space="preserve"> </w:t>
      </w:r>
      <w:r w:rsidR="000378AC" w:rsidRPr="00561900">
        <w:rPr>
          <w:rFonts w:eastAsiaTheme="minorEastAsia" w:cs="Times New Roman"/>
          <w:b w:val="0"/>
          <w:szCs w:val="24"/>
        </w:rPr>
        <w:t>Dark current</w:t>
      </w:r>
      <w:r w:rsidR="00890B41" w:rsidRPr="00561900">
        <w:rPr>
          <w:rFonts w:eastAsiaTheme="minorEastAsia" w:cs="Times New Roman"/>
          <w:b w:val="0"/>
          <w:szCs w:val="24"/>
        </w:rPr>
        <w:t>-</w:t>
      </w:r>
      <w:r w:rsidR="000378AC" w:rsidRPr="00561900">
        <w:rPr>
          <w:rFonts w:eastAsiaTheme="minorEastAsia" w:cs="Times New Roman"/>
          <w:b w:val="0"/>
          <w:szCs w:val="24"/>
        </w:rPr>
        <w:t xml:space="preserve">voltage curves of the HTL-only devices using </w:t>
      </w:r>
      <w:r w:rsidR="00890B41" w:rsidRPr="00561900">
        <w:rPr>
          <w:rFonts w:eastAsiaTheme="minorEastAsia" w:cs="Times New Roman"/>
          <w:b w:val="0"/>
          <w:szCs w:val="24"/>
        </w:rPr>
        <w:t xml:space="preserve">different HTLs. </w:t>
      </w:r>
      <w:r w:rsidR="00890B41" w:rsidRPr="00561900">
        <w:rPr>
          <w:rFonts w:eastAsiaTheme="minorEastAsia" w:cs="Times New Roman"/>
          <w:bCs/>
          <w:szCs w:val="24"/>
        </w:rPr>
        <w:t>a</w:t>
      </w:r>
      <w:r w:rsidR="000378AC" w:rsidRPr="00561900">
        <w:rPr>
          <w:rFonts w:eastAsiaTheme="minorEastAsia" w:cs="Times New Roman"/>
          <w:b w:val="0"/>
          <w:szCs w:val="24"/>
        </w:rPr>
        <w:t xml:space="preserve"> 2PACz and </w:t>
      </w:r>
      <w:r w:rsidR="00890B41" w:rsidRPr="00561900">
        <w:rPr>
          <w:rFonts w:eastAsiaTheme="minorEastAsia" w:cs="Times New Roman"/>
          <w:bCs/>
          <w:szCs w:val="24"/>
        </w:rPr>
        <w:t>b</w:t>
      </w:r>
      <w:r w:rsidR="000378AC" w:rsidRPr="00561900">
        <w:rPr>
          <w:rFonts w:eastAsiaTheme="minorEastAsia" w:cs="Times New Roman"/>
          <w:bCs/>
          <w:szCs w:val="24"/>
        </w:rPr>
        <w:t xml:space="preserve"> </w:t>
      </w:r>
      <w:r w:rsidR="000378AC" w:rsidRPr="00561900">
        <w:rPr>
          <w:rFonts w:eastAsiaTheme="minorEastAsia" w:cs="Times New Roman"/>
          <w:b w:val="0"/>
          <w:szCs w:val="24"/>
        </w:rPr>
        <w:t>the 2PACz: Me-4PACz</w:t>
      </w:r>
      <w:r w:rsidR="00890B41" w:rsidRPr="00561900">
        <w:rPr>
          <w:rFonts w:eastAsiaTheme="minorEastAsia" w:cs="Times New Roman"/>
          <w:b w:val="0"/>
          <w:szCs w:val="24"/>
        </w:rPr>
        <w:t xml:space="preserve"> 3:1</w:t>
      </w:r>
      <w:r w:rsidR="000378AC" w:rsidRPr="00561900">
        <w:rPr>
          <w:rFonts w:eastAsiaTheme="minorEastAsia" w:cs="Times New Roman"/>
          <w:b w:val="0"/>
          <w:szCs w:val="24"/>
        </w:rPr>
        <w:t xml:space="preserve"> mixture as HTL (ITO/</w:t>
      </w:r>
      <w:r w:rsidR="00890B41" w:rsidRPr="00561900">
        <w:rPr>
          <w:rFonts w:eastAsiaTheme="minorEastAsia" w:cs="Times New Roman"/>
          <w:b w:val="0"/>
          <w:szCs w:val="24"/>
        </w:rPr>
        <w:t>self-assembled monolayers (</w:t>
      </w:r>
      <w:r w:rsidR="000378AC" w:rsidRPr="00561900">
        <w:rPr>
          <w:rFonts w:eastAsiaTheme="minorEastAsia" w:cs="Times New Roman"/>
          <w:b w:val="0"/>
          <w:szCs w:val="24"/>
        </w:rPr>
        <w:t>SAM</w:t>
      </w:r>
      <w:proofErr w:type="gramStart"/>
      <w:r w:rsidR="00890B41" w:rsidRPr="00561900">
        <w:rPr>
          <w:rFonts w:eastAsiaTheme="minorEastAsia" w:cs="Times New Roman"/>
          <w:b w:val="0"/>
          <w:szCs w:val="24"/>
        </w:rPr>
        <w:t>)</w:t>
      </w:r>
      <w:r w:rsidR="00A011E3">
        <w:rPr>
          <w:rFonts w:eastAsiaTheme="minorEastAsia" w:cs="Times New Roman"/>
          <w:b w:val="0"/>
          <w:szCs w:val="24"/>
        </w:rPr>
        <w:t>s</w:t>
      </w:r>
      <w:proofErr w:type="gramEnd"/>
      <w:r w:rsidR="00A011E3">
        <w:rPr>
          <w:rFonts w:eastAsiaTheme="minorEastAsia" w:cs="Times New Roman"/>
          <w:b w:val="0"/>
          <w:szCs w:val="24"/>
        </w:rPr>
        <w:t>/perovskite/Poly-TPD/Ag)</w:t>
      </w:r>
    </w:p>
    <w:p w14:paraId="3E6EAC9D" w14:textId="77777777" w:rsidR="00A011E3" w:rsidRDefault="00447D1B" w:rsidP="00A011E3">
      <w:pPr>
        <w:pStyle w:val="paragraph"/>
        <w:spacing w:before="0" w:beforeAutospacing="0" w:after="240" w:afterAutospacing="0"/>
        <w:jc w:val="center"/>
        <w:textAlignment w:val="baseline"/>
        <w:rPr>
          <w:rFonts w:ascii="Times New Roman" w:hAnsi="Times New Roman" w:cs="Times New Roman"/>
          <w:color w:val="000000"/>
          <w:lang w:val="en-AU"/>
        </w:rPr>
      </w:pPr>
      <w:r w:rsidRPr="00561900">
        <w:rPr>
          <w:rFonts w:ascii="Times New Roman" w:hAnsi="Times New Roman" w:cs="Times New Roman"/>
          <w:color w:val="000000"/>
          <w:lang w:val="en-AU"/>
        </w:rPr>
        <w:t xml:space="preserve">The thickness of the perovskite films deposited on 2PACz: Me-4PACz mixture </w:t>
      </w:r>
      <w:proofErr w:type="gramStart"/>
      <w:r w:rsidRPr="00561900">
        <w:rPr>
          <w:rFonts w:ascii="Times New Roman" w:hAnsi="Times New Roman" w:cs="Times New Roman"/>
          <w:color w:val="000000"/>
          <w:lang w:val="en-AU"/>
        </w:rPr>
        <w:t>was measured</w:t>
      </w:r>
      <w:proofErr w:type="gramEnd"/>
      <w:r w:rsidRPr="00561900">
        <w:rPr>
          <w:rFonts w:ascii="Times New Roman" w:hAnsi="Times New Roman" w:cs="Times New Roman"/>
          <w:color w:val="000000"/>
          <w:lang w:val="en-AU"/>
        </w:rPr>
        <w:t xml:space="preserve"> using the </w:t>
      </w:r>
      <w:r w:rsidRPr="00561900">
        <w:rPr>
          <w:rFonts w:ascii="Times New Roman" w:hAnsi="Times New Roman" w:cs="Times New Roman"/>
          <w:lang w:val="en-AU"/>
        </w:rPr>
        <w:t>cross-sectional scanning electron microscope (CSEM)</w:t>
      </w:r>
      <w:r w:rsidRPr="00561900">
        <w:rPr>
          <w:rFonts w:ascii="Times New Roman" w:hAnsi="Times New Roman" w:cs="Times New Roman"/>
          <w:color w:val="000000"/>
          <w:lang w:val="en-AU"/>
        </w:rPr>
        <w:t xml:space="preserve">. The thickness of the perovskite layer on 2PACz: Me-4PACz was ≈ </w:t>
      </w:r>
      <w:r w:rsidR="00A966C5" w:rsidRPr="00561900">
        <w:rPr>
          <w:rFonts w:ascii="Times New Roman" w:hAnsi="Times New Roman" w:cs="Times New Roman"/>
          <w:color w:val="000000"/>
          <w:lang w:val="en-AU"/>
        </w:rPr>
        <w:t>400</w:t>
      </w:r>
      <w:r w:rsidRPr="00561900">
        <w:rPr>
          <w:rFonts w:ascii="Times New Roman" w:hAnsi="Times New Roman" w:cs="Times New Roman"/>
          <w:color w:val="000000"/>
          <w:lang w:val="en-AU"/>
        </w:rPr>
        <w:t xml:space="preserve"> nm</w:t>
      </w:r>
      <w:r w:rsidR="00022075" w:rsidRPr="00561900">
        <w:rPr>
          <w:rFonts w:ascii="Times New Roman" w:eastAsiaTheme="minorEastAsia" w:hAnsi="Times New Roman" w:cs="Times New Roman"/>
          <w:color w:val="000000"/>
          <w:lang w:val="en-AU" w:eastAsia="zh-CN"/>
        </w:rPr>
        <w:t xml:space="preserve">, C60 </w:t>
      </w:r>
      <w:r w:rsidR="00100D1A" w:rsidRPr="00561900">
        <w:rPr>
          <w:rFonts w:ascii="Times New Roman" w:hAnsi="Times New Roman" w:cs="Times New Roman"/>
          <w:color w:val="000000"/>
          <w:lang w:val="en-AU"/>
        </w:rPr>
        <w:t>was ≈ 16 nm</w:t>
      </w:r>
      <w:r w:rsidR="003C2BBF" w:rsidRPr="00561900">
        <w:rPr>
          <w:rFonts w:ascii="Times New Roman" w:hAnsi="Times New Roman" w:cs="Times New Roman"/>
          <w:color w:val="000000"/>
          <w:lang w:val="en-AU"/>
        </w:rPr>
        <w:t xml:space="preserve">, </w:t>
      </w:r>
      <w:proofErr w:type="spellStart"/>
      <w:proofErr w:type="gramStart"/>
      <w:r w:rsidR="003C2BBF" w:rsidRPr="00561900">
        <w:rPr>
          <w:rFonts w:ascii="Times New Roman" w:hAnsi="Times New Roman" w:cs="Times New Roman"/>
          <w:color w:val="000000"/>
          <w:lang w:val="en-AU"/>
        </w:rPr>
        <w:t>SnO</w:t>
      </w:r>
      <w:r w:rsidR="003C2BBF" w:rsidRPr="00561900">
        <w:rPr>
          <w:rFonts w:ascii="Times New Roman" w:hAnsi="Times New Roman" w:cs="Times New Roman"/>
          <w:color w:val="000000"/>
          <w:vertAlign w:val="subscript"/>
          <w:lang w:val="en-AU"/>
        </w:rPr>
        <w:t>x</w:t>
      </w:r>
      <w:proofErr w:type="spellEnd"/>
      <w:proofErr w:type="gramEnd"/>
      <w:r w:rsidR="003C2BBF" w:rsidRPr="00561900">
        <w:rPr>
          <w:rFonts w:ascii="Times New Roman" w:hAnsi="Times New Roman" w:cs="Times New Roman"/>
          <w:color w:val="000000"/>
          <w:lang w:val="en-AU"/>
        </w:rPr>
        <w:t xml:space="preserve"> </w:t>
      </w:r>
      <w:r w:rsidR="00FF6922" w:rsidRPr="00561900">
        <w:rPr>
          <w:rFonts w:ascii="Times New Roman" w:hAnsi="Times New Roman" w:cs="Times New Roman"/>
          <w:color w:val="000000"/>
          <w:lang w:val="en-AU"/>
        </w:rPr>
        <w:t xml:space="preserve">was ≈ </w:t>
      </w:r>
      <w:r w:rsidR="003C2BBF" w:rsidRPr="00561900">
        <w:rPr>
          <w:rFonts w:ascii="Times New Roman" w:hAnsi="Times New Roman" w:cs="Times New Roman"/>
          <w:color w:val="000000"/>
          <w:lang w:val="en-AU"/>
        </w:rPr>
        <w:t>13 nm</w:t>
      </w:r>
      <w:r w:rsidR="005064C5" w:rsidRPr="00561900">
        <w:rPr>
          <w:rFonts w:ascii="Times New Roman" w:hAnsi="Times New Roman" w:cs="Times New Roman"/>
          <w:color w:val="000000"/>
          <w:lang w:val="en-AU"/>
        </w:rPr>
        <w:t>.</w:t>
      </w:r>
    </w:p>
    <w:p w14:paraId="0806D977" w14:textId="45934945" w:rsidR="00447D1B" w:rsidRPr="00561900" w:rsidRDefault="004B07A2" w:rsidP="00A011E3">
      <w:pPr>
        <w:pStyle w:val="paragraph"/>
        <w:spacing w:before="0" w:beforeAutospacing="0" w:after="240" w:afterAutospacing="0"/>
        <w:jc w:val="center"/>
        <w:textAlignment w:val="baseline"/>
        <w:rPr>
          <w:rStyle w:val="normaltextrun"/>
          <w:rFonts w:ascii="Times New Roman" w:hAnsi="Times New Roman" w:cs="Times New Roman"/>
          <w:color w:val="000000"/>
          <w:lang w:val="en-AU"/>
        </w:rPr>
      </w:pPr>
      <w:r w:rsidRPr="00561900">
        <w:rPr>
          <w:rFonts w:ascii="Times New Roman" w:hAnsi="Times New Roman" w:cs="Times New Roman"/>
          <w:b/>
          <w:bCs/>
          <w:noProof/>
          <w:lang w:val="en-IN" w:eastAsia="en-IN"/>
        </w:rPr>
        <w:drawing>
          <wp:inline distT="0" distB="0" distL="0" distR="0" wp14:anchorId="57197ADF" wp14:editId="3F231689">
            <wp:extent cx="3664424" cy="3373642"/>
            <wp:effectExtent l="0" t="0" r="0" b="0"/>
            <wp:docPr id="2097334782" name="Picture 2" descr="P10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34782" name="Picture 2" descr="P107#yIS1"/>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674045" cy="3382499"/>
                    </a:xfrm>
                    <a:prstGeom prst="rect">
                      <a:avLst/>
                    </a:prstGeom>
                    <a:noFill/>
                    <a:ln>
                      <a:noFill/>
                    </a:ln>
                  </pic:spPr>
                </pic:pic>
              </a:graphicData>
            </a:graphic>
          </wp:inline>
        </w:drawing>
      </w:r>
    </w:p>
    <w:p w14:paraId="09D16EDE" w14:textId="4B137C45" w:rsidR="00447D1B" w:rsidRPr="00561900" w:rsidRDefault="00561900" w:rsidP="001B7276">
      <w:pPr>
        <w:pStyle w:val="Heading2"/>
        <w:spacing w:before="240" w:after="240" w:line="240" w:lineRule="auto"/>
        <w:rPr>
          <w:rFonts w:cs="Times New Roman"/>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11</w:t>
      </w:r>
      <w:r w:rsidR="00B400EF" w:rsidRPr="00561900">
        <w:rPr>
          <w:noProof/>
          <w:szCs w:val="24"/>
        </w:rPr>
        <w:fldChar w:fldCharType="end"/>
      </w:r>
      <w:r w:rsidR="00447D1B" w:rsidRPr="00561900">
        <w:rPr>
          <w:szCs w:val="24"/>
        </w:rPr>
        <w:t xml:space="preserve"> </w:t>
      </w:r>
      <w:r w:rsidR="00447D1B" w:rsidRPr="00561900">
        <w:rPr>
          <w:rFonts w:cs="Times New Roman"/>
          <w:b w:val="0"/>
          <w:bCs/>
          <w:szCs w:val="24"/>
        </w:rPr>
        <w:t>CSEM images (</w:t>
      </w:r>
      <w:r w:rsidR="000073C9" w:rsidRPr="00561900">
        <w:rPr>
          <w:rFonts w:cs="Times New Roman"/>
          <w:b w:val="0"/>
          <w:bCs/>
          <w:szCs w:val="24"/>
        </w:rPr>
        <w:t>60</w:t>
      </w:r>
      <w:r w:rsidR="00447D1B" w:rsidRPr="00561900">
        <w:rPr>
          <w:rFonts w:cs="Times New Roman"/>
          <w:b w:val="0"/>
          <w:bCs/>
          <w:szCs w:val="24"/>
        </w:rPr>
        <w:t>,000 x) of perovskite films deposited on 2PACz: Me-4PACz 3:1 mixture</w:t>
      </w:r>
    </w:p>
    <w:p w14:paraId="53A4D1BD" w14:textId="78679B13" w:rsidR="00B71453" w:rsidRPr="00561900" w:rsidRDefault="00B71453" w:rsidP="001B7276">
      <w:pPr>
        <w:spacing w:line="240" w:lineRule="auto"/>
        <w:rPr>
          <w:rFonts w:cs="Times New Roman"/>
          <w:color w:val="000000"/>
          <w:sz w:val="24"/>
          <w:szCs w:val="24"/>
        </w:rPr>
      </w:pPr>
      <w:r w:rsidRPr="00561900">
        <w:rPr>
          <w:rFonts w:cs="Times New Roman"/>
          <w:color w:val="000000"/>
          <w:sz w:val="24"/>
          <w:szCs w:val="24"/>
        </w:rPr>
        <w:br w:type="page"/>
      </w:r>
    </w:p>
    <w:p w14:paraId="60911CAF" w14:textId="77777777" w:rsidR="00A011E3" w:rsidRDefault="00A011E3" w:rsidP="001B7276">
      <w:pPr>
        <w:pStyle w:val="paragraph"/>
        <w:spacing w:before="0" w:beforeAutospacing="0" w:after="240" w:afterAutospacing="0"/>
        <w:jc w:val="both"/>
        <w:textAlignment w:val="baseline"/>
        <w:rPr>
          <w:rFonts w:ascii="Times New Roman" w:eastAsiaTheme="minorEastAsia" w:hAnsi="Times New Roman" w:cs="Times New Roman"/>
          <w:lang w:eastAsia="zh-CN"/>
        </w:rPr>
      </w:pPr>
    </w:p>
    <w:p w14:paraId="21420310" w14:textId="77777777" w:rsidR="00A011E3" w:rsidRDefault="00A011E3" w:rsidP="001B7276">
      <w:pPr>
        <w:pStyle w:val="paragraph"/>
        <w:spacing w:before="0" w:beforeAutospacing="0" w:after="240" w:afterAutospacing="0"/>
        <w:jc w:val="both"/>
        <w:textAlignment w:val="baseline"/>
        <w:rPr>
          <w:rFonts w:ascii="Times New Roman" w:eastAsiaTheme="minorEastAsia" w:hAnsi="Times New Roman" w:cs="Times New Roman"/>
          <w:lang w:eastAsia="zh-CN"/>
        </w:rPr>
      </w:pPr>
    </w:p>
    <w:p w14:paraId="47578A63" w14:textId="77777777" w:rsidR="00A011E3" w:rsidRDefault="00A011E3" w:rsidP="001B7276">
      <w:pPr>
        <w:pStyle w:val="paragraph"/>
        <w:spacing w:before="0" w:beforeAutospacing="0" w:after="240" w:afterAutospacing="0"/>
        <w:jc w:val="both"/>
        <w:textAlignment w:val="baseline"/>
        <w:rPr>
          <w:rFonts w:ascii="Times New Roman" w:eastAsiaTheme="minorEastAsia" w:hAnsi="Times New Roman" w:cs="Times New Roman"/>
          <w:lang w:eastAsia="zh-CN"/>
        </w:rPr>
      </w:pPr>
    </w:p>
    <w:p w14:paraId="023F4FE7" w14:textId="7C7C4B09" w:rsidR="00B71453" w:rsidRPr="00561900" w:rsidRDefault="00B71453" w:rsidP="001B7276">
      <w:pPr>
        <w:pStyle w:val="paragraph"/>
        <w:spacing w:before="0" w:beforeAutospacing="0" w:after="240" w:afterAutospacing="0"/>
        <w:jc w:val="both"/>
        <w:textAlignment w:val="baseline"/>
        <w:rPr>
          <w:rFonts w:ascii="Times New Roman" w:eastAsiaTheme="minorEastAsia" w:hAnsi="Times New Roman" w:cs="Times New Roman"/>
          <w:noProof/>
          <w:lang w:val="en-AU" w:eastAsia="zh-CN"/>
        </w:rPr>
      </w:pPr>
      <w:r w:rsidRPr="00561900">
        <w:rPr>
          <w:rFonts w:ascii="Times New Roman" w:eastAsiaTheme="minorEastAsia" w:hAnsi="Times New Roman" w:cs="Times New Roman"/>
          <w:lang w:eastAsia="zh-CN"/>
        </w:rPr>
        <w:t>The photovoltaic parameters of different ratio of 2PACz: Me-4PACz based inverted perovskite solar cell (</w:t>
      </w:r>
      <w:proofErr w:type="spellStart"/>
      <w:r w:rsidRPr="00561900">
        <w:rPr>
          <w:rFonts w:ascii="Times New Roman" w:eastAsiaTheme="minorEastAsia" w:hAnsi="Times New Roman" w:cs="Times New Roman"/>
          <w:lang w:eastAsia="zh-CN"/>
        </w:rPr>
        <w:t>iPSCs</w:t>
      </w:r>
      <w:proofErr w:type="spellEnd"/>
      <w:r w:rsidRPr="00561900">
        <w:rPr>
          <w:rFonts w:ascii="Times New Roman" w:eastAsiaTheme="minorEastAsia" w:hAnsi="Times New Roman" w:cs="Times New Roman"/>
          <w:lang w:eastAsia="zh-CN"/>
        </w:rPr>
        <w:t>), ranging from (1:0 to 3:1).</w:t>
      </w:r>
    </w:p>
    <w:p w14:paraId="51E8EFB7" w14:textId="77777777" w:rsidR="00B71453" w:rsidRPr="00561900" w:rsidRDefault="00B71453" w:rsidP="001B7276">
      <w:pPr>
        <w:pStyle w:val="paragraph"/>
        <w:spacing w:before="0" w:beforeAutospacing="0" w:after="0" w:afterAutospacing="0"/>
        <w:jc w:val="both"/>
        <w:textAlignment w:val="baseline"/>
        <w:rPr>
          <w:rFonts w:ascii="Times New Roman" w:eastAsiaTheme="minorEastAsia" w:hAnsi="Times New Roman" w:cs="Times New Roman"/>
          <w:noProof/>
          <w:lang w:val="en-AU" w:eastAsia="zh-CN"/>
        </w:rPr>
      </w:pPr>
    </w:p>
    <w:p w14:paraId="0077C450" w14:textId="77777777" w:rsidR="00B71453" w:rsidRPr="00561900" w:rsidRDefault="00B71453" w:rsidP="001B7276">
      <w:pPr>
        <w:pStyle w:val="paragraph"/>
        <w:keepNext/>
        <w:spacing w:before="0" w:beforeAutospacing="0" w:after="0" w:afterAutospacing="0"/>
        <w:jc w:val="center"/>
        <w:textAlignment w:val="baseline"/>
      </w:pPr>
      <w:r w:rsidRPr="00561900">
        <w:rPr>
          <w:rFonts w:ascii="Times New Roman" w:hAnsi="Times New Roman" w:cs="Times New Roman"/>
          <w:noProof/>
          <w:lang w:val="en-IN" w:eastAsia="en-IN"/>
        </w:rPr>
        <w:drawing>
          <wp:inline distT="0" distB="0" distL="0" distR="0" wp14:anchorId="49B54B6F" wp14:editId="718D339F">
            <wp:extent cx="5947445" cy="4817660"/>
            <wp:effectExtent l="0" t="0" r="0" b="0"/>
            <wp:docPr id="1547368891" name="Picture 1547368891" descr="P11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68891" name="Picture 1547368891" descr="P112#yIS1"/>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5982609" cy="4846144"/>
                    </a:xfrm>
                    <a:prstGeom prst="rect">
                      <a:avLst/>
                    </a:prstGeom>
                    <a:noFill/>
                  </pic:spPr>
                </pic:pic>
              </a:graphicData>
            </a:graphic>
          </wp:inline>
        </w:drawing>
      </w:r>
    </w:p>
    <w:p w14:paraId="51706397" w14:textId="41B52FFD" w:rsidR="009A033E" w:rsidRPr="00561900" w:rsidRDefault="00561900" w:rsidP="00A011E3">
      <w:pPr>
        <w:pStyle w:val="Heading2"/>
        <w:spacing w:before="240" w:after="240" w:line="240" w:lineRule="auto"/>
        <w:jc w:val="both"/>
        <w:rPr>
          <w:rFonts w:cs="Times New Roman"/>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12</w:t>
      </w:r>
      <w:r w:rsidR="00B400EF" w:rsidRPr="00561900">
        <w:rPr>
          <w:noProof/>
          <w:szCs w:val="24"/>
        </w:rPr>
        <w:fldChar w:fldCharType="end"/>
      </w:r>
      <w:r w:rsidR="00396EA5" w:rsidRPr="00561900">
        <w:rPr>
          <w:szCs w:val="24"/>
        </w:rPr>
        <w:t xml:space="preserve"> </w:t>
      </w:r>
      <w:r w:rsidR="00002389" w:rsidRPr="00561900">
        <w:rPr>
          <w:b w:val="0"/>
          <w:bCs/>
          <w:szCs w:val="24"/>
        </w:rPr>
        <w:t>C</w:t>
      </w:r>
      <w:r w:rsidR="00002389" w:rsidRPr="00561900">
        <w:rPr>
          <w:b w:val="0"/>
          <w:szCs w:val="24"/>
        </w:rPr>
        <w:t>omparison of</w:t>
      </w:r>
      <w:r w:rsidR="00002389" w:rsidRPr="00561900">
        <w:rPr>
          <w:szCs w:val="24"/>
        </w:rPr>
        <w:t xml:space="preserve"> </w:t>
      </w:r>
      <w:r w:rsidR="00002389" w:rsidRPr="00561900">
        <w:rPr>
          <w:b w:val="0"/>
          <w:i/>
          <w:iCs/>
          <w:szCs w:val="24"/>
        </w:rPr>
        <w:t>J-V</w:t>
      </w:r>
      <w:r w:rsidR="00002389" w:rsidRPr="00561900">
        <w:rPr>
          <w:b w:val="0"/>
          <w:szCs w:val="24"/>
        </w:rPr>
        <w:t xml:space="preserve"> curves parameters</w:t>
      </w:r>
      <w:r w:rsidR="00002389" w:rsidRPr="00561900">
        <w:rPr>
          <w:rFonts w:cs="Times New Roman"/>
          <w:b w:val="0"/>
          <w:bCs/>
          <w:szCs w:val="24"/>
        </w:rPr>
        <w:t xml:space="preserve"> </w:t>
      </w:r>
      <w:r w:rsidR="00396EA5" w:rsidRPr="00561900">
        <w:rPr>
          <w:rFonts w:cs="Times New Roman"/>
          <w:b w:val="0"/>
          <w:bCs/>
          <w:szCs w:val="24"/>
        </w:rPr>
        <w:t>of the wide-bandgap perovskite solar cell based on the blended SAM HTL with different ratios ranging from 1:0 to 3:1 (2PACz: Me-4PACz)</w:t>
      </w:r>
      <w:r w:rsidR="009A033E" w:rsidRPr="00561900">
        <w:rPr>
          <w:rFonts w:cs="Times New Roman"/>
          <w:szCs w:val="24"/>
        </w:rPr>
        <w:br w:type="page"/>
      </w:r>
    </w:p>
    <w:p w14:paraId="576D9CC8" w14:textId="77777777" w:rsidR="00603D41" w:rsidRDefault="009A033E" w:rsidP="00603D41">
      <w:pPr>
        <w:pStyle w:val="paragraph"/>
        <w:spacing w:before="0" w:beforeAutospacing="0" w:after="240" w:afterAutospacing="0"/>
        <w:jc w:val="both"/>
        <w:textAlignment w:val="baseline"/>
        <w:rPr>
          <w:rFonts w:ascii="Times New Roman" w:eastAsiaTheme="minorEastAsia" w:hAnsi="Times New Roman" w:cs="Times New Roman"/>
          <w:lang w:eastAsia="zh-CN"/>
        </w:rPr>
      </w:pPr>
      <w:r w:rsidRPr="00561900">
        <w:rPr>
          <w:rFonts w:ascii="Times New Roman" w:eastAsiaTheme="minorEastAsia" w:hAnsi="Times New Roman" w:cs="Times New Roman"/>
          <w:lang w:eastAsia="zh-CN"/>
        </w:rPr>
        <w:lastRenderedPageBreak/>
        <w:t>The reported photovoltaic performance in this work ranks among the best perovskite solar cells (PSCs) with a bandgap of 1.68 eV. The fill factor (FF) has a 4.15% deficit compared to the Shockley-</w:t>
      </w:r>
      <w:proofErr w:type="spellStart"/>
      <w:r w:rsidRPr="00561900">
        <w:rPr>
          <w:rFonts w:ascii="Times New Roman" w:eastAsiaTheme="minorEastAsia" w:hAnsi="Times New Roman" w:cs="Times New Roman"/>
          <w:lang w:eastAsia="zh-CN"/>
        </w:rPr>
        <w:t>Queisser</w:t>
      </w:r>
      <w:proofErr w:type="spellEnd"/>
      <w:r w:rsidRPr="00561900">
        <w:rPr>
          <w:rFonts w:ascii="Times New Roman" w:eastAsiaTheme="minorEastAsia" w:hAnsi="Times New Roman" w:cs="Times New Roman"/>
          <w:lang w:eastAsia="zh-CN"/>
        </w:rPr>
        <w:t xml:space="preserve"> limit.</w:t>
      </w:r>
    </w:p>
    <w:p w14:paraId="067BB5E2" w14:textId="77777777" w:rsidR="00603D41" w:rsidRDefault="009A033E" w:rsidP="00603D41">
      <w:pPr>
        <w:pStyle w:val="paragraph"/>
        <w:spacing w:before="0" w:beforeAutospacing="0" w:after="240" w:afterAutospacing="0"/>
        <w:jc w:val="center"/>
        <w:textAlignment w:val="baseline"/>
      </w:pPr>
      <w:r w:rsidRPr="00561900">
        <w:rPr>
          <w:rFonts w:ascii="Times New Roman" w:eastAsiaTheme="minorEastAsia" w:hAnsi="Times New Roman" w:cs="Times New Roman"/>
          <w:b/>
          <w:bCs/>
          <w:noProof/>
          <w:lang w:val="en-IN" w:eastAsia="en-IN"/>
        </w:rPr>
        <w:drawing>
          <wp:inline distT="0" distB="0" distL="0" distR="0" wp14:anchorId="1DDE4058" wp14:editId="2E7BB7FC">
            <wp:extent cx="4810125" cy="3611864"/>
            <wp:effectExtent l="0" t="0" r="0" b="8255"/>
            <wp:docPr id="85991122" name="Picture 5" descr="P1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1122" name="Picture 5" descr="P117#yIS1"/>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4842494" cy="3636169"/>
                    </a:xfrm>
                    <a:prstGeom prst="rect">
                      <a:avLst/>
                    </a:prstGeom>
                    <a:noFill/>
                    <a:ln>
                      <a:noFill/>
                    </a:ln>
                  </pic:spPr>
                </pic:pic>
              </a:graphicData>
            </a:graphic>
          </wp:inline>
        </w:drawing>
      </w:r>
    </w:p>
    <w:p w14:paraId="74B7D627" w14:textId="77777777" w:rsidR="00603D41" w:rsidRDefault="00561900" w:rsidP="00603D41">
      <w:pPr>
        <w:pStyle w:val="paragraph"/>
        <w:spacing w:before="0" w:beforeAutospacing="0" w:after="240" w:afterAutospacing="0"/>
        <w:jc w:val="both"/>
        <w:textAlignment w:val="baseline"/>
        <w:rPr>
          <w:rFonts w:ascii="Times New Roman" w:hAnsi="Times New Roman" w:cs="Times New Roman"/>
          <w:bCs/>
        </w:rPr>
      </w:pPr>
      <w:r w:rsidRPr="00603D41">
        <w:rPr>
          <w:rFonts w:ascii="Times New Roman" w:hAnsi="Times New Roman" w:cs="Times New Roman"/>
          <w:b/>
        </w:rPr>
        <w:t>Fig. S</w:t>
      </w:r>
      <w:r w:rsidR="00B400EF" w:rsidRPr="00603D41">
        <w:rPr>
          <w:rFonts w:ascii="Times New Roman" w:hAnsi="Times New Roman" w:cs="Times New Roman"/>
          <w:b/>
        </w:rPr>
        <w:fldChar w:fldCharType="begin"/>
      </w:r>
      <w:r w:rsidR="00B400EF" w:rsidRPr="00603D41">
        <w:rPr>
          <w:rFonts w:ascii="Times New Roman" w:hAnsi="Times New Roman" w:cs="Times New Roman"/>
          <w:b/>
        </w:rPr>
        <w:instrText xml:space="preserve"> SEQ Supplementary_Fig. \* ARABIC </w:instrText>
      </w:r>
      <w:r w:rsidR="00B400EF" w:rsidRPr="00603D41">
        <w:rPr>
          <w:rFonts w:ascii="Times New Roman" w:hAnsi="Times New Roman" w:cs="Times New Roman"/>
          <w:b/>
        </w:rPr>
        <w:fldChar w:fldCharType="separate"/>
      </w:r>
      <w:r w:rsidR="007E38A5" w:rsidRPr="00603D41">
        <w:rPr>
          <w:rFonts w:ascii="Times New Roman" w:hAnsi="Times New Roman" w:cs="Times New Roman"/>
          <w:b/>
          <w:noProof/>
        </w:rPr>
        <w:t>13</w:t>
      </w:r>
      <w:r w:rsidR="00B400EF" w:rsidRPr="00603D41">
        <w:rPr>
          <w:rFonts w:ascii="Times New Roman" w:hAnsi="Times New Roman" w:cs="Times New Roman"/>
          <w:b/>
          <w:noProof/>
        </w:rPr>
        <w:fldChar w:fldCharType="end"/>
      </w:r>
      <w:r w:rsidR="009A033E" w:rsidRPr="00603D41">
        <w:rPr>
          <w:rFonts w:ascii="Times New Roman" w:hAnsi="Times New Roman" w:cs="Times New Roman"/>
        </w:rPr>
        <w:t xml:space="preserve"> </w:t>
      </w:r>
      <w:r w:rsidR="009A033E" w:rsidRPr="00603D41">
        <w:rPr>
          <w:rFonts w:ascii="Times New Roman" w:hAnsi="Times New Roman" w:cs="Times New Roman"/>
          <w:bCs/>
        </w:rPr>
        <w:t xml:space="preserve">The reported photovoltaic performance parameters: </w:t>
      </w:r>
      <w:r w:rsidR="009A033E" w:rsidRPr="00603D41">
        <w:rPr>
          <w:rFonts w:ascii="Times New Roman" w:hAnsi="Times New Roman" w:cs="Times New Roman"/>
        </w:rPr>
        <w:t>a</w:t>
      </w:r>
      <w:r w:rsidR="009A033E" w:rsidRPr="00603D41">
        <w:rPr>
          <w:rFonts w:ascii="Times New Roman" w:hAnsi="Times New Roman" w:cs="Times New Roman"/>
          <w:bCs/>
        </w:rPr>
        <w:t>, Open-circuit voltage (</w:t>
      </w:r>
      <w:proofErr w:type="spellStart"/>
      <w:r w:rsidR="009A033E" w:rsidRPr="00603D41">
        <w:rPr>
          <w:rFonts w:ascii="Times New Roman" w:hAnsi="Times New Roman" w:cs="Times New Roman"/>
          <w:bCs/>
          <w:i/>
          <w:iCs/>
        </w:rPr>
        <w:t>V</w:t>
      </w:r>
      <w:r w:rsidR="009A033E" w:rsidRPr="00603D41">
        <w:rPr>
          <w:rFonts w:ascii="Times New Roman" w:hAnsi="Times New Roman" w:cs="Times New Roman"/>
          <w:bCs/>
          <w:i/>
          <w:iCs/>
          <w:vertAlign w:val="subscript"/>
        </w:rPr>
        <w:t>oc</w:t>
      </w:r>
      <w:proofErr w:type="spellEnd"/>
      <w:r w:rsidR="009A033E" w:rsidRPr="00603D41">
        <w:rPr>
          <w:rFonts w:ascii="Times New Roman" w:hAnsi="Times New Roman" w:cs="Times New Roman"/>
          <w:bCs/>
        </w:rPr>
        <w:t xml:space="preserve">), </w:t>
      </w:r>
      <w:r w:rsidR="009A033E" w:rsidRPr="00603D41">
        <w:rPr>
          <w:rFonts w:ascii="Times New Roman" w:hAnsi="Times New Roman" w:cs="Times New Roman"/>
        </w:rPr>
        <w:t>b</w:t>
      </w:r>
      <w:r w:rsidR="009A033E" w:rsidRPr="00603D41">
        <w:rPr>
          <w:rFonts w:ascii="Times New Roman" w:hAnsi="Times New Roman" w:cs="Times New Roman"/>
          <w:bCs/>
        </w:rPr>
        <w:t>, Short-circuit current density (</w:t>
      </w:r>
      <w:proofErr w:type="spellStart"/>
      <w:r w:rsidR="009A033E" w:rsidRPr="00603D41">
        <w:rPr>
          <w:rFonts w:ascii="Times New Roman" w:hAnsi="Times New Roman" w:cs="Times New Roman"/>
          <w:bCs/>
          <w:i/>
          <w:iCs/>
        </w:rPr>
        <w:t>J</w:t>
      </w:r>
      <w:r w:rsidR="009A033E" w:rsidRPr="00603D41">
        <w:rPr>
          <w:rFonts w:ascii="Times New Roman" w:hAnsi="Times New Roman" w:cs="Times New Roman"/>
          <w:bCs/>
          <w:i/>
          <w:iCs/>
          <w:vertAlign w:val="subscript"/>
        </w:rPr>
        <w:t>sc</w:t>
      </w:r>
      <w:proofErr w:type="spellEnd"/>
      <w:r w:rsidR="009A033E" w:rsidRPr="00603D41">
        <w:rPr>
          <w:rFonts w:ascii="Times New Roman" w:hAnsi="Times New Roman" w:cs="Times New Roman"/>
          <w:bCs/>
        </w:rPr>
        <w:t xml:space="preserve">), </w:t>
      </w:r>
      <w:r w:rsidR="009A033E" w:rsidRPr="00603D41">
        <w:rPr>
          <w:rFonts w:ascii="Times New Roman" w:hAnsi="Times New Roman" w:cs="Times New Roman"/>
        </w:rPr>
        <w:t>c</w:t>
      </w:r>
      <w:r w:rsidR="009A033E" w:rsidRPr="00603D41">
        <w:rPr>
          <w:rFonts w:ascii="Times New Roman" w:hAnsi="Times New Roman" w:cs="Times New Roman"/>
          <w:bCs/>
        </w:rPr>
        <w:t xml:space="preserve">, FF and </w:t>
      </w:r>
      <w:r w:rsidR="00752884" w:rsidRPr="00603D41">
        <w:rPr>
          <w:rFonts w:ascii="Times New Roman" w:hAnsi="Times New Roman" w:cs="Times New Roman"/>
        </w:rPr>
        <w:t>d</w:t>
      </w:r>
      <w:r w:rsidR="009A033E" w:rsidRPr="00603D41">
        <w:rPr>
          <w:rFonts w:ascii="Times New Roman" w:hAnsi="Times New Roman" w:cs="Times New Roman"/>
          <w:bCs/>
        </w:rPr>
        <w:t xml:space="preserve"> power conversion efficiency (PCE) of the perovskite solar cells reported in this work and in comparison with historically reported </w:t>
      </w:r>
      <w:r w:rsidR="009A033E" w:rsidRPr="00603D41">
        <w:rPr>
          <w:rFonts w:ascii="Times New Roman" w:eastAsiaTheme="minorEastAsia" w:hAnsi="Times New Roman" w:cs="Times New Roman"/>
          <w:bCs/>
        </w:rPr>
        <w:t xml:space="preserve">performance for the wide bandgap </w:t>
      </w:r>
      <w:proofErr w:type="spellStart"/>
      <w:r w:rsidR="009A033E" w:rsidRPr="00603D41">
        <w:rPr>
          <w:rFonts w:ascii="Times New Roman" w:eastAsiaTheme="minorEastAsia" w:hAnsi="Times New Roman" w:cs="Times New Roman"/>
          <w:bCs/>
        </w:rPr>
        <w:t>iPSCs</w:t>
      </w:r>
      <w:proofErr w:type="spellEnd"/>
      <w:r w:rsidR="009A033E" w:rsidRPr="00603D41">
        <w:rPr>
          <w:rFonts w:ascii="Times New Roman" w:eastAsiaTheme="minorEastAsia" w:hAnsi="Times New Roman" w:cs="Times New Roman"/>
          <w:bCs/>
        </w:rPr>
        <w:t xml:space="preserve">, benchmarked </w:t>
      </w:r>
      <w:r w:rsidR="009A033E" w:rsidRPr="00603D41">
        <w:rPr>
          <w:rFonts w:ascii="Times New Roman" w:hAnsi="Times New Roman" w:cs="Times New Roman"/>
          <w:bCs/>
        </w:rPr>
        <w:t>against the Shockley-</w:t>
      </w:r>
      <w:proofErr w:type="spellStart"/>
      <w:r w:rsidR="009A033E" w:rsidRPr="00603D41">
        <w:rPr>
          <w:rFonts w:ascii="Times New Roman" w:hAnsi="Times New Roman" w:cs="Times New Roman"/>
          <w:bCs/>
        </w:rPr>
        <w:t>Queisser</w:t>
      </w:r>
      <w:proofErr w:type="spellEnd"/>
      <w:r w:rsidR="009A033E" w:rsidRPr="00603D41">
        <w:rPr>
          <w:rFonts w:ascii="Times New Roman" w:hAnsi="Times New Roman" w:cs="Times New Roman"/>
          <w:bCs/>
        </w:rPr>
        <w:t xml:space="preserve"> limit </w:t>
      </w:r>
      <w:r w:rsidR="009A033E" w:rsidRPr="00603D41">
        <w:rPr>
          <w:rFonts w:ascii="Times New Roman" w:hAnsi="Times New Roman" w:cs="Times New Roman"/>
          <w:bCs/>
        </w:rPr>
        <w:fldChar w:fldCharType="begin"/>
      </w:r>
      <w:r w:rsidR="00693681" w:rsidRPr="00603D41">
        <w:rPr>
          <w:rFonts w:ascii="Times New Roman" w:hAnsi="Times New Roman" w:cs="Times New Roman"/>
          <w:bCs/>
        </w:rPr>
        <w:instrText xml:space="preserve"> ADDIN EN.CITE &lt;EndNote&gt;&lt;Cite&gt;&lt;Author&gt;Rühle&lt;/Author&gt;&lt;Year&gt;2016&lt;/Year&gt;&lt;RecNum&gt;12&lt;/RecNum&gt;&lt;DisplayText&gt; [11]&lt;/DisplayText&gt;&lt;record&gt;&lt;rec-number&gt;12&lt;/rec-number&gt;&lt;foreign-keys&gt;&lt;key app="EN" db-id="9v000pt0qv9demetassprxd7pefxw2v5ssvd" timestamp="1755427344"&gt;12&lt;/key&gt;&lt;/foreign-keys&gt;&lt;ref-type name="Journal Article"&gt;17&lt;/ref-type&gt;&lt;contributors&gt;&lt;authors&gt;&lt;author&gt;Rühle, Sven&lt;/author&gt;&lt;/authors&gt;&lt;/contributors&gt;&lt;titles&gt;&lt;title&gt;Tabulated values of the Shockley–Queisser limit for single junction solar cells&lt;/title&gt;&lt;secondary-title&gt;Solar energy&lt;/secondary-title&gt;&lt;/titles&gt;&lt;periodical&gt;&lt;full-title&gt;Solar energy&lt;/full-title&gt;&lt;/periodical&gt;&lt;pages&gt;139-147&lt;/pages&gt;&lt;volume&gt;130&lt;/volume&gt;&lt;dates&gt;&lt;year&gt;2016&lt;/year&gt;&lt;/dates&gt;&lt;isbn&gt;0038-092X&lt;/isbn&gt;&lt;urls&gt;&lt;/urls&gt;&lt;/record&gt;&lt;/Cite&gt;&lt;/EndNote&gt;</w:instrText>
      </w:r>
      <w:r w:rsidR="009A033E" w:rsidRPr="00603D41">
        <w:rPr>
          <w:rFonts w:ascii="Times New Roman" w:hAnsi="Times New Roman" w:cs="Times New Roman"/>
          <w:bCs/>
        </w:rPr>
        <w:fldChar w:fldCharType="separate"/>
      </w:r>
      <w:r w:rsidR="00693681" w:rsidRPr="00603D41">
        <w:rPr>
          <w:rFonts w:ascii="Times New Roman" w:hAnsi="Times New Roman" w:cs="Times New Roman"/>
          <w:bCs/>
          <w:noProof/>
        </w:rPr>
        <w:t xml:space="preserve"> [</w:t>
      </w:r>
      <w:r w:rsidR="00A011E3" w:rsidRPr="00603D41">
        <w:rPr>
          <w:rFonts w:ascii="Times New Roman" w:hAnsi="Times New Roman" w:cs="Times New Roman"/>
          <w:bCs/>
          <w:noProof/>
        </w:rPr>
        <w:t>S</w:t>
      </w:r>
      <w:r w:rsidR="00693681" w:rsidRPr="00603D41">
        <w:rPr>
          <w:rFonts w:ascii="Times New Roman" w:hAnsi="Times New Roman" w:cs="Times New Roman"/>
          <w:bCs/>
          <w:noProof/>
        </w:rPr>
        <w:t>11]</w:t>
      </w:r>
      <w:r w:rsidR="009A033E" w:rsidRPr="00603D41">
        <w:rPr>
          <w:rFonts w:ascii="Times New Roman" w:hAnsi="Times New Roman" w:cs="Times New Roman"/>
          <w:bCs/>
        </w:rPr>
        <w:fldChar w:fldCharType="end"/>
      </w:r>
    </w:p>
    <w:p w14:paraId="46E1CBF5" w14:textId="77777777" w:rsidR="00603D41" w:rsidRDefault="005B6A8B" w:rsidP="00603D41">
      <w:pPr>
        <w:pStyle w:val="paragraph"/>
        <w:spacing w:before="0" w:beforeAutospacing="0" w:after="240" w:afterAutospacing="0"/>
        <w:textAlignment w:val="baseline"/>
        <w:rPr>
          <w:rFonts w:ascii="Times New Roman" w:hAnsi="Times New Roman" w:cs="Times New Roman"/>
          <w:bCs/>
        </w:rPr>
      </w:pPr>
      <w:r w:rsidRPr="00603D41">
        <w:rPr>
          <w:rFonts w:ascii="Times New Roman" w:hAnsi="Times New Roman" w:cs="Times New Roman"/>
          <w:bCs/>
        </w:rPr>
        <w:t xml:space="preserve">The modest uplift for the target device and the sharper red edge in the EQE spectra indicate reduced interfacial recombination, as reflected by the smaller </w:t>
      </w:r>
      <w:proofErr w:type="spellStart"/>
      <w:r w:rsidRPr="00603D41">
        <w:rPr>
          <w:rFonts w:ascii="Times New Roman" w:hAnsi="Times New Roman" w:cs="Times New Roman"/>
          <w:bCs/>
        </w:rPr>
        <w:t>Urbach</w:t>
      </w:r>
      <w:proofErr w:type="spellEnd"/>
      <w:r w:rsidRPr="00603D41">
        <w:rPr>
          <w:rFonts w:ascii="Times New Roman" w:hAnsi="Times New Roman" w:cs="Times New Roman"/>
          <w:bCs/>
        </w:rPr>
        <w:t xml:space="preserve"> energy (</w:t>
      </w:r>
      <w:r w:rsidRPr="00603D41">
        <w:rPr>
          <w:rFonts w:ascii="Times New Roman" w:eastAsia="Microsoft YaHei" w:hAnsi="Times New Roman" w:cs="Times New Roman"/>
          <w:bCs/>
        </w:rPr>
        <w:t>≈</w:t>
      </w:r>
      <w:r w:rsidRPr="00603D41">
        <w:rPr>
          <w:rFonts w:ascii="Times New Roman" w:hAnsi="Times New Roman" w:cs="Times New Roman"/>
          <w:bCs/>
        </w:rPr>
        <w:t xml:space="preserve"> 24.8 </w:t>
      </w:r>
      <w:proofErr w:type="spellStart"/>
      <w:r w:rsidRPr="00603D41">
        <w:rPr>
          <w:rFonts w:ascii="Times New Roman" w:hAnsi="Times New Roman" w:cs="Times New Roman"/>
          <w:bCs/>
        </w:rPr>
        <w:t>meV</w:t>
      </w:r>
      <w:proofErr w:type="spellEnd"/>
      <w:r w:rsidRPr="00603D41">
        <w:rPr>
          <w:rFonts w:ascii="Times New Roman" w:hAnsi="Times New Roman" w:cs="Times New Roman"/>
          <w:bCs/>
        </w:rPr>
        <w:t>) compared with the control device (</w:t>
      </w:r>
      <w:r w:rsidRPr="00603D41">
        <w:rPr>
          <w:rFonts w:ascii="Times New Roman" w:eastAsia="Microsoft YaHei" w:hAnsi="Times New Roman" w:cs="Times New Roman"/>
          <w:bCs/>
        </w:rPr>
        <w:t>≈</w:t>
      </w:r>
      <w:r w:rsidRPr="00603D41">
        <w:rPr>
          <w:rFonts w:ascii="Times New Roman" w:hAnsi="Times New Roman" w:cs="Times New Roman"/>
          <w:bCs/>
        </w:rPr>
        <w:t xml:space="preserve"> 23.73 </w:t>
      </w:r>
      <w:proofErr w:type="spellStart"/>
      <w:r w:rsidRPr="00603D41">
        <w:rPr>
          <w:rFonts w:ascii="Times New Roman" w:hAnsi="Times New Roman" w:cs="Times New Roman"/>
          <w:bCs/>
        </w:rPr>
        <w:t>meV</w:t>
      </w:r>
      <w:proofErr w:type="spellEnd"/>
      <w:r w:rsidRPr="00603D41">
        <w:rPr>
          <w:rFonts w:ascii="Times New Roman" w:hAnsi="Times New Roman" w:cs="Times New Roman"/>
          <w:bCs/>
        </w:rPr>
        <w:t xml:space="preserve">) </w:t>
      </w:r>
    </w:p>
    <w:p w14:paraId="1CDA17BC" w14:textId="77777777" w:rsidR="00603D41" w:rsidRDefault="007A21D0" w:rsidP="00603D41">
      <w:pPr>
        <w:pStyle w:val="paragraph"/>
        <w:spacing w:before="0" w:beforeAutospacing="0" w:after="240" w:afterAutospacing="0"/>
        <w:textAlignment w:val="baseline"/>
        <w:rPr>
          <w:rFonts w:ascii="Times New Roman" w:hAnsi="Times New Roman" w:cs="Times New Roman"/>
        </w:rPr>
      </w:pPr>
      <w:r w:rsidRPr="00603D41">
        <w:rPr>
          <w:rFonts w:ascii="Times New Roman" w:hAnsi="Times New Roman" w:cs="Times New Roman"/>
          <w:bCs/>
          <w:noProof/>
          <w:lang w:val="en-IN" w:eastAsia="en-IN"/>
        </w:rPr>
        <w:drawing>
          <wp:inline distT="0" distB="0" distL="0" distR="0" wp14:anchorId="49E7D795" wp14:editId="7B254EAE">
            <wp:extent cx="5705766" cy="2181225"/>
            <wp:effectExtent l="0" t="0" r="9525" b="0"/>
            <wp:docPr id="334587776" name="Picture 1" descr="P12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87776" name="Picture 1" descr="P121#yIS1"/>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5724508" cy="2188390"/>
                    </a:xfrm>
                    <a:prstGeom prst="rect">
                      <a:avLst/>
                    </a:prstGeom>
                    <a:noFill/>
                    <a:ln>
                      <a:noFill/>
                    </a:ln>
                  </pic:spPr>
                </pic:pic>
              </a:graphicData>
            </a:graphic>
          </wp:inline>
        </w:drawing>
      </w:r>
    </w:p>
    <w:p w14:paraId="39F91389" w14:textId="0A98A40C" w:rsidR="00B22E4E" w:rsidRPr="00603D41" w:rsidRDefault="00561900" w:rsidP="00603D41">
      <w:pPr>
        <w:pStyle w:val="paragraph"/>
        <w:spacing w:before="0" w:beforeAutospacing="0" w:after="240" w:afterAutospacing="0"/>
        <w:textAlignment w:val="baseline"/>
        <w:rPr>
          <w:rFonts w:ascii="Times New Roman" w:hAnsi="Times New Roman" w:cs="Times New Roman"/>
          <w:bCs/>
        </w:rPr>
      </w:pPr>
      <w:r w:rsidRPr="00603D41">
        <w:rPr>
          <w:rFonts w:ascii="Times New Roman" w:hAnsi="Times New Roman" w:cs="Times New Roman"/>
          <w:b/>
        </w:rPr>
        <w:t>Fig. S</w:t>
      </w:r>
      <w:r w:rsidR="00B400EF" w:rsidRPr="00603D41">
        <w:rPr>
          <w:rFonts w:ascii="Times New Roman" w:hAnsi="Times New Roman" w:cs="Times New Roman"/>
          <w:b/>
        </w:rPr>
        <w:fldChar w:fldCharType="begin"/>
      </w:r>
      <w:r w:rsidR="00B400EF" w:rsidRPr="00603D41">
        <w:rPr>
          <w:rFonts w:ascii="Times New Roman" w:hAnsi="Times New Roman" w:cs="Times New Roman"/>
          <w:b/>
        </w:rPr>
        <w:instrText xml:space="preserve"> SEQ Supplementary_Fig. \* ARABIC </w:instrText>
      </w:r>
      <w:r w:rsidR="00B400EF" w:rsidRPr="00603D41">
        <w:rPr>
          <w:rFonts w:ascii="Times New Roman" w:hAnsi="Times New Roman" w:cs="Times New Roman"/>
          <w:b/>
        </w:rPr>
        <w:fldChar w:fldCharType="separate"/>
      </w:r>
      <w:r w:rsidR="007E38A5" w:rsidRPr="00603D41">
        <w:rPr>
          <w:rFonts w:ascii="Times New Roman" w:hAnsi="Times New Roman" w:cs="Times New Roman"/>
          <w:b/>
          <w:noProof/>
        </w:rPr>
        <w:t>14</w:t>
      </w:r>
      <w:r w:rsidR="00B400EF" w:rsidRPr="00603D41">
        <w:rPr>
          <w:rFonts w:ascii="Times New Roman" w:hAnsi="Times New Roman" w:cs="Times New Roman"/>
          <w:b/>
          <w:noProof/>
        </w:rPr>
        <w:fldChar w:fldCharType="end"/>
      </w:r>
      <w:r w:rsidR="007A21D0" w:rsidRPr="00603D41">
        <w:rPr>
          <w:rFonts w:ascii="Times New Roman" w:hAnsi="Times New Roman" w:cs="Times New Roman"/>
        </w:rPr>
        <w:t xml:space="preserve"> </w:t>
      </w:r>
      <w:r w:rsidR="00874106" w:rsidRPr="00603D41">
        <w:rPr>
          <w:rFonts w:ascii="Times New Roman" w:hAnsi="Times New Roman" w:cs="Times New Roman"/>
          <w:bCs/>
        </w:rPr>
        <w:t xml:space="preserve">EQE spectra and extracted </w:t>
      </w:r>
      <w:proofErr w:type="spellStart"/>
      <w:r w:rsidR="00874106" w:rsidRPr="00603D41">
        <w:rPr>
          <w:rFonts w:ascii="Times New Roman" w:hAnsi="Times New Roman" w:cs="Times New Roman"/>
          <w:bCs/>
        </w:rPr>
        <w:t>Urbach</w:t>
      </w:r>
      <w:proofErr w:type="spellEnd"/>
      <w:r w:rsidR="00874106" w:rsidRPr="00603D41">
        <w:rPr>
          <w:rFonts w:ascii="Times New Roman" w:hAnsi="Times New Roman" w:cs="Times New Roman"/>
          <w:bCs/>
        </w:rPr>
        <w:t xml:space="preserve"> energies of</w:t>
      </w:r>
      <w:r w:rsidR="00874106" w:rsidRPr="00603D41">
        <w:rPr>
          <w:rFonts w:ascii="Times New Roman" w:hAnsi="Times New Roman" w:cs="Times New Roman"/>
        </w:rPr>
        <w:t xml:space="preserve"> a </w:t>
      </w:r>
      <w:r w:rsidR="00874106" w:rsidRPr="00603D41">
        <w:rPr>
          <w:rFonts w:ascii="Times New Roman" w:hAnsi="Times New Roman" w:cs="Times New Roman"/>
          <w:bCs/>
        </w:rPr>
        <w:t>2PACz-based device and</w:t>
      </w:r>
      <w:r w:rsidR="00874106" w:rsidRPr="00603D41">
        <w:rPr>
          <w:rFonts w:ascii="Times New Roman" w:hAnsi="Times New Roman" w:cs="Times New Roman"/>
        </w:rPr>
        <w:t xml:space="preserve"> b</w:t>
      </w:r>
      <w:r w:rsidR="00874106" w:rsidRPr="00603D41">
        <w:rPr>
          <w:rFonts w:ascii="Times New Roman" w:hAnsi="Times New Roman" w:cs="Times New Roman"/>
          <w:bCs/>
        </w:rPr>
        <w:t xml:space="preserve"> 2PACz: Me</w:t>
      </w:r>
      <w:r w:rsidR="00A011E3" w:rsidRPr="00603D41">
        <w:rPr>
          <w:rFonts w:ascii="Times New Roman" w:hAnsi="Times New Roman" w:cs="Times New Roman"/>
          <w:bCs/>
        </w:rPr>
        <w:t>-4PACz (3:1)-based device</w:t>
      </w:r>
    </w:p>
    <w:p w14:paraId="5DF3E504" w14:textId="772D7B37" w:rsidR="007A21D0" w:rsidRPr="00561900" w:rsidRDefault="007A21D0" w:rsidP="001B7276">
      <w:pPr>
        <w:spacing w:line="240" w:lineRule="auto"/>
        <w:rPr>
          <w:sz w:val="24"/>
          <w:szCs w:val="24"/>
        </w:rPr>
      </w:pPr>
    </w:p>
    <w:p w14:paraId="3FF8081F" w14:textId="02A7237C" w:rsidR="007A21D0" w:rsidRPr="00561900" w:rsidRDefault="00416024" w:rsidP="001B7276">
      <w:pPr>
        <w:spacing w:line="240" w:lineRule="auto"/>
        <w:rPr>
          <w:rFonts w:ascii="Times New Roman" w:hAnsi="Times New Roman" w:cs="Times New Roman"/>
          <w:sz w:val="24"/>
          <w:szCs w:val="24"/>
        </w:rPr>
      </w:pPr>
      <w:r w:rsidRPr="00561900">
        <w:rPr>
          <w:rFonts w:ascii="Times New Roman" w:hAnsi="Times New Roman" w:cs="Times New Roman"/>
          <w:sz w:val="24"/>
          <w:szCs w:val="24"/>
        </w:rPr>
        <w:t xml:space="preserve">The cross-sectional SEM indicates a thicker perovskite film </w:t>
      </w:r>
      <w:r w:rsidR="00164D8C" w:rsidRPr="00561900">
        <w:rPr>
          <w:rFonts w:ascii="Times New Roman" w:hAnsi="Times New Roman" w:cs="Times New Roman"/>
          <w:sz w:val="24"/>
          <w:szCs w:val="24"/>
        </w:rPr>
        <w:t xml:space="preserve">≈ 1143 nm with </w:t>
      </w:r>
      <w:proofErr w:type="spellStart"/>
      <w:proofErr w:type="gramStart"/>
      <w:r w:rsidR="00164D8C" w:rsidRPr="00561900">
        <w:rPr>
          <w:rFonts w:ascii="Times New Roman" w:hAnsi="Times New Roman" w:cs="Times New Roman"/>
          <w:sz w:val="24"/>
          <w:szCs w:val="24"/>
        </w:rPr>
        <w:t>a</w:t>
      </w:r>
      <w:proofErr w:type="spellEnd"/>
      <w:proofErr w:type="gramEnd"/>
      <w:r w:rsidR="00164D8C" w:rsidRPr="00561900">
        <w:rPr>
          <w:rFonts w:ascii="Times New Roman" w:hAnsi="Times New Roman" w:cs="Times New Roman"/>
          <w:sz w:val="24"/>
          <w:szCs w:val="24"/>
        </w:rPr>
        <w:t xml:space="preserve"> improved </w:t>
      </w:r>
      <w:proofErr w:type="spellStart"/>
      <w:r w:rsidR="00164D8C" w:rsidRPr="00561900">
        <w:rPr>
          <w:rFonts w:ascii="Times New Roman" w:hAnsi="Times New Roman" w:cs="Times New Roman"/>
          <w:sz w:val="24"/>
          <w:szCs w:val="24"/>
        </w:rPr>
        <w:t>Jsc</w:t>
      </w:r>
      <w:proofErr w:type="spellEnd"/>
      <w:r w:rsidR="00164D8C" w:rsidRPr="00561900">
        <w:rPr>
          <w:rFonts w:ascii="Times New Roman" w:hAnsi="Times New Roman" w:cs="Times New Roman"/>
          <w:sz w:val="24"/>
          <w:szCs w:val="24"/>
        </w:rPr>
        <w:t xml:space="preserve"> but lower </w:t>
      </w:r>
      <w:proofErr w:type="spellStart"/>
      <w:r w:rsidR="00164D8C" w:rsidRPr="00561900">
        <w:rPr>
          <w:rFonts w:ascii="Times New Roman" w:hAnsi="Times New Roman" w:cs="Times New Roman"/>
          <w:i/>
          <w:iCs/>
          <w:sz w:val="24"/>
          <w:szCs w:val="24"/>
        </w:rPr>
        <w:t>V</w:t>
      </w:r>
      <w:r w:rsidR="00164D8C" w:rsidRPr="00561900">
        <w:rPr>
          <w:rFonts w:ascii="Times New Roman" w:hAnsi="Times New Roman" w:cs="Times New Roman"/>
          <w:i/>
          <w:iCs/>
          <w:sz w:val="24"/>
          <w:szCs w:val="24"/>
          <w:vertAlign w:val="subscript"/>
        </w:rPr>
        <w:t>oc</w:t>
      </w:r>
      <w:proofErr w:type="spellEnd"/>
      <w:r w:rsidR="00164D8C" w:rsidRPr="00561900">
        <w:rPr>
          <w:rFonts w:ascii="Times New Roman" w:hAnsi="Times New Roman" w:cs="Times New Roman"/>
          <w:sz w:val="24"/>
          <w:szCs w:val="24"/>
        </w:rPr>
        <w:t xml:space="preserve"> and FF.</w:t>
      </w:r>
    </w:p>
    <w:p w14:paraId="2D27AC41" w14:textId="77777777" w:rsidR="00A011E3" w:rsidRDefault="00B22E4E" w:rsidP="00A011E3">
      <w:pPr>
        <w:spacing w:line="240" w:lineRule="auto"/>
        <w:rPr>
          <w:szCs w:val="24"/>
        </w:rPr>
      </w:pPr>
      <w:r w:rsidRPr="00561900">
        <w:rPr>
          <w:noProof/>
          <w:sz w:val="24"/>
          <w:szCs w:val="24"/>
          <w:lang w:val="en-IN" w:eastAsia="en-IN"/>
        </w:rPr>
        <w:drawing>
          <wp:inline distT="0" distB="0" distL="0" distR="0" wp14:anchorId="0DD61EFE" wp14:editId="4A2B46C3">
            <wp:extent cx="5727700" cy="2179955"/>
            <wp:effectExtent l="0" t="0" r="6350" b="0"/>
            <wp:docPr id="382557019" name="Picture 2" descr="P12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57019" name="Picture 2" descr="P124#yIS1"/>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5727700" cy="2179955"/>
                    </a:xfrm>
                    <a:prstGeom prst="rect">
                      <a:avLst/>
                    </a:prstGeom>
                    <a:noFill/>
                    <a:ln>
                      <a:noFill/>
                    </a:ln>
                  </pic:spPr>
                </pic:pic>
              </a:graphicData>
            </a:graphic>
          </wp:inline>
        </w:drawing>
      </w:r>
    </w:p>
    <w:p w14:paraId="230274B9" w14:textId="77777777" w:rsidR="00A011E3" w:rsidRPr="00A011E3" w:rsidRDefault="00561900" w:rsidP="00A011E3">
      <w:pPr>
        <w:spacing w:line="240" w:lineRule="auto"/>
        <w:rPr>
          <w:rFonts w:ascii="Times New Roman" w:hAnsi="Times New Roman" w:cs="Times New Roman"/>
          <w:b/>
          <w:bCs/>
          <w:sz w:val="24"/>
          <w:szCs w:val="24"/>
        </w:rPr>
      </w:pPr>
      <w:r w:rsidRPr="00B400EF">
        <w:rPr>
          <w:rFonts w:ascii="Times New Roman" w:hAnsi="Times New Roman" w:cs="Times New Roman"/>
          <w:b/>
          <w:sz w:val="24"/>
          <w:szCs w:val="24"/>
        </w:rPr>
        <w:t>Fig. S</w:t>
      </w:r>
      <w:r w:rsidR="00B400EF" w:rsidRPr="00B400EF">
        <w:rPr>
          <w:rFonts w:ascii="Times New Roman" w:hAnsi="Times New Roman" w:cs="Times New Roman"/>
          <w:b/>
          <w:sz w:val="24"/>
          <w:szCs w:val="24"/>
        </w:rPr>
        <w:fldChar w:fldCharType="begin"/>
      </w:r>
      <w:r w:rsidR="00B400EF" w:rsidRPr="00B400EF">
        <w:rPr>
          <w:rFonts w:ascii="Times New Roman" w:hAnsi="Times New Roman" w:cs="Times New Roman"/>
          <w:b/>
          <w:sz w:val="24"/>
          <w:szCs w:val="24"/>
        </w:rPr>
        <w:instrText xml:space="preserve"> SEQ Supplementary_Fig. \* ARABIC </w:instrText>
      </w:r>
      <w:r w:rsidR="00B400EF" w:rsidRPr="00B400EF">
        <w:rPr>
          <w:rFonts w:ascii="Times New Roman" w:hAnsi="Times New Roman" w:cs="Times New Roman"/>
          <w:b/>
          <w:sz w:val="24"/>
          <w:szCs w:val="24"/>
        </w:rPr>
        <w:fldChar w:fldCharType="separate"/>
      </w:r>
      <w:r w:rsidR="007E38A5" w:rsidRPr="00B400EF">
        <w:rPr>
          <w:rFonts w:ascii="Times New Roman" w:hAnsi="Times New Roman" w:cs="Times New Roman"/>
          <w:b/>
          <w:noProof/>
          <w:sz w:val="24"/>
          <w:szCs w:val="24"/>
        </w:rPr>
        <w:t>15</w:t>
      </w:r>
      <w:r w:rsidR="00B400EF" w:rsidRPr="00B400EF">
        <w:rPr>
          <w:rFonts w:ascii="Times New Roman" w:hAnsi="Times New Roman" w:cs="Times New Roman"/>
          <w:b/>
          <w:noProof/>
          <w:sz w:val="24"/>
          <w:szCs w:val="24"/>
        </w:rPr>
        <w:fldChar w:fldCharType="end"/>
      </w:r>
      <w:r w:rsidR="00B22E4E" w:rsidRPr="00A011E3">
        <w:rPr>
          <w:rFonts w:ascii="Times New Roman" w:hAnsi="Times New Roman" w:cs="Times New Roman"/>
          <w:sz w:val="24"/>
          <w:szCs w:val="24"/>
        </w:rPr>
        <w:t xml:space="preserve"> a</w:t>
      </w:r>
      <w:r w:rsidR="00B22E4E" w:rsidRPr="00A011E3">
        <w:rPr>
          <w:rFonts w:ascii="Times New Roman" w:hAnsi="Times New Roman" w:cs="Times New Roman"/>
          <w:bCs/>
          <w:sz w:val="24"/>
          <w:szCs w:val="24"/>
        </w:rPr>
        <w:t xml:space="preserve"> Cross-sectional SEM image of the thicker perovskite solar cell (</w:t>
      </w:r>
      <w:r w:rsidR="00B22E4E" w:rsidRPr="00A011E3">
        <w:rPr>
          <w:rFonts w:ascii="Times New Roman" w:hAnsi="Times New Roman" w:cs="Times New Roman"/>
          <w:bCs/>
          <w:color w:val="000000"/>
          <w:sz w:val="24"/>
          <w:szCs w:val="24"/>
        </w:rPr>
        <w:t>≈ 1143 nm</w:t>
      </w:r>
      <w:r w:rsidR="00B22E4E" w:rsidRPr="00A011E3">
        <w:rPr>
          <w:rFonts w:ascii="Times New Roman" w:hAnsi="Times New Roman" w:cs="Times New Roman"/>
          <w:bCs/>
          <w:sz w:val="24"/>
          <w:szCs w:val="24"/>
        </w:rPr>
        <w:t xml:space="preserve">) together with the </w:t>
      </w:r>
      <w:r w:rsidR="00B22E4E" w:rsidRPr="00A011E3">
        <w:rPr>
          <w:rFonts w:ascii="Times New Roman" w:hAnsi="Times New Roman" w:cs="Times New Roman"/>
          <w:sz w:val="24"/>
          <w:szCs w:val="24"/>
        </w:rPr>
        <w:t>b</w:t>
      </w:r>
      <w:r w:rsidR="00B22E4E" w:rsidRPr="00A011E3">
        <w:rPr>
          <w:rFonts w:ascii="Times New Roman" w:hAnsi="Times New Roman" w:cs="Times New Roman"/>
          <w:bCs/>
          <w:sz w:val="24"/>
          <w:szCs w:val="24"/>
        </w:rPr>
        <w:t xml:space="preserve"> J-V curves comparisons across devices with different perovskite thicknesses.</w:t>
      </w:r>
      <w:r w:rsidR="00164D8C" w:rsidRPr="00A011E3">
        <w:rPr>
          <w:rFonts w:ascii="Times New Roman" w:hAnsi="Times New Roman" w:cs="Times New Roman"/>
          <w:bCs/>
          <w:sz w:val="24"/>
          <w:szCs w:val="24"/>
        </w:rPr>
        <w:t xml:space="preserve"> The detailed J-V photo</w:t>
      </w:r>
      <w:r w:rsidR="004E75F4" w:rsidRPr="00A011E3">
        <w:rPr>
          <w:rFonts w:ascii="Times New Roman" w:hAnsi="Times New Roman" w:cs="Times New Roman"/>
          <w:bCs/>
          <w:sz w:val="24"/>
          <w:szCs w:val="24"/>
        </w:rPr>
        <w:t xml:space="preserve">voltaic parameters </w:t>
      </w:r>
      <w:proofErr w:type="gramStart"/>
      <w:r w:rsidR="004E75F4" w:rsidRPr="00A011E3">
        <w:rPr>
          <w:rFonts w:ascii="Times New Roman" w:hAnsi="Times New Roman" w:cs="Times New Roman"/>
          <w:bCs/>
          <w:sz w:val="24"/>
          <w:szCs w:val="24"/>
        </w:rPr>
        <w:t>were</w:t>
      </w:r>
      <w:r w:rsidR="00164D8C" w:rsidRPr="00A011E3">
        <w:rPr>
          <w:rFonts w:ascii="Times New Roman" w:hAnsi="Times New Roman" w:cs="Times New Roman"/>
          <w:bCs/>
          <w:sz w:val="24"/>
          <w:szCs w:val="24"/>
        </w:rPr>
        <w:t xml:space="preserve"> presented</w:t>
      </w:r>
      <w:proofErr w:type="gramEnd"/>
      <w:r w:rsidR="00164D8C" w:rsidRPr="00A011E3">
        <w:rPr>
          <w:rFonts w:ascii="Times New Roman" w:hAnsi="Times New Roman" w:cs="Times New Roman"/>
          <w:bCs/>
          <w:sz w:val="24"/>
          <w:szCs w:val="24"/>
        </w:rPr>
        <w:t xml:space="preserve"> in the </w:t>
      </w:r>
      <w:r w:rsidR="004E75F4" w:rsidRPr="00A011E3">
        <w:rPr>
          <w:rFonts w:ascii="Times New Roman" w:hAnsi="Times New Roman" w:cs="Times New Roman"/>
          <w:b/>
          <w:bCs/>
          <w:sz w:val="24"/>
          <w:szCs w:val="24"/>
        </w:rPr>
        <w:fldChar w:fldCharType="begin" w:fldLock="1"/>
      </w:r>
      <w:r w:rsidR="004E75F4" w:rsidRPr="00A011E3">
        <w:rPr>
          <w:rFonts w:ascii="Times New Roman" w:hAnsi="Times New Roman" w:cs="Times New Roman"/>
          <w:bCs/>
          <w:sz w:val="24"/>
          <w:szCs w:val="24"/>
        </w:rPr>
        <w:instrText xml:space="preserve"> REF _Ref208336364 \h  \* MERGEFORMAT </w:instrText>
      </w:r>
      <w:r w:rsidR="004E75F4" w:rsidRPr="00A011E3">
        <w:rPr>
          <w:rFonts w:ascii="Times New Roman" w:hAnsi="Times New Roman" w:cs="Times New Roman"/>
          <w:b/>
          <w:bCs/>
          <w:sz w:val="24"/>
          <w:szCs w:val="24"/>
        </w:rPr>
      </w:r>
      <w:r w:rsidR="004E75F4" w:rsidRPr="00A011E3">
        <w:rPr>
          <w:rFonts w:ascii="Times New Roman" w:hAnsi="Times New Roman" w:cs="Times New Roman"/>
          <w:b/>
          <w:bCs/>
          <w:sz w:val="24"/>
          <w:szCs w:val="24"/>
        </w:rPr>
        <w:fldChar w:fldCharType="separate"/>
      </w:r>
      <w:r w:rsidRPr="00A011E3">
        <w:rPr>
          <w:rFonts w:ascii="Times New Roman" w:hAnsi="Times New Roman" w:cs="Times New Roman"/>
          <w:sz w:val="24"/>
          <w:szCs w:val="24"/>
        </w:rPr>
        <w:t>Table S</w:t>
      </w:r>
      <w:r w:rsidR="00991610" w:rsidRPr="00A011E3">
        <w:rPr>
          <w:rFonts w:ascii="Times New Roman" w:hAnsi="Times New Roman" w:cs="Times New Roman"/>
          <w:noProof/>
          <w:sz w:val="24"/>
          <w:szCs w:val="24"/>
        </w:rPr>
        <w:t>4</w:t>
      </w:r>
      <w:r w:rsidR="004E75F4" w:rsidRPr="00A011E3">
        <w:rPr>
          <w:rFonts w:ascii="Times New Roman" w:hAnsi="Times New Roman" w:cs="Times New Roman"/>
          <w:b/>
          <w:bCs/>
          <w:sz w:val="24"/>
          <w:szCs w:val="24"/>
        </w:rPr>
        <w:fldChar w:fldCharType="end"/>
      </w:r>
    </w:p>
    <w:p w14:paraId="5E3DF99B" w14:textId="041E4A7B" w:rsidR="00A011E3" w:rsidRPr="00A011E3" w:rsidRDefault="00186BAF" w:rsidP="00A011E3">
      <w:pPr>
        <w:spacing w:line="240" w:lineRule="auto"/>
        <w:rPr>
          <w:rFonts w:ascii="Times New Roman" w:hAnsi="Times New Roman" w:cs="Times New Roman"/>
          <w:b/>
          <w:bCs/>
          <w:sz w:val="24"/>
          <w:szCs w:val="24"/>
        </w:rPr>
      </w:pPr>
      <w:r w:rsidRPr="00A011E3">
        <w:rPr>
          <w:rFonts w:ascii="Times New Roman" w:hAnsi="Times New Roman" w:cs="Times New Roman"/>
          <w:sz w:val="24"/>
          <w:szCs w:val="24"/>
        </w:rPr>
        <w:t xml:space="preserve">The SQ radiative limit for 1.67 eV bandgap is </w:t>
      </w:r>
      <w:proofErr w:type="spellStart"/>
      <w:r w:rsidRPr="00A011E3">
        <w:rPr>
          <w:rFonts w:ascii="Times New Roman" w:hAnsi="Times New Roman" w:cs="Times New Roman"/>
          <w:i/>
          <w:iCs/>
          <w:sz w:val="24"/>
          <w:szCs w:val="24"/>
        </w:rPr>
        <w:t>V</w:t>
      </w:r>
      <w:r w:rsidRPr="00A011E3">
        <w:rPr>
          <w:rFonts w:ascii="Times New Roman" w:hAnsi="Times New Roman" w:cs="Times New Roman"/>
          <w:i/>
          <w:iCs/>
          <w:sz w:val="24"/>
          <w:szCs w:val="24"/>
          <w:vertAlign w:val="subscript"/>
        </w:rPr>
        <w:t>oc</w:t>
      </w:r>
      <w:proofErr w:type="spellEnd"/>
      <w:r w:rsidRPr="00A011E3">
        <w:rPr>
          <w:rFonts w:ascii="Times New Roman" w:hAnsi="Times New Roman" w:cs="Times New Roman"/>
          <w:sz w:val="24"/>
          <w:szCs w:val="24"/>
        </w:rPr>
        <w:t xml:space="preserve"> = 1.37 V and FF = 90.8%. The device measured by 1-sun J-V yields </w:t>
      </w:r>
      <w:proofErr w:type="spellStart"/>
      <w:r w:rsidRPr="00A011E3">
        <w:rPr>
          <w:rFonts w:ascii="Times New Roman" w:hAnsi="Times New Roman" w:cs="Times New Roman"/>
          <w:i/>
          <w:iCs/>
          <w:sz w:val="24"/>
          <w:szCs w:val="24"/>
        </w:rPr>
        <w:t>V</w:t>
      </w:r>
      <w:r w:rsidRPr="00A011E3">
        <w:rPr>
          <w:rFonts w:ascii="Times New Roman" w:hAnsi="Times New Roman" w:cs="Times New Roman"/>
          <w:i/>
          <w:iCs/>
          <w:sz w:val="24"/>
          <w:szCs w:val="24"/>
          <w:vertAlign w:val="subscript"/>
        </w:rPr>
        <w:t>oc</w:t>
      </w:r>
      <w:proofErr w:type="spellEnd"/>
      <w:r w:rsidRPr="00A011E3">
        <w:rPr>
          <w:rFonts w:ascii="Times New Roman" w:hAnsi="Times New Roman" w:cs="Times New Roman"/>
          <w:sz w:val="24"/>
          <w:szCs w:val="24"/>
        </w:rPr>
        <w:t xml:space="preserve"> = 1.252V and FF = 85.6%</w:t>
      </w:r>
      <w:proofErr w:type="gramStart"/>
      <w:r w:rsidRPr="00A011E3">
        <w:rPr>
          <w:rFonts w:ascii="Times New Roman" w:hAnsi="Times New Roman" w:cs="Times New Roman"/>
          <w:sz w:val="24"/>
          <w:szCs w:val="24"/>
        </w:rPr>
        <w:t>;</w:t>
      </w:r>
      <w:proofErr w:type="gramEnd"/>
      <w:r w:rsidRPr="00A011E3">
        <w:rPr>
          <w:rFonts w:ascii="Times New Roman" w:hAnsi="Times New Roman" w:cs="Times New Roman"/>
          <w:sz w:val="24"/>
          <w:szCs w:val="24"/>
        </w:rPr>
        <w:t xml:space="preserve"> Suns-PL (1.259 V) and Suns-</w:t>
      </w:r>
      <w:proofErr w:type="spellStart"/>
      <w:r w:rsidRPr="00A011E3">
        <w:rPr>
          <w:rFonts w:ascii="Times New Roman" w:hAnsi="Times New Roman" w:cs="Times New Roman"/>
          <w:sz w:val="24"/>
          <w:szCs w:val="24"/>
        </w:rPr>
        <w:t>Voc</w:t>
      </w:r>
      <w:proofErr w:type="spellEnd"/>
      <w:r w:rsidRPr="00A011E3">
        <w:rPr>
          <w:rFonts w:ascii="Times New Roman" w:hAnsi="Times New Roman" w:cs="Times New Roman"/>
          <w:sz w:val="24"/>
          <w:szCs w:val="24"/>
        </w:rPr>
        <w:t xml:space="preserve"> (1.251 V) closely match the J-V value, indicating negligible transport penalties. </w:t>
      </w:r>
      <w:r w:rsidR="00A011E3" w:rsidRPr="00A011E3">
        <w:rPr>
          <w:rFonts w:ascii="Times New Roman" w:hAnsi="Times New Roman" w:cs="Times New Roman"/>
          <w:b/>
          <w:bCs/>
          <w:sz w:val="24"/>
          <w:szCs w:val="24"/>
        </w:rPr>
        <w:object w:dxaOrig="15437" w:dyaOrig="11816" w14:anchorId="1C948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128#yIS1" style="width:397.5pt;height:306pt" o:ole="">
            <v:imagedata r:id="rId24" o:title=""/>
          </v:shape>
          <o:OLEObject Type="Embed" ProgID="Origin95.Graph" ShapeID="_x0000_i1025" DrawAspect="Content" ObjectID="_1822024493" r:id="rId25"/>
        </w:object>
      </w:r>
    </w:p>
    <w:p w14:paraId="543B1716" w14:textId="5E8C42A0" w:rsidR="001F4FA0" w:rsidRPr="00561900" w:rsidRDefault="00561900" w:rsidP="00A011E3">
      <w:pPr>
        <w:spacing w:line="240" w:lineRule="auto"/>
        <w:rPr>
          <w:rFonts w:cs="Times New Roman"/>
          <w:bCs/>
          <w:sz w:val="24"/>
          <w:szCs w:val="24"/>
        </w:rPr>
      </w:pPr>
      <w:r w:rsidRPr="00B400EF">
        <w:rPr>
          <w:rFonts w:ascii="Times New Roman" w:hAnsi="Times New Roman" w:cs="Times New Roman"/>
          <w:b/>
          <w:sz w:val="24"/>
          <w:szCs w:val="24"/>
        </w:rPr>
        <w:t>Fig. S</w:t>
      </w:r>
      <w:r w:rsidR="00B400EF" w:rsidRPr="00B400EF">
        <w:rPr>
          <w:rFonts w:ascii="Times New Roman" w:hAnsi="Times New Roman" w:cs="Times New Roman"/>
          <w:b/>
          <w:sz w:val="24"/>
          <w:szCs w:val="24"/>
        </w:rPr>
        <w:fldChar w:fldCharType="begin"/>
      </w:r>
      <w:r w:rsidR="00B400EF" w:rsidRPr="00B400EF">
        <w:rPr>
          <w:rFonts w:ascii="Times New Roman" w:hAnsi="Times New Roman" w:cs="Times New Roman"/>
          <w:b/>
          <w:sz w:val="24"/>
          <w:szCs w:val="24"/>
        </w:rPr>
        <w:instrText xml:space="preserve"> SEQ Supplementary_Fig. \* ARABIC </w:instrText>
      </w:r>
      <w:r w:rsidR="00B400EF" w:rsidRPr="00B400EF">
        <w:rPr>
          <w:rFonts w:ascii="Times New Roman" w:hAnsi="Times New Roman" w:cs="Times New Roman"/>
          <w:b/>
          <w:sz w:val="24"/>
          <w:szCs w:val="24"/>
        </w:rPr>
        <w:fldChar w:fldCharType="separate"/>
      </w:r>
      <w:r w:rsidR="007E38A5" w:rsidRPr="00B400EF">
        <w:rPr>
          <w:rFonts w:ascii="Times New Roman" w:hAnsi="Times New Roman" w:cs="Times New Roman"/>
          <w:b/>
          <w:noProof/>
          <w:sz w:val="24"/>
          <w:szCs w:val="24"/>
        </w:rPr>
        <w:t>16</w:t>
      </w:r>
      <w:r w:rsidR="00B400EF" w:rsidRPr="00B400EF">
        <w:rPr>
          <w:rFonts w:ascii="Times New Roman" w:hAnsi="Times New Roman" w:cs="Times New Roman"/>
          <w:b/>
          <w:noProof/>
          <w:sz w:val="24"/>
          <w:szCs w:val="24"/>
        </w:rPr>
        <w:fldChar w:fldCharType="end"/>
      </w:r>
      <w:r w:rsidR="001F4FA0" w:rsidRPr="00A011E3">
        <w:rPr>
          <w:rFonts w:ascii="Times New Roman" w:hAnsi="Times New Roman" w:cs="Times New Roman"/>
          <w:sz w:val="24"/>
          <w:szCs w:val="24"/>
        </w:rPr>
        <w:t xml:space="preserve"> </w:t>
      </w:r>
      <w:r w:rsidR="001F4FA0" w:rsidRPr="00A011E3">
        <w:rPr>
          <w:rFonts w:ascii="Times New Roman" w:hAnsi="Times New Roman" w:cs="Times New Roman"/>
          <w:bCs/>
          <w:iCs/>
          <w:sz w:val="24"/>
          <w:szCs w:val="24"/>
        </w:rPr>
        <w:t xml:space="preserve">Benchmarking </w:t>
      </w:r>
      <w:r w:rsidR="001F4FA0" w:rsidRPr="00A011E3">
        <w:rPr>
          <w:rFonts w:ascii="Times New Roman" w:hAnsi="Times New Roman" w:cs="Times New Roman"/>
          <w:bCs/>
          <w:i/>
          <w:sz w:val="24"/>
          <w:szCs w:val="24"/>
        </w:rPr>
        <w:t>J-V</w:t>
      </w:r>
      <w:r w:rsidR="001F4FA0" w:rsidRPr="00A011E3">
        <w:rPr>
          <w:rFonts w:ascii="Times New Roman" w:hAnsi="Times New Roman" w:cs="Times New Roman"/>
          <w:bCs/>
          <w:iCs/>
          <w:sz w:val="24"/>
          <w:szCs w:val="24"/>
        </w:rPr>
        <w:t xml:space="preserve"> curve via </w:t>
      </w:r>
      <w:r w:rsidR="001F4FA0" w:rsidRPr="00A011E3">
        <w:rPr>
          <w:rFonts w:ascii="Times New Roman" w:hAnsi="Times New Roman" w:cs="Times New Roman"/>
          <w:bCs/>
          <w:i/>
          <w:sz w:val="24"/>
          <w:szCs w:val="24"/>
        </w:rPr>
        <w:t>J-V</w:t>
      </w:r>
      <w:r w:rsidR="001F4FA0" w:rsidRPr="00A011E3">
        <w:rPr>
          <w:rFonts w:ascii="Times New Roman" w:hAnsi="Times New Roman" w:cs="Times New Roman"/>
          <w:bCs/>
          <w:iCs/>
          <w:sz w:val="24"/>
          <w:szCs w:val="24"/>
        </w:rPr>
        <w:t xml:space="preserve">, </w:t>
      </w:r>
      <w:r w:rsidR="001F4FA0" w:rsidRPr="00A011E3">
        <w:rPr>
          <w:rFonts w:ascii="Times New Roman" w:hAnsi="Times New Roman" w:cs="Times New Roman"/>
          <w:bCs/>
          <w:i/>
          <w:sz w:val="24"/>
          <w:szCs w:val="24"/>
        </w:rPr>
        <w:t xml:space="preserve">Suns- </w:t>
      </w:r>
      <w:proofErr w:type="spellStart"/>
      <w:r w:rsidR="001F4FA0" w:rsidRPr="00A011E3">
        <w:rPr>
          <w:rFonts w:ascii="Times New Roman" w:hAnsi="Times New Roman" w:cs="Times New Roman"/>
          <w:bCs/>
          <w:i/>
          <w:sz w:val="24"/>
          <w:szCs w:val="24"/>
        </w:rPr>
        <w:t>V</w:t>
      </w:r>
      <w:r w:rsidR="001F4FA0" w:rsidRPr="00A011E3">
        <w:rPr>
          <w:rFonts w:ascii="Times New Roman" w:hAnsi="Times New Roman" w:cs="Times New Roman"/>
          <w:bCs/>
          <w:i/>
          <w:sz w:val="24"/>
          <w:szCs w:val="24"/>
          <w:vertAlign w:val="subscript"/>
        </w:rPr>
        <w:t>oc</w:t>
      </w:r>
      <w:proofErr w:type="spellEnd"/>
      <w:r w:rsidR="001F4FA0" w:rsidRPr="00A011E3">
        <w:rPr>
          <w:rFonts w:ascii="Times New Roman" w:hAnsi="Times New Roman" w:cs="Times New Roman"/>
          <w:bCs/>
          <w:iCs/>
          <w:sz w:val="24"/>
          <w:szCs w:val="24"/>
        </w:rPr>
        <w:t>, and Suns-Photoluminescence against the Shockley-</w:t>
      </w:r>
      <w:proofErr w:type="spellStart"/>
      <w:r w:rsidR="001F4FA0" w:rsidRPr="00A011E3">
        <w:rPr>
          <w:rFonts w:ascii="Times New Roman" w:hAnsi="Times New Roman" w:cs="Times New Roman"/>
          <w:bCs/>
          <w:iCs/>
          <w:sz w:val="24"/>
          <w:szCs w:val="24"/>
        </w:rPr>
        <w:t>Queisser</w:t>
      </w:r>
      <w:proofErr w:type="spellEnd"/>
      <w:r w:rsidR="001F4FA0" w:rsidRPr="00A011E3">
        <w:rPr>
          <w:rFonts w:ascii="Times New Roman" w:hAnsi="Times New Roman" w:cs="Times New Roman"/>
          <w:bCs/>
          <w:iCs/>
          <w:sz w:val="24"/>
          <w:szCs w:val="24"/>
        </w:rPr>
        <w:t xml:space="preserve"> Limit.</w:t>
      </w:r>
      <w:r w:rsidR="00DD33BD" w:rsidRPr="00A011E3">
        <w:rPr>
          <w:rFonts w:ascii="Times New Roman" w:hAnsi="Times New Roman" w:cs="Times New Roman"/>
          <w:bCs/>
          <w:sz w:val="24"/>
          <w:szCs w:val="24"/>
        </w:rPr>
        <w:t xml:space="preserve"> The detailed J-V photovoltaic parameters </w:t>
      </w:r>
      <w:proofErr w:type="gramStart"/>
      <w:r w:rsidR="00DD33BD" w:rsidRPr="00A011E3">
        <w:rPr>
          <w:rFonts w:ascii="Times New Roman" w:hAnsi="Times New Roman" w:cs="Times New Roman"/>
          <w:bCs/>
          <w:sz w:val="24"/>
          <w:szCs w:val="24"/>
        </w:rPr>
        <w:t>were presented</w:t>
      </w:r>
      <w:proofErr w:type="gramEnd"/>
      <w:r w:rsidR="00DD33BD" w:rsidRPr="00A011E3">
        <w:rPr>
          <w:rFonts w:ascii="Times New Roman" w:hAnsi="Times New Roman" w:cs="Times New Roman"/>
          <w:bCs/>
          <w:sz w:val="24"/>
          <w:szCs w:val="24"/>
        </w:rPr>
        <w:t xml:space="preserve"> in the </w:t>
      </w:r>
      <w:r w:rsidR="00DD33BD" w:rsidRPr="00A011E3">
        <w:rPr>
          <w:rFonts w:ascii="Times New Roman" w:hAnsi="Times New Roman" w:cs="Times New Roman"/>
          <w:b/>
          <w:bCs/>
          <w:sz w:val="24"/>
          <w:szCs w:val="24"/>
        </w:rPr>
        <w:fldChar w:fldCharType="begin" w:fldLock="1"/>
      </w:r>
      <w:r w:rsidR="00DD33BD" w:rsidRPr="00A011E3">
        <w:rPr>
          <w:rFonts w:ascii="Times New Roman" w:hAnsi="Times New Roman" w:cs="Times New Roman"/>
          <w:bCs/>
          <w:sz w:val="24"/>
          <w:szCs w:val="24"/>
        </w:rPr>
        <w:instrText xml:space="preserve"> REF _Ref208336391 \h </w:instrText>
      </w:r>
      <w:r w:rsidR="001B7276" w:rsidRPr="00A011E3">
        <w:rPr>
          <w:rFonts w:ascii="Times New Roman" w:hAnsi="Times New Roman" w:cs="Times New Roman"/>
          <w:b/>
          <w:bCs/>
          <w:sz w:val="24"/>
          <w:szCs w:val="24"/>
        </w:rPr>
        <w:instrText xml:space="preserve"> \* MERGEFORMAT </w:instrText>
      </w:r>
      <w:r w:rsidR="00DD33BD" w:rsidRPr="00A011E3">
        <w:rPr>
          <w:rFonts w:ascii="Times New Roman" w:hAnsi="Times New Roman" w:cs="Times New Roman"/>
          <w:b/>
          <w:bCs/>
          <w:sz w:val="24"/>
          <w:szCs w:val="24"/>
        </w:rPr>
      </w:r>
      <w:r w:rsidR="00DD33BD" w:rsidRPr="00A011E3">
        <w:rPr>
          <w:rFonts w:ascii="Times New Roman" w:hAnsi="Times New Roman" w:cs="Times New Roman"/>
          <w:b/>
          <w:bCs/>
          <w:sz w:val="24"/>
          <w:szCs w:val="24"/>
        </w:rPr>
        <w:fldChar w:fldCharType="separate"/>
      </w:r>
      <w:r w:rsidRPr="00A011E3">
        <w:rPr>
          <w:rFonts w:ascii="Times New Roman" w:hAnsi="Times New Roman" w:cs="Times New Roman"/>
          <w:sz w:val="24"/>
          <w:szCs w:val="24"/>
        </w:rPr>
        <w:t>Table S</w:t>
      </w:r>
      <w:r w:rsidR="00991610" w:rsidRPr="00A011E3">
        <w:rPr>
          <w:rFonts w:ascii="Times New Roman" w:hAnsi="Times New Roman" w:cs="Times New Roman"/>
          <w:noProof/>
          <w:sz w:val="24"/>
          <w:szCs w:val="24"/>
        </w:rPr>
        <w:t>5</w:t>
      </w:r>
      <w:r w:rsidR="00DD33BD" w:rsidRPr="00A011E3">
        <w:rPr>
          <w:rFonts w:ascii="Times New Roman" w:hAnsi="Times New Roman" w:cs="Times New Roman"/>
          <w:b/>
          <w:bCs/>
          <w:sz w:val="24"/>
          <w:szCs w:val="24"/>
        </w:rPr>
        <w:fldChar w:fldCharType="end"/>
      </w:r>
    </w:p>
    <w:p w14:paraId="6675F927" w14:textId="77777777" w:rsidR="00B400EF" w:rsidRDefault="00B400EF" w:rsidP="001B7276">
      <w:pPr>
        <w:keepNext/>
        <w:spacing w:line="240" w:lineRule="auto"/>
        <w:rPr>
          <w:rFonts w:ascii="Times New Roman" w:hAnsi="Times New Roman" w:cs="Times New Roman"/>
          <w:sz w:val="24"/>
          <w:szCs w:val="24"/>
        </w:rPr>
      </w:pPr>
    </w:p>
    <w:p w14:paraId="1E0317D0" w14:textId="2AFA7C0E" w:rsidR="00186BAF" w:rsidRPr="00561900" w:rsidRDefault="00186BAF" w:rsidP="001B7276">
      <w:pPr>
        <w:keepNext/>
        <w:spacing w:line="240" w:lineRule="auto"/>
        <w:rPr>
          <w:rFonts w:ascii="Times New Roman" w:hAnsi="Times New Roman" w:cs="Times New Roman"/>
          <w:sz w:val="24"/>
          <w:szCs w:val="24"/>
        </w:rPr>
      </w:pPr>
      <w:r w:rsidRPr="00561900">
        <w:rPr>
          <w:rFonts w:ascii="Times New Roman" w:hAnsi="Times New Roman" w:cs="Times New Roman"/>
          <w:sz w:val="24"/>
          <w:szCs w:val="24"/>
        </w:rPr>
        <w:t xml:space="preserve">Perovskite film coverage on 2PACz/Me-4PACz </w:t>
      </w:r>
      <w:proofErr w:type="gramStart"/>
      <w:r w:rsidRPr="00561900">
        <w:rPr>
          <w:rFonts w:ascii="Times New Roman" w:hAnsi="Times New Roman" w:cs="Times New Roman"/>
          <w:sz w:val="24"/>
          <w:szCs w:val="24"/>
        </w:rPr>
        <w:t>is better compared</w:t>
      </w:r>
      <w:proofErr w:type="gramEnd"/>
      <w:r w:rsidRPr="00561900">
        <w:rPr>
          <w:rFonts w:ascii="Times New Roman" w:hAnsi="Times New Roman" w:cs="Times New Roman"/>
          <w:sz w:val="24"/>
          <w:szCs w:val="24"/>
        </w:rPr>
        <w:t xml:space="preserve"> to the Me-4PACz/2PACz.</w:t>
      </w:r>
    </w:p>
    <w:p w14:paraId="5692CA25" w14:textId="24C7BF50" w:rsidR="00CD3DB5" w:rsidRPr="00561900" w:rsidRDefault="00CD3DB5" w:rsidP="001B7276">
      <w:pPr>
        <w:keepNext/>
        <w:spacing w:line="240" w:lineRule="auto"/>
        <w:jc w:val="center"/>
        <w:rPr>
          <w:sz w:val="24"/>
          <w:szCs w:val="24"/>
        </w:rPr>
      </w:pPr>
      <w:r w:rsidRPr="00561900">
        <w:rPr>
          <w:rFonts w:ascii="Times New Roman" w:hAnsi="Times New Roman" w:cs="Times New Roman"/>
          <w:b/>
          <w:bCs/>
          <w:noProof/>
          <w:sz w:val="24"/>
          <w:szCs w:val="24"/>
          <w:lang w:val="en-IN" w:eastAsia="en-IN"/>
        </w:rPr>
        <w:drawing>
          <wp:inline distT="0" distB="0" distL="0" distR="0" wp14:anchorId="04B56D69" wp14:editId="300AD783">
            <wp:extent cx="1952105" cy="3559196"/>
            <wp:effectExtent l="0" t="3493" r="6668" b="6667"/>
            <wp:docPr id="1842010344" name="Picture 2" descr="P146#yIS1">
              <a:extLst xmlns:a="http://schemas.openxmlformats.org/drawingml/2006/main">
                <a:ext uri="{FF2B5EF4-FFF2-40B4-BE49-F238E27FC236}">
                  <a16:creationId xmlns:a16="http://schemas.microsoft.com/office/drawing/2014/main" id="{0A60F8F7-4F4B-69A3-AEF4-E4DD4168F0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10344" name="Picture 2" descr="P146#yIS1">
                      <a:extLst>
                        <a:ext uri="{FF2B5EF4-FFF2-40B4-BE49-F238E27FC236}">
                          <a16:creationId xmlns:a16="http://schemas.microsoft.com/office/drawing/2014/main" id="{0A60F8F7-4F4B-69A3-AEF4-E4DD4168F0DE}"/>
                        </a:ext>
                      </a:extLst>
                    </pic:cNvPr>
                    <pic:cNvPicPr>
                      <a:picLocks noChangeAspect="1"/>
                    </pic:cNvPicPr>
                  </pic:nvPicPr>
                  <pic:blipFill>
                    <a:blip r:embed="rId26" cstate="print">
                      <a:extLst>
                        <a:ext uri="{28A0092B-C50C-407E-A947-70E740481C1C}">
                          <a14:useLocalDpi xmlns:a14="http://schemas.microsoft.com/office/drawing/2010/main"/>
                        </a:ext>
                      </a:extLst>
                    </a:blip>
                    <a:srcRect l="44067" t="40713" r="46263" b="35780"/>
                    <a:stretch>
                      <a:fillRect/>
                    </a:stretch>
                  </pic:blipFill>
                  <pic:spPr>
                    <a:xfrm rot="5400000">
                      <a:off x="0" y="0"/>
                      <a:ext cx="1957039" cy="3568192"/>
                    </a:xfrm>
                    <a:prstGeom prst="rect">
                      <a:avLst/>
                    </a:prstGeom>
                  </pic:spPr>
                </pic:pic>
              </a:graphicData>
            </a:graphic>
          </wp:inline>
        </w:drawing>
      </w:r>
    </w:p>
    <w:p w14:paraId="0196FDBE" w14:textId="3B1AA7BB" w:rsidR="002256B7" w:rsidRPr="00561900" w:rsidRDefault="00561900" w:rsidP="00B400EF">
      <w:pPr>
        <w:pStyle w:val="Heading2"/>
        <w:spacing w:before="240" w:after="240" w:line="240" w:lineRule="auto"/>
        <w:rPr>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17</w:t>
      </w:r>
      <w:r w:rsidR="00B400EF" w:rsidRPr="00561900">
        <w:rPr>
          <w:noProof/>
          <w:szCs w:val="24"/>
        </w:rPr>
        <w:fldChar w:fldCharType="end"/>
      </w:r>
      <w:r w:rsidR="00CD3DB5" w:rsidRPr="00561900">
        <w:rPr>
          <w:szCs w:val="24"/>
        </w:rPr>
        <w:t xml:space="preserve"> </w:t>
      </w:r>
      <w:r w:rsidR="00CD3DB5" w:rsidRPr="00561900">
        <w:rPr>
          <w:rFonts w:cs="Times New Roman"/>
          <w:b w:val="0"/>
          <w:bCs/>
          <w:iCs/>
          <w:szCs w:val="24"/>
        </w:rPr>
        <w:t>Perovskite coverage on bilayer strategy: 2PACz/Me-</w:t>
      </w:r>
      <w:proofErr w:type="gramStart"/>
      <w:r w:rsidR="00CD3DB5" w:rsidRPr="00561900">
        <w:rPr>
          <w:rFonts w:cs="Times New Roman"/>
          <w:b w:val="0"/>
          <w:bCs/>
          <w:iCs/>
          <w:szCs w:val="24"/>
        </w:rPr>
        <w:t>4PACz(</w:t>
      </w:r>
      <w:proofErr w:type="gramEnd"/>
      <w:r w:rsidR="00CD3DB5" w:rsidRPr="00561900">
        <w:rPr>
          <w:rFonts w:cs="Times New Roman"/>
          <w:b w:val="0"/>
          <w:bCs/>
          <w:iCs/>
          <w:szCs w:val="24"/>
        </w:rPr>
        <w:t>top), and Me-4PACz/2PACz (bottom)</w:t>
      </w:r>
    </w:p>
    <w:p w14:paraId="0E53D461" w14:textId="77777777" w:rsidR="00B400EF" w:rsidRDefault="00B400EF" w:rsidP="001B7276">
      <w:pPr>
        <w:spacing w:beforeLines="100" w:before="240" w:afterLines="100" w:after="240" w:line="240" w:lineRule="auto"/>
        <w:jc w:val="both"/>
        <w:rPr>
          <w:rFonts w:ascii="Times New Roman" w:hAnsi="Times New Roman" w:cs="Times New Roman"/>
          <w:sz w:val="24"/>
          <w:szCs w:val="24"/>
        </w:rPr>
      </w:pPr>
    </w:p>
    <w:p w14:paraId="7294AA2A" w14:textId="56E445BA" w:rsidR="00267F31" w:rsidRPr="00561900" w:rsidRDefault="00267F31" w:rsidP="001B7276">
      <w:pPr>
        <w:spacing w:beforeLines="100" w:before="240" w:afterLines="100" w:after="240" w:line="240" w:lineRule="auto"/>
        <w:jc w:val="both"/>
        <w:rPr>
          <w:sz w:val="24"/>
          <w:szCs w:val="24"/>
        </w:rPr>
      </w:pPr>
      <w:r w:rsidRPr="00561900">
        <w:rPr>
          <w:rFonts w:ascii="Times New Roman" w:hAnsi="Times New Roman" w:cs="Times New Roman"/>
          <w:sz w:val="24"/>
          <w:szCs w:val="24"/>
        </w:rPr>
        <w:t xml:space="preserve">The 2PACz/Me-4PACz bilayer improved device performance relative to single-layer 2PACz, with the increased FF increasing and decreased hysteresis. Notably, the mixed SAM outperformed the bilayer 2PACz/Me-4PACz, yielding further improvements in </w:t>
      </w:r>
      <w:proofErr w:type="spellStart"/>
      <w:r w:rsidRPr="00561900">
        <w:rPr>
          <w:rFonts w:ascii="Times New Roman" w:hAnsi="Times New Roman" w:cs="Times New Roman"/>
          <w:i/>
          <w:iCs/>
          <w:sz w:val="24"/>
          <w:szCs w:val="24"/>
        </w:rPr>
        <w:t>V</w:t>
      </w:r>
      <w:r w:rsidRPr="00561900">
        <w:rPr>
          <w:rFonts w:ascii="Times New Roman" w:hAnsi="Times New Roman" w:cs="Times New Roman"/>
          <w:i/>
          <w:iCs/>
          <w:sz w:val="24"/>
          <w:szCs w:val="24"/>
          <w:vertAlign w:val="subscript"/>
        </w:rPr>
        <w:t>oc</w:t>
      </w:r>
      <w:proofErr w:type="spellEnd"/>
      <w:r w:rsidRPr="00561900">
        <w:rPr>
          <w:rFonts w:ascii="Times New Roman" w:hAnsi="Times New Roman" w:cs="Times New Roman"/>
          <w:sz w:val="24"/>
          <w:szCs w:val="24"/>
        </w:rPr>
        <w:t xml:space="preserve">, FF and a pronounced reduction in hysteresis. </w:t>
      </w:r>
    </w:p>
    <w:p w14:paraId="09BA458C" w14:textId="35394EE6" w:rsidR="00F671FF" w:rsidRPr="00561900" w:rsidRDefault="002256B7" w:rsidP="001B7276">
      <w:pPr>
        <w:keepNext/>
        <w:spacing w:line="240" w:lineRule="auto"/>
        <w:jc w:val="center"/>
        <w:rPr>
          <w:sz w:val="24"/>
          <w:szCs w:val="24"/>
        </w:rPr>
      </w:pPr>
      <w:r w:rsidRPr="00561900">
        <w:rPr>
          <w:rFonts w:ascii="Times New Roman" w:hAnsi="Times New Roman" w:cs="Times New Roman"/>
          <w:b/>
          <w:bCs/>
          <w:noProof/>
          <w:sz w:val="24"/>
          <w:szCs w:val="24"/>
          <w:lang w:val="en-IN" w:eastAsia="en-IN"/>
        </w:rPr>
        <w:drawing>
          <wp:inline distT="0" distB="0" distL="0" distR="0" wp14:anchorId="4F098C65" wp14:editId="65B8E8D0">
            <wp:extent cx="3040139" cy="2531660"/>
            <wp:effectExtent l="0" t="0" r="8255" b="0"/>
            <wp:docPr id="392097227" name="Picture 4" descr="P150#yIS1">
              <a:extLst xmlns:a="http://schemas.openxmlformats.org/drawingml/2006/main">
                <a:ext uri="{FF2B5EF4-FFF2-40B4-BE49-F238E27FC236}">
                  <a16:creationId xmlns:a16="http://schemas.microsoft.com/office/drawing/2014/main" id="{600D3023-644E-9CF1-5074-970DDB45DC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97227" name="Picture 4" descr="P150#yIS1">
                      <a:extLst>
                        <a:ext uri="{FF2B5EF4-FFF2-40B4-BE49-F238E27FC236}">
                          <a16:creationId xmlns:a16="http://schemas.microsoft.com/office/drawing/2014/main" id="{600D3023-644E-9CF1-5074-970DDB45DC90}"/>
                        </a:ext>
                      </a:extLst>
                    </pic:cNvPr>
                    <pic:cNvPicPr>
                      <a:picLocks noChangeAspect="1"/>
                    </pic:cNvPicPr>
                  </pic:nvPicPr>
                  <pic:blipFill>
                    <a:blip r:embed="rId27" cstate="print">
                      <a:extLst>
                        <a:ext uri="{28A0092B-C50C-407E-A947-70E740481C1C}">
                          <a14:useLocalDpi xmlns:a14="http://schemas.microsoft.com/office/drawing/2010/main"/>
                        </a:ext>
                      </a:extLst>
                    </a:blip>
                    <a:stretch>
                      <a:fillRect/>
                    </a:stretch>
                  </pic:blipFill>
                  <pic:spPr>
                    <a:xfrm>
                      <a:off x="0" y="0"/>
                      <a:ext cx="3054740" cy="2543819"/>
                    </a:xfrm>
                    <a:prstGeom prst="rect">
                      <a:avLst/>
                    </a:prstGeom>
                  </pic:spPr>
                </pic:pic>
              </a:graphicData>
            </a:graphic>
          </wp:inline>
        </w:drawing>
      </w:r>
    </w:p>
    <w:p w14:paraId="60D512FE" w14:textId="37AC073C" w:rsidR="002256B7" w:rsidRPr="00561900" w:rsidRDefault="00561900" w:rsidP="001B7276">
      <w:pPr>
        <w:pStyle w:val="Heading2"/>
        <w:spacing w:before="240" w:after="240" w:line="240" w:lineRule="auto"/>
        <w:jc w:val="both"/>
        <w:rPr>
          <w:rFonts w:cs="Times New Roman"/>
          <w:bCs/>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18</w:t>
      </w:r>
      <w:r w:rsidR="00B400EF" w:rsidRPr="00561900">
        <w:rPr>
          <w:noProof/>
          <w:szCs w:val="24"/>
        </w:rPr>
        <w:fldChar w:fldCharType="end"/>
      </w:r>
      <w:r w:rsidR="00F671FF" w:rsidRPr="00561900">
        <w:rPr>
          <w:szCs w:val="24"/>
        </w:rPr>
        <w:t xml:space="preserve"> </w:t>
      </w:r>
      <w:r w:rsidR="00F671FF" w:rsidRPr="00561900">
        <w:rPr>
          <w:rFonts w:cs="Times New Roman"/>
          <w:b w:val="0"/>
          <w:bCs/>
          <w:i/>
          <w:szCs w:val="24"/>
        </w:rPr>
        <w:t>J-V</w:t>
      </w:r>
      <w:r w:rsidR="00F671FF" w:rsidRPr="00561900">
        <w:rPr>
          <w:rFonts w:cs="Times New Roman"/>
          <w:b w:val="0"/>
          <w:bCs/>
          <w:iCs/>
          <w:szCs w:val="24"/>
        </w:rPr>
        <w:t xml:space="preserve"> curve comparison of 2PACz, 2PACz: Me-4PACz, and 2PACz/Me-4PACz Bilayer strategy, with the parameters of the best cells.</w:t>
      </w:r>
      <w:r w:rsidR="00F671FF" w:rsidRPr="00561900">
        <w:rPr>
          <w:rFonts w:cs="Times New Roman"/>
          <w:iCs/>
          <w:szCs w:val="24"/>
        </w:rPr>
        <w:t xml:space="preserve"> </w:t>
      </w:r>
      <w:r w:rsidR="00186BAF" w:rsidRPr="00561900">
        <w:rPr>
          <w:b w:val="0"/>
          <w:bCs/>
          <w:szCs w:val="24"/>
        </w:rPr>
        <w:t xml:space="preserve">The detailed J-V photovoltaic parameters were presented in the </w:t>
      </w:r>
      <w:r w:rsidR="00186BAF" w:rsidRPr="00561900">
        <w:rPr>
          <w:b w:val="0"/>
          <w:bCs/>
          <w:szCs w:val="24"/>
        </w:rPr>
        <w:fldChar w:fldCharType="begin" w:fldLock="1"/>
      </w:r>
      <w:r w:rsidR="00186BAF" w:rsidRPr="00561900">
        <w:rPr>
          <w:b w:val="0"/>
          <w:bCs/>
          <w:szCs w:val="24"/>
        </w:rPr>
        <w:instrText xml:space="preserve"> REF _Ref208336555 \h </w:instrText>
      </w:r>
      <w:r w:rsidR="001B7276" w:rsidRPr="00561900">
        <w:rPr>
          <w:b w:val="0"/>
          <w:bCs/>
          <w:szCs w:val="24"/>
        </w:rPr>
        <w:instrText xml:space="preserve"> \* MERGEFORMAT </w:instrText>
      </w:r>
      <w:r w:rsidR="00186BAF" w:rsidRPr="00561900">
        <w:rPr>
          <w:b w:val="0"/>
          <w:bCs/>
          <w:szCs w:val="24"/>
        </w:rPr>
      </w:r>
      <w:r w:rsidR="00186BAF" w:rsidRPr="00561900">
        <w:rPr>
          <w:b w:val="0"/>
          <w:bCs/>
          <w:szCs w:val="24"/>
        </w:rPr>
        <w:fldChar w:fldCharType="separate"/>
      </w:r>
      <w:r>
        <w:rPr>
          <w:szCs w:val="24"/>
        </w:rPr>
        <w:t>Table S</w:t>
      </w:r>
      <w:r w:rsidR="00991610" w:rsidRPr="00561900">
        <w:rPr>
          <w:noProof/>
          <w:szCs w:val="24"/>
        </w:rPr>
        <w:t>6</w:t>
      </w:r>
      <w:r w:rsidR="00186BAF" w:rsidRPr="00561900">
        <w:rPr>
          <w:b w:val="0"/>
          <w:bCs/>
          <w:szCs w:val="24"/>
        </w:rPr>
        <w:fldChar w:fldCharType="end"/>
      </w:r>
    </w:p>
    <w:p w14:paraId="64B7EDD1" w14:textId="20910AE8" w:rsidR="009E2BC4" w:rsidRPr="00561900" w:rsidRDefault="009E2BC4" w:rsidP="001B7276">
      <w:pPr>
        <w:spacing w:line="240" w:lineRule="auto"/>
        <w:rPr>
          <w:sz w:val="24"/>
          <w:szCs w:val="24"/>
        </w:rPr>
      </w:pPr>
      <w:r w:rsidRPr="00561900">
        <w:rPr>
          <w:sz w:val="24"/>
          <w:szCs w:val="24"/>
        </w:rPr>
        <w:br w:type="page"/>
      </w:r>
    </w:p>
    <w:p w14:paraId="6D229651" w14:textId="65F1D2C8" w:rsidR="00044011" w:rsidRPr="00561900" w:rsidRDefault="00044011" w:rsidP="001B7276">
      <w:pPr>
        <w:keepNext/>
        <w:spacing w:line="240" w:lineRule="auto"/>
        <w:jc w:val="both"/>
        <w:rPr>
          <w:rFonts w:ascii="Times New Roman" w:hAnsi="Times New Roman" w:cs="Times New Roman"/>
          <w:sz w:val="24"/>
          <w:szCs w:val="24"/>
        </w:rPr>
      </w:pPr>
      <w:r w:rsidRPr="00561900">
        <w:rPr>
          <w:rFonts w:ascii="Times New Roman" w:hAnsi="Times New Roman" w:cs="Times New Roman"/>
          <w:sz w:val="24"/>
          <w:szCs w:val="24"/>
        </w:rPr>
        <w:lastRenderedPageBreak/>
        <w:t xml:space="preserve">The mixed SAM outperformed the pure 2PACz in 1.73 eV perovskite, yielding further improvements in </w:t>
      </w:r>
      <w:proofErr w:type="spellStart"/>
      <w:r w:rsidRPr="00561900">
        <w:rPr>
          <w:rFonts w:ascii="Times New Roman" w:hAnsi="Times New Roman" w:cs="Times New Roman"/>
          <w:i/>
          <w:iCs/>
          <w:sz w:val="24"/>
          <w:szCs w:val="24"/>
        </w:rPr>
        <w:t>V</w:t>
      </w:r>
      <w:r w:rsidRPr="00561900">
        <w:rPr>
          <w:rFonts w:ascii="Times New Roman" w:hAnsi="Times New Roman" w:cs="Times New Roman"/>
          <w:i/>
          <w:iCs/>
          <w:sz w:val="24"/>
          <w:szCs w:val="24"/>
          <w:vertAlign w:val="subscript"/>
        </w:rPr>
        <w:t>oc</w:t>
      </w:r>
      <w:proofErr w:type="spellEnd"/>
      <w:r w:rsidRPr="00561900">
        <w:rPr>
          <w:rFonts w:ascii="Times New Roman" w:hAnsi="Times New Roman" w:cs="Times New Roman"/>
          <w:sz w:val="24"/>
          <w:szCs w:val="24"/>
        </w:rPr>
        <w:t xml:space="preserve">, </w:t>
      </w:r>
      <w:proofErr w:type="spellStart"/>
      <w:r w:rsidRPr="00561900">
        <w:rPr>
          <w:rFonts w:ascii="Times New Roman" w:hAnsi="Times New Roman" w:cs="Times New Roman"/>
          <w:i/>
          <w:iCs/>
          <w:sz w:val="24"/>
          <w:szCs w:val="24"/>
        </w:rPr>
        <w:t>J</w:t>
      </w:r>
      <w:r w:rsidRPr="00561900">
        <w:rPr>
          <w:rFonts w:ascii="Times New Roman" w:hAnsi="Times New Roman" w:cs="Times New Roman"/>
          <w:i/>
          <w:iCs/>
          <w:sz w:val="24"/>
          <w:szCs w:val="24"/>
          <w:vertAlign w:val="subscript"/>
        </w:rPr>
        <w:t>sc</w:t>
      </w:r>
      <w:proofErr w:type="spellEnd"/>
      <w:r w:rsidRPr="00561900">
        <w:rPr>
          <w:rFonts w:ascii="Times New Roman" w:hAnsi="Times New Roman" w:cs="Times New Roman"/>
          <w:sz w:val="24"/>
          <w:szCs w:val="24"/>
        </w:rPr>
        <w:t>, FF, PCE and a pronounced reduction in hysteresis.</w:t>
      </w:r>
    </w:p>
    <w:p w14:paraId="7122B199" w14:textId="6DC9ADEF" w:rsidR="009E2BC4" w:rsidRPr="00561900" w:rsidRDefault="009E2BC4" w:rsidP="001B7276">
      <w:pPr>
        <w:keepNext/>
        <w:spacing w:line="240" w:lineRule="auto"/>
        <w:jc w:val="center"/>
        <w:rPr>
          <w:sz w:val="24"/>
          <w:szCs w:val="24"/>
        </w:rPr>
      </w:pPr>
      <w:r w:rsidRPr="00561900">
        <w:rPr>
          <w:rFonts w:ascii="Times New Roman" w:eastAsia="PMingLiU" w:hAnsi="Times New Roman" w:cs="Times New Roman"/>
          <w:b/>
          <w:bCs/>
          <w:noProof/>
          <w:sz w:val="24"/>
          <w:szCs w:val="24"/>
          <w:lang w:val="en-IN" w:eastAsia="en-IN"/>
        </w:rPr>
        <w:drawing>
          <wp:inline distT="0" distB="0" distL="0" distR="0" wp14:anchorId="1B63DEBC" wp14:editId="775A78E4">
            <wp:extent cx="3160758" cy="2596612"/>
            <wp:effectExtent l="0" t="0" r="1905" b="0"/>
            <wp:docPr id="442586418" name="Picture 1" descr="P15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86418" name="Picture 1" descr="P154#yIS1"/>
                    <pic:cNvPicPr/>
                  </pic:nvPicPr>
                  <pic:blipFill>
                    <a:blip r:embed="rId28" cstate="print">
                      <a:extLst>
                        <a:ext uri="{28A0092B-C50C-407E-A947-70E740481C1C}">
                          <a14:useLocalDpi xmlns:a14="http://schemas.microsoft.com/office/drawing/2010/main"/>
                        </a:ext>
                      </a:extLst>
                    </a:blip>
                    <a:stretch>
                      <a:fillRect/>
                    </a:stretch>
                  </pic:blipFill>
                  <pic:spPr>
                    <a:xfrm>
                      <a:off x="0" y="0"/>
                      <a:ext cx="3172899" cy="2606586"/>
                    </a:xfrm>
                    <a:prstGeom prst="rect">
                      <a:avLst/>
                    </a:prstGeom>
                  </pic:spPr>
                </pic:pic>
              </a:graphicData>
            </a:graphic>
          </wp:inline>
        </w:drawing>
      </w:r>
    </w:p>
    <w:p w14:paraId="3FEE58A1" w14:textId="31082ED5" w:rsidR="00D83238" w:rsidRDefault="00561900" w:rsidP="00B400EF">
      <w:pPr>
        <w:pStyle w:val="Heading2"/>
        <w:spacing w:before="240" w:after="240" w:line="240" w:lineRule="auto"/>
        <w:jc w:val="both"/>
        <w:rPr>
          <w:b w:val="0"/>
          <w:bCs/>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19</w:t>
      </w:r>
      <w:r w:rsidR="00B400EF" w:rsidRPr="00561900">
        <w:rPr>
          <w:noProof/>
          <w:szCs w:val="24"/>
        </w:rPr>
        <w:fldChar w:fldCharType="end"/>
      </w:r>
      <w:r w:rsidR="009E2BC4" w:rsidRPr="00561900">
        <w:rPr>
          <w:szCs w:val="24"/>
        </w:rPr>
        <w:t xml:space="preserve"> </w:t>
      </w:r>
      <w:r w:rsidR="009E2BC4" w:rsidRPr="00561900">
        <w:rPr>
          <w:rFonts w:cs="Times New Roman"/>
          <w:b w:val="0"/>
          <w:bCs/>
          <w:i/>
          <w:szCs w:val="24"/>
        </w:rPr>
        <w:t>J-V</w:t>
      </w:r>
      <w:r w:rsidR="009E2BC4" w:rsidRPr="00561900">
        <w:rPr>
          <w:rFonts w:cs="Times New Roman"/>
          <w:b w:val="0"/>
          <w:bCs/>
          <w:iCs/>
          <w:szCs w:val="24"/>
        </w:rPr>
        <w:t xml:space="preserve"> curve comparison of 2PACz, 2PACz: Me-4PACz based 1.73 eV perovskite solar cell.</w:t>
      </w:r>
      <w:r w:rsidR="0007672B" w:rsidRPr="00561900">
        <w:rPr>
          <w:rFonts w:cs="Times New Roman"/>
          <w:b w:val="0"/>
          <w:bCs/>
          <w:iCs/>
          <w:szCs w:val="24"/>
        </w:rPr>
        <w:t xml:space="preserve"> </w:t>
      </w:r>
      <w:r w:rsidR="0007672B" w:rsidRPr="00561900">
        <w:rPr>
          <w:b w:val="0"/>
          <w:bCs/>
          <w:szCs w:val="24"/>
        </w:rPr>
        <w:t xml:space="preserve">The detailed J-V photovoltaic parameters were presented in the </w:t>
      </w:r>
      <w:r w:rsidR="0007672B" w:rsidRPr="00561900">
        <w:rPr>
          <w:b w:val="0"/>
          <w:bCs/>
          <w:szCs w:val="24"/>
        </w:rPr>
        <w:fldChar w:fldCharType="begin" w:fldLock="1"/>
      </w:r>
      <w:r w:rsidR="0007672B" w:rsidRPr="00561900">
        <w:rPr>
          <w:b w:val="0"/>
          <w:bCs/>
          <w:szCs w:val="24"/>
        </w:rPr>
        <w:instrText xml:space="preserve"> REF _Ref208336571 \h </w:instrText>
      </w:r>
      <w:r w:rsidR="00044011" w:rsidRPr="00561900">
        <w:rPr>
          <w:b w:val="0"/>
          <w:bCs/>
          <w:szCs w:val="24"/>
        </w:rPr>
        <w:instrText xml:space="preserve"> \* MERGEFORMAT </w:instrText>
      </w:r>
      <w:r w:rsidR="0007672B" w:rsidRPr="00561900">
        <w:rPr>
          <w:b w:val="0"/>
          <w:bCs/>
          <w:szCs w:val="24"/>
        </w:rPr>
      </w:r>
      <w:r w:rsidR="0007672B" w:rsidRPr="00561900">
        <w:rPr>
          <w:b w:val="0"/>
          <w:bCs/>
          <w:szCs w:val="24"/>
        </w:rPr>
        <w:fldChar w:fldCharType="separate"/>
      </w:r>
      <w:r>
        <w:rPr>
          <w:szCs w:val="24"/>
        </w:rPr>
        <w:t>Table S</w:t>
      </w:r>
      <w:r w:rsidR="00991610" w:rsidRPr="00561900">
        <w:rPr>
          <w:noProof/>
          <w:szCs w:val="24"/>
        </w:rPr>
        <w:t>7</w:t>
      </w:r>
      <w:r w:rsidR="0007672B" w:rsidRPr="00561900">
        <w:rPr>
          <w:b w:val="0"/>
          <w:bCs/>
          <w:szCs w:val="24"/>
        </w:rPr>
        <w:fldChar w:fldCharType="end"/>
      </w:r>
    </w:p>
    <w:p w14:paraId="21F96C89" w14:textId="77777777" w:rsidR="00B400EF" w:rsidRPr="00B400EF" w:rsidRDefault="00B400EF" w:rsidP="00B400EF"/>
    <w:p w14:paraId="12066DF9" w14:textId="77777777" w:rsidR="00D83238" w:rsidRPr="00561900" w:rsidRDefault="00D83238" w:rsidP="001B7276">
      <w:pPr>
        <w:spacing w:line="240" w:lineRule="auto"/>
        <w:jc w:val="both"/>
        <w:rPr>
          <w:rFonts w:ascii="Times New Roman" w:hAnsi="Times New Roman" w:cs="Times New Roman"/>
          <w:sz w:val="24"/>
          <w:szCs w:val="24"/>
        </w:rPr>
      </w:pPr>
      <w:proofErr w:type="gramStart"/>
      <w:r w:rsidRPr="00561900">
        <w:rPr>
          <w:rFonts w:ascii="Times New Roman" w:hAnsi="Times New Roman" w:cs="Times New Roman"/>
          <w:sz w:val="24"/>
          <w:szCs w:val="24"/>
        </w:rPr>
        <w:t>To further improve</w:t>
      </w:r>
      <w:proofErr w:type="gramEnd"/>
      <w:r w:rsidRPr="00561900">
        <w:rPr>
          <w:rFonts w:ascii="Times New Roman" w:hAnsi="Times New Roman" w:cs="Times New Roman"/>
          <w:sz w:val="24"/>
          <w:szCs w:val="24"/>
        </w:rPr>
        <w:t xml:space="preserve"> the cell efficiency, we then replaced ITO with Fluorine-doped Tin Oxide (FTO) to enhance the light </w:t>
      </w:r>
      <w:proofErr w:type="spellStart"/>
      <w:r w:rsidRPr="00561900">
        <w:rPr>
          <w:rFonts w:ascii="Times New Roman" w:hAnsi="Times New Roman" w:cs="Times New Roman"/>
          <w:sz w:val="24"/>
          <w:szCs w:val="24"/>
        </w:rPr>
        <w:t>absorptance</w:t>
      </w:r>
      <w:proofErr w:type="spellEnd"/>
      <w:r w:rsidRPr="00561900">
        <w:rPr>
          <w:rFonts w:ascii="Times New Roman" w:hAnsi="Times New Roman" w:cs="Times New Roman"/>
          <w:sz w:val="24"/>
          <w:szCs w:val="24"/>
        </w:rPr>
        <w:t>. This optimization resulted in improved</w:t>
      </w:r>
      <w:r w:rsidRPr="00561900">
        <w:rPr>
          <w:rFonts w:ascii="Times New Roman" w:hAnsi="Times New Roman" w:cs="Times New Roman"/>
          <w:i/>
          <w:iCs/>
          <w:sz w:val="24"/>
          <w:szCs w:val="24"/>
        </w:rPr>
        <w:t xml:space="preserve"> J-V</w:t>
      </w:r>
      <w:r w:rsidRPr="00561900">
        <w:rPr>
          <w:rFonts w:ascii="Times New Roman" w:hAnsi="Times New Roman" w:cs="Times New Roman"/>
          <w:sz w:val="24"/>
          <w:szCs w:val="24"/>
        </w:rPr>
        <w:t xml:space="preserve"> performance, resulting in the cell performance with </w:t>
      </w:r>
      <w:proofErr w:type="spellStart"/>
      <w:r w:rsidRPr="00561900">
        <w:rPr>
          <w:rFonts w:ascii="Times New Roman" w:hAnsi="Times New Roman" w:cs="Times New Roman"/>
          <w:i/>
          <w:iCs/>
          <w:sz w:val="24"/>
          <w:szCs w:val="24"/>
        </w:rPr>
        <w:t>V</w:t>
      </w:r>
      <w:r w:rsidRPr="00561900">
        <w:rPr>
          <w:rFonts w:ascii="Times New Roman" w:hAnsi="Times New Roman" w:cs="Times New Roman"/>
          <w:i/>
          <w:iCs/>
          <w:sz w:val="24"/>
          <w:szCs w:val="24"/>
          <w:vertAlign w:val="subscript"/>
        </w:rPr>
        <w:t>oc</w:t>
      </w:r>
      <w:proofErr w:type="spellEnd"/>
      <w:r w:rsidRPr="00561900">
        <w:rPr>
          <w:rFonts w:ascii="Times New Roman" w:hAnsi="Times New Roman" w:cs="Times New Roman"/>
          <w:sz w:val="24"/>
          <w:szCs w:val="24"/>
        </w:rPr>
        <w:t xml:space="preserve"> of 1.268 V, </w:t>
      </w:r>
      <w:proofErr w:type="spellStart"/>
      <w:r w:rsidRPr="00561900">
        <w:rPr>
          <w:rFonts w:ascii="Times New Roman" w:hAnsi="Times New Roman" w:cs="Times New Roman"/>
          <w:i/>
          <w:iCs/>
          <w:sz w:val="24"/>
          <w:szCs w:val="24"/>
        </w:rPr>
        <w:t>J</w:t>
      </w:r>
      <w:r w:rsidRPr="00561900">
        <w:rPr>
          <w:rFonts w:ascii="Times New Roman" w:hAnsi="Times New Roman" w:cs="Times New Roman"/>
          <w:i/>
          <w:iCs/>
          <w:sz w:val="24"/>
          <w:szCs w:val="24"/>
          <w:vertAlign w:val="subscript"/>
        </w:rPr>
        <w:t>sc</w:t>
      </w:r>
      <w:proofErr w:type="spellEnd"/>
      <w:r w:rsidRPr="00561900">
        <w:rPr>
          <w:rFonts w:ascii="Times New Roman" w:hAnsi="Times New Roman" w:cs="Times New Roman"/>
          <w:sz w:val="24"/>
          <w:szCs w:val="24"/>
        </w:rPr>
        <w:t xml:space="preserve"> of 22.4 mA/cm</w:t>
      </w:r>
      <w:r w:rsidRPr="00561900">
        <w:rPr>
          <w:rFonts w:ascii="Times New Roman" w:hAnsi="Times New Roman" w:cs="Times New Roman"/>
          <w:sz w:val="24"/>
          <w:szCs w:val="24"/>
          <w:vertAlign w:val="superscript"/>
        </w:rPr>
        <w:t>2</w:t>
      </w:r>
      <w:r w:rsidRPr="00561900">
        <w:rPr>
          <w:rFonts w:ascii="Times New Roman" w:hAnsi="Times New Roman" w:cs="Times New Roman"/>
          <w:sz w:val="24"/>
          <w:szCs w:val="24"/>
        </w:rPr>
        <w:t>, FF of 84.7%, and a PCE of 24.07%, with stabilized PCE of 23.47%</w:t>
      </w:r>
    </w:p>
    <w:p w14:paraId="5940BFC0" w14:textId="54791978" w:rsidR="00434CE4" w:rsidRPr="00561900" w:rsidRDefault="00434CE4" w:rsidP="001B7276">
      <w:pPr>
        <w:spacing w:line="240" w:lineRule="auto"/>
        <w:jc w:val="both"/>
        <w:rPr>
          <w:sz w:val="24"/>
          <w:szCs w:val="24"/>
        </w:rPr>
      </w:pPr>
      <w:r w:rsidRPr="00561900">
        <w:rPr>
          <w:rFonts w:ascii="Times New Roman" w:hAnsi="Times New Roman" w:cs="Times New Roman"/>
          <w:bCs/>
          <w:noProof/>
          <w:sz w:val="24"/>
          <w:szCs w:val="24"/>
          <w:lang w:val="en-IN" w:eastAsia="en-IN"/>
        </w:rPr>
        <w:drawing>
          <wp:inline distT="0" distB="0" distL="0" distR="0" wp14:anchorId="356C1116" wp14:editId="78BACAEF">
            <wp:extent cx="5815210" cy="2088108"/>
            <wp:effectExtent l="0" t="0" r="0" b="7620"/>
            <wp:docPr id="159953744" name="Picture 1" descr="P1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3744" name="Picture 1" descr="P173#yIS1"/>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5830557" cy="2093619"/>
                    </a:xfrm>
                    <a:prstGeom prst="rect">
                      <a:avLst/>
                    </a:prstGeom>
                    <a:noFill/>
                    <a:ln>
                      <a:noFill/>
                    </a:ln>
                  </pic:spPr>
                </pic:pic>
              </a:graphicData>
            </a:graphic>
          </wp:inline>
        </w:drawing>
      </w:r>
    </w:p>
    <w:p w14:paraId="5B09FD64" w14:textId="74124D2C" w:rsidR="00434CE4" w:rsidRPr="00561900" w:rsidRDefault="00561900" w:rsidP="001B7276">
      <w:pPr>
        <w:pStyle w:val="Heading2"/>
        <w:spacing w:before="240" w:after="240" w:line="240" w:lineRule="auto"/>
        <w:rPr>
          <w:rFonts w:eastAsiaTheme="minorEastAsia" w:cs="Times New Roman"/>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20</w:t>
      </w:r>
      <w:r w:rsidR="00B400EF" w:rsidRPr="00561900">
        <w:rPr>
          <w:noProof/>
          <w:szCs w:val="24"/>
        </w:rPr>
        <w:fldChar w:fldCharType="end"/>
      </w:r>
      <w:r w:rsidR="00434CE4" w:rsidRPr="00561900">
        <w:rPr>
          <w:szCs w:val="24"/>
        </w:rPr>
        <w:t xml:space="preserve"> </w:t>
      </w:r>
      <w:r w:rsidR="00434CE4" w:rsidRPr="00561900">
        <w:rPr>
          <w:rFonts w:eastAsiaTheme="minorEastAsia" w:cs="Times New Roman"/>
          <w:bCs/>
          <w:szCs w:val="24"/>
        </w:rPr>
        <w:t>a</w:t>
      </w:r>
      <w:r w:rsidR="00434CE4" w:rsidRPr="00561900">
        <w:rPr>
          <w:rFonts w:eastAsiaTheme="minorEastAsia" w:cs="Times New Roman"/>
          <w:b w:val="0"/>
          <w:szCs w:val="24"/>
        </w:rPr>
        <w:t xml:space="preserve"> </w:t>
      </w:r>
      <w:r w:rsidR="00434CE4" w:rsidRPr="00561900">
        <w:rPr>
          <w:rFonts w:eastAsiaTheme="minorEastAsia" w:cs="Times New Roman"/>
          <w:b w:val="0"/>
          <w:i/>
          <w:iCs/>
          <w:szCs w:val="24"/>
        </w:rPr>
        <w:t>J-V</w:t>
      </w:r>
      <w:r w:rsidR="00434CE4" w:rsidRPr="00561900">
        <w:rPr>
          <w:rFonts w:eastAsiaTheme="minorEastAsia" w:cs="Times New Roman"/>
          <w:b w:val="0"/>
          <w:szCs w:val="24"/>
        </w:rPr>
        <w:t xml:space="preserve"> curve</w:t>
      </w:r>
      <w:r w:rsidR="009B7752" w:rsidRPr="00561900">
        <w:rPr>
          <w:rFonts w:eastAsiaTheme="minorEastAsia" w:cs="Times New Roman"/>
          <w:b w:val="0"/>
          <w:szCs w:val="24"/>
        </w:rPr>
        <w:t xml:space="preserve"> (solid: reverse scanning</w:t>
      </w:r>
      <w:r w:rsidR="00792F56" w:rsidRPr="00561900">
        <w:rPr>
          <w:rFonts w:eastAsiaTheme="minorEastAsia" w:cs="Times New Roman"/>
          <w:b w:val="0"/>
          <w:szCs w:val="24"/>
        </w:rPr>
        <w:t>; dash line: forward scanning</w:t>
      </w:r>
      <w:r w:rsidR="009B7752" w:rsidRPr="00561900">
        <w:rPr>
          <w:rFonts w:eastAsiaTheme="minorEastAsia" w:cs="Times New Roman"/>
          <w:b w:val="0"/>
          <w:szCs w:val="24"/>
        </w:rPr>
        <w:t>)</w:t>
      </w:r>
      <w:r w:rsidR="00434CE4" w:rsidRPr="00561900">
        <w:rPr>
          <w:rFonts w:eastAsiaTheme="minorEastAsia" w:cs="Times New Roman"/>
          <w:b w:val="0"/>
          <w:szCs w:val="24"/>
        </w:rPr>
        <w:t xml:space="preserve"> and </w:t>
      </w:r>
      <w:r w:rsidR="00434CE4" w:rsidRPr="00561900">
        <w:rPr>
          <w:rFonts w:eastAsiaTheme="minorEastAsia" w:cs="Times New Roman"/>
          <w:bCs/>
          <w:szCs w:val="24"/>
        </w:rPr>
        <w:t>b</w:t>
      </w:r>
      <w:r w:rsidR="00434CE4" w:rsidRPr="00561900">
        <w:rPr>
          <w:rFonts w:eastAsiaTheme="minorEastAsia" w:cs="Times New Roman"/>
          <w:b w:val="0"/>
          <w:szCs w:val="24"/>
        </w:rPr>
        <w:t xml:space="preserve"> Steady-state efficiency of 2PACz: Me-4PACz mixture as HTL after optimization of PDAI</w:t>
      </w:r>
      <w:r w:rsidR="00434CE4" w:rsidRPr="00561900">
        <w:rPr>
          <w:rFonts w:eastAsiaTheme="minorEastAsia" w:cs="Times New Roman"/>
          <w:b w:val="0"/>
          <w:szCs w:val="24"/>
          <w:vertAlign w:val="subscript"/>
        </w:rPr>
        <w:t>2</w:t>
      </w:r>
      <w:r w:rsidR="00434CE4" w:rsidRPr="00561900">
        <w:rPr>
          <w:rFonts w:eastAsiaTheme="minorEastAsia" w:cs="Times New Roman"/>
          <w:b w:val="0"/>
          <w:szCs w:val="24"/>
        </w:rPr>
        <w:t xml:space="preserve"> and changing the bottom substrate to FTO</w:t>
      </w:r>
    </w:p>
    <w:p w14:paraId="509387F8" w14:textId="618494C2" w:rsidR="00706156" w:rsidRPr="00561900" w:rsidRDefault="00706156" w:rsidP="001B7276">
      <w:pPr>
        <w:spacing w:line="240" w:lineRule="auto"/>
        <w:rPr>
          <w:sz w:val="24"/>
          <w:szCs w:val="24"/>
        </w:rPr>
      </w:pPr>
      <w:r w:rsidRPr="00561900">
        <w:rPr>
          <w:sz w:val="24"/>
          <w:szCs w:val="24"/>
        </w:rPr>
        <w:br w:type="page"/>
      </w:r>
    </w:p>
    <w:p w14:paraId="364BB723" w14:textId="1D50D496" w:rsidR="00434CE4" w:rsidRPr="00561900" w:rsidRDefault="00706156" w:rsidP="001B7276">
      <w:pPr>
        <w:spacing w:line="240" w:lineRule="auto"/>
        <w:rPr>
          <w:sz w:val="24"/>
          <w:szCs w:val="24"/>
        </w:rPr>
      </w:pPr>
      <w:r w:rsidRPr="00561900">
        <w:rPr>
          <w:rFonts w:ascii="Times New Roman" w:hAnsi="Times New Roman" w:cs="Times New Roman"/>
          <w:noProof/>
          <w:sz w:val="24"/>
          <w:szCs w:val="24"/>
          <w:lang w:val="en-IN" w:eastAsia="en-IN"/>
        </w:rPr>
        <w:lastRenderedPageBreak/>
        <w:drawing>
          <wp:inline distT="0" distB="0" distL="0" distR="0" wp14:anchorId="40F84992" wp14:editId="0361052C">
            <wp:extent cx="5731510" cy="8105140"/>
            <wp:effectExtent l="0" t="0" r="2540" b="0"/>
            <wp:docPr id="264748935" name="Picture 1" descr="P17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48935" name="Picture 1" descr="P176#yIS1"/>
                    <pic:cNvPicPr/>
                  </pic:nvPicPr>
                  <pic:blipFill>
                    <a:blip r:embed="rId30" cstate="print">
                      <a:extLst>
                        <a:ext uri="{28A0092B-C50C-407E-A947-70E740481C1C}">
                          <a14:useLocalDpi xmlns:a14="http://schemas.microsoft.com/office/drawing/2010/main"/>
                        </a:ext>
                      </a:extLst>
                    </a:blip>
                    <a:stretch>
                      <a:fillRect/>
                    </a:stretch>
                  </pic:blipFill>
                  <pic:spPr>
                    <a:xfrm>
                      <a:off x="0" y="0"/>
                      <a:ext cx="5731510" cy="8105140"/>
                    </a:xfrm>
                    <a:prstGeom prst="rect">
                      <a:avLst/>
                    </a:prstGeom>
                  </pic:spPr>
                </pic:pic>
              </a:graphicData>
            </a:graphic>
          </wp:inline>
        </w:drawing>
      </w:r>
    </w:p>
    <w:p w14:paraId="14CF3E0F" w14:textId="40C2712A" w:rsidR="00706156" w:rsidRPr="00561900" w:rsidRDefault="00706156" w:rsidP="001B7276">
      <w:pPr>
        <w:spacing w:line="240" w:lineRule="auto"/>
        <w:rPr>
          <w:sz w:val="24"/>
          <w:szCs w:val="24"/>
        </w:rPr>
      </w:pPr>
      <w:r w:rsidRPr="00561900">
        <w:rPr>
          <w:sz w:val="24"/>
          <w:szCs w:val="24"/>
        </w:rPr>
        <w:br w:type="page"/>
      </w:r>
    </w:p>
    <w:p w14:paraId="5F37CCC9" w14:textId="77777777" w:rsidR="00706156" w:rsidRPr="00561900" w:rsidRDefault="00706156" w:rsidP="001B7276">
      <w:pPr>
        <w:keepNext/>
        <w:spacing w:line="240" w:lineRule="auto"/>
        <w:rPr>
          <w:sz w:val="24"/>
          <w:szCs w:val="24"/>
        </w:rPr>
      </w:pPr>
      <w:r w:rsidRPr="00561900">
        <w:rPr>
          <w:rFonts w:ascii="Times New Roman" w:hAnsi="Times New Roman" w:cs="Times New Roman"/>
          <w:noProof/>
          <w:sz w:val="24"/>
          <w:szCs w:val="24"/>
          <w:lang w:val="en-IN" w:eastAsia="en-IN"/>
        </w:rPr>
        <w:lastRenderedPageBreak/>
        <w:drawing>
          <wp:inline distT="0" distB="0" distL="0" distR="0" wp14:anchorId="03A1D47B" wp14:editId="3C1023E1">
            <wp:extent cx="5731510" cy="8105140"/>
            <wp:effectExtent l="0" t="0" r="2540" b="0"/>
            <wp:docPr id="19628970" name="Picture 1" descr="P1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970" name="Picture 1" descr="P178#yIS1"/>
                    <pic:cNvPicPr/>
                  </pic:nvPicPr>
                  <pic:blipFill>
                    <a:blip r:embed="rId31" cstate="print">
                      <a:extLst>
                        <a:ext uri="{28A0092B-C50C-407E-A947-70E740481C1C}">
                          <a14:useLocalDpi xmlns:a14="http://schemas.microsoft.com/office/drawing/2010/main"/>
                        </a:ext>
                      </a:extLst>
                    </a:blip>
                    <a:stretch>
                      <a:fillRect/>
                    </a:stretch>
                  </pic:blipFill>
                  <pic:spPr>
                    <a:xfrm>
                      <a:off x="0" y="0"/>
                      <a:ext cx="5731510" cy="8105140"/>
                    </a:xfrm>
                    <a:prstGeom prst="rect">
                      <a:avLst/>
                    </a:prstGeom>
                  </pic:spPr>
                </pic:pic>
              </a:graphicData>
            </a:graphic>
          </wp:inline>
        </w:drawing>
      </w:r>
    </w:p>
    <w:p w14:paraId="7E7C225C" w14:textId="4B8D9146" w:rsidR="00706156" w:rsidRPr="00561900" w:rsidRDefault="00561900" w:rsidP="001B7276">
      <w:pPr>
        <w:pStyle w:val="Heading2"/>
        <w:spacing w:before="240" w:after="240" w:line="240" w:lineRule="auto"/>
        <w:rPr>
          <w:b w:val="0"/>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21</w:t>
      </w:r>
      <w:r w:rsidR="00B400EF" w:rsidRPr="00561900">
        <w:rPr>
          <w:noProof/>
          <w:szCs w:val="24"/>
        </w:rPr>
        <w:fldChar w:fldCharType="end"/>
      </w:r>
      <w:r w:rsidR="00706156" w:rsidRPr="00561900">
        <w:rPr>
          <w:szCs w:val="24"/>
        </w:rPr>
        <w:t xml:space="preserve"> </w:t>
      </w:r>
      <w:r w:rsidR="00706156" w:rsidRPr="00561900">
        <w:rPr>
          <w:rFonts w:eastAsiaTheme="minorEastAsia" w:cs="Times New Roman"/>
          <w:b w:val="0"/>
          <w:bCs/>
          <w:szCs w:val="24"/>
        </w:rPr>
        <w:t>Certification report for the photovoltaic performance of the wide bandgap perovskite solar cell reported in this work</w:t>
      </w:r>
    </w:p>
    <w:p w14:paraId="2596237C" w14:textId="1AB3465F" w:rsidR="00EF0BDF" w:rsidRDefault="00E23F5A" w:rsidP="00EF0BDF">
      <w:pPr>
        <w:pStyle w:val="paragraph"/>
        <w:spacing w:before="0" w:beforeAutospacing="0" w:after="240" w:afterAutospacing="0"/>
        <w:jc w:val="both"/>
        <w:textAlignment w:val="baseline"/>
        <w:rPr>
          <w:rFonts w:ascii="Times New Roman" w:eastAsiaTheme="minorEastAsia" w:hAnsi="Times New Roman" w:cs="Times New Roman"/>
          <w:bCs/>
          <w:lang w:eastAsia="zh-CN"/>
        </w:rPr>
      </w:pPr>
      <w:r w:rsidRPr="00561900">
        <w:rPr>
          <w:rFonts w:ascii="Times New Roman" w:eastAsiaTheme="minorEastAsia" w:hAnsi="Times New Roman" w:cs="Times New Roman"/>
          <w:bCs/>
          <w:lang w:eastAsia="zh-CN"/>
        </w:rPr>
        <w:lastRenderedPageBreak/>
        <w:t>The extracted slope value for the control sample was 136 mV/</w:t>
      </w:r>
      <w:proofErr w:type="gramStart"/>
      <w:r w:rsidRPr="00561900">
        <w:rPr>
          <w:rFonts w:ascii="Times New Roman" w:eastAsiaTheme="minorEastAsia" w:hAnsi="Times New Roman" w:cs="Times New Roman"/>
          <w:bCs/>
          <w:lang w:eastAsia="zh-CN"/>
        </w:rPr>
        <w:t>decade which</w:t>
      </w:r>
      <w:proofErr w:type="gramEnd"/>
      <w:r w:rsidRPr="00561900">
        <w:rPr>
          <w:rFonts w:ascii="Times New Roman" w:eastAsiaTheme="minorEastAsia" w:hAnsi="Times New Roman" w:cs="Times New Roman"/>
          <w:bCs/>
          <w:lang w:eastAsia="zh-CN"/>
        </w:rPr>
        <w:t xml:space="preserve"> was higher than that of the 2PACz: Me-4PACz HTL device at 120 mV/decade, indicating a higher non-radiative recombination process occurring at the perovskite/HTL interface.</w:t>
      </w:r>
    </w:p>
    <w:p w14:paraId="5465B9F2" w14:textId="77777777" w:rsidR="001C0306" w:rsidRDefault="00E23F5A" w:rsidP="001C0306">
      <w:pPr>
        <w:pStyle w:val="paragraph"/>
        <w:spacing w:before="0" w:beforeAutospacing="0" w:after="240" w:afterAutospacing="0"/>
        <w:jc w:val="center"/>
        <w:textAlignment w:val="baseline"/>
        <w:rPr>
          <w:rFonts w:ascii="Times New Roman" w:hAnsi="Times New Roman" w:cs="Times New Roman"/>
          <w:b/>
        </w:rPr>
      </w:pPr>
      <w:r w:rsidRPr="00561900">
        <w:rPr>
          <w:rFonts w:ascii="Times New Roman" w:eastAsiaTheme="minorEastAsia" w:hAnsi="Times New Roman" w:cs="Times New Roman"/>
          <w:b/>
          <w:bCs/>
          <w:noProof/>
          <w:lang w:val="en-IN" w:eastAsia="en-IN"/>
        </w:rPr>
        <w:drawing>
          <wp:inline distT="0" distB="0" distL="0" distR="0" wp14:anchorId="7C0B6E07" wp14:editId="378B81AD">
            <wp:extent cx="4701654" cy="1736717"/>
            <wp:effectExtent l="0" t="0" r="3810" b="0"/>
            <wp:docPr id="114013715" name="Picture 6" descr="P1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3715" name="Picture 6" descr="P182#yIS1"/>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4715617" cy="1741875"/>
                    </a:xfrm>
                    <a:prstGeom prst="rect">
                      <a:avLst/>
                    </a:prstGeom>
                    <a:noFill/>
                    <a:ln>
                      <a:noFill/>
                    </a:ln>
                  </pic:spPr>
                </pic:pic>
              </a:graphicData>
            </a:graphic>
          </wp:inline>
        </w:drawing>
      </w:r>
    </w:p>
    <w:p w14:paraId="23E806BC" w14:textId="4DB8C0CB" w:rsidR="001C0306" w:rsidRDefault="00561900" w:rsidP="001C0306">
      <w:pPr>
        <w:pStyle w:val="paragraph"/>
        <w:spacing w:before="0" w:beforeAutospacing="0" w:after="240" w:afterAutospacing="0"/>
        <w:jc w:val="both"/>
        <w:textAlignment w:val="baseline"/>
        <w:rPr>
          <w:rFonts w:ascii="Times New Roman" w:eastAsiaTheme="minorEastAsia" w:hAnsi="Times New Roman" w:cs="Times New Roman"/>
          <w:bCs/>
        </w:rPr>
      </w:pPr>
      <w:r w:rsidRPr="001C0306">
        <w:rPr>
          <w:rFonts w:ascii="Times New Roman" w:hAnsi="Times New Roman" w:cs="Times New Roman"/>
          <w:b/>
        </w:rPr>
        <w:t>Fig. S</w:t>
      </w:r>
      <w:r w:rsidR="00E23F5A" w:rsidRPr="001C0306">
        <w:rPr>
          <w:rFonts w:ascii="Times New Roman" w:hAnsi="Times New Roman" w:cs="Times New Roman"/>
          <w:b/>
        </w:rPr>
        <w:fldChar w:fldCharType="begin"/>
      </w:r>
      <w:r w:rsidR="00E23F5A" w:rsidRPr="001C0306">
        <w:rPr>
          <w:rFonts w:ascii="Times New Roman" w:hAnsi="Times New Roman" w:cs="Times New Roman"/>
          <w:b/>
        </w:rPr>
        <w:instrText xml:space="preserve"> SEQ Supplementary_Fig. \* ARABIC </w:instrText>
      </w:r>
      <w:r w:rsidR="00E23F5A" w:rsidRPr="001C0306">
        <w:rPr>
          <w:rFonts w:ascii="Times New Roman" w:hAnsi="Times New Roman" w:cs="Times New Roman"/>
          <w:b/>
        </w:rPr>
        <w:fldChar w:fldCharType="separate"/>
      </w:r>
      <w:r w:rsidR="007E38A5" w:rsidRPr="001C0306">
        <w:rPr>
          <w:rFonts w:ascii="Times New Roman" w:hAnsi="Times New Roman" w:cs="Times New Roman"/>
          <w:b/>
          <w:noProof/>
        </w:rPr>
        <w:t>22</w:t>
      </w:r>
      <w:r w:rsidR="00E23F5A" w:rsidRPr="001C0306">
        <w:rPr>
          <w:rFonts w:ascii="Times New Roman" w:hAnsi="Times New Roman" w:cs="Times New Roman"/>
          <w:b/>
        </w:rPr>
        <w:fldChar w:fldCharType="end"/>
      </w:r>
      <w:r w:rsidR="00E23F5A" w:rsidRPr="001C0306">
        <w:rPr>
          <w:rFonts w:ascii="Times New Roman" w:hAnsi="Times New Roman" w:cs="Times New Roman"/>
        </w:rPr>
        <w:t xml:space="preserve"> </w:t>
      </w:r>
      <w:r w:rsidR="00E23F5A" w:rsidRPr="001C0306">
        <w:rPr>
          <w:rFonts w:ascii="Times New Roman" w:hAnsi="Times New Roman" w:cs="Times New Roman"/>
          <w:bCs/>
        </w:rPr>
        <w:t xml:space="preserve">Light-dependent of </w:t>
      </w:r>
      <w:proofErr w:type="spellStart"/>
      <w:r w:rsidR="00E23F5A" w:rsidRPr="001C0306">
        <w:rPr>
          <w:rFonts w:ascii="Times New Roman" w:hAnsi="Times New Roman" w:cs="Times New Roman"/>
          <w:bCs/>
          <w:i/>
        </w:rPr>
        <w:t>V</w:t>
      </w:r>
      <w:r w:rsidR="00E23F5A" w:rsidRPr="001C0306">
        <w:rPr>
          <w:rFonts w:ascii="Times New Roman" w:hAnsi="Times New Roman" w:cs="Times New Roman"/>
          <w:bCs/>
          <w:i/>
          <w:vertAlign w:val="subscript"/>
        </w:rPr>
        <w:t>oc</w:t>
      </w:r>
      <w:proofErr w:type="spellEnd"/>
      <w:r w:rsidR="00E23F5A" w:rsidRPr="001C0306">
        <w:rPr>
          <w:rFonts w:ascii="Times New Roman" w:hAnsi="Times New Roman" w:cs="Times New Roman"/>
          <w:bCs/>
        </w:rPr>
        <w:t xml:space="preserve"> </w:t>
      </w:r>
      <w:proofErr w:type="gramStart"/>
      <w:r w:rsidR="00E23F5A" w:rsidRPr="001C0306">
        <w:rPr>
          <w:rFonts w:ascii="Times New Roman" w:hAnsi="Times New Roman" w:cs="Times New Roman"/>
          <w:bCs/>
        </w:rPr>
        <w:t>was measured</w:t>
      </w:r>
      <w:proofErr w:type="gramEnd"/>
      <w:r w:rsidR="00E23F5A" w:rsidRPr="001C0306">
        <w:rPr>
          <w:rFonts w:ascii="Times New Roman" w:hAnsi="Times New Roman" w:cs="Times New Roman"/>
          <w:bCs/>
        </w:rPr>
        <w:t xml:space="preserve"> in devices using </w:t>
      </w:r>
      <w:r w:rsidR="00B121A2" w:rsidRPr="001C0306">
        <w:rPr>
          <w:rFonts w:ascii="Times New Roman" w:hAnsi="Times New Roman" w:cs="Times New Roman"/>
        </w:rPr>
        <w:t>a</w:t>
      </w:r>
      <w:r w:rsidR="00B121A2" w:rsidRPr="001C0306">
        <w:rPr>
          <w:rFonts w:ascii="Times New Roman" w:hAnsi="Times New Roman" w:cs="Times New Roman"/>
          <w:bCs/>
        </w:rPr>
        <w:t xml:space="preserve"> </w:t>
      </w:r>
      <w:r w:rsidR="00E23F5A" w:rsidRPr="001C0306">
        <w:rPr>
          <w:rFonts w:ascii="Times New Roman" w:hAnsi="Times New Roman" w:cs="Times New Roman"/>
          <w:bCs/>
        </w:rPr>
        <w:t xml:space="preserve">2PACz and </w:t>
      </w:r>
      <w:r w:rsidR="00B121A2" w:rsidRPr="001C0306">
        <w:rPr>
          <w:rFonts w:ascii="Times New Roman" w:hAnsi="Times New Roman" w:cs="Times New Roman"/>
        </w:rPr>
        <w:t>b</w:t>
      </w:r>
      <w:r w:rsidR="00B121A2" w:rsidRPr="001C0306">
        <w:rPr>
          <w:rFonts w:ascii="Times New Roman" w:hAnsi="Times New Roman" w:cs="Times New Roman"/>
          <w:bCs/>
        </w:rPr>
        <w:t xml:space="preserve"> </w:t>
      </w:r>
      <w:r w:rsidR="00E23F5A" w:rsidRPr="001C0306">
        <w:rPr>
          <w:rFonts w:ascii="Times New Roman" w:hAnsi="Times New Roman" w:cs="Times New Roman"/>
          <w:bCs/>
        </w:rPr>
        <w:t>2PACz: Me-4PACz mixture as HTLs</w:t>
      </w:r>
    </w:p>
    <w:p w14:paraId="47E67125" w14:textId="77777777" w:rsidR="001C0306" w:rsidRDefault="00BC6EA3" w:rsidP="001C0306">
      <w:pPr>
        <w:pStyle w:val="paragraph"/>
        <w:spacing w:before="0" w:beforeAutospacing="0" w:after="240" w:afterAutospacing="0"/>
        <w:jc w:val="center"/>
        <w:textAlignment w:val="baseline"/>
      </w:pPr>
      <w:r w:rsidRPr="00561900">
        <w:rPr>
          <w:noProof/>
          <w:lang w:val="en-IN" w:eastAsia="en-IN"/>
        </w:rPr>
        <w:drawing>
          <wp:inline distT="0" distB="0" distL="0" distR="0" wp14:anchorId="70CE4CC9" wp14:editId="5447A349">
            <wp:extent cx="4850281" cy="5213445"/>
            <wp:effectExtent l="0" t="0" r="7620" b="6350"/>
            <wp:docPr id="388707829" name="Picture 6" descr="P1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07829" name="Picture 6" descr="P185#yIS1"/>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4887087" cy="5253007"/>
                    </a:xfrm>
                    <a:prstGeom prst="rect">
                      <a:avLst/>
                    </a:prstGeom>
                    <a:noFill/>
                    <a:ln>
                      <a:noFill/>
                    </a:ln>
                  </pic:spPr>
                </pic:pic>
              </a:graphicData>
            </a:graphic>
          </wp:inline>
        </w:drawing>
      </w:r>
    </w:p>
    <w:p w14:paraId="350B3D0F" w14:textId="118C214E" w:rsidR="0004142C" w:rsidRPr="001C0306" w:rsidRDefault="00561900" w:rsidP="001C0306">
      <w:pPr>
        <w:pStyle w:val="paragraph"/>
        <w:spacing w:before="0" w:beforeAutospacing="0" w:after="240" w:afterAutospacing="0"/>
        <w:jc w:val="both"/>
        <w:textAlignment w:val="baseline"/>
        <w:rPr>
          <w:rFonts w:ascii="Times New Roman" w:hAnsi="Times New Roman" w:cs="Times New Roman"/>
          <w:bCs/>
        </w:rPr>
      </w:pPr>
      <w:r w:rsidRPr="001C0306">
        <w:rPr>
          <w:rFonts w:ascii="Times New Roman" w:hAnsi="Times New Roman" w:cs="Times New Roman"/>
          <w:b/>
        </w:rPr>
        <w:t>Fig. S</w:t>
      </w:r>
      <w:r w:rsidR="00B400EF" w:rsidRPr="001C0306">
        <w:rPr>
          <w:rFonts w:ascii="Times New Roman" w:hAnsi="Times New Roman" w:cs="Times New Roman"/>
          <w:b/>
        </w:rPr>
        <w:fldChar w:fldCharType="begin"/>
      </w:r>
      <w:r w:rsidR="00B400EF" w:rsidRPr="001C0306">
        <w:rPr>
          <w:rFonts w:ascii="Times New Roman" w:hAnsi="Times New Roman" w:cs="Times New Roman"/>
          <w:b/>
        </w:rPr>
        <w:instrText xml:space="preserve"> SEQ Supplementary_Fig. \* ARABIC </w:instrText>
      </w:r>
      <w:r w:rsidR="00B400EF" w:rsidRPr="001C0306">
        <w:rPr>
          <w:rFonts w:ascii="Times New Roman" w:hAnsi="Times New Roman" w:cs="Times New Roman"/>
          <w:b/>
        </w:rPr>
        <w:fldChar w:fldCharType="separate"/>
      </w:r>
      <w:r w:rsidR="007E38A5" w:rsidRPr="001C0306">
        <w:rPr>
          <w:rFonts w:ascii="Times New Roman" w:hAnsi="Times New Roman" w:cs="Times New Roman"/>
          <w:b/>
          <w:noProof/>
        </w:rPr>
        <w:t>23</w:t>
      </w:r>
      <w:r w:rsidR="00B400EF" w:rsidRPr="001C0306">
        <w:rPr>
          <w:rFonts w:ascii="Times New Roman" w:hAnsi="Times New Roman" w:cs="Times New Roman"/>
          <w:b/>
          <w:noProof/>
        </w:rPr>
        <w:fldChar w:fldCharType="end"/>
      </w:r>
      <w:r w:rsidR="00210832" w:rsidRPr="001C0306">
        <w:rPr>
          <w:rFonts w:ascii="Times New Roman" w:hAnsi="Times New Roman" w:cs="Times New Roman"/>
        </w:rPr>
        <w:t xml:space="preserve"> </w:t>
      </w:r>
      <w:r w:rsidR="00210832" w:rsidRPr="001C0306">
        <w:rPr>
          <w:rFonts w:ascii="Times New Roman" w:eastAsiaTheme="minorEastAsia" w:hAnsi="Times New Roman" w:cs="Times New Roman"/>
          <w:bCs/>
        </w:rPr>
        <w:t xml:space="preserve">Simulated results of the energy band diagram with influence of the work function of the HTL under </w:t>
      </w:r>
      <w:proofErr w:type="spellStart"/>
      <w:r w:rsidR="00210832" w:rsidRPr="001C0306">
        <w:rPr>
          <w:rFonts w:ascii="Times New Roman" w:eastAsiaTheme="minorEastAsia" w:hAnsi="Times New Roman" w:cs="Times New Roman"/>
          <w:bCs/>
          <w:iCs/>
        </w:rPr>
        <w:t>V</w:t>
      </w:r>
      <w:r w:rsidR="00210832" w:rsidRPr="001C0306">
        <w:rPr>
          <w:rFonts w:ascii="Times New Roman" w:eastAsiaTheme="minorEastAsia" w:hAnsi="Times New Roman" w:cs="Times New Roman"/>
          <w:bCs/>
          <w:iCs/>
          <w:vertAlign w:val="subscript"/>
        </w:rPr>
        <w:t>oc</w:t>
      </w:r>
      <w:proofErr w:type="spellEnd"/>
      <w:r w:rsidR="00210832" w:rsidRPr="001C0306">
        <w:rPr>
          <w:rFonts w:ascii="Times New Roman" w:eastAsiaTheme="minorEastAsia" w:hAnsi="Times New Roman" w:cs="Times New Roman"/>
          <w:bCs/>
        </w:rPr>
        <w:t xml:space="preserve"> condition.</w:t>
      </w:r>
      <w:r w:rsidR="0004142C" w:rsidRPr="001C0306">
        <w:rPr>
          <w:rFonts w:ascii="Times New Roman" w:eastAsiaTheme="minorEastAsia" w:hAnsi="Times New Roman" w:cs="Times New Roman"/>
          <w:bCs/>
        </w:rPr>
        <w:t xml:space="preserve"> Panels A–E show band and quasi-Fermi-level profiles across the </w:t>
      </w:r>
      <w:r w:rsidR="0004142C" w:rsidRPr="001C0306">
        <w:rPr>
          <w:rFonts w:ascii="Times New Roman" w:eastAsiaTheme="minorEastAsia" w:hAnsi="Times New Roman" w:cs="Times New Roman"/>
          <w:bCs/>
        </w:rPr>
        <w:lastRenderedPageBreak/>
        <w:t xml:space="preserve">device at </w:t>
      </w:r>
      <w:proofErr w:type="spellStart"/>
      <w:r w:rsidR="0004142C" w:rsidRPr="001C0306">
        <w:rPr>
          <w:rFonts w:ascii="Times New Roman" w:eastAsiaTheme="minorEastAsia" w:hAnsi="Times New Roman" w:cs="Times New Roman"/>
          <w:bCs/>
          <w:iCs/>
        </w:rPr>
        <w:t>V</w:t>
      </w:r>
      <w:r w:rsidR="0004142C" w:rsidRPr="001C0306">
        <w:rPr>
          <w:rFonts w:ascii="Times New Roman" w:eastAsiaTheme="minorEastAsia" w:hAnsi="Times New Roman" w:cs="Times New Roman"/>
          <w:bCs/>
          <w:iCs/>
          <w:vertAlign w:val="subscript"/>
        </w:rPr>
        <w:t>oc</w:t>
      </w:r>
      <w:proofErr w:type="spellEnd"/>
      <w:proofErr w:type="gramStart"/>
      <w:r w:rsidR="0004142C" w:rsidRPr="001C0306">
        <w:rPr>
          <w:rFonts w:ascii="Times New Roman" w:eastAsia="MS Gothic" w:hAnsi="Times New Roman" w:cs="Times New Roman"/>
          <w:bCs/>
          <w:iCs/>
        </w:rPr>
        <w:t>​</w:t>
      </w:r>
      <w:r w:rsidR="0004142C" w:rsidRPr="001C0306">
        <w:rPr>
          <w:rFonts w:ascii="Times New Roman" w:eastAsiaTheme="minorEastAsia" w:hAnsi="Times New Roman" w:cs="Times New Roman"/>
          <w:bCs/>
        </w:rPr>
        <w:t xml:space="preserve"> while</w:t>
      </w:r>
      <w:proofErr w:type="gramEnd"/>
      <w:r w:rsidR="0004142C" w:rsidRPr="001C0306">
        <w:rPr>
          <w:rFonts w:ascii="Times New Roman" w:eastAsiaTheme="minorEastAsia" w:hAnsi="Times New Roman" w:cs="Times New Roman"/>
          <w:bCs/>
        </w:rPr>
        <w:t xml:space="preserve"> the hole-contact work function is increased from 5.8 to 6.2 eV. As the work function rises, the valence band aligns better with the </w:t>
      </w:r>
      <w:proofErr w:type="gramStart"/>
      <w:r w:rsidR="0004142C" w:rsidRPr="001C0306">
        <w:rPr>
          <w:rFonts w:ascii="Times New Roman" w:eastAsiaTheme="minorEastAsia" w:hAnsi="Times New Roman" w:cs="Times New Roman"/>
          <w:bCs/>
        </w:rPr>
        <w:t>hole</w:t>
      </w:r>
      <w:proofErr w:type="gramEnd"/>
      <w:r w:rsidR="0004142C" w:rsidRPr="001C0306">
        <w:rPr>
          <w:rFonts w:ascii="Times New Roman" w:eastAsiaTheme="minorEastAsia" w:hAnsi="Times New Roman" w:cs="Times New Roman"/>
          <w:bCs/>
        </w:rPr>
        <w:t xml:space="preserve"> contact, reducing the hole-extraction barrier and making the contact more </w:t>
      </w:r>
      <w:proofErr w:type="spellStart"/>
      <w:r w:rsidR="0004142C" w:rsidRPr="001C0306">
        <w:rPr>
          <w:rFonts w:ascii="Times New Roman" w:eastAsiaTheme="minorEastAsia" w:hAnsi="Times New Roman" w:cs="Times New Roman"/>
          <w:bCs/>
        </w:rPr>
        <w:t>ohmic</w:t>
      </w:r>
      <w:proofErr w:type="spellEnd"/>
      <w:r w:rsidR="0004142C" w:rsidRPr="001C0306">
        <w:rPr>
          <w:rFonts w:ascii="Times New Roman" w:eastAsiaTheme="minorEastAsia" w:hAnsi="Times New Roman" w:cs="Times New Roman"/>
          <w:bCs/>
        </w:rPr>
        <w:t xml:space="preserve">; at the same time, a positive conduction-band offset (“spike”) appears at the hole side that blocks electrons and suppresses interfacial recombination. The result is a larger and more uniform quasi-Fermi-level splitting throughout the perovskite, implying a higher attainable </w:t>
      </w:r>
      <w:proofErr w:type="spellStart"/>
      <w:proofErr w:type="gramStart"/>
      <w:r w:rsidR="0004142C" w:rsidRPr="001C0306">
        <w:rPr>
          <w:rFonts w:ascii="Times New Roman" w:eastAsiaTheme="minorEastAsia" w:hAnsi="Times New Roman" w:cs="Times New Roman"/>
          <w:bCs/>
          <w:iCs/>
        </w:rPr>
        <w:t>V</w:t>
      </w:r>
      <w:r w:rsidR="0004142C" w:rsidRPr="001C0306">
        <w:rPr>
          <w:rFonts w:ascii="Times New Roman" w:eastAsiaTheme="minorEastAsia" w:hAnsi="Times New Roman" w:cs="Times New Roman"/>
          <w:bCs/>
          <w:iCs/>
          <w:vertAlign w:val="subscript"/>
        </w:rPr>
        <w:t>oc</w:t>
      </w:r>
      <w:proofErr w:type="spellEnd"/>
      <w:r w:rsidR="0004142C" w:rsidRPr="001C0306">
        <w:rPr>
          <w:rFonts w:ascii="Times New Roman" w:eastAsia="MS Gothic" w:hAnsi="Times New Roman" w:cs="Times New Roman"/>
          <w:bCs/>
          <w:iCs/>
        </w:rPr>
        <w:t>​</w:t>
      </w:r>
      <w:r w:rsidR="0004142C" w:rsidRPr="001C0306">
        <w:rPr>
          <w:rFonts w:ascii="Times New Roman" w:eastAsia="MS Gothic" w:hAnsi="Times New Roman" w:cs="Times New Roman"/>
          <w:bCs/>
        </w:rPr>
        <w:t>​</w:t>
      </w:r>
      <w:r w:rsidR="0004142C" w:rsidRPr="001C0306">
        <w:rPr>
          <w:rFonts w:ascii="Times New Roman" w:eastAsiaTheme="minorEastAsia" w:hAnsi="Times New Roman" w:cs="Times New Roman"/>
          <w:bCs/>
        </w:rPr>
        <w:t>.</w:t>
      </w:r>
      <w:proofErr w:type="gramEnd"/>
      <w:r w:rsidR="0004142C" w:rsidRPr="001C0306">
        <w:rPr>
          <w:rFonts w:ascii="Times New Roman" w:eastAsiaTheme="minorEastAsia" w:hAnsi="Times New Roman" w:cs="Times New Roman"/>
          <w:bCs/>
        </w:rPr>
        <w:t xml:space="preserve"> At 5.8 </w:t>
      </w:r>
      <w:proofErr w:type="gramStart"/>
      <w:r w:rsidR="0004142C" w:rsidRPr="001C0306">
        <w:rPr>
          <w:rFonts w:ascii="Times New Roman" w:eastAsiaTheme="minorEastAsia" w:hAnsi="Times New Roman" w:cs="Times New Roman"/>
          <w:bCs/>
        </w:rPr>
        <w:t>eV</w:t>
      </w:r>
      <w:proofErr w:type="gramEnd"/>
      <w:r w:rsidR="0004142C" w:rsidRPr="001C0306">
        <w:rPr>
          <w:rFonts w:ascii="Times New Roman" w:eastAsiaTheme="minorEastAsia" w:hAnsi="Times New Roman" w:cs="Times New Roman"/>
          <w:bCs/>
        </w:rPr>
        <w:t xml:space="preserve"> the alignment is poor and the quasi-Fermi levels pinch together near the interface, whereas by 6.1-6.2 eV the contact becomes highly selective, and the ener</w:t>
      </w:r>
      <w:r w:rsidR="00EF0BDF" w:rsidRPr="001C0306">
        <w:rPr>
          <w:rFonts w:ascii="Times New Roman" w:eastAsiaTheme="minorEastAsia" w:hAnsi="Times New Roman" w:cs="Times New Roman"/>
          <w:bCs/>
        </w:rPr>
        <w:t xml:space="preserve">gy profiles are most </w:t>
      </w:r>
      <w:proofErr w:type="spellStart"/>
      <w:r w:rsidR="00EF0BDF" w:rsidRPr="001C0306">
        <w:rPr>
          <w:rFonts w:ascii="Times New Roman" w:eastAsiaTheme="minorEastAsia" w:hAnsi="Times New Roman" w:cs="Times New Roman"/>
          <w:bCs/>
        </w:rPr>
        <w:t>favourable</w:t>
      </w:r>
      <w:proofErr w:type="spellEnd"/>
    </w:p>
    <w:p w14:paraId="11A5F3AB" w14:textId="3F54D3A3" w:rsidR="00BF7F6F" w:rsidRPr="00561900" w:rsidRDefault="00351160" w:rsidP="001B7276">
      <w:pPr>
        <w:pStyle w:val="Heading2"/>
        <w:spacing w:before="240" w:after="240" w:line="240" w:lineRule="auto"/>
        <w:jc w:val="center"/>
        <w:rPr>
          <w:rFonts w:asciiTheme="minorHAnsi" w:eastAsiaTheme="minorEastAsia" w:hAnsiTheme="minorHAnsi" w:cstheme="minorBidi"/>
          <w:b w:val="0"/>
          <w:szCs w:val="24"/>
        </w:rPr>
      </w:pPr>
      <w:r w:rsidRPr="00561900">
        <w:rPr>
          <w:noProof/>
          <w:szCs w:val="24"/>
          <w:lang w:val="en-IN" w:eastAsia="en-IN"/>
        </w:rPr>
        <w:drawing>
          <wp:inline distT="0" distB="0" distL="0" distR="0" wp14:anchorId="2ACF8865" wp14:editId="5C7EFDFA">
            <wp:extent cx="5075623" cy="5354726"/>
            <wp:effectExtent l="0" t="0" r="0" b="0"/>
            <wp:docPr id="741662733" name="Picture 2" descr="P1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62733" name="Picture 2" descr="P187#yIS1"/>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5136938" cy="5419413"/>
                    </a:xfrm>
                    <a:prstGeom prst="rect">
                      <a:avLst/>
                    </a:prstGeom>
                    <a:noFill/>
                    <a:ln>
                      <a:noFill/>
                    </a:ln>
                  </pic:spPr>
                </pic:pic>
              </a:graphicData>
            </a:graphic>
          </wp:inline>
        </w:drawing>
      </w:r>
    </w:p>
    <w:p w14:paraId="0C337641" w14:textId="1BD26336" w:rsidR="00210832" w:rsidRPr="00561900" w:rsidRDefault="00561900" w:rsidP="001B7276">
      <w:pPr>
        <w:spacing w:line="240" w:lineRule="auto"/>
        <w:jc w:val="both"/>
        <w:rPr>
          <w:rFonts w:ascii="Times New Roman" w:hAnsi="Times New Roman" w:cs="Times New Roman"/>
          <w:sz w:val="24"/>
          <w:szCs w:val="24"/>
        </w:rPr>
      </w:pPr>
      <w:r>
        <w:rPr>
          <w:rFonts w:ascii="Times New Roman" w:hAnsi="Times New Roman" w:cs="Times New Roman"/>
          <w:b/>
          <w:bCs/>
          <w:sz w:val="24"/>
          <w:szCs w:val="24"/>
        </w:rPr>
        <w:t>Fig. S</w:t>
      </w:r>
      <w:r w:rsidR="007227C4" w:rsidRPr="00561900">
        <w:rPr>
          <w:rFonts w:ascii="Times New Roman" w:hAnsi="Times New Roman" w:cs="Times New Roman"/>
          <w:b/>
          <w:bCs/>
          <w:sz w:val="24"/>
          <w:szCs w:val="24"/>
        </w:rPr>
        <w:fldChar w:fldCharType="begin"/>
      </w:r>
      <w:r w:rsidR="007227C4" w:rsidRPr="00561900">
        <w:rPr>
          <w:rFonts w:ascii="Times New Roman" w:hAnsi="Times New Roman" w:cs="Times New Roman"/>
          <w:b/>
          <w:bCs/>
          <w:sz w:val="24"/>
          <w:szCs w:val="24"/>
        </w:rPr>
        <w:instrText xml:space="preserve"> SEQ Supplementary_Fig. \* ARABIC </w:instrText>
      </w:r>
      <w:r w:rsidR="007227C4" w:rsidRPr="00561900">
        <w:rPr>
          <w:rFonts w:ascii="Times New Roman" w:hAnsi="Times New Roman" w:cs="Times New Roman"/>
          <w:b/>
          <w:bCs/>
          <w:sz w:val="24"/>
          <w:szCs w:val="24"/>
        </w:rPr>
        <w:fldChar w:fldCharType="separate"/>
      </w:r>
      <w:r w:rsidR="007E38A5" w:rsidRPr="00561900">
        <w:rPr>
          <w:rFonts w:ascii="Times New Roman" w:hAnsi="Times New Roman" w:cs="Times New Roman"/>
          <w:b/>
          <w:bCs/>
          <w:noProof/>
          <w:sz w:val="24"/>
          <w:szCs w:val="24"/>
        </w:rPr>
        <w:t>24</w:t>
      </w:r>
      <w:r w:rsidR="007227C4" w:rsidRPr="00561900">
        <w:rPr>
          <w:rFonts w:ascii="Times New Roman" w:hAnsi="Times New Roman" w:cs="Times New Roman"/>
          <w:b/>
          <w:bCs/>
          <w:sz w:val="24"/>
          <w:szCs w:val="24"/>
        </w:rPr>
        <w:fldChar w:fldCharType="end"/>
      </w:r>
      <w:r w:rsidR="008E7314" w:rsidRPr="00561900">
        <w:rPr>
          <w:rFonts w:ascii="Times New Roman" w:hAnsi="Times New Roman" w:cs="Times New Roman"/>
          <w:sz w:val="24"/>
          <w:szCs w:val="24"/>
        </w:rPr>
        <w:t xml:space="preserve"> Simulated results of the energy band diagram with influence of the work function of the HTL FF under </w:t>
      </w:r>
      <w:proofErr w:type="spellStart"/>
      <w:r w:rsidR="008E7314" w:rsidRPr="00561900">
        <w:rPr>
          <w:rFonts w:ascii="Times New Roman" w:hAnsi="Times New Roman" w:cs="Times New Roman"/>
          <w:i/>
          <w:iCs/>
          <w:sz w:val="24"/>
          <w:szCs w:val="24"/>
        </w:rPr>
        <w:t>J</w:t>
      </w:r>
      <w:r w:rsidR="008E7314" w:rsidRPr="00561900">
        <w:rPr>
          <w:rFonts w:ascii="Times New Roman" w:hAnsi="Times New Roman" w:cs="Times New Roman"/>
          <w:i/>
          <w:iCs/>
          <w:sz w:val="24"/>
          <w:szCs w:val="24"/>
          <w:vertAlign w:val="subscript"/>
        </w:rPr>
        <w:t>sc</w:t>
      </w:r>
      <w:proofErr w:type="spellEnd"/>
      <w:r w:rsidR="008E7314" w:rsidRPr="00561900">
        <w:rPr>
          <w:rFonts w:ascii="Times New Roman" w:hAnsi="Times New Roman" w:cs="Times New Roman"/>
          <w:sz w:val="24"/>
          <w:szCs w:val="24"/>
        </w:rPr>
        <w:t xml:space="preserve"> condition.</w:t>
      </w:r>
      <w:r w:rsidR="00D6609C" w:rsidRPr="00561900">
        <w:rPr>
          <w:rFonts w:ascii="Times New Roman" w:hAnsi="Times New Roman" w:cs="Times New Roman"/>
          <w:sz w:val="24"/>
          <w:szCs w:val="24"/>
        </w:rPr>
        <w:t xml:space="preserve"> </w:t>
      </w:r>
      <w:r w:rsidR="00414E49" w:rsidRPr="00561900">
        <w:rPr>
          <w:rFonts w:ascii="Times New Roman" w:hAnsi="Times New Roman" w:cs="Times New Roman"/>
          <w:sz w:val="24"/>
          <w:szCs w:val="24"/>
        </w:rPr>
        <w:t>It</w:t>
      </w:r>
      <w:r w:rsidR="009A28CC" w:rsidRPr="00561900">
        <w:rPr>
          <w:rFonts w:ascii="Times New Roman" w:hAnsi="Times New Roman" w:cs="Times New Roman"/>
          <w:sz w:val="24"/>
          <w:szCs w:val="24"/>
        </w:rPr>
        <w:t xml:space="preserve"> show</w:t>
      </w:r>
      <w:r w:rsidR="00414E49" w:rsidRPr="00561900">
        <w:rPr>
          <w:rFonts w:ascii="Times New Roman" w:hAnsi="Times New Roman" w:cs="Times New Roman"/>
          <w:sz w:val="24"/>
          <w:szCs w:val="24"/>
        </w:rPr>
        <w:t>s</w:t>
      </w:r>
      <w:r w:rsidR="009A28CC" w:rsidRPr="00561900">
        <w:rPr>
          <w:rFonts w:ascii="Times New Roman" w:hAnsi="Times New Roman" w:cs="Times New Roman"/>
          <w:sz w:val="24"/>
          <w:szCs w:val="24"/>
        </w:rPr>
        <w:t xml:space="preserve"> band and quasi-Fermi-level profiles under </w:t>
      </w:r>
      <w:proofErr w:type="spellStart"/>
      <w:r w:rsidR="009A28CC" w:rsidRPr="00561900">
        <w:rPr>
          <w:rFonts w:ascii="Times New Roman" w:hAnsi="Times New Roman" w:cs="Times New Roman"/>
          <w:i/>
          <w:iCs/>
          <w:sz w:val="24"/>
          <w:szCs w:val="24"/>
        </w:rPr>
        <w:t>J</w:t>
      </w:r>
      <w:r w:rsidR="009A28CC" w:rsidRPr="00561900">
        <w:rPr>
          <w:rFonts w:ascii="Times New Roman" w:hAnsi="Times New Roman" w:cs="Times New Roman"/>
          <w:i/>
          <w:iCs/>
          <w:sz w:val="24"/>
          <w:szCs w:val="24"/>
          <w:vertAlign w:val="subscript"/>
        </w:rPr>
        <w:t>sc</w:t>
      </w:r>
      <w:proofErr w:type="spellEnd"/>
      <w:r w:rsidR="009A28CC" w:rsidRPr="00561900">
        <w:rPr>
          <w:rFonts w:ascii="Times New Roman" w:hAnsi="Times New Roman" w:cs="Times New Roman"/>
          <w:sz w:val="24"/>
          <w:szCs w:val="24"/>
        </w:rPr>
        <w:t xml:space="preserve"> ​ as the hole-contact work function </w:t>
      </w:r>
      <w:proofErr w:type="gramStart"/>
      <w:r w:rsidR="009A28CC" w:rsidRPr="00561900">
        <w:rPr>
          <w:rFonts w:ascii="Times New Roman" w:hAnsi="Times New Roman" w:cs="Times New Roman"/>
          <w:sz w:val="24"/>
          <w:szCs w:val="24"/>
        </w:rPr>
        <w:t>is increased</w:t>
      </w:r>
      <w:proofErr w:type="gramEnd"/>
      <w:r w:rsidR="009A28CC" w:rsidRPr="00561900">
        <w:rPr>
          <w:rFonts w:ascii="Times New Roman" w:hAnsi="Times New Roman" w:cs="Times New Roman"/>
          <w:sz w:val="24"/>
          <w:szCs w:val="24"/>
        </w:rPr>
        <w:t xml:space="preserve"> from 5.8 to 6.2 eV</w:t>
      </w:r>
      <w:r w:rsidR="00414E49" w:rsidRPr="00561900">
        <w:rPr>
          <w:rFonts w:ascii="Times New Roman" w:hAnsi="Times New Roman" w:cs="Times New Roman"/>
          <w:sz w:val="24"/>
          <w:szCs w:val="24"/>
        </w:rPr>
        <w:t>.</w:t>
      </w:r>
      <w:r w:rsidR="009A28CC" w:rsidRPr="00561900">
        <w:rPr>
          <w:rFonts w:ascii="Times New Roman" w:hAnsi="Times New Roman" w:cs="Times New Roman"/>
          <w:sz w:val="24"/>
          <w:szCs w:val="24"/>
        </w:rPr>
        <w:t xml:space="preserve"> As the work function rises, the perovskite valence band aligns better with the hole contact, removing the hole-extraction barrier (more </w:t>
      </w:r>
      <w:proofErr w:type="spellStart"/>
      <w:r w:rsidR="009A28CC" w:rsidRPr="00561900">
        <w:rPr>
          <w:rFonts w:ascii="Times New Roman" w:hAnsi="Times New Roman" w:cs="Times New Roman"/>
          <w:sz w:val="24"/>
          <w:szCs w:val="24"/>
        </w:rPr>
        <w:t>ohmic</w:t>
      </w:r>
      <w:proofErr w:type="spellEnd"/>
      <w:r w:rsidR="009A28CC" w:rsidRPr="00561900">
        <w:rPr>
          <w:rFonts w:ascii="Times New Roman" w:hAnsi="Times New Roman" w:cs="Times New Roman"/>
          <w:sz w:val="24"/>
          <w:szCs w:val="24"/>
        </w:rPr>
        <w:t>) and producing a positive conduction-band “spike” at the hole side that blocks electrons</w:t>
      </w:r>
      <w:r w:rsidR="00414E49" w:rsidRPr="00561900">
        <w:rPr>
          <w:rFonts w:ascii="Times New Roman" w:hAnsi="Times New Roman" w:cs="Times New Roman"/>
          <w:sz w:val="24"/>
          <w:szCs w:val="24"/>
        </w:rPr>
        <w:t xml:space="preserve"> </w:t>
      </w:r>
      <w:r w:rsidR="009A28CC" w:rsidRPr="00561900">
        <w:rPr>
          <w:rFonts w:ascii="Times New Roman" w:hAnsi="Times New Roman" w:cs="Times New Roman"/>
          <w:sz w:val="24"/>
          <w:szCs w:val="24"/>
        </w:rPr>
        <w:t xml:space="preserve">both effects reduce interfacial recombination. This is visible as a larger, more uniform quasi-Fermi-level splitting across the absorber at </w:t>
      </w:r>
      <w:proofErr w:type="spellStart"/>
      <w:r w:rsidR="00414E49" w:rsidRPr="00561900">
        <w:rPr>
          <w:rFonts w:ascii="Times New Roman" w:hAnsi="Times New Roman" w:cs="Times New Roman"/>
          <w:i/>
          <w:iCs/>
          <w:sz w:val="24"/>
          <w:szCs w:val="24"/>
        </w:rPr>
        <w:t>J</w:t>
      </w:r>
      <w:r w:rsidR="00414E49" w:rsidRPr="00561900">
        <w:rPr>
          <w:rFonts w:ascii="Times New Roman" w:hAnsi="Times New Roman" w:cs="Times New Roman"/>
          <w:i/>
          <w:iCs/>
          <w:sz w:val="24"/>
          <w:szCs w:val="24"/>
          <w:vertAlign w:val="subscript"/>
        </w:rPr>
        <w:t>sc</w:t>
      </w:r>
      <w:proofErr w:type="spellEnd"/>
      <w:r w:rsidR="00414E49" w:rsidRPr="00561900">
        <w:rPr>
          <w:rFonts w:ascii="Times New Roman" w:hAnsi="Times New Roman" w:cs="Times New Roman"/>
          <w:sz w:val="24"/>
          <w:szCs w:val="24"/>
        </w:rPr>
        <w:t xml:space="preserve"> </w:t>
      </w:r>
      <w:r w:rsidR="009A28CC" w:rsidRPr="00561900">
        <w:rPr>
          <w:rFonts w:ascii="Times New Roman" w:hAnsi="Times New Roman" w:cs="Times New Roman"/>
          <w:sz w:val="24"/>
          <w:szCs w:val="24"/>
        </w:rPr>
        <w:t xml:space="preserve">​ ​, which translates to higher usable </w:t>
      </w:r>
      <w:proofErr w:type="spellStart"/>
      <w:proofErr w:type="gramStart"/>
      <w:r w:rsidR="00414E49" w:rsidRPr="00561900">
        <w:rPr>
          <w:rFonts w:ascii="Times New Roman" w:hAnsi="Times New Roman" w:cs="Times New Roman"/>
          <w:i/>
          <w:iCs/>
          <w:sz w:val="24"/>
          <w:szCs w:val="24"/>
        </w:rPr>
        <w:t>J</w:t>
      </w:r>
      <w:r w:rsidR="00414E49" w:rsidRPr="00561900">
        <w:rPr>
          <w:rFonts w:ascii="Times New Roman" w:hAnsi="Times New Roman" w:cs="Times New Roman"/>
          <w:i/>
          <w:iCs/>
          <w:sz w:val="24"/>
          <w:szCs w:val="24"/>
          <w:vertAlign w:val="subscript"/>
        </w:rPr>
        <w:t>sc</w:t>
      </w:r>
      <w:proofErr w:type="spellEnd"/>
      <w:r w:rsidR="00414E49" w:rsidRPr="00561900">
        <w:rPr>
          <w:rFonts w:ascii="Times New Roman" w:hAnsi="Times New Roman" w:cs="Times New Roman"/>
          <w:sz w:val="24"/>
          <w:szCs w:val="24"/>
        </w:rPr>
        <w:t xml:space="preserve"> </w:t>
      </w:r>
      <w:r w:rsidR="009A28CC" w:rsidRPr="00561900">
        <w:rPr>
          <w:rFonts w:ascii="Times New Roman" w:hAnsi="Times New Roman" w:cs="Times New Roman"/>
          <w:sz w:val="24"/>
          <w:szCs w:val="24"/>
        </w:rPr>
        <w:t>​.</w:t>
      </w:r>
      <w:proofErr w:type="gramEnd"/>
      <w:r w:rsidR="009A28CC" w:rsidRPr="00561900">
        <w:rPr>
          <w:rFonts w:ascii="Times New Roman" w:hAnsi="Times New Roman" w:cs="Times New Roman"/>
          <w:sz w:val="24"/>
          <w:szCs w:val="24"/>
        </w:rPr>
        <w:t xml:space="preserve"> At lower work function (5.8 eV) the alignment is poorer and the quasi-Fermi levels pinch together near the </w:t>
      </w:r>
      <w:proofErr w:type="gramStart"/>
      <w:r w:rsidR="009A28CC" w:rsidRPr="00561900">
        <w:rPr>
          <w:rFonts w:ascii="Times New Roman" w:hAnsi="Times New Roman" w:cs="Times New Roman"/>
          <w:sz w:val="24"/>
          <w:szCs w:val="24"/>
        </w:rPr>
        <w:t>hole</w:t>
      </w:r>
      <w:proofErr w:type="gramEnd"/>
      <w:r w:rsidR="009A28CC" w:rsidRPr="00561900">
        <w:rPr>
          <w:rFonts w:ascii="Times New Roman" w:hAnsi="Times New Roman" w:cs="Times New Roman"/>
          <w:sz w:val="24"/>
          <w:szCs w:val="24"/>
        </w:rPr>
        <w:t xml:space="preserve"> interface, </w:t>
      </w:r>
      <w:r w:rsidR="00414E49" w:rsidRPr="00561900">
        <w:rPr>
          <w:rFonts w:ascii="Times New Roman" w:hAnsi="Times New Roman" w:cs="Times New Roman"/>
          <w:sz w:val="24"/>
          <w:szCs w:val="24"/>
        </w:rPr>
        <w:t>signalling</w:t>
      </w:r>
      <w:r w:rsidR="009A28CC" w:rsidRPr="00561900">
        <w:rPr>
          <w:rFonts w:ascii="Times New Roman" w:hAnsi="Times New Roman" w:cs="Times New Roman"/>
          <w:sz w:val="24"/>
          <w:szCs w:val="24"/>
        </w:rPr>
        <w:t xml:space="preserve"> higher recombination; the 3.7 eV case is worst, creating a “cliff” that impedes hole extraction and w</w:t>
      </w:r>
      <w:r w:rsidR="001C0306">
        <w:rPr>
          <w:rFonts w:ascii="Times New Roman" w:hAnsi="Times New Roman" w:cs="Times New Roman"/>
          <w:sz w:val="24"/>
          <w:szCs w:val="24"/>
        </w:rPr>
        <w:t>ould likely cause current loss</w:t>
      </w:r>
    </w:p>
    <w:p w14:paraId="0DF7678A" w14:textId="3703BFC5" w:rsidR="00110F98" w:rsidRPr="00561900" w:rsidRDefault="00A2452C" w:rsidP="001B7276">
      <w:pPr>
        <w:spacing w:line="240" w:lineRule="auto"/>
        <w:jc w:val="center"/>
        <w:rPr>
          <w:sz w:val="24"/>
          <w:szCs w:val="24"/>
        </w:rPr>
      </w:pPr>
      <w:r w:rsidRPr="00561900">
        <w:rPr>
          <w:noProof/>
          <w:sz w:val="24"/>
          <w:szCs w:val="24"/>
          <w:lang w:val="en-IN" w:eastAsia="en-IN"/>
        </w:rPr>
        <w:lastRenderedPageBreak/>
        <w:drawing>
          <wp:inline distT="0" distB="0" distL="0" distR="0" wp14:anchorId="73C0982B" wp14:editId="71EBB048">
            <wp:extent cx="5178500" cy="5479576"/>
            <wp:effectExtent l="0" t="0" r="3175" b="6985"/>
            <wp:docPr id="1990484020" name="Picture 8" descr="P18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84020" name="Picture 8" descr="P189#yIS1"/>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5182538" cy="5483849"/>
                    </a:xfrm>
                    <a:prstGeom prst="rect">
                      <a:avLst/>
                    </a:prstGeom>
                    <a:noFill/>
                    <a:ln>
                      <a:noFill/>
                    </a:ln>
                  </pic:spPr>
                </pic:pic>
              </a:graphicData>
            </a:graphic>
          </wp:inline>
        </w:drawing>
      </w:r>
    </w:p>
    <w:p w14:paraId="7E6D4054" w14:textId="77777777" w:rsidR="001C0306" w:rsidRDefault="00561900" w:rsidP="001C0306">
      <w:pPr>
        <w:spacing w:line="240" w:lineRule="auto"/>
        <w:jc w:val="both"/>
        <w:rPr>
          <w:rFonts w:ascii="Times New Roman" w:hAnsi="Times New Roman" w:cs="Times New Roman"/>
          <w:sz w:val="24"/>
          <w:szCs w:val="24"/>
        </w:rPr>
      </w:pPr>
      <w:r>
        <w:rPr>
          <w:rFonts w:ascii="Times New Roman" w:hAnsi="Times New Roman" w:cs="Times New Roman"/>
          <w:b/>
          <w:bCs/>
          <w:sz w:val="24"/>
          <w:szCs w:val="24"/>
        </w:rPr>
        <w:t>Fig. S</w:t>
      </w:r>
      <w:r w:rsidR="00110F98" w:rsidRPr="00561900">
        <w:rPr>
          <w:rFonts w:ascii="Times New Roman" w:hAnsi="Times New Roman" w:cs="Times New Roman"/>
          <w:b/>
          <w:bCs/>
          <w:sz w:val="24"/>
          <w:szCs w:val="24"/>
        </w:rPr>
        <w:fldChar w:fldCharType="begin"/>
      </w:r>
      <w:r w:rsidR="00110F98" w:rsidRPr="00561900">
        <w:rPr>
          <w:rFonts w:ascii="Times New Roman" w:hAnsi="Times New Roman" w:cs="Times New Roman"/>
          <w:b/>
          <w:bCs/>
          <w:sz w:val="24"/>
          <w:szCs w:val="24"/>
        </w:rPr>
        <w:instrText xml:space="preserve"> SEQ Supplementary_Fig. \* ARABIC </w:instrText>
      </w:r>
      <w:r w:rsidR="00110F98" w:rsidRPr="00561900">
        <w:rPr>
          <w:rFonts w:ascii="Times New Roman" w:hAnsi="Times New Roman" w:cs="Times New Roman"/>
          <w:b/>
          <w:bCs/>
          <w:sz w:val="24"/>
          <w:szCs w:val="24"/>
        </w:rPr>
        <w:fldChar w:fldCharType="separate"/>
      </w:r>
      <w:r w:rsidR="007E38A5" w:rsidRPr="00561900">
        <w:rPr>
          <w:rFonts w:ascii="Times New Roman" w:hAnsi="Times New Roman" w:cs="Times New Roman"/>
          <w:b/>
          <w:bCs/>
          <w:noProof/>
          <w:sz w:val="24"/>
          <w:szCs w:val="24"/>
        </w:rPr>
        <w:t>25</w:t>
      </w:r>
      <w:r w:rsidR="00110F98" w:rsidRPr="00561900">
        <w:rPr>
          <w:rFonts w:ascii="Times New Roman" w:hAnsi="Times New Roman" w:cs="Times New Roman"/>
          <w:b/>
          <w:bCs/>
          <w:sz w:val="24"/>
          <w:szCs w:val="24"/>
        </w:rPr>
        <w:fldChar w:fldCharType="end"/>
      </w:r>
      <w:r w:rsidR="00110F98" w:rsidRPr="00561900">
        <w:rPr>
          <w:rFonts w:ascii="Times New Roman" w:hAnsi="Times New Roman" w:cs="Times New Roman"/>
          <w:sz w:val="24"/>
          <w:szCs w:val="24"/>
        </w:rPr>
        <w:t xml:space="preserve"> </w:t>
      </w:r>
      <w:r w:rsidR="00110F98" w:rsidRPr="00561900">
        <w:rPr>
          <w:rFonts w:ascii="Times New Roman" w:hAnsi="Times New Roman" w:cs="Times New Roman"/>
          <w:bCs/>
          <w:sz w:val="24"/>
          <w:szCs w:val="24"/>
        </w:rPr>
        <w:t xml:space="preserve">Simulated results of the energy band diagram with influence of the work function of the HTL FF under </w:t>
      </w:r>
      <w:proofErr w:type="spellStart"/>
      <w:r w:rsidR="00110F98" w:rsidRPr="00561900">
        <w:rPr>
          <w:rFonts w:ascii="Times New Roman" w:hAnsi="Times New Roman" w:cs="Times New Roman"/>
          <w:bCs/>
          <w:i/>
          <w:iCs/>
          <w:sz w:val="24"/>
          <w:szCs w:val="24"/>
        </w:rPr>
        <w:t>V</w:t>
      </w:r>
      <w:r w:rsidR="00110F98" w:rsidRPr="00561900">
        <w:rPr>
          <w:rFonts w:ascii="Times New Roman" w:hAnsi="Times New Roman" w:cs="Times New Roman"/>
          <w:bCs/>
          <w:i/>
          <w:iCs/>
          <w:sz w:val="24"/>
          <w:szCs w:val="24"/>
          <w:vertAlign w:val="subscript"/>
        </w:rPr>
        <w:t>mpp</w:t>
      </w:r>
      <w:proofErr w:type="spellEnd"/>
      <w:r w:rsidR="00110F98" w:rsidRPr="00561900">
        <w:rPr>
          <w:rFonts w:ascii="Times New Roman" w:hAnsi="Times New Roman" w:cs="Times New Roman"/>
          <w:bCs/>
          <w:sz w:val="24"/>
          <w:szCs w:val="24"/>
        </w:rPr>
        <w:t xml:space="preserve"> condition.</w:t>
      </w:r>
      <w:r w:rsidR="00414E49" w:rsidRPr="00561900">
        <w:rPr>
          <w:rFonts w:ascii="Times New Roman" w:hAnsi="Times New Roman" w:cs="Times New Roman"/>
          <w:b/>
          <w:sz w:val="24"/>
          <w:szCs w:val="24"/>
        </w:rPr>
        <w:t xml:space="preserve"> </w:t>
      </w:r>
      <w:r w:rsidR="00414E49" w:rsidRPr="00561900">
        <w:rPr>
          <w:rFonts w:ascii="Times New Roman" w:hAnsi="Times New Roman" w:cs="Times New Roman"/>
          <w:sz w:val="24"/>
          <w:szCs w:val="24"/>
        </w:rPr>
        <w:t xml:space="preserve">These two sets show band and quasi-Fermi-level profiles under </w:t>
      </w:r>
      <w:proofErr w:type="spellStart"/>
      <w:r w:rsidR="00414E49" w:rsidRPr="00561900">
        <w:rPr>
          <w:rFonts w:ascii="Times New Roman" w:hAnsi="Times New Roman" w:cs="Times New Roman"/>
          <w:i/>
          <w:iCs/>
          <w:sz w:val="24"/>
          <w:szCs w:val="24"/>
        </w:rPr>
        <w:t>V</w:t>
      </w:r>
      <w:r w:rsidR="00414E49" w:rsidRPr="00561900">
        <w:rPr>
          <w:rFonts w:ascii="Times New Roman" w:hAnsi="Times New Roman" w:cs="Times New Roman"/>
          <w:i/>
          <w:iCs/>
          <w:sz w:val="24"/>
          <w:szCs w:val="24"/>
          <w:vertAlign w:val="subscript"/>
        </w:rPr>
        <w:t>mpp</w:t>
      </w:r>
      <w:proofErr w:type="spellEnd"/>
      <w:r w:rsidR="00414E49" w:rsidRPr="00561900">
        <w:rPr>
          <w:rFonts w:ascii="Times New Roman" w:hAnsi="Times New Roman" w:cs="Times New Roman"/>
          <w:sz w:val="24"/>
          <w:szCs w:val="24"/>
        </w:rPr>
        <w:t xml:space="preserve"> ​ as the hole-contact work function </w:t>
      </w:r>
      <w:proofErr w:type="gramStart"/>
      <w:r w:rsidR="00414E49" w:rsidRPr="00561900">
        <w:rPr>
          <w:rFonts w:ascii="Times New Roman" w:hAnsi="Times New Roman" w:cs="Times New Roman"/>
          <w:sz w:val="24"/>
          <w:szCs w:val="24"/>
        </w:rPr>
        <w:t>is increased</w:t>
      </w:r>
      <w:proofErr w:type="gramEnd"/>
      <w:r w:rsidR="00414E49" w:rsidRPr="00561900">
        <w:rPr>
          <w:rFonts w:ascii="Times New Roman" w:hAnsi="Times New Roman" w:cs="Times New Roman"/>
          <w:sz w:val="24"/>
          <w:szCs w:val="24"/>
        </w:rPr>
        <w:t xml:space="preserve"> from 5.8 to 6.2 eV, with one extreme 3.7 eV case at </w:t>
      </w:r>
      <w:proofErr w:type="spellStart"/>
      <w:r w:rsidR="00414E49" w:rsidRPr="00561900">
        <w:rPr>
          <w:rFonts w:ascii="Times New Roman" w:hAnsi="Times New Roman" w:cs="Times New Roman"/>
          <w:i/>
          <w:iCs/>
          <w:sz w:val="24"/>
          <w:szCs w:val="24"/>
        </w:rPr>
        <w:t>V</w:t>
      </w:r>
      <w:r w:rsidR="00414E49" w:rsidRPr="00561900">
        <w:rPr>
          <w:rFonts w:ascii="Times New Roman" w:hAnsi="Times New Roman" w:cs="Times New Roman"/>
          <w:i/>
          <w:iCs/>
          <w:sz w:val="24"/>
          <w:szCs w:val="24"/>
          <w:vertAlign w:val="subscript"/>
        </w:rPr>
        <w:t>mpp</w:t>
      </w:r>
      <w:proofErr w:type="spellEnd"/>
      <w:r w:rsidR="00414E49" w:rsidRPr="00561900">
        <w:rPr>
          <w:rFonts w:ascii="Times New Roman" w:hAnsi="Times New Roman" w:cs="Times New Roman"/>
          <w:sz w:val="24"/>
          <w:szCs w:val="24"/>
        </w:rPr>
        <w:t xml:space="preserve">. As the work function rises, the perovskite valence band aligns better with the hole contact, removing the hole-extraction barrier (more </w:t>
      </w:r>
      <w:proofErr w:type="spellStart"/>
      <w:r w:rsidR="00414E49" w:rsidRPr="00561900">
        <w:rPr>
          <w:rFonts w:ascii="Times New Roman" w:hAnsi="Times New Roman" w:cs="Times New Roman"/>
          <w:sz w:val="24"/>
          <w:szCs w:val="24"/>
        </w:rPr>
        <w:t>ohmic</w:t>
      </w:r>
      <w:proofErr w:type="spellEnd"/>
      <w:r w:rsidR="00414E49" w:rsidRPr="00561900">
        <w:rPr>
          <w:rFonts w:ascii="Times New Roman" w:hAnsi="Times New Roman" w:cs="Times New Roman"/>
          <w:sz w:val="24"/>
          <w:szCs w:val="24"/>
        </w:rPr>
        <w:t xml:space="preserve">) and producing a positive conduction-band “spike” at the hole side that blocks electrons—both effects reduce interfacial recombination. This is visible as a larger, more uniform quasi-Fermi-level splitting across the absorber at both </w:t>
      </w:r>
      <w:proofErr w:type="spellStart"/>
      <w:r w:rsidR="00414E49" w:rsidRPr="00561900">
        <w:rPr>
          <w:rFonts w:ascii="Times New Roman" w:hAnsi="Times New Roman" w:cs="Times New Roman"/>
          <w:i/>
          <w:iCs/>
          <w:sz w:val="24"/>
          <w:szCs w:val="24"/>
        </w:rPr>
        <w:t>J</w:t>
      </w:r>
      <w:r w:rsidR="00414E49" w:rsidRPr="00561900">
        <w:rPr>
          <w:rFonts w:ascii="Times New Roman" w:hAnsi="Times New Roman" w:cs="Times New Roman"/>
          <w:i/>
          <w:iCs/>
          <w:sz w:val="24"/>
          <w:szCs w:val="24"/>
          <w:vertAlign w:val="subscript"/>
        </w:rPr>
        <w:t>sc</w:t>
      </w:r>
      <w:proofErr w:type="spellEnd"/>
      <w:r w:rsidR="00414E49" w:rsidRPr="00561900">
        <w:rPr>
          <w:rFonts w:ascii="Times New Roman" w:hAnsi="Times New Roman" w:cs="Times New Roman"/>
          <w:sz w:val="24"/>
          <w:szCs w:val="24"/>
        </w:rPr>
        <w:t xml:space="preserve"> ​ and </w:t>
      </w:r>
      <w:proofErr w:type="spellStart"/>
      <w:proofErr w:type="gramStart"/>
      <w:r w:rsidR="00414E49" w:rsidRPr="00561900">
        <w:rPr>
          <w:rFonts w:ascii="Times New Roman" w:hAnsi="Times New Roman" w:cs="Times New Roman"/>
          <w:i/>
          <w:iCs/>
          <w:sz w:val="24"/>
          <w:szCs w:val="24"/>
        </w:rPr>
        <w:t>V</w:t>
      </w:r>
      <w:r w:rsidR="00414E49" w:rsidRPr="00561900">
        <w:rPr>
          <w:rFonts w:ascii="Times New Roman" w:hAnsi="Times New Roman" w:cs="Times New Roman"/>
          <w:i/>
          <w:iCs/>
          <w:sz w:val="24"/>
          <w:szCs w:val="24"/>
          <w:vertAlign w:val="subscript"/>
        </w:rPr>
        <w:t>mpp</w:t>
      </w:r>
      <w:proofErr w:type="spellEnd"/>
      <w:r w:rsidR="00414E49" w:rsidRPr="00561900">
        <w:rPr>
          <w:rFonts w:ascii="Times New Roman" w:hAnsi="Times New Roman" w:cs="Times New Roman"/>
          <w:sz w:val="24"/>
          <w:szCs w:val="24"/>
        </w:rPr>
        <w:t>​,</w:t>
      </w:r>
      <w:proofErr w:type="gramEnd"/>
      <w:r w:rsidR="00414E49" w:rsidRPr="00561900">
        <w:rPr>
          <w:rFonts w:ascii="Times New Roman" w:hAnsi="Times New Roman" w:cs="Times New Roman"/>
          <w:sz w:val="24"/>
          <w:szCs w:val="24"/>
        </w:rPr>
        <w:t xml:space="preserve"> which translates to higher usable </w:t>
      </w:r>
      <w:proofErr w:type="spellStart"/>
      <w:r w:rsidR="00414E49" w:rsidRPr="00561900">
        <w:rPr>
          <w:rFonts w:ascii="Times New Roman" w:hAnsi="Times New Roman" w:cs="Times New Roman"/>
          <w:i/>
          <w:iCs/>
          <w:sz w:val="24"/>
          <w:szCs w:val="24"/>
        </w:rPr>
        <w:t>J</w:t>
      </w:r>
      <w:r w:rsidR="00414E49" w:rsidRPr="00561900">
        <w:rPr>
          <w:rFonts w:ascii="Times New Roman" w:hAnsi="Times New Roman" w:cs="Times New Roman"/>
          <w:i/>
          <w:iCs/>
          <w:sz w:val="24"/>
          <w:szCs w:val="24"/>
          <w:vertAlign w:val="subscript"/>
        </w:rPr>
        <w:t>sc</w:t>
      </w:r>
      <w:proofErr w:type="spellEnd"/>
      <w:r w:rsidR="00414E49" w:rsidRPr="00561900">
        <w:rPr>
          <w:rFonts w:ascii="Times New Roman" w:hAnsi="Times New Roman" w:cs="Times New Roman"/>
          <w:sz w:val="24"/>
          <w:szCs w:val="24"/>
        </w:rPr>
        <w:t xml:space="preserve"> ​, </w:t>
      </w:r>
      <w:proofErr w:type="spellStart"/>
      <w:r w:rsidR="00414E49" w:rsidRPr="00561900">
        <w:rPr>
          <w:rFonts w:ascii="Times New Roman" w:hAnsi="Times New Roman" w:cs="Times New Roman"/>
          <w:i/>
          <w:iCs/>
          <w:sz w:val="24"/>
          <w:szCs w:val="24"/>
        </w:rPr>
        <w:t>V</w:t>
      </w:r>
      <w:r w:rsidR="00414E49" w:rsidRPr="00561900">
        <w:rPr>
          <w:rFonts w:ascii="Times New Roman" w:hAnsi="Times New Roman" w:cs="Times New Roman"/>
          <w:i/>
          <w:iCs/>
          <w:sz w:val="24"/>
          <w:szCs w:val="24"/>
          <w:vertAlign w:val="subscript"/>
        </w:rPr>
        <w:t>oc</w:t>
      </w:r>
      <w:proofErr w:type="spellEnd"/>
      <w:r w:rsidR="00414E49" w:rsidRPr="00561900">
        <w:rPr>
          <w:rFonts w:ascii="Times New Roman" w:hAnsi="Times New Roman" w:cs="Times New Roman"/>
          <w:i/>
          <w:iCs/>
          <w:sz w:val="24"/>
          <w:szCs w:val="24"/>
        </w:rPr>
        <w:t>​</w:t>
      </w:r>
      <w:r w:rsidR="00414E49" w:rsidRPr="00561900">
        <w:rPr>
          <w:rFonts w:ascii="Times New Roman" w:hAnsi="Times New Roman" w:cs="Times New Roman"/>
          <w:bCs/>
          <w:sz w:val="24"/>
          <w:szCs w:val="24"/>
        </w:rPr>
        <w:t xml:space="preserve"> </w:t>
      </w:r>
      <w:r w:rsidR="00414E49" w:rsidRPr="00561900">
        <w:rPr>
          <w:rFonts w:ascii="Times New Roman" w:hAnsi="Times New Roman" w:cs="Times New Roman"/>
          <w:sz w:val="24"/>
          <w:szCs w:val="24"/>
        </w:rPr>
        <w:t xml:space="preserve">​, and FF. At lower work function (5.8 eV) the alignment is poorer and the quasi-Fermi levels pinch together near the </w:t>
      </w:r>
      <w:proofErr w:type="gramStart"/>
      <w:r w:rsidR="00414E49" w:rsidRPr="00561900">
        <w:rPr>
          <w:rFonts w:ascii="Times New Roman" w:hAnsi="Times New Roman" w:cs="Times New Roman"/>
          <w:sz w:val="24"/>
          <w:szCs w:val="24"/>
        </w:rPr>
        <w:t>hole</w:t>
      </w:r>
      <w:proofErr w:type="gramEnd"/>
      <w:r w:rsidR="00414E49" w:rsidRPr="00561900">
        <w:rPr>
          <w:rFonts w:ascii="Times New Roman" w:hAnsi="Times New Roman" w:cs="Times New Roman"/>
          <w:sz w:val="24"/>
          <w:szCs w:val="24"/>
        </w:rPr>
        <w:t xml:space="preserve"> interface, signalling higher recombination; the 3.7 eV case is worst, creating a “cliff” that impedes hole extraction and would likely cause S-kinks and current loss. By contrast, ≈6.1–6.2 eV yields the most selective contact good hole collection and strong electron blocking even at </w:t>
      </w:r>
      <w:proofErr w:type="spellStart"/>
      <w:proofErr w:type="gramStart"/>
      <w:r w:rsidR="00414E49" w:rsidRPr="00561900">
        <w:rPr>
          <w:rFonts w:ascii="Times New Roman" w:hAnsi="Times New Roman" w:cs="Times New Roman"/>
          <w:i/>
          <w:iCs/>
          <w:sz w:val="24"/>
          <w:szCs w:val="24"/>
        </w:rPr>
        <w:t>V</w:t>
      </w:r>
      <w:r w:rsidR="00414E49" w:rsidRPr="00561900">
        <w:rPr>
          <w:rFonts w:ascii="Times New Roman" w:hAnsi="Times New Roman" w:cs="Times New Roman"/>
          <w:i/>
          <w:iCs/>
          <w:sz w:val="24"/>
          <w:szCs w:val="24"/>
          <w:vertAlign w:val="subscript"/>
        </w:rPr>
        <w:t>mpp</w:t>
      </w:r>
      <w:proofErr w:type="spellEnd"/>
      <w:r w:rsidR="00414E49" w:rsidRPr="00561900">
        <w:rPr>
          <w:rFonts w:ascii="Times New Roman" w:hAnsi="Times New Roman" w:cs="Times New Roman"/>
          <w:sz w:val="24"/>
          <w:szCs w:val="24"/>
        </w:rPr>
        <w:t>​​,</w:t>
      </w:r>
      <w:proofErr w:type="gramEnd"/>
      <w:r w:rsidR="00414E49" w:rsidRPr="00561900">
        <w:rPr>
          <w:rFonts w:ascii="Times New Roman" w:hAnsi="Times New Roman" w:cs="Times New Roman"/>
          <w:sz w:val="24"/>
          <w:szCs w:val="24"/>
        </w:rPr>
        <w:t xml:space="preserve"> where forward bia</w:t>
      </w:r>
      <w:r w:rsidR="001C0306">
        <w:rPr>
          <w:rFonts w:ascii="Times New Roman" w:hAnsi="Times New Roman" w:cs="Times New Roman"/>
          <w:sz w:val="24"/>
          <w:szCs w:val="24"/>
        </w:rPr>
        <w:t>s normally relaxes band bending</w:t>
      </w:r>
    </w:p>
    <w:p w14:paraId="6DDB8A46" w14:textId="77777777" w:rsidR="001C0306" w:rsidRDefault="001C0306" w:rsidP="001C0306">
      <w:pPr>
        <w:spacing w:line="240" w:lineRule="auto"/>
        <w:jc w:val="both"/>
        <w:rPr>
          <w:rFonts w:ascii="Times New Roman" w:hAnsi="Times New Roman" w:cs="Times New Roman"/>
          <w:sz w:val="24"/>
          <w:szCs w:val="24"/>
        </w:rPr>
      </w:pPr>
    </w:p>
    <w:p w14:paraId="3B577D5B" w14:textId="77777777" w:rsidR="001C0306" w:rsidRDefault="001C0306" w:rsidP="001C0306">
      <w:pPr>
        <w:spacing w:line="240" w:lineRule="auto"/>
        <w:jc w:val="both"/>
        <w:rPr>
          <w:rFonts w:ascii="Times New Roman" w:hAnsi="Times New Roman" w:cs="Times New Roman"/>
          <w:sz w:val="24"/>
          <w:szCs w:val="24"/>
        </w:rPr>
      </w:pPr>
    </w:p>
    <w:p w14:paraId="52BDAAE9" w14:textId="77777777" w:rsidR="001C0306" w:rsidRDefault="001C0306" w:rsidP="001C0306">
      <w:pPr>
        <w:spacing w:line="240" w:lineRule="auto"/>
        <w:jc w:val="both"/>
        <w:rPr>
          <w:rFonts w:ascii="Times New Roman" w:hAnsi="Times New Roman" w:cs="Times New Roman"/>
          <w:sz w:val="24"/>
          <w:szCs w:val="24"/>
        </w:rPr>
      </w:pPr>
    </w:p>
    <w:p w14:paraId="17E92811" w14:textId="3B9DB829" w:rsidR="00814DC3" w:rsidRDefault="00454756" w:rsidP="001C0306">
      <w:pPr>
        <w:spacing w:line="240" w:lineRule="auto"/>
        <w:jc w:val="both"/>
        <w:rPr>
          <w:rFonts w:ascii="Times New Roman" w:hAnsi="Times New Roman" w:cs="Times New Roman"/>
          <w:sz w:val="24"/>
          <w:szCs w:val="24"/>
        </w:rPr>
      </w:pPr>
      <w:r w:rsidRPr="00561900">
        <w:rPr>
          <w:rFonts w:ascii="Times New Roman" w:hAnsi="Times New Roman" w:cs="Times New Roman"/>
          <w:sz w:val="24"/>
          <w:szCs w:val="24"/>
        </w:rPr>
        <w:lastRenderedPageBreak/>
        <w:t>The blended-SAM devices exhibited only negligible spectral transmittance changes (≈ ±</w:t>
      </w:r>
      <w:proofErr w:type="gramStart"/>
      <w:r w:rsidRPr="00561900">
        <w:rPr>
          <w:rFonts w:ascii="Times New Roman" w:hAnsi="Times New Roman" w:cs="Times New Roman"/>
          <w:sz w:val="24"/>
          <w:szCs w:val="24"/>
        </w:rPr>
        <w:t>2.5%</w:t>
      </w:r>
      <w:proofErr w:type="gramEnd"/>
      <w:r w:rsidRPr="00561900">
        <w:rPr>
          <w:rFonts w:ascii="Times New Roman" w:hAnsi="Times New Roman" w:cs="Times New Roman"/>
          <w:sz w:val="24"/>
          <w:szCs w:val="24"/>
        </w:rPr>
        <w:t xml:space="preserve">): increases at 800-980 nm and 1100-1200 nm, and a slight decrease at 980-1100 nm after 430 hours of </w:t>
      </w:r>
      <w:r w:rsidR="00BB0DCF" w:rsidRPr="00561900">
        <w:rPr>
          <w:rFonts w:ascii="Times New Roman" w:hAnsi="Times New Roman" w:cs="Times New Roman"/>
          <w:sz w:val="24"/>
          <w:szCs w:val="24"/>
        </w:rPr>
        <w:t>light stability tracking</w:t>
      </w:r>
      <w:r w:rsidRPr="00561900">
        <w:rPr>
          <w:rFonts w:ascii="Times New Roman" w:hAnsi="Times New Roman" w:cs="Times New Roman"/>
          <w:sz w:val="24"/>
          <w:szCs w:val="24"/>
        </w:rPr>
        <w:t>, implying minimal impact on absorption in the Si bottom cell.</w:t>
      </w:r>
    </w:p>
    <w:p w14:paraId="2CAED29D" w14:textId="77777777" w:rsidR="001C0306" w:rsidRPr="00561900" w:rsidRDefault="001C0306" w:rsidP="001C0306">
      <w:pPr>
        <w:spacing w:line="240" w:lineRule="auto"/>
        <w:jc w:val="both"/>
        <w:rPr>
          <w:rFonts w:ascii="Times New Roman" w:hAnsi="Times New Roman" w:cs="Times New Roman"/>
          <w:sz w:val="24"/>
          <w:szCs w:val="24"/>
        </w:rPr>
      </w:pPr>
    </w:p>
    <w:p w14:paraId="54E33F54" w14:textId="17BF1083" w:rsidR="00283C7C" w:rsidRPr="00561900" w:rsidRDefault="00283C7C" w:rsidP="001B7276">
      <w:pPr>
        <w:keepNext/>
        <w:spacing w:line="240" w:lineRule="auto"/>
        <w:jc w:val="center"/>
        <w:rPr>
          <w:sz w:val="24"/>
          <w:szCs w:val="24"/>
        </w:rPr>
      </w:pPr>
      <w:r w:rsidRPr="00561900">
        <w:rPr>
          <w:noProof/>
          <w:sz w:val="24"/>
          <w:szCs w:val="24"/>
          <w:lang w:val="en-IN" w:eastAsia="en-IN"/>
        </w:rPr>
        <w:drawing>
          <wp:inline distT="0" distB="0" distL="0" distR="0" wp14:anchorId="38E12D0A" wp14:editId="1AECD5FD">
            <wp:extent cx="5729605" cy="2155190"/>
            <wp:effectExtent l="0" t="0" r="4445" b="0"/>
            <wp:docPr id="1038496969" name="Picture 2" descr="P1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96969" name="Picture 2" descr="P193#yIS1"/>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5735650" cy="2157464"/>
                    </a:xfrm>
                    <a:prstGeom prst="rect">
                      <a:avLst/>
                    </a:prstGeom>
                    <a:noFill/>
                    <a:ln>
                      <a:noFill/>
                    </a:ln>
                  </pic:spPr>
                </pic:pic>
              </a:graphicData>
            </a:graphic>
          </wp:inline>
        </w:drawing>
      </w:r>
    </w:p>
    <w:p w14:paraId="1E9CDF01" w14:textId="0F222FD4" w:rsidR="00CC732D" w:rsidRPr="00561900" w:rsidRDefault="00561900" w:rsidP="001C0306">
      <w:pPr>
        <w:pStyle w:val="Heading2"/>
        <w:spacing w:before="240" w:after="240" w:line="240" w:lineRule="auto"/>
        <w:jc w:val="both"/>
        <w:rPr>
          <w:rFonts w:cs="Times New Roman"/>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26</w:t>
      </w:r>
      <w:r w:rsidR="00B400EF" w:rsidRPr="00561900">
        <w:rPr>
          <w:noProof/>
          <w:szCs w:val="24"/>
        </w:rPr>
        <w:fldChar w:fldCharType="end"/>
      </w:r>
      <w:r w:rsidR="008E24E3" w:rsidRPr="00561900">
        <w:rPr>
          <w:szCs w:val="24"/>
        </w:rPr>
        <w:t xml:space="preserve"> </w:t>
      </w:r>
      <w:r w:rsidR="008E24E3" w:rsidRPr="00561900">
        <w:rPr>
          <w:rFonts w:cs="Times New Roman"/>
          <w:b w:val="0"/>
          <w:bCs/>
          <w:iCs/>
          <w:szCs w:val="24"/>
        </w:rPr>
        <w:t>Transmittance spectra of the semi-transparent solar cell.</w:t>
      </w:r>
      <w:r w:rsidR="00283C7C" w:rsidRPr="00561900">
        <w:rPr>
          <w:rFonts w:cs="Times New Roman"/>
          <w:b w:val="0"/>
          <w:bCs/>
          <w:iCs/>
          <w:szCs w:val="24"/>
        </w:rPr>
        <w:t xml:space="preserve"> </w:t>
      </w:r>
      <w:proofErr w:type="spellStart"/>
      <w:proofErr w:type="gramStart"/>
      <w:r w:rsidR="00283C7C" w:rsidRPr="00561900">
        <w:rPr>
          <w:rFonts w:cs="Times New Roman"/>
          <w:iCs/>
          <w:szCs w:val="24"/>
        </w:rPr>
        <w:t>a</w:t>
      </w:r>
      <w:proofErr w:type="spellEnd"/>
      <w:proofErr w:type="gramEnd"/>
      <w:r w:rsidR="00283C7C" w:rsidRPr="00561900">
        <w:rPr>
          <w:rFonts w:cs="Times New Roman"/>
          <w:b w:val="0"/>
          <w:bCs/>
          <w:iCs/>
          <w:szCs w:val="24"/>
        </w:rPr>
        <w:t xml:space="preserve"> </w:t>
      </w:r>
      <w:r w:rsidR="005351A7" w:rsidRPr="00561900">
        <w:rPr>
          <w:rFonts w:cs="Times New Roman"/>
          <w:b w:val="0"/>
          <w:bCs/>
          <w:iCs/>
          <w:szCs w:val="24"/>
        </w:rPr>
        <w:t>the</w:t>
      </w:r>
      <w:r w:rsidR="00283C7C" w:rsidRPr="00561900">
        <w:rPr>
          <w:rFonts w:cs="Times New Roman"/>
          <w:b w:val="0"/>
          <w:bCs/>
          <w:iCs/>
          <w:szCs w:val="24"/>
        </w:rPr>
        <w:t xml:space="preserve"> comparison </w:t>
      </w:r>
      <w:r w:rsidR="005351A7" w:rsidRPr="00561900">
        <w:rPr>
          <w:rFonts w:cs="Times New Roman"/>
          <w:b w:val="0"/>
          <w:bCs/>
          <w:iCs/>
          <w:szCs w:val="24"/>
        </w:rPr>
        <w:t xml:space="preserve">before and after </w:t>
      </w:r>
      <w:r w:rsidR="00FD375B" w:rsidRPr="00561900">
        <w:rPr>
          <w:rFonts w:cs="Times New Roman"/>
          <w:b w:val="0"/>
          <w:bCs/>
          <w:iCs/>
          <w:szCs w:val="24"/>
        </w:rPr>
        <w:t xml:space="preserve">light stability tracking. </w:t>
      </w:r>
      <w:proofErr w:type="gramStart"/>
      <w:r w:rsidR="007A7178" w:rsidRPr="00561900">
        <w:rPr>
          <w:rFonts w:cs="Times New Roman"/>
          <w:iCs/>
          <w:szCs w:val="24"/>
        </w:rPr>
        <w:t>b</w:t>
      </w:r>
      <w:proofErr w:type="gramEnd"/>
      <w:r w:rsidR="00FD375B" w:rsidRPr="00561900">
        <w:rPr>
          <w:rFonts w:cs="Times New Roman"/>
          <w:b w:val="0"/>
          <w:bCs/>
          <w:iCs/>
          <w:szCs w:val="24"/>
        </w:rPr>
        <w:t xml:space="preserve"> </w:t>
      </w:r>
      <w:r w:rsidR="007A7178" w:rsidRPr="00561900">
        <w:rPr>
          <w:rFonts w:cs="Times New Roman"/>
          <w:b w:val="0"/>
          <w:bCs/>
          <w:iCs/>
          <w:szCs w:val="24"/>
        </w:rPr>
        <w:t>a closer look</w:t>
      </w:r>
      <w:r w:rsidR="001C0306">
        <w:rPr>
          <w:rFonts w:cs="Times New Roman"/>
          <w:b w:val="0"/>
          <w:bCs/>
          <w:iCs/>
          <w:szCs w:val="24"/>
        </w:rPr>
        <w:t xml:space="preserve"> of the transmission difference</w:t>
      </w:r>
    </w:p>
    <w:p w14:paraId="4B775022" w14:textId="77777777" w:rsidR="001C0306" w:rsidRDefault="001C0306" w:rsidP="001B7276">
      <w:pPr>
        <w:pStyle w:val="paragraph"/>
        <w:keepNext/>
        <w:spacing w:before="0" w:beforeAutospacing="0" w:after="0" w:afterAutospacing="0"/>
        <w:jc w:val="both"/>
        <w:textAlignment w:val="baseline"/>
        <w:rPr>
          <w:rFonts w:ascii="Times New Roman" w:hAnsi="Times New Roman" w:cs="Times New Roman"/>
        </w:rPr>
      </w:pPr>
    </w:p>
    <w:p w14:paraId="217C60E3" w14:textId="77777777" w:rsidR="001C0306" w:rsidRDefault="001C0306" w:rsidP="001B7276">
      <w:pPr>
        <w:pStyle w:val="paragraph"/>
        <w:keepNext/>
        <w:spacing w:before="0" w:beforeAutospacing="0" w:after="0" w:afterAutospacing="0"/>
        <w:jc w:val="both"/>
        <w:textAlignment w:val="baseline"/>
        <w:rPr>
          <w:rFonts w:ascii="Times New Roman" w:hAnsi="Times New Roman" w:cs="Times New Roman"/>
        </w:rPr>
      </w:pPr>
    </w:p>
    <w:p w14:paraId="506B3E9F" w14:textId="3B4A03B1" w:rsidR="00CC732D" w:rsidRDefault="00CC732D" w:rsidP="001B7276">
      <w:pPr>
        <w:pStyle w:val="paragraph"/>
        <w:keepNext/>
        <w:spacing w:before="0" w:beforeAutospacing="0" w:after="0" w:afterAutospacing="0"/>
        <w:jc w:val="both"/>
        <w:textAlignment w:val="baseline"/>
        <w:rPr>
          <w:rFonts w:ascii="Times New Roman" w:hAnsi="Times New Roman" w:cs="Times New Roman"/>
        </w:rPr>
      </w:pPr>
      <w:r w:rsidRPr="00561900">
        <w:rPr>
          <w:rFonts w:ascii="Times New Roman" w:hAnsi="Times New Roman" w:cs="Times New Roman"/>
        </w:rPr>
        <w:t xml:space="preserve">The </w:t>
      </w:r>
      <w:r w:rsidR="00F27666" w:rsidRPr="00561900">
        <w:rPr>
          <w:rFonts w:ascii="Times New Roman" w:hAnsi="Times New Roman" w:cs="Times New Roman"/>
        </w:rPr>
        <w:t xml:space="preserve">active area of the Si cell was defined by a 2 x </w:t>
      </w:r>
      <w:proofErr w:type="gramStart"/>
      <w:r w:rsidR="00F27666" w:rsidRPr="00561900">
        <w:rPr>
          <w:rFonts w:ascii="Times New Roman" w:hAnsi="Times New Roman" w:cs="Times New Roman"/>
        </w:rPr>
        <w:t>2 cm</w:t>
      </w:r>
      <w:r w:rsidR="00F27666" w:rsidRPr="00561900">
        <w:rPr>
          <w:rFonts w:ascii="Times New Roman" w:hAnsi="Times New Roman" w:cs="Times New Roman"/>
          <w:vertAlign w:val="superscript"/>
        </w:rPr>
        <w:t>2</w:t>
      </w:r>
      <w:proofErr w:type="gramEnd"/>
      <w:r w:rsidR="00F27666" w:rsidRPr="00561900">
        <w:rPr>
          <w:rFonts w:ascii="Times New Roman" w:hAnsi="Times New Roman" w:cs="Times New Roman"/>
        </w:rPr>
        <w:t xml:space="preserve"> mask.</w:t>
      </w:r>
    </w:p>
    <w:p w14:paraId="73A3C69B" w14:textId="6D071627" w:rsidR="001C0306" w:rsidRDefault="001C0306" w:rsidP="001B7276">
      <w:pPr>
        <w:pStyle w:val="paragraph"/>
        <w:keepNext/>
        <w:spacing w:before="0" w:beforeAutospacing="0" w:after="0" w:afterAutospacing="0"/>
        <w:jc w:val="both"/>
        <w:textAlignment w:val="baseline"/>
        <w:rPr>
          <w:rFonts w:ascii="Times New Roman" w:hAnsi="Times New Roman" w:cs="Times New Roman"/>
        </w:rPr>
      </w:pPr>
    </w:p>
    <w:p w14:paraId="3461F4F3" w14:textId="35CB398A" w:rsidR="00FC5A1D" w:rsidRPr="00561900" w:rsidRDefault="00FC5A1D" w:rsidP="001B7276">
      <w:pPr>
        <w:pStyle w:val="paragraph"/>
        <w:keepNext/>
        <w:spacing w:before="0" w:beforeAutospacing="0" w:after="0" w:afterAutospacing="0"/>
        <w:jc w:val="both"/>
        <w:textAlignment w:val="baseline"/>
      </w:pPr>
      <w:r w:rsidRPr="00561900">
        <w:rPr>
          <w:rFonts w:ascii="Times New Roman" w:eastAsiaTheme="minorEastAsia" w:hAnsi="Times New Roman" w:cs="Times New Roman"/>
          <w:b/>
          <w:bCs/>
          <w:noProof/>
          <w:lang w:val="en-IN" w:eastAsia="en-IN"/>
        </w:rPr>
        <w:drawing>
          <wp:inline distT="0" distB="0" distL="0" distR="0" wp14:anchorId="4CF94B73" wp14:editId="0AD9FF10">
            <wp:extent cx="5367647" cy="2338868"/>
            <wp:effectExtent l="0" t="0" r="5080" b="0"/>
            <wp:docPr id="1019290249" name="Picture 5" descr="P19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90249" name="Picture 5" descr="P198#yIS1"/>
                    <pic:cNvPicPr>
                      <a:picLocks noChangeAspect="1" noChangeArrowheads="1"/>
                    </pic:cNvPicPr>
                  </pic:nvPicPr>
                  <pic:blipFill rotWithShape="1">
                    <a:blip r:embed="rId37">
                      <a:extLst>
                        <a:ext uri="{28A0092B-C50C-407E-A947-70E740481C1C}">
                          <a14:useLocalDpi xmlns:a14="http://schemas.microsoft.com/office/drawing/2010/main"/>
                        </a:ext>
                      </a:extLst>
                    </a:blip>
                    <a:srcRect l="23501"/>
                    <a:stretch/>
                  </pic:blipFill>
                  <pic:spPr bwMode="auto">
                    <a:xfrm>
                      <a:off x="0" y="0"/>
                      <a:ext cx="5388097" cy="2347779"/>
                    </a:xfrm>
                    <a:prstGeom prst="rect">
                      <a:avLst/>
                    </a:prstGeom>
                    <a:noFill/>
                    <a:ln>
                      <a:noFill/>
                    </a:ln>
                    <a:extLst>
                      <a:ext uri="{53640926-AAD7-44D8-BBD7-CCE9431645EC}">
                        <a14:shadowObscured xmlns:a14="http://schemas.microsoft.com/office/drawing/2010/main"/>
                      </a:ext>
                    </a:extLst>
                  </pic:spPr>
                </pic:pic>
              </a:graphicData>
            </a:graphic>
          </wp:inline>
        </w:drawing>
      </w:r>
    </w:p>
    <w:p w14:paraId="1DDA4279" w14:textId="0E43DE4B" w:rsidR="00A2227E" w:rsidRPr="00561900" w:rsidRDefault="00561900" w:rsidP="001C0306">
      <w:pPr>
        <w:pStyle w:val="Heading2"/>
        <w:spacing w:before="240" w:after="240" w:line="240" w:lineRule="auto"/>
        <w:rPr>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27</w:t>
      </w:r>
      <w:r w:rsidR="00B400EF" w:rsidRPr="00561900">
        <w:rPr>
          <w:noProof/>
          <w:szCs w:val="24"/>
        </w:rPr>
        <w:fldChar w:fldCharType="end"/>
      </w:r>
      <w:r w:rsidR="00FC5A1D" w:rsidRPr="00561900">
        <w:rPr>
          <w:szCs w:val="24"/>
        </w:rPr>
        <w:t xml:space="preserve"> a </w:t>
      </w:r>
      <w:r w:rsidR="00FC5A1D" w:rsidRPr="00561900">
        <w:rPr>
          <w:rFonts w:cs="Times New Roman"/>
          <w:b w:val="0"/>
          <w:bCs/>
          <w:iCs/>
          <w:szCs w:val="24"/>
        </w:rPr>
        <w:t xml:space="preserve">Schematic structure of the bottom </w:t>
      </w:r>
      <w:proofErr w:type="spellStart"/>
      <w:r w:rsidR="00FC5A1D" w:rsidRPr="00561900">
        <w:rPr>
          <w:rFonts w:cs="Times New Roman"/>
          <w:b w:val="0"/>
          <w:bCs/>
          <w:iCs/>
          <w:szCs w:val="24"/>
        </w:rPr>
        <w:t>TOPCon</w:t>
      </w:r>
      <w:proofErr w:type="spellEnd"/>
      <w:r w:rsidR="00FC5A1D" w:rsidRPr="00561900">
        <w:rPr>
          <w:rFonts w:cs="Times New Roman"/>
          <w:b w:val="0"/>
          <w:bCs/>
          <w:iCs/>
          <w:szCs w:val="24"/>
        </w:rPr>
        <w:t xml:space="preserve"> Si solar cell</w:t>
      </w:r>
      <w:r w:rsidR="00FC5A1D" w:rsidRPr="00561900">
        <w:rPr>
          <w:rFonts w:cs="Times New Roman"/>
          <w:iCs/>
          <w:szCs w:val="24"/>
        </w:rPr>
        <w:t xml:space="preserve">; </w:t>
      </w:r>
      <w:r w:rsidR="00FC5A1D" w:rsidRPr="00561900">
        <w:rPr>
          <w:rFonts w:cs="Times New Roman"/>
          <w:bCs/>
          <w:iCs/>
          <w:szCs w:val="24"/>
        </w:rPr>
        <w:t>b</w:t>
      </w:r>
      <w:r w:rsidR="00FC5A1D" w:rsidRPr="00561900">
        <w:rPr>
          <w:rFonts w:cs="Times New Roman"/>
          <w:iCs/>
          <w:szCs w:val="24"/>
        </w:rPr>
        <w:t xml:space="preserve"> </w:t>
      </w:r>
      <w:r w:rsidR="00FC5A1D" w:rsidRPr="00561900">
        <w:rPr>
          <w:rFonts w:cs="Times New Roman"/>
          <w:b w:val="0"/>
          <w:bCs/>
          <w:iCs/>
          <w:szCs w:val="24"/>
        </w:rPr>
        <w:t>Pho</w:t>
      </w:r>
      <w:r w:rsidR="001C0306">
        <w:rPr>
          <w:rFonts w:cs="Times New Roman"/>
          <w:b w:val="0"/>
          <w:bCs/>
          <w:iCs/>
          <w:szCs w:val="24"/>
        </w:rPr>
        <w:t>to of the bottom Si cell design</w:t>
      </w:r>
      <w:r w:rsidR="00A2227E" w:rsidRPr="00561900">
        <w:rPr>
          <w:szCs w:val="24"/>
        </w:rPr>
        <w:br w:type="page"/>
      </w:r>
    </w:p>
    <w:p w14:paraId="211B5B67" w14:textId="60A6CD08" w:rsidR="00486C3D" w:rsidRPr="00561900" w:rsidRDefault="00D22BF2" w:rsidP="001B7276">
      <w:pPr>
        <w:keepNext/>
        <w:spacing w:line="240" w:lineRule="auto"/>
        <w:jc w:val="both"/>
        <w:rPr>
          <w:rFonts w:ascii="Times New Roman" w:hAnsi="Times New Roman" w:cs="Times New Roman"/>
          <w:sz w:val="24"/>
          <w:szCs w:val="24"/>
        </w:rPr>
      </w:pPr>
      <w:r w:rsidRPr="00561900">
        <w:rPr>
          <w:rFonts w:ascii="Times New Roman" w:hAnsi="Times New Roman" w:cs="Times New Roman"/>
          <w:sz w:val="24"/>
          <w:szCs w:val="24"/>
        </w:rPr>
        <w:lastRenderedPageBreak/>
        <w:t xml:space="preserve">Parameter evolution indicates that performance losses </w:t>
      </w:r>
      <w:proofErr w:type="gramStart"/>
      <w:r w:rsidRPr="00561900">
        <w:rPr>
          <w:rFonts w:ascii="Times New Roman" w:hAnsi="Times New Roman" w:cs="Times New Roman"/>
          <w:sz w:val="24"/>
          <w:szCs w:val="24"/>
        </w:rPr>
        <w:t>were dominated</w:t>
      </w:r>
      <w:proofErr w:type="gramEnd"/>
      <w:r w:rsidRPr="00561900">
        <w:rPr>
          <w:rFonts w:ascii="Times New Roman" w:hAnsi="Times New Roman" w:cs="Times New Roman"/>
          <w:sz w:val="24"/>
          <w:szCs w:val="24"/>
        </w:rPr>
        <w:t xml:space="preserve"> by decreases in </w:t>
      </w:r>
      <w:proofErr w:type="spellStart"/>
      <w:r w:rsidRPr="00561900">
        <w:rPr>
          <w:rFonts w:ascii="Times New Roman" w:hAnsi="Times New Roman" w:cs="Times New Roman"/>
          <w:i/>
          <w:iCs/>
          <w:sz w:val="24"/>
          <w:szCs w:val="24"/>
        </w:rPr>
        <w:t>J</w:t>
      </w:r>
      <w:r w:rsidRPr="00561900">
        <w:rPr>
          <w:rFonts w:ascii="Times New Roman" w:hAnsi="Times New Roman" w:cs="Times New Roman"/>
          <w:i/>
          <w:iCs/>
          <w:sz w:val="24"/>
          <w:szCs w:val="24"/>
          <w:vertAlign w:val="subscript"/>
        </w:rPr>
        <w:t>sc</w:t>
      </w:r>
      <w:proofErr w:type="spellEnd"/>
      <w:r w:rsidRPr="00561900">
        <w:rPr>
          <w:rFonts w:ascii="Times New Roman" w:hAnsi="Times New Roman" w:cs="Times New Roman"/>
          <w:sz w:val="24"/>
          <w:szCs w:val="24"/>
        </w:rPr>
        <w:t xml:space="preserve"> and FF.</w:t>
      </w:r>
    </w:p>
    <w:p w14:paraId="62EEA9EA" w14:textId="33034FDB" w:rsidR="007E1D9A" w:rsidRPr="00561900" w:rsidRDefault="00B526D0" w:rsidP="001B7276">
      <w:pPr>
        <w:keepNext/>
        <w:spacing w:line="240" w:lineRule="auto"/>
        <w:jc w:val="center"/>
        <w:rPr>
          <w:sz w:val="24"/>
          <w:szCs w:val="24"/>
        </w:rPr>
      </w:pPr>
      <w:r w:rsidRPr="00561900">
        <w:rPr>
          <w:noProof/>
          <w:sz w:val="24"/>
          <w:szCs w:val="24"/>
          <w:lang w:val="en-IN" w:eastAsia="en-IN"/>
        </w:rPr>
        <w:drawing>
          <wp:inline distT="0" distB="0" distL="0" distR="0" wp14:anchorId="18D5038C" wp14:editId="5849889D">
            <wp:extent cx="3234520" cy="7499136"/>
            <wp:effectExtent l="0" t="0" r="4445" b="6985"/>
            <wp:docPr id="759777199" name="Picture 4" descr="P20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77199" name="Picture 4" descr="P202#yIS1"/>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3244706" cy="7522753"/>
                    </a:xfrm>
                    <a:prstGeom prst="rect">
                      <a:avLst/>
                    </a:prstGeom>
                    <a:noFill/>
                    <a:ln>
                      <a:noFill/>
                    </a:ln>
                  </pic:spPr>
                </pic:pic>
              </a:graphicData>
            </a:graphic>
          </wp:inline>
        </w:drawing>
      </w:r>
    </w:p>
    <w:p w14:paraId="66FDD942" w14:textId="30C7327F" w:rsidR="00FC5A1D" w:rsidRPr="00561900" w:rsidRDefault="00561900" w:rsidP="001B7276">
      <w:pPr>
        <w:pStyle w:val="Heading2"/>
        <w:spacing w:before="240" w:after="240" w:line="240" w:lineRule="auto"/>
        <w:jc w:val="both"/>
        <w:rPr>
          <w:szCs w:val="24"/>
        </w:rPr>
      </w:pPr>
      <w:r>
        <w:rPr>
          <w:szCs w:val="24"/>
        </w:rPr>
        <w:t>Fig. S</w:t>
      </w:r>
      <w:r w:rsidR="00B400EF" w:rsidRPr="00561900">
        <w:rPr>
          <w:szCs w:val="24"/>
        </w:rPr>
        <w:fldChar w:fldCharType="begin"/>
      </w:r>
      <w:r w:rsidR="00B400EF" w:rsidRPr="00561900">
        <w:rPr>
          <w:szCs w:val="24"/>
        </w:rPr>
        <w:instrText xml:space="preserve"> SEQ Supplementary_Fig. \* ARABIC </w:instrText>
      </w:r>
      <w:r w:rsidR="00B400EF" w:rsidRPr="00561900">
        <w:rPr>
          <w:szCs w:val="24"/>
        </w:rPr>
        <w:fldChar w:fldCharType="separate"/>
      </w:r>
      <w:r w:rsidR="007E38A5" w:rsidRPr="00561900">
        <w:rPr>
          <w:noProof/>
          <w:szCs w:val="24"/>
        </w:rPr>
        <w:t>28</w:t>
      </w:r>
      <w:r w:rsidR="00B400EF" w:rsidRPr="00561900">
        <w:rPr>
          <w:noProof/>
          <w:szCs w:val="24"/>
        </w:rPr>
        <w:fldChar w:fldCharType="end"/>
      </w:r>
      <w:r w:rsidR="007E1D9A" w:rsidRPr="00561900">
        <w:rPr>
          <w:szCs w:val="24"/>
        </w:rPr>
        <w:t xml:space="preserve"> </w:t>
      </w:r>
      <w:r w:rsidR="007E1D9A" w:rsidRPr="00561900">
        <w:rPr>
          <w:b w:val="0"/>
          <w:bCs/>
          <w:szCs w:val="24"/>
        </w:rPr>
        <w:t xml:space="preserve">The </w:t>
      </w:r>
      <w:r w:rsidR="00BF28A8" w:rsidRPr="00561900">
        <w:rPr>
          <w:b w:val="0"/>
          <w:bCs/>
          <w:szCs w:val="24"/>
        </w:rPr>
        <w:t>photovoltaic parameters comparison of semi-transparent perovskite solar cells on 2PACz (blue) and</w:t>
      </w:r>
      <w:r w:rsidR="00BF28A8" w:rsidRPr="00561900">
        <w:rPr>
          <w:szCs w:val="24"/>
        </w:rPr>
        <w:t xml:space="preserve"> </w:t>
      </w:r>
      <w:r w:rsidR="00B526D0" w:rsidRPr="00561900">
        <w:rPr>
          <w:b w:val="0"/>
          <w:bCs/>
          <w:szCs w:val="24"/>
        </w:rPr>
        <w:t>2PACz: Me-4PACz (3:1) (red)</w:t>
      </w:r>
      <w:r w:rsidR="005C4B90" w:rsidRPr="00561900">
        <w:rPr>
          <w:b w:val="0"/>
          <w:bCs/>
          <w:szCs w:val="24"/>
        </w:rPr>
        <w:t xml:space="preserve"> after 430 hours of light tracking at 25</w:t>
      </w:r>
      <w:r w:rsidR="00A9674C" w:rsidRPr="00561900">
        <w:rPr>
          <w:b w:val="0"/>
          <w:bCs/>
          <w:szCs w:val="24"/>
        </w:rPr>
        <w:t>°C in N</w:t>
      </w:r>
      <w:r w:rsidR="00A9674C" w:rsidRPr="00561900">
        <w:rPr>
          <w:b w:val="0"/>
          <w:bCs/>
          <w:szCs w:val="24"/>
          <w:vertAlign w:val="subscript"/>
        </w:rPr>
        <w:t>2</w:t>
      </w:r>
      <w:r w:rsidR="00A9674C" w:rsidRPr="00561900">
        <w:rPr>
          <w:b w:val="0"/>
          <w:bCs/>
          <w:szCs w:val="24"/>
        </w:rPr>
        <w:t xml:space="preserve"> atmosphere.</w:t>
      </w:r>
      <w:r w:rsidR="00124DC3" w:rsidRPr="00561900">
        <w:rPr>
          <w:b w:val="0"/>
          <w:bCs/>
          <w:szCs w:val="24"/>
        </w:rPr>
        <w:t xml:space="preserve"> Three cells were measured in each </w:t>
      </w:r>
      <w:r w:rsidR="001B7460" w:rsidRPr="00561900">
        <w:rPr>
          <w:b w:val="0"/>
          <w:bCs/>
          <w:szCs w:val="24"/>
        </w:rPr>
        <w:t>condition</w:t>
      </w:r>
    </w:p>
    <w:p w14:paraId="7D3E3DD4" w14:textId="733E8EB9" w:rsidR="002A25B8" w:rsidRPr="001B7276" w:rsidRDefault="001C0306" w:rsidP="001B7276">
      <w:pPr>
        <w:pStyle w:val="Heading1"/>
        <w:spacing w:before="240" w:after="240" w:line="240" w:lineRule="auto"/>
      </w:pPr>
      <w:r>
        <w:rPr>
          <w:rFonts w:cs="Times New Roman"/>
        </w:rPr>
        <w:lastRenderedPageBreak/>
        <w:t>S</w:t>
      </w:r>
      <w:r w:rsidR="00762401" w:rsidRPr="001B7276">
        <w:rPr>
          <w:rFonts w:cs="Times New Roman"/>
        </w:rPr>
        <w:t>3 Supplementary Tables</w:t>
      </w:r>
    </w:p>
    <w:p w14:paraId="6371699A" w14:textId="4F8CAB62" w:rsidR="002A25B8" w:rsidRPr="001B7276" w:rsidRDefault="00561900" w:rsidP="001B7276">
      <w:pPr>
        <w:pStyle w:val="Heading2"/>
        <w:spacing w:before="240" w:after="240" w:line="240" w:lineRule="auto"/>
        <w:jc w:val="both"/>
      </w:pPr>
      <w:r>
        <w:t>Table S</w:t>
      </w:r>
      <w:r w:rsidR="00E15753">
        <w:fldChar w:fldCharType="begin"/>
      </w:r>
      <w:r w:rsidR="00E15753">
        <w:instrText xml:space="preserve"> SEQ Supplementary_Table \* ARABIC </w:instrText>
      </w:r>
      <w:r w:rsidR="00E15753">
        <w:fldChar w:fldCharType="separate"/>
      </w:r>
      <w:r w:rsidR="007E38A5" w:rsidRPr="001B7276">
        <w:rPr>
          <w:noProof/>
        </w:rPr>
        <w:t>1</w:t>
      </w:r>
      <w:r w:rsidR="00E15753">
        <w:rPr>
          <w:noProof/>
        </w:rPr>
        <w:fldChar w:fldCharType="end"/>
      </w:r>
      <w:r w:rsidR="002A25B8" w:rsidRPr="001B7276">
        <w:t xml:space="preserve"> </w:t>
      </w:r>
      <w:r w:rsidR="0007288B" w:rsidRPr="001B7276">
        <w:rPr>
          <w:b w:val="0"/>
          <w:bCs/>
        </w:rPr>
        <w:t>Efficient wide bandgap inverted perovskite solar cells</w:t>
      </w:r>
      <w:r w:rsidR="001C0306">
        <w:rPr>
          <w:b w:val="0"/>
          <w:bCs/>
        </w:rPr>
        <w:t xml:space="preserve"> reported in the past two years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159"/>
        <w:gridCol w:w="1020"/>
        <w:gridCol w:w="1200"/>
        <w:gridCol w:w="1020"/>
        <w:gridCol w:w="1020"/>
        <w:gridCol w:w="1494"/>
        <w:gridCol w:w="1110"/>
      </w:tblGrid>
      <w:tr w:rsidR="00746790" w:rsidRPr="001C0306" w14:paraId="2F7E9385" w14:textId="77777777" w:rsidTr="009B2D9B">
        <w:trPr>
          <w:trHeight w:val="397"/>
        </w:trPr>
        <w:tc>
          <w:tcPr>
            <w:tcW w:w="993" w:type="dxa"/>
            <w:tcBorders>
              <w:top w:val="single" w:sz="8" w:space="0" w:color="auto"/>
              <w:bottom w:val="single" w:sz="8" w:space="0" w:color="auto"/>
            </w:tcBorders>
          </w:tcPr>
          <w:p w14:paraId="78D59039"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Year</w:t>
            </w:r>
          </w:p>
        </w:tc>
        <w:tc>
          <w:tcPr>
            <w:tcW w:w="1159" w:type="dxa"/>
            <w:tcBorders>
              <w:top w:val="single" w:sz="8" w:space="0" w:color="auto"/>
              <w:bottom w:val="single" w:sz="8" w:space="0" w:color="auto"/>
            </w:tcBorders>
          </w:tcPr>
          <w:p w14:paraId="340AD91D"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Bandgap (eV)</w:t>
            </w:r>
          </w:p>
        </w:tc>
        <w:tc>
          <w:tcPr>
            <w:tcW w:w="1020" w:type="dxa"/>
            <w:tcBorders>
              <w:top w:val="single" w:sz="8" w:space="0" w:color="auto"/>
              <w:bottom w:val="single" w:sz="8" w:space="0" w:color="auto"/>
            </w:tcBorders>
          </w:tcPr>
          <w:p w14:paraId="1F37F17F"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proofErr w:type="spellStart"/>
            <w:r w:rsidRPr="001C0306">
              <w:rPr>
                <w:rFonts w:ascii="Times New Roman" w:eastAsiaTheme="minorEastAsia" w:hAnsi="Times New Roman" w:cs="Times New Roman"/>
                <w:b/>
                <w:bCs/>
                <w:i/>
                <w:iCs/>
                <w:sz w:val="21"/>
                <w:szCs w:val="21"/>
                <w:lang w:eastAsia="zh-CN"/>
              </w:rPr>
              <w:t>V</w:t>
            </w:r>
            <w:r w:rsidRPr="001C0306">
              <w:rPr>
                <w:rFonts w:ascii="Times New Roman" w:eastAsiaTheme="minorEastAsia" w:hAnsi="Times New Roman" w:cs="Times New Roman"/>
                <w:b/>
                <w:bCs/>
                <w:i/>
                <w:iCs/>
                <w:sz w:val="21"/>
                <w:szCs w:val="21"/>
                <w:vertAlign w:val="subscript"/>
                <w:lang w:eastAsia="zh-CN"/>
              </w:rPr>
              <w:t>oc</w:t>
            </w:r>
            <w:proofErr w:type="spellEnd"/>
            <w:r w:rsidRPr="001C0306">
              <w:rPr>
                <w:rFonts w:ascii="Times New Roman" w:eastAsiaTheme="minorEastAsia" w:hAnsi="Times New Roman" w:cs="Times New Roman"/>
                <w:b/>
                <w:bCs/>
                <w:sz w:val="21"/>
                <w:szCs w:val="21"/>
                <w:lang w:eastAsia="zh-CN"/>
              </w:rPr>
              <w:t xml:space="preserve"> (V)</w:t>
            </w:r>
          </w:p>
        </w:tc>
        <w:tc>
          <w:tcPr>
            <w:tcW w:w="1200" w:type="dxa"/>
            <w:tcBorders>
              <w:top w:val="single" w:sz="8" w:space="0" w:color="auto"/>
              <w:bottom w:val="single" w:sz="8" w:space="0" w:color="auto"/>
            </w:tcBorders>
          </w:tcPr>
          <w:p w14:paraId="4038654F"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proofErr w:type="spellStart"/>
            <w:r w:rsidRPr="001C0306">
              <w:rPr>
                <w:rFonts w:ascii="Times New Roman" w:eastAsiaTheme="minorEastAsia" w:hAnsi="Times New Roman" w:cs="Times New Roman"/>
                <w:b/>
                <w:bCs/>
                <w:i/>
                <w:iCs/>
                <w:sz w:val="21"/>
                <w:szCs w:val="21"/>
                <w:lang w:eastAsia="zh-CN"/>
              </w:rPr>
              <w:t>J</w:t>
            </w:r>
            <w:r w:rsidRPr="001C0306">
              <w:rPr>
                <w:rFonts w:ascii="Times New Roman" w:eastAsiaTheme="minorEastAsia" w:hAnsi="Times New Roman" w:cs="Times New Roman"/>
                <w:b/>
                <w:bCs/>
                <w:i/>
                <w:iCs/>
                <w:sz w:val="21"/>
                <w:szCs w:val="21"/>
                <w:vertAlign w:val="subscript"/>
                <w:lang w:eastAsia="zh-CN"/>
              </w:rPr>
              <w:t>sc</w:t>
            </w:r>
            <w:proofErr w:type="spellEnd"/>
            <w:r w:rsidRPr="001C0306">
              <w:rPr>
                <w:rFonts w:ascii="Times New Roman" w:eastAsiaTheme="minorEastAsia" w:hAnsi="Times New Roman" w:cs="Times New Roman"/>
                <w:b/>
                <w:bCs/>
                <w:i/>
                <w:iCs/>
                <w:sz w:val="21"/>
                <w:szCs w:val="21"/>
                <w:lang w:eastAsia="zh-CN"/>
              </w:rPr>
              <w:t xml:space="preserve"> </w:t>
            </w:r>
            <w:r w:rsidRPr="001C0306">
              <w:rPr>
                <w:rFonts w:ascii="Times New Roman" w:eastAsiaTheme="minorEastAsia" w:hAnsi="Times New Roman" w:cs="Times New Roman"/>
                <w:b/>
                <w:bCs/>
                <w:sz w:val="21"/>
                <w:szCs w:val="21"/>
                <w:lang w:eastAsia="zh-CN"/>
              </w:rPr>
              <w:t>(mA/cm</w:t>
            </w:r>
            <w:r w:rsidRPr="001C0306">
              <w:rPr>
                <w:rFonts w:ascii="Times New Roman" w:eastAsiaTheme="minorEastAsia" w:hAnsi="Times New Roman" w:cs="Times New Roman"/>
                <w:b/>
                <w:bCs/>
                <w:sz w:val="21"/>
                <w:szCs w:val="21"/>
                <w:vertAlign w:val="superscript"/>
                <w:lang w:eastAsia="zh-CN"/>
              </w:rPr>
              <w:t>2</w:t>
            </w:r>
            <w:r w:rsidRPr="001C0306">
              <w:rPr>
                <w:rFonts w:ascii="Times New Roman" w:eastAsiaTheme="minorEastAsia" w:hAnsi="Times New Roman" w:cs="Times New Roman"/>
                <w:b/>
                <w:bCs/>
                <w:sz w:val="21"/>
                <w:szCs w:val="21"/>
                <w:lang w:eastAsia="zh-CN"/>
              </w:rPr>
              <w:t>)</w:t>
            </w:r>
          </w:p>
        </w:tc>
        <w:tc>
          <w:tcPr>
            <w:tcW w:w="1020" w:type="dxa"/>
            <w:tcBorders>
              <w:top w:val="single" w:sz="8" w:space="0" w:color="auto"/>
              <w:bottom w:val="single" w:sz="8" w:space="0" w:color="auto"/>
            </w:tcBorders>
          </w:tcPr>
          <w:p w14:paraId="4E936F2D"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FF</w:t>
            </w:r>
          </w:p>
        </w:tc>
        <w:tc>
          <w:tcPr>
            <w:tcW w:w="1020" w:type="dxa"/>
            <w:tcBorders>
              <w:top w:val="single" w:sz="8" w:space="0" w:color="auto"/>
              <w:bottom w:val="single" w:sz="8" w:space="0" w:color="auto"/>
            </w:tcBorders>
          </w:tcPr>
          <w:p w14:paraId="091CE545"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PCE (%)</w:t>
            </w:r>
          </w:p>
        </w:tc>
        <w:tc>
          <w:tcPr>
            <w:tcW w:w="1494" w:type="dxa"/>
            <w:tcBorders>
              <w:top w:val="single" w:sz="8" w:space="0" w:color="auto"/>
              <w:bottom w:val="single" w:sz="8" w:space="0" w:color="auto"/>
            </w:tcBorders>
          </w:tcPr>
          <w:p w14:paraId="34944C54"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Certification</w:t>
            </w:r>
          </w:p>
        </w:tc>
        <w:tc>
          <w:tcPr>
            <w:tcW w:w="1110" w:type="dxa"/>
            <w:tcBorders>
              <w:top w:val="single" w:sz="8" w:space="0" w:color="auto"/>
              <w:bottom w:val="single" w:sz="8" w:space="0" w:color="auto"/>
            </w:tcBorders>
          </w:tcPr>
          <w:p w14:paraId="3840F833" w14:textId="7849C5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Ref</w:t>
            </w:r>
            <w:r w:rsidR="001C0306">
              <w:rPr>
                <w:rFonts w:ascii="Times New Roman" w:eastAsiaTheme="minorEastAsia" w:hAnsi="Times New Roman" w:cs="Times New Roman"/>
                <w:b/>
                <w:bCs/>
                <w:sz w:val="21"/>
                <w:szCs w:val="21"/>
                <w:lang w:eastAsia="zh-CN"/>
              </w:rPr>
              <w:t>s</w:t>
            </w:r>
          </w:p>
        </w:tc>
      </w:tr>
      <w:tr w:rsidR="00746790" w:rsidRPr="001C0306" w14:paraId="54A644B4" w14:textId="77777777" w:rsidTr="009B2D9B">
        <w:trPr>
          <w:trHeight w:val="340"/>
        </w:trPr>
        <w:tc>
          <w:tcPr>
            <w:tcW w:w="993" w:type="dxa"/>
            <w:tcBorders>
              <w:top w:val="single" w:sz="8" w:space="0" w:color="auto"/>
            </w:tcBorders>
            <w:vAlign w:val="center"/>
          </w:tcPr>
          <w:p w14:paraId="25EE2ABD"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tcBorders>
              <w:top w:val="single" w:sz="8" w:space="0" w:color="auto"/>
            </w:tcBorders>
            <w:vAlign w:val="center"/>
          </w:tcPr>
          <w:p w14:paraId="3CEA4AD5"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1.71</w:t>
            </w:r>
          </w:p>
        </w:tc>
        <w:tc>
          <w:tcPr>
            <w:tcW w:w="1020" w:type="dxa"/>
            <w:tcBorders>
              <w:top w:val="single" w:sz="8" w:space="0" w:color="auto"/>
            </w:tcBorders>
            <w:vAlign w:val="center"/>
          </w:tcPr>
          <w:p w14:paraId="0345B3BC"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1.222</w:t>
            </w:r>
          </w:p>
        </w:tc>
        <w:tc>
          <w:tcPr>
            <w:tcW w:w="1200" w:type="dxa"/>
            <w:tcBorders>
              <w:top w:val="single" w:sz="8" w:space="0" w:color="auto"/>
            </w:tcBorders>
            <w:vAlign w:val="center"/>
          </w:tcPr>
          <w:p w14:paraId="240CEB6C"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19.92</w:t>
            </w:r>
          </w:p>
        </w:tc>
        <w:tc>
          <w:tcPr>
            <w:tcW w:w="1020" w:type="dxa"/>
            <w:tcBorders>
              <w:top w:val="single" w:sz="8" w:space="0" w:color="auto"/>
            </w:tcBorders>
            <w:vAlign w:val="center"/>
          </w:tcPr>
          <w:p w14:paraId="1EB0439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83.67</w:t>
            </w:r>
          </w:p>
        </w:tc>
        <w:tc>
          <w:tcPr>
            <w:tcW w:w="1020" w:type="dxa"/>
            <w:tcBorders>
              <w:top w:val="single" w:sz="8" w:space="0" w:color="auto"/>
            </w:tcBorders>
            <w:vAlign w:val="center"/>
          </w:tcPr>
          <w:p w14:paraId="6B1DA88E"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20.38</w:t>
            </w:r>
          </w:p>
        </w:tc>
        <w:tc>
          <w:tcPr>
            <w:tcW w:w="1494" w:type="dxa"/>
            <w:tcBorders>
              <w:top w:val="single" w:sz="8" w:space="0" w:color="auto"/>
            </w:tcBorders>
            <w:vAlign w:val="center"/>
          </w:tcPr>
          <w:p w14:paraId="6BD85255"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tcBorders>
              <w:top w:val="single" w:sz="8" w:space="0" w:color="auto"/>
            </w:tcBorders>
            <w:vAlign w:val="center"/>
          </w:tcPr>
          <w:p w14:paraId="64DB85BB" w14:textId="5347A919"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&lt;EndNote&gt;&lt;Cite&gt;&lt;Author&gt;Wang&lt;/Author&gt;&lt;Year&gt;2023&lt;/Year&gt;&lt;RecNum&gt;169&lt;/RecNum&gt;&lt;DisplayText&gt; [12]&lt;/DisplayText&gt;&lt;record&gt;&lt;rec-number&gt;169&lt;/rec-number&gt;&lt;foreign-keys&gt;&lt;key app="EN" db-id="0vf5ef0e69zfwoexrxivv00g5ad2adftrwwe" timestamp="1724795657"&gt;169&lt;/key&gt;&lt;/foreign-keys&gt;&lt;ref-type name="Journal Article"&gt;17&lt;/ref-type&gt;&lt;contributors&gt;&lt;authors&gt;&lt;author&gt;Wang, Sanlong&lt;/author&gt;&lt;author&gt;Wang, Pengyang&lt;/author&gt;&lt;author&gt;Shi, Biao&lt;/author&gt;&lt;author&gt;Sun, Cong&lt;/author&gt;&lt;author&gt;Sun, Hongrui&lt;/author&gt;&lt;author&gt;Qi, Shanshan&lt;/author&gt;&lt;author&gt;Huang, Qian&lt;/author&gt;&lt;author&gt;Xu, Shengzhi&lt;/author&gt;&lt;author&gt;Zhao, Ying&lt;/author&gt;&lt;author&gt;Zhang, Xiaodan&lt;/author&gt;&lt;/authors&gt;&lt;/contributors&gt;&lt;titles&gt;&lt;title&gt;Inorganic perovskite surface reconfiguration for stable inverted solar cells with 20.38% efficiency and its application in tandem devices&lt;/title&gt;&lt;secondary-title&gt;Advanced Materials&lt;/secondary-title&gt;&lt;/titles&gt;&lt;periodical&gt;&lt;full-title&gt;Advanced Materials&lt;/full-title&gt;&lt;/periodical&gt;&lt;pages&gt;2300581&lt;/pages&gt;&lt;volume&gt;35&lt;/volume&gt;&lt;number&gt;28&lt;/number&gt;&lt;dates&gt;&lt;year&gt;2023&lt;/year&gt;&lt;/dates&gt;&lt;isbn&gt;0935-9648&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12]</w:t>
            </w:r>
            <w:r w:rsidRPr="001C0306">
              <w:rPr>
                <w:rFonts w:ascii="Times New Roman" w:hAnsi="Times New Roman" w:cs="Times New Roman"/>
                <w:sz w:val="21"/>
                <w:szCs w:val="21"/>
                <w:lang w:val="en-AU"/>
              </w:rPr>
              <w:fldChar w:fldCharType="end"/>
            </w:r>
          </w:p>
        </w:tc>
      </w:tr>
      <w:tr w:rsidR="00746790" w:rsidRPr="001C0306" w14:paraId="23E77594" w14:textId="77777777" w:rsidTr="009B2D9B">
        <w:trPr>
          <w:trHeight w:val="340"/>
        </w:trPr>
        <w:tc>
          <w:tcPr>
            <w:tcW w:w="993" w:type="dxa"/>
            <w:vAlign w:val="center"/>
          </w:tcPr>
          <w:p w14:paraId="09A68B34"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55370D4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020" w:type="dxa"/>
            <w:vAlign w:val="center"/>
          </w:tcPr>
          <w:p w14:paraId="3C04356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1.240</w:t>
            </w:r>
          </w:p>
        </w:tc>
        <w:tc>
          <w:tcPr>
            <w:tcW w:w="1200" w:type="dxa"/>
            <w:vAlign w:val="center"/>
          </w:tcPr>
          <w:p w14:paraId="08819281"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20.78</w:t>
            </w:r>
          </w:p>
        </w:tc>
        <w:tc>
          <w:tcPr>
            <w:tcW w:w="1020" w:type="dxa"/>
            <w:vAlign w:val="center"/>
          </w:tcPr>
          <w:p w14:paraId="6DDE096C"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75.64</w:t>
            </w:r>
          </w:p>
        </w:tc>
        <w:tc>
          <w:tcPr>
            <w:tcW w:w="1020" w:type="dxa"/>
            <w:vAlign w:val="center"/>
          </w:tcPr>
          <w:p w14:paraId="7A1C54AA"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19.49</w:t>
            </w:r>
          </w:p>
        </w:tc>
        <w:tc>
          <w:tcPr>
            <w:tcW w:w="1494" w:type="dxa"/>
            <w:vAlign w:val="center"/>
          </w:tcPr>
          <w:p w14:paraId="2BE8F545"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2316271E" w14:textId="48295FE8"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&lt;EndNote&gt;&lt;Cite&gt;&lt;Author&gt;Ren&lt;/Author&gt;&lt;Year&gt;2023&lt;/Year&gt;&lt;RecNum&gt;170&lt;/RecNum&gt;&lt;DisplayText&gt; [13]&lt;/DisplayText&gt;&lt;record&gt;&lt;rec-number&gt;170&lt;/rec-number&gt;&lt;foreign-keys&gt;&lt;key app="EN" db-id="0vf5ef0e69zfwoexrxivv00g5ad2adftrwwe" timestamp="1724795683"&gt;170&lt;/key&gt;&lt;/foreign-keys&gt;&lt;ref-type name="Journal Article"&gt;17&lt;/ref-type&gt;&lt;contributors&gt;&lt;authors&gt;&lt;author&gt;Ren, Ningyu&lt;/author&gt;&lt;author&gt;Wang, Pengyang&lt;/author&gt;&lt;author&gt;Jiang, Junke&lt;/author&gt;&lt;author&gt;Li, Renjie&lt;/author&gt;&lt;author&gt;Han, Wei&lt;/author&gt;&lt;author&gt;Liu, Jingjing&lt;/author&gt;&lt;author&gt;Zhu, Zhao&lt;/author&gt;&lt;author&gt;Chen, Bingbing&lt;/author&gt;&lt;author&gt;Xu, Qiaojing&lt;/author&gt;&lt;author&gt;Li, Tiantian&lt;/author&gt;&lt;/authors&gt;&lt;/contributors&gt;&lt;titles&gt;&lt;title&gt;Multifunctional additive CdAc2 for efficient perovskite‐based solar cells&lt;/title&gt;&lt;secondary-title&gt;Advanced Materials&lt;/secondary-title&gt;&lt;/titles&gt;&lt;periodical&gt;&lt;full-title&gt;Advanced Materials&lt;/full-title&gt;&lt;/periodical&gt;&lt;pages&gt;2211806&lt;/pages&gt;&lt;volume&gt;35&lt;/volume&gt;&lt;number&gt;32&lt;/number&gt;&lt;dates&gt;&lt;year&gt;2023&lt;/year&gt;&lt;/dates&gt;&lt;isbn&gt;0935-9648&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13]</w:t>
            </w:r>
            <w:r w:rsidRPr="001C0306">
              <w:rPr>
                <w:rFonts w:ascii="Times New Roman" w:hAnsi="Times New Roman" w:cs="Times New Roman"/>
                <w:sz w:val="21"/>
                <w:szCs w:val="21"/>
                <w:lang w:val="en-AU"/>
              </w:rPr>
              <w:fldChar w:fldCharType="end"/>
            </w:r>
          </w:p>
        </w:tc>
      </w:tr>
      <w:tr w:rsidR="00746790" w:rsidRPr="001C0306" w14:paraId="45D7E75E" w14:textId="77777777" w:rsidTr="009B2D9B">
        <w:trPr>
          <w:trHeight w:val="340"/>
        </w:trPr>
        <w:tc>
          <w:tcPr>
            <w:tcW w:w="993" w:type="dxa"/>
            <w:vAlign w:val="center"/>
          </w:tcPr>
          <w:p w14:paraId="019673C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03E457F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020" w:type="dxa"/>
            <w:vAlign w:val="center"/>
          </w:tcPr>
          <w:p w14:paraId="6A0E3FF8"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1.242</w:t>
            </w:r>
          </w:p>
        </w:tc>
        <w:tc>
          <w:tcPr>
            <w:tcW w:w="1200" w:type="dxa"/>
            <w:vAlign w:val="center"/>
          </w:tcPr>
          <w:p w14:paraId="3FB8F1C1"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20.41</w:t>
            </w:r>
          </w:p>
        </w:tc>
        <w:tc>
          <w:tcPr>
            <w:tcW w:w="1020" w:type="dxa"/>
            <w:vAlign w:val="center"/>
          </w:tcPr>
          <w:p w14:paraId="351F5FD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82.97</w:t>
            </w:r>
          </w:p>
        </w:tc>
        <w:tc>
          <w:tcPr>
            <w:tcW w:w="1020" w:type="dxa"/>
            <w:vAlign w:val="center"/>
          </w:tcPr>
          <w:p w14:paraId="0FAC9612"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21.02</w:t>
            </w:r>
          </w:p>
        </w:tc>
        <w:tc>
          <w:tcPr>
            <w:tcW w:w="1494" w:type="dxa"/>
            <w:vAlign w:val="center"/>
          </w:tcPr>
          <w:p w14:paraId="6B05F7A5"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5EFA5D3D" w14:textId="22B26574"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&lt;EndNote&gt;&lt;Cite&gt;&lt;Author&gt;Zhang&lt;/Author&gt;&lt;Year&gt;2023&lt;/Year&gt;&lt;RecNum&gt;171&lt;/RecNum&gt;&lt;DisplayText&gt; [14]&lt;/DisplayText&gt;&lt;record&gt;&lt;rec-number&gt;171&lt;/rec-number&gt;&lt;foreign-keys&gt;&lt;key app="EN" db-id="0vf5ef0e69zfwoexrxivv00g5ad2adftrwwe" timestamp="1724795749"&gt;171&lt;/key&gt;&lt;/foreign-keys&gt;&lt;ref-type name="Journal Article"&gt;17&lt;/ref-type&gt;&lt;contributors&gt;&lt;authors&gt;&lt;author&gt;Zhang, Shuo&lt;/author&gt;&lt;author&gt;Ye, Fangyuan&lt;/author&gt;&lt;author&gt;Wang, Xiaoyu&lt;/author&gt;&lt;author&gt;Chen, Rui&lt;/author&gt;&lt;author&gt;Zhang, Huidong&lt;/author&gt;&lt;author&gt;Zhan, Liqing&lt;/author&gt;&lt;author&gt;Jiang, Xianyuan&lt;/author&gt;&lt;author&gt;Li, Yawen&lt;/author&gt;&lt;author&gt;Ji, Xiaoyu&lt;/author&gt;&lt;author&gt;Liu, Shuaijun&lt;/author&gt;&lt;/authors&gt;&lt;/contributors&gt;&lt;titles&gt;&lt;title&gt;Minimizing buried interfacial defects for efficient inverted perovskite solar cells&lt;/title&gt;&lt;secondary-title&gt;Science&lt;/secondary-title&gt;&lt;/titles&gt;&lt;periodical&gt;&lt;full-title&gt;Science&lt;/full-title&gt;&lt;/periodical&gt;&lt;pages&gt;404-409&lt;/pages&gt;&lt;volume&gt;380&lt;/volume&gt;&lt;number&gt;6643&lt;/number&gt;&lt;dates&gt;&lt;year&gt;2023&lt;/year&gt;&lt;/dates&gt;&lt;isbn&gt;0036-8075&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14]</w:t>
            </w:r>
            <w:r w:rsidRPr="001C0306">
              <w:rPr>
                <w:rFonts w:ascii="Times New Roman" w:hAnsi="Times New Roman" w:cs="Times New Roman"/>
                <w:sz w:val="21"/>
                <w:szCs w:val="21"/>
                <w:lang w:val="en-AU"/>
              </w:rPr>
              <w:fldChar w:fldCharType="end"/>
            </w:r>
          </w:p>
        </w:tc>
      </w:tr>
      <w:tr w:rsidR="00746790" w:rsidRPr="001C0306" w14:paraId="24D1F6F2" w14:textId="77777777" w:rsidTr="009B2D9B">
        <w:trPr>
          <w:trHeight w:val="340"/>
        </w:trPr>
        <w:tc>
          <w:tcPr>
            <w:tcW w:w="993" w:type="dxa"/>
            <w:vAlign w:val="center"/>
          </w:tcPr>
          <w:p w14:paraId="06D3E4CF"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09FD7CA5"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020" w:type="dxa"/>
            <w:vAlign w:val="center"/>
          </w:tcPr>
          <w:p w14:paraId="5CA37632"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1.250</w:t>
            </w:r>
          </w:p>
        </w:tc>
        <w:tc>
          <w:tcPr>
            <w:tcW w:w="1200" w:type="dxa"/>
            <w:vAlign w:val="center"/>
          </w:tcPr>
          <w:p w14:paraId="05FA351C"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21.50</w:t>
            </w:r>
          </w:p>
        </w:tc>
        <w:tc>
          <w:tcPr>
            <w:tcW w:w="1020" w:type="dxa"/>
            <w:vAlign w:val="center"/>
          </w:tcPr>
          <w:p w14:paraId="6AD41796"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84.50</w:t>
            </w:r>
          </w:p>
        </w:tc>
        <w:tc>
          <w:tcPr>
            <w:tcW w:w="1020" w:type="dxa"/>
            <w:vAlign w:val="center"/>
          </w:tcPr>
          <w:p w14:paraId="6599B9F8"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22.70</w:t>
            </w:r>
          </w:p>
        </w:tc>
        <w:tc>
          <w:tcPr>
            <w:tcW w:w="1494" w:type="dxa"/>
            <w:vAlign w:val="center"/>
          </w:tcPr>
          <w:p w14:paraId="55804F43"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366D93F5" w14:textId="3998EFA8"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&lt;EndNote&gt;&lt;Cite&gt;&lt;Author&gt;Li&lt;/Author&gt;&lt;Year&gt;2023&lt;/Year&gt;&lt;RecNum&gt;172&lt;/RecNum&gt;&lt;DisplayText&gt; [15]&lt;/DisplayText&gt;&lt;record&gt;&lt;rec-number&gt;172&lt;/rec-number&gt;&lt;foreign-keys&gt;&lt;key app="EN" db-id="0vf5ef0e69zfwoexrxivv00g5ad2adftrwwe" timestamp="1724795785"&gt;172&lt;/key&gt;&lt;/foreign-keys&gt;&lt;ref-type name="Journal Article"&gt;17&lt;/ref-type&gt;&lt;contributors&gt;&lt;authors&gt;&lt;author&gt;Li, Zhen&lt;/author&gt;&lt;author&gt;Sun, Xianglang&lt;/author&gt;&lt;author&gt;Zheng, Xiaopeng&lt;/author&gt;&lt;author&gt;Li, Bo&lt;/author&gt;&lt;author&gt;Gao, Danpeng&lt;/author&gt;&lt;author&gt;Zhang, Shoufeng&lt;/author&gt;&lt;author&gt;Wu, Xin&lt;/author&gt;&lt;author&gt;Li, Shuai&lt;/author&gt;&lt;author&gt;Gong, Jianqiu&lt;/author&gt;&lt;author&gt;Luther, Joseph M&lt;/author&gt;&lt;/authors&gt;&lt;/contributors&gt;&lt;titles&gt;&lt;title&gt;Stabilized hole-selective layer for high-performance inverted pin perovskite solar cells&lt;/title&gt;&lt;secondary-title&gt;Science&lt;/secondary-title&gt;&lt;/titles&gt;&lt;periodical&gt;&lt;full-title&gt;Science&lt;/full-title&gt;&lt;/periodical&gt;&lt;pages&gt;284-289&lt;/pages&gt;&lt;volume&gt;382&lt;/volume&gt;&lt;number&gt;6668&lt;/number&gt;&lt;dates&gt;&lt;year&gt;2023&lt;/year&gt;&lt;/dates&gt;&lt;isbn&gt;0036-8075&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15]</w:t>
            </w:r>
            <w:r w:rsidRPr="001C0306">
              <w:rPr>
                <w:rFonts w:ascii="Times New Roman" w:hAnsi="Times New Roman" w:cs="Times New Roman"/>
                <w:sz w:val="21"/>
                <w:szCs w:val="21"/>
                <w:lang w:val="en-AU"/>
              </w:rPr>
              <w:fldChar w:fldCharType="end"/>
            </w:r>
          </w:p>
        </w:tc>
      </w:tr>
      <w:tr w:rsidR="00746790" w:rsidRPr="001C0306" w14:paraId="043ADFBF" w14:textId="77777777" w:rsidTr="009B2D9B">
        <w:trPr>
          <w:trHeight w:val="340"/>
        </w:trPr>
        <w:tc>
          <w:tcPr>
            <w:tcW w:w="993" w:type="dxa"/>
            <w:vAlign w:val="center"/>
          </w:tcPr>
          <w:p w14:paraId="25FB6CB2"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3985A6C8"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020" w:type="dxa"/>
            <w:vAlign w:val="center"/>
          </w:tcPr>
          <w:p w14:paraId="575C1062"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1.220</w:t>
            </w:r>
          </w:p>
        </w:tc>
        <w:tc>
          <w:tcPr>
            <w:tcW w:w="1200" w:type="dxa"/>
            <w:vAlign w:val="center"/>
          </w:tcPr>
          <w:p w14:paraId="01ED759E"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21.72</w:t>
            </w:r>
          </w:p>
        </w:tc>
        <w:tc>
          <w:tcPr>
            <w:tcW w:w="1020" w:type="dxa"/>
            <w:vAlign w:val="center"/>
          </w:tcPr>
          <w:p w14:paraId="0DC5E519"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81.50</w:t>
            </w:r>
          </w:p>
        </w:tc>
        <w:tc>
          <w:tcPr>
            <w:tcW w:w="1020" w:type="dxa"/>
            <w:vAlign w:val="center"/>
          </w:tcPr>
          <w:p w14:paraId="7BF2BA7C"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21.59</w:t>
            </w:r>
          </w:p>
        </w:tc>
        <w:tc>
          <w:tcPr>
            <w:tcW w:w="1494" w:type="dxa"/>
            <w:vAlign w:val="center"/>
          </w:tcPr>
          <w:p w14:paraId="29E9260D"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70659610" w14:textId="103248A2"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&lt;EndNote&gt;&lt;Cite&gt;&lt;Author&gt;Mali&lt;/Author&gt;&lt;Year&gt;2023&lt;/Year&gt;&lt;RecNum&gt;173&lt;/RecNum&gt;&lt;DisplayText&gt; [16]&lt;/DisplayText&gt;&lt;record&gt;&lt;rec-number&gt;173&lt;/rec-number&gt;&lt;foreign-keys&gt;&lt;key app="EN" db-id="0vf5ef0e69zfwoexrxivv00g5ad2adftrwwe" timestamp="1724795833"&gt;173&lt;/key&gt;&lt;/foreign-keys&gt;&lt;ref-type name="Journal Article"&gt;17&lt;/ref-type&gt;&lt;contributors&gt;&lt;authors&gt;&lt;author&gt;Mali, Sawanta S&lt;/author&gt;&lt;author&gt;Patil, Jyoti V&lt;/author&gt;&lt;author&gt;Shao, Jiang-Yang&lt;/author&gt;&lt;author&gt;Zhong, Yu-Wu&lt;/author&gt;&lt;author&gt;Rondiya, Sachin R&lt;/author&gt;&lt;author&gt;Dzade, Nelson Y&lt;/author&gt;&lt;author&gt;Hong, Chang Kook&lt;/author&gt;&lt;/authors&gt;&lt;/contributors&gt;&lt;titles&gt;&lt;title&gt;Phase-heterojunction all-inorganic perovskite solar cells surpassing 21.5% efficiency&lt;/title&gt;&lt;secondary-title&gt;Nature Energy&lt;/secondary-title&gt;&lt;/titles&gt;&lt;periodical&gt;&lt;full-title&gt;Nature Energy&lt;/full-title&gt;&lt;/periodical&gt;&lt;pages&gt;989-1001&lt;/pages&gt;&lt;volume&gt;8&lt;/volume&gt;&lt;number&gt;9&lt;/number&gt;&lt;dates&gt;&lt;year&gt;2023&lt;/year&gt;&lt;/dates&gt;&lt;isbn&gt;2058-7546&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16]</w:t>
            </w:r>
            <w:r w:rsidRPr="001C0306">
              <w:rPr>
                <w:rFonts w:ascii="Times New Roman" w:hAnsi="Times New Roman" w:cs="Times New Roman"/>
                <w:sz w:val="21"/>
                <w:szCs w:val="21"/>
                <w:lang w:val="en-AU"/>
              </w:rPr>
              <w:fldChar w:fldCharType="end"/>
            </w:r>
          </w:p>
        </w:tc>
      </w:tr>
      <w:tr w:rsidR="00746790" w:rsidRPr="001C0306" w14:paraId="7AC422E7" w14:textId="77777777" w:rsidTr="009B2D9B">
        <w:trPr>
          <w:trHeight w:val="340"/>
        </w:trPr>
        <w:tc>
          <w:tcPr>
            <w:tcW w:w="993" w:type="dxa"/>
            <w:vAlign w:val="center"/>
          </w:tcPr>
          <w:p w14:paraId="61A666A5"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47BCB3FD"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1.73</w:t>
            </w:r>
          </w:p>
        </w:tc>
        <w:tc>
          <w:tcPr>
            <w:tcW w:w="1020" w:type="dxa"/>
            <w:vAlign w:val="center"/>
          </w:tcPr>
          <w:p w14:paraId="2D51C7E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1.312</w:t>
            </w:r>
          </w:p>
        </w:tc>
        <w:tc>
          <w:tcPr>
            <w:tcW w:w="1200" w:type="dxa"/>
            <w:vAlign w:val="center"/>
          </w:tcPr>
          <w:p w14:paraId="356EBE56"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18.89</w:t>
            </w:r>
          </w:p>
        </w:tc>
        <w:tc>
          <w:tcPr>
            <w:tcW w:w="1020" w:type="dxa"/>
            <w:vAlign w:val="center"/>
          </w:tcPr>
          <w:p w14:paraId="7488C5C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81.60</w:t>
            </w:r>
          </w:p>
        </w:tc>
        <w:tc>
          <w:tcPr>
            <w:tcW w:w="1020" w:type="dxa"/>
            <w:vAlign w:val="center"/>
          </w:tcPr>
          <w:p w14:paraId="3E1849A5"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20.22</w:t>
            </w:r>
          </w:p>
        </w:tc>
        <w:tc>
          <w:tcPr>
            <w:tcW w:w="1494" w:type="dxa"/>
            <w:vAlign w:val="center"/>
          </w:tcPr>
          <w:p w14:paraId="44CE1D93"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32517A0D" w14:textId="05F8A32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&lt;EndNote&gt;&lt;Cite&gt;&lt;Author&gt;Zhao&lt;/Author&gt;&lt;Year&gt;2023&lt;/Year&gt;&lt;RecNum&gt;174&lt;/RecNum&gt;&lt;DisplayText&gt; [17]&lt;/DisplayText&gt;&lt;record&gt;&lt;rec-number&gt;174&lt;/rec-number&gt;&lt;foreign-keys&gt;&lt;key app="EN" db-id="0vf5ef0e69zfwoexrxivv00g5ad2adftrwwe" timestamp="1724795872"&gt;174&lt;/key&gt;&lt;/foreign-keys&gt;&lt;ref-type name="Journal Article"&gt;17&lt;/ref-type&gt;&lt;contributors&gt;&lt;authors&gt;&lt;author&gt;Zhao, Yue&lt;/author&gt;&lt;author&gt;Wang, Changlei&lt;/author&gt;&lt;author&gt;Ma, Tianshu&lt;/author&gt;&lt;author&gt;Zhou, Luwei&lt;/author&gt;&lt;author&gt;Wu, Zhanghao&lt;/author&gt;&lt;author&gt;Wang, Huayang&lt;/author&gt;&lt;author&gt;Chen, Cong&lt;/author&gt;&lt;author&gt;Yu, Zhenhua&lt;/author&gt;&lt;author&gt;Sun, Weiwei&lt;/author&gt;&lt;author&gt;Wang, Aolin&lt;/author&gt;&lt;/authors&gt;&lt;/contributors&gt;&lt;titles&gt;&lt;title&gt;Reduced 0.418 VV OC-deficit of 1.73 eV wide-bandgap perovskite solar cells assisted by dual chlorides for efficient all-perovskite tandems&lt;/title&gt;&lt;secondary-title&gt;Energy &amp;amp; Environmental Science&lt;/secondary-title&gt;&lt;/titles&gt;&lt;periodical&gt;&lt;full-title&gt;Energy &amp;amp; Environmental Science&lt;/full-title&gt;&lt;/periodical&gt;&lt;pages&gt;2080-2089&lt;/pages&gt;&lt;volume&gt;16&lt;/volume&gt;&lt;number&gt;5&lt;/number&gt;&lt;dates&gt;&lt;year&gt;2023&lt;/year&gt;&lt;/dates&gt;&lt;urls&gt;&lt;/urls&gt;&lt;/record&gt;&lt;/Cite&gt;&lt;/EndNote&gt;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17]</w:t>
            </w:r>
            <w:r w:rsidRPr="001C0306">
              <w:rPr>
                <w:rFonts w:ascii="Times New Roman" w:hAnsi="Times New Roman" w:cs="Times New Roman"/>
                <w:sz w:val="21"/>
                <w:szCs w:val="21"/>
                <w:lang w:val="en-AU"/>
              </w:rPr>
              <w:fldChar w:fldCharType="end"/>
            </w:r>
          </w:p>
        </w:tc>
      </w:tr>
      <w:tr w:rsidR="00746790" w:rsidRPr="001C0306" w14:paraId="7E03148F" w14:textId="77777777" w:rsidTr="009B2D9B">
        <w:trPr>
          <w:trHeight w:val="340"/>
        </w:trPr>
        <w:tc>
          <w:tcPr>
            <w:tcW w:w="993" w:type="dxa"/>
            <w:vAlign w:val="center"/>
          </w:tcPr>
          <w:p w14:paraId="517C047C"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1DC4D999"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1.67</w:t>
            </w:r>
          </w:p>
        </w:tc>
        <w:tc>
          <w:tcPr>
            <w:tcW w:w="1020" w:type="dxa"/>
            <w:vAlign w:val="center"/>
          </w:tcPr>
          <w:p w14:paraId="23DC802D"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1.190</w:t>
            </w:r>
          </w:p>
        </w:tc>
        <w:tc>
          <w:tcPr>
            <w:tcW w:w="1200" w:type="dxa"/>
            <w:vAlign w:val="center"/>
          </w:tcPr>
          <w:p w14:paraId="5D2DFDA9"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21.60</w:t>
            </w:r>
          </w:p>
        </w:tc>
        <w:tc>
          <w:tcPr>
            <w:tcW w:w="1020" w:type="dxa"/>
            <w:vAlign w:val="center"/>
          </w:tcPr>
          <w:p w14:paraId="486928E4"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78.00</w:t>
            </w:r>
          </w:p>
        </w:tc>
        <w:tc>
          <w:tcPr>
            <w:tcW w:w="1020" w:type="dxa"/>
            <w:vAlign w:val="center"/>
          </w:tcPr>
          <w:p w14:paraId="05528D45"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20.60</w:t>
            </w:r>
          </w:p>
        </w:tc>
        <w:tc>
          <w:tcPr>
            <w:tcW w:w="1494" w:type="dxa"/>
            <w:vAlign w:val="center"/>
          </w:tcPr>
          <w:p w14:paraId="4B024CC2"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32478D43" w14:textId="104977A6"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&lt;EndNote&gt;&lt;Cite&gt;&lt;Author&gt;Liu&lt;/Author&gt;&lt;Year&gt;2023&lt;/Year&gt;&lt;RecNum&gt;178&lt;/RecNum&gt;&lt;DisplayText&gt; [18]&lt;/DisplayText&gt;&lt;record&gt;&lt;rec-number&gt;178&lt;/rec-number&gt;&lt;foreign-keys&gt;&lt;key app="EN" db-id="0vf5ef0e69zfwoexrxivv00g5ad2adftrwwe" timestamp="1724796085"&gt;178&lt;/key&gt;&lt;/foreign-keys&gt;&lt;ref-type name="Journal Article"&gt;17&lt;/ref-type&gt;&lt;contributors&gt;&lt;authors&gt;&lt;author&gt;Liu, Xinxing&lt;/author&gt;&lt;author&gt;Zhang, Junjun&lt;/author&gt;&lt;author&gt;Tang, Liting&lt;/author&gt;&lt;author&gt;Gong, Junbo&lt;/author&gt;&lt;author&gt;Li, Wang&lt;/author&gt;&lt;author&gt;Ma, Zengyang&lt;/author&gt;&lt;author&gt;Tu, Zexin&lt;/author&gt;&lt;author&gt;Li, Yanyan&lt;/author&gt;&lt;author&gt;Li, Ruiming&lt;/author&gt;&lt;author&gt;Hu, Xuzhi&lt;/author&gt;&lt;/authors&gt;&lt;/contributors&gt;&lt;titles&gt;&lt;title&gt;Over 28% efficiency perovskite/Cu (InGa) Se 2 tandem solar cells: highly efficient sub-cells and their bandgap matching&lt;/title&gt;&lt;secondary-title&gt;Energy &amp;amp; Environmental Science&lt;/secondary-title&gt;&lt;/titles&gt;&lt;periodical&gt;&lt;full-title&gt;Energy &amp;amp; Environmental Science&lt;/full-title&gt;&lt;/periodical&gt;&lt;pages&gt;5029-5042&lt;/pages&gt;&lt;volume&gt;16&lt;/volume&gt;&lt;number&gt;11&lt;/number&gt;&lt;dates&gt;&lt;year&gt;2023&lt;/year&gt;&lt;/dates&gt;&lt;urls&gt;&lt;/urls&gt;&lt;/record&gt;&lt;/Cite&gt;&lt;/EndNote&gt;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18]</w:t>
            </w:r>
            <w:r w:rsidRPr="001C0306">
              <w:rPr>
                <w:rFonts w:ascii="Times New Roman" w:hAnsi="Times New Roman" w:cs="Times New Roman"/>
                <w:sz w:val="21"/>
                <w:szCs w:val="21"/>
                <w:lang w:val="en-AU"/>
              </w:rPr>
              <w:fldChar w:fldCharType="end"/>
            </w:r>
          </w:p>
        </w:tc>
      </w:tr>
      <w:tr w:rsidR="00746790" w:rsidRPr="001C0306" w14:paraId="26648DC2" w14:textId="77777777" w:rsidTr="009B2D9B">
        <w:trPr>
          <w:trHeight w:val="340"/>
        </w:trPr>
        <w:tc>
          <w:tcPr>
            <w:tcW w:w="993" w:type="dxa"/>
            <w:vAlign w:val="center"/>
          </w:tcPr>
          <w:p w14:paraId="5738AE41"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3481DAA4"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020" w:type="dxa"/>
            <w:vAlign w:val="center"/>
          </w:tcPr>
          <w:p w14:paraId="74AD960C"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1.190</w:t>
            </w:r>
          </w:p>
        </w:tc>
        <w:tc>
          <w:tcPr>
            <w:tcW w:w="1200" w:type="dxa"/>
            <w:vAlign w:val="center"/>
          </w:tcPr>
          <w:p w14:paraId="42624DB5"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21.84</w:t>
            </w:r>
          </w:p>
        </w:tc>
        <w:tc>
          <w:tcPr>
            <w:tcW w:w="1020" w:type="dxa"/>
            <w:vAlign w:val="center"/>
          </w:tcPr>
          <w:p w14:paraId="504C02A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83.10</w:t>
            </w:r>
          </w:p>
        </w:tc>
        <w:tc>
          <w:tcPr>
            <w:tcW w:w="1020" w:type="dxa"/>
            <w:vAlign w:val="center"/>
          </w:tcPr>
          <w:p w14:paraId="0F0DA738"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21.60</w:t>
            </w:r>
          </w:p>
        </w:tc>
        <w:tc>
          <w:tcPr>
            <w:tcW w:w="1494" w:type="dxa"/>
            <w:vAlign w:val="center"/>
          </w:tcPr>
          <w:p w14:paraId="19D4C2D2"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1242C3F7" w14:textId="5D65C6B8"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&lt;EndNote&gt;&lt;Cite&gt;&lt;Author&gt;Zheng&lt;/Author&gt;&lt;Year&gt;2023&lt;/Year&gt;&lt;RecNum&gt;179&lt;/RecNum&gt;&lt;DisplayText&gt; [19]&lt;/DisplayText&gt;&lt;record&gt;&lt;rec-number&gt;179&lt;/rec-number&gt;&lt;foreign-keys&gt;&lt;key app="EN" db-id="0vf5ef0e69zfwoexrxivv00g5ad2adftrwwe" timestamp="1724796114"&gt;179&lt;/key&gt;&lt;/foreign-keys&gt;&lt;ref-type name="Journal Article"&gt;17&lt;/ref-type&gt;&lt;contributors&gt;&lt;authors&gt;&lt;author&gt;Zheng, Xiaopeng&lt;/author&gt;&lt;author&gt;Li, Zhen&lt;/author&gt;&lt;author&gt;Zhang, Yi&lt;/author&gt;&lt;author&gt;Chen, Min&lt;/author&gt;&lt;author&gt;Liu, Tuo&lt;/author&gt;&lt;author&gt;Xiao, Chuanxiao&lt;/author&gt;&lt;author&gt;Gao, Danpeng&lt;/author&gt;&lt;author&gt;Patel, Jay B&lt;/author&gt;&lt;author&gt;Kuciauskas, Darius&lt;/author&gt;&lt;author&gt;Magomedov, Artiom&lt;/author&gt;&lt;/authors&gt;&lt;/contributors&gt;&lt;titles&gt;&lt;title&gt;Co-deposition of hole-selective contact and absorber for improving the processability of perovskite solar cells&lt;/title&gt;&lt;secondary-title&gt;Nature Energy&lt;/secondary-title&gt;&lt;/titles&gt;&lt;periodical&gt;&lt;full-title&gt;Nature Energy&lt;/full-title&gt;&lt;/periodical&gt;&lt;pages&gt;462-472&lt;/pages&gt;&lt;volume&gt;8&lt;/volume&gt;&lt;number&gt;5&lt;/number&gt;&lt;dates&gt;&lt;year&gt;2023&lt;/year&gt;&lt;/dates&gt;&lt;isbn&gt;2058-7546&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19]</w:t>
            </w:r>
            <w:r w:rsidRPr="001C0306">
              <w:rPr>
                <w:rFonts w:ascii="Times New Roman" w:hAnsi="Times New Roman" w:cs="Times New Roman"/>
                <w:sz w:val="21"/>
                <w:szCs w:val="21"/>
                <w:lang w:val="en-AU"/>
              </w:rPr>
              <w:fldChar w:fldCharType="end"/>
            </w:r>
          </w:p>
        </w:tc>
      </w:tr>
      <w:tr w:rsidR="00746790" w:rsidRPr="001C0306" w14:paraId="569C31DB" w14:textId="77777777" w:rsidTr="009B2D9B">
        <w:trPr>
          <w:trHeight w:val="340"/>
        </w:trPr>
        <w:tc>
          <w:tcPr>
            <w:tcW w:w="993" w:type="dxa"/>
            <w:vAlign w:val="center"/>
          </w:tcPr>
          <w:p w14:paraId="7A9F19B3"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44A9DA25"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020" w:type="dxa"/>
            <w:vAlign w:val="center"/>
          </w:tcPr>
          <w:p w14:paraId="4322897E"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1.270</w:t>
            </w:r>
          </w:p>
        </w:tc>
        <w:tc>
          <w:tcPr>
            <w:tcW w:w="1200" w:type="dxa"/>
            <w:vAlign w:val="center"/>
          </w:tcPr>
          <w:p w14:paraId="1F018EA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20.51</w:t>
            </w:r>
          </w:p>
        </w:tc>
        <w:tc>
          <w:tcPr>
            <w:tcW w:w="1020" w:type="dxa"/>
            <w:vAlign w:val="center"/>
          </w:tcPr>
          <w:p w14:paraId="19C9608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78.86</w:t>
            </w:r>
          </w:p>
        </w:tc>
        <w:tc>
          <w:tcPr>
            <w:tcW w:w="1020" w:type="dxa"/>
            <w:vAlign w:val="center"/>
          </w:tcPr>
          <w:p w14:paraId="5D88CAB2"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20.58</w:t>
            </w:r>
          </w:p>
        </w:tc>
        <w:tc>
          <w:tcPr>
            <w:tcW w:w="1494" w:type="dxa"/>
            <w:vAlign w:val="center"/>
          </w:tcPr>
          <w:p w14:paraId="63D4FC95"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7CEACBDF" w14:textId="2F168DA8"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&lt;EndNote&gt;&lt;Cite&gt;&lt;Author&gt;Mariotti&lt;/Author&gt;&lt;Year&gt;2023&lt;/Year&gt;&lt;RecNum&gt;180&lt;/RecNum&gt;&lt;DisplayText&gt; [20]&lt;/DisplayText&gt;&lt;record&gt;&lt;rec-number&gt;180&lt;/rec-number&gt;&lt;foreign-keys&gt;&lt;key app="EN" db-id="0vf5ef0e69zfwoexrxivv00g5ad2adftrwwe" timestamp="1724796132"&gt;180&lt;/key&gt;&lt;/foreign-keys&gt;&lt;ref-type name="Journal Article"&gt;17&lt;/ref-type&gt;&lt;contributors&gt;&lt;authors&gt;&lt;author&gt;Mariotti, Silvia&lt;/author&gt;&lt;author&gt;Köhnen, Eike&lt;/author&gt;&lt;author&gt;Scheler, Florian&lt;/author&gt;&lt;author&gt;Sveinbjörnsson, Kári&lt;/author&gt;&lt;author&gt;Zimmermann, Lea&lt;/author&gt;&lt;author&gt;Piot, Manuel&lt;/author&gt;&lt;author&gt;Yang, Fengjiu&lt;/author&gt;&lt;author&gt;Li, Bor&lt;/author&gt;&lt;author&gt;Warby, Jonathan&lt;/author&gt;&lt;author&gt;Musiienko, Artem&lt;/author&gt;&lt;/authors&gt;&lt;/contributors&gt;&lt;titles&gt;&lt;title&gt;Interface engineering for high-performance, triple-halide perovskite–silicon tandem solar cells&lt;/title&gt;&lt;secondary-title&gt;Science&lt;/secondary-title&gt;&lt;/titles&gt;&lt;periodical&gt;&lt;full-title&gt;Science&lt;/full-title&gt;&lt;/periodical&gt;&lt;pages&gt;63-69&lt;/pages&gt;&lt;volume&gt;381&lt;/volume&gt;&lt;number&gt;6653&lt;/number&gt;&lt;dates&gt;&lt;year&gt;2023&lt;/year&gt;&lt;/dates&gt;&lt;isbn&gt;0036-8075&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20]</w:t>
            </w:r>
            <w:r w:rsidRPr="001C0306">
              <w:rPr>
                <w:rFonts w:ascii="Times New Roman" w:hAnsi="Times New Roman" w:cs="Times New Roman"/>
                <w:sz w:val="21"/>
                <w:szCs w:val="21"/>
                <w:lang w:val="en-AU"/>
              </w:rPr>
              <w:fldChar w:fldCharType="end"/>
            </w:r>
          </w:p>
        </w:tc>
      </w:tr>
      <w:tr w:rsidR="00746790" w:rsidRPr="001C0306" w14:paraId="4BFCF7F8" w14:textId="77777777" w:rsidTr="009B2D9B">
        <w:trPr>
          <w:trHeight w:val="340"/>
        </w:trPr>
        <w:tc>
          <w:tcPr>
            <w:tcW w:w="993" w:type="dxa"/>
            <w:vAlign w:val="center"/>
          </w:tcPr>
          <w:p w14:paraId="41318489"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23B65DC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1.65</w:t>
            </w:r>
          </w:p>
        </w:tc>
        <w:tc>
          <w:tcPr>
            <w:tcW w:w="1020" w:type="dxa"/>
            <w:vAlign w:val="center"/>
          </w:tcPr>
          <w:p w14:paraId="2638654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1.220</w:t>
            </w:r>
          </w:p>
        </w:tc>
        <w:tc>
          <w:tcPr>
            <w:tcW w:w="1200" w:type="dxa"/>
            <w:vAlign w:val="center"/>
          </w:tcPr>
          <w:p w14:paraId="5C91067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19.00</w:t>
            </w:r>
          </w:p>
        </w:tc>
        <w:tc>
          <w:tcPr>
            <w:tcW w:w="1020" w:type="dxa"/>
            <w:vAlign w:val="center"/>
          </w:tcPr>
          <w:p w14:paraId="42B0EDC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75.70</w:t>
            </w:r>
          </w:p>
        </w:tc>
        <w:tc>
          <w:tcPr>
            <w:tcW w:w="1020" w:type="dxa"/>
            <w:vAlign w:val="center"/>
          </w:tcPr>
          <w:p w14:paraId="189DAA48"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17.50</w:t>
            </w:r>
          </w:p>
        </w:tc>
        <w:tc>
          <w:tcPr>
            <w:tcW w:w="1494" w:type="dxa"/>
            <w:vAlign w:val="center"/>
          </w:tcPr>
          <w:p w14:paraId="739A433A"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0011F552" w14:textId="6B9103A2"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&lt;EndNote&gt;&lt;Cite&gt;&lt;Author&gt;Yang&lt;/Author&gt;&lt;Year&gt;2023&lt;/Year&gt;&lt;RecNum&gt;181&lt;/RecNum&gt;&lt;DisplayText&gt; [21]&lt;/DisplayText&gt;&lt;record&gt;&lt;rec-number&gt;181&lt;/rec-number&gt;&lt;foreign-keys&gt;&lt;key app="EN" db-id="0vf5ef0e69zfwoexrxivv00g5ad2adftrwwe" timestamp="1724796152"&gt;181&lt;/key&gt;&lt;/foreign-keys&gt;&lt;ref-type name="Journal Article"&gt;17&lt;/ref-type&gt;&lt;contributors&gt;&lt;authors&gt;&lt;author&gt;Yang, Guang&lt;/author&gt;&lt;author&gt;Zhengshan, J Yu&lt;/author&gt;&lt;author&gt;Wang, Mengru&lt;/author&gt;&lt;author&gt;Shi, Zhifang&lt;/author&gt;&lt;author&gt;Ni, Zhenyi&lt;/author&gt;&lt;author&gt;Jiao, Haoyang&lt;/author&gt;&lt;author&gt;Fei, Chengbin&lt;/author&gt;&lt;author&gt;Wood, Allen&lt;/author&gt;&lt;author&gt;Alasfour, Abdulwahab&lt;/author&gt;&lt;author&gt;Chen, Bo&lt;/author&gt;&lt;/authors&gt;&lt;/contributors&gt;&lt;titles&gt;&lt;title&gt;Shunt mitigation toward efficient large-area perovskite-silicon tandem solar cells&lt;/title&gt;&lt;secondary-title&gt;Cell Reports Physical Science&lt;/secondary-title&gt;&lt;/titles&gt;&lt;periodical&gt;&lt;full-title&gt;Cell Reports Physical Science&lt;/full-title&gt;&lt;/periodical&gt;&lt;volume&gt;4&lt;/volume&gt;&lt;number&gt;10&lt;/number&gt;&lt;dates&gt;&lt;year&gt;2023&lt;/year&gt;&lt;/dates&gt;&lt;isbn&gt;2666-3864&lt;/isbn&gt;&lt;urls&gt;&lt;/urls&gt;&lt;/record&gt;&lt;/Cite&gt;&lt;/EndNote&gt;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21]</w:t>
            </w:r>
            <w:r w:rsidRPr="001C0306">
              <w:rPr>
                <w:rFonts w:ascii="Times New Roman" w:hAnsi="Times New Roman" w:cs="Times New Roman"/>
                <w:sz w:val="21"/>
                <w:szCs w:val="21"/>
                <w:lang w:val="en-AU"/>
              </w:rPr>
              <w:fldChar w:fldCharType="end"/>
            </w:r>
          </w:p>
        </w:tc>
      </w:tr>
      <w:tr w:rsidR="00746790" w:rsidRPr="001C0306" w14:paraId="5C90B3F3" w14:textId="77777777" w:rsidTr="009B2D9B">
        <w:trPr>
          <w:trHeight w:val="340"/>
        </w:trPr>
        <w:tc>
          <w:tcPr>
            <w:tcW w:w="993" w:type="dxa"/>
            <w:vAlign w:val="center"/>
          </w:tcPr>
          <w:p w14:paraId="42C1D33D"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20D1B31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020" w:type="dxa"/>
            <w:vAlign w:val="center"/>
          </w:tcPr>
          <w:p w14:paraId="27D02A5C"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1.240</w:t>
            </w:r>
          </w:p>
        </w:tc>
        <w:tc>
          <w:tcPr>
            <w:tcW w:w="1200" w:type="dxa"/>
            <w:vAlign w:val="center"/>
          </w:tcPr>
          <w:p w14:paraId="77F5DD51"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20.81</w:t>
            </w:r>
          </w:p>
        </w:tc>
        <w:tc>
          <w:tcPr>
            <w:tcW w:w="1020" w:type="dxa"/>
            <w:vAlign w:val="center"/>
          </w:tcPr>
          <w:p w14:paraId="2E385AB9"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83.40</w:t>
            </w:r>
          </w:p>
        </w:tc>
        <w:tc>
          <w:tcPr>
            <w:tcW w:w="1020" w:type="dxa"/>
            <w:vAlign w:val="center"/>
          </w:tcPr>
          <w:p w14:paraId="42FD2D12"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21.53</w:t>
            </w:r>
          </w:p>
        </w:tc>
        <w:tc>
          <w:tcPr>
            <w:tcW w:w="1494" w:type="dxa"/>
            <w:vAlign w:val="center"/>
          </w:tcPr>
          <w:p w14:paraId="05B6D86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eastAsiaTheme="minorEastAsia" w:hAnsi="Times New Roman" w:cs="Times New Roman"/>
                <w:sz w:val="21"/>
                <w:szCs w:val="21"/>
                <w:lang w:val="en-AU" w:eastAsia="zh-CN"/>
              </w:rPr>
              <w:t>No</w:t>
            </w:r>
          </w:p>
        </w:tc>
        <w:tc>
          <w:tcPr>
            <w:tcW w:w="1110" w:type="dxa"/>
            <w:vAlign w:val="center"/>
          </w:tcPr>
          <w:p w14:paraId="52994248" w14:textId="405B9AA9"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&lt;EndNote&gt;&lt;Cite&gt;&lt;Author&gt;Xiong&lt;/Author&gt;&lt;Year&gt;2024&lt;/Year&gt;&lt;RecNum&gt;182&lt;/RecNum&gt;&lt;DisplayText&gt; [22]&lt;/DisplayText&gt;&lt;record&gt;&lt;rec-number&gt;182&lt;/rec-number&gt;&lt;foreign-keys&gt;&lt;key app="EN" db-id="0vf5ef0e69zfwoexrxivv00g5ad2adftrwwe" timestamp="1724796178"&gt;182&lt;/key&gt;&lt;/foreign-keys&gt;&lt;ref-type name="Journal Article"&gt;17&lt;/ref-type&gt;&lt;contributors&gt;&lt;authors&gt;&lt;author&gt;Xiong, Zhijun&lt;/author&gt;&lt;author&gt;Wu, Long&lt;/author&gt;&lt;author&gt;Zhou, Xiaoheng&lt;/author&gt;&lt;author&gt;Yang, Shaofei&lt;/author&gt;&lt;author&gt;Liu, Zhiliang&lt;/author&gt;&lt;author&gt;Liu, Wentao&lt;/author&gt;&lt;author&gt;Zhao, Jie&lt;/author&gt;&lt;author&gt;Li, Wei&lt;/author&gt;&lt;author&gt;Yu, Cao&lt;/author&gt;&lt;author&gt;Yao, Kai&lt;/author&gt;&lt;/authors&gt;&lt;/contributors&gt;&lt;titles&gt;&lt;title&gt;Constructing tin oxides Interfacial Layer with Gradient Compositions for Efficient Perovskite/Silicon Tandem Solar Cells with Efficiency Exceeding 28%&lt;/title&gt;&lt;secondary-title&gt;Small&lt;/secondary-title&gt;&lt;/titles&gt;&lt;periodical&gt;&lt;full-title&gt;Small&lt;/full-title&gt;&lt;/periodical&gt;&lt;pages&gt;2308024&lt;/pages&gt;&lt;volume&gt;20&lt;/volume&gt;&lt;number&gt;15&lt;/number&gt;&lt;dates&gt;&lt;year&gt;2024&lt;/year&gt;&lt;/dates&gt;&lt;isbn&gt;1613-6810&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22]</w:t>
            </w:r>
            <w:r w:rsidRPr="001C0306">
              <w:rPr>
                <w:rFonts w:ascii="Times New Roman" w:hAnsi="Times New Roman" w:cs="Times New Roman"/>
                <w:sz w:val="21"/>
                <w:szCs w:val="21"/>
                <w:lang w:val="en-AU"/>
              </w:rPr>
              <w:fldChar w:fldCharType="end"/>
            </w:r>
          </w:p>
        </w:tc>
      </w:tr>
      <w:tr w:rsidR="00746790" w:rsidRPr="001C0306" w14:paraId="5950E97B" w14:textId="77777777" w:rsidTr="009B2D9B">
        <w:trPr>
          <w:trHeight w:val="340"/>
        </w:trPr>
        <w:tc>
          <w:tcPr>
            <w:tcW w:w="993" w:type="dxa"/>
            <w:vAlign w:val="center"/>
          </w:tcPr>
          <w:p w14:paraId="36544B6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5ADE0F0D"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1.67</w:t>
            </w:r>
          </w:p>
        </w:tc>
        <w:tc>
          <w:tcPr>
            <w:tcW w:w="1020" w:type="dxa"/>
            <w:vAlign w:val="center"/>
          </w:tcPr>
          <w:p w14:paraId="13F454FF"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1.262</w:t>
            </w:r>
          </w:p>
        </w:tc>
        <w:tc>
          <w:tcPr>
            <w:tcW w:w="1200" w:type="dxa"/>
            <w:vAlign w:val="center"/>
          </w:tcPr>
          <w:p w14:paraId="1F6D640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20.90</w:t>
            </w:r>
          </w:p>
        </w:tc>
        <w:tc>
          <w:tcPr>
            <w:tcW w:w="1020" w:type="dxa"/>
            <w:vAlign w:val="center"/>
          </w:tcPr>
          <w:p w14:paraId="42A211A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82.70</w:t>
            </w:r>
          </w:p>
        </w:tc>
        <w:tc>
          <w:tcPr>
            <w:tcW w:w="1020" w:type="dxa"/>
            <w:vAlign w:val="center"/>
          </w:tcPr>
          <w:p w14:paraId="5E8C936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21.80</w:t>
            </w:r>
          </w:p>
        </w:tc>
        <w:tc>
          <w:tcPr>
            <w:tcW w:w="1494" w:type="dxa"/>
            <w:vAlign w:val="center"/>
          </w:tcPr>
          <w:p w14:paraId="51FFBEC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eastAsiaTheme="minorEastAsia" w:hAnsi="Times New Roman" w:cs="Times New Roman"/>
                <w:sz w:val="21"/>
                <w:szCs w:val="21"/>
                <w:lang w:val="en-AU" w:eastAsia="zh-CN"/>
              </w:rPr>
              <w:t>No</w:t>
            </w:r>
          </w:p>
        </w:tc>
        <w:tc>
          <w:tcPr>
            <w:tcW w:w="1110" w:type="dxa"/>
            <w:vAlign w:val="center"/>
          </w:tcPr>
          <w:p w14:paraId="5B474C8F" w14:textId="332B9C5B"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&lt;EndNote&gt;&lt;Cite&gt;&lt;Author&gt;Liu&lt;/Author&gt;&lt;Year&gt;2024&lt;/Year&gt;&lt;RecNum&gt;183&lt;/RecNum&gt;&lt;DisplayText&gt; [23]&lt;/DisplayText&gt;&lt;record&gt;&lt;rec-number&gt;183&lt;/rec-number&gt;&lt;foreign-keys&gt;&lt;key app="EN" db-id="0vf5ef0e69zfwoexrxivv00g5ad2adftrwwe" timestamp="1724796198"&gt;183&lt;/key&gt;&lt;/foreign-keys&gt;&lt;ref-type name="Journal Article"&gt;17&lt;/ref-type&gt;&lt;contributors&gt;&lt;authors&gt;&lt;author&gt;Liu, Zhou&lt;/author&gt;&lt;author&gt;Li, Hongjiang&lt;/author&gt;&lt;author&gt;Chu, Zijing&lt;/author&gt;&lt;author&gt;Xia, Rui&lt;/author&gt;&lt;author&gt;Wen, Jin&lt;/author&gt;&lt;author&gt;Mo, Yi&lt;/author&gt;&lt;author&gt;Zhu, Hesheng&lt;/author&gt;&lt;author&gt;Luo, Haowen&lt;/author&gt;&lt;author&gt;Zheng, Xuntian&lt;/author&gt;&lt;author&gt;Huang, Zilong&lt;/author&gt;&lt;/authors&gt;&lt;/contributors&gt;&lt;titles&gt;&lt;title&gt;Reducing perovskite/C60 interface losses via sequential interface engineering for efficient perovskite/silicon tandem solar cell&lt;/title&gt;&lt;secondary-title&gt;Advanced Materials&lt;/secondary-title&gt;&lt;/titles&gt;&lt;periodical&gt;&lt;full-title&gt;Advanced Materials&lt;/full-title&gt;&lt;/periodical&gt;&lt;pages&gt;2308370&lt;/pages&gt;&lt;volume&gt;36&lt;/volume&gt;&lt;number&gt;8&lt;/number&gt;&lt;dates&gt;&lt;year&gt;2024&lt;/year&gt;&lt;/dates&gt;&lt;isbn&gt;0935-9648&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23]</w:t>
            </w:r>
            <w:r w:rsidRPr="001C0306">
              <w:rPr>
                <w:rFonts w:ascii="Times New Roman" w:hAnsi="Times New Roman" w:cs="Times New Roman"/>
                <w:sz w:val="21"/>
                <w:szCs w:val="21"/>
                <w:lang w:val="en-AU"/>
              </w:rPr>
              <w:fldChar w:fldCharType="end"/>
            </w:r>
          </w:p>
        </w:tc>
      </w:tr>
      <w:tr w:rsidR="00746790" w:rsidRPr="001C0306" w14:paraId="18EFE9AF" w14:textId="77777777" w:rsidTr="009B2D9B">
        <w:trPr>
          <w:trHeight w:val="340"/>
        </w:trPr>
        <w:tc>
          <w:tcPr>
            <w:tcW w:w="993" w:type="dxa"/>
            <w:vAlign w:val="center"/>
          </w:tcPr>
          <w:p w14:paraId="101A043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5120F82A"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020" w:type="dxa"/>
            <w:vAlign w:val="center"/>
          </w:tcPr>
          <w:p w14:paraId="78DD4DF4"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1.207</w:t>
            </w:r>
          </w:p>
        </w:tc>
        <w:tc>
          <w:tcPr>
            <w:tcW w:w="1200" w:type="dxa"/>
            <w:vAlign w:val="center"/>
          </w:tcPr>
          <w:p w14:paraId="5D047CA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20.90</w:t>
            </w:r>
          </w:p>
        </w:tc>
        <w:tc>
          <w:tcPr>
            <w:tcW w:w="1020" w:type="dxa"/>
            <w:vAlign w:val="center"/>
          </w:tcPr>
          <w:p w14:paraId="102F0BF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80.80</w:t>
            </w:r>
          </w:p>
        </w:tc>
        <w:tc>
          <w:tcPr>
            <w:tcW w:w="1020" w:type="dxa"/>
            <w:vAlign w:val="center"/>
          </w:tcPr>
          <w:p w14:paraId="77EB5294"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20.30</w:t>
            </w:r>
          </w:p>
        </w:tc>
        <w:tc>
          <w:tcPr>
            <w:tcW w:w="1494" w:type="dxa"/>
            <w:vAlign w:val="center"/>
          </w:tcPr>
          <w:p w14:paraId="19CBF306"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eastAsiaTheme="minorEastAsia" w:hAnsi="Times New Roman" w:cs="Times New Roman"/>
                <w:sz w:val="21"/>
                <w:szCs w:val="21"/>
                <w:lang w:val="en-AU" w:eastAsia="zh-CN"/>
              </w:rPr>
              <w:t>No</w:t>
            </w:r>
          </w:p>
        </w:tc>
        <w:tc>
          <w:tcPr>
            <w:tcW w:w="1110" w:type="dxa"/>
            <w:vAlign w:val="center"/>
          </w:tcPr>
          <w:p w14:paraId="4036FF60" w14:textId="236F4A72"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&lt;EndNote&gt;&lt;Cite&gt;&lt;Author&gt;Luo&lt;/Author&gt;&lt;Year&gt;2023&lt;/Year&gt;&lt;RecNum&gt;184&lt;/RecNum&gt;&lt;DisplayText&gt; [24]&lt;/DisplayText&gt;&lt;record&gt;&lt;rec-number&gt;184&lt;/rec-number&gt;&lt;foreign-keys&gt;&lt;key app="EN" db-id="0vf5ef0e69zfwoexrxivv00g5ad2adftrwwe" timestamp="1724796237"&gt;184&lt;/key&gt;&lt;/foreign-keys&gt;&lt;ref-type name="Journal Article"&gt;17&lt;/ref-type&gt;&lt;contributors&gt;&lt;authors&gt;&lt;author&gt;Luo, Haowen&lt;/author&gt;&lt;author&gt;Zheng, Xuntian&lt;/author&gt;&lt;author&gt;Kong, Wenchi&lt;/author&gt;&lt;author&gt;Liu, Zhou&lt;/author&gt;&lt;author&gt;Li, Hongjiang&lt;/author&gt;&lt;author&gt;Wen, Jin&lt;/author&gt;&lt;author&gt;Xia, Rui&lt;/author&gt;&lt;author&gt;Sun, Hongfei&lt;/author&gt;&lt;author&gt;Wu, Pu&lt;/author&gt;&lt;author&gt;Wang, Yurui&lt;/author&gt;&lt;/authors&gt;&lt;/contributors&gt;&lt;titles&gt;&lt;title&gt;Inorganic framework composition engineering for scalable fabrication of perovskite/silicon tandem solar cells&lt;/title&gt;&lt;secondary-title&gt;ACS Energy Letters&lt;/secondary-title&gt;&lt;/titles&gt;&lt;periodical&gt;&lt;full-title&gt;ACS Energy Letters&lt;/full-title&gt;&lt;/periodical&gt;&lt;pages&gt;4993-5002&lt;/pages&gt;&lt;volume&gt;8&lt;/volume&gt;&lt;number&gt;12&lt;/number&gt;&lt;dates&gt;&lt;year&gt;2023&lt;/year&gt;&lt;/dates&gt;&lt;isbn&gt;2380-8195&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24]</w:t>
            </w:r>
            <w:r w:rsidRPr="001C0306">
              <w:rPr>
                <w:rFonts w:ascii="Times New Roman" w:hAnsi="Times New Roman" w:cs="Times New Roman"/>
                <w:sz w:val="21"/>
                <w:szCs w:val="21"/>
                <w:lang w:val="en-AU"/>
              </w:rPr>
              <w:fldChar w:fldCharType="end"/>
            </w:r>
          </w:p>
        </w:tc>
      </w:tr>
      <w:tr w:rsidR="00746790" w:rsidRPr="001C0306" w14:paraId="11ADCFF8" w14:textId="77777777" w:rsidTr="009B2D9B">
        <w:trPr>
          <w:trHeight w:val="340"/>
        </w:trPr>
        <w:tc>
          <w:tcPr>
            <w:tcW w:w="993" w:type="dxa"/>
            <w:vAlign w:val="center"/>
          </w:tcPr>
          <w:p w14:paraId="46E48FF4"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49735204"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1.63</w:t>
            </w:r>
          </w:p>
        </w:tc>
        <w:tc>
          <w:tcPr>
            <w:tcW w:w="1020" w:type="dxa"/>
            <w:vAlign w:val="center"/>
          </w:tcPr>
          <w:p w14:paraId="681E3D24"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1.188</w:t>
            </w:r>
          </w:p>
        </w:tc>
        <w:tc>
          <w:tcPr>
            <w:tcW w:w="1200" w:type="dxa"/>
            <w:vAlign w:val="center"/>
          </w:tcPr>
          <w:p w14:paraId="6B1C782D"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21.63</w:t>
            </w:r>
          </w:p>
        </w:tc>
        <w:tc>
          <w:tcPr>
            <w:tcW w:w="1020" w:type="dxa"/>
            <w:vAlign w:val="center"/>
          </w:tcPr>
          <w:p w14:paraId="3E3B37F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80.72</w:t>
            </w:r>
          </w:p>
        </w:tc>
        <w:tc>
          <w:tcPr>
            <w:tcW w:w="1020" w:type="dxa"/>
            <w:vAlign w:val="center"/>
          </w:tcPr>
          <w:p w14:paraId="00DF65BD"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20.74</w:t>
            </w:r>
          </w:p>
        </w:tc>
        <w:tc>
          <w:tcPr>
            <w:tcW w:w="1494" w:type="dxa"/>
            <w:vAlign w:val="center"/>
          </w:tcPr>
          <w:p w14:paraId="154EB710"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07D1AB85" w14:textId="1814A08E"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&lt;EndNote&gt;&lt;Cite&gt;&lt;Author&gt;Xu&lt;/Author&gt;&lt;Year&gt;2024&lt;/Year&gt;&lt;RecNum&gt;185&lt;/RecNum&gt;&lt;DisplayText&gt; [25]&lt;/DisplayText&gt;&lt;record&gt;&lt;rec-number&gt;185&lt;/rec-number&gt;&lt;foreign-keys&gt;&lt;key app="EN" db-id="0vf5ef0e69zfwoexrxivv00g5ad2adftrwwe" timestamp="1724796257"&gt;185&lt;/key&gt;&lt;/foreign-keys&gt;&lt;ref-type name="Journal Article"&gt;17&lt;/ref-type&gt;&lt;contributors&gt;&lt;authors&gt;&lt;author&gt;Xu, Qiaojing&lt;/author&gt;&lt;author&gt;Shi, Biao&lt;/author&gt;&lt;author&gt;Li, Yucheng&lt;/author&gt;&lt;author&gt;Liu, Jingjing&lt;/author&gt;&lt;author&gt;Li, Yuxiang&lt;/author&gt;&lt;author&gt;SunLi, Zetong&lt;/author&gt;&lt;author&gt;Liu, Pengfei&lt;/author&gt;&lt;author&gt;Zhang, Yubo&lt;/author&gt;&lt;author&gt;Sun, Cong&lt;/author&gt;&lt;author&gt;Han, Wei&lt;/author&gt;&lt;/authors&gt;&lt;/contributors&gt;&lt;titles&gt;&lt;title&gt;Diffusible capping layer enabled homogeneous crystallization and component distribution of hybrid sequential deposited perovskite&lt;/title&gt;&lt;secondary-title&gt;Advanced Materials&lt;/secondary-title&gt;&lt;/titles&gt;&lt;periodical&gt;&lt;full-title&gt;Advanced Materials&lt;/full-title&gt;&lt;/periodical&gt;&lt;pages&gt;2308692&lt;/pages&gt;&lt;volume&gt;36&lt;/volume&gt;&lt;number&gt;5&lt;/number&gt;&lt;dates&gt;&lt;year&gt;2024&lt;/year&gt;&lt;/dates&gt;&lt;isbn&gt;0935-9648&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25]</w:t>
            </w:r>
            <w:r w:rsidRPr="001C0306">
              <w:rPr>
                <w:rFonts w:ascii="Times New Roman" w:hAnsi="Times New Roman" w:cs="Times New Roman"/>
                <w:sz w:val="21"/>
                <w:szCs w:val="21"/>
                <w:lang w:val="en-AU"/>
              </w:rPr>
              <w:fldChar w:fldCharType="end"/>
            </w:r>
          </w:p>
        </w:tc>
      </w:tr>
      <w:tr w:rsidR="00746790" w:rsidRPr="001C0306" w14:paraId="5C8047E1" w14:textId="77777777" w:rsidTr="009B2D9B">
        <w:trPr>
          <w:trHeight w:val="340"/>
        </w:trPr>
        <w:tc>
          <w:tcPr>
            <w:tcW w:w="993" w:type="dxa"/>
            <w:vAlign w:val="center"/>
          </w:tcPr>
          <w:p w14:paraId="5410133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07BE8E2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1.67</w:t>
            </w:r>
          </w:p>
        </w:tc>
        <w:tc>
          <w:tcPr>
            <w:tcW w:w="1020" w:type="dxa"/>
            <w:vAlign w:val="center"/>
          </w:tcPr>
          <w:p w14:paraId="345F089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1.260</w:t>
            </w:r>
          </w:p>
        </w:tc>
        <w:tc>
          <w:tcPr>
            <w:tcW w:w="1200" w:type="dxa"/>
            <w:vAlign w:val="center"/>
          </w:tcPr>
          <w:p w14:paraId="3CD94DB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20.46</w:t>
            </w:r>
          </w:p>
        </w:tc>
        <w:tc>
          <w:tcPr>
            <w:tcW w:w="1020" w:type="dxa"/>
            <w:vAlign w:val="center"/>
          </w:tcPr>
          <w:p w14:paraId="77873C8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82.60</w:t>
            </w:r>
          </w:p>
        </w:tc>
        <w:tc>
          <w:tcPr>
            <w:tcW w:w="1020" w:type="dxa"/>
            <w:vAlign w:val="center"/>
          </w:tcPr>
          <w:p w14:paraId="1A2AA34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21.30</w:t>
            </w:r>
          </w:p>
        </w:tc>
        <w:tc>
          <w:tcPr>
            <w:tcW w:w="1494" w:type="dxa"/>
            <w:vAlign w:val="center"/>
          </w:tcPr>
          <w:p w14:paraId="70C5806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eastAsiaTheme="minorEastAsia" w:hAnsi="Times New Roman" w:cs="Times New Roman"/>
                <w:sz w:val="21"/>
                <w:szCs w:val="21"/>
                <w:lang w:val="en-AU" w:eastAsia="zh-CN"/>
              </w:rPr>
              <w:t>No</w:t>
            </w:r>
          </w:p>
        </w:tc>
        <w:tc>
          <w:tcPr>
            <w:tcW w:w="1110" w:type="dxa"/>
            <w:vAlign w:val="center"/>
          </w:tcPr>
          <w:p w14:paraId="63DAD091" w14:textId="070EA30E"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&lt;EndNote&gt;&lt;Cite&gt;&lt;Author&gt;Wang&lt;/Author&gt;&lt;Year&gt;2023&lt;/Year&gt;&lt;RecNum&gt;186&lt;/RecNum&gt;&lt;DisplayText&gt; [26]&lt;/DisplayText&gt;&lt;record&gt;&lt;rec-number&gt;186&lt;/rec-number&gt;&lt;foreign-keys&gt;&lt;key app="EN" db-id="0vf5ef0e69zfwoexrxivv00g5ad2adftrwwe" timestamp="1724796277"&gt;186&lt;/key&gt;&lt;/foreign-keys&gt;&lt;ref-type name="Journal Article"&gt;17&lt;/ref-type&gt;&lt;contributors&gt;&lt;authors&gt;&lt;author&gt;Wang, Guoliang&lt;/author&gt;&lt;author&gt;Zheng, Jianghui&lt;/author&gt;&lt;author&gt;Duan, Weiyuan&lt;/author&gt;&lt;author&gt;Yang, Jiong&lt;/author&gt;&lt;author&gt;Mahmud, Md Arafat&lt;/author&gt;&lt;author&gt;Lian, Qing&lt;/author&gt;&lt;author&gt;Tang, Shi&lt;/author&gt;&lt;author&gt;Liao, Chwenhaw&lt;/author&gt;&lt;author&gt;Bing, Jueming&lt;/author&gt;&lt;author&gt;Yi, Jianpeng&lt;/author&gt;&lt;/authors&gt;&lt;/contributors&gt;&lt;titles&gt;&lt;title&gt;Molecular engineering of hole-selective layer for high band gap perovskites for highly efficient and stable perovskite-silicon tandem solar cells&lt;/title&gt;&lt;secondary-title&gt;Joule&lt;/secondary-title&gt;&lt;/titles&gt;&lt;periodical&gt;&lt;full-title&gt;Joule&lt;/full-title&gt;&lt;/periodical&gt;&lt;pages&gt;2583-2594&lt;/pages&gt;&lt;volume&gt;7&lt;/volume&gt;&lt;number&gt;11&lt;/number&gt;&lt;dates&gt;&lt;year&gt;2023&lt;/year&gt;&lt;/dates&gt;&lt;isbn&gt;2542-4785&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26]</w:t>
            </w:r>
            <w:r w:rsidRPr="001C0306">
              <w:rPr>
                <w:rFonts w:ascii="Times New Roman" w:hAnsi="Times New Roman" w:cs="Times New Roman"/>
                <w:sz w:val="21"/>
                <w:szCs w:val="21"/>
                <w:lang w:val="en-AU"/>
              </w:rPr>
              <w:fldChar w:fldCharType="end"/>
            </w:r>
          </w:p>
        </w:tc>
      </w:tr>
      <w:tr w:rsidR="00746790" w:rsidRPr="001C0306" w14:paraId="5291F36A" w14:textId="77777777" w:rsidTr="009B2D9B">
        <w:trPr>
          <w:trHeight w:val="340"/>
        </w:trPr>
        <w:tc>
          <w:tcPr>
            <w:tcW w:w="993" w:type="dxa"/>
            <w:vAlign w:val="center"/>
          </w:tcPr>
          <w:p w14:paraId="40527095"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159" w:type="dxa"/>
            <w:vAlign w:val="center"/>
          </w:tcPr>
          <w:p w14:paraId="35B5E8E9"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1.67</w:t>
            </w:r>
          </w:p>
        </w:tc>
        <w:tc>
          <w:tcPr>
            <w:tcW w:w="1020" w:type="dxa"/>
            <w:vAlign w:val="center"/>
          </w:tcPr>
          <w:p w14:paraId="1EB4F1E3"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1.272</w:t>
            </w:r>
          </w:p>
        </w:tc>
        <w:tc>
          <w:tcPr>
            <w:tcW w:w="1200" w:type="dxa"/>
            <w:vAlign w:val="center"/>
          </w:tcPr>
          <w:p w14:paraId="1EB050A2"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21.09</w:t>
            </w:r>
          </w:p>
        </w:tc>
        <w:tc>
          <w:tcPr>
            <w:tcW w:w="1020" w:type="dxa"/>
            <w:vAlign w:val="center"/>
          </w:tcPr>
          <w:p w14:paraId="6D120F0C"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82.01</w:t>
            </w:r>
          </w:p>
        </w:tc>
        <w:tc>
          <w:tcPr>
            <w:tcW w:w="1020" w:type="dxa"/>
            <w:vAlign w:val="center"/>
          </w:tcPr>
          <w:p w14:paraId="68D8220A"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22.00</w:t>
            </w:r>
          </w:p>
        </w:tc>
        <w:tc>
          <w:tcPr>
            <w:tcW w:w="1494" w:type="dxa"/>
            <w:vAlign w:val="center"/>
          </w:tcPr>
          <w:p w14:paraId="469EBC03"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eastAsiaTheme="minorEastAsia" w:hAnsi="Times New Roman" w:cs="Times New Roman"/>
                <w:sz w:val="21"/>
                <w:szCs w:val="21"/>
                <w:lang w:val="en-AU" w:eastAsia="zh-CN"/>
              </w:rPr>
              <w:t>No</w:t>
            </w:r>
          </w:p>
        </w:tc>
        <w:tc>
          <w:tcPr>
            <w:tcW w:w="1110" w:type="dxa"/>
            <w:vAlign w:val="center"/>
          </w:tcPr>
          <w:p w14:paraId="529FABE3" w14:textId="15101A79"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&lt;EndNote&gt;&lt;Cite&gt;&lt;Author&gt;Qiao&lt;/Author&gt;&lt;Year&gt;2024&lt;/Year&gt;&lt;RecNum&gt;187&lt;/RecNum&gt;&lt;DisplayText&gt; [27]&lt;/DisplayText&gt;&lt;record&gt;&lt;rec-number&gt;187&lt;/rec-number&gt;&lt;foreign-keys&gt;&lt;key app="EN" db-id="0vf5ef0e69zfwoexrxivv00g5ad2adftrwwe" timestamp="1724796294"&gt;187&lt;/key&gt;&lt;/foreign-keys&gt;&lt;ref-type name="Journal Article"&gt;17&lt;/ref-type&gt;&lt;contributors&gt;&lt;authors&gt;&lt;author&gt;Qiao, Liang&lt;/author&gt;&lt;author&gt;Ye, Tianshi&lt;/author&gt;&lt;author&gt;Wang, Tao&lt;/author&gt;&lt;author&gt;Kong, Weiyu&lt;/author&gt;&lt;author&gt;Sun, Ruitian&lt;/author&gt;&lt;author&gt;Zhang, Lin&lt;/author&gt;&lt;author&gt;Wang, Pengshuai&lt;/author&gt;&lt;author&gt;Ge, Zhizhong&lt;/author&gt;&lt;author&gt;Peng, Yong&lt;/author&gt;&lt;author&gt;Zhang, Xiaodan&lt;/author&gt;&lt;/authors&gt;&lt;/contributors&gt;&lt;titles&gt;&lt;title&gt;Freezing halide segregation under intense light for photostable perovskite/silicon tandem solar cells&lt;/title&gt;&lt;secondary-title&gt;Advanced Energy Materials&lt;/secondary-title&gt;&lt;/titles&gt;&lt;periodical&gt;&lt;full-title&gt;Advanced Energy Materials&lt;/full-title&gt;&lt;/periodical&gt;&lt;pages&gt;2302983&lt;/pages&gt;&lt;volume&gt;14&lt;/volume&gt;&lt;number&gt;7&lt;/number&gt;&lt;dates&gt;&lt;year&gt;2024&lt;/year&gt;&lt;/dates&gt;&lt;isbn&gt;1614-6832&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27]</w:t>
            </w:r>
            <w:r w:rsidRPr="001C0306">
              <w:rPr>
                <w:rFonts w:ascii="Times New Roman" w:hAnsi="Times New Roman" w:cs="Times New Roman"/>
                <w:sz w:val="21"/>
                <w:szCs w:val="21"/>
                <w:lang w:val="en-AU"/>
              </w:rPr>
              <w:fldChar w:fldCharType="end"/>
            </w:r>
          </w:p>
        </w:tc>
      </w:tr>
      <w:tr w:rsidR="00746790" w:rsidRPr="001C0306" w14:paraId="71EA8569" w14:textId="77777777" w:rsidTr="009B2D9B">
        <w:trPr>
          <w:trHeight w:val="340"/>
        </w:trPr>
        <w:tc>
          <w:tcPr>
            <w:tcW w:w="993" w:type="dxa"/>
            <w:vAlign w:val="center"/>
          </w:tcPr>
          <w:p w14:paraId="4433FC14"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2024</w:t>
            </w:r>
          </w:p>
        </w:tc>
        <w:tc>
          <w:tcPr>
            <w:tcW w:w="1159" w:type="dxa"/>
            <w:vAlign w:val="center"/>
          </w:tcPr>
          <w:p w14:paraId="195A6B8D"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020" w:type="dxa"/>
            <w:vAlign w:val="center"/>
          </w:tcPr>
          <w:p w14:paraId="3CDCC35C"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1.260</w:t>
            </w:r>
          </w:p>
        </w:tc>
        <w:tc>
          <w:tcPr>
            <w:tcW w:w="1200" w:type="dxa"/>
            <w:vAlign w:val="center"/>
          </w:tcPr>
          <w:p w14:paraId="7C3F70A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21.00</w:t>
            </w:r>
          </w:p>
        </w:tc>
        <w:tc>
          <w:tcPr>
            <w:tcW w:w="1020" w:type="dxa"/>
            <w:vAlign w:val="center"/>
          </w:tcPr>
          <w:p w14:paraId="28D23E91"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79.00</w:t>
            </w:r>
          </w:p>
        </w:tc>
        <w:tc>
          <w:tcPr>
            <w:tcW w:w="1020" w:type="dxa"/>
            <w:vAlign w:val="center"/>
          </w:tcPr>
          <w:p w14:paraId="24B710A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21.00</w:t>
            </w:r>
          </w:p>
        </w:tc>
        <w:tc>
          <w:tcPr>
            <w:tcW w:w="1494" w:type="dxa"/>
            <w:vAlign w:val="center"/>
          </w:tcPr>
          <w:p w14:paraId="1E059CB3"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No</w:t>
            </w:r>
          </w:p>
        </w:tc>
        <w:tc>
          <w:tcPr>
            <w:tcW w:w="1110" w:type="dxa"/>
            <w:vAlign w:val="center"/>
          </w:tcPr>
          <w:p w14:paraId="585938F2" w14:textId="5E885F2E"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&lt;EndNote&gt;&lt;Cite&gt;&lt;Author&gt;Subbiah&lt;/Author&gt;&lt;Year&gt;2024&lt;/Year&gt;&lt;RecNum&gt;188&lt;/RecNum&gt;&lt;DisplayText&gt; [28]&lt;/DisplayText&gt;&lt;record&gt;&lt;rec-number&gt;188&lt;/rec-number&gt;&lt;foreign-keys&gt;&lt;key app="EN" db-id="0vf5ef0e69zfwoexrxivv00g5ad2adftrwwe" timestamp="1724796322"&gt;188&lt;/key&gt;&lt;/foreign-keys&gt;&lt;ref-type name="Journal Article"&gt;17&lt;/ref-type&gt;&lt;contributors&gt;&lt;authors&gt;&lt;author&gt;Subbiah, Anand S&lt;/author&gt;&lt;author&gt;Torres Merino, Luis V&lt;/author&gt;&lt;author&gt;Pininti, Anil R&lt;/author&gt;&lt;author&gt;Hnapovskyi, Vladyslav&lt;/author&gt;&lt;author&gt;Mannar, Subhashri&lt;/author&gt;&lt;author&gt;Aydin, Erkan&lt;/author&gt;&lt;author&gt;Razzaq, Arsalan&lt;/author&gt;&lt;author&gt;Allen, Thomas G&lt;/author&gt;&lt;author&gt;De Wolf, Stefaan&lt;/author&gt;&lt;/authors&gt;&lt;/contributors&gt;&lt;titles&gt;&lt;title&gt;Enhancing the Performance of Blade-Coated Perovskite/Silicon Tandems via Molecular Doping and Interfacial Energy Alignment&lt;/title&gt;&lt;secondary-title&gt;ACS Energy Letters&lt;/secondary-title&gt;&lt;/titles&gt;&lt;periodical&gt;&lt;full-title&gt;ACS Energy Letters&lt;/full-title&gt;&lt;/periodical&gt;&lt;pages&gt;727-731&lt;/pages&gt;&lt;volume&gt;9&lt;/volume&gt;&lt;number&gt;2&lt;/number&gt;&lt;dates&gt;&lt;year&gt;2024&lt;/year&gt;&lt;/dates&gt;&lt;isbn&gt;2380-8195&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28]</w:t>
            </w:r>
            <w:r w:rsidRPr="001C0306">
              <w:rPr>
                <w:rFonts w:ascii="Times New Roman" w:hAnsi="Times New Roman" w:cs="Times New Roman"/>
                <w:sz w:val="21"/>
                <w:szCs w:val="21"/>
                <w:lang w:val="en-AU"/>
              </w:rPr>
              <w:fldChar w:fldCharType="end"/>
            </w:r>
          </w:p>
        </w:tc>
      </w:tr>
      <w:tr w:rsidR="00746790" w:rsidRPr="001C0306" w14:paraId="6E110832" w14:textId="77777777" w:rsidTr="009B2D9B">
        <w:trPr>
          <w:trHeight w:val="340"/>
        </w:trPr>
        <w:tc>
          <w:tcPr>
            <w:tcW w:w="993" w:type="dxa"/>
            <w:vAlign w:val="center"/>
          </w:tcPr>
          <w:p w14:paraId="4D0D03C1"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2024</w:t>
            </w:r>
          </w:p>
        </w:tc>
        <w:tc>
          <w:tcPr>
            <w:tcW w:w="1159" w:type="dxa"/>
            <w:vAlign w:val="center"/>
          </w:tcPr>
          <w:p w14:paraId="0755F1A3"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1.67</w:t>
            </w:r>
          </w:p>
        </w:tc>
        <w:tc>
          <w:tcPr>
            <w:tcW w:w="1020" w:type="dxa"/>
            <w:vAlign w:val="center"/>
          </w:tcPr>
          <w:p w14:paraId="0723AA9F"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hAnsi="Times New Roman" w:cs="Times New Roman"/>
                <w:sz w:val="21"/>
                <w:szCs w:val="21"/>
                <w:lang w:val="en-AU"/>
              </w:rPr>
              <w:t>1.24</w:t>
            </w:r>
            <w:r w:rsidRPr="001C0306">
              <w:rPr>
                <w:rFonts w:ascii="Times New Roman" w:eastAsiaTheme="minorEastAsia" w:hAnsi="Times New Roman" w:cs="Times New Roman"/>
                <w:sz w:val="21"/>
                <w:szCs w:val="21"/>
                <w:lang w:val="en-AU" w:eastAsia="zh-CN"/>
              </w:rPr>
              <w:t>1</w:t>
            </w:r>
          </w:p>
        </w:tc>
        <w:tc>
          <w:tcPr>
            <w:tcW w:w="1200" w:type="dxa"/>
            <w:vAlign w:val="center"/>
          </w:tcPr>
          <w:p w14:paraId="7E555646"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hAnsi="Times New Roman" w:cs="Times New Roman"/>
                <w:sz w:val="21"/>
                <w:szCs w:val="21"/>
                <w:lang w:val="en-AU"/>
              </w:rPr>
              <w:t>21.</w:t>
            </w:r>
            <w:r w:rsidRPr="001C0306">
              <w:rPr>
                <w:rFonts w:ascii="Times New Roman" w:eastAsiaTheme="minorEastAsia" w:hAnsi="Times New Roman" w:cs="Times New Roman"/>
                <w:sz w:val="21"/>
                <w:szCs w:val="21"/>
                <w:lang w:val="en-AU" w:eastAsia="zh-CN"/>
              </w:rPr>
              <w:t>93</w:t>
            </w:r>
          </w:p>
        </w:tc>
        <w:tc>
          <w:tcPr>
            <w:tcW w:w="1020" w:type="dxa"/>
            <w:vAlign w:val="center"/>
          </w:tcPr>
          <w:p w14:paraId="2ADBA455"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hAnsi="Times New Roman" w:cs="Times New Roman"/>
                <w:sz w:val="21"/>
                <w:szCs w:val="21"/>
                <w:lang w:val="en-AU"/>
              </w:rPr>
              <w:t>8</w:t>
            </w:r>
            <w:r w:rsidRPr="001C0306">
              <w:rPr>
                <w:rFonts w:ascii="Times New Roman" w:eastAsiaTheme="minorEastAsia" w:hAnsi="Times New Roman" w:cs="Times New Roman"/>
                <w:sz w:val="21"/>
                <w:szCs w:val="21"/>
                <w:lang w:val="en-AU" w:eastAsia="zh-CN"/>
              </w:rPr>
              <w:t>4.29</w:t>
            </w:r>
          </w:p>
        </w:tc>
        <w:tc>
          <w:tcPr>
            <w:tcW w:w="1020" w:type="dxa"/>
            <w:vAlign w:val="center"/>
          </w:tcPr>
          <w:p w14:paraId="473C0FBE"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hAnsi="Times New Roman" w:cs="Times New Roman"/>
                <w:sz w:val="21"/>
                <w:szCs w:val="21"/>
                <w:lang w:val="en-AU"/>
              </w:rPr>
              <w:t>2</w:t>
            </w:r>
            <w:r w:rsidRPr="001C0306">
              <w:rPr>
                <w:rFonts w:ascii="Times New Roman" w:eastAsiaTheme="minorEastAsia" w:hAnsi="Times New Roman" w:cs="Times New Roman"/>
                <w:sz w:val="21"/>
                <w:szCs w:val="21"/>
                <w:lang w:val="en-AU" w:eastAsia="zh-CN"/>
              </w:rPr>
              <w:t>2.95</w:t>
            </w:r>
          </w:p>
        </w:tc>
        <w:tc>
          <w:tcPr>
            <w:tcW w:w="1494" w:type="dxa"/>
            <w:vAlign w:val="center"/>
          </w:tcPr>
          <w:p w14:paraId="6634D512"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Yes</w:t>
            </w:r>
          </w:p>
        </w:tc>
        <w:tc>
          <w:tcPr>
            <w:tcW w:w="1110" w:type="dxa"/>
            <w:vAlign w:val="center"/>
          </w:tcPr>
          <w:p w14:paraId="13DF06B5" w14:textId="2AF36AA6"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&lt;EndNote&gt;&lt;Cite&gt;&lt;Author&gt;Li&lt;/Author&gt;&lt;Year&gt;2024&lt;/Year&gt;&lt;RecNum&gt;189&lt;/RecNum&gt;&lt;DisplayText&gt; [29]&lt;/DisplayText&gt;&lt;record&gt;&lt;rec-number&gt;189&lt;/rec-number&gt;&lt;foreign-keys&gt;&lt;key app="EN" db-id="0vf5ef0e69zfwoexrxivv00g5ad2adftrwwe" timestamp="1724796393"&gt;189&lt;/key&gt;&lt;/foreign-keys&gt;&lt;ref-type name="Journal Article"&gt;17&lt;/ref-type&gt;&lt;contributors&gt;&lt;authors&gt;&lt;author&gt;Li, Sheng&lt;/author&gt;&lt;author&gt;Zheng, Zhuo&lt;/author&gt;&lt;author&gt;Ju, Jiaqi&lt;/author&gt;&lt;author&gt;Cheng, Siyang&lt;/author&gt;&lt;author&gt;Chen, Feiyu&lt;/author&gt;&lt;author&gt;Xue, Zexu&lt;/author&gt;&lt;author&gt;Ma, Li&lt;/author&gt;&lt;author&gt;Wang, Zhiping&lt;/author&gt;&lt;/authors&gt;&lt;/contributors&gt;&lt;titles&gt;&lt;title&gt;A Generic Strategy to Stabilize Wide Bandgap Perovskites for Efficient Tandem Solar Cells&lt;/title&gt;&lt;secondary-title&gt;Advanced Materials&lt;/secondary-title&gt;&lt;/titles&gt;&lt;periodical&gt;&lt;full-title&gt;Advanced Materials&lt;/full-title&gt;&lt;/periodical&gt;&lt;pages&gt;2307701&lt;/pages&gt;&lt;volume&gt;36&lt;/volume&gt;&lt;number&gt;9&lt;/number&gt;&lt;dates&gt;&lt;year&gt;2024&lt;/year&gt;&lt;/dates&gt;&lt;isbn&gt;0935-9648&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29]</w:t>
            </w:r>
            <w:r w:rsidRPr="001C0306">
              <w:rPr>
                <w:rFonts w:ascii="Times New Roman" w:hAnsi="Times New Roman" w:cs="Times New Roman"/>
                <w:sz w:val="21"/>
                <w:szCs w:val="21"/>
                <w:lang w:val="en-AU"/>
              </w:rPr>
              <w:fldChar w:fldCharType="end"/>
            </w:r>
          </w:p>
        </w:tc>
      </w:tr>
      <w:tr w:rsidR="00746790" w:rsidRPr="001C0306" w14:paraId="0B43D195" w14:textId="77777777" w:rsidTr="009B2D9B">
        <w:trPr>
          <w:trHeight w:val="340"/>
        </w:trPr>
        <w:tc>
          <w:tcPr>
            <w:tcW w:w="993" w:type="dxa"/>
            <w:vAlign w:val="center"/>
          </w:tcPr>
          <w:p w14:paraId="1E745A15"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2024</w:t>
            </w:r>
          </w:p>
        </w:tc>
        <w:tc>
          <w:tcPr>
            <w:tcW w:w="1159" w:type="dxa"/>
            <w:vAlign w:val="center"/>
          </w:tcPr>
          <w:p w14:paraId="70B08B1A"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1.67</w:t>
            </w:r>
          </w:p>
        </w:tc>
        <w:tc>
          <w:tcPr>
            <w:tcW w:w="1020" w:type="dxa"/>
            <w:vAlign w:val="center"/>
          </w:tcPr>
          <w:p w14:paraId="3FD55C7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1.249</w:t>
            </w:r>
          </w:p>
        </w:tc>
        <w:tc>
          <w:tcPr>
            <w:tcW w:w="1200" w:type="dxa"/>
            <w:vAlign w:val="center"/>
          </w:tcPr>
          <w:p w14:paraId="7749B438"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22.44</w:t>
            </w:r>
          </w:p>
        </w:tc>
        <w:tc>
          <w:tcPr>
            <w:tcW w:w="1020" w:type="dxa"/>
            <w:vAlign w:val="center"/>
          </w:tcPr>
          <w:p w14:paraId="6193CADE"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84.66</w:t>
            </w:r>
          </w:p>
        </w:tc>
        <w:tc>
          <w:tcPr>
            <w:tcW w:w="1020" w:type="dxa"/>
            <w:vAlign w:val="center"/>
          </w:tcPr>
          <w:p w14:paraId="7DDA90AB"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23.67</w:t>
            </w:r>
          </w:p>
        </w:tc>
        <w:tc>
          <w:tcPr>
            <w:tcW w:w="1494" w:type="dxa"/>
            <w:vAlign w:val="center"/>
          </w:tcPr>
          <w:p w14:paraId="44ECF126"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Yes</w:t>
            </w:r>
          </w:p>
        </w:tc>
        <w:tc>
          <w:tcPr>
            <w:tcW w:w="1110" w:type="dxa"/>
            <w:vAlign w:val="center"/>
          </w:tcPr>
          <w:p w14:paraId="50EC108D" w14:textId="160DE5C1"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&lt;EndNote&gt;&lt;Cite&gt;&lt;Author&gt;Fang&lt;/Author&gt;&lt;Year&gt;2024&lt;/Year&gt;&lt;RecNum&gt;229&lt;/RecNum&gt;&lt;DisplayText&gt; [30]&lt;/DisplayText&gt;&lt;record&gt;&lt;rec-number&gt;229&lt;/rec-number&gt;&lt;foreign-keys&gt;&lt;key app="EN" db-id="0vf5ef0e69zfwoexrxivv00g5ad2adftrwwe" timestamp="1734313578"&gt;229&lt;/key&gt;&lt;/foreign-keys&gt;&lt;ref-type name="Journal Article"&gt;17&lt;/ref-type&gt;&lt;contributors&gt;&lt;authors&gt;&lt;author&gt;Fang, Zheng&lt;/author&gt;&lt;author&gt;Deng, Bingru&lt;/author&gt;&lt;author&gt;Jin, Yongbin&lt;/author&gt;&lt;author&gt;Yang, Liu&lt;/author&gt;&lt;author&gt;Chen, Lisha&lt;/author&gt;&lt;author&gt;Zhong, Yawen&lt;/author&gt;&lt;author&gt;Feng, Huiping&lt;/author&gt;&lt;author&gt;Yin, Yue&lt;/author&gt;&lt;author&gt;Liu, Kaikai&lt;/author&gt;&lt;author&gt;Li, Yingji&lt;/author&gt;&lt;/authors&gt;&lt;/contributors&gt;&lt;titles&gt;&lt;title&gt;Surface reconstruction of wide-bandgap perovskites enables efficient perovskite/silicon tandem solar cells&lt;/title&gt;&lt;secondary-title&gt;Nature Communications&lt;/secondary-title&gt;&lt;/titles&gt;&lt;periodical&gt;&lt;full-title&gt;Nature communications&lt;/full-title&gt;&lt;/periodical&gt;&lt;pages&gt;1-11&lt;/pages&gt;&lt;volume&gt;15&lt;/volume&gt;&lt;number&gt;1&lt;/number&gt;&lt;dates&gt;&lt;year&gt;2024&lt;/year&gt;&lt;/dates&gt;&lt;isbn&gt;2041-1723&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30]</w:t>
            </w:r>
            <w:r w:rsidRPr="001C0306">
              <w:rPr>
                <w:rFonts w:ascii="Times New Roman" w:hAnsi="Times New Roman" w:cs="Times New Roman"/>
                <w:sz w:val="21"/>
                <w:szCs w:val="21"/>
                <w:lang w:val="en-AU"/>
              </w:rPr>
              <w:fldChar w:fldCharType="end"/>
            </w:r>
          </w:p>
        </w:tc>
      </w:tr>
      <w:tr w:rsidR="00746790" w:rsidRPr="001C0306" w14:paraId="342F58B9" w14:textId="77777777" w:rsidTr="009B2D9B">
        <w:trPr>
          <w:trHeight w:val="340"/>
        </w:trPr>
        <w:tc>
          <w:tcPr>
            <w:tcW w:w="993" w:type="dxa"/>
            <w:vAlign w:val="center"/>
          </w:tcPr>
          <w:p w14:paraId="43CC0B3C"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2024</w:t>
            </w:r>
          </w:p>
        </w:tc>
        <w:tc>
          <w:tcPr>
            <w:tcW w:w="1159" w:type="dxa"/>
            <w:vAlign w:val="center"/>
          </w:tcPr>
          <w:p w14:paraId="05D7C8EE"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1.66</w:t>
            </w:r>
          </w:p>
        </w:tc>
        <w:tc>
          <w:tcPr>
            <w:tcW w:w="1020" w:type="dxa"/>
            <w:vAlign w:val="center"/>
          </w:tcPr>
          <w:p w14:paraId="4243F48E"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hAnsi="Times New Roman" w:cs="Times New Roman"/>
                <w:sz w:val="21"/>
                <w:szCs w:val="21"/>
                <w:lang w:val="en-AU"/>
              </w:rPr>
              <w:t>1.</w:t>
            </w:r>
            <w:r w:rsidRPr="001C0306">
              <w:rPr>
                <w:rFonts w:ascii="Times New Roman" w:eastAsiaTheme="minorEastAsia" w:hAnsi="Times New Roman" w:cs="Times New Roman"/>
                <w:sz w:val="21"/>
                <w:szCs w:val="21"/>
                <w:lang w:val="en-AU" w:eastAsia="zh-CN"/>
              </w:rPr>
              <w:t>290</w:t>
            </w:r>
          </w:p>
        </w:tc>
        <w:tc>
          <w:tcPr>
            <w:tcW w:w="1200" w:type="dxa"/>
            <w:vAlign w:val="center"/>
          </w:tcPr>
          <w:p w14:paraId="4409B7DD"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hAnsi="Times New Roman" w:cs="Times New Roman"/>
                <w:sz w:val="21"/>
                <w:szCs w:val="21"/>
                <w:lang w:val="en-AU"/>
              </w:rPr>
              <w:t>22.</w:t>
            </w:r>
            <w:r w:rsidRPr="001C0306">
              <w:rPr>
                <w:rFonts w:ascii="Times New Roman" w:eastAsiaTheme="minorEastAsia" w:hAnsi="Times New Roman" w:cs="Times New Roman"/>
                <w:sz w:val="21"/>
                <w:szCs w:val="21"/>
                <w:lang w:val="en-AU" w:eastAsia="zh-CN"/>
              </w:rPr>
              <w:t>20</w:t>
            </w:r>
          </w:p>
        </w:tc>
        <w:tc>
          <w:tcPr>
            <w:tcW w:w="1020" w:type="dxa"/>
            <w:vAlign w:val="center"/>
          </w:tcPr>
          <w:p w14:paraId="43DF6FAD"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hAnsi="Times New Roman" w:cs="Times New Roman"/>
                <w:sz w:val="21"/>
                <w:szCs w:val="21"/>
                <w:lang w:val="en-AU"/>
              </w:rPr>
              <w:t>8</w:t>
            </w:r>
            <w:r w:rsidRPr="001C0306">
              <w:rPr>
                <w:rFonts w:ascii="Times New Roman" w:eastAsiaTheme="minorEastAsia" w:hAnsi="Times New Roman" w:cs="Times New Roman"/>
                <w:sz w:val="21"/>
                <w:szCs w:val="21"/>
                <w:lang w:val="en-AU" w:eastAsia="zh-CN"/>
              </w:rPr>
              <w:t>3.91</w:t>
            </w:r>
          </w:p>
        </w:tc>
        <w:tc>
          <w:tcPr>
            <w:tcW w:w="1020" w:type="dxa"/>
            <w:vAlign w:val="center"/>
          </w:tcPr>
          <w:p w14:paraId="6DCC2A3E"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hAnsi="Times New Roman" w:cs="Times New Roman"/>
                <w:sz w:val="21"/>
                <w:szCs w:val="21"/>
                <w:lang w:val="en-AU"/>
              </w:rPr>
              <w:t>24.</w:t>
            </w:r>
            <w:r w:rsidRPr="001C0306">
              <w:rPr>
                <w:rFonts w:ascii="Times New Roman" w:eastAsiaTheme="minorEastAsia" w:hAnsi="Times New Roman" w:cs="Times New Roman"/>
                <w:sz w:val="21"/>
                <w:szCs w:val="21"/>
                <w:lang w:val="en-AU" w:eastAsia="zh-CN"/>
              </w:rPr>
              <w:t>07</w:t>
            </w:r>
          </w:p>
        </w:tc>
        <w:tc>
          <w:tcPr>
            <w:tcW w:w="1494" w:type="dxa"/>
            <w:vAlign w:val="center"/>
          </w:tcPr>
          <w:p w14:paraId="4C7D8A07"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val="en-AU" w:eastAsia="zh-CN"/>
              </w:rPr>
            </w:pPr>
            <w:r w:rsidRPr="001C0306">
              <w:rPr>
                <w:rFonts w:ascii="Times New Roman" w:eastAsiaTheme="minorEastAsia" w:hAnsi="Times New Roman" w:cs="Times New Roman"/>
                <w:sz w:val="21"/>
                <w:szCs w:val="21"/>
                <w:lang w:val="en-AU" w:eastAsia="zh-CN"/>
              </w:rPr>
              <w:t>Yes</w:t>
            </w:r>
          </w:p>
        </w:tc>
        <w:tc>
          <w:tcPr>
            <w:tcW w:w="1110" w:type="dxa"/>
            <w:vAlign w:val="center"/>
          </w:tcPr>
          <w:p w14:paraId="072511FA" w14:textId="15F57599"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00693681" w:rsidRPr="001C0306">
              <w:rPr>
                <w:rFonts w:ascii="Times New Roman" w:hAnsi="Times New Roman" w:cs="Times New Roman"/>
                <w:sz w:val="21"/>
                <w:szCs w:val="21"/>
                <w:lang w:val="en-AU"/>
              </w:rPr>
              <w:instrText xml:space="preserve"> ADDIN EN.CITE &lt;EndNote&gt;&lt;Cite&gt;&lt;Author&gt;Wang&lt;/Author&gt;&lt;Year&gt;2024&lt;/Year&gt;&lt;RecNum&gt;230&lt;/RecNum&gt;&lt;DisplayText&gt; [31]&lt;/DisplayText&gt;&lt;record&gt;&lt;rec-number&gt;230&lt;/rec-number&gt;&lt;foreign-keys&gt;&lt;key app="EN" db-id="0vf5ef0e69zfwoexrxivv00g5ad2adftrwwe" timestamp="1734313735"&gt;230&lt;/key&gt;&lt;/foreign-keys&gt;&lt;ref-type name="Journal Article"&gt;17&lt;/ref-type&gt;&lt;contributors&gt;&lt;authors&gt;&lt;author&gt;Wang, Zhenhan&lt;/author&gt;&lt;author&gt;Han, Zhaoyang&lt;/author&gt;&lt;author&gt;Chu, Xinbo&lt;/author&gt;&lt;author&gt;Zhou, Haitao&lt;/author&gt;&lt;author&gt;Yu, Shiqi&lt;/author&gt;&lt;author&gt;Zhang, Qian&lt;/author&gt;&lt;author&gt;Xiong, Zhuang&lt;/author&gt;&lt;author&gt;Qu, Zihan&lt;/author&gt;&lt;author&gt;Tian, Hongbo&lt;/author&gt;&lt;author&gt;Wang, Wei&lt;/author&gt;&lt;/authors&gt;&lt;/contributors&gt;&lt;titles&gt;&lt;title&gt;Regulation of Wide Bandgap Perovskite by Rubidium Thiocyanate for Efficient Silicon/Perovskite Tandem Solar Cells&lt;/title&gt;&lt;secondary-title&gt;Advanced Materials&lt;/secondary-title&gt;&lt;/titles&gt;&lt;periodical&gt;&lt;full-title&gt;Advanced Materials&lt;/full-title&gt;&lt;/periodical&gt;&lt;pages&gt;2407681&lt;/pages&gt;&lt;dates&gt;&lt;year&gt;2024&lt;/year&gt;&lt;/dates&gt;&lt;isbn&gt;0935-9648&lt;/isbn&gt;&lt;urls&gt;&lt;/urls&gt;&lt;/record&gt;&lt;/Cite&gt;&lt;/EndNote&gt;</w:instrText>
            </w:r>
            <w:r w:rsidRPr="001C0306">
              <w:rPr>
                <w:rFonts w:ascii="Times New Roman" w:hAnsi="Times New Roman" w:cs="Times New Roman"/>
                <w:sz w:val="21"/>
                <w:szCs w:val="21"/>
                <w:lang w:val="en-AU"/>
              </w:rPr>
              <w:fldChar w:fldCharType="separate"/>
            </w:r>
            <w:r w:rsidR="00693681"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00693681" w:rsidRPr="001C0306">
              <w:rPr>
                <w:rFonts w:ascii="Times New Roman" w:hAnsi="Times New Roman" w:cs="Times New Roman"/>
                <w:noProof/>
                <w:sz w:val="21"/>
                <w:szCs w:val="21"/>
                <w:lang w:val="en-AU"/>
              </w:rPr>
              <w:t>31]</w:t>
            </w:r>
            <w:r w:rsidRPr="001C0306">
              <w:rPr>
                <w:rFonts w:ascii="Times New Roman" w:hAnsi="Times New Roman" w:cs="Times New Roman"/>
                <w:sz w:val="21"/>
                <w:szCs w:val="21"/>
                <w:lang w:val="en-AU"/>
              </w:rPr>
              <w:fldChar w:fldCharType="end"/>
            </w:r>
          </w:p>
        </w:tc>
      </w:tr>
      <w:tr w:rsidR="00746790" w:rsidRPr="001C0306" w14:paraId="4FC7FFC5" w14:textId="77777777" w:rsidTr="009B2D9B">
        <w:trPr>
          <w:trHeight w:val="340"/>
        </w:trPr>
        <w:tc>
          <w:tcPr>
            <w:tcW w:w="993" w:type="dxa"/>
            <w:vAlign w:val="center"/>
          </w:tcPr>
          <w:p w14:paraId="176B6DD4"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2024</w:t>
            </w:r>
          </w:p>
        </w:tc>
        <w:tc>
          <w:tcPr>
            <w:tcW w:w="1159" w:type="dxa"/>
            <w:vAlign w:val="center"/>
          </w:tcPr>
          <w:p w14:paraId="0F610F79"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val="en-AU" w:eastAsia="zh-CN"/>
              </w:rPr>
            </w:pPr>
            <w:r w:rsidRPr="001C0306">
              <w:rPr>
                <w:rFonts w:ascii="Times New Roman" w:eastAsiaTheme="minorEastAsia" w:hAnsi="Times New Roman" w:cs="Times New Roman"/>
                <w:b/>
                <w:bCs/>
                <w:sz w:val="21"/>
                <w:szCs w:val="21"/>
                <w:lang w:val="en-AU" w:eastAsia="zh-CN"/>
              </w:rPr>
              <w:t>1.67</w:t>
            </w:r>
          </w:p>
        </w:tc>
        <w:tc>
          <w:tcPr>
            <w:tcW w:w="1020" w:type="dxa"/>
            <w:vAlign w:val="center"/>
          </w:tcPr>
          <w:p w14:paraId="199B43F1"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val="en-AU" w:eastAsia="zh-CN"/>
              </w:rPr>
            </w:pPr>
            <w:r w:rsidRPr="001C0306">
              <w:rPr>
                <w:rFonts w:ascii="Times New Roman" w:eastAsiaTheme="minorEastAsia" w:hAnsi="Times New Roman" w:cs="Times New Roman"/>
                <w:b/>
                <w:bCs/>
                <w:sz w:val="21"/>
                <w:szCs w:val="21"/>
                <w:lang w:val="en-AU" w:eastAsia="zh-CN"/>
              </w:rPr>
              <w:t>1.268</w:t>
            </w:r>
          </w:p>
        </w:tc>
        <w:tc>
          <w:tcPr>
            <w:tcW w:w="1200" w:type="dxa"/>
            <w:vAlign w:val="center"/>
          </w:tcPr>
          <w:p w14:paraId="748A23C1"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val="en-AU" w:eastAsia="zh-CN"/>
              </w:rPr>
            </w:pPr>
            <w:r w:rsidRPr="001C0306">
              <w:rPr>
                <w:rFonts w:ascii="Times New Roman" w:eastAsiaTheme="minorEastAsia" w:hAnsi="Times New Roman" w:cs="Times New Roman"/>
                <w:b/>
                <w:bCs/>
                <w:sz w:val="21"/>
                <w:szCs w:val="21"/>
                <w:lang w:val="en-AU" w:eastAsia="zh-CN"/>
              </w:rPr>
              <w:t>22.4</w:t>
            </w:r>
          </w:p>
        </w:tc>
        <w:tc>
          <w:tcPr>
            <w:tcW w:w="1020" w:type="dxa"/>
            <w:vAlign w:val="center"/>
          </w:tcPr>
          <w:p w14:paraId="728A8D95"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val="en-AU" w:eastAsia="zh-CN"/>
              </w:rPr>
            </w:pPr>
            <w:r w:rsidRPr="001C0306">
              <w:rPr>
                <w:rFonts w:ascii="Times New Roman" w:eastAsiaTheme="minorEastAsia" w:hAnsi="Times New Roman" w:cs="Times New Roman"/>
                <w:b/>
                <w:bCs/>
                <w:sz w:val="21"/>
                <w:szCs w:val="21"/>
                <w:lang w:val="en-AU" w:eastAsia="zh-CN"/>
              </w:rPr>
              <w:t>84.7</w:t>
            </w:r>
          </w:p>
        </w:tc>
        <w:tc>
          <w:tcPr>
            <w:tcW w:w="1020" w:type="dxa"/>
            <w:vAlign w:val="center"/>
          </w:tcPr>
          <w:p w14:paraId="486691AD"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val="en-AU" w:eastAsia="zh-CN"/>
              </w:rPr>
            </w:pPr>
            <w:r w:rsidRPr="001C0306">
              <w:rPr>
                <w:rFonts w:ascii="Times New Roman" w:eastAsiaTheme="minorEastAsia" w:hAnsi="Times New Roman" w:cs="Times New Roman"/>
                <w:b/>
                <w:bCs/>
                <w:sz w:val="21"/>
                <w:szCs w:val="21"/>
                <w:lang w:val="en-AU" w:eastAsia="zh-CN"/>
              </w:rPr>
              <w:t>24.07</w:t>
            </w:r>
          </w:p>
        </w:tc>
        <w:tc>
          <w:tcPr>
            <w:tcW w:w="1494" w:type="dxa"/>
            <w:vAlign w:val="center"/>
          </w:tcPr>
          <w:p w14:paraId="21EF802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In house measurement</w:t>
            </w:r>
          </w:p>
        </w:tc>
        <w:tc>
          <w:tcPr>
            <w:tcW w:w="1110" w:type="dxa"/>
            <w:vMerge w:val="restart"/>
            <w:vAlign w:val="center"/>
          </w:tcPr>
          <w:p w14:paraId="7C132323"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val="en-AU" w:eastAsia="zh-CN"/>
              </w:rPr>
            </w:pPr>
            <w:r w:rsidRPr="001C0306">
              <w:rPr>
                <w:rFonts w:ascii="Times New Roman" w:eastAsiaTheme="minorEastAsia" w:hAnsi="Times New Roman" w:cs="Times New Roman"/>
                <w:b/>
                <w:bCs/>
                <w:sz w:val="21"/>
                <w:szCs w:val="21"/>
                <w:lang w:val="en-AU" w:eastAsia="zh-CN"/>
              </w:rPr>
              <w:t>This work</w:t>
            </w:r>
          </w:p>
          <w:p w14:paraId="0537FBEA" w14:textId="77777777" w:rsidR="003C7DB2" w:rsidRPr="001C0306" w:rsidRDefault="003C7DB2" w:rsidP="001B7276">
            <w:pPr>
              <w:pStyle w:val="paragraph"/>
              <w:spacing w:before="0" w:after="0"/>
              <w:jc w:val="center"/>
              <w:textAlignment w:val="baseline"/>
              <w:rPr>
                <w:rFonts w:ascii="Times New Roman" w:eastAsiaTheme="minorEastAsia" w:hAnsi="Times New Roman" w:cs="Times New Roman"/>
                <w:b/>
                <w:bCs/>
                <w:sz w:val="21"/>
                <w:szCs w:val="21"/>
                <w:lang w:val="en-AU" w:eastAsia="zh-CN"/>
              </w:rPr>
            </w:pPr>
          </w:p>
        </w:tc>
      </w:tr>
      <w:tr w:rsidR="00746790" w:rsidRPr="001C0306" w14:paraId="71BB4014" w14:textId="77777777" w:rsidTr="009B2D9B">
        <w:trPr>
          <w:trHeight w:val="340"/>
        </w:trPr>
        <w:tc>
          <w:tcPr>
            <w:tcW w:w="993" w:type="dxa"/>
            <w:tcBorders>
              <w:bottom w:val="single" w:sz="8" w:space="0" w:color="auto"/>
            </w:tcBorders>
            <w:vAlign w:val="center"/>
          </w:tcPr>
          <w:p w14:paraId="46AC1882"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2024</w:t>
            </w:r>
          </w:p>
        </w:tc>
        <w:tc>
          <w:tcPr>
            <w:tcW w:w="1159" w:type="dxa"/>
            <w:tcBorders>
              <w:bottom w:val="single" w:sz="8" w:space="0" w:color="auto"/>
            </w:tcBorders>
            <w:vAlign w:val="center"/>
          </w:tcPr>
          <w:p w14:paraId="53351B4D"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1.6</w:t>
            </w:r>
            <w:r w:rsidRPr="001C0306">
              <w:rPr>
                <w:rFonts w:ascii="Times New Roman" w:eastAsiaTheme="minorEastAsia" w:hAnsi="Times New Roman" w:cs="Times New Roman"/>
                <w:b/>
                <w:bCs/>
                <w:sz w:val="21"/>
                <w:szCs w:val="21"/>
                <w:lang w:val="en-AU" w:eastAsia="zh-CN"/>
              </w:rPr>
              <w:t>7</w:t>
            </w:r>
          </w:p>
        </w:tc>
        <w:tc>
          <w:tcPr>
            <w:tcW w:w="1020" w:type="dxa"/>
            <w:tcBorders>
              <w:bottom w:val="single" w:sz="8" w:space="0" w:color="auto"/>
            </w:tcBorders>
            <w:vAlign w:val="center"/>
          </w:tcPr>
          <w:p w14:paraId="37653E47"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1.2</w:t>
            </w:r>
            <w:r w:rsidRPr="001C0306">
              <w:rPr>
                <w:rFonts w:ascii="Times New Roman" w:eastAsiaTheme="minorEastAsia" w:hAnsi="Times New Roman" w:cs="Times New Roman"/>
                <w:b/>
                <w:bCs/>
                <w:sz w:val="21"/>
                <w:szCs w:val="21"/>
                <w:lang w:val="en-AU" w:eastAsia="zh-CN"/>
              </w:rPr>
              <w:t>41</w:t>
            </w:r>
          </w:p>
        </w:tc>
        <w:tc>
          <w:tcPr>
            <w:tcW w:w="1200" w:type="dxa"/>
            <w:tcBorders>
              <w:bottom w:val="single" w:sz="8" w:space="0" w:color="auto"/>
            </w:tcBorders>
            <w:vAlign w:val="center"/>
          </w:tcPr>
          <w:p w14:paraId="4212F373"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21.</w:t>
            </w:r>
            <w:r w:rsidRPr="001C0306">
              <w:rPr>
                <w:rFonts w:ascii="Times New Roman" w:eastAsiaTheme="minorEastAsia" w:hAnsi="Times New Roman" w:cs="Times New Roman"/>
                <w:b/>
                <w:bCs/>
                <w:sz w:val="21"/>
                <w:szCs w:val="21"/>
                <w:lang w:val="en-AU" w:eastAsia="zh-CN"/>
              </w:rPr>
              <w:t>74</w:t>
            </w:r>
          </w:p>
        </w:tc>
        <w:tc>
          <w:tcPr>
            <w:tcW w:w="1020" w:type="dxa"/>
            <w:tcBorders>
              <w:bottom w:val="single" w:sz="8" w:space="0" w:color="auto"/>
            </w:tcBorders>
            <w:vAlign w:val="center"/>
          </w:tcPr>
          <w:p w14:paraId="6C124B75"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86.</w:t>
            </w:r>
            <w:r w:rsidRPr="001C0306">
              <w:rPr>
                <w:rFonts w:ascii="Times New Roman" w:eastAsiaTheme="minorEastAsia" w:hAnsi="Times New Roman" w:cs="Times New Roman"/>
                <w:b/>
                <w:bCs/>
                <w:sz w:val="21"/>
                <w:szCs w:val="21"/>
                <w:lang w:val="en-AU" w:eastAsia="zh-CN"/>
              </w:rPr>
              <w:t>8</w:t>
            </w:r>
            <w:r w:rsidRPr="001C0306">
              <w:rPr>
                <w:rFonts w:ascii="Times New Roman" w:hAnsi="Times New Roman" w:cs="Times New Roman"/>
                <w:b/>
                <w:bCs/>
                <w:sz w:val="21"/>
                <w:szCs w:val="21"/>
                <w:lang w:val="en-AU"/>
              </w:rPr>
              <w:t>0</w:t>
            </w:r>
          </w:p>
        </w:tc>
        <w:tc>
          <w:tcPr>
            <w:tcW w:w="1020" w:type="dxa"/>
            <w:tcBorders>
              <w:bottom w:val="single" w:sz="8" w:space="0" w:color="auto"/>
            </w:tcBorders>
            <w:vAlign w:val="center"/>
          </w:tcPr>
          <w:p w14:paraId="14E5A8B0"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val="en-AU" w:eastAsia="zh-CN"/>
              </w:rPr>
            </w:pPr>
            <w:r w:rsidRPr="001C0306">
              <w:rPr>
                <w:rFonts w:ascii="Times New Roman" w:eastAsiaTheme="minorEastAsia" w:hAnsi="Times New Roman" w:cs="Times New Roman"/>
                <w:b/>
                <w:bCs/>
                <w:sz w:val="21"/>
                <w:szCs w:val="21"/>
                <w:lang w:val="en-AU" w:eastAsia="zh-CN"/>
              </w:rPr>
              <w:t>23.42</w:t>
            </w:r>
          </w:p>
        </w:tc>
        <w:tc>
          <w:tcPr>
            <w:tcW w:w="1494" w:type="dxa"/>
            <w:tcBorders>
              <w:bottom w:val="single" w:sz="8" w:space="0" w:color="auto"/>
            </w:tcBorders>
            <w:vAlign w:val="center"/>
          </w:tcPr>
          <w:p w14:paraId="4985320B" w14:textId="77777777" w:rsidR="003C7DB2" w:rsidRPr="001C0306" w:rsidRDefault="003C7DB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val="en-AU" w:eastAsia="zh-CN"/>
              </w:rPr>
            </w:pPr>
            <w:r w:rsidRPr="001C0306">
              <w:rPr>
                <w:rFonts w:ascii="Times New Roman" w:eastAsiaTheme="minorEastAsia" w:hAnsi="Times New Roman" w:cs="Times New Roman"/>
                <w:b/>
                <w:bCs/>
                <w:sz w:val="21"/>
                <w:szCs w:val="21"/>
                <w:lang w:val="en-AU" w:eastAsia="zh-CN"/>
              </w:rPr>
              <w:t>(certified)</w:t>
            </w:r>
          </w:p>
        </w:tc>
        <w:tc>
          <w:tcPr>
            <w:tcW w:w="1110" w:type="dxa"/>
            <w:vMerge/>
            <w:tcBorders>
              <w:bottom w:val="single" w:sz="8" w:space="0" w:color="auto"/>
            </w:tcBorders>
            <w:vAlign w:val="center"/>
          </w:tcPr>
          <w:p w14:paraId="15DD9C20" w14:textId="77777777" w:rsidR="003C7DB2" w:rsidRPr="001C0306" w:rsidRDefault="003C7DB2"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p>
        </w:tc>
      </w:tr>
    </w:tbl>
    <w:p w14:paraId="160C1C87" w14:textId="1F4D5BDE" w:rsidR="0049181E" w:rsidRPr="001B7276" w:rsidRDefault="00561900" w:rsidP="001B7276">
      <w:pPr>
        <w:pStyle w:val="Heading2"/>
        <w:spacing w:before="240" w:after="240" w:line="240" w:lineRule="auto"/>
        <w:jc w:val="both"/>
      </w:pPr>
      <w:bookmarkStart w:id="0" w:name="_Ref208335761"/>
      <w:r>
        <w:t>Table S</w:t>
      </w:r>
      <w:r w:rsidR="00E15753">
        <w:fldChar w:fldCharType="begin"/>
      </w:r>
      <w:r w:rsidR="00E15753">
        <w:instrText xml:space="preserve"> SEQ Supplementary_Table \* ARABIC </w:instrText>
      </w:r>
      <w:r w:rsidR="00E15753">
        <w:fldChar w:fldCharType="separate"/>
      </w:r>
      <w:r w:rsidR="007E38A5" w:rsidRPr="001B7276">
        <w:rPr>
          <w:noProof/>
        </w:rPr>
        <w:t>2</w:t>
      </w:r>
      <w:r w:rsidR="00E15753">
        <w:rPr>
          <w:noProof/>
        </w:rPr>
        <w:fldChar w:fldCharType="end"/>
      </w:r>
      <w:bookmarkEnd w:id="0"/>
      <w:r w:rsidR="0007288B" w:rsidRPr="001B7276">
        <w:t xml:space="preserve"> </w:t>
      </w:r>
      <w:r w:rsidR="00AE7018" w:rsidRPr="001B7276">
        <w:rPr>
          <w:b w:val="0"/>
          <w:bCs/>
        </w:rPr>
        <w:t xml:space="preserve">Surface roughness parameters comparison on </w:t>
      </w:r>
      <w:r w:rsidR="00AC37BD" w:rsidRPr="001B7276">
        <w:rPr>
          <w:b w:val="0"/>
          <w:bCs/>
        </w:rPr>
        <w:t xml:space="preserve">with and without different ratio of 2PACz: Me-4PACz on </w:t>
      </w:r>
      <w:r w:rsidR="00C53B79" w:rsidRPr="001B7276">
        <w:rPr>
          <w:b w:val="0"/>
          <w:bCs/>
        </w:rPr>
        <w:t xml:space="preserve">indium tin oxide. </w:t>
      </w:r>
      <w:r w:rsidR="00CD104D" w:rsidRPr="001B7276">
        <w:rPr>
          <w:b w:val="0"/>
          <w:bCs/>
        </w:rPr>
        <w:t xml:space="preserve">Where </w:t>
      </w:r>
      <w:proofErr w:type="gramStart"/>
      <w:r w:rsidR="00CD104D" w:rsidRPr="001B7276">
        <w:rPr>
          <w:b w:val="0"/>
          <w:bCs/>
        </w:rPr>
        <w:t>S</w:t>
      </w:r>
      <w:r w:rsidR="00CD104D" w:rsidRPr="001B7276">
        <w:rPr>
          <w:b w:val="0"/>
          <w:bCs/>
          <w:vertAlign w:val="subscript"/>
        </w:rPr>
        <w:t>a</w:t>
      </w:r>
      <w:proofErr w:type="gramEnd"/>
      <w:r w:rsidR="00CD104D" w:rsidRPr="001B7276">
        <w:rPr>
          <w:b w:val="0"/>
          <w:bCs/>
        </w:rPr>
        <w:t xml:space="preserve"> stands for arithmetic mean height; </w:t>
      </w:r>
      <w:proofErr w:type="spellStart"/>
      <w:r w:rsidR="005B728A" w:rsidRPr="001B7276">
        <w:rPr>
          <w:b w:val="0"/>
          <w:bCs/>
        </w:rPr>
        <w:t>S</w:t>
      </w:r>
      <w:r w:rsidR="005B728A" w:rsidRPr="001B7276">
        <w:rPr>
          <w:b w:val="0"/>
          <w:bCs/>
          <w:vertAlign w:val="subscript"/>
        </w:rPr>
        <w:t>q</w:t>
      </w:r>
      <w:proofErr w:type="spellEnd"/>
      <w:r w:rsidR="005B728A" w:rsidRPr="001B7276">
        <w:rPr>
          <w:b w:val="0"/>
          <w:bCs/>
        </w:rPr>
        <w:t xml:space="preserve"> stands for root mean square roughness; and </w:t>
      </w:r>
      <w:proofErr w:type="spellStart"/>
      <w:r w:rsidR="005B728A" w:rsidRPr="001B7276">
        <w:rPr>
          <w:b w:val="0"/>
          <w:bCs/>
        </w:rPr>
        <w:t>S</w:t>
      </w:r>
      <w:r w:rsidR="005B728A" w:rsidRPr="001B7276">
        <w:rPr>
          <w:b w:val="0"/>
          <w:bCs/>
          <w:vertAlign w:val="subscript"/>
        </w:rPr>
        <w:t>y</w:t>
      </w:r>
      <w:proofErr w:type="spellEnd"/>
      <w:r w:rsidR="005B728A" w:rsidRPr="001B7276">
        <w:rPr>
          <w:b w:val="0"/>
          <w:bCs/>
        </w:rPr>
        <w:t xml:space="preserve"> stands for max</w:t>
      </w:r>
      <w:r w:rsidR="001C0306">
        <w:rPr>
          <w:b w:val="0"/>
          <w:bCs/>
        </w:rPr>
        <w:t>imum height of the surface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3"/>
        <w:gridCol w:w="1834"/>
        <w:gridCol w:w="1835"/>
        <w:gridCol w:w="1834"/>
      </w:tblGrid>
      <w:tr w:rsidR="005B728A" w:rsidRPr="001C0306" w14:paraId="1ABFCB72" w14:textId="77777777" w:rsidTr="009B2D9B">
        <w:trPr>
          <w:trHeight w:val="340"/>
          <w:jc w:val="center"/>
        </w:trPr>
        <w:tc>
          <w:tcPr>
            <w:tcW w:w="3544" w:type="dxa"/>
            <w:tcBorders>
              <w:top w:val="single" w:sz="8" w:space="0" w:color="auto"/>
              <w:bottom w:val="single" w:sz="8" w:space="0" w:color="auto"/>
            </w:tcBorders>
            <w:vAlign w:val="center"/>
          </w:tcPr>
          <w:p w14:paraId="02DAA206"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b/>
                <w:bCs/>
                <w:sz w:val="21"/>
                <w:szCs w:val="21"/>
              </w:rPr>
            </w:pPr>
            <w:r w:rsidRPr="001C0306">
              <w:rPr>
                <w:rFonts w:ascii="Times New Roman" w:hAnsi="Times New Roman" w:cs="Times New Roman"/>
                <w:b/>
                <w:bCs/>
                <w:sz w:val="21"/>
                <w:szCs w:val="21"/>
                <w:lang w:val="en-AU"/>
              </w:rPr>
              <w:t>Condition</w:t>
            </w:r>
          </w:p>
        </w:tc>
        <w:tc>
          <w:tcPr>
            <w:tcW w:w="1843" w:type="dxa"/>
            <w:tcBorders>
              <w:top w:val="single" w:sz="8" w:space="0" w:color="auto"/>
              <w:bottom w:val="single" w:sz="8" w:space="0" w:color="auto"/>
            </w:tcBorders>
            <w:vAlign w:val="center"/>
          </w:tcPr>
          <w:p w14:paraId="18866007"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b/>
                <w:bCs/>
                <w:sz w:val="21"/>
                <w:szCs w:val="21"/>
              </w:rPr>
            </w:pPr>
            <w:r w:rsidRPr="001C0306">
              <w:rPr>
                <w:rFonts w:ascii="Times New Roman" w:hAnsi="Times New Roman" w:cs="Times New Roman"/>
                <w:b/>
                <w:bCs/>
                <w:sz w:val="21"/>
                <w:szCs w:val="21"/>
                <w:lang w:val="en-AU"/>
              </w:rPr>
              <w:t>Sa(pm)</w:t>
            </w:r>
          </w:p>
        </w:tc>
        <w:tc>
          <w:tcPr>
            <w:tcW w:w="1843" w:type="dxa"/>
            <w:tcBorders>
              <w:top w:val="single" w:sz="8" w:space="0" w:color="auto"/>
              <w:bottom w:val="single" w:sz="8" w:space="0" w:color="auto"/>
            </w:tcBorders>
            <w:vAlign w:val="center"/>
          </w:tcPr>
          <w:p w14:paraId="761EA796"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b/>
                <w:bCs/>
                <w:sz w:val="21"/>
                <w:szCs w:val="21"/>
              </w:rPr>
            </w:pPr>
            <w:proofErr w:type="spellStart"/>
            <w:r w:rsidRPr="001C0306">
              <w:rPr>
                <w:rFonts w:ascii="Times New Roman" w:hAnsi="Times New Roman" w:cs="Times New Roman"/>
                <w:b/>
                <w:bCs/>
                <w:sz w:val="21"/>
                <w:szCs w:val="21"/>
                <w:lang w:val="en-AU"/>
              </w:rPr>
              <w:t>Sq</w:t>
            </w:r>
            <w:proofErr w:type="spellEnd"/>
            <w:r w:rsidRPr="001C0306">
              <w:rPr>
                <w:rFonts w:ascii="Times New Roman" w:hAnsi="Times New Roman" w:cs="Times New Roman"/>
                <w:b/>
                <w:bCs/>
                <w:sz w:val="21"/>
                <w:szCs w:val="21"/>
                <w:lang w:val="en-AU"/>
              </w:rPr>
              <w:t>(pm)</w:t>
            </w:r>
          </w:p>
        </w:tc>
        <w:tc>
          <w:tcPr>
            <w:tcW w:w="1843" w:type="dxa"/>
            <w:tcBorders>
              <w:top w:val="single" w:sz="8" w:space="0" w:color="auto"/>
              <w:bottom w:val="single" w:sz="8" w:space="0" w:color="auto"/>
            </w:tcBorders>
            <w:vAlign w:val="center"/>
          </w:tcPr>
          <w:p w14:paraId="11101B6F"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b/>
                <w:bCs/>
                <w:sz w:val="21"/>
                <w:szCs w:val="21"/>
              </w:rPr>
            </w:pPr>
            <w:proofErr w:type="spellStart"/>
            <w:r w:rsidRPr="001C0306">
              <w:rPr>
                <w:rFonts w:ascii="Times New Roman" w:hAnsi="Times New Roman" w:cs="Times New Roman"/>
                <w:b/>
                <w:bCs/>
                <w:sz w:val="21"/>
                <w:szCs w:val="21"/>
                <w:lang w:val="en-AU"/>
              </w:rPr>
              <w:t>Sy</w:t>
            </w:r>
            <w:proofErr w:type="spellEnd"/>
            <w:r w:rsidRPr="001C0306">
              <w:rPr>
                <w:rFonts w:ascii="Times New Roman" w:hAnsi="Times New Roman" w:cs="Times New Roman"/>
                <w:b/>
                <w:bCs/>
                <w:sz w:val="21"/>
                <w:szCs w:val="21"/>
                <w:lang w:val="en-AU"/>
              </w:rPr>
              <w:t>(nm)</w:t>
            </w:r>
          </w:p>
        </w:tc>
      </w:tr>
      <w:tr w:rsidR="005B728A" w:rsidRPr="001C0306" w14:paraId="15330749" w14:textId="77777777" w:rsidTr="009B2D9B">
        <w:trPr>
          <w:trHeight w:val="340"/>
          <w:jc w:val="center"/>
        </w:trPr>
        <w:tc>
          <w:tcPr>
            <w:tcW w:w="3544" w:type="dxa"/>
            <w:tcBorders>
              <w:top w:val="single" w:sz="8" w:space="0" w:color="auto"/>
            </w:tcBorders>
            <w:vAlign w:val="center"/>
          </w:tcPr>
          <w:p w14:paraId="3D7BA45A"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2PACz</w:t>
            </w:r>
          </w:p>
        </w:tc>
        <w:tc>
          <w:tcPr>
            <w:tcW w:w="1843" w:type="dxa"/>
            <w:tcBorders>
              <w:top w:val="single" w:sz="8" w:space="0" w:color="auto"/>
            </w:tcBorders>
            <w:vAlign w:val="center"/>
          </w:tcPr>
          <w:p w14:paraId="4B5CF014"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862.4</w:t>
            </w:r>
          </w:p>
        </w:tc>
        <w:tc>
          <w:tcPr>
            <w:tcW w:w="1843" w:type="dxa"/>
            <w:tcBorders>
              <w:top w:val="single" w:sz="8" w:space="0" w:color="auto"/>
            </w:tcBorders>
            <w:vAlign w:val="center"/>
          </w:tcPr>
          <w:p w14:paraId="477311DF"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1074.5</w:t>
            </w:r>
          </w:p>
        </w:tc>
        <w:tc>
          <w:tcPr>
            <w:tcW w:w="1843" w:type="dxa"/>
            <w:tcBorders>
              <w:top w:val="single" w:sz="8" w:space="0" w:color="auto"/>
            </w:tcBorders>
            <w:vAlign w:val="center"/>
          </w:tcPr>
          <w:p w14:paraId="2481735A"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8.5</w:t>
            </w:r>
          </w:p>
        </w:tc>
      </w:tr>
      <w:tr w:rsidR="005B728A" w:rsidRPr="001C0306" w14:paraId="64DC297E" w14:textId="77777777" w:rsidTr="009B2D9B">
        <w:trPr>
          <w:trHeight w:val="340"/>
          <w:jc w:val="center"/>
        </w:trPr>
        <w:tc>
          <w:tcPr>
            <w:tcW w:w="3544" w:type="dxa"/>
            <w:vAlign w:val="center"/>
          </w:tcPr>
          <w:p w14:paraId="61AB28D9"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2PACz: Me-4PACz (3:1)</w:t>
            </w:r>
          </w:p>
        </w:tc>
        <w:tc>
          <w:tcPr>
            <w:tcW w:w="1843" w:type="dxa"/>
            <w:vAlign w:val="center"/>
          </w:tcPr>
          <w:p w14:paraId="7E4B08E9"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808.2</w:t>
            </w:r>
          </w:p>
        </w:tc>
        <w:tc>
          <w:tcPr>
            <w:tcW w:w="1843" w:type="dxa"/>
            <w:vAlign w:val="center"/>
          </w:tcPr>
          <w:p w14:paraId="1FA1CB0E"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1010.1</w:t>
            </w:r>
          </w:p>
        </w:tc>
        <w:tc>
          <w:tcPr>
            <w:tcW w:w="1843" w:type="dxa"/>
            <w:vAlign w:val="center"/>
          </w:tcPr>
          <w:p w14:paraId="1CF7AE08"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7.7</w:t>
            </w:r>
          </w:p>
        </w:tc>
      </w:tr>
      <w:tr w:rsidR="005B728A" w:rsidRPr="001C0306" w14:paraId="0C7DFBDC" w14:textId="77777777" w:rsidTr="009B2D9B">
        <w:trPr>
          <w:trHeight w:val="340"/>
          <w:jc w:val="center"/>
        </w:trPr>
        <w:tc>
          <w:tcPr>
            <w:tcW w:w="3544" w:type="dxa"/>
            <w:vAlign w:val="center"/>
          </w:tcPr>
          <w:p w14:paraId="6D30B6A4"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Me-4PACz</w:t>
            </w:r>
          </w:p>
        </w:tc>
        <w:tc>
          <w:tcPr>
            <w:tcW w:w="1843" w:type="dxa"/>
            <w:vAlign w:val="center"/>
          </w:tcPr>
          <w:p w14:paraId="00DB92B0"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893.4</w:t>
            </w:r>
          </w:p>
        </w:tc>
        <w:tc>
          <w:tcPr>
            <w:tcW w:w="1843" w:type="dxa"/>
            <w:vAlign w:val="center"/>
          </w:tcPr>
          <w:p w14:paraId="02972D01"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1144.7</w:t>
            </w:r>
          </w:p>
        </w:tc>
        <w:tc>
          <w:tcPr>
            <w:tcW w:w="1843" w:type="dxa"/>
            <w:vAlign w:val="center"/>
          </w:tcPr>
          <w:p w14:paraId="7CA62247"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10.2</w:t>
            </w:r>
          </w:p>
        </w:tc>
      </w:tr>
      <w:tr w:rsidR="005B728A" w:rsidRPr="001C0306" w14:paraId="57E510A6" w14:textId="77777777" w:rsidTr="009B2D9B">
        <w:trPr>
          <w:trHeight w:val="340"/>
          <w:jc w:val="center"/>
        </w:trPr>
        <w:tc>
          <w:tcPr>
            <w:tcW w:w="3544" w:type="dxa"/>
            <w:tcBorders>
              <w:bottom w:val="single" w:sz="8" w:space="0" w:color="auto"/>
            </w:tcBorders>
            <w:vAlign w:val="center"/>
          </w:tcPr>
          <w:p w14:paraId="5833EE07"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ITO</w:t>
            </w:r>
          </w:p>
        </w:tc>
        <w:tc>
          <w:tcPr>
            <w:tcW w:w="1843" w:type="dxa"/>
            <w:tcBorders>
              <w:bottom w:val="single" w:sz="8" w:space="0" w:color="auto"/>
            </w:tcBorders>
            <w:vAlign w:val="center"/>
          </w:tcPr>
          <w:p w14:paraId="5B3F6AD8"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1471.1</w:t>
            </w:r>
          </w:p>
        </w:tc>
        <w:tc>
          <w:tcPr>
            <w:tcW w:w="1843" w:type="dxa"/>
            <w:tcBorders>
              <w:bottom w:val="single" w:sz="8" w:space="0" w:color="auto"/>
            </w:tcBorders>
            <w:vAlign w:val="center"/>
          </w:tcPr>
          <w:p w14:paraId="2AF2B451"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1819.3</w:t>
            </w:r>
          </w:p>
        </w:tc>
        <w:tc>
          <w:tcPr>
            <w:tcW w:w="1843" w:type="dxa"/>
            <w:tcBorders>
              <w:bottom w:val="single" w:sz="8" w:space="0" w:color="auto"/>
            </w:tcBorders>
            <w:vAlign w:val="center"/>
          </w:tcPr>
          <w:p w14:paraId="3BFC44B8" w14:textId="77777777" w:rsidR="0049181E" w:rsidRPr="001C0306" w:rsidRDefault="0049181E" w:rsidP="001B7276">
            <w:pPr>
              <w:pStyle w:val="paragraph"/>
              <w:spacing w:before="0" w:beforeAutospacing="0" w:after="0" w:afterAutospacing="0"/>
              <w:jc w:val="center"/>
              <w:textAlignment w:val="baseline"/>
              <w:rPr>
                <w:rFonts w:ascii="Times New Roman" w:hAnsi="Times New Roman" w:cs="Times New Roman"/>
                <w:sz w:val="21"/>
                <w:szCs w:val="21"/>
              </w:rPr>
            </w:pPr>
            <w:r w:rsidRPr="001C0306">
              <w:rPr>
                <w:rFonts w:ascii="Times New Roman" w:hAnsi="Times New Roman" w:cs="Times New Roman"/>
                <w:sz w:val="21"/>
                <w:szCs w:val="21"/>
                <w:lang w:val="en-AU"/>
              </w:rPr>
              <w:t>14.3</w:t>
            </w:r>
          </w:p>
        </w:tc>
      </w:tr>
    </w:tbl>
    <w:p w14:paraId="7F0E51BD" w14:textId="3E605B96" w:rsidR="00F27039" w:rsidRPr="001B7276" w:rsidRDefault="00F27039" w:rsidP="001B7276">
      <w:pPr>
        <w:spacing w:line="240" w:lineRule="auto"/>
        <w:rPr>
          <w:rFonts w:ascii="Times New Roman" w:hAnsi="Times New Roman" w:cs="Times New Roman"/>
        </w:rPr>
      </w:pPr>
    </w:p>
    <w:p w14:paraId="2B0CED76" w14:textId="7AF303C9" w:rsidR="00793E20" w:rsidRPr="001B7276" w:rsidRDefault="00F27039" w:rsidP="001B7276">
      <w:pPr>
        <w:pStyle w:val="Heading2"/>
        <w:spacing w:before="240" w:after="240" w:line="240" w:lineRule="auto"/>
      </w:pPr>
      <w:r w:rsidRPr="001B7276">
        <w:rPr>
          <w:rFonts w:cs="Times New Roman"/>
        </w:rPr>
        <w:br w:type="page"/>
      </w:r>
      <w:bookmarkStart w:id="1" w:name="_Ref208335915"/>
      <w:r w:rsidR="00561900">
        <w:lastRenderedPageBreak/>
        <w:t>Table S</w:t>
      </w:r>
      <w:r w:rsidR="00E15753">
        <w:fldChar w:fldCharType="begin"/>
      </w:r>
      <w:r w:rsidR="00E15753">
        <w:instrText xml:space="preserve"> SEQ Supplementary_Table \* ARABIC </w:instrText>
      </w:r>
      <w:r w:rsidR="00E15753">
        <w:fldChar w:fldCharType="separate"/>
      </w:r>
      <w:r w:rsidR="007E38A5" w:rsidRPr="001B7276">
        <w:rPr>
          <w:noProof/>
        </w:rPr>
        <w:t>3</w:t>
      </w:r>
      <w:r w:rsidR="00E15753">
        <w:rPr>
          <w:noProof/>
        </w:rPr>
        <w:fldChar w:fldCharType="end"/>
      </w:r>
      <w:bookmarkEnd w:id="1"/>
      <w:r w:rsidR="00793E20" w:rsidRPr="001B7276">
        <w:t xml:space="preserve"> </w:t>
      </w:r>
      <w:r w:rsidR="00793E20" w:rsidRPr="001B7276">
        <w:rPr>
          <w:b w:val="0"/>
          <w:bCs/>
        </w:rPr>
        <w:t xml:space="preserve">The detailed peak analysis information with the Gaussian fitting of the </w:t>
      </w:r>
      <w:r w:rsidR="00793E20" w:rsidRPr="001B7276">
        <w:rPr>
          <w:rFonts w:eastAsiaTheme="minorEastAsia" w:cs="Times New Roman"/>
          <w:b w:val="0"/>
          <w:bCs/>
          <w:color w:val="000000"/>
          <w:szCs w:val="24"/>
        </w:rPr>
        <w:t xml:space="preserve">GIXRD results of the perovskite top surface on different HTLs. 2PACz </w:t>
      </w:r>
      <w:r w:rsidR="00793E20" w:rsidRPr="001B7276">
        <w:rPr>
          <w:b w:val="0"/>
          <w:bCs/>
        </w:rPr>
        <w:t xml:space="preserve">(control) and a mixture of </w:t>
      </w:r>
      <w:r w:rsidR="001C0306">
        <w:rPr>
          <w:b w:val="0"/>
          <w:bCs/>
        </w:rPr>
        <w:t>2PACz and Me-4PACz 3:1 (target)</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393"/>
        <w:gridCol w:w="1908"/>
        <w:gridCol w:w="17"/>
        <w:gridCol w:w="1914"/>
        <w:gridCol w:w="11"/>
        <w:gridCol w:w="1832"/>
        <w:gridCol w:w="1931"/>
      </w:tblGrid>
      <w:tr w:rsidR="00793E20" w:rsidRPr="001C0306" w14:paraId="0F8A4DCE" w14:textId="77777777" w:rsidTr="00B400EF">
        <w:trPr>
          <w:trHeight w:val="340"/>
        </w:trPr>
        <w:tc>
          <w:tcPr>
            <w:tcW w:w="1393" w:type="dxa"/>
            <w:shd w:val="clear" w:color="auto" w:fill="FFFFFF"/>
            <w:vAlign w:val="center"/>
            <w:hideMark/>
          </w:tcPr>
          <w:p w14:paraId="29FE871C"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Model</w:t>
            </w:r>
          </w:p>
        </w:tc>
        <w:tc>
          <w:tcPr>
            <w:tcW w:w="7613" w:type="dxa"/>
            <w:gridSpan w:val="6"/>
            <w:shd w:val="clear" w:color="auto" w:fill="FFFFFF"/>
            <w:vAlign w:val="center"/>
            <w:hideMark/>
          </w:tcPr>
          <w:p w14:paraId="2491FC57" w14:textId="77777777" w:rsidR="00793E20" w:rsidRPr="001C0306" w:rsidRDefault="00793E20" w:rsidP="001B7276">
            <w:pPr>
              <w:spacing w:after="0" w:line="240" w:lineRule="auto"/>
              <w:jc w:val="center"/>
              <w:rPr>
                <w:rFonts w:ascii="Times New Roman" w:hAnsi="Times New Roman" w:cs="Times New Roman"/>
                <w:color w:val="000000"/>
                <w:sz w:val="21"/>
                <w:szCs w:val="21"/>
              </w:rPr>
            </w:pPr>
            <w:r w:rsidRPr="001C0306">
              <w:rPr>
                <w:rFonts w:ascii="Times New Roman" w:eastAsia="Times New Roman" w:hAnsi="Times New Roman" w:cs="Times New Roman"/>
                <w:color w:val="000000"/>
                <w:sz w:val="21"/>
                <w:szCs w:val="21"/>
              </w:rPr>
              <w:t>Gaussian</w:t>
            </w:r>
            <w:r w:rsidRPr="001C0306">
              <w:rPr>
                <w:rFonts w:ascii="Times New Roman" w:hAnsi="Times New Roman" w:cs="Times New Roman"/>
                <w:color w:val="000000"/>
                <w:sz w:val="21"/>
                <w:szCs w:val="21"/>
              </w:rPr>
              <w:t xml:space="preserve"> (Target)</w:t>
            </w:r>
          </w:p>
        </w:tc>
      </w:tr>
      <w:tr w:rsidR="00793E20" w:rsidRPr="001C0306" w14:paraId="350FCDC9" w14:textId="77777777" w:rsidTr="00B400EF">
        <w:trPr>
          <w:trHeight w:val="340"/>
        </w:trPr>
        <w:tc>
          <w:tcPr>
            <w:tcW w:w="1393" w:type="dxa"/>
            <w:shd w:val="clear" w:color="auto" w:fill="FFFFFF"/>
            <w:vAlign w:val="center"/>
            <w:hideMark/>
          </w:tcPr>
          <w:p w14:paraId="47D79427"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Equation</w:t>
            </w:r>
          </w:p>
        </w:tc>
        <w:tc>
          <w:tcPr>
            <w:tcW w:w="7613" w:type="dxa"/>
            <w:gridSpan w:val="6"/>
            <w:shd w:val="clear" w:color="auto" w:fill="FFFFFF"/>
            <w:vAlign w:val="center"/>
            <w:hideMark/>
          </w:tcPr>
          <w:p w14:paraId="345B7E7A"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y = y</w:t>
            </w:r>
            <w:r w:rsidRPr="001C0306">
              <w:rPr>
                <w:rFonts w:ascii="Times New Roman" w:eastAsia="Times New Roman" w:hAnsi="Times New Roman" w:cs="Times New Roman"/>
                <w:color w:val="000000"/>
                <w:sz w:val="21"/>
                <w:szCs w:val="21"/>
                <w:vertAlign w:val="subscript"/>
              </w:rPr>
              <w:t>0</w:t>
            </w:r>
            <w:r w:rsidRPr="001C0306">
              <w:rPr>
                <w:rFonts w:ascii="Times New Roman" w:eastAsia="Times New Roman" w:hAnsi="Times New Roman" w:cs="Times New Roman"/>
                <w:color w:val="000000"/>
                <w:sz w:val="21"/>
                <w:szCs w:val="21"/>
              </w:rPr>
              <w:t xml:space="preserve"> + A/ (w*</w:t>
            </w:r>
            <w:proofErr w:type="spellStart"/>
            <w:r w:rsidRPr="001C0306">
              <w:rPr>
                <w:rFonts w:ascii="Times New Roman" w:eastAsia="Times New Roman" w:hAnsi="Times New Roman" w:cs="Times New Roman"/>
                <w:color w:val="000000"/>
                <w:sz w:val="21"/>
                <w:szCs w:val="21"/>
              </w:rPr>
              <w:t>sqrt</w:t>
            </w:r>
            <w:proofErr w:type="spellEnd"/>
            <w:r w:rsidRPr="001C0306">
              <w:rPr>
                <w:rFonts w:ascii="Times New Roman" w:eastAsia="Times New Roman" w:hAnsi="Times New Roman" w:cs="Times New Roman"/>
                <w:color w:val="000000"/>
                <w:sz w:val="21"/>
                <w:szCs w:val="21"/>
              </w:rPr>
              <w:t xml:space="preserve"> (pi/ (4*ln (2)))) * </w:t>
            </w:r>
            <w:proofErr w:type="spellStart"/>
            <w:r w:rsidRPr="001C0306">
              <w:rPr>
                <w:rFonts w:ascii="Times New Roman" w:eastAsia="Times New Roman" w:hAnsi="Times New Roman" w:cs="Times New Roman"/>
                <w:color w:val="000000"/>
                <w:sz w:val="21"/>
                <w:szCs w:val="21"/>
              </w:rPr>
              <w:t>exp</w:t>
            </w:r>
            <w:proofErr w:type="spellEnd"/>
            <w:r w:rsidRPr="001C0306">
              <w:rPr>
                <w:rFonts w:ascii="Times New Roman" w:eastAsia="Times New Roman" w:hAnsi="Times New Roman" w:cs="Times New Roman"/>
                <w:color w:val="000000"/>
                <w:sz w:val="21"/>
                <w:szCs w:val="21"/>
              </w:rPr>
              <w:t xml:space="preserve"> (-4*ln (2) *(x-x</w:t>
            </w:r>
            <w:r w:rsidRPr="001C0306">
              <w:rPr>
                <w:rFonts w:ascii="Times New Roman" w:eastAsia="Times New Roman" w:hAnsi="Times New Roman" w:cs="Times New Roman"/>
                <w:color w:val="000000"/>
                <w:sz w:val="21"/>
                <w:szCs w:val="21"/>
                <w:vertAlign w:val="subscript"/>
              </w:rPr>
              <w:t>c</w:t>
            </w:r>
            <w:r w:rsidRPr="001C0306">
              <w:rPr>
                <w:rFonts w:ascii="Times New Roman" w:eastAsia="Times New Roman" w:hAnsi="Times New Roman" w:cs="Times New Roman"/>
                <w:color w:val="000000"/>
                <w:sz w:val="21"/>
                <w:szCs w:val="21"/>
              </w:rPr>
              <w:t>) ^2/w^2)</w:t>
            </w:r>
          </w:p>
        </w:tc>
      </w:tr>
      <w:tr w:rsidR="00793E20" w:rsidRPr="001C0306" w14:paraId="53C6CDE1" w14:textId="77777777" w:rsidTr="00B400EF">
        <w:trPr>
          <w:trHeight w:val="340"/>
        </w:trPr>
        <w:tc>
          <w:tcPr>
            <w:tcW w:w="1393" w:type="dxa"/>
            <w:shd w:val="clear" w:color="auto" w:fill="FFFFFF"/>
            <w:vAlign w:val="center"/>
            <w:hideMark/>
          </w:tcPr>
          <w:p w14:paraId="3A566C17"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Plot</w:t>
            </w:r>
          </w:p>
        </w:tc>
        <w:tc>
          <w:tcPr>
            <w:tcW w:w="1925" w:type="dxa"/>
            <w:gridSpan w:val="2"/>
            <w:shd w:val="clear" w:color="auto" w:fill="FFFFFF"/>
            <w:vAlign w:val="center"/>
            <w:hideMark/>
          </w:tcPr>
          <w:p w14:paraId="207D808E"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Peak1(Intensity)</w:t>
            </w:r>
          </w:p>
        </w:tc>
        <w:tc>
          <w:tcPr>
            <w:tcW w:w="1925" w:type="dxa"/>
            <w:gridSpan w:val="2"/>
            <w:shd w:val="clear" w:color="auto" w:fill="FFFFFF"/>
            <w:vAlign w:val="center"/>
            <w:hideMark/>
          </w:tcPr>
          <w:p w14:paraId="09B98508"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Peak2(Intensity)</w:t>
            </w:r>
          </w:p>
        </w:tc>
        <w:tc>
          <w:tcPr>
            <w:tcW w:w="1832" w:type="dxa"/>
            <w:shd w:val="clear" w:color="auto" w:fill="FFFFFF"/>
            <w:vAlign w:val="center"/>
            <w:hideMark/>
          </w:tcPr>
          <w:p w14:paraId="2D313549"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Peak3(Intensity)</w:t>
            </w:r>
          </w:p>
        </w:tc>
        <w:tc>
          <w:tcPr>
            <w:tcW w:w="1931" w:type="dxa"/>
            <w:shd w:val="clear" w:color="auto" w:fill="FFFFFF"/>
            <w:vAlign w:val="center"/>
            <w:hideMark/>
          </w:tcPr>
          <w:p w14:paraId="53D5FFE5"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Peak4(Intensity)</w:t>
            </w:r>
          </w:p>
        </w:tc>
      </w:tr>
      <w:tr w:rsidR="00793E20" w:rsidRPr="001C0306" w14:paraId="55A506AA" w14:textId="77777777" w:rsidTr="00B400EF">
        <w:trPr>
          <w:trHeight w:val="340"/>
        </w:trPr>
        <w:tc>
          <w:tcPr>
            <w:tcW w:w="1393" w:type="dxa"/>
            <w:shd w:val="clear" w:color="auto" w:fill="FFFFFF"/>
            <w:vAlign w:val="center"/>
            <w:hideMark/>
          </w:tcPr>
          <w:p w14:paraId="0CD51AD7"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y</w:t>
            </w:r>
            <w:r w:rsidRPr="001C0306">
              <w:rPr>
                <w:rFonts w:ascii="Times New Roman" w:eastAsia="Times New Roman" w:hAnsi="Times New Roman" w:cs="Times New Roman"/>
                <w:color w:val="000000"/>
                <w:sz w:val="21"/>
                <w:szCs w:val="21"/>
                <w:vertAlign w:val="subscript"/>
              </w:rPr>
              <w:t>0</w:t>
            </w:r>
          </w:p>
        </w:tc>
        <w:tc>
          <w:tcPr>
            <w:tcW w:w="1925" w:type="dxa"/>
            <w:gridSpan w:val="2"/>
            <w:shd w:val="clear" w:color="auto" w:fill="FFFFFF"/>
            <w:vAlign w:val="center"/>
            <w:hideMark/>
          </w:tcPr>
          <w:p w14:paraId="6673655F"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127.49 ± 19.51</w:t>
            </w:r>
          </w:p>
        </w:tc>
        <w:tc>
          <w:tcPr>
            <w:tcW w:w="1925" w:type="dxa"/>
            <w:gridSpan w:val="2"/>
            <w:shd w:val="clear" w:color="auto" w:fill="FFFFFF"/>
            <w:vAlign w:val="center"/>
            <w:hideMark/>
          </w:tcPr>
          <w:p w14:paraId="7404E159"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127.49 ± 19.51</w:t>
            </w:r>
          </w:p>
        </w:tc>
        <w:tc>
          <w:tcPr>
            <w:tcW w:w="1832" w:type="dxa"/>
            <w:shd w:val="clear" w:color="auto" w:fill="FFFFFF"/>
            <w:vAlign w:val="center"/>
            <w:hideMark/>
          </w:tcPr>
          <w:p w14:paraId="7A460C7D"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127.49 ± 19.51</w:t>
            </w:r>
          </w:p>
        </w:tc>
        <w:tc>
          <w:tcPr>
            <w:tcW w:w="1931" w:type="dxa"/>
            <w:shd w:val="clear" w:color="auto" w:fill="FFFFFF"/>
            <w:vAlign w:val="center"/>
            <w:hideMark/>
          </w:tcPr>
          <w:p w14:paraId="6C5A0CAC"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127.49 ± 19.51</w:t>
            </w:r>
          </w:p>
        </w:tc>
      </w:tr>
      <w:tr w:rsidR="00793E20" w:rsidRPr="001C0306" w14:paraId="72ADB463" w14:textId="77777777" w:rsidTr="00B400EF">
        <w:trPr>
          <w:trHeight w:val="340"/>
        </w:trPr>
        <w:tc>
          <w:tcPr>
            <w:tcW w:w="1393" w:type="dxa"/>
            <w:shd w:val="clear" w:color="auto" w:fill="FFFFFF"/>
            <w:vAlign w:val="center"/>
            <w:hideMark/>
          </w:tcPr>
          <w:p w14:paraId="36FD7C0E"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x</w:t>
            </w:r>
            <w:r w:rsidRPr="001C0306">
              <w:rPr>
                <w:rFonts w:ascii="Times New Roman" w:eastAsia="Times New Roman" w:hAnsi="Times New Roman" w:cs="Times New Roman"/>
                <w:color w:val="000000"/>
                <w:sz w:val="21"/>
                <w:szCs w:val="21"/>
                <w:vertAlign w:val="subscript"/>
              </w:rPr>
              <w:t>c</w:t>
            </w:r>
          </w:p>
        </w:tc>
        <w:tc>
          <w:tcPr>
            <w:tcW w:w="1925" w:type="dxa"/>
            <w:gridSpan w:val="2"/>
            <w:shd w:val="clear" w:color="auto" w:fill="FFFFFF"/>
            <w:vAlign w:val="center"/>
            <w:hideMark/>
          </w:tcPr>
          <w:p w14:paraId="358CE5D3"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14.12 ± 4.18 E-4</w:t>
            </w:r>
          </w:p>
        </w:tc>
        <w:tc>
          <w:tcPr>
            <w:tcW w:w="1925" w:type="dxa"/>
            <w:gridSpan w:val="2"/>
            <w:shd w:val="clear" w:color="auto" w:fill="FFFFFF"/>
            <w:vAlign w:val="center"/>
            <w:hideMark/>
          </w:tcPr>
          <w:p w14:paraId="7959A717"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20.10 ± 3.07 E-4</w:t>
            </w:r>
          </w:p>
        </w:tc>
        <w:tc>
          <w:tcPr>
            <w:tcW w:w="1832" w:type="dxa"/>
            <w:shd w:val="clear" w:color="auto" w:fill="FFFFFF"/>
            <w:vAlign w:val="center"/>
            <w:hideMark/>
          </w:tcPr>
          <w:p w14:paraId="7F6C1C95"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24.66 ± 0.01</w:t>
            </w:r>
          </w:p>
        </w:tc>
        <w:tc>
          <w:tcPr>
            <w:tcW w:w="1931" w:type="dxa"/>
            <w:shd w:val="clear" w:color="auto" w:fill="FFFFFF"/>
            <w:vAlign w:val="center"/>
            <w:hideMark/>
          </w:tcPr>
          <w:p w14:paraId="71916A73"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28.54 ± 0.001</w:t>
            </w:r>
          </w:p>
        </w:tc>
      </w:tr>
      <w:tr w:rsidR="00793E20" w:rsidRPr="001C0306" w14:paraId="05376C23" w14:textId="77777777" w:rsidTr="00B400EF">
        <w:trPr>
          <w:trHeight w:val="340"/>
        </w:trPr>
        <w:tc>
          <w:tcPr>
            <w:tcW w:w="1393" w:type="dxa"/>
            <w:shd w:val="clear" w:color="auto" w:fill="FFFFFF"/>
            <w:vAlign w:val="center"/>
            <w:hideMark/>
          </w:tcPr>
          <w:p w14:paraId="0CEE287D"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A</w:t>
            </w:r>
          </w:p>
        </w:tc>
        <w:tc>
          <w:tcPr>
            <w:tcW w:w="1925" w:type="dxa"/>
            <w:gridSpan w:val="2"/>
            <w:shd w:val="clear" w:color="auto" w:fill="FFFFFF"/>
            <w:vAlign w:val="center"/>
            <w:hideMark/>
          </w:tcPr>
          <w:p w14:paraId="2793F3E4"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6929.25 ± 52.90</w:t>
            </w:r>
          </w:p>
        </w:tc>
        <w:tc>
          <w:tcPr>
            <w:tcW w:w="1925" w:type="dxa"/>
            <w:gridSpan w:val="2"/>
            <w:shd w:val="clear" w:color="auto" w:fill="FFFFFF"/>
            <w:vAlign w:val="center"/>
            <w:hideMark/>
          </w:tcPr>
          <w:p w14:paraId="7200394F"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10275.42 ± 54.47</w:t>
            </w:r>
          </w:p>
        </w:tc>
        <w:tc>
          <w:tcPr>
            <w:tcW w:w="1832" w:type="dxa"/>
            <w:shd w:val="clear" w:color="auto" w:fill="FFFFFF"/>
            <w:vAlign w:val="center"/>
            <w:hideMark/>
          </w:tcPr>
          <w:p w14:paraId="0DA3707B"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456.63 ± 58.18</w:t>
            </w:r>
          </w:p>
        </w:tc>
        <w:tc>
          <w:tcPr>
            <w:tcW w:w="1931" w:type="dxa"/>
            <w:shd w:val="clear" w:color="auto" w:fill="FFFFFF"/>
            <w:vAlign w:val="center"/>
            <w:hideMark/>
          </w:tcPr>
          <w:p w14:paraId="521EDDFF"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4054.24 ± 63.31</w:t>
            </w:r>
          </w:p>
        </w:tc>
      </w:tr>
      <w:tr w:rsidR="00793E20" w:rsidRPr="001C0306" w14:paraId="127ECBB3" w14:textId="77777777" w:rsidTr="00B400EF">
        <w:trPr>
          <w:trHeight w:val="340"/>
        </w:trPr>
        <w:tc>
          <w:tcPr>
            <w:tcW w:w="1393" w:type="dxa"/>
            <w:shd w:val="clear" w:color="auto" w:fill="FFFFFF"/>
            <w:vAlign w:val="center"/>
            <w:hideMark/>
          </w:tcPr>
          <w:p w14:paraId="3A3C2ECA"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w</w:t>
            </w:r>
          </w:p>
        </w:tc>
        <w:tc>
          <w:tcPr>
            <w:tcW w:w="1925" w:type="dxa"/>
            <w:gridSpan w:val="2"/>
            <w:shd w:val="clear" w:color="auto" w:fill="FFFFFF"/>
            <w:vAlign w:val="center"/>
            <w:hideMark/>
          </w:tcPr>
          <w:p w14:paraId="31DBDE70"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0.11 ± 9.86 E-4</w:t>
            </w:r>
          </w:p>
        </w:tc>
        <w:tc>
          <w:tcPr>
            <w:tcW w:w="1925" w:type="dxa"/>
            <w:gridSpan w:val="2"/>
            <w:shd w:val="clear" w:color="auto" w:fill="FFFFFF"/>
            <w:vAlign w:val="center"/>
            <w:hideMark/>
          </w:tcPr>
          <w:p w14:paraId="5AF14D78"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0.12 ± 7.25 E-4</w:t>
            </w:r>
          </w:p>
        </w:tc>
        <w:tc>
          <w:tcPr>
            <w:tcW w:w="1832" w:type="dxa"/>
            <w:shd w:val="clear" w:color="auto" w:fill="FFFFFF"/>
            <w:vAlign w:val="center"/>
            <w:hideMark/>
          </w:tcPr>
          <w:p w14:paraId="7635EC2D"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0.14 ± 0.02</w:t>
            </w:r>
          </w:p>
        </w:tc>
        <w:tc>
          <w:tcPr>
            <w:tcW w:w="1931" w:type="dxa"/>
            <w:shd w:val="clear" w:color="auto" w:fill="FFFFFF"/>
            <w:vAlign w:val="center"/>
            <w:hideMark/>
          </w:tcPr>
          <w:p w14:paraId="0DB276A8"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0.16 ± 0.003</w:t>
            </w:r>
          </w:p>
        </w:tc>
      </w:tr>
      <w:tr w:rsidR="00793E20" w:rsidRPr="001C0306" w14:paraId="1919A7D4" w14:textId="77777777" w:rsidTr="00B400EF">
        <w:trPr>
          <w:trHeight w:val="340"/>
        </w:trPr>
        <w:tc>
          <w:tcPr>
            <w:tcW w:w="1393" w:type="dxa"/>
            <w:shd w:val="clear" w:color="auto" w:fill="FFFFFF"/>
            <w:vAlign w:val="center"/>
            <w:hideMark/>
          </w:tcPr>
          <w:p w14:paraId="25593C24"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Reduced Chi-</w:t>
            </w:r>
            <w:proofErr w:type="spellStart"/>
            <w:r w:rsidRPr="001C0306">
              <w:rPr>
                <w:rFonts w:ascii="Times New Roman" w:eastAsia="Times New Roman" w:hAnsi="Times New Roman" w:cs="Times New Roman"/>
                <w:color w:val="000000"/>
                <w:sz w:val="21"/>
                <w:szCs w:val="21"/>
              </w:rPr>
              <w:t>Sqr</w:t>
            </w:r>
            <w:proofErr w:type="spellEnd"/>
          </w:p>
        </w:tc>
        <w:tc>
          <w:tcPr>
            <w:tcW w:w="7613" w:type="dxa"/>
            <w:gridSpan w:val="6"/>
            <w:shd w:val="clear" w:color="auto" w:fill="FFFFFF"/>
            <w:vAlign w:val="center"/>
            <w:hideMark/>
          </w:tcPr>
          <w:p w14:paraId="6B64E7B3"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417326.40</w:t>
            </w:r>
          </w:p>
        </w:tc>
      </w:tr>
      <w:tr w:rsidR="00793E20" w:rsidRPr="001C0306" w14:paraId="24CB5E21" w14:textId="77777777" w:rsidTr="00B400EF">
        <w:trPr>
          <w:trHeight w:val="340"/>
        </w:trPr>
        <w:tc>
          <w:tcPr>
            <w:tcW w:w="1393" w:type="dxa"/>
            <w:shd w:val="clear" w:color="auto" w:fill="FFFFFF"/>
            <w:vAlign w:val="center"/>
            <w:hideMark/>
          </w:tcPr>
          <w:p w14:paraId="084835C7"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R-Square (COD)</w:t>
            </w:r>
          </w:p>
        </w:tc>
        <w:tc>
          <w:tcPr>
            <w:tcW w:w="7613" w:type="dxa"/>
            <w:gridSpan w:val="6"/>
            <w:shd w:val="clear" w:color="auto" w:fill="FFFFFF"/>
            <w:vAlign w:val="center"/>
            <w:hideMark/>
          </w:tcPr>
          <w:p w14:paraId="5543CAE4"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0.99</w:t>
            </w:r>
          </w:p>
        </w:tc>
      </w:tr>
      <w:tr w:rsidR="00793E20" w:rsidRPr="001C0306" w14:paraId="21511DD4" w14:textId="77777777" w:rsidTr="00B400EF">
        <w:trPr>
          <w:trHeight w:val="340"/>
        </w:trPr>
        <w:tc>
          <w:tcPr>
            <w:tcW w:w="1393" w:type="dxa"/>
            <w:shd w:val="clear" w:color="auto" w:fill="FFFFFF"/>
            <w:vAlign w:val="center"/>
            <w:hideMark/>
          </w:tcPr>
          <w:p w14:paraId="28E6CE8A"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Adj. R-Square</w:t>
            </w:r>
          </w:p>
        </w:tc>
        <w:tc>
          <w:tcPr>
            <w:tcW w:w="7613" w:type="dxa"/>
            <w:gridSpan w:val="6"/>
            <w:shd w:val="clear" w:color="auto" w:fill="FFFFFF"/>
            <w:vAlign w:val="center"/>
            <w:hideMark/>
          </w:tcPr>
          <w:p w14:paraId="398E409A"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0.99</w:t>
            </w:r>
          </w:p>
        </w:tc>
      </w:tr>
      <w:tr w:rsidR="00793E20" w:rsidRPr="001C0306" w14:paraId="42BFC9FB" w14:textId="77777777" w:rsidTr="00B400EF">
        <w:trPr>
          <w:trHeight w:val="340"/>
        </w:trPr>
        <w:tc>
          <w:tcPr>
            <w:tcW w:w="0" w:type="auto"/>
            <w:gridSpan w:val="7"/>
            <w:shd w:val="clear" w:color="auto" w:fill="FFFFFF"/>
            <w:vAlign w:val="center"/>
            <w:hideMark/>
          </w:tcPr>
          <w:p w14:paraId="3FF2053D"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p>
        </w:tc>
      </w:tr>
      <w:tr w:rsidR="00793E20" w:rsidRPr="001C0306" w14:paraId="3DAB4904" w14:textId="77777777" w:rsidTr="00B400EF">
        <w:trPr>
          <w:trHeight w:val="340"/>
        </w:trPr>
        <w:tc>
          <w:tcPr>
            <w:tcW w:w="1393" w:type="dxa"/>
            <w:shd w:val="clear" w:color="auto" w:fill="FFFFFF"/>
            <w:vAlign w:val="center"/>
            <w:hideMark/>
          </w:tcPr>
          <w:p w14:paraId="52B46D56"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Model</w:t>
            </w:r>
          </w:p>
        </w:tc>
        <w:tc>
          <w:tcPr>
            <w:tcW w:w="7613" w:type="dxa"/>
            <w:gridSpan w:val="6"/>
            <w:shd w:val="clear" w:color="auto" w:fill="FFFFFF"/>
            <w:vAlign w:val="center"/>
            <w:hideMark/>
          </w:tcPr>
          <w:p w14:paraId="6ED35D32" w14:textId="77777777" w:rsidR="00793E20" w:rsidRPr="001C0306" w:rsidRDefault="00793E20" w:rsidP="001B7276">
            <w:pPr>
              <w:spacing w:after="0" w:line="240" w:lineRule="auto"/>
              <w:jc w:val="center"/>
              <w:rPr>
                <w:rFonts w:ascii="Times New Roman" w:hAnsi="Times New Roman" w:cs="Times New Roman"/>
                <w:color w:val="000000"/>
                <w:sz w:val="21"/>
                <w:szCs w:val="21"/>
              </w:rPr>
            </w:pPr>
            <w:r w:rsidRPr="001C0306">
              <w:rPr>
                <w:rFonts w:ascii="Times New Roman" w:eastAsia="Times New Roman" w:hAnsi="Times New Roman" w:cs="Times New Roman"/>
                <w:color w:val="000000"/>
                <w:sz w:val="21"/>
                <w:szCs w:val="21"/>
              </w:rPr>
              <w:t>Gaussian</w:t>
            </w:r>
            <w:r w:rsidRPr="001C0306">
              <w:rPr>
                <w:rFonts w:ascii="Times New Roman" w:hAnsi="Times New Roman" w:cs="Times New Roman"/>
                <w:color w:val="000000"/>
                <w:sz w:val="21"/>
                <w:szCs w:val="21"/>
              </w:rPr>
              <w:t xml:space="preserve"> (Control)</w:t>
            </w:r>
          </w:p>
        </w:tc>
      </w:tr>
      <w:tr w:rsidR="00793E20" w:rsidRPr="001C0306" w14:paraId="4B965ECA" w14:textId="77777777" w:rsidTr="00B400EF">
        <w:trPr>
          <w:trHeight w:val="340"/>
        </w:trPr>
        <w:tc>
          <w:tcPr>
            <w:tcW w:w="1393" w:type="dxa"/>
            <w:shd w:val="clear" w:color="auto" w:fill="FFFFFF"/>
            <w:vAlign w:val="center"/>
            <w:hideMark/>
          </w:tcPr>
          <w:p w14:paraId="6F1CF00C"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Equation</w:t>
            </w:r>
          </w:p>
        </w:tc>
        <w:tc>
          <w:tcPr>
            <w:tcW w:w="7613" w:type="dxa"/>
            <w:gridSpan w:val="6"/>
            <w:shd w:val="clear" w:color="auto" w:fill="FFFFFF"/>
            <w:vAlign w:val="center"/>
            <w:hideMark/>
          </w:tcPr>
          <w:p w14:paraId="4431F525"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y = y</w:t>
            </w:r>
            <w:r w:rsidRPr="001C0306">
              <w:rPr>
                <w:rFonts w:ascii="Times New Roman" w:eastAsia="Times New Roman" w:hAnsi="Times New Roman" w:cs="Times New Roman"/>
                <w:color w:val="000000"/>
                <w:sz w:val="21"/>
                <w:szCs w:val="21"/>
                <w:vertAlign w:val="subscript"/>
              </w:rPr>
              <w:t>0</w:t>
            </w:r>
            <w:r w:rsidRPr="001C0306">
              <w:rPr>
                <w:rFonts w:ascii="Times New Roman" w:eastAsia="Times New Roman" w:hAnsi="Times New Roman" w:cs="Times New Roman"/>
                <w:color w:val="000000"/>
                <w:sz w:val="21"/>
                <w:szCs w:val="21"/>
              </w:rPr>
              <w:t xml:space="preserve"> + A/ (w*</w:t>
            </w:r>
            <w:proofErr w:type="spellStart"/>
            <w:r w:rsidRPr="001C0306">
              <w:rPr>
                <w:rFonts w:ascii="Times New Roman" w:eastAsia="Times New Roman" w:hAnsi="Times New Roman" w:cs="Times New Roman"/>
                <w:color w:val="000000"/>
                <w:sz w:val="21"/>
                <w:szCs w:val="21"/>
              </w:rPr>
              <w:t>sqrt</w:t>
            </w:r>
            <w:proofErr w:type="spellEnd"/>
            <w:r w:rsidRPr="001C0306">
              <w:rPr>
                <w:rFonts w:ascii="Times New Roman" w:eastAsia="Times New Roman" w:hAnsi="Times New Roman" w:cs="Times New Roman"/>
                <w:color w:val="000000"/>
                <w:sz w:val="21"/>
                <w:szCs w:val="21"/>
              </w:rPr>
              <w:t xml:space="preserve"> (pi/ (4*ln (2)))) * </w:t>
            </w:r>
            <w:proofErr w:type="spellStart"/>
            <w:r w:rsidRPr="001C0306">
              <w:rPr>
                <w:rFonts w:ascii="Times New Roman" w:eastAsia="Times New Roman" w:hAnsi="Times New Roman" w:cs="Times New Roman"/>
                <w:color w:val="000000"/>
                <w:sz w:val="21"/>
                <w:szCs w:val="21"/>
              </w:rPr>
              <w:t>exp</w:t>
            </w:r>
            <w:proofErr w:type="spellEnd"/>
            <w:r w:rsidRPr="001C0306">
              <w:rPr>
                <w:rFonts w:ascii="Times New Roman" w:eastAsia="Times New Roman" w:hAnsi="Times New Roman" w:cs="Times New Roman"/>
                <w:color w:val="000000"/>
                <w:sz w:val="21"/>
                <w:szCs w:val="21"/>
              </w:rPr>
              <w:t xml:space="preserve"> (-4*ln (2) *(x-x</w:t>
            </w:r>
            <w:r w:rsidRPr="001C0306">
              <w:rPr>
                <w:rFonts w:ascii="Times New Roman" w:eastAsia="Times New Roman" w:hAnsi="Times New Roman" w:cs="Times New Roman"/>
                <w:color w:val="000000"/>
                <w:sz w:val="21"/>
                <w:szCs w:val="21"/>
                <w:vertAlign w:val="subscript"/>
              </w:rPr>
              <w:t>c</w:t>
            </w:r>
            <w:r w:rsidRPr="001C0306">
              <w:rPr>
                <w:rFonts w:ascii="Times New Roman" w:eastAsia="Times New Roman" w:hAnsi="Times New Roman" w:cs="Times New Roman"/>
                <w:color w:val="000000"/>
                <w:sz w:val="21"/>
                <w:szCs w:val="21"/>
              </w:rPr>
              <w:t>) ^2/w^2)</w:t>
            </w:r>
          </w:p>
        </w:tc>
      </w:tr>
      <w:tr w:rsidR="00793E20" w:rsidRPr="001C0306" w14:paraId="2FEA75FB" w14:textId="77777777" w:rsidTr="00B400EF">
        <w:trPr>
          <w:trHeight w:val="340"/>
        </w:trPr>
        <w:tc>
          <w:tcPr>
            <w:tcW w:w="1393" w:type="dxa"/>
            <w:shd w:val="clear" w:color="auto" w:fill="FFFFFF"/>
            <w:vAlign w:val="center"/>
            <w:hideMark/>
          </w:tcPr>
          <w:p w14:paraId="62BF36C2"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Plot</w:t>
            </w:r>
          </w:p>
        </w:tc>
        <w:tc>
          <w:tcPr>
            <w:tcW w:w="1908" w:type="dxa"/>
            <w:shd w:val="clear" w:color="auto" w:fill="FFFFFF"/>
            <w:vAlign w:val="center"/>
            <w:hideMark/>
          </w:tcPr>
          <w:p w14:paraId="5CA4A656"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Peak1(Intensity)</w:t>
            </w:r>
          </w:p>
        </w:tc>
        <w:tc>
          <w:tcPr>
            <w:tcW w:w="1931" w:type="dxa"/>
            <w:gridSpan w:val="2"/>
            <w:shd w:val="clear" w:color="auto" w:fill="FFFFFF"/>
            <w:vAlign w:val="center"/>
            <w:hideMark/>
          </w:tcPr>
          <w:p w14:paraId="338E26BB"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Peak2(Intensity)</w:t>
            </w:r>
          </w:p>
        </w:tc>
        <w:tc>
          <w:tcPr>
            <w:tcW w:w="1843" w:type="dxa"/>
            <w:gridSpan w:val="2"/>
            <w:shd w:val="clear" w:color="auto" w:fill="FFFFFF"/>
            <w:vAlign w:val="center"/>
            <w:hideMark/>
          </w:tcPr>
          <w:p w14:paraId="6F70A694"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Peak3(Intensity)</w:t>
            </w:r>
          </w:p>
        </w:tc>
        <w:tc>
          <w:tcPr>
            <w:tcW w:w="1931" w:type="dxa"/>
            <w:shd w:val="clear" w:color="auto" w:fill="FFFFFF"/>
            <w:vAlign w:val="center"/>
            <w:hideMark/>
          </w:tcPr>
          <w:p w14:paraId="4FB36304"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Peak4(Intensity)</w:t>
            </w:r>
          </w:p>
        </w:tc>
      </w:tr>
      <w:tr w:rsidR="00793E20" w:rsidRPr="001C0306" w14:paraId="4DB071AA" w14:textId="77777777" w:rsidTr="00B400EF">
        <w:trPr>
          <w:trHeight w:val="340"/>
        </w:trPr>
        <w:tc>
          <w:tcPr>
            <w:tcW w:w="1393" w:type="dxa"/>
            <w:shd w:val="clear" w:color="auto" w:fill="FFFFFF"/>
            <w:vAlign w:val="center"/>
            <w:hideMark/>
          </w:tcPr>
          <w:p w14:paraId="50BCFCBE"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y</w:t>
            </w:r>
            <w:r w:rsidRPr="001C0306">
              <w:rPr>
                <w:rFonts w:ascii="Times New Roman" w:eastAsia="Times New Roman" w:hAnsi="Times New Roman" w:cs="Times New Roman"/>
                <w:color w:val="000000"/>
                <w:sz w:val="21"/>
                <w:szCs w:val="21"/>
                <w:vertAlign w:val="subscript"/>
              </w:rPr>
              <w:t>0</w:t>
            </w:r>
          </w:p>
        </w:tc>
        <w:tc>
          <w:tcPr>
            <w:tcW w:w="1908" w:type="dxa"/>
            <w:shd w:val="clear" w:color="auto" w:fill="FFFFFF"/>
            <w:vAlign w:val="center"/>
            <w:hideMark/>
          </w:tcPr>
          <w:p w14:paraId="7D38E7B3"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132.93 ± 18.57</w:t>
            </w:r>
          </w:p>
        </w:tc>
        <w:tc>
          <w:tcPr>
            <w:tcW w:w="1931" w:type="dxa"/>
            <w:gridSpan w:val="2"/>
            <w:shd w:val="clear" w:color="auto" w:fill="FFFFFF"/>
            <w:vAlign w:val="center"/>
            <w:hideMark/>
          </w:tcPr>
          <w:p w14:paraId="0B1DC6B3"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132.93 ± 18.57</w:t>
            </w:r>
          </w:p>
        </w:tc>
        <w:tc>
          <w:tcPr>
            <w:tcW w:w="1843" w:type="dxa"/>
            <w:gridSpan w:val="2"/>
            <w:shd w:val="clear" w:color="auto" w:fill="FFFFFF"/>
            <w:vAlign w:val="center"/>
            <w:hideMark/>
          </w:tcPr>
          <w:p w14:paraId="105C807F"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132.93 ± 18.57</w:t>
            </w:r>
          </w:p>
        </w:tc>
        <w:tc>
          <w:tcPr>
            <w:tcW w:w="1931" w:type="dxa"/>
            <w:shd w:val="clear" w:color="auto" w:fill="FFFFFF"/>
            <w:vAlign w:val="center"/>
            <w:hideMark/>
          </w:tcPr>
          <w:p w14:paraId="47BA35D8"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132.93 ± 18.57</w:t>
            </w:r>
          </w:p>
        </w:tc>
      </w:tr>
      <w:tr w:rsidR="00793E20" w:rsidRPr="001C0306" w14:paraId="14658135" w14:textId="77777777" w:rsidTr="00B400EF">
        <w:trPr>
          <w:trHeight w:val="340"/>
        </w:trPr>
        <w:tc>
          <w:tcPr>
            <w:tcW w:w="1393" w:type="dxa"/>
            <w:shd w:val="clear" w:color="auto" w:fill="FFFFFF"/>
            <w:vAlign w:val="center"/>
            <w:hideMark/>
          </w:tcPr>
          <w:p w14:paraId="05056A91"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x</w:t>
            </w:r>
            <w:r w:rsidRPr="001C0306">
              <w:rPr>
                <w:rFonts w:ascii="Times New Roman" w:eastAsia="Times New Roman" w:hAnsi="Times New Roman" w:cs="Times New Roman"/>
                <w:color w:val="000000"/>
                <w:sz w:val="21"/>
                <w:szCs w:val="21"/>
                <w:vertAlign w:val="subscript"/>
              </w:rPr>
              <w:t>c</w:t>
            </w:r>
          </w:p>
        </w:tc>
        <w:tc>
          <w:tcPr>
            <w:tcW w:w="1908" w:type="dxa"/>
            <w:shd w:val="clear" w:color="auto" w:fill="FFFFFF"/>
            <w:vAlign w:val="center"/>
            <w:hideMark/>
          </w:tcPr>
          <w:p w14:paraId="3BD5EE0E"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14.23 ± 5.20 E-4</w:t>
            </w:r>
          </w:p>
        </w:tc>
        <w:tc>
          <w:tcPr>
            <w:tcW w:w="1931" w:type="dxa"/>
            <w:gridSpan w:val="2"/>
            <w:shd w:val="clear" w:color="auto" w:fill="FFFFFF"/>
            <w:vAlign w:val="center"/>
            <w:hideMark/>
          </w:tcPr>
          <w:p w14:paraId="191A5D77"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20.17 ± 3.56 E-4</w:t>
            </w:r>
          </w:p>
        </w:tc>
        <w:tc>
          <w:tcPr>
            <w:tcW w:w="1843" w:type="dxa"/>
            <w:gridSpan w:val="2"/>
            <w:shd w:val="clear" w:color="auto" w:fill="FFFFFF"/>
            <w:vAlign w:val="center"/>
            <w:hideMark/>
          </w:tcPr>
          <w:p w14:paraId="2380518F"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24.73 ± 0.009</w:t>
            </w:r>
          </w:p>
        </w:tc>
        <w:tc>
          <w:tcPr>
            <w:tcW w:w="1931" w:type="dxa"/>
            <w:shd w:val="clear" w:color="auto" w:fill="FFFFFF"/>
            <w:vAlign w:val="center"/>
            <w:hideMark/>
          </w:tcPr>
          <w:p w14:paraId="0CC59EB0"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28.61 ± 0.001</w:t>
            </w:r>
          </w:p>
        </w:tc>
      </w:tr>
      <w:tr w:rsidR="00793E20" w:rsidRPr="001C0306" w14:paraId="28E213AA" w14:textId="77777777" w:rsidTr="00B400EF">
        <w:trPr>
          <w:trHeight w:val="340"/>
        </w:trPr>
        <w:tc>
          <w:tcPr>
            <w:tcW w:w="1393" w:type="dxa"/>
            <w:shd w:val="clear" w:color="auto" w:fill="FFFFFF"/>
            <w:vAlign w:val="center"/>
            <w:hideMark/>
          </w:tcPr>
          <w:p w14:paraId="151A9BBC"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A</w:t>
            </w:r>
          </w:p>
        </w:tc>
        <w:tc>
          <w:tcPr>
            <w:tcW w:w="1908" w:type="dxa"/>
            <w:shd w:val="clear" w:color="auto" w:fill="FFFFFF"/>
            <w:vAlign w:val="center"/>
            <w:hideMark/>
          </w:tcPr>
          <w:p w14:paraId="38D527BB"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5986.45 ± 52.41</w:t>
            </w:r>
          </w:p>
        </w:tc>
        <w:tc>
          <w:tcPr>
            <w:tcW w:w="1931" w:type="dxa"/>
            <w:gridSpan w:val="2"/>
            <w:shd w:val="clear" w:color="auto" w:fill="FFFFFF"/>
            <w:vAlign w:val="center"/>
            <w:hideMark/>
          </w:tcPr>
          <w:p w14:paraId="6461FFC2"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9334.14 ± 53.58</w:t>
            </w:r>
          </w:p>
        </w:tc>
        <w:tc>
          <w:tcPr>
            <w:tcW w:w="1843" w:type="dxa"/>
            <w:gridSpan w:val="2"/>
            <w:shd w:val="clear" w:color="auto" w:fill="FFFFFF"/>
            <w:vAlign w:val="center"/>
            <w:hideMark/>
          </w:tcPr>
          <w:p w14:paraId="1E9D929D"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422.90 ± 56.81</w:t>
            </w:r>
          </w:p>
        </w:tc>
        <w:tc>
          <w:tcPr>
            <w:tcW w:w="1931" w:type="dxa"/>
            <w:shd w:val="clear" w:color="auto" w:fill="FFFFFF"/>
            <w:vAlign w:val="center"/>
            <w:hideMark/>
          </w:tcPr>
          <w:p w14:paraId="1E0E6269"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3493.75 ± 62.1</w:t>
            </w:r>
          </w:p>
        </w:tc>
      </w:tr>
      <w:tr w:rsidR="00793E20" w:rsidRPr="001C0306" w14:paraId="722EBD78" w14:textId="77777777" w:rsidTr="00B400EF">
        <w:trPr>
          <w:trHeight w:val="340"/>
        </w:trPr>
        <w:tc>
          <w:tcPr>
            <w:tcW w:w="1393" w:type="dxa"/>
            <w:shd w:val="clear" w:color="auto" w:fill="FFFFFF"/>
            <w:vAlign w:val="center"/>
            <w:hideMark/>
          </w:tcPr>
          <w:p w14:paraId="0419191C"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w</w:t>
            </w:r>
          </w:p>
        </w:tc>
        <w:tc>
          <w:tcPr>
            <w:tcW w:w="1908" w:type="dxa"/>
            <w:shd w:val="clear" w:color="auto" w:fill="FFFFFF"/>
            <w:vAlign w:val="center"/>
            <w:hideMark/>
          </w:tcPr>
          <w:p w14:paraId="51E4EB10"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0.12 ± 0.001</w:t>
            </w:r>
          </w:p>
        </w:tc>
        <w:tc>
          <w:tcPr>
            <w:tcW w:w="1931" w:type="dxa"/>
            <w:gridSpan w:val="2"/>
            <w:shd w:val="clear" w:color="auto" w:fill="FFFFFF"/>
            <w:vAlign w:val="center"/>
            <w:hideMark/>
          </w:tcPr>
          <w:p w14:paraId="561A9EE0"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0.13 ± 8.40 E-4</w:t>
            </w:r>
          </w:p>
        </w:tc>
        <w:tc>
          <w:tcPr>
            <w:tcW w:w="1843" w:type="dxa"/>
            <w:gridSpan w:val="2"/>
            <w:shd w:val="clear" w:color="auto" w:fill="FFFFFF"/>
            <w:vAlign w:val="center"/>
            <w:hideMark/>
          </w:tcPr>
          <w:p w14:paraId="564DDDF3"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0.14 ± 0.02</w:t>
            </w:r>
          </w:p>
        </w:tc>
        <w:tc>
          <w:tcPr>
            <w:tcW w:w="1931" w:type="dxa"/>
            <w:shd w:val="clear" w:color="auto" w:fill="FFFFFF"/>
            <w:vAlign w:val="center"/>
            <w:hideMark/>
          </w:tcPr>
          <w:p w14:paraId="0448A6AC"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0.17 ± 0.003</w:t>
            </w:r>
          </w:p>
        </w:tc>
      </w:tr>
      <w:tr w:rsidR="00793E20" w:rsidRPr="001C0306" w14:paraId="275B36C3" w14:textId="77777777" w:rsidTr="00B400EF">
        <w:trPr>
          <w:trHeight w:val="340"/>
        </w:trPr>
        <w:tc>
          <w:tcPr>
            <w:tcW w:w="1393" w:type="dxa"/>
            <w:shd w:val="clear" w:color="auto" w:fill="FFFFFF"/>
            <w:vAlign w:val="center"/>
            <w:hideMark/>
          </w:tcPr>
          <w:p w14:paraId="06278C26"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Reduced Chi-</w:t>
            </w:r>
            <w:proofErr w:type="spellStart"/>
            <w:r w:rsidRPr="001C0306">
              <w:rPr>
                <w:rFonts w:ascii="Times New Roman" w:eastAsia="Times New Roman" w:hAnsi="Times New Roman" w:cs="Times New Roman"/>
                <w:color w:val="000000"/>
                <w:sz w:val="21"/>
                <w:szCs w:val="21"/>
              </w:rPr>
              <w:t>Sqr</w:t>
            </w:r>
            <w:proofErr w:type="spellEnd"/>
          </w:p>
        </w:tc>
        <w:tc>
          <w:tcPr>
            <w:tcW w:w="7613" w:type="dxa"/>
            <w:gridSpan w:val="6"/>
            <w:shd w:val="clear" w:color="auto" w:fill="FFFFFF"/>
            <w:vAlign w:val="center"/>
            <w:hideMark/>
          </w:tcPr>
          <w:p w14:paraId="3638427B"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377012.74</w:t>
            </w:r>
          </w:p>
        </w:tc>
      </w:tr>
      <w:tr w:rsidR="00793E20" w:rsidRPr="001C0306" w14:paraId="7D930861" w14:textId="77777777" w:rsidTr="00B400EF">
        <w:trPr>
          <w:trHeight w:val="340"/>
        </w:trPr>
        <w:tc>
          <w:tcPr>
            <w:tcW w:w="1393" w:type="dxa"/>
            <w:shd w:val="clear" w:color="auto" w:fill="FFFFFF"/>
            <w:vAlign w:val="center"/>
            <w:hideMark/>
          </w:tcPr>
          <w:p w14:paraId="715094A7"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R-Square (COD)</w:t>
            </w:r>
          </w:p>
        </w:tc>
        <w:tc>
          <w:tcPr>
            <w:tcW w:w="7613" w:type="dxa"/>
            <w:gridSpan w:val="6"/>
            <w:shd w:val="clear" w:color="auto" w:fill="FFFFFF"/>
            <w:vAlign w:val="center"/>
            <w:hideMark/>
          </w:tcPr>
          <w:p w14:paraId="3B63C540"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0.98</w:t>
            </w:r>
          </w:p>
        </w:tc>
      </w:tr>
      <w:tr w:rsidR="00793E20" w:rsidRPr="001C0306" w14:paraId="05B34ED4" w14:textId="77777777" w:rsidTr="00B400EF">
        <w:trPr>
          <w:trHeight w:val="340"/>
        </w:trPr>
        <w:tc>
          <w:tcPr>
            <w:tcW w:w="1393" w:type="dxa"/>
            <w:shd w:val="clear" w:color="auto" w:fill="FFFFFF"/>
            <w:vAlign w:val="center"/>
            <w:hideMark/>
          </w:tcPr>
          <w:p w14:paraId="0CB5732B"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Adj. R-Square</w:t>
            </w:r>
          </w:p>
        </w:tc>
        <w:tc>
          <w:tcPr>
            <w:tcW w:w="7613" w:type="dxa"/>
            <w:gridSpan w:val="6"/>
            <w:shd w:val="clear" w:color="auto" w:fill="FFFFFF"/>
            <w:vAlign w:val="center"/>
            <w:hideMark/>
          </w:tcPr>
          <w:p w14:paraId="280FEAE6"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r w:rsidRPr="001C0306">
              <w:rPr>
                <w:rFonts w:ascii="Times New Roman" w:eastAsia="Times New Roman" w:hAnsi="Times New Roman" w:cs="Times New Roman"/>
                <w:color w:val="000000"/>
                <w:sz w:val="21"/>
                <w:szCs w:val="21"/>
              </w:rPr>
              <w:t>0.98</w:t>
            </w:r>
          </w:p>
        </w:tc>
      </w:tr>
      <w:tr w:rsidR="00793E20" w:rsidRPr="001C0306" w14:paraId="1EC65CD9" w14:textId="77777777" w:rsidTr="00B400EF">
        <w:trPr>
          <w:trHeight w:val="340"/>
        </w:trPr>
        <w:tc>
          <w:tcPr>
            <w:tcW w:w="0" w:type="auto"/>
            <w:gridSpan w:val="7"/>
            <w:shd w:val="clear" w:color="auto" w:fill="FFFFFF"/>
            <w:vAlign w:val="center"/>
            <w:hideMark/>
          </w:tcPr>
          <w:p w14:paraId="4AE3C340" w14:textId="77777777" w:rsidR="00793E20" w:rsidRPr="001C0306" w:rsidRDefault="00793E20" w:rsidP="001B7276">
            <w:pPr>
              <w:spacing w:after="0" w:line="240" w:lineRule="auto"/>
              <w:jc w:val="center"/>
              <w:rPr>
                <w:rFonts w:ascii="Times New Roman" w:eastAsia="Times New Roman" w:hAnsi="Times New Roman" w:cs="Times New Roman"/>
                <w:color w:val="000000"/>
                <w:sz w:val="21"/>
                <w:szCs w:val="21"/>
              </w:rPr>
            </w:pPr>
          </w:p>
        </w:tc>
      </w:tr>
    </w:tbl>
    <w:p w14:paraId="032CACEC" w14:textId="77777777" w:rsidR="001C0306" w:rsidRDefault="001C0306" w:rsidP="001C0306">
      <w:pPr>
        <w:spacing w:line="240" w:lineRule="auto"/>
        <w:rPr>
          <w:rFonts w:ascii="Times New Roman" w:hAnsi="Times New Roman" w:cs="Times New Roman"/>
        </w:rPr>
      </w:pPr>
      <w:bookmarkStart w:id="2" w:name="_Ref208336364"/>
    </w:p>
    <w:p w14:paraId="1CCAB02F" w14:textId="6E86DBBD" w:rsidR="00E65D3D" w:rsidRPr="001C0306" w:rsidRDefault="00561900" w:rsidP="001C0306">
      <w:pPr>
        <w:spacing w:line="240" w:lineRule="auto"/>
        <w:rPr>
          <w:rFonts w:ascii="Times New Roman" w:hAnsi="Times New Roman" w:cs="Times New Roman"/>
          <w:sz w:val="24"/>
          <w:szCs w:val="24"/>
        </w:rPr>
      </w:pPr>
      <w:r w:rsidRPr="001C0306">
        <w:rPr>
          <w:rFonts w:ascii="Times New Roman" w:hAnsi="Times New Roman" w:cs="Times New Roman"/>
          <w:b/>
          <w:sz w:val="24"/>
          <w:szCs w:val="24"/>
        </w:rPr>
        <w:t>Table S</w:t>
      </w:r>
      <w:r w:rsidR="00B400EF" w:rsidRPr="001C0306">
        <w:rPr>
          <w:rFonts w:ascii="Times New Roman" w:hAnsi="Times New Roman" w:cs="Times New Roman"/>
          <w:b/>
          <w:sz w:val="24"/>
          <w:szCs w:val="24"/>
        </w:rPr>
        <w:fldChar w:fldCharType="begin"/>
      </w:r>
      <w:r w:rsidR="00B400EF" w:rsidRPr="001C0306">
        <w:rPr>
          <w:rFonts w:ascii="Times New Roman" w:hAnsi="Times New Roman" w:cs="Times New Roman"/>
          <w:b/>
          <w:sz w:val="24"/>
          <w:szCs w:val="24"/>
        </w:rPr>
        <w:instrText xml:space="preserve"> SEQ Supplementary_Table \* ARABIC </w:instrText>
      </w:r>
      <w:r w:rsidR="00B400EF" w:rsidRPr="001C0306">
        <w:rPr>
          <w:rFonts w:ascii="Times New Roman" w:hAnsi="Times New Roman" w:cs="Times New Roman"/>
          <w:b/>
          <w:sz w:val="24"/>
          <w:szCs w:val="24"/>
        </w:rPr>
        <w:fldChar w:fldCharType="separate"/>
      </w:r>
      <w:r w:rsidR="007E38A5" w:rsidRPr="001C0306">
        <w:rPr>
          <w:rFonts w:ascii="Times New Roman" w:hAnsi="Times New Roman" w:cs="Times New Roman"/>
          <w:b/>
          <w:noProof/>
          <w:sz w:val="24"/>
          <w:szCs w:val="24"/>
        </w:rPr>
        <w:t>4</w:t>
      </w:r>
      <w:r w:rsidR="00B400EF" w:rsidRPr="001C0306">
        <w:rPr>
          <w:rFonts w:ascii="Times New Roman" w:hAnsi="Times New Roman" w:cs="Times New Roman"/>
          <w:b/>
          <w:noProof/>
          <w:sz w:val="24"/>
          <w:szCs w:val="24"/>
        </w:rPr>
        <w:fldChar w:fldCharType="end"/>
      </w:r>
      <w:bookmarkEnd w:id="2"/>
      <w:r w:rsidR="00E65D3D" w:rsidRPr="001C0306">
        <w:rPr>
          <w:rFonts w:ascii="Times New Roman" w:hAnsi="Times New Roman" w:cs="Times New Roman"/>
          <w:sz w:val="24"/>
          <w:szCs w:val="24"/>
        </w:rPr>
        <w:t xml:space="preserve"> </w:t>
      </w:r>
      <w:r w:rsidR="00E65D3D" w:rsidRPr="001C0306">
        <w:rPr>
          <w:rFonts w:ascii="Times New Roman" w:hAnsi="Times New Roman" w:cs="Times New Roman"/>
          <w:bCs/>
          <w:sz w:val="24"/>
          <w:szCs w:val="24"/>
        </w:rPr>
        <w:t>Comparison of</w:t>
      </w:r>
      <w:r w:rsidR="00E65D3D" w:rsidRPr="001C0306">
        <w:rPr>
          <w:rFonts w:ascii="Times New Roman" w:hAnsi="Times New Roman" w:cs="Times New Roman"/>
          <w:bCs/>
          <w:i/>
          <w:iCs/>
          <w:sz w:val="24"/>
          <w:szCs w:val="24"/>
        </w:rPr>
        <w:t xml:space="preserve"> J-V</w:t>
      </w:r>
      <w:r w:rsidR="00E65D3D" w:rsidRPr="001C0306">
        <w:rPr>
          <w:rFonts w:ascii="Times New Roman" w:hAnsi="Times New Roman" w:cs="Times New Roman"/>
          <w:bCs/>
          <w:sz w:val="24"/>
          <w:szCs w:val="24"/>
        </w:rPr>
        <w:t xml:space="preserve"> curves parameters among different inverted perovskite solar cells </w:t>
      </w:r>
      <w:r w:rsidR="00194F37" w:rsidRPr="001C0306">
        <w:rPr>
          <w:rFonts w:ascii="Times New Roman" w:hAnsi="Times New Roman" w:cs="Times New Roman"/>
          <w:bCs/>
          <w:sz w:val="24"/>
          <w:szCs w:val="24"/>
        </w:rPr>
        <w:t>with different perovskite thicknesses</w:t>
      </w:r>
      <w:r w:rsidR="00A21502" w:rsidRPr="001C0306">
        <w:rPr>
          <w:rFonts w:ascii="Times New Roman" w:hAnsi="Times New Roman" w:cs="Times New Roman"/>
          <w:bCs/>
          <w:sz w:val="24"/>
          <w:szCs w:val="24"/>
        </w:rPr>
        <w:t xml:space="preserve"> on 2PACz: Me-4PACz </w:t>
      </w:r>
      <w:r w:rsidR="00702C4A" w:rsidRPr="001C0306">
        <w:rPr>
          <w:rFonts w:ascii="Times New Roman" w:hAnsi="Times New Roman" w:cs="Times New Roman"/>
          <w:bCs/>
          <w:sz w:val="24"/>
          <w:szCs w:val="24"/>
        </w:rPr>
        <w:t>3:1 HTL</w:t>
      </w:r>
      <w:r w:rsidR="00E65D3D" w:rsidRPr="001C0306">
        <w:rPr>
          <w:rFonts w:ascii="Times New Roman" w:hAnsi="Times New Roman" w:cs="Times New Roman"/>
          <w:sz w:val="24"/>
          <w:szCs w:val="24"/>
        </w:rPr>
        <w:t xml:space="preserve"> </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1200"/>
        <w:gridCol w:w="1139"/>
        <w:gridCol w:w="1473"/>
        <w:gridCol w:w="1172"/>
        <w:gridCol w:w="1172"/>
        <w:gridCol w:w="1523"/>
      </w:tblGrid>
      <w:tr w:rsidR="009B1DB1" w:rsidRPr="001C0306" w14:paraId="5867B12F" w14:textId="77777777" w:rsidTr="00772E7F">
        <w:trPr>
          <w:trHeight w:val="340"/>
        </w:trPr>
        <w:tc>
          <w:tcPr>
            <w:tcW w:w="2597" w:type="dxa"/>
            <w:gridSpan w:val="2"/>
            <w:tcBorders>
              <w:top w:val="single" w:sz="8" w:space="0" w:color="auto"/>
              <w:bottom w:val="single" w:sz="8" w:space="0" w:color="auto"/>
            </w:tcBorders>
            <w:vAlign w:val="center"/>
          </w:tcPr>
          <w:p w14:paraId="36FE0DF2" w14:textId="520CFDD5" w:rsidR="00772E7F" w:rsidRPr="001C0306" w:rsidRDefault="00772E7F" w:rsidP="001B7276">
            <w:pPr>
              <w:jc w:val="center"/>
              <w:rPr>
                <w:rFonts w:ascii="Times New Roman" w:hAnsi="Times New Roman" w:cs="Times New Roman"/>
                <w:i/>
                <w:sz w:val="21"/>
                <w:szCs w:val="21"/>
              </w:rPr>
            </w:pPr>
            <w:r w:rsidRPr="001C0306">
              <w:rPr>
                <w:rFonts w:ascii="Times New Roman" w:hAnsi="Times New Roman" w:cs="Times New Roman"/>
                <w:iCs/>
                <w:sz w:val="21"/>
                <w:szCs w:val="21"/>
              </w:rPr>
              <w:t>Condition</w:t>
            </w:r>
          </w:p>
        </w:tc>
        <w:tc>
          <w:tcPr>
            <w:tcW w:w="1150" w:type="dxa"/>
            <w:tcBorders>
              <w:top w:val="single" w:sz="8" w:space="0" w:color="auto"/>
              <w:bottom w:val="single" w:sz="8" w:space="0" w:color="auto"/>
            </w:tcBorders>
            <w:vAlign w:val="center"/>
          </w:tcPr>
          <w:p w14:paraId="05C381E5" w14:textId="158C008E" w:rsidR="00772E7F" w:rsidRPr="001C0306" w:rsidRDefault="00772E7F" w:rsidP="001B7276">
            <w:pPr>
              <w:jc w:val="center"/>
              <w:rPr>
                <w:rFonts w:ascii="Times New Roman" w:hAnsi="Times New Roman" w:cs="Times New Roman"/>
                <w:iCs/>
                <w:sz w:val="21"/>
                <w:szCs w:val="21"/>
              </w:rPr>
            </w:pPr>
            <w:proofErr w:type="spellStart"/>
            <w:r w:rsidRPr="001C0306">
              <w:rPr>
                <w:rFonts w:ascii="Times New Roman" w:hAnsi="Times New Roman" w:cs="Times New Roman"/>
                <w:i/>
                <w:sz w:val="21"/>
                <w:szCs w:val="21"/>
              </w:rPr>
              <w:t>V</w:t>
            </w:r>
            <w:r w:rsidRPr="001C0306">
              <w:rPr>
                <w:rFonts w:ascii="Times New Roman" w:hAnsi="Times New Roman" w:cs="Times New Roman"/>
                <w:i/>
                <w:sz w:val="21"/>
                <w:szCs w:val="21"/>
                <w:vertAlign w:val="subscript"/>
              </w:rPr>
              <w:t>oc</w:t>
            </w:r>
            <w:proofErr w:type="spellEnd"/>
            <w:r w:rsidRPr="001C0306">
              <w:rPr>
                <w:rFonts w:ascii="Times New Roman" w:hAnsi="Times New Roman" w:cs="Times New Roman"/>
                <w:i/>
                <w:sz w:val="21"/>
                <w:szCs w:val="21"/>
              </w:rPr>
              <w:t xml:space="preserve"> </w:t>
            </w:r>
            <w:r w:rsidRPr="001C0306">
              <w:rPr>
                <w:rFonts w:ascii="Times New Roman" w:hAnsi="Times New Roman" w:cs="Times New Roman"/>
                <w:iCs/>
                <w:sz w:val="21"/>
                <w:szCs w:val="21"/>
              </w:rPr>
              <w:t>(V)</w:t>
            </w:r>
          </w:p>
        </w:tc>
        <w:tc>
          <w:tcPr>
            <w:tcW w:w="1517" w:type="dxa"/>
            <w:tcBorders>
              <w:top w:val="single" w:sz="8" w:space="0" w:color="auto"/>
              <w:bottom w:val="single" w:sz="8" w:space="0" w:color="auto"/>
            </w:tcBorders>
            <w:vAlign w:val="center"/>
          </w:tcPr>
          <w:p w14:paraId="385AEA36" w14:textId="77777777" w:rsidR="00772E7F" w:rsidRPr="001C0306" w:rsidRDefault="00772E7F" w:rsidP="001B7276">
            <w:pPr>
              <w:jc w:val="center"/>
              <w:rPr>
                <w:rFonts w:ascii="Times New Roman" w:hAnsi="Times New Roman" w:cs="Times New Roman"/>
                <w:iCs/>
                <w:sz w:val="21"/>
                <w:szCs w:val="21"/>
              </w:rPr>
            </w:pPr>
            <w:proofErr w:type="spellStart"/>
            <w:r w:rsidRPr="001C0306">
              <w:rPr>
                <w:rFonts w:ascii="Times New Roman" w:hAnsi="Times New Roman" w:cs="Times New Roman"/>
                <w:i/>
                <w:sz w:val="21"/>
                <w:szCs w:val="21"/>
              </w:rPr>
              <w:t>J</w:t>
            </w:r>
            <w:r w:rsidRPr="001C0306">
              <w:rPr>
                <w:rFonts w:ascii="Times New Roman" w:hAnsi="Times New Roman" w:cs="Times New Roman"/>
                <w:i/>
                <w:sz w:val="21"/>
                <w:szCs w:val="21"/>
                <w:vertAlign w:val="subscript"/>
              </w:rPr>
              <w:t>sc</w:t>
            </w:r>
            <w:proofErr w:type="spellEnd"/>
            <w:r w:rsidRPr="001C0306">
              <w:rPr>
                <w:rFonts w:ascii="Times New Roman" w:hAnsi="Times New Roman" w:cs="Times New Roman"/>
                <w:i/>
                <w:sz w:val="21"/>
                <w:szCs w:val="21"/>
                <w:vertAlign w:val="subscript"/>
              </w:rPr>
              <w:t xml:space="preserve"> </w:t>
            </w:r>
            <w:r w:rsidRPr="001C0306">
              <w:rPr>
                <w:rFonts w:ascii="Times New Roman" w:hAnsi="Times New Roman" w:cs="Times New Roman"/>
                <w:iCs/>
                <w:sz w:val="21"/>
                <w:szCs w:val="21"/>
              </w:rPr>
              <w:t>(mA/cm</w:t>
            </w:r>
            <w:r w:rsidRPr="001C0306">
              <w:rPr>
                <w:rFonts w:ascii="Times New Roman" w:hAnsi="Times New Roman" w:cs="Times New Roman"/>
                <w:iCs/>
                <w:sz w:val="21"/>
                <w:szCs w:val="21"/>
                <w:vertAlign w:val="superscript"/>
              </w:rPr>
              <w:t>2</w:t>
            </w:r>
            <w:r w:rsidRPr="001C0306">
              <w:rPr>
                <w:rFonts w:ascii="Times New Roman" w:hAnsi="Times New Roman" w:cs="Times New Roman"/>
                <w:iCs/>
                <w:sz w:val="21"/>
                <w:szCs w:val="21"/>
              </w:rPr>
              <w:t>)</w:t>
            </w:r>
          </w:p>
        </w:tc>
        <w:tc>
          <w:tcPr>
            <w:tcW w:w="1065" w:type="dxa"/>
            <w:tcBorders>
              <w:top w:val="single" w:sz="8" w:space="0" w:color="auto"/>
              <w:bottom w:val="single" w:sz="8" w:space="0" w:color="auto"/>
            </w:tcBorders>
            <w:vAlign w:val="center"/>
          </w:tcPr>
          <w:p w14:paraId="12D7E00E" w14:textId="77777777"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FF</w:t>
            </w:r>
          </w:p>
        </w:tc>
        <w:tc>
          <w:tcPr>
            <w:tcW w:w="1123" w:type="dxa"/>
            <w:tcBorders>
              <w:top w:val="single" w:sz="8" w:space="0" w:color="auto"/>
              <w:bottom w:val="single" w:sz="8" w:space="0" w:color="auto"/>
            </w:tcBorders>
            <w:vAlign w:val="center"/>
          </w:tcPr>
          <w:p w14:paraId="7EBB22AB" w14:textId="77777777"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PCE (%)</w:t>
            </w:r>
          </w:p>
        </w:tc>
        <w:tc>
          <w:tcPr>
            <w:tcW w:w="1574" w:type="dxa"/>
            <w:tcBorders>
              <w:top w:val="single" w:sz="8" w:space="0" w:color="auto"/>
              <w:bottom w:val="single" w:sz="8" w:space="0" w:color="auto"/>
            </w:tcBorders>
            <w:vAlign w:val="center"/>
          </w:tcPr>
          <w:p w14:paraId="6C2DF30E" w14:textId="77777777"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Hysteresis (%)</w:t>
            </w:r>
          </w:p>
        </w:tc>
      </w:tr>
      <w:tr w:rsidR="009B1DB1" w:rsidRPr="001C0306" w14:paraId="2C07423D" w14:textId="77777777" w:rsidTr="00772E7F">
        <w:trPr>
          <w:trHeight w:val="340"/>
        </w:trPr>
        <w:tc>
          <w:tcPr>
            <w:tcW w:w="1381" w:type="dxa"/>
            <w:vMerge w:val="restart"/>
            <w:tcBorders>
              <w:top w:val="single" w:sz="8" w:space="0" w:color="auto"/>
            </w:tcBorders>
            <w:vAlign w:val="center"/>
          </w:tcPr>
          <w:p w14:paraId="2AE81153" w14:textId="77777777"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Perovskite</w:t>
            </w:r>
          </w:p>
          <w:p w14:paraId="5201FF77" w14:textId="4D114891"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hint="eastAsia"/>
                <w:iCs/>
                <w:sz w:val="21"/>
                <w:szCs w:val="21"/>
              </w:rPr>
              <w:t>≈</w:t>
            </w:r>
            <w:r w:rsidRPr="001C0306">
              <w:rPr>
                <w:rFonts w:ascii="Times New Roman" w:hAnsi="Times New Roman" w:cs="Times New Roman"/>
                <w:iCs/>
                <w:sz w:val="21"/>
                <w:szCs w:val="21"/>
              </w:rPr>
              <w:t xml:space="preserve"> 400 nm</w:t>
            </w:r>
          </w:p>
        </w:tc>
        <w:tc>
          <w:tcPr>
            <w:tcW w:w="1216" w:type="dxa"/>
            <w:tcBorders>
              <w:top w:val="single" w:sz="8" w:space="0" w:color="auto"/>
              <w:bottom w:val="nil"/>
            </w:tcBorders>
            <w:vAlign w:val="center"/>
          </w:tcPr>
          <w:p w14:paraId="2605B7C0" w14:textId="2DC5FD52"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Average</w:t>
            </w:r>
          </w:p>
        </w:tc>
        <w:tc>
          <w:tcPr>
            <w:tcW w:w="1150" w:type="dxa"/>
            <w:tcBorders>
              <w:top w:val="single" w:sz="8" w:space="0" w:color="auto"/>
              <w:bottom w:val="nil"/>
            </w:tcBorders>
            <w:vAlign w:val="center"/>
          </w:tcPr>
          <w:p w14:paraId="31B24735" w14:textId="6D55D5D8" w:rsidR="00772E7F" w:rsidRPr="001C0306" w:rsidRDefault="00DC7B13"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1.27</w:t>
            </w:r>
            <w:r w:rsidRPr="001C0306">
              <w:rPr>
                <w:rFonts w:ascii="Times New Roman" w:eastAsia="Times New Roman" w:hAnsi="Times New Roman" w:cs="Times New Roman"/>
                <w:color w:val="000000"/>
                <w:sz w:val="21"/>
                <w:szCs w:val="21"/>
              </w:rPr>
              <w:t>±</w:t>
            </w:r>
            <w:r w:rsidR="00020851" w:rsidRPr="001C0306">
              <w:rPr>
                <w:rFonts w:ascii="Times New Roman" w:eastAsia="Times New Roman" w:hAnsi="Times New Roman" w:cs="Times New Roman"/>
                <w:color w:val="000000"/>
                <w:sz w:val="21"/>
                <w:szCs w:val="21"/>
              </w:rPr>
              <w:t>0.01</w:t>
            </w:r>
          </w:p>
        </w:tc>
        <w:tc>
          <w:tcPr>
            <w:tcW w:w="1517" w:type="dxa"/>
            <w:tcBorders>
              <w:top w:val="single" w:sz="8" w:space="0" w:color="auto"/>
              <w:bottom w:val="nil"/>
            </w:tcBorders>
            <w:vAlign w:val="center"/>
          </w:tcPr>
          <w:p w14:paraId="1F6280F7" w14:textId="1B322718" w:rsidR="00772E7F" w:rsidRPr="001C0306" w:rsidRDefault="00E34D08"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21.</w:t>
            </w:r>
            <w:r w:rsidR="000B2A2A" w:rsidRPr="001C0306">
              <w:rPr>
                <w:rFonts w:ascii="Times New Roman" w:hAnsi="Times New Roman" w:cs="Times New Roman"/>
                <w:iCs/>
                <w:sz w:val="21"/>
                <w:szCs w:val="21"/>
              </w:rPr>
              <w:t>24</w:t>
            </w:r>
            <w:r w:rsidRPr="001C0306">
              <w:rPr>
                <w:rFonts w:ascii="Times New Roman" w:eastAsia="Times New Roman" w:hAnsi="Times New Roman" w:cs="Times New Roman"/>
                <w:color w:val="000000"/>
                <w:sz w:val="21"/>
                <w:szCs w:val="21"/>
              </w:rPr>
              <w:t>±</w:t>
            </w:r>
            <w:r w:rsidR="00784FAC" w:rsidRPr="001C0306">
              <w:rPr>
                <w:rFonts w:ascii="Times New Roman" w:eastAsia="Times New Roman" w:hAnsi="Times New Roman" w:cs="Times New Roman"/>
                <w:color w:val="000000"/>
                <w:sz w:val="21"/>
                <w:szCs w:val="21"/>
              </w:rPr>
              <w:t>0.</w:t>
            </w:r>
            <w:r w:rsidR="00292AE7" w:rsidRPr="001C0306">
              <w:rPr>
                <w:rFonts w:ascii="Times New Roman" w:eastAsia="Times New Roman" w:hAnsi="Times New Roman" w:cs="Times New Roman"/>
                <w:color w:val="000000"/>
                <w:sz w:val="21"/>
                <w:szCs w:val="21"/>
              </w:rPr>
              <w:t>1</w:t>
            </w:r>
            <w:r w:rsidR="00784FAC" w:rsidRPr="001C0306">
              <w:rPr>
                <w:rFonts w:ascii="Times New Roman" w:eastAsia="Times New Roman" w:hAnsi="Times New Roman" w:cs="Times New Roman"/>
                <w:color w:val="000000"/>
                <w:sz w:val="21"/>
                <w:szCs w:val="21"/>
              </w:rPr>
              <w:t>6</w:t>
            </w:r>
          </w:p>
        </w:tc>
        <w:tc>
          <w:tcPr>
            <w:tcW w:w="1065" w:type="dxa"/>
            <w:tcBorders>
              <w:top w:val="single" w:sz="8" w:space="0" w:color="auto"/>
              <w:bottom w:val="nil"/>
            </w:tcBorders>
            <w:vAlign w:val="center"/>
          </w:tcPr>
          <w:p w14:paraId="20FA4CDD" w14:textId="7818F4DE" w:rsidR="00772E7F" w:rsidRPr="001C0306" w:rsidRDefault="00F044F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w:t>
            </w:r>
            <w:r w:rsidR="00292AE7" w:rsidRPr="001C0306">
              <w:rPr>
                <w:rFonts w:ascii="Times New Roman" w:hAnsi="Times New Roman" w:cs="Times New Roman"/>
                <w:iCs/>
                <w:sz w:val="21"/>
                <w:szCs w:val="21"/>
              </w:rPr>
              <w:t>5</w:t>
            </w:r>
            <w:r w:rsidRPr="001C0306">
              <w:rPr>
                <w:rFonts w:ascii="Times New Roman" w:hAnsi="Times New Roman" w:cs="Times New Roman"/>
                <w:iCs/>
                <w:sz w:val="21"/>
                <w:szCs w:val="21"/>
              </w:rPr>
              <w:t>.</w:t>
            </w:r>
            <w:r w:rsidR="00292AE7" w:rsidRPr="001C0306">
              <w:rPr>
                <w:rFonts w:ascii="Times New Roman" w:hAnsi="Times New Roman" w:cs="Times New Roman"/>
                <w:iCs/>
                <w:sz w:val="21"/>
                <w:szCs w:val="21"/>
              </w:rPr>
              <w:t>5</w:t>
            </w:r>
            <w:r w:rsidR="00312816" w:rsidRPr="001C0306">
              <w:rPr>
                <w:rFonts w:ascii="Times New Roman" w:hAnsi="Times New Roman" w:cs="Times New Roman"/>
                <w:iCs/>
                <w:sz w:val="21"/>
                <w:szCs w:val="21"/>
              </w:rPr>
              <w:t>0</w:t>
            </w:r>
            <w:r w:rsidR="00312816" w:rsidRPr="001C0306">
              <w:rPr>
                <w:rFonts w:ascii="Times New Roman" w:eastAsia="Times New Roman" w:hAnsi="Times New Roman" w:cs="Times New Roman"/>
                <w:color w:val="000000"/>
                <w:sz w:val="21"/>
                <w:szCs w:val="21"/>
              </w:rPr>
              <w:t>±</w:t>
            </w:r>
            <w:r w:rsidR="00292AE7" w:rsidRPr="001C0306">
              <w:rPr>
                <w:rFonts w:ascii="Times New Roman" w:eastAsia="Times New Roman" w:hAnsi="Times New Roman" w:cs="Times New Roman"/>
                <w:color w:val="000000"/>
                <w:sz w:val="21"/>
                <w:szCs w:val="21"/>
              </w:rPr>
              <w:t>0.4</w:t>
            </w:r>
            <w:r w:rsidR="00A73968" w:rsidRPr="001C0306">
              <w:rPr>
                <w:rFonts w:ascii="Times New Roman" w:eastAsia="Times New Roman" w:hAnsi="Times New Roman" w:cs="Times New Roman"/>
                <w:color w:val="000000"/>
                <w:sz w:val="21"/>
                <w:szCs w:val="21"/>
              </w:rPr>
              <w:t>1</w:t>
            </w:r>
          </w:p>
        </w:tc>
        <w:tc>
          <w:tcPr>
            <w:tcW w:w="1123" w:type="dxa"/>
            <w:tcBorders>
              <w:top w:val="single" w:sz="8" w:space="0" w:color="auto"/>
              <w:bottom w:val="nil"/>
            </w:tcBorders>
            <w:vAlign w:val="center"/>
          </w:tcPr>
          <w:p w14:paraId="3D63788D" w14:textId="0DE336EB" w:rsidR="00772E7F" w:rsidRPr="001C0306" w:rsidRDefault="00626A5B"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w:t>
            </w:r>
            <w:r w:rsidR="00A73968" w:rsidRPr="001C0306">
              <w:rPr>
                <w:rFonts w:ascii="Times New Roman" w:hAnsi="Times New Roman" w:cs="Times New Roman"/>
                <w:iCs/>
                <w:sz w:val="21"/>
                <w:szCs w:val="21"/>
              </w:rPr>
              <w:t>3.14</w:t>
            </w:r>
            <w:r w:rsidRPr="001C0306">
              <w:rPr>
                <w:rFonts w:ascii="Times New Roman" w:eastAsia="Times New Roman" w:hAnsi="Times New Roman" w:cs="Times New Roman"/>
                <w:color w:val="000000"/>
                <w:sz w:val="21"/>
                <w:szCs w:val="21"/>
              </w:rPr>
              <w:t>±</w:t>
            </w:r>
            <w:r w:rsidR="005818F4" w:rsidRPr="001C0306">
              <w:rPr>
                <w:rFonts w:ascii="Times New Roman" w:eastAsia="Times New Roman" w:hAnsi="Times New Roman" w:cs="Times New Roman"/>
                <w:color w:val="000000"/>
                <w:sz w:val="21"/>
                <w:szCs w:val="21"/>
              </w:rPr>
              <w:t>0.</w:t>
            </w:r>
            <w:r w:rsidR="00667B85" w:rsidRPr="001C0306">
              <w:rPr>
                <w:rFonts w:ascii="Times New Roman" w:eastAsia="Times New Roman" w:hAnsi="Times New Roman" w:cs="Times New Roman"/>
                <w:color w:val="000000"/>
                <w:sz w:val="21"/>
                <w:szCs w:val="21"/>
              </w:rPr>
              <w:t>30</w:t>
            </w:r>
          </w:p>
        </w:tc>
        <w:tc>
          <w:tcPr>
            <w:tcW w:w="1574" w:type="dxa"/>
            <w:tcBorders>
              <w:top w:val="single" w:sz="8" w:space="0" w:color="auto"/>
              <w:bottom w:val="nil"/>
            </w:tcBorders>
            <w:vAlign w:val="center"/>
          </w:tcPr>
          <w:p w14:paraId="2C1490E4" w14:textId="4D5DEE53" w:rsidR="00772E7F" w:rsidRPr="001C0306" w:rsidRDefault="00C84D43"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3.13</w:t>
            </w:r>
            <w:r w:rsidRPr="001C0306">
              <w:rPr>
                <w:rFonts w:ascii="Times New Roman" w:eastAsia="Times New Roman" w:hAnsi="Times New Roman" w:cs="Times New Roman"/>
                <w:color w:val="000000"/>
                <w:sz w:val="21"/>
                <w:szCs w:val="21"/>
              </w:rPr>
              <w:t>±0.46</w:t>
            </w:r>
          </w:p>
        </w:tc>
      </w:tr>
      <w:tr w:rsidR="009B1DB1" w:rsidRPr="001C0306" w14:paraId="02FEDB32" w14:textId="77777777" w:rsidTr="00772E7F">
        <w:trPr>
          <w:trHeight w:val="340"/>
        </w:trPr>
        <w:tc>
          <w:tcPr>
            <w:tcW w:w="1381" w:type="dxa"/>
            <w:vMerge/>
            <w:tcBorders>
              <w:bottom w:val="nil"/>
            </w:tcBorders>
            <w:vAlign w:val="center"/>
          </w:tcPr>
          <w:p w14:paraId="5AFAD45F" w14:textId="77777777" w:rsidR="00772E7F" w:rsidRPr="001C0306" w:rsidRDefault="00772E7F" w:rsidP="001B7276">
            <w:pPr>
              <w:jc w:val="center"/>
              <w:rPr>
                <w:rFonts w:ascii="Times New Roman" w:hAnsi="Times New Roman" w:cs="Times New Roman"/>
                <w:iCs/>
                <w:sz w:val="21"/>
                <w:szCs w:val="21"/>
              </w:rPr>
            </w:pPr>
          </w:p>
        </w:tc>
        <w:tc>
          <w:tcPr>
            <w:tcW w:w="1216" w:type="dxa"/>
            <w:tcBorders>
              <w:top w:val="nil"/>
              <w:bottom w:val="nil"/>
            </w:tcBorders>
            <w:vAlign w:val="center"/>
          </w:tcPr>
          <w:p w14:paraId="039D5E8B" w14:textId="625571E0"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Champion</w:t>
            </w:r>
          </w:p>
        </w:tc>
        <w:tc>
          <w:tcPr>
            <w:tcW w:w="1150" w:type="dxa"/>
            <w:tcBorders>
              <w:top w:val="nil"/>
              <w:bottom w:val="nil"/>
            </w:tcBorders>
            <w:vAlign w:val="center"/>
          </w:tcPr>
          <w:p w14:paraId="63B21674" w14:textId="466FEA0B" w:rsidR="00772E7F" w:rsidRPr="001C0306" w:rsidRDefault="00020851"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1.28</w:t>
            </w:r>
          </w:p>
        </w:tc>
        <w:tc>
          <w:tcPr>
            <w:tcW w:w="1517" w:type="dxa"/>
            <w:tcBorders>
              <w:top w:val="nil"/>
              <w:bottom w:val="nil"/>
            </w:tcBorders>
            <w:vAlign w:val="center"/>
          </w:tcPr>
          <w:p w14:paraId="42144718" w14:textId="03AAEDE8" w:rsidR="00772E7F" w:rsidRPr="001C0306" w:rsidRDefault="00784FAC"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21.45</w:t>
            </w:r>
          </w:p>
        </w:tc>
        <w:tc>
          <w:tcPr>
            <w:tcW w:w="1065" w:type="dxa"/>
            <w:tcBorders>
              <w:top w:val="nil"/>
              <w:bottom w:val="nil"/>
            </w:tcBorders>
            <w:vAlign w:val="center"/>
          </w:tcPr>
          <w:p w14:paraId="1EF82D3A" w14:textId="037C678B" w:rsidR="00772E7F" w:rsidRPr="001C0306" w:rsidRDefault="00626A5B"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86.00</w:t>
            </w:r>
          </w:p>
        </w:tc>
        <w:tc>
          <w:tcPr>
            <w:tcW w:w="1123" w:type="dxa"/>
            <w:tcBorders>
              <w:top w:val="nil"/>
              <w:bottom w:val="nil"/>
            </w:tcBorders>
            <w:vAlign w:val="center"/>
          </w:tcPr>
          <w:p w14:paraId="31EBC4D1" w14:textId="232CDD5D" w:rsidR="00772E7F" w:rsidRPr="001C0306" w:rsidRDefault="005818F4"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23.57</w:t>
            </w:r>
          </w:p>
        </w:tc>
        <w:tc>
          <w:tcPr>
            <w:tcW w:w="1574" w:type="dxa"/>
            <w:tcBorders>
              <w:top w:val="nil"/>
              <w:bottom w:val="nil"/>
            </w:tcBorders>
            <w:vAlign w:val="center"/>
          </w:tcPr>
          <w:p w14:paraId="3CEA48FD" w14:textId="44D607DD" w:rsidR="00772E7F" w:rsidRPr="001C0306" w:rsidRDefault="00C84D43"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3.65</w:t>
            </w:r>
          </w:p>
        </w:tc>
      </w:tr>
      <w:tr w:rsidR="009B1DB1" w:rsidRPr="001C0306" w14:paraId="1321F631" w14:textId="77777777" w:rsidTr="00772E7F">
        <w:trPr>
          <w:trHeight w:val="340"/>
        </w:trPr>
        <w:tc>
          <w:tcPr>
            <w:tcW w:w="1381" w:type="dxa"/>
            <w:vMerge w:val="restart"/>
            <w:tcBorders>
              <w:top w:val="nil"/>
            </w:tcBorders>
            <w:vAlign w:val="center"/>
          </w:tcPr>
          <w:p w14:paraId="0EAB8AB8" w14:textId="77777777"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Perovskite</w:t>
            </w:r>
          </w:p>
          <w:p w14:paraId="2D84D59C" w14:textId="6B663244"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 1143 nm</w:t>
            </w:r>
          </w:p>
        </w:tc>
        <w:tc>
          <w:tcPr>
            <w:tcW w:w="1216" w:type="dxa"/>
            <w:tcBorders>
              <w:top w:val="nil"/>
            </w:tcBorders>
            <w:vAlign w:val="center"/>
          </w:tcPr>
          <w:p w14:paraId="3CC067DC" w14:textId="272F95A6"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Average</w:t>
            </w:r>
          </w:p>
        </w:tc>
        <w:tc>
          <w:tcPr>
            <w:tcW w:w="1150" w:type="dxa"/>
            <w:tcBorders>
              <w:top w:val="nil"/>
            </w:tcBorders>
            <w:vAlign w:val="center"/>
          </w:tcPr>
          <w:p w14:paraId="5C038508" w14:textId="2622181B" w:rsidR="00772E7F" w:rsidRPr="001C0306" w:rsidRDefault="00E34D08"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1.24</w:t>
            </w:r>
            <w:r w:rsidRPr="001C0306">
              <w:rPr>
                <w:rFonts w:ascii="Times New Roman" w:eastAsia="Times New Roman" w:hAnsi="Times New Roman" w:cs="Times New Roman"/>
                <w:color w:val="000000"/>
                <w:sz w:val="21"/>
                <w:szCs w:val="21"/>
              </w:rPr>
              <w:t>±0.01</w:t>
            </w:r>
          </w:p>
        </w:tc>
        <w:tc>
          <w:tcPr>
            <w:tcW w:w="1517" w:type="dxa"/>
            <w:tcBorders>
              <w:top w:val="nil"/>
            </w:tcBorders>
            <w:vAlign w:val="center"/>
          </w:tcPr>
          <w:p w14:paraId="0E136910" w14:textId="574F2264" w:rsidR="00772E7F" w:rsidRPr="001C0306" w:rsidRDefault="00784FAC"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22.04±0.19</w:t>
            </w:r>
          </w:p>
        </w:tc>
        <w:tc>
          <w:tcPr>
            <w:tcW w:w="1065" w:type="dxa"/>
            <w:tcBorders>
              <w:top w:val="nil"/>
            </w:tcBorders>
            <w:vAlign w:val="center"/>
          </w:tcPr>
          <w:p w14:paraId="19B24688" w14:textId="277589E6" w:rsidR="00772E7F" w:rsidRPr="001C0306" w:rsidRDefault="00626A5B"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76.16</w:t>
            </w:r>
            <w:r w:rsidRPr="001C0306">
              <w:rPr>
                <w:rFonts w:ascii="Times New Roman" w:eastAsia="Times New Roman" w:hAnsi="Times New Roman" w:cs="Times New Roman"/>
                <w:color w:val="000000"/>
                <w:sz w:val="21"/>
                <w:szCs w:val="21"/>
              </w:rPr>
              <w:t>±3.35</w:t>
            </w:r>
          </w:p>
        </w:tc>
        <w:tc>
          <w:tcPr>
            <w:tcW w:w="1123" w:type="dxa"/>
            <w:tcBorders>
              <w:top w:val="nil"/>
            </w:tcBorders>
            <w:vAlign w:val="center"/>
          </w:tcPr>
          <w:p w14:paraId="6748A054" w14:textId="6822E883" w:rsidR="00772E7F" w:rsidRPr="001C0306" w:rsidRDefault="009B1DB1"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20.91</w:t>
            </w:r>
            <w:r w:rsidR="005818F4"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1.25</w:t>
            </w:r>
          </w:p>
        </w:tc>
        <w:tc>
          <w:tcPr>
            <w:tcW w:w="1574" w:type="dxa"/>
            <w:tcBorders>
              <w:top w:val="nil"/>
            </w:tcBorders>
            <w:vAlign w:val="center"/>
          </w:tcPr>
          <w:p w14:paraId="683B96F2" w14:textId="08ED0769" w:rsidR="00772E7F" w:rsidRPr="001C0306" w:rsidRDefault="00A10901"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12.18</w:t>
            </w:r>
            <w:r w:rsidRPr="001C0306">
              <w:rPr>
                <w:rFonts w:ascii="Times New Roman" w:eastAsia="Times New Roman" w:hAnsi="Times New Roman" w:cs="Times New Roman"/>
                <w:color w:val="000000"/>
                <w:sz w:val="21"/>
                <w:szCs w:val="21"/>
              </w:rPr>
              <w:t>±3.30</w:t>
            </w:r>
          </w:p>
        </w:tc>
      </w:tr>
      <w:tr w:rsidR="00312816" w:rsidRPr="001C0306" w14:paraId="4F1FAF31" w14:textId="77777777" w:rsidTr="00B400EF">
        <w:trPr>
          <w:trHeight w:val="340"/>
        </w:trPr>
        <w:tc>
          <w:tcPr>
            <w:tcW w:w="1381" w:type="dxa"/>
            <w:vMerge/>
            <w:vAlign w:val="center"/>
          </w:tcPr>
          <w:p w14:paraId="0DE6EAC0" w14:textId="77777777" w:rsidR="00772E7F" w:rsidRPr="001C0306" w:rsidRDefault="00772E7F" w:rsidP="001B7276">
            <w:pPr>
              <w:jc w:val="center"/>
              <w:rPr>
                <w:rFonts w:ascii="Times New Roman" w:hAnsi="Times New Roman" w:cs="Times New Roman"/>
                <w:iCs/>
                <w:sz w:val="21"/>
                <w:szCs w:val="21"/>
              </w:rPr>
            </w:pPr>
          </w:p>
        </w:tc>
        <w:tc>
          <w:tcPr>
            <w:tcW w:w="1216" w:type="dxa"/>
            <w:vAlign w:val="center"/>
          </w:tcPr>
          <w:p w14:paraId="56C73F5F" w14:textId="01AB84E4" w:rsidR="00772E7F" w:rsidRPr="001C0306" w:rsidRDefault="00772E7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Champion</w:t>
            </w:r>
          </w:p>
        </w:tc>
        <w:tc>
          <w:tcPr>
            <w:tcW w:w="1150" w:type="dxa"/>
            <w:vAlign w:val="center"/>
          </w:tcPr>
          <w:p w14:paraId="6EC86F76" w14:textId="5A116E3D" w:rsidR="00772E7F" w:rsidRPr="001C0306" w:rsidRDefault="00E34D08"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1.26</w:t>
            </w:r>
          </w:p>
        </w:tc>
        <w:tc>
          <w:tcPr>
            <w:tcW w:w="1517" w:type="dxa"/>
            <w:vAlign w:val="center"/>
          </w:tcPr>
          <w:p w14:paraId="1A68E60D" w14:textId="289D5020" w:rsidR="00772E7F" w:rsidRPr="001C0306" w:rsidRDefault="00427C33"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22.10</w:t>
            </w:r>
          </w:p>
        </w:tc>
        <w:tc>
          <w:tcPr>
            <w:tcW w:w="1065" w:type="dxa"/>
            <w:vAlign w:val="center"/>
          </w:tcPr>
          <w:p w14:paraId="454E2EA7" w14:textId="131E4497" w:rsidR="00772E7F" w:rsidRPr="001C0306" w:rsidRDefault="00626A5B"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80.80</w:t>
            </w:r>
          </w:p>
        </w:tc>
        <w:tc>
          <w:tcPr>
            <w:tcW w:w="1123" w:type="dxa"/>
            <w:vAlign w:val="center"/>
          </w:tcPr>
          <w:p w14:paraId="6360A3C4" w14:textId="01C2F1B1" w:rsidR="00772E7F" w:rsidRPr="001C0306" w:rsidRDefault="00C84D43"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22.58</w:t>
            </w:r>
          </w:p>
        </w:tc>
        <w:tc>
          <w:tcPr>
            <w:tcW w:w="1574" w:type="dxa"/>
            <w:vAlign w:val="center"/>
          </w:tcPr>
          <w:p w14:paraId="0D779403" w14:textId="19AE8C54" w:rsidR="00772E7F" w:rsidRPr="001C0306" w:rsidRDefault="00A10901"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8.24</w:t>
            </w:r>
          </w:p>
        </w:tc>
      </w:tr>
    </w:tbl>
    <w:p w14:paraId="11A64DC1" w14:textId="502B23AB" w:rsidR="00E65D3D" w:rsidRPr="001B7276" w:rsidRDefault="00E65D3D" w:rsidP="001B7276">
      <w:pPr>
        <w:spacing w:line="240" w:lineRule="auto"/>
        <w:rPr>
          <w:rFonts w:ascii="Times New Roman" w:hAnsi="Times New Roman" w:cs="Times New Roman"/>
        </w:rPr>
      </w:pPr>
    </w:p>
    <w:p w14:paraId="22042F2A" w14:textId="77777777" w:rsidR="00E65D3D" w:rsidRPr="001B7276" w:rsidRDefault="00E65D3D" w:rsidP="001B7276">
      <w:pPr>
        <w:spacing w:line="240" w:lineRule="auto"/>
        <w:rPr>
          <w:rFonts w:ascii="Times New Roman" w:hAnsi="Times New Roman" w:cs="Times New Roman"/>
        </w:rPr>
      </w:pPr>
      <w:r w:rsidRPr="001B7276">
        <w:rPr>
          <w:rFonts w:ascii="Times New Roman" w:hAnsi="Times New Roman" w:cs="Times New Roman"/>
        </w:rPr>
        <w:br w:type="page"/>
      </w:r>
    </w:p>
    <w:p w14:paraId="5BA551DA" w14:textId="7686343E" w:rsidR="006B6950" w:rsidRPr="001B7276" w:rsidRDefault="00561900" w:rsidP="001B7276">
      <w:pPr>
        <w:pStyle w:val="Heading2"/>
        <w:spacing w:before="240" w:after="240" w:line="240" w:lineRule="auto"/>
        <w:jc w:val="both"/>
      </w:pPr>
      <w:bookmarkStart w:id="3" w:name="_Ref208336391"/>
      <w:r>
        <w:lastRenderedPageBreak/>
        <w:t>Table S</w:t>
      </w:r>
      <w:r w:rsidR="00E15753">
        <w:fldChar w:fldCharType="begin"/>
      </w:r>
      <w:r w:rsidR="00E15753">
        <w:instrText xml:space="preserve"> SEQ Supplementary_Table \* ARABIC </w:instrText>
      </w:r>
      <w:r w:rsidR="00E15753">
        <w:fldChar w:fldCharType="separate"/>
      </w:r>
      <w:r w:rsidR="007E38A5" w:rsidRPr="001B7276">
        <w:rPr>
          <w:noProof/>
        </w:rPr>
        <w:t>5</w:t>
      </w:r>
      <w:r w:rsidR="00E15753">
        <w:rPr>
          <w:noProof/>
        </w:rPr>
        <w:fldChar w:fldCharType="end"/>
      </w:r>
      <w:bookmarkEnd w:id="3"/>
      <w:r w:rsidR="006B6950" w:rsidRPr="001B7276">
        <w:t xml:space="preserve"> </w:t>
      </w:r>
      <w:r w:rsidR="006B6950" w:rsidRPr="001B7276">
        <w:rPr>
          <w:b w:val="0"/>
          <w:bCs/>
          <w:iCs/>
        </w:rPr>
        <w:t xml:space="preserve">Benchmarking </w:t>
      </w:r>
      <w:proofErr w:type="spellStart"/>
      <w:r w:rsidR="006B6950" w:rsidRPr="001B7276">
        <w:rPr>
          <w:b w:val="0"/>
          <w:bCs/>
          <w:i/>
        </w:rPr>
        <w:t>V</w:t>
      </w:r>
      <w:r w:rsidR="006B6950" w:rsidRPr="001B7276">
        <w:rPr>
          <w:b w:val="0"/>
          <w:bCs/>
          <w:i/>
          <w:vertAlign w:val="subscript"/>
        </w:rPr>
        <w:t>oc</w:t>
      </w:r>
      <w:proofErr w:type="spellEnd"/>
      <w:r w:rsidR="006B6950" w:rsidRPr="001B7276">
        <w:rPr>
          <w:b w:val="0"/>
          <w:bCs/>
          <w:iCs/>
        </w:rPr>
        <w:t xml:space="preserve"> and FF via </w:t>
      </w:r>
      <w:r w:rsidR="006B6950" w:rsidRPr="001B7276">
        <w:rPr>
          <w:b w:val="0"/>
          <w:bCs/>
          <w:i/>
        </w:rPr>
        <w:t>J-V</w:t>
      </w:r>
      <w:r w:rsidR="006B6950" w:rsidRPr="001B7276">
        <w:rPr>
          <w:b w:val="0"/>
          <w:bCs/>
          <w:iCs/>
        </w:rPr>
        <w:t xml:space="preserve">, </w:t>
      </w:r>
      <w:r w:rsidR="006B6950" w:rsidRPr="001B7276">
        <w:rPr>
          <w:b w:val="0"/>
          <w:bCs/>
          <w:i/>
        </w:rPr>
        <w:t xml:space="preserve">Suns- </w:t>
      </w:r>
      <w:proofErr w:type="spellStart"/>
      <w:r w:rsidR="006B6950" w:rsidRPr="001B7276">
        <w:rPr>
          <w:b w:val="0"/>
          <w:bCs/>
          <w:i/>
        </w:rPr>
        <w:t>V</w:t>
      </w:r>
      <w:r w:rsidR="006B6950" w:rsidRPr="001B7276">
        <w:rPr>
          <w:b w:val="0"/>
          <w:bCs/>
          <w:i/>
          <w:vertAlign w:val="subscript"/>
        </w:rPr>
        <w:t>oc</w:t>
      </w:r>
      <w:proofErr w:type="spellEnd"/>
      <w:r w:rsidR="006B6950" w:rsidRPr="001B7276">
        <w:rPr>
          <w:b w:val="0"/>
          <w:bCs/>
          <w:iCs/>
        </w:rPr>
        <w:t>, and Suns-Photoluminescence against the Shockley</w:t>
      </w:r>
      <w:r w:rsidR="003A2F59" w:rsidRPr="001B7276">
        <w:rPr>
          <w:b w:val="0"/>
          <w:bCs/>
          <w:iCs/>
        </w:rPr>
        <w:t>-</w:t>
      </w:r>
      <w:proofErr w:type="spellStart"/>
      <w:r w:rsidR="006B6950" w:rsidRPr="001B7276">
        <w:rPr>
          <w:b w:val="0"/>
          <w:bCs/>
          <w:iCs/>
        </w:rPr>
        <w:t>Queisser</w:t>
      </w:r>
      <w:proofErr w:type="spellEnd"/>
      <w:r w:rsidR="006B6950" w:rsidRPr="001B7276">
        <w:rPr>
          <w:b w:val="0"/>
          <w:bCs/>
          <w:iCs/>
        </w:rPr>
        <w:t xml:space="preserve"> Limit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B75F1E" w:rsidRPr="001C0306" w14:paraId="0C0CFC7D" w14:textId="77777777" w:rsidTr="00B75F1E">
        <w:trPr>
          <w:trHeight w:val="340"/>
        </w:trPr>
        <w:tc>
          <w:tcPr>
            <w:tcW w:w="3005" w:type="dxa"/>
            <w:tcBorders>
              <w:top w:val="single" w:sz="8" w:space="0" w:color="auto"/>
              <w:bottom w:val="single" w:sz="8" w:space="0" w:color="auto"/>
            </w:tcBorders>
            <w:vAlign w:val="center"/>
          </w:tcPr>
          <w:p w14:paraId="22828B86" w14:textId="77777777" w:rsidR="006B6950" w:rsidRPr="001C0306" w:rsidRDefault="006B6950" w:rsidP="001B7276">
            <w:pPr>
              <w:jc w:val="center"/>
              <w:rPr>
                <w:rFonts w:ascii="Times New Roman" w:hAnsi="Times New Roman" w:cs="Times New Roman"/>
                <w:iCs/>
                <w:sz w:val="21"/>
                <w:szCs w:val="21"/>
              </w:rPr>
            </w:pPr>
          </w:p>
        </w:tc>
        <w:tc>
          <w:tcPr>
            <w:tcW w:w="3005" w:type="dxa"/>
            <w:tcBorders>
              <w:top w:val="single" w:sz="8" w:space="0" w:color="auto"/>
              <w:bottom w:val="single" w:sz="8" w:space="0" w:color="auto"/>
            </w:tcBorders>
            <w:vAlign w:val="center"/>
          </w:tcPr>
          <w:p w14:paraId="052F673B" w14:textId="77777777" w:rsidR="006B6950" w:rsidRPr="001C0306" w:rsidRDefault="006B6950" w:rsidP="001B7276">
            <w:pPr>
              <w:jc w:val="center"/>
              <w:rPr>
                <w:rFonts w:ascii="Times New Roman" w:hAnsi="Times New Roman" w:cs="Times New Roman"/>
                <w:b/>
                <w:bCs/>
                <w:i/>
                <w:sz w:val="21"/>
                <w:szCs w:val="21"/>
              </w:rPr>
            </w:pPr>
            <w:proofErr w:type="spellStart"/>
            <w:r w:rsidRPr="001C0306">
              <w:rPr>
                <w:rFonts w:ascii="Times New Roman" w:hAnsi="Times New Roman" w:cs="Times New Roman"/>
                <w:b/>
                <w:bCs/>
                <w:i/>
                <w:sz w:val="21"/>
                <w:szCs w:val="21"/>
              </w:rPr>
              <w:t>V</w:t>
            </w:r>
            <w:r w:rsidRPr="001C0306">
              <w:rPr>
                <w:rFonts w:ascii="Times New Roman" w:hAnsi="Times New Roman" w:cs="Times New Roman"/>
                <w:b/>
                <w:bCs/>
                <w:i/>
                <w:sz w:val="21"/>
                <w:szCs w:val="21"/>
                <w:vertAlign w:val="subscript"/>
              </w:rPr>
              <w:t>oc</w:t>
            </w:r>
            <w:proofErr w:type="spellEnd"/>
          </w:p>
        </w:tc>
        <w:tc>
          <w:tcPr>
            <w:tcW w:w="3006" w:type="dxa"/>
            <w:tcBorders>
              <w:top w:val="single" w:sz="8" w:space="0" w:color="auto"/>
              <w:bottom w:val="single" w:sz="8" w:space="0" w:color="auto"/>
            </w:tcBorders>
            <w:vAlign w:val="center"/>
          </w:tcPr>
          <w:p w14:paraId="0697E3DB" w14:textId="77777777" w:rsidR="006B6950" w:rsidRPr="001C0306" w:rsidRDefault="006B6950" w:rsidP="001B7276">
            <w:pPr>
              <w:jc w:val="center"/>
              <w:rPr>
                <w:rFonts w:ascii="Times New Roman" w:hAnsi="Times New Roman" w:cs="Times New Roman"/>
                <w:b/>
                <w:bCs/>
                <w:iCs/>
                <w:sz w:val="21"/>
                <w:szCs w:val="21"/>
              </w:rPr>
            </w:pPr>
            <w:r w:rsidRPr="001C0306">
              <w:rPr>
                <w:rFonts w:ascii="Times New Roman" w:hAnsi="Times New Roman" w:cs="Times New Roman"/>
                <w:b/>
                <w:bCs/>
                <w:iCs/>
                <w:sz w:val="21"/>
                <w:szCs w:val="21"/>
              </w:rPr>
              <w:t>FF</w:t>
            </w:r>
          </w:p>
        </w:tc>
      </w:tr>
      <w:tr w:rsidR="00B75F1E" w:rsidRPr="001C0306" w14:paraId="0DEEAF7C" w14:textId="77777777" w:rsidTr="00B75F1E">
        <w:trPr>
          <w:trHeight w:val="340"/>
        </w:trPr>
        <w:tc>
          <w:tcPr>
            <w:tcW w:w="3005" w:type="dxa"/>
            <w:tcBorders>
              <w:top w:val="single" w:sz="8" w:space="0" w:color="auto"/>
            </w:tcBorders>
            <w:vAlign w:val="center"/>
          </w:tcPr>
          <w:p w14:paraId="693EF62A"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SQ limit</w:t>
            </w:r>
          </w:p>
        </w:tc>
        <w:tc>
          <w:tcPr>
            <w:tcW w:w="3005" w:type="dxa"/>
            <w:tcBorders>
              <w:top w:val="single" w:sz="8" w:space="0" w:color="auto"/>
            </w:tcBorders>
            <w:vAlign w:val="center"/>
          </w:tcPr>
          <w:p w14:paraId="2F769049" w14:textId="1C8BD50E"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1.37</w:t>
            </w:r>
            <w:r w:rsidR="00B75F1E" w:rsidRPr="001C0306">
              <w:rPr>
                <w:rFonts w:ascii="Times New Roman" w:hAnsi="Times New Roman" w:cs="Times New Roman"/>
                <w:iCs/>
                <w:sz w:val="21"/>
                <w:szCs w:val="21"/>
              </w:rPr>
              <w:t>0</w:t>
            </w:r>
          </w:p>
        </w:tc>
        <w:tc>
          <w:tcPr>
            <w:tcW w:w="3006" w:type="dxa"/>
            <w:tcBorders>
              <w:top w:val="single" w:sz="8" w:space="0" w:color="auto"/>
            </w:tcBorders>
            <w:vAlign w:val="center"/>
          </w:tcPr>
          <w:p w14:paraId="728A10FD"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90.8</w:t>
            </w:r>
          </w:p>
        </w:tc>
      </w:tr>
      <w:tr w:rsidR="006B6950" w:rsidRPr="001C0306" w14:paraId="42779113" w14:textId="77777777" w:rsidTr="009B2D9B">
        <w:trPr>
          <w:trHeight w:val="340"/>
        </w:trPr>
        <w:tc>
          <w:tcPr>
            <w:tcW w:w="3005" w:type="dxa"/>
            <w:vAlign w:val="center"/>
          </w:tcPr>
          <w:p w14:paraId="57FB76D9"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JV</w:t>
            </w:r>
          </w:p>
        </w:tc>
        <w:tc>
          <w:tcPr>
            <w:tcW w:w="3005" w:type="dxa"/>
            <w:vAlign w:val="center"/>
          </w:tcPr>
          <w:p w14:paraId="650B55EC"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1.252</w:t>
            </w:r>
          </w:p>
        </w:tc>
        <w:tc>
          <w:tcPr>
            <w:tcW w:w="3006" w:type="dxa"/>
            <w:vAlign w:val="center"/>
          </w:tcPr>
          <w:p w14:paraId="7EEC1892"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85.6</w:t>
            </w:r>
          </w:p>
        </w:tc>
      </w:tr>
      <w:tr w:rsidR="00B75F1E" w:rsidRPr="001C0306" w14:paraId="0AE03E54" w14:textId="77777777" w:rsidTr="00B75F1E">
        <w:trPr>
          <w:trHeight w:val="340"/>
        </w:trPr>
        <w:tc>
          <w:tcPr>
            <w:tcW w:w="3005" w:type="dxa"/>
            <w:vAlign w:val="center"/>
          </w:tcPr>
          <w:p w14:paraId="00055F72"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Suns-</w:t>
            </w:r>
            <w:proofErr w:type="spellStart"/>
            <w:r w:rsidRPr="001C0306">
              <w:rPr>
                <w:rFonts w:ascii="Times New Roman" w:hAnsi="Times New Roman" w:cs="Times New Roman"/>
                <w:i/>
                <w:sz w:val="21"/>
                <w:szCs w:val="21"/>
              </w:rPr>
              <w:t>V</w:t>
            </w:r>
            <w:r w:rsidRPr="001C0306">
              <w:rPr>
                <w:rFonts w:ascii="Times New Roman" w:hAnsi="Times New Roman" w:cs="Times New Roman"/>
                <w:i/>
                <w:sz w:val="21"/>
                <w:szCs w:val="21"/>
                <w:vertAlign w:val="subscript"/>
              </w:rPr>
              <w:t>oc</w:t>
            </w:r>
            <w:proofErr w:type="spellEnd"/>
          </w:p>
        </w:tc>
        <w:tc>
          <w:tcPr>
            <w:tcW w:w="3005" w:type="dxa"/>
            <w:vAlign w:val="center"/>
          </w:tcPr>
          <w:p w14:paraId="692B4E36"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1.251</w:t>
            </w:r>
          </w:p>
        </w:tc>
        <w:tc>
          <w:tcPr>
            <w:tcW w:w="3006" w:type="dxa"/>
            <w:vAlign w:val="center"/>
          </w:tcPr>
          <w:p w14:paraId="3D64577E"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87.1</w:t>
            </w:r>
          </w:p>
        </w:tc>
      </w:tr>
      <w:tr w:rsidR="00B75F1E" w:rsidRPr="001C0306" w14:paraId="57401B28" w14:textId="77777777" w:rsidTr="00B75F1E">
        <w:trPr>
          <w:trHeight w:val="340"/>
        </w:trPr>
        <w:tc>
          <w:tcPr>
            <w:tcW w:w="3005" w:type="dxa"/>
            <w:tcBorders>
              <w:bottom w:val="single" w:sz="8" w:space="0" w:color="auto"/>
            </w:tcBorders>
            <w:vAlign w:val="center"/>
          </w:tcPr>
          <w:p w14:paraId="5C8D556A"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Suns-PL</w:t>
            </w:r>
          </w:p>
        </w:tc>
        <w:tc>
          <w:tcPr>
            <w:tcW w:w="3005" w:type="dxa"/>
            <w:tcBorders>
              <w:bottom w:val="single" w:sz="8" w:space="0" w:color="auto"/>
            </w:tcBorders>
            <w:vAlign w:val="center"/>
          </w:tcPr>
          <w:p w14:paraId="35129A0D"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1.259</w:t>
            </w:r>
          </w:p>
        </w:tc>
        <w:tc>
          <w:tcPr>
            <w:tcW w:w="3006" w:type="dxa"/>
            <w:tcBorders>
              <w:bottom w:val="single" w:sz="8" w:space="0" w:color="auto"/>
            </w:tcBorders>
            <w:vAlign w:val="center"/>
          </w:tcPr>
          <w:p w14:paraId="25ACB6B2" w14:textId="77777777" w:rsidR="006B6950" w:rsidRPr="001C0306" w:rsidRDefault="006B695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86.6</w:t>
            </w:r>
          </w:p>
        </w:tc>
      </w:tr>
    </w:tbl>
    <w:p w14:paraId="46CA1C9E" w14:textId="4BA810C9" w:rsidR="006B6950" w:rsidRPr="001B7276" w:rsidRDefault="006B6950" w:rsidP="001B7276">
      <w:pPr>
        <w:pStyle w:val="paragraph"/>
        <w:spacing w:before="0" w:beforeAutospacing="0" w:after="0" w:afterAutospacing="0"/>
        <w:jc w:val="both"/>
        <w:textAlignment w:val="baseline"/>
        <w:rPr>
          <w:rFonts w:ascii="Times New Roman" w:hAnsi="Times New Roman" w:cs="Times New Roman"/>
          <w:color w:val="000000"/>
          <w:sz w:val="22"/>
          <w:szCs w:val="22"/>
          <w:lang w:val="en-AU"/>
        </w:rPr>
      </w:pPr>
    </w:p>
    <w:p w14:paraId="6DCC7598" w14:textId="7947771E" w:rsidR="00701FB6" w:rsidRPr="001B7276" w:rsidRDefault="00561900" w:rsidP="001B7276">
      <w:pPr>
        <w:pStyle w:val="Heading2"/>
        <w:spacing w:before="240" w:after="240" w:line="240" w:lineRule="auto"/>
        <w:jc w:val="both"/>
      </w:pPr>
      <w:bookmarkStart w:id="4" w:name="_Ref208336555"/>
      <w:r>
        <w:t>Table S</w:t>
      </w:r>
      <w:r w:rsidR="00E15753">
        <w:fldChar w:fldCharType="begin"/>
      </w:r>
      <w:r w:rsidR="00E15753">
        <w:instrText xml:space="preserve"> SEQ Supplementary_Table \* ARABIC </w:instrText>
      </w:r>
      <w:r w:rsidR="00E15753">
        <w:fldChar w:fldCharType="separate"/>
      </w:r>
      <w:r w:rsidR="007E38A5" w:rsidRPr="001B7276">
        <w:rPr>
          <w:noProof/>
        </w:rPr>
        <w:t>6</w:t>
      </w:r>
      <w:r w:rsidR="00E15753">
        <w:rPr>
          <w:noProof/>
        </w:rPr>
        <w:fldChar w:fldCharType="end"/>
      </w:r>
      <w:bookmarkEnd w:id="4"/>
      <w:r w:rsidR="00701FB6" w:rsidRPr="001B7276">
        <w:t xml:space="preserve"> </w:t>
      </w:r>
      <w:r w:rsidR="00D12FE1" w:rsidRPr="001B7276">
        <w:rPr>
          <w:b w:val="0"/>
          <w:bCs/>
        </w:rPr>
        <w:t>Comparison of</w:t>
      </w:r>
      <w:r w:rsidR="00D12FE1" w:rsidRPr="001B7276">
        <w:rPr>
          <w:b w:val="0"/>
          <w:bCs/>
          <w:i/>
          <w:iCs/>
        </w:rPr>
        <w:t xml:space="preserve"> J-V</w:t>
      </w:r>
      <w:r w:rsidR="00D12FE1" w:rsidRPr="001B7276">
        <w:rPr>
          <w:b w:val="0"/>
          <w:bCs/>
        </w:rPr>
        <w:t xml:space="preserve"> curves p</w:t>
      </w:r>
      <w:r w:rsidR="00701FB6" w:rsidRPr="001B7276">
        <w:rPr>
          <w:b w:val="0"/>
          <w:bCs/>
        </w:rPr>
        <w:t>arameters</w:t>
      </w:r>
      <w:r w:rsidR="00D12FE1" w:rsidRPr="001B7276">
        <w:rPr>
          <w:b w:val="0"/>
          <w:bCs/>
        </w:rPr>
        <w:t xml:space="preserve"> among</w:t>
      </w:r>
      <w:r w:rsidR="00701FB6" w:rsidRPr="001B7276">
        <w:rPr>
          <w:b w:val="0"/>
          <w:bCs/>
        </w:rPr>
        <w:t xml:space="preserve"> </w:t>
      </w:r>
      <w:r w:rsidR="00D12FE1" w:rsidRPr="001B7276">
        <w:rPr>
          <w:b w:val="0"/>
          <w:bCs/>
        </w:rPr>
        <w:t xml:space="preserve">different inverted perovskite solar cells using </w:t>
      </w:r>
      <w:r w:rsidR="00701FB6" w:rsidRPr="001B7276">
        <w:rPr>
          <w:b w:val="0"/>
          <w:bCs/>
        </w:rPr>
        <w:t xml:space="preserve">2PACz, 2PACz: Me-4PACz, </w:t>
      </w:r>
      <w:r w:rsidR="00D12FE1" w:rsidRPr="001B7276">
        <w:rPr>
          <w:b w:val="0"/>
          <w:bCs/>
        </w:rPr>
        <w:t>or</w:t>
      </w:r>
      <w:r w:rsidR="00701FB6" w:rsidRPr="001B7276">
        <w:rPr>
          <w:b w:val="0"/>
          <w:bCs/>
        </w:rPr>
        <w:t xml:space="preserve"> 2PACz/Me-4PACz </w:t>
      </w:r>
      <w:r w:rsidR="00D12FE1" w:rsidRPr="001B7276">
        <w:rPr>
          <w:b w:val="0"/>
          <w:bCs/>
        </w:rPr>
        <w:t>as the hole transport layer</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216"/>
        <w:gridCol w:w="1188"/>
        <w:gridCol w:w="1314"/>
        <w:gridCol w:w="1308"/>
        <w:gridCol w:w="1308"/>
        <w:gridCol w:w="1316"/>
      </w:tblGrid>
      <w:tr w:rsidR="00133A4D" w:rsidRPr="001C0306" w14:paraId="563C7FF0" w14:textId="77777777" w:rsidTr="00494FCD">
        <w:trPr>
          <w:trHeight w:val="340"/>
        </w:trPr>
        <w:tc>
          <w:tcPr>
            <w:tcW w:w="2592" w:type="dxa"/>
            <w:gridSpan w:val="2"/>
            <w:tcBorders>
              <w:top w:val="single" w:sz="8" w:space="0" w:color="auto"/>
              <w:bottom w:val="single" w:sz="8" w:space="0" w:color="auto"/>
            </w:tcBorders>
            <w:vAlign w:val="center"/>
          </w:tcPr>
          <w:p w14:paraId="4BC91264" w14:textId="77777777" w:rsidR="00A10901" w:rsidRPr="001C0306" w:rsidRDefault="00A10901" w:rsidP="001B7276">
            <w:pPr>
              <w:jc w:val="center"/>
              <w:rPr>
                <w:rFonts w:ascii="Times New Roman" w:hAnsi="Times New Roman" w:cs="Times New Roman"/>
                <w:i/>
                <w:sz w:val="21"/>
                <w:szCs w:val="21"/>
              </w:rPr>
            </w:pPr>
            <w:r w:rsidRPr="001C0306">
              <w:rPr>
                <w:rFonts w:ascii="Times New Roman" w:hAnsi="Times New Roman" w:cs="Times New Roman"/>
                <w:iCs/>
                <w:sz w:val="21"/>
                <w:szCs w:val="21"/>
              </w:rPr>
              <w:t>Condition</w:t>
            </w:r>
          </w:p>
        </w:tc>
        <w:tc>
          <w:tcPr>
            <w:tcW w:w="1188" w:type="dxa"/>
            <w:tcBorders>
              <w:top w:val="single" w:sz="8" w:space="0" w:color="auto"/>
              <w:bottom w:val="single" w:sz="8" w:space="0" w:color="auto"/>
            </w:tcBorders>
            <w:vAlign w:val="center"/>
          </w:tcPr>
          <w:p w14:paraId="7BD358D2" w14:textId="77777777" w:rsidR="00A10901" w:rsidRPr="001C0306" w:rsidRDefault="00A10901" w:rsidP="001B7276">
            <w:pPr>
              <w:jc w:val="center"/>
              <w:rPr>
                <w:rFonts w:ascii="Times New Roman" w:hAnsi="Times New Roman" w:cs="Times New Roman"/>
                <w:iCs/>
                <w:sz w:val="21"/>
                <w:szCs w:val="21"/>
              </w:rPr>
            </w:pPr>
            <w:proofErr w:type="spellStart"/>
            <w:r w:rsidRPr="001C0306">
              <w:rPr>
                <w:rFonts w:ascii="Times New Roman" w:hAnsi="Times New Roman" w:cs="Times New Roman"/>
                <w:i/>
                <w:sz w:val="21"/>
                <w:szCs w:val="21"/>
              </w:rPr>
              <w:t>V</w:t>
            </w:r>
            <w:r w:rsidRPr="001C0306">
              <w:rPr>
                <w:rFonts w:ascii="Times New Roman" w:hAnsi="Times New Roman" w:cs="Times New Roman"/>
                <w:i/>
                <w:sz w:val="21"/>
                <w:szCs w:val="21"/>
                <w:vertAlign w:val="subscript"/>
              </w:rPr>
              <w:t>oc</w:t>
            </w:r>
            <w:proofErr w:type="spellEnd"/>
            <w:r w:rsidRPr="001C0306">
              <w:rPr>
                <w:rFonts w:ascii="Times New Roman" w:hAnsi="Times New Roman" w:cs="Times New Roman"/>
                <w:i/>
                <w:sz w:val="21"/>
                <w:szCs w:val="21"/>
              </w:rPr>
              <w:t xml:space="preserve"> </w:t>
            </w:r>
            <w:r w:rsidRPr="001C0306">
              <w:rPr>
                <w:rFonts w:ascii="Times New Roman" w:hAnsi="Times New Roman" w:cs="Times New Roman"/>
                <w:iCs/>
                <w:sz w:val="21"/>
                <w:szCs w:val="21"/>
              </w:rPr>
              <w:t>(V)</w:t>
            </w:r>
          </w:p>
        </w:tc>
        <w:tc>
          <w:tcPr>
            <w:tcW w:w="1314" w:type="dxa"/>
            <w:tcBorders>
              <w:top w:val="single" w:sz="8" w:space="0" w:color="auto"/>
              <w:bottom w:val="single" w:sz="8" w:space="0" w:color="auto"/>
            </w:tcBorders>
            <w:vAlign w:val="center"/>
          </w:tcPr>
          <w:p w14:paraId="76036FF7" w14:textId="77777777" w:rsidR="00A10901" w:rsidRPr="001C0306" w:rsidRDefault="00A10901" w:rsidP="001B7276">
            <w:pPr>
              <w:jc w:val="center"/>
              <w:rPr>
                <w:rFonts w:ascii="Times New Roman" w:hAnsi="Times New Roman" w:cs="Times New Roman"/>
                <w:iCs/>
                <w:sz w:val="21"/>
                <w:szCs w:val="21"/>
              </w:rPr>
            </w:pPr>
            <w:proofErr w:type="spellStart"/>
            <w:r w:rsidRPr="001C0306">
              <w:rPr>
                <w:rFonts w:ascii="Times New Roman" w:hAnsi="Times New Roman" w:cs="Times New Roman"/>
                <w:i/>
                <w:sz w:val="21"/>
                <w:szCs w:val="21"/>
              </w:rPr>
              <w:t>J</w:t>
            </w:r>
            <w:r w:rsidRPr="001C0306">
              <w:rPr>
                <w:rFonts w:ascii="Times New Roman" w:hAnsi="Times New Roman" w:cs="Times New Roman"/>
                <w:i/>
                <w:sz w:val="21"/>
                <w:szCs w:val="21"/>
                <w:vertAlign w:val="subscript"/>
              </w:rPr>
              <w:t>sc</w:t>
            </w:r>
            <w:proofErr w:type="spellEnd"/>
            <w:r w:rsidRPr="001C0306">
              <w:rPr>
                <w:rFonts w:ascii="Times New Roman" w:hAnsi="Times New Roman" w:cs="Times New Roman"/>
                <w:i/>
                <w:sz w:val="21"/>
                <w:szCs w:val="21"/>
                <w:vertAlign w:val="subscript"/>
              </w:rPr>
              <w:t xml:space="preserve"> </w:t>
            </w:r>
            <w:r w:rsidRPr="001C0306">
              <w:rPr>
                <w:rFonts w:ascii="Times New Roman" w:hAnsi="Times New Roman" w:cs="Times New Roman"/>
                <w:iCs/>
                <w:sz w:val="21"/>
                <w:szCs w:val="21"/>
              </w:rPr>
              <w:t>(mA/cm</w:t>
            </w:r>
            <w:r w:rsidRPr="001C0306">
              <w:rPr>
                <w:rFonts w:ascii="Times New Roman" w:hAnsi="Times New Roman" w:cs="Times New Roman"/>
                <w:iCs/>
                <w:sz w:val="21"/>
                <w:szCs w:val="21"/>
                <w:vertAlign w:val="superscript"/>
              </w:rPr>
              <w:t>2</w:t>
            </w:r>
            <w:r w:rsidRPr="001C0306">
              <w:rPr>
                <w:rFonts w:ascii="Times New Roman" w:hAnsi="Times New Roman" w:cs="Times New Roman"/>
                <w:iCs/>
                <w:sz w:val="21"/>
                <w:szCs w:val="21"/>
              </w:rPr>
              <w:t>)</w:t>
            </w:r>
          </w:p>
        </w:tc>
        <w:tc>
          <w:tcPr>
            <w:tcW w:w="1308" w:type="dxa"/>
            <w:tcBorders>
              <w:top w:val="single" w:sz="8" w:space="0" w:color="auto"/>
              <w:bottom w:val="single" w:sz="8" w:space="0" w:color="auto"/>
            </w:tcBorders>
            <w:vAlign w:val="center"/>
          </w:tcPr>
          <w:p w14:paraId="7CEB4459" w14:textId="77777777" w:rsidR="00A10901" w:rsidRPr="001C0306" w:rsidRDefault="00A10901"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FF</w:t>
            </w:r>
          </w:p>
        </w:tc>
        <w:tc>
          <w:tcPr>
            <w:tcW w:w="1308" w:type="dxa"/>
            <w:tcBorders>
              <w:top w:val="single" w:sz="8" w:space="0" w:color="auto"/>
              <w:bottom w:val="single" w:sz="8" w:space="0" w:color="auto"/>
            </w:tcBorders>
            <w:vAlign w:val="center"/>
          </w:tcPr>
          <w:p w14:paraId="68AA00A4" w14:textId="77777777" w:rsidR="00A10901" w:rsidRPr="001C0306" w:rsidRDefault="00A10901"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PCE (%)</w:t>
            </w:r>
          </w:p>
        </w:tc>
        <w:tc>
          <w:tcPr>
            <w:tcW w:w="1316" w:type="dxa"/>
            <w:tcBorders>
              <w:top w:val="single" w:sz="8" w:space="0" w:color="auto"/>
              <w:bottom w:val="single" w:sz="8" w:space="0" w:color="auto"/>
            </w:tcBorders>
            <w:vAlign w:val="center"/>
          </w:tcPr>
          <w:p w14:paraId="5CE78C96" w14:textId="77777777" w:rsidR="00A10901" w:rsidRPr="001C0306" w:rsidRDefault="00A10901"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Hysteresis (%)</w:t>
            </w:r>
          </w:p>
        </w:tc>
      </w:tr>
      <w:tr w:rsidR="00494FCD" w:rsidRPr="001C0306" w14:paraId="452786C9" w14:textId="77777777" w:rsidTr="00494FCD">
        <w:trPr>
          <w:trHeight w:val="340"/>
        </w:trPr>
        <w:tc>
          <w:tcPr>
            <w:tcW w:w="1376" w:type="dxa"/>
            <w:vMerge w:val="restart"/>
            <w:tcBorders>
              <w:top w:val="single" w:sz="8" w:space="0" w:color="auto"/>
            </w:tcBorders>
            <w:vAlign w:val="center"/>
          </w:tcPr>
          <w:p w14:paraId="174F827D" w14:textId="4750DCA8" w:rsidR="00494FCD" w:rsidRPr="001C0306" w:rsidRDefault="00494FC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2PACz</w:t>
            </w:r>
          </w:p>
        </w:tc>
        <w:tc>
          <w:tcPr>
            <w:tcW w:w="1216" w:type="dxa"/>
            <w:tcBorders>
              <w:top w:val="single" w:sz="8" w:space="0" w:color="auto"/>
              <w:bottom w:val="nil"/>
            </w:tcBorders>
            <w:vAlign w:val="center"/>
          </w:tcPr>
          <w:p w14:paraId="604DB0D4" w14:textId="69414640" w:rsidR="00494FCD" w:rsidRPr="001C0306" w:rsidRDefault="00494FC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Average</w:t>
            </w:r>
          </w:p>
        </w:tc>
        <w:tc>
          <w:tcPr>
            <w:tcW w:w="1188" w:type="dxa"/>
            <w:tcBorders>
              <w:top w:val="single" w:sz="8" w:space="0" w:color="auto"/>
              <w:bottom w:val="nil"/>
            </w:tcBorders>
            <w:vAlign w:val="center"/>
          </w:tcPr>
          <w:p w14:paraId="1F85906E" w14:textId="55A213BF" w:rsidR="00494FCD" w:rsidRPr="001C0306" w:rsidRDefault="00494FC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w:t>
            </w:r>
            <w:r w:rsidR="004C2315" w:rsidRPr="001C0306">
              <w:rPr>
                <w:rFonts w:ascii="Times New Roman" w:hAnsi="Times New Roman" w:cs="Times New Roman"/>
                <w:iCs/>
                <w:sz w:val="21"/>
                <w:szCs w:val="21"/>
              </w:rPr>
              <w:t>6</w:t>
            </w:r>
            <w:r w:rsidR="004C2315" w:rsidRPr="001C0306">
              <w:rPr>
                <w:rFonts w:ascii="Times New Roman" w:eastAsia="Times New Roman" w:hAnsi="Times New Roman" w:cs="Times New Roman"/>
                <w:color w:val="000000"/>
                <w:sz w:val="21"/>
                <w:szCs w:val="21"/>
              </w:rPr>
              <w:t>±0.0</w:t>
            </w:r>
            <w:r w:rsidR="00133A4D" w:rsidRPr="001C0306">
              <w:rPr>
                <w:rFonts w:ascii="Times New Roman" w:eastAsia="Times New Roman" w:hAnsi="Times New Roman" w:cs="Times New Roman"/>
                <w:color w:val="000000"/>
                <w:sz w:val="21"/>
                <w:szCs w:val="21"/>
              </w:rPr>
              <w:t>1</w:t>
            </w:r>
          </w:p>
        </w:tc>
        <w:tc>
          <w:tcPr>
            <w:tcW w:w="1314" w:type="dxa"/>
            <w:tcBorders>
              <w:top w:val="single" w:sz="8" w:space="0" w:color="auto"/>
              <w:bottom w:val="nil"/>
            </w:tcBorders>
            <w:vAlign w:val="center"/>
          </w:tcPr>
          <w:p w14:paraId="62029683" w14:textId="71E3BC8C" w:rsidR="00494FCD" w:rsidRPr="001C0306" w:rsidRDefault="004C2315"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21.</w:t>
            </w:r>
            <w:r w:rsidR="00EC180E" w:rsidRPr="001C0306">
              <w:rPr>
                <w:rFonts w:ascii="Times New Roman" w:hAnsi="Times New Roman" w:cs="Times New Roman"/>
                <w:iCs/>
                <w:sz w:val="21"/>
                <w:szCs w:val="21"/>
              </w:rPr>
              <w:t>23</w:t>
            </w:r>
            <w:r w:rsidRPr="001C0306">
              <w:rPr>
                <w:rFonts w:ascii="Times New Roman" w:eastAsia="Times New Roman" w:hAnsi="Times New Roman" w:cs="Times New Roman"/>
                <w:color w:val="000000"/>
                <w:sz w:val="21"/>
                <w:szCs w:val="21"/>
              </w:rPr>
              <w:t>±0.</w:t>
            </w:r>
            <w:r w:rsidR="002F42D1" w:rsidRPr="001C0306">
              <w:rPr>
                <w:rFonts w:ascii="Times New Roman" w:eastAsia="Times New Roman" w:hAnsi="Times New Roman" w:cs="Times New Roman"/>
                <w:color w:val="000000"/>
                <w:sz w:val="21"/>
                <w:szCs w:val="21"/>
              </w:rPr>
              <w:t>02</w:t>
            </w:r>
          </w:p>
        </w:tc>
        <w:tc>
          <w:tcPr>
            <w:tcW w:w="1308" w:type="dxa"/>
            <w:tcBorders>
              <w:top w:val="single" w:sz="8" w:space="0" w:color="auto"/>
              <w:bottom w:val="nil"/>
            </w:tcBorders>
            <w:vAlign w:val="center"/>
          </w:tcPr>
          <w:p w14:paraId="18551588" w14:textId="68684BE2" w:rsidR="004C2315" w:rsidRPr="001C0306" w:rsidRDefault="00D63F6A"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80.49</w:t>
            </w:r>
            <w:r w:rsidR="004C2315"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5.1</w:t>
            </w:r>
            <w:r w:rsidR="00D66AF8" w:rsidRPr="001C0306">
              <w:rPr>
                <w:rFonts w:ascii="Times New Roman" w:eastAsia="Times New Roman" w:hAnsi="Times New Roman" w:cs="Times New Roman"/>
                <w:color w:val="000000"/>
                <w:sz w:val="21"/>
                <w:szCs w:val="21"/>
              </w:rPr>
              <w:t>0</w:t>
            </w:r>
          </w:p>
        </w:tc>
        <w:tc>
          <w:tcPr>
            <w:tcW w:w="1308" w:type="dxa"/>
            <w:tcBorders>
              <w:top w:val="single" w:sz="8" w:space="0" w:color="auto"/>
              <w:bottom w:val="nil"/>
            </w:tcBorders>
            <w:vAlign w:val="center"/>
          </w:tcPr>
          <w:p w14:paraId="1327B223" w14:textId="5834C974" w:rsidR="00494FCD" w:rsidRPr="001C0306" w:rsidRDefault="00D66AF8"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21.67</w:t>
            </w:r>
            <w:r w:rsidR="0012321D"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1.42</w:t>
            </w:r>
          </w:p>
        </w:tc>
        <w:tc>
          <w:tcPr>
            <w:tcW w:w="1316" w:type="dxa"/>
            <w:tcBorders>
              <w:top w:val="single" w:sz="8" w:space="0" w:color="auto"/>
              <w:bottom w:val="nil"/>
            </w:tcBorders>
            <w:vAlign w:val="center"/>
          </w:tcPr>
          <w:p w14:paraId="74E9B73D" w14:textId="7992A9EF" w:rsidR="00494FCD" w:rsidRPr="001C0306" w:rsidRDefault="00DB5A12"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5.50</w:t>
            </w:r>
            <w:r w:rsidR="00591938"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3.26</w:t>
            </w:r>
          </w:p>
        </w:tc>
      </w:tr>
      <w:tr w:rsidR="00494FCD" w:rsidRPr="001C0306" w14:paraId="09E7EFD1" w14:textId="77777777" w:rsidTr="00494FCD">
        <w:trPr>
          <w:trHeight w:val="340"/>
        </w:trPr>
        <w:tc>
          <w:tcPr>
            <w:tcW w:w="1376" w:type="dxa"/>
            <w:vMerge/>
            <w:tcBorders>
              <w:bottom w:val="nil"/>
            </w:tcBorders>
            <w:vAlign w:val="center"/>
          </w:tcPr>
          <w:p w14:paraId="62CA4585" w14:textId="77777777" w:rsidR="00494FCD" w:rsidRPr="001C0306" w:rsidRDefault="00494FCD" w:rsidP="001B7276">
            <w:pPr>
              <w:jc w:val="center"/>
              <w:rPr>
                <w:rFonts w:ascii="Times New Roman" w:hAnsi="Times New Roman" w:cs="Times New Roman"/>
                <w:iCs/>
                <w:sz w:val="21"/>
                <w:szCs w:val="21"/>
              </w:rPr>
            </w:pPr>
          </w:p>
        </w:tc>
        <w:tc>
          <w:tcPr>
            <w:tcW w:w="1216" w:type="dxa"/>
            <w:tcBorders>
              <w:top w:val="nil"/>
              <w:bottom w:val="nil"/>
            </w:tcBorders>
            <w:vAlign w:val="center"/>
          </w:tcPr>
          <w:p w14:paraId="04D9F1BC" w14:textId="0830E589" w:rsidR="00494FCD" w:rsidRPr="001C0306" w:rsidRDefault="00494FC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C</w:t>
            </w:r>
            <w:bookmarkStart w:id="5" w:name="_GoBack"/>
            <w:bookmarkEnd w:id="5"/>
            <w:r w:rsidRPr="001C0306">
              <w:rPr>
                <w:rFonts w:ascii="Times New Roman" w:hAnsi="Times New Roman" w:cs="Times New Roman"/>
                <w:iCs/>
                <w:sz w:val="21"/>
                <w:szCs w:val="21"/>
              </w:rPr>
              <w:t>hampion</w:t>
            </w:r>
          </w:p>
        </w:tc>
        <w:tc>
          <w:tcPr>
            <w:tcW w:w="1188" w:type="dxa"/>
            <w:tcBorders>
              <w:top w:val="nil"/>
              <w:bottom w:val="nil"/>
            </w:tcBorders>
            <w:vAlign w:val="center"/>
          </w:tcPr>
          <w:p w14:paraId="381B7AC9" w14:textId="4DF10BF1" w:rsidR="00494FCD" w:rsidRPr="001C0306" w:rsidRDefault="00591938"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1.27</w:t>
            </w:r>
          </w:p>
        </w:tc>
        <w:tc>
          <w:tcPr>
            <w:tcW w:w="1314" w:type="dxa"/>
            <w:tcBorders>
              <w:top w:val="nil"/>
              <w:bottom w:val="nil"/>
            </w:tcBorders>
            <w:vAlign w:val="center"/>
          </w:tcPr>
          <w:p w14:paraId="1142416C" w14:textId="2ED5FFBD" w:rsidR="00494FCD" w:rsidRPr="001C0306" w:rsidRDefault="00591938"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21.</w:t>
            </w:r>
            <w:r w:rsidR="00D63F6A" w:rsidRPr="001C0306">
              <w:rPr>
                <w:rFonts w:ascii="Times New Roman" w:hAnsi="Times New Roman" w:cs="Times New Roman"/>
                <w:iCs/>
                <w:sz w:val="21"/>
                <w:szCs w:val="21"/>
              </w:rPr>
              <w:t>26</w:t>
            </w:r>
          </w:p>
        </w:tc>
        <w:tc>
          <w:tcPr>
            <w:tcW w:w="1308" w:type="dxa"/>
            <w:tcBorders>
              <w:top w:val="nil"/>
              <w:bottom w:val="nil"/>
            </w:tcBorders>
            <w:vAlign w:val="center"/>
          </w:tcPr>
          <w:p w14:paraId="35D47BE4" w14:textId="53839145" w:rsidR="00494FCD" w:rsidRPr="001C0306" w:rsidRDefault="002E264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84.6</w:t>
            </w:r>
          </w:p>
        </w:tc>
        <w:tc>
          <w:tcPr>
            <w:tcW w:w="1308" w:type="dxa"/>
            <w:tcBorders>
              <w:top w:val="nil"/>
              <w:bottom w:val="nil"/>
            </w:tcBorders>
            <w:vAlign w:val="center"/>
          </w:tcPr>
          <w:p w14:paraId="33A1A163" w14:textId="00E25045" w:rsidR="00494FCD" w:rsidRPr="001C0306" w:rsidRDefault="002E264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22.67</w:t>
            </w:r>
          </w:p>
        </w:tc>
        <w:tc>
          <w:tcPr>
            <w:tcW w:w="1316" w:type="dxa"/>
            <w:tcBorders>
              <w:top w:val="nil"/>
              <w:bottom w:val="nil"/>
            </w:tcBorders>
            <w:vAlign w:val="center"/>
          </w:tcPr>
          <w:p w14:paraId="5AB91859" w14:textId="5C988EE0" w:rsidR="00494FCD" w:rsidRPr="001C0306" w:rsidRDefault="002E264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6.15</w:t>
            </w:r>
          </w:p>
        </w:tc>
      </w:tr>
      <w:tr w:rsidR="0032168F" w:rsidRPr="001C0306" w14:paraId="4C645F47" w14:textId="77777777" w:rsidTr="00494FCD">
        <w:trPr>
          <w:trHeight w:val="340"/>
        </w:trPr>
        <w:tc>
          <w:tcPr>
            <w:tcW w:w="1376" w:type="dxa"/>
            <w:vMerge w:val="restart"/>
            <w:tcBorders>
              <w:top w:val="nil"/>
            </w:tcBorders>
            <w:vAlign w:val="center"/>
          </w:tcPr>
          <w:p w14:paraId="03614B0B" w14:textId="67C1A6C9"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2PACz: Me-4PACz 3:1</w:t>
            </w:r>
          </w:p>
        </w:tc>
        <w:tc>
          <w:tcPr>
            <w:tcW w:w="1216" w:type="dxa"/>
            <w:tcBorders>
              <w:top w:val="nil"/>
              <w:bottom w:val="nil"/>
            </w:tcBorders>
            <w:vAlign w:val="center"/>
          </w:tcPr>
          <w:p w14:paraId="4688A98E" w14:textId="77777777"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Average</w:t>
            </w:r>
          </w:p>
        </w:tc>
        <w:tc>
          <w:tcPr>
            <w:tcW w:w="1188" w:type="dxa"/>
            <w:tcBorders>
              <w:top w:val="nil"/>
              <w:bottom w:val="nil"/>
            </w:tcBorders>
            <w:vAlign w:val="center"/>
          </w:tcPr>
          <w:p w14:paraId="03DD8E26" w14:textId="3AC3AA2A"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1.27</w:t>
            </w:r>
            <w:r w:rsidRPr="001C0306">
              <w:rPr>
                <w:rFonts w:ascii="Times New Roman" w:eastAsia="Times New Roman" w:hAnsi="Times New Roman" w:cs="Times New Roman"/>
                <w:color w:val="000000"/>
                <w:sz w:val="21"/>
                <w:szCs w:val="21"/>
              </w:rPr>
              <w:t>±0.01</w:t>
            </w:r>
          </w:p>
        </w:tc>
        <w:tc>
          <w:tcPr>
            <w:tcW w:w="1314" w:type="dxa"/>
            <w:tcBorders>
              <w:top w:val="nil"/>
              <w:bottom w:val="nil"/>
            </w:tcBorders>
            <w:vAlign w:val="center"/>
          </w:tcPr>
          <w:p w14:paraId="65A2E7F2" w14:textId="180DAC00"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21.</w:t>
            </w:r>
            <w:r w:rsidR="00EC180E" w:rsidRPr="001C0306">
              <w:rPr>
                <w:rFonts w:ascii="Times New Roman" w:hAnsi="Times New Roman" w:cs="Times New Roman"/>
                <w:iCs/>
                <w:sz w:val="21"/>
                <w:szCs w:val="21"/>
              </w:rPr>
              <w:t>35</w:t>
            </w:r>
            <w:r w:rsidRPr="001C0306">
              <w:rPr>
                <w:rFonts w:ascii="Times New Roman" w:eastAsia="Times New Roman" w:hAnsi="Times New Roman" w:cs="Times New Roman"/>
                <w:color w:val="000000"/>
                <w:sz w:val="21"/>
                <w:szCs w:val="21"/>
              </w:rPr>
              <w:t>±0.</w:t>
            </w:r>
            <w:r w:rsidR="00EC180E" w:rsidRPr="001C0306">
              <w:rPr>
                <w:rFonts w:ascii="Times New Roman" w:eastAsia="Times New Roman" w:hAnsi="Times New Roman" w:cs="Times New Roman"/>
                <w:color w:val="000000"/>
                <w:sz w:val="21"/>
                <w:szCs w:val="21"/>
              </w:rPr>
              <w:t>0</w:t>
            </w:r>
            <w:r w:rsidR="002F42D1" w:rsidRPr="001C0306">
              <w:rPr>
                <w:rFonts w:ascii="Times New Roman" w:eastAsia="Times New Roman" w:hAnsi="Times New Roman" w:cs="Times New Roman"/>
                <w:color w:val="000000"/>
                <w:sz w:val="21"/>
                <w:szCs w:val="21"/>
              </w:rPr>
              <w:t>9</w:t>
            </w:r>
          </w:p>
        </w:tc>
        <w:tc>
          <w:tcPr>
            <w:tcW w:w="1308" w:type="dxa"/>
            <w:tcBorders>
              <w:top w:val="nil"/>
              <w:bottom w:val="nil"/>
            </w:tcBorders>
            <w:vAlign w:val="center"/>
          </w:tcPr>
          <w:p w14:paraId="35A92C32" w14:textId="12629EE4"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85.50</w:t>
            </w:r>
            <w:r w:rsidRPr="001C0306">
              <w:rPr>
                <w:rFonts w:ascii="Times New Roman" w:eastAsia="Times New Roman" w:hAnsi="Times New Roman" w:cs="Times New Roman"/>
                <w:color w:val="000000"/>
                <w:sz w:val="21"/>
                <w:szCs w:val="21"/>
              </w:rPr>
              <w:t>±0.41</w:t>
            </w:r>
          </w:p>
        </w:tc>
        <w:tc>
          <w:tcPr>
            <w:tcW w:w="1308" w:type="dxa"/>
            <w:tcBorders>
              <w:top w:val="nil"/>
              <w:bottom w:val="nil"/>
            </w:tcBorders>
            <w:vAlign w:val="center"/>
          </w:tcPr>
          <w:p w14:paraId="3611489D" w14:textId="4712F40D"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23.</w:t>
            </w:r>
            <w:r w:rsidR="00981C04" w:rsidRPr="001C0306">
              <w:rPr>
                <w:rFonts w:ascii="Times New Roman" w:hAnsi="Times New Roman" w:cs="Times New Roman"/>
                <w:iCs/>
                <w:sz w:val="21"/>
                <w:szCs w:val="21"/>
              </w:rPr>
              <w:t>2</w:t>
            </w:r>
            <w:r w:rsidR="00C40D56" w:rsidRPr="001C0306">
              <w:rPr>
                <w:rFonts w:ascii="Times New Roman" w:hAnsi="Times New Roman" w:cs="Times New Roman"/>
                <w:iCs/>
                <w:sz w:val="21"/>
                <w:szCs w:val="21"/>
              </w:rPr>
              <w:t>6</w:t>
            </w:r>
            <w:r w:rsidRPr="001C0306">
              <w:rPr>
                <w:rFonts w:ascii="Times New Roman" w:eastAsia="Times New Roman" w:hAnsi="Times New Roman" w:cs="Times New Roman"/>
                <w:color w:val="000000"/>
                <w:sz w:val="21"/>
                <w:szCs w:val="21"/>
              </w:rPr>
              <w:t>±0.</w:t>
            </w:r>
            <w:r w:rsidR="00C40D56" w:rsidRPr="001C0306">
              <w:rPr>
                <w:rFonts w:ascii="Times New Roman" w:eastAsia="Times New Roman" w:hAnsi="Times New Roman" w:cs="Times New Roman"/>
                <w:color w:val="000000"/>
                <w:sz w:val="21"/>
                <w:szCs w:val="21"/>
              </w:rPr>
              <w:t>27</w:t>
            </w:r>
          </w:p>
        </w:tc>
        <w:tc>
          <w:tcPr>
            <w:tcW w:w="1316" w:type="dxa"/>
            <w:tcBorders>
              <w:top w:val="nil"/>
              <w:bottom w:val="nil"/>
            </w:tcBorders>
            <w:vAlign w:val="center"/>
          </w:tcPr>
          <w:p w14:paraId="501B8FB1" w14:textId="7322C98A"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3.13</w:t>
            </w:r>
            <w:r w:rsidRPr="001C0306">
              <w:rPr>
                <w:rFonts w:ascii="Times New Roman" w:eastAsia="Times New Roman" w:hAnsi="Times New Roman" w:cs="Times New Roman"/>
                <w:color w:val="000000"/>
                <w:sz w:val="21"/>
                <w:szCs w:val="21"/>
              </w:rPr>
              <w:t>±0.46</w:t>
            </w:r>
          </w:p>
        </w:tc>
      </w:tr>
      <w:tr w:rsidR="00246B5A" w:rsidRPr="001C0306" w14:paraId="0C07D5C0" w14:textId="77777777" w:rsidTr="00494FCD">
        <w:trPr>
          <w:trHeight w:val="340"/>
        </w:trPr>
        <w:tc>
          <w:tcPr>
            <w:tcW w:w="1376" w:type="dxa"/>
            <w:vMerge/>
            <w:tcBorders>
              <w:bottom w:val="nil"/>
            </w:tcBorders>
            <w:vAlign w:val="center"/>
          </w:tcPr>
          <w:p w14:paraId="41A808CD" w14:textId="77777777" w:rsidR="0032168F" w:rsidRPr="001C0306" w:rsidRDefault="0032168F" w:rsidP="001B7276">
            <w:pPr>
              <w:jc w:val="center"/>
              <w:rPr>
                <w:rFonts w:ascii="Times New Roman" w:hAnsi="Times New Roman" w:cs="Times New Roman"/>
                <w:iCs/>
                <w:sz w:val="21"/>
                <w:szCs w:val="21"/>
              </w:rPr>
            </w:pPr>
          </w:p>
        </w:tc>
        <w:tc>
          <w:tcPr>
            <w:tcW w:w="1216" w:type="dxa"/>
            <w:tcBorders>
              <w:top w:val="nil"/>
              <w:bottom w:val="nil"/>
            </w:tcBorders>
            <w:vAlign w:val="center"/>
          </w:tcPr>
          <w:p w14:paraId="66666A6D" w14:textId="77777777"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Champion</w:t>
            </w:r>
          </w:p>
        </w:tc>
        <w:tc>
          <w:tcPr>
            <w:tcW w:w="1188" w:type="dxa"/>
            <w:tcBorders>
              <w:top w:val="nil"/>
              <w:bottom w:val="nil"/>
            </w:tcBorders>
            <w:vAlign w:val="center"/>
          </w:tcPr>
          <w:p w14:paraId="020DBC28" w14:textId="7F329AC4"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1.28</w:t>
            </w:r>
          </w:p>
        </w:tc>
        <w:tc>
          <w:tcPr>
            <w:tcW w:w="1314" w:type="dxa"/>
            <w:tcBorders>
              <w:top w:val="nil"/>
              <w:bottom w:val="nil"/>
            </w:tcBorders>
            <w:vAlign w:val="center"/>
          </w:tcPr>
          <w:p w14:paraId="63F7F4DD" w14:textId="6283C5E9"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21.45</w:t>
            </w:r>
          </w:p>
        </w:tc>
        <w:tc>
          <w:tcPr>
            <w:tcW w:w="1308" w:type="dxa"/>
            <w:tcBorders>
              <w:top w:val="nil"/>
              <w:bottom w:val="nil"/>
            </w:tcBorders>
            <w:vAlign w:val="center"/>
          </w:tcPr>
          <w:p w14:paraId="3A79B42E" w14:textId="3249C742"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86.00</w:t>
            </w:r>
          </w:p>
        </w:tc>
        <w:tc>
          <w:tcPr>
            <w:tcW w:w="1308" w:type="dxa"/>
            <w:tcBorders>
              <w:top w:val="nil"/>
              <w:bottom w:val="nil"/>
            </w:tcBorders>
            <w:vAlign w:val="center"/>
          </w:tcPr>
          <w:p w14:paraId="6A0216C9" w14:textId="3F7D49CA"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23.57</w:t>
            </w:r>
          </w:p>
        </w:tc>
        <w:tc>
          <w:tcPr>
            <w:tcW w:w="1316" w:type="dxa"/>
            <w:tcBorders>
              <w:top w:val="nil"/>
              <w:bottom w:val="nil"/>
            </w:tcBorders>
            <w:vAlign w:val="center"/>
          </w:tcPr>
          <w:p w14:paraId="6D310132" w14:textId="2CA61286" w:rsidR="0032168F" w:rsidRPr="001C0306" w:rsidRDefault="0032168F"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3.65</w:t>
            </w:r>
          </w:p>
        </w:tc>
      </w:tr>
      <w:tr w:rsidR="00FC5186" w:rsidRPr="001C0306" w14:paraId="185959EC" w14:textId="77777777" w:rsidTr="00494FCD">
        <w:trPr>
          <w:trHeight w:val="340"/>
        </w:trPr>
        <w:tc>
          <w:tcPr>
            <w:tcW w:w="1376" w:type="dxa"/>
            <w:vMerge w:val="restart"/>
            <w:tcBorders>
              <w:top w:val="nil"/>
            </w:tcBorders>
            <w:vAlign w:val="center"/>
          </w:tcPr>
          <w:p w14:paraId="477529E1" w14:textId="2C9F4DF1" w:rsidR="00494FCD" w:rsidRPr="001C0306" w:rsidRDefault="00494FC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2PACz/Me-4PACz</w:t>
            </w:r>
          </w:p>
        </w:tc>
        <w:tc>
          <w:tcPr>
            <w:tcW w:w="1216" w:type="dxa"/>
            <w:tcBorders>
              <w:top w:val="nil"/>
            </w:tcBorders>
            <w:vAlign w:val="center"/>
          </w:tcPr>
          <w:p w14:paraId="74D4753A" w14:textId="77777777" w:rsidR="00494FCD" w:rsidRPr="001C0306" w:rsidRDefault="00494FC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Average</w:t>
            </w:r>
          </w:p>
        </w:tc>
        <w:tc>
          <w:tcPr>
            <w:tcW w:w="1188" w:type="dxa"/>
            <w:tcBorders>
              <w:top w:val="nil"/>
            </w:tcBorders>
            <w:vAlign w:val="center"/>
          </w:tcPr>
          <w:p w14:paraId="15A21FC5" w14:textId="06C3F734" w:rsidR="00494FCD" w:rsidRPr="001C0306" w:rsidRDefault="00494FC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w:t>
            </w:r>
            <w:r w:rsidR="00827D0E" w:rsidRPr="001C0306">
              <w:rPr>
                <w:rFonts w:ascii="Times New Roman" w:hAnsi="Times New Roman" w:cs="Times New Roman"/>
                <w:iCs/>
                <w:sz w:val="21"/>
                <w:szCs w:val="21"/>
              </w:rPr>
              <w:t>7</w:t>
            </w:r>
            <w:r w:rsidRPr="001C0306">
              <w:rPr>
                <w:rFonts w:ascii="Times New Roman" w:eastAsia="Times New Roman" w:hAnsi="Times New Roman" w:cs="Times New Roman"/>
                <w:color w:val="000000"/>
                <w:sz w:val="21"/>
                <w:szCs w:val="21"/>
              </w:rPr>
              <w:t>±0.01</w:t>
            </w:r>
          </w:p>
        </w:tc>
        <w:tc>
          <w:tcPr>
            <w:tcW w:w="1314" w:type="dxa"/>
            <w:tcBorders>
              <w:top w:val="nil"/>
            </w:tcBorders>
            <w:vAlign w:val="center"/>
          </w:tcPr>
          <w:p w14:paraId="07A9790C" w14:textId="7EDF379D" w:rsidR="00494FCD" w:rsidRPr="001C0306" w:rsidRDefault="00494FCD"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2</w:t>
            </w:r>
            <w:r w:rsidR="00DB5A12" w:rsidRPr="001C0306">
              <w:rPr>
                <w:rFonts w:ascii="Times New Roman" w:eastAsia="Times New Roman" w:hAnsi="Times New Roman" w:cs="Times New Roman"/>
                <w:color w:val="000000"/>
                <w:sz w:val="21"/>
                <w:szCs w:val="21"/>
              </w:rPr>
              <w:t>1.</w:t>
            </w:r>
            <w:r w:rsidR="00EC180E" w:rsidRPr="001C0306">
              <w:rPr>
                <w:rFonts w:ascii="Times New Roman" w:eastAsia="Times New Roman" w:hAnsi="Times New Roman" w:cs="Times New Roman"/>
                <w:color w:val="000000"/>
                <w:sz w:val="21"/>
                <w:szCs w:val="21"/>
              </w:rPr>
              <w:t>37</w:t>
            </w:r>
            <w:r w:rsidRPr="001C0306">
              <w:rPr>
                <w:rFonts w:ascii="Times New Roman" w:eastAsia="Times New Roman" w:hAnsi="Times New Roman" w:cs="Times New Roman"/>
                <w:color w:val="000000"/>
                <w:sz w:val="21"/>
                <w:szCs w:val="21"/>
              </w:rPr>
              <w:t>±0.</w:t>
            </w:r>
            <w:r w:rsidR="0025061B" w:rsidRPr="001C0306">
              <w:rPr>
                <w:rFonts w:ascii="Times New Roman" w:eastAsia="Times New Roman" w:hAnsi="Times New Roman" w:cs="Times New Roman"/>
                <w:color w:val="000000"/>
                <w:sz w:val="21"/>
                <w:szCs w:val="21"/>
              </w:rPr>
              <w:t>25</w:t>
            </w:r>
          </w:p>
        </w:tc>
        <w:tc>
          <w:tcPr>
            <w:tcW w:w="1308" w:type="dxa"/>
            <w:tcBorders>
              <w:top w:val="nil"/>
            </w:tcBorders>
            <w:vAlign w:val="center"/>
          </w:tcPr>
          <w:p w14:paraId="0B9588D8" w14:textId="666B98B2" w:rsidR="00494FCD" w:rsidRPr="001C0306" w:rsidRDefault="0025061B"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84.5</w:t>
            </w:r>
            <w:r w:rsidR="004C057A" w:rsidRPr="001C0306">
              <w:rPr>
                <w:rFonts w:ascii="Times New Roman" w:eastAsia="Times New Roman" w:hAnsi="Times New Roman" w:cs="Times New Roman"/>
                <w:color w:val="000000"/>
                <w:sz w:val="21"/>
                <w:szCs w:val="21"/>
              </w:rPr>
              <w:t>4</w:t>
            </w:r>
            <w:r w:rsidR="00494FCD"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0.</w:t>
            </w:r>
            <w:r w:rsidR="00FC5186" w:rsidRPr="001C0306">
              <w:rPr>
                <w:rFonts w:ascii="Times New Roman" w:eastAsia="Times New Roman" w:hAnsi="Times New Roman" w:cs="Times New Roman"/>
                <w:color w:val="000000"/>
                <w:sz w:val="21"/>
                <w:szCs w:val="21"/>
              </w:rPr>
              <w:t>75</w:t>
            </w:r>
          </w:p>
        </w:tc>
        <w:tc>
          <w:tcPr>
            <w:tcW w:w="1308" w:type="dxa"/>
            <w:tcBorders>
              <w:top w:val="nil"/>
            </w:tcBorders>
            <w:vAlign w:val="center"/>
          </w:tcPr>
          <w:p w14:paraId="02AF84E3" w14:textId="60137541" w:rsidR="00494FCD" w:rsidRPr="001C0306" w:rsidRDefault="00494FCD"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2</w:t>
            </w:r>
            <w:r w:rsidR="0025061B" w:rsidRPr="001C0306">
              <w:rPr>
                <w:rFonts w:ascii="Times New Roman" w:eastAsia="Times New Roman" w:hAnsi="Times New Roman" w:cs="Times New Roman"/>
                <w:color w:val="000000"/>
                <w:sz w:val="21"/>
                <w:szCs w:val="21"/>
              </w:rPr>
              <w:t>2.90</w:t>
            </w:r>
            <w:r w:rsidRPr="001C0306">
              <w:rPr>
                <w:rFonts w:ascii="Times New Roman" w:eastAsia="Times New Roman" w:hAnsi="Times New Roman" w:cs="Times New Roman"/>
                <w:color w:val="000000"/>
                <w:sz w:val="21"/>
                <w:szCs w:val="21"/>
              </w:rPr>
              <w:t>±</w:t>
            </w:r>
            <w:r w:rsidR="0025061B" w:rsidRPr="001C0306">
              <w:rPr>
                <w:rFonts w:ascii="Times New Roman" w:eastAsia="Times New Roman" w:hAnsi="Times New Roman" w:cs="Times New Roman"/>
                <w:color w:val="000000"/>
                <w:sz w:val="21"/>
                <w:szCs w:val="21"/>
              </w:rPr>
              <w:t>0.43</w:t>
            </w:r>
          </w:p>
        </w:tc>
        <w:tc>
          <w:tcPr>
            <w:tcW w:w="1316" w:type="dxa"/>
            <w:tcBorders>
              <w:top w:val="nil"/>
            </w:tcBorders>
            <w:vAlign w:val="center"/>
          </w:tcPr>
          <w:p w14:paraId="2289B7B5" w14:textId="77777777" w:rsidR="00494FCD" w:rsidRPr="001C0306" w:rsidRDefault="00494FC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12.18</w:t>
            </w:r>
            <w:r w:rsidRPr="001C0306">
              <w:rPr>
                <w:rFonts w:ascii="Times New Roman" w:eastAsia="Times New Roman" w:hAnsi="Times New Roman" w:cs="Times New Roman"/>
                <w:color w:val="000000"/>
                <w:sz w:val="21"/>
                <w:szCs w:val="21"/>
              </w:rPr>
              <w:t>±3.30</w:t>
            </w:r>
          </w:p>
        </w:tc>
      </w:tr>
      <w:tr w:rsidR="00494FCD" w:rsidRPr="001C0306" w14:paraId="4C222762" w14:textId="77777777" w:rsidTr="00494FCD">
        <w:trPr>
          <w:trHeight w:val="340"/>
        </w:trPr>
        <w:tc>
          <w:tcPr>
            <w:tcW w:w="1376" w:type="dxa"/>
            <w:vMerge/>
            <w:vAlign w:val="center"/>
          </w:tcPr>
          <w:p w14:paraId="36DB81EF" w14:textId="77777777" w:rsidR="00494FCD" w:rsidRPr="001C0306" w:rsidRDefault="00494FCD" w:rsidP="001B7276">
            <w:pPr>
              <w:jc w:val="center"/>
              <w:rPr>
                <w:rFonts w:ascii="Times New Roman" w:hAnsi="Times New Roman" w:cs="Times New Roman"/>
                <w:iCs/>
                <w:sz w:val="21"/>
                <w:szCs w:val="21"/>
              </w:rPr>
            </w:pPr>
          </w:p>
        </w:tc>
        <w:tc>
          <w:tcPr>
            <w:tcW w:w="1216" w:type="dxa"/>
            <w:vAlign w:val="center"/>
          </w:tcPr>
          <w:p w14:paraId="1E148771" w14:textId="77777777" w:rsidR="00494FCD" w:rsidRPr="001C0306" w:rsidRDefault="00494FCD"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Champion</w:t>
            </w:r>
          </w:p>
        </w:tc>
        <w:tc>
          <w:tcPr>
            <w:tcW w:w="1188" w:type="dxa"/>
            <w:vAlign w:val="center"/>
          </w:tcPr>
          <w:p w14:paraId="149CB6D2" w14:textId="53D2D112" w:rsidR="00494FCD" w:rsidRPr="001C0306" w:rsidRDefault="00E15753" w:rsidP="001B7276">
            <w:pPr>
              <w:jc w:val="center"/>
              <w:rPr>
                <w:rFonts w:ascii="Times New Roman" w:hAnsi="Times New Roman" w:cs="Times New Roman"/>
                <w:iCs/>
                <w:sz w:val="21"/>
                <w:szCs w:val="21"/>
              </w:rPr>
            </w:pPr>
            <w:r>
              <w:rPr>
                <w:rFonts w:ascii="Times New Roman" w:hAnsi="Times New Roman" w:cs="Times New Roman"/>
                <w:iCs/>
                <w:sz w:val="21"/>
                <w:szCs w:val="21"/>
              </w:rPr>
              <w:t>1.27</w:t>
            </w:r>
          </w:p>
        </w:tc>
        <w:tc>
          <w:tcPr>
            <w:tcW w:w="1314" w:type="dxa"/>
            <w:vAlign w:val="center"/>
          </w:tcPr>
          <w:p w14:paraId="5B1E55AD" w14:textId="47426B1F" w:rsidR="00494FCD" w:rsidRPr="001C0306" w:rsidRDefault="00E15753" w:rsidP="001B7276">
            <w:pPr>
              <w:jc w:val="center"/>
              <w:rPr>
                <w:rFonts w:ascii="Times New Roman" w:hAnsi="Times New Roman" w:cs="Times New Roman"/>
                <w:iCs/>
                <w:sz w:val="21"/>
                <w:szCs w:val="21"/>
              </w:rPr>
            </w:pPr>
            <w:r>
              <w:rPr>
                <w:rFonts w:ascii="Times New Roman" w:hAnsi="Times New Roman" w:cs="Times New Roman"/>
                <w:iCs/>
                <w:sz w:val="21"/>
                <w:szCs w:val="21"/>
              </w:rPr>
              <w:t>21.16</w:t>
            </w:r>
          </w:p>
        </w:tc>
        <w:tc>
          <w:tcPr>
            <w:tcW w:w="1308" w:type="dxa"/>
            <w:vAlign w:val="center"/>
          </w:tcPr>
          <w:p w14:paraId="35C9C150" w14:textId="475F8A73" w:rsidR="00494FCD" w:rsidRPr="001C0306" w:rsidRDefault="00E15753" w:rsidP="001B7276">
            <w:pPr>
              <w:jc w:val="center"/>
              <w:rPr>
                <w:rFonts w:ascii="Times New Roman" w:hAnsi="Times New Roman" w:cs="Times New Roman"/>
                <w:iCs/>
                <w:sz w:val="21"/>
                <w:szCs w:val="21"/>
              </w:rPr>
            </w:pPr>
            <w:r>
              <w:rPr>
                <w:rFonts w:ascii="Times New Roman" w:hAnsi="Times New Roman" w:cs="Times New Roman"/>
                <w:iCs/>
                <w:sz w:val="21"/>
                <w:szCs w:val="21"/>
              </w:rPr>
              <w:t>85.46</w:t>
            </w:r>
          </w:p>
        </w:tc>
        <w:tc>
          <w:tcPr>
            <w:tcW w:w="1308" w:type="dxa"/>
            <w:vAlign w:val="center"/>
          </w:tcPr>
          <w:p w14:paraId="1809F062" w14:textId="63518C2F" w:rsidR="00494FCD" w:rsidRPr="001C0306" w:rsidRDefault="00E15753" w:rsidP="001B7276">
            <w:pPr>
              <w:jc w:val="center"/>
              <w:rPr>
                <w:rFonts w:ascii="Times New Roman" w:hAnsi="Times New Roman" w:cs="Times New Roman"/>
                <w:iCs/>
                <w:sz w:val="21"/>
                <w:szCs w:val="21"/>
              </w:rPr>
            </w:pPr>
            <w:r>
              <w:rPr>
                <w:rFonts w:ascii="Times New Roman" w:hAnsi="Times New Roman" w:cs="Times New Roman"/>
                <w:iCs/>
                <w:sz w:val="21"/>
                <w:szCs w:val="21"/>
              </w:rPr>
              <w:t>22.96</w:t>
            </w:r>
          </w:p>
        </w:tc>
        <w:tc>
          <w:tcPr>
            <w:tcW w:w="1316" w:type="dxa"/>
            <w:vAlign w:val="center"/>
          </w:tcPr>
          <w:p w14:paraId="50579CAB" w14:textId="51D77731" w:rsidR="00494FCD" w:rsidRPr="001C0306" w:rsidRDefault="00E15753" w:rsidP="001B7276">
            <w:pPr>
              <w:jc w:val="center"/>
              <w:rPr>
                <w:rFonts w:ascii="Times New Roman" w:hAnsi="Times New Roman" w:cs="Times New Roman"/>
                <w:iCs/>
                <w:sz w:val="21"/>
                <w:szCs w:val="21"/>
              </w:rPr>
            </w:pPr>
            <w:r>
              <w:rPr>
                <w:rFonts w:ascii="Times New Roman" w:hAnsi="Times New Roman" w:cs="Times New Roman"/>
                <w:iCs/>
                <w:sz w:val="21"/>
                <w:szCs w:val="21"/>
              </w:rPr>
              <w:t>6.46</w:t>
            </w:r>
          </w:p>
        </w:tc>
      </w:tr>
    </w:tbl>
    <w:p w14:paraId="6AE76F5C" w14:textId="77777777" w:rsidR="006B6950" w:rsidRPr="001B7276" w:rsidRDefault="006B6950" w:rsidP="001B7276">
      <w:pPr>
        <w:pStyle w:val="paragraph"/>
        <w:spacing w:before="0" w:beforeAutospacing="0" w:after="0" w:afterAutospacing="0"/>
        <w:jc w:val="both"/>
        <w:textAlignment w:val="baseline"/>
        <w:rPr>
          <w:rFonts w:ascii="Times New Roman" w:hAnsi="Times New Roman" w:cs="Times New Roman"/>
          <w:color w:val="000000"/>
          <w:lang w:val="en-AU"/>
        </w:rPr>
      </w:pPr>
    </w:p>
    <w:p w14:paraId="0B4014B1" w14:textId="3BA51247" w:rsidR="00E36D11" w:rsidRPr="001B7276" w:rsidRDefault="00561900" w:rsidP="001B7276">
      <w:pPr>
        <w:pStyle w:val="Heading2"/>
        <w:spacing w:before="240" w:after="240" w:line="240" w:lineRule="auto"/>
      </w:pPr>
      <w:bookmarkStart w:id="6" w:name="_Ref208336571"/>
      <w:r>
        <w:t>Table S</w:t>
      </w:r>
      <w:r w:rsidR="00E15753">
        <w:fldChar w:fldCharType="begin"/>
      </w:r>
      <w:r w:rsidR="00E15753">
        <w:instrText xml:space="preserve"> SEQ Supplementary_Table \* ARABIC </w:instrText>
      </w:r>
      <w:r w:rsidR="00E15753">
        <w:fldChar w:fldCharType="separate"/>
      </w:r>
      <w:r w:rsidR="007E38A5" w:rsidRPr="001B7276">
        <w:rPr>
          <w:noProof/>
        </w:rPr>
        <w:t>7</w:t>
      </w:r>
      <w:r w:rsidR="00E15753">
        <w:rPr>
          <w:noProof/>
        </w:rPr>
        <w:fldChar w:fldCharType="end"/>
      </w:r>
      <w:bookmarkEnd w:id="6"/>
      <w:r w:rsidR="00E36D11" w:rsidRPr="001B7276">
        <w:t xml:space="preserve"> </w:t>
      </w:r>
      <w:r w:rsidR="00E36D11" w:rsidRPr="001B7276">
        <w:rPr>
          <w:b w:val="0"/>
          <w:bCs/>
        </w:rPr>
        <w:t>Comparison of</w:t>
      </w:r>
      <w:r w:rsidR="00E36D11" w:rsidRPr="001B7276">
        <w:rPr>
          <w:b w:val="0"/>
          <w:bCs/>
          <w:i/>
          <w:iCs/>
        </w:rPr>
        <w:t xml:space="preserve"> J-V</w:t>
      </w:r>
      <w:r w:rsidR="00E36D11" w:rsidRPr="001B7276">
        <w:rPr>
          <w:b w:val="0"/>
          <w:bCs/>
        </w:rPr>
        <w:t xml:space="preserve"> curves parameters among </w:t>
      </w:r>
      <w:r w:rsidR="00B92591" w:rsidRPr="001B7276">
        <w:rPr>
          <w:b w:val="0"/>
          <w:bCs/>
        </w:rPr>
        <w:t xml:space="preserve">2APCz and </w:t>
      </w:r>
      <w:r w:rsidR="00DB3EE6" w:rsidRPr="001B7276">
        <w:rPr>
          <w:b w:val="0"/>
          <w:bCs/>
        </w:rPr>
        <w:t xml:space="preserve">2PACz: </w:t>
      </w:r>
      <w:r w:rsidR="00B92591" w:rsidRPr="001B7276">
        <w:rPr>
          <w:b w:val="0"/>
          <w:bCs/>
        </w:rPr>
        <w:t>Me-4PACz</w:t>
      </w:r>
      <w:r w:rsidR="00E36D11" w:rsidRPr="001B7276">
        <w:rPr>
          <w:b w:val="0"/>
          <w:bCs/>
        </w:rPr>
        <w:t xml:space="preserve"> </w:t>
      </w:r>
      <w:r w:rsidR="00DB3EE6" w:rsidRPr="001B7276">
        <w:rPr>
          <w:b w:val="0"/>
          <w:bCs/>
        </w:rPr>
        <w:t>(3:1) mixture</w:t>
      </w:r>
      <w:r w:rsidR="00E36D11" w:rsidRPr="001B7276">
        <w:rPr>
          <w:b w:val="0"/>
          <w:bCs/>
        </w:rPr>
        <w:t xml:space="preserve"> of the </w:t>
      </w:r>
      <w:r w:rsidR="00DB3EE6" w:rsidRPr="001B7276">
        <w:rPr>
          <w:b w:val="0"/>
          <w:bCs/>
        </w:rPr>
        <w:t xml:space="preserve">1.73 eV </w:t>
      </w:r>
      <w:r w:rsidR="00E36D11" w:rsidRPr="001B7276">
        <w:rPr>
          <w:b w:val="0"/>
          <w:bCs/>
        </w:rPr>
        <w:t>perovskite</w:t>
      </w:r>
      <w:r w:rsidR="00DB3EE6" w:rsidRPr="001B7276">
        <w:rPr>
          <w:b w:val="0"/>
          <w:bCs/>
        </w:rPr>
        <w:t xml:space="preserve"> </w:t>
      </w:r>
      <w:r w:rsidR="00E36D11" w:rsidRPr="001B7276">
        <w:rPr>
          <w:b w:val="0"/>
          <w:bCs/>
        </w:rPr>
        <w:t>solar cells</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216"/>
        <w:gridCol w:w="1188"/>
        <w:gridCol w:w="1314"/>
        <w:gridCol w:w="1308"/>
        <w:gridCol w:w="1308"/>
        <w:gridCol w:w="1316"/>
      </w:tblGrid>
      <w:tr w:rsidR="00913DEA" w:rsidRPr="001C0306" w14:paraId="3643C186" w14:textId="77777777" w:rsidTr="00B400EF">
        <w:trPr>
          <w:trHeight w:val="340"/>
        </w:trPr>
        <w:tc>
          <w:tcPr>
            <w:tcW w:w="2592" w:type="dxa"/>
            <w:gridSpan w:val="2"/>
            <w:tcBorders>
              <w:top w:val="single" w:sz="8" w:space="0" w:color="auto"/>
              <w:bottom w:val="single" w:sz="8" w:space="0" w:color="auto"/>
            </w:tcBorders>
            <w:vAlign w:val="center"/>
          </w:tcPr>
          <w:p w14:paraId="094C03AA" w14:textId="77777777" w:rsidR="005119D9" w:rsidRPr="001C0306" w:rsidRDefault="005119D9" w:rsidP="001B7276">
            <w:pPr>
              <w:jc w:val="center"/>
              <w:rPr>
                <w:rFonts w:ascii="Times New Roman" w:hAnsi="Times New Roman" w:cs="Times New Roman"/>
                <w:i/>
                <w:sz w:val="21"/>
                <w:szCs w:val="21"/>
              </w:rPr>
            </w:pPr>
            <w:r w:rsidRPr="001C0306">
              <w:rPr>
                <w:rFonts w:ascii="Times New Roman" w:hAnsi="Times New Roman" w:cs="Times New Roman"/>
                <w:iCs/>
                <w:sz w:val="21"/>
                <w:szCs w:val="21"/>
              </w:rPr>
              <w:t>Condition</w:t>
            </w:r>
          </w:p>
        </w:tc>
        <w:tc>
          <w:tcPr>
            <w:tcW w:w="1188" w:type="dxa"/>
            <w:tcBorders>
              <w:top w:val="single" w:sz="8" w:space="0" w:color="auto"/>
              <w:bottom w:val="single" w:sz="8" w:space="0" w:color="auto"/>
            </w:tcBorders>
            <w:vAlign w:val="center"/>
          </w:tcPr>
          <w:p w14:paraId="443551DF" w14:textId="77777777" w:rsidR="005119D9" w:rsidRPr="001C0306" w:rsidRDefault="005119D9" w:rsidP="001B7276">
            <w:pPr>
              <w:jc w:val="center"/>
              <w:rPr>
                <w:rFonts w:ascii="Times New Roman" w:hAnsi="Times New Roman" w:cs="Times New Roman"/>
                <w:iCs/>
                <w:sz w:val="21"/>
                <w:szCs w:val="21"/>
              </w:rPr>
            </w:pPr>
            <w:proofErr w:type="spellStart"/>
            <w:r w:rsidRPr="001C0306">
              <w:rPr>
                <w:rFonts w:ascii="Times New Roman" w:hAnsi="Times New Roman" w:cs="Times New Roman"/>
                <w:i/>
                <w:sz w:val="21"/>
                <w:szCs w:val="21"/>
              </w:rPr>
              <w:t>V</w:t>
            </w:r>
            <w:r w:rsidRPr="001C0306">
              <w:rPr>
                <w:rFonts w:ascii="Times New Roman" w:hAnsi="Times New Roman" w:cs="Times New Roman"/>
                <w:i/>
                <w:sz w:val="21"/>
                <w:szCs w:val="21"/>
                <w:vertAlign w:val="subscript"/>
              </w:rPr>
              <w:t>oc</w:t>
            </w:r>
            <w:proofErr w:type="spellEnd"/>
            <w:r w:rsidRPr="001C0306">
              <w:rPr>
                <w:rFonts w:ascii="Times New Roman" w:hAnsi="Times New Roman" w:cs="Times New Roman"/>
                <w:i/>
                <w:sz w:val="21"/>
                <w:szCs w:val="21"/>
              </w:rPr>
              <w:t xml:space="preserve"> </w:t>
            </w:r>
            <w:r w:rsidRPr="001C0306">
              <w:rPr>
                <w:rFonts w:ascii="Times New Roman" w:hAnsi="Times New Roman" w:cs="Times New Roman"/>
                <w:iCs/>
                <w:sz w:val="21"/>
                <w:szCs w:val="21"/>
              </w:rPr>
              <w:t>(V)</w:t>
            </w:r>
          </w:p>
        </w:tc>
        <w:tc>
          <w:tcPr>
            <w:tcW w:w="1314" w:type="dxa"/>
            <w:tcBorders>
              <w:top w:val="single" w:sz="8" w:space="0" w:color="auto"/>
              <w:bottom w:val="single" w:sz="8" w:space="0" w:color="auto"/>
            </w:tcBorders>
            <w:vAlign w:val="center"/>
          </w:tcPr>
          <w:p w14:paraId="4C92ABEE" w14:textId="77777777" w:rsidR="005119D9" w:rsidRPr="001C0306" w:rsidRDefault="005119D9" w:rsidP="001B7276">
            <w:pPr>
              <w:jc w:val="center"/>
              <w:rPr>
                <w:rFonts w:ascii="Times New Roman" w:hAnsi="Times New Roman" w:cs="Times New Roman"/>
                <w:iCs/>
                <w:sz w:val="21"/>
                <w:szCs w:val="21"/>
              </w:rPr>
            </w:pPr>
            <w:proofErr w:type="spellStart"/>
            <w:r w:rsidRPr="001C0306">
              <w:rPr>
                <w:rFonts w:ascii="Times New Roman" w:hAnsi="Times New Roman" w:cs="Times New Roman"/>
                <w:i/>
                <w:sz w:val="21"/>
                <w:szCs w:val="21"/>
              </w:rPr>
              <w:t>J</w:t>
            </w:r>
            <w:r w:rsidRPr="001C0306">
              <w:rPr>
                <w:rFonts w:ascii="Times New Roman" w:hAnsi="Times New Roman" w:cs="Times New Roman"/>
                <w:i/>
                <w:sz w:val="21"/>
                <w:szCs w:val="21"/>
                <w:vertAlign w:val="subscript"/>
              </w:rPr>
              <w:t>sc</w:t>
            </w:r>
            <w:proofErr w:type="spellEnd"/>
            <w:r w:rsidRPr="001C0306">
              <w:rPr>
                <w:rFonts w:ascii="Times New Roman" w:hAnsi="Times New Roman" w:cs="Times New Roman"/>
                <w:i/>
                <w:sz w:val="21"/>
                <w:szCs w:val="21"/>
                <w:vertAlign w:val="subscript"/>
              </w:rPr>
              <w:t xml:space="preserve"> </w:t>
            </w:r>
            <w:r w:rsidRPr="001C0306">
              <w:rPr>
                <w:rFonts w:ascii="Times New Roman" w:hAnsi="Times New Roman" w:cs="Times New Roman"/>
                <w:iCs/>
                <w:sz w:val="21"/>
                <w:szCs w:val="21"/>
              </w:rPr>
              <w:t>(mA/cm</w:t>
            </w:r>
            <w:r w:rsidRPr="001C0306">
              <w:rPr>
                <w:rFonts w:ascii="Times New Roman" w:hAnsi="Times New Roman" w:cs="Times New Roman"/>
                <w:iCs/>
                <w:sz w:val="21"/>
                <w:szCs w:val="21"/>
                <w:vertAlign w:val="superscript"/>
              </w:rPr>
              <w:t>2</w:t>
            </w:r>
            <w:r w:rsidRPr="001C0306">
              <w:rPr>
                <w:rFonts w:ascii="Times New Roman" w:hAnsi="Times New Roman" w:cs="Times New Roman"/>
                <w:iCs/>
                <w:sz w:val="21"/>
                <w:szCs w:val="21"/>
              </w:rPr>
              <w:t>)</w:t>
            </w:r>
          </w:p>
        </w:tc>
        <w:tc>
          <w:tcPr>
            <w:tcW w:w="1308" w:type="dxa"/>
            <w:tcBorders>
              <w:top w:val="single" w:sz="8" w:space="0" w:color="auto"/>
              <w:bottom w:val="single" w:sz="8" w:space="0" w:color="auto"/>
            </w:tcBorders>
            <w:vAlign w:val="center"/>
          </w:tcPr>
          <w:p w14:paraId="31DAB416" w14:textId="77777777" w:rsidR="005119D9" w:rsidRPr="001C0306" w:rsidRDefault="005119D9"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FF</w:t>
            </w:r>
          </w:p>
        </w:tc>
        <w:tc>
          <w:tcPr>
            <w:tcW w:w="1308" w:type="dxa"/>
            <w:tcBorders>
              <w:top w:val="single" w:sz="8" w:space="0" w:color="auto"/>
              <w:bottom w:val="single" w:sz="8" w:space="0" w:color="auto"/>
            </w:tcBorders>
            <w:vAlign w:val="center"/>
          </w:tcPr>
          <w:p w14:paraId="2E3B75AD" w14:textId="77777777" w:rsidR="005119D9" w:rsidRPr="001C0306" w:rsidRDefault="005119D9"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PCE (%)</w:t>
            </w:r>
          </w:p>
        </w:tc>
        <w:tc>
          <w:tcPr>
            <w:tcW w:w="1316" w:type="dxa"/>
            <w:tcBorders>
              <w:top w:val="single" w:sz="8" w:space="0" w:color="auto"/>
              <w:bottom w:val="single" w:sz="8" w:space="0" w:color="auto"/>
            </w:tcBorders>
            <w:vAlign w:val="center"/>
          </w:tcPr>
          <w:p w14:paraId="3A1E44D7" w14:textId="77777777" w:rsidR="005119D9" w:rsidRPr="001C0306" w:rsidRDefault="005119D9"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Hysteresis (%)</w:t>
            </w:r>
          </w:p>
        </w:tc>
      </w:tr>
      <w:tr w:rsidR="00913DEA" w:rsidRPr="001C0306" w14:paraId="460852EB" w14:textId="77777777" w:rsidTr="00B400EF">
        <w:trPr>
          <w:trHeight w:val="340"/>
        </w:trPr>
        <w:tc>
          <w:tcPr>
            <w:tcW w:w="1376" w:type="dxa"/>
            <w:vMerge w:val="restart"/>
            <w:tcBorders>
              <w:top w:val="single" w:sz="8" w:space="0" w:color="auto"/>
            </w:tcBorders>
            <w:vAlign w:val="center"/>
          </w:tcPr>
          <w:p w14:paraId="60640E37" w14:textId="39383652" w:rsidR="00B959C1" w:rsidRPr="001C0306" w:rsidRDefault="00B959C1" w:rsidP="001B7276">
            <w:pPr>
              <w:jc w:val="center"/>
              <w:rPr>
                <w:rFonts w:ascii="Times New Roman" w:hAnsi="Times New Roman" w:cs="Times New Roman"/>
                <w:iCs/>
                <w:sz w:val="21"/>
                <w:szCs w:val="21"/>
              </w:rPr>
            </w:pPr>
          </w:p>
        </w:tc>
        <w:tc>
          <w:tcPr>
            <w:tcW w:w="1216" w:type="dxa"/>
            <w:tcBorders>
              <w:top w:val="single" w:sz="8" w:space="0" w:color="auto"/>
              <w:bottom w:val="nil"/>
            </w:tcBorders>
            <w:vAlign w:val="center"/>
          </w:tcPr>
          <w:p w14:paraId="79823A54" w14:textId="77777777" w:rsidR="00B959C1" w:rsidRPr="001C0306" w:rsidRDefault="00B959C1"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Average</w:t>
            </w:r>
          </w:p>
        </w:tc>
        <w:tc>
          <w:tcPr>
            <w:tcW w:w="1188" w:type="dxa"/>
            <w:tcBorders>
              <w:top w:val="single" w:sz="8" w:space="0" w:color="auto"/>
              <w:bottom w:val="nil"/>
            </w:tcBorders>
            <w:vAlign w:val="center"/>
          </w:tcPr>
          <w:p w14:paraId="1404AD5E" w14:textId="7FBF13C1" w:rsidR="00B959C1" w:rsidRPr="001C0306" w:rsidRDefault="00B959C1"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w:t>
            </w:r>
            <w:r w:rsidR="005F0675" w:rsidRPr="001C0306">
              <w:rPr>
                <w:rFonts w:ascii="Times New Roman" w:hAnsi="Times New Roman" w:cs="Times New Roman"/>
                <w:iCs/>
                <w:sz w:val="21"/>
                <w:szCs w:val="21"/>
              </w:rPr>
              <w:t>28</w:t>
            </w:r>
            <w:r w:rsidRPr="001C0306">
              <w:rPr>
                <w:rFonts w:ascii="Times New Roman" w:eastAsia="Times New Roman" w:hAnsi="Times New Roman" w:cs="Times New Roman"/>
                <w:color w:val="000000"/>
                <w:sz w:val="21"/>
                <w:szCs w:val="21"/>
              </w:rPr>
              <w:t>±0.0</w:t>
            </w:r>
            <w:r w:rsidR="005F0675" w:rsidRPr="001C0306">
              <w:rPr>
                <w:rFonts w:ascii="Times New Roman" w:eastAsia="Times New Roman" w:hAnsi="Times New Roman" w:cs="Times New Roman"/>
                <w:color w:val="000000"/>
                <w:sz w:val="21"/>
                <w:szCs w:val="21"/>
              </w:rPr>
              <w:t>1</w:t>
            </w:r>
          </w:p>
        </w:tc>
        <w:tc>
          <w:tcPr>
            <w:tcW w:w="1314" w:type="dxa"/>
            <w:tcBorders>
              <w:top w:val="single" w:sz="8" w:space="0" w:color="auto"/>
              <w:bottom w:val="nil"/>
            </w:tcBorders>
            <w:vAlign w:val="center"/>
          </w:tcPr>
          <w:p w14:paraId="127BA493" w14:textId="24BA51BF" w:rsidR="00B959C1" w:rsidRPr="001C0306" w:rsidRDefault="00C12B17"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18.90</w:t>
            </w:r>
            <w:r w:rsidR="00B959C1"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0.07</w:t>
            </w:r>
          </w:p>
        </w:tc>
        <w:tc>
          <w:tcPr>
            <w:tcW w:w="1308" w:type="dxa"/>
            <w:tcBorders>
              <w:top w:val="single" w:sz="8" w:space="0" w:color="auto"/>
              <w:bottom w:val="nil"/>
            </w:tcBorders>
            <w:vAlign w:val="center"/>
          </w:tcPr>
          <w:p w14:paraId="2C656270" w14:textId="35415302" w:rsidR="00B959C1" w:rsidRPr="001C0306" w:rsidRDefault="001D5EA8"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72.00</w:t>
            </w:r>
            <w:r w:rsidR="00B959C1"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0.80</w:t>
            </w:r>
          </w:p>
        </w:tc>
        <w:tc>
          <w:tcPr>
            <w:tcW w:w="1308" w:type="dxa"/>
            <w:tcBorders>
              <w:top w:val="single" w:sz="8" w:space="0" w:color="auto"/>
              <w:bottom w:val="nil"/>
            </w:tcBorders>
            <w:vAlign w:val="center"/>
          </w:tcPr>
          <w:p w14:paraId="487E1DA8" w14:textId="01EC7FB9" w:rsidR="00B959C1" w:rsidRPr="001C0306" w:rsidRDefault="006030BE"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17.48</w:t>
            </w:r>
            <w:r w:rsidR="00B959C1"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0.18</w:t>
            </w:r>
          </w:p>
        </w:tc>
        <w:tc>
          <w:tcPr>
            <w:tcW w:w="1316" w:type="dxa"/>
            <w:tcBorders>
              <w:top w:val="single" w:sz="8" w:space="0" w:color="auto"/>
              <w:bottom w:val="nil"/>
            </w:tcBorders>
            <w:vAlign w:val="center"/>
          </w:tcPr>
          <w:p w14:paraId="29448E00" w14:textId="32C98BF8" w:rsidR="00B959C1" w:rsidRPr="001C0306" w:rsidRDefault="00913DEA"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9.12</w:t>
            </w:r>
            <w:r w:rsidR="00B959C1"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0.38</w:t>
            </w:r>
          </w:p>
        </w:tc>
      </w:tr>
      <w:tr w:rsidR="00913DEA" w:rsidRPr="001C0306" w14:paraId="53A4B36A" w14:textId="77777777" w:rsidTr="00B400EF">
        <w:trPr>
          <w:trHeight w:val="340"/>
        </w:trPr>
        <w:tc>
          <w:tcPr>
            <w:tcW w:w="1376" w:type="dxa"/>
            <w:vMerge/>
            <w:tcBorders>
              <w:bottom w:val="nil"/>
            </w:tcBorders>
            <w:vAlign w:val="center"/>
          </w:tcPr>
          <w:p w14:paraId="4861CEB2" w14:textId="77777777" w:rsidR="00B959C1" w:rsidRPr="001C0306" w:rsidRDefault="00B959C1" w:rsidP="001B7276">
            <w:pPr>
              <w:jc w:val="center"/>
              <w:rPr>
                <w:rFonts w:ascii="Times New Roman" w:hAnsi="Times New Roman" w:cs="Times New Roman"/>
                <w:iCs/>
                <w:sz w:val="21"/>
                <w:szCs w:val="21"/>
              </w:rPr>
            </w:pPr>
          </w:p>
        </w:tc>
        <w:tc>
          <w:tcPr>
            <w:tcW w:w="1216" w:type="dxa"/>
            <w:tcBorders>
              <w:top w:val="nil"/>
              <w:bottom w:val="nil"/>
            </w:tcBorders>
            <w:vAlign w:val="center"/>
          </w:tcPr>
          <w:p w14:paraId="6B436DE2" w14:textId="77777777" w:rsidR="00B959C1" w:rsidRPr="001C0306" w:rsidRDefault="00B959C1"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Champion</w:t>
            </w:r>
          </w:p>
        </w:tc>
        <w:tc>
          <w:tcPr>
            <w:tcW w:w="1188" w:type="dxa"/>
            <w:tcBorders>
              <w:top w:val="nil"/>
              <w:bottom w:val="nil"/>
            </w:tcBorders>
            <w:vAlign w:val="center"/>
          </w:tcPr>
          <w:p w14:paraId="14DB7489" w14:textId="5BFD716D" w:rsidR="00B959C1" w:rsidRPr="001C0306" w:rsidRDefault="00C12B17"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1.28</w:t>
            </w:r>
          </w:p>
        </w:tc>
        <w:tc>
          <w:tcPr>
            <w:tcW w:w="1314" w:type="dxa"/>
            <w:tcBorders>
              <w:top w:val="nil"/>
              <w:bottom w:val="nil"/>
            </w:tcBorders>
            <w:vAlign w:val="center"/>
          </w:tcPr>
          <w:p w14:paraId="421261F1" w14:textId="6C512002" w:rsidR="00B959C1" w:rsidRPr="001C0306" w:rsidRDefault="00C12B17"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18.85</w:t>
            </w:r>
          </w:p>
        </w:tc>
        <w:tc>
          <w:tcPr>
            <w:tcW w:w="1308" w:type="dxa"/>
            <w:tcBorders>
              <w:top w:val="nil"/>
              <w:bottom w:val="nil"/>
            </w:tcBorders>
            <w:vAlign w:val="center"/>
          </w:tcPr>
          <w:p w14:paraId="564440E7" w14:textId="4D485961" w:rsidR="00B959C1" w:rsidRPr="001C0306" w:rsidRDefault="001D5EA8"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73.1</w:t>
            </w:r>
            <w:r w:rsidR="0031273B" w:rsidRPr="001C0306">
              <w:rPr>
                <w:rFonts w:ascii="Times New Roman" w:hAnsi="Times New Roman" w:cs="Times New Roman"/>
                <w:iCs/>
                <w:sz w:val="21"/>
                <w:szCs w:val="21"/>
              </w:rPr>
              <w:t>1</w:t>
            </w:r>
          </w:p>
        </w:tc>
        <w:tc>
          <w:tcPr>
            <w:tcW w:w="1308" w:type="dxa"/>
            <w:tcBorders>
              <w:top w:val="nil"/>
              <w:bottom w:val="nil"/>
            </w:tcBorders>
            <w:vAlign w:val="center"/>
          </w:tcPr>
          <w:p w14:paraId="137ABC68" w14:textId="33553383" w:rsidR="00B959C1" w:rsidRPr="001C0306" w:rsidRDefault="006030BE"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17.70</w:t>
            </w:r>
          </w:p>
        </w:tc>
        <w:tc>
          <w:tcPr>
            <w:tcW w:w="1316" w:type="dxa"/>
            <w:tcBorders>
              <w:top w:val="nil"/>
              <w:bottom w:val="nil"/>
            </w:tcBorders>
            <w:vAlign w:val="center"/>
          </w:tcPr>
          <w:p w14:paraId="669A9721" w14:textId="663E8A07" w:rsidR="00B959C1" w:rsidRPr="001C0306" w:rsidRDefault="00913DEA"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8.43</w:t>
            </w:r>
          </w:p>
        </w:tc>
      </w:tr>
      <w:tr w:rsidR="00913DEA" w:rsidRPr="001C0306" w14:paraId="666BA0B1" w14:textId="77777777" w:rsidTr="00B400EF">
        <w:trPr>
          <w:trHeight w:val="340"/>
        </w:trPr>
        <w:tc>
          <w:tcPr>
            <w:tcW w:w="1376" w:type="dxa"/>
            <w:vMerge w:val="restart"/>
            <w:tcBorders>
              <w:top w:val="nil"/>
            </w:tcBorders>
            <w:vAlign w:val="center"/>
          </w:tcPr>
          <w:p w14:paraId="7083CEF5" w14:textId="22C30D19" w:rsidR="005119D9" w:rsidRPr="001C0306" w:rsidRDefault="00652608"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2PACz: Me-4PACz 3:1</w:t>
            </w:r>
          </w:p>
        </w:tc>
        <w:tc>
          <w:tcPr>
            <w:tcW w:w="1216" w:type="dxa"/>
            <w:tcBorders>
              <w:top w:val="nil"/>
              <w:bottom w:val="nil"/>
            </w:tcBorders>
            <w:vAlign w:val="center"/>
          </w:tcPr>
          <w:p w14:paraId="0BA78AF6" w14:textId="77777777" w:rsidR="005119D9" w:rsidRPr="001C0306" w:rsidRDefault="005119D9"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Average</w:t>
            </w:r>
          </w:p>
        </w:tc>
        <w:tc>
          <w:tcPr>
            <w:tcW w:w="1188" w:type="dxa"/>
            <w:tcBorders>
              <w:top w:val="nil"/>
              <w:bottom w:val="nil"/>
            </w:tcBorders>
            <w:vAlign w:val="center"/>
          </w:tcPr>
          <w:p w14:paraId="358ABFE2" w14:textId="3CDC4BF9" w:rsidR="005119D9" w:rsidRPr="001C0306" w:rsidRDefault="005119D9"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w:t>
            </w:r>
            <w:r w:rsidR="0045383A" w:rsidRPr="001C0306">
              <w:rPr>
                <w:rFonts w:ascii="Times New Roman" w:hAnsi="Times New Roman" w:cs="Times New Roman"/>
                <w:iCs/>
                <w:sz w:val="21"/>
                <w:szCs w:val="21"/>
              </w:rPr>
              <w:t>.29</w:t>
            </w:r>
            <w:r w:rsidRPr="001C0306">
              <w:rPr>
                <w:rFonts w:ascii="Times New Roman" w:eastAsia="Times New Roman" w:hAnsi="Times New Roman" w:cs="Times New Roman"/>
                <w:color w:val="000000"/>
                <w:sz w:val="21"/>
                <w:szCs w:val="21"/>
              </w:rPr>
              <w:t>±0.0</w:t>
            </w:r>
            <w:r w:rsidR="00B959C1" w:rsidRPr="001C0306">
              <w:rPr>
                <w:rFonts w:ascii="Times New Roman" w:eastAsia="Times New Roman" w:hAnsi="Times New Roman" w:cs="Times New Roman"/>
                <w:color w:val="000000"/>
                <w:sz w:val="21"/>
                <w:szCs w:val="21"/>
              </w:rPr>
              <w:t>2</w:t>
            </w:r>
          </w:p>
        </w:tc>
        <w:tc>
          <w:tcPr>
            <w:tcW w:w="1314" w:type="dxa"/>
            <w:tcBorders>
              <w:top w:val="nil"/>
              <w:bottom w:val="nil"/>
            </w:tcBorders>
            <w:vAlign w:val="center"/>
          </w:tcPr>
          <w:p w14:paraId="26F003A4" w14:textId="5F0B319F" w:rsidR="005119D9" w:rsidRPr="001C0306" w:rsidRDefault="00032347"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19.17</w:t>
            </w:r>
            <w:r w:rsidR="005119D9"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0.</w:t>
            </w:r>
            <w:r w:rsidR="001D5EA8" w:rsidRPr="001C0306">
              <w:rPr>
                <w:rFonts w:ascii="Times New Roman" w:eastAsia="Times New Roman" w:hAnsi="Times New Roman" w:cs="Times New Roman"/>
                <w:color w:val="000000"/>
                <w:sz w:val="21"/>
                <w:szCs w:val="21"/>
              </w:rPr>
              <w:t>12</w:t>
            </w:r>
          </w:p>
        </w:tc>
        <w:tc>
          <w:tcPr>
            <w:tcW w:w="1308" w:type="dxa"/>
            <w:tcBorders>
              <w:top w:val="nil"/>
              <w:bottom w:val="nil"/>
            </w:tcBorders>
            <w:vAlign w:val="center"/>
          </w:tcPr>
          <w:p w14:paraId="60C86971" w14:textId="67F7ACB4" w:rsidR="005119D9" w:rsidRPr="001C0306" w:rsidRDefault="0031273B"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78.61</w:t>
            </w:r>
            <w:r w:rsidR="005119D9"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1.20</w:t>
            </w:r>
          </w:p>
        </w:tc>
        <w:tc>
          <w:tcPr>
            <w:tcW w:w="1308" w:type="dxa"/>
            <w:tcBorders>
              <w:top w:val="nil"/>
              <w:bottom w:val="nil"/>
            </w:tcBorders>
            <w:vAlign w:val="center"/>
          </w:tcPr>
          <w:p w14:paraId="0381FD1B" w14:textId="25164B40" w:rsidR="005119D9" w:rsidRPr="001C0306" w:rsidRDefault="006030BE" w:rsidP="001B7276">
            <w:pPr>
              <w:jc w:val="center"/>
              <w:rPr>
                <w:rFonts w:ascii="Times New Roman" w:hAnsi="Times New Roman" w:cs="Times New Roman"/>
                <w:iCs/>
                <w:sz w:val="21"/>
                <w:szCs w:val="21"/>
              </w:rPr>
            </w:pPr>
            <w:r w:rsidRPr="001C0306">
              <w:rPr>
                <w:rFonts w:ascii="Times New Roman" w:eastAsia="Times New Roman" w:hAnsi="Times New Roman" w:cs="Times New Roman"/>
                <w:color w:val="000000"/>
                <w:sz w:val="21"/>
                <w:szCs w:val="21"/>
              </w:rPr>
              <w:t>19.47</w:t>
            </w:r>
            <w:r w:rsidR="005119D9" w:rsidRPr="001C0306">
              <w:rPr>
                <w:rFonts w:ascii="Times New Roman" w:eastAsia="Times New Roman" w:hAnsi="Times New Roman" w:cs="Times New Roman"/>
                <w:color w:val="000000"/>
                <w:sz w:val="21"/>
                <w:szCs w:val="21"/>
              </w:rPr>
              <w:t>±</w:t>
            </w:r>
            <w:r w:rsidR="00913DEA" w:rsidRPr="001C0306">
              <w:rPr>
                <w:rFonts w:ascii="Times New Roman" w:eastAsia="Times New Roman" w:hAnsi="Times New Roman" w:cs="Times New Roman"/>
                <w:color w:val="000000"/>
                <w:sz w:val="21"/>
                <w:szCs w:val="21"/>
              </w:rPr>
              <w:t>0.24</w:t>
            </w:r>
          </w:p>
        </w:tc>
        <w:tc>
          <w:tcPr>
            <w:tcW w:w="1316" w:type="dxa"/>
            <w:tcBorders>
              <w:top w:val="nil"/>
              <w:bottom w:val="nil"/>
            </w:tcBorders>
            <w:vAlign w:val="center"/>
          </w:tcPr>
          <w:p w14:paraId="2CD79B40" w14:textId="7D2009EB" w:rsidR="005119D9" w:rsidRPr="001C0306" w:rsidRDefault="00913DEA"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5.85</w:t>
            </w:r>
            <w:r w:rsidR="005119D9" w:rsidRPr="001C0306">
              <w:rPr>
                <w:rFonts w:ascii="Times New Roman" w:eastAsia="Times New Roman" w:hAnsi="Times New Roman" w:cs="Times New Roman"/>
                <w:color w:val="000000"/>
                <w:sz w:val="21"/>
                <w:szCs w:val="21"/>
              </w:rPr>
              <w:t>±</w:t>
            </w:r>
            <w:r w:rsidRPr="001C0306">
              <w:rPr>
                <w:rFonts w:ascii="Times New Roman" w:eastAsia="Times New Roman" w:hAnsi="Times New Roman" w:cs="Times New Roman"/>
                <w:color w:val="000000"/>
                <w:sz w:val="21"/>
                <w:szCs w:val="21"/>
              </w:rPr>
              <w:t>1.05</w:t>
            </w:r>
          </w:p>
        </w:tc>
      </w:tr>
      <w:tr w:rsidR="00913DEA" w:rsidRPr="001C0306" w14:paraId="40E5B1C5" w14:textId="77777777" w:rsidTr="005119D9">
        <w:trPr>
          <w:trHeight w:val="340"/>
        </w:trPr>
        <w:tc>
          <w:tcPr>
            <w:tcW w:w="1376" w:type="dxa"/>
            <w:vMerge/>
            <w:tcBorders>
              <w:bottom w:val="single" w:sz="4" w:space="0" w:color="auto"/>
            </w:tcBorders>
            <w:vAlign w:val="center"/>
          </w:tcPr>
          <w:p w14:paraId="4A009A37" w14:textId="77777777" w:rsidR="005119D9" w:rsidRPr="001C0306" w:rsidRDefault="005119D9" w:rsidP="001B7276">
            <w:pPr>
              <w:jc w:val="center"/>
              <w:rPr>
                <w:rFonts w:ascii="Times New Roman" w:hAnsi="Times New Roman" w:cs="Times New Roman"/>
                <w:iCs/>
                <w:sz w:val="21"/>
                <w:szCs w:val="21"/>
              </w:rPr>
            </w:pPr>
          </w:p>
        </w:tc>
        <w:tc>
          <w:tcPr>
            <w:tcW w:w="1216" w:type="dxa"/>
            <w:tcBorders>
              <w:top w:val="nil"/>
              <w:bottom w:val="single" w:sz="4" w:space="0" w:color="auto"/>
            </w:tcBorders>
            <w:vAlign w:val="center"/>
          </w:tcPr>
          <w:p w14:paraId="142909BF" w14:textId="77777777" w:rsidR="005119D9" w:rsidRPr="001C0306" w:rsidRDefault="005119D9"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Champion</w:t>
            </w:r>
          </w:p>
        </w:tc>
        <w:tc>
          <w:tcPr>
            <w:tcW w:w="1188" w:type="dxa"/>
            <w:tcBorders>
              <w:top w:val="nil"/>
              <w:bottom w:val="single" w:sz="4" w:space="0" w:color="auto"/>
            </w:tcBorders>
            <w:vAlign w:val="center"/>
          </w:tcPr>
          <w:p w14:paraId="0567AF18" w14:textId="2A4B0827" w:rsidR="005119D9" w:rsidRPr="001C0306" w:rsidRDefault="00641346"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1.26</w:t>
            </w:r>
          </w:p>
        </w:tc>
        <w:tc>
          <w:tcPr>
            <w:tcW w:w="1314" w:type="dxa"/>
            <w:tcBorders>
              <w:top w:val="nil"/>
              <w:bottom w:val="single" w:sz="4" w:space="0" w:color="auto"/>
            </w:tcBorders>
            <w:vAlign w:val="center"/>
          </w:tcPr>
          <w:p w14:paraId="75B4E2DD" w14:textId="2ACA070F" w:rsidR="005119D9" w:rsidRPr="001C0306" w:rsidRDefault="001D5EA8"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19.12</w:t>
            </w:r>
          </w:p>
        </w:tc>
        <w:tc>
          <w:tcPr>
            <w:tcW w:w="1308" w:type="dxa"/>
            <w:tcBorders>
              <w:top w:val="nil"/>
              <w:bottom w:val="single" w:sz="4" w:space="0" w:color="auto"/>
            </w:tcBorders>
            <w:vAlign w:val="center"/>
          </w:tcPr>
          <w:p w14:paraId="37702C80" w14:textId="2FA70056" w:rsidR="005119D9" w:rsidRPr="001C0306" w:rsidRDefault="006030BE"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80.26</w:t>
            </w:r>
          </w:p>
        </w:tc>
        <w:tc>
          <w:tcPr>
            <w:tcW w:w="1308" w:type="dxa"/>
            <w:tcBorders>
              <w:top w:val="nil"/>
              <w:bottom w:val="single" w:sz="4" w:space="0" w:color="auto"/>
            </w:tcBorders>
            <w:vAlign w:val="center"/>
          </w:tcPr>
          <w:p w14:paraId="6567F9D9" w14:textId="149F0EC4" w:rsidR="005119D9" w:rsidRPr="001C0306" w:rsidRDefault="00913DEA"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19.85</w:t>
            </w:r>
          </w:p>
        </w:tc>
        <w:tc>
          <w:tcPr>
            <w:tcW w:w="1316" w:type="dxa"/>
            <w:tcBorders>
              <w:top w:val="nil"/>
              <w:bottom w:val="single" w:sz="4" w:space="0" w:color="auto"/>
            </w:tcBorders>
            <w:vAlign w:val="center"/>
          </w:tcPr>
          <w:p w14:paraId="60E8E162" w14:textId="110B4277" w:rsidR="005119D9" w:rsidRPr="001C0306" w:rsidRDefault="004C0B10" w:rsidP="001B7276">
            <w:pPr>
              <w:jc w:val="center"/>
              <w:rPr>
                <w:rFonts w:ascii="Times New Roman" w:hAnsi="Times New Roman" w:cs="Times New Roman"/>
                <w:iCs/>
                <w:sz w:val="21"/>
                <w:szCs w:val="21"/>
              </w:rPr>
            </w:pPr>
            <w:r w:rsidRPr="001C0306">
              <w:rPr>
                <w:rFonts w:ascii="Times New Roman" w:hAnsi="Times New Roman" w:cs="Times New Roman"/>
                <w:iCs/>
                <w:sz w:val="21"/>
                <w:szCs w:val="21"/>
              </w:rPr>
              <w:t>4.95</w:t>
            </w:r>
          </w:p>
        </w:tc>
      </w:tr>
    </w:tbl>
    <w:p w14:paraId="1F46CE1D" w14:textId="6F30E07A" w:rsidR="005119D9" w:rsidRPr="001B7276" w:rsidRDefault="005119D9" w:rsidP="001B7276">
      <w:pPr>
        <w:spacing w:line="240" w:lineRule="auto"/>
        <w:rPr>
          <w:rFonts w:ascii="Times New Roman" w:eastAsiaTheme="majorEastAsia" w:hAnsi="Times New Roman" w:cstheme="majorBidi"/>
          <w:b/>
          <w:sz w:val="24"/>
          <w:szCs w:val="26"/>
        </w:rPr>
      </w:pPr>
      <w:bookmarkStart w:id="7" w:name="_Ref208336899"/>
    </w:p>
    <w:p w14:paraId="2A3CDD37" w14:textId="4120AB38" w:rsidR="007863FF" w:rsidRPr="001B7276" w:rsidRDefault="00561900" w:rsidP="001B7276">
      <w:pPr>
        <w:pStyle w:val="Heading2"/>
        <w:spacing w:before="240" w:after="240" w:line="240" w:lineRule="auto"/>
      </w:pPr>
      <w:r>
        <w:t>Table S</w:t>
      </w:r>
      <w:r w:rsidR="00E15753">
        <w:fldChar w:fldCharType="begin"/>
      </w:r>
      <w:r w:rsidR="00E15753">
        <w:instrText xml:space="preserve"> SEQ Supplementary_Table \* ARABIC </w:instrText>
      </w:r>
      <w:r w:rsidR="00E15753">
        <w:fldChar w:fldCharType="separate"/>
      </w:r>
      <w:r w:rsidR="007E38A5" w:rsidRPr="001B7276">
        <w:rPr>
          <w:noProof/>
        </w:rPr>
        <w:t>8</w:t>
      </w:r>
      <w:r w:rsidR="00E15753">
        <w:rPr>
          <w:noProof/>
        </w:rPr>
        <w:fldChar w:fldCharType="end"/>
      </w:r>
      <w:bookmarkEnd w:id="7"/>
      <w:r w:rsidR="007863FF" w:rsidRPr="001B7276">
        <w:t xml:space="preserve"> </w:t>
      </w:r>
      <w:r w:rsidR="007863FF" w:rsidRPr="001B7276">
        <w:rPr>
          <w:b w:val="0"/>
          <w:bCs/>
        </w:rPr>
        <w:t xml:space="preserve">Fitting parameters of the light-dependent of </w:t>
      </w:r>
      <w:proofErr w:type="spellStart"/>
      <w:r w:rsidR="007863FF" w:rsidRPr="001B7276">
        <w:rPr>
          <w:b w:val="0"/>
          <w:bCs/>
          <w:i/>
        </w:rPr>
        <w:t>V</w:t>
      </w:r>
      <w:r w:rsidR="007863FF" w:rsidRPr="001B7276">
        <w:rPr>
          <w:b w:val="0"/>
          <w:bCs/>
          <w:i/>
          <w:vertAlign w:val="subscript"/>
        </w:rPr>
        <w:t>oc</w:t>
      </w:r>
      <w:proofErr w:type="spellEnd"/>
      <w:r w:rsidR="007863FF" w:rsidRPr="001B7276">
        <w:rPr>
          <w:i/>
          <w:vertAlign w:val="subscript"/>
        </w:rPr>
        <w:t xml:space="preserve"> </w:t>
      </w:r>
      <w:r w:rsidR="007863FF" w:rsidRPr="001B7276">
        <w:t xml:space="preserve">  </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95AB8" w:rsidRPr="001C0306" w14:paraId="7D55CAE4" w14:textId="77777777" w:rsidTr="009B2D9B">
        <w:trPr>
          <w:trHeight w:val="340"/>
        </w:trPr>
        <w:tc>
          <w:tcPr>
            <w:tcW w:w="3005" w:type="dxa"/>
            <w:tcBorders>
              <w:top w:val="single" w:sz="8" w:space="0" w:color="auto"/>
              <w:bottom w:val="single" w:sz="8" w:space="0" w:color="auto"/>
            </w:tcBorders>
            <w:vAlign w:val="center"/>
          </w:tcPr>
          <w:p w14:paraId="1ABB356C" w14:textId="77777777" w:rsidR="007863FF" w:rsidRPr="001C0306" w:rsidRDefault="007863F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p>
        </w:tc>
        <w:tc>
          <w:tcPr>
            <w:tcW w:w="3005" w:type="dxa"/>
            <w:tcBorders>
              <w:top w:val="single" w:sz="8" w:space="0" w:color="auto"/>
              <w:bottom w:val="single" w:sz="8" w:space="0" w:color="auto"/>
            </w:tcBorders>
            <w:vAlign w:val="center"/>
          </w:tcPr>
          <w:p w14:paraId="1AFD1F84" w14:textId="77777777" w:rsidR="007863FF" w:rsidRPr="001C0306" w:rsidRDefault="007863F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Slope (V/decade)</w:t>
            </w:r>
          </w:p>
        </w:tc>
        <w:tc>
          <w:tcPr>
            <w:tcW w:w="3006" w:type="dxa"/>
            <w:tcBorders>
              <w:top w:val="single" w:sz="8" w:space="0" w:color="auto"/>
              <w:bottom w:val="single" w:sz="8" w:space="0" w:color="auto"/>
            </w:tcBorders>
            <w:vAlign w:val="center"/>
          </w:tcPr>
          <w:p w14:paraId="7BAED607" w14:textId="77777777" w:rsidR="007863FF" w:rsidRPr="001C0306" w:rsidRDefault="007863F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Residual sun of squares</w:t>
            </w:r>
          </w:p>
        </w:tc>
      </w:tr>
      <w:tr w:rsidR="00995AB8" w:rsidRPr="001C0306" w14:paraId="16261677" w14:textId="77777777" w:rsidTr="009B2D9B">
        <w:trPr>
          <w:trHeight w:val="340"/>
        </w:trPr>
        <w:tc>
          <w:tcPr>
            <w:tcW w:w="3005" w:type="dxa"/>
            <w:tcBorders>
              <w:top w:val="single" w:sz="8" w:space="0" w:color="auto"/>
            </w:tcBorders>
            <w:vAlign w:val="center"/>
          </w:tcPr>
          <w:p w14:paraId="5F5592E0" w14:textId="77777777" w:rsidR="007863FF" w:rsidRPr="001C0306" w:rsidRDefault="007863F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Control</w:t>
            </w:r>
          </w:p>
        </w:tc>
        <w:tc>
          <w:tcPr>
            <w:tcW w:w="3005" w:type="dxa"/>
            <w:tcBorders>
              <w:top w:val="single" w:sz="8" w:space="0" w:color="auto"/>
            </w:tcBorders>
            <w:vAlign w:val="center"/>
          </w:tcPr>
          <w:p w14:paraId="70F07390" w14:textId="77777777" w:rsidR="007863FF" w:rsidRPr="001C0306" w:rsidRDefault="007863F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0.136</w:t>
            </w:r>
          </w:p>
        </w:tc>
        <w:tc>
          <w:tcPr>
            <w:tcW w:w="3006" w:type="dxa"/>
            <w:tcBorders>
              <w:top w:val="single" w:sz="8" w:space="0" w:color="auto"/>
            </w:tcBorders>
            <w:vAlign w:val="center"/>
          </w:tcPr>
          <w:p w14:paraId="538E537F" w14:textId="77777777" w:rsidR="007863FF" w:rsidRPr="001C0306" w:rsidRDefault="007863F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6.14E-4</w:t>
            </w:r>
          </w:p>
        </w:tc>
      </w:tr>
      <w:tr w:rsidR="00995AB8" w:rsidRPr="001C0306" w14:paraId="3855A738" w14:textId="77777777" w:rsidTr="009B2D9B">
        <w:trPr>
          <w:trHeight w:val="340"/>
        </w:trPr>
        <w:tc>
          <w:tcPr>
            <w:tcW w:w="3005" w:type="dxa"/>
            <w:vAlign w:val="center"/>
          </w:tcPr>
          <w:p w14:paraId="4E389937" w14:textId="77777777" w:rsidR="007863FF" w:rsidRPr="001C0306" w:rsidRDefault="007863F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Target</w:t>
            </w:r>
          </w:p>
        </w:tc>
        <w:tc>
          <w:tcPr>
            <w:tcW w:w="3005" w:type="dxa"/>
            <w:vAlign w:val="center"/>
          </w:tcPr>
          <w:p w14:paraId="6C5A9F7B" w14:textId="77777777" w:rsidR="007863FF" w:rsidRPr="001C0306" w:rsidRDefault="007863F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0.120</w:t>
            </w:r>
          </w:p>
        </w:tc>
        <w:tc>
          <w:tcPr>
            <w:tcW w:w="3006" w:type="dxa"/>
            <w:vAlign w:val="center"/>
          </w:tcPr>
          <w:p w14:paraId="6BA51CFB" w14:textId="77777777" w:rsidR="007863FF" w:rsidRPr="001C0306" w:rsidRDefault="007863F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3.67E-4</w:t>
            </w:r>
          </w:p>
        </w:tc>
      </w:tr>
    </w:tbl>
    <w:p w14:paraId="755A37DC" w14:textId="77777777" w:rsidR="001C0306" w:rsidRDefault="001C0306" w:rsidP="001B7276">
      <w:pPr>
        <w:pStyle w:val="Heading2"/>
        <w:spacing w:before="240" w:after="240" w:line="240" w:lineRule="auto"/>
      </w:pPr>
    </w:p>
    <w:p w14:paraId="3CDC73D0" w14:textId="77777777" w:rsidR="001C0306" w:rsidRDefault="001C0306" w:rsidP="001B7276">
      <w:pPr>
        <w:pStyle w:val="Heading2"/>
        <w:spacing w:before="240" w:after="240" w:line="240" w:lineRule="auto"/>
      </w:pPr>
    </w:p>
    <w:p w14:paraId="59D55D17" w14:textId="77777777" w:rsidR="001C0306" w:rsidRDefault="001C0306" w:rsidP="001B7276">
      <w:pPr>
        <w:pStyle w:val="Heading2"/>
        <w:spacing w:before="240" w:after="240" w:line="240" w:lineRule="auto"/>
      </w:pPr>
    </w:p>
    <w:p w14:paraId="2AD6F7AA" w14:textId="7053CC66" w:rsidR="00EC1FE6" w:rsidRPr="001B7276" w:rsidRDefault="00561900" w:rsidP="001B7276">
      <w:pPr>
        <w:pStyle w:val="Heading2"/>
        <w:spacing w:before="240" w:after="240" w:line="240" w:lineRule="auto"/>
        <w:rPr>
          <w:bCs/>
        </w:rPr>
      </w:pPr>
      <w:r>
        <w:t>Table S</w:t>
      </w:r>
      <w:r w:rsidR="00E15753">
        <w:fldChar w:fldCharType="begin"/>
      </w:r>
      <w:r w:rsidR="00E15753">
        <w:instrText xml:space="preserve"> SEQ Supplementary_Table \* ARABIC </w:instrText>
      </w:r>
      <w:r w:rsidR="00E15753">
        <w:fldChar w:fldCharType="separate"/>
      </w:r>
      <w:r w:rsidR="007E38A5" w:rsidRPr="001B7276">
        <w:rPr>
          <w:noProof/>
        </w:rPr>
        <w:t>9</w:t>
      </w:r>
      <w:r w:rsidR="00E15753">
        <w:rPr>
          <w:noProof/>
        </w:rPr>
        <w:fldChar w:fldCharType="end"/>
      </w:r>
      <w:r w:rsidR="00EC1FE6" w:rsidRPr="001B7276">
        <w:t xml:space="preserve">  </w:t>
      </w:r>
      <w:r w:rsidR="00EC1FE6" w:rsidRPr="001B7276">
        <w:rPr>
          <w:b w:val="0"/>
          <w:bCs/>
        </w:rPr>
        <w:t xml:space="preserve">COMSOL Simulation parameters </w:t>
      </w:r>
      <w:r w:rsidR="00EC1FE6" w:rsidRPr="001B7276">
        <w:rPr>
          <w:b w:val="0"/>
          <w:bCs/>
        </w:rPr>
        <w:fldChar w:fldCharType="begin"/>
      </w:r>
      <w:r w:rsidR="00693681" w:rsidRPr="001B7276">
        <w:rPr>
          <w:b w:val="0"/>
          <w:bCs/>
        </w:rPr>
        <w:instrText xml:space="preserve"> ADDIN EN.CITE &lt;EndNote&gt;&lt;Cite&gt;&lt;Author&gt;Zhan&lt;/Author&gt;&lt;Year&gt;2024&lt;/Year&gt;&lt;RecNum&gt;246&lt;/RecNum&gt;&lt;DisplayText&gt; [10]&lt;/DisplayText&gt;&lt;record&gt;&lt;rec-number&gt;246&lt;/rec-number&gt;&lt;foreign-keys&gt;&lt;key app="EN" db-id="0vf5ef0e69zfwoexrxivv00g5ad2adftrwwe" timestamp="1735741230"&gt;246&lt;/key&gt;&lt;/foreign-keys&gt;&lt;ref-type name="Journal Article"&gt;17&lt;/ref-type&gt;&lt;contributors&gt;&lt;authors&gt;&lt;author&gt;Zhan, Hualin&lt;/author&gt;&lt;author&gt;Ahmad, Viqar&lt;/author&gt;&lt;author&gt;Mayon, Azul&lt;/author&gt;&lt;author&gt;Tabi, Grace Dansoa&lt;/author&gt;&lt;author&gt;Bui, Anh Dinh&lt;/author&gt;&lt;author&gt;Li, Zhuofeng&lt;/author&gt;&lt;author&gt;Walter, Daniel&lt;/author&gt;&lt;author&gt;Nguyen, Hieu&lt;/author&gt;&lt;author&gt;Weber, Klaus&lt;/author&gt;&lt;author&gt;White, Thomas&lt;/author&gt;&lt;/authors&gt;&lt;/contributors&gt;&lt;titles&gt;&lt;title&gt;Physics-based extraction of material parameters from perovskite experiments via Bayesian optimization&lt;/title&gt;&lt;secondary-title&gt;Energy &amp;amp; Environmental Science&lt;/secondary-title&gt;&lt;/titles&gt;&lt;periodical&gt;&lt;full-title&gt;Energy &amp;amp; Environmental Science&lt;/full-title&gt;&lt;/periodical&gt;&lt;pages&gt;4735-4745&lt;/pages&gt;&lt;volume&gt;17&lt;/volume&gt;&lt;number&gt;13&lt;/number&gt;&lt;dates&gt;&lt;year&gt;2024&lt;/year&gt;&lt;/dates&gt;&lt;urls&gt;&lt;/urls&gt;&lt;/record&gt;&lt;/Cite&gt;&lt;/EndNote&gt;</w:instrText>
      </w:r>
      <w:r w:rsidR="00EC1FE6" w:rsidRPr="001B7276">
        <w:rPr>
          <w:b w:val="0"/>
          <w:bCs/>
        </w:rPr>
        <w:fldChar w:fldCharType="separate"/>
      </w:r>
      <w:r w:rsidR="00693681" w:rsidRPr="001B7276">
        <w:rPr>
          <w:b w:val="0"/>
          <w:bCs/>
          <w:noProof/>
        </w:rPr>
        <w:t xml:space="preserve"> [</w:t>
      </w:r>
      <w:r w:rsidR="001C0306">
        <w:rPr>
          <w:b w:val="0"/>
          <w:bCs/>
          <w:noProof/>
        </w:rPr>
        <w:t>S</w:t>
      </w:r>
      <w:r w:rsidR="00693681" w:rsidRPr="001B7276">
        <w:rPr>
          <w:b w:val="0"/>
          <w:bCs/>
          <w:noProof/>
        </w:rPr>
        <w:t>10]</w:t>
      </w:r>
      <w:r w:rsidR="00EC1FE6" w:rsidRPr="001B7276">
        <w:rPr>
          <w:b w:val="0"/>
          <w:bCs/>
        </w:rPr>
        <w:fldChar w:fldCharType="end"/>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511CA" w:rsidRPr="001C0306" w14:paraId="59CC6C69" w14:textId="77777777" w:rsidTr="009B2D9B">
        <w:trPr>
          <w:trHeight w:val="340"/>
        </w:trPr>
        <w:tc>
          <w:tcPr>
            <w:tcW w:w="4508" w:type="dxa"/>
            <w:tcBorders>
              <w:top w:val="single" w:sz="8" w:space="0" w:color="auto"/>
              <w:bottom w:val="single" w:sz="8" w:space="0" w:color="auto"/>
            </w:tcBorders>
            <w:vAlign w:val="center"/>
          </w:tcPr>
          <w:p w14:paraId="5EFA06EF" w14:textId="357E2B72" w:rsidR="002511CA" w:rsidRPr="001C0306" w:rsidRDefault="00173E30"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Parameter</w:t>
            </w:r>
          </w:p>
        </w:tc>
        <w:tc>
          <w:tcPr>
            <w:tcW w:w="4508" w:type="dxa"/>
            <w:tcBorders>
              <w:top w:val="single" w:sz="8" w:space="0" w:color="auto"/>
              <w:bottom w:val="single" w:sz="8" w:space="0" w:color="auto"/>
            </w:tcBorders>
            <w:vAlign w:val="center"/>
          </w:tcPr>
          <w:p w14:paraId="38E8E600" w14:textId="5618274D" w:rsidR="002511CA" w:rsidRPr="001C0306" w:rsidRDefault="00173E30"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Value</w:t>
            </w:r>
          </w:p>
        </w:tc>
      </w:tr>
      <w:tr w:rsidR="002511CA" w:rsidRPr="001C0306" w14:paraId="3BAF572B" w14:textId="77777777" w:rsidTr="009B2D9B">
        <w:trPr>
          <w:trHeight w:val="340"/>
        </w:trPr>
        <w:tc>
          <w:tcPr>
            <w:tcW w:w="4508" w:type="dxa"/>
            <w:tcBorders>
              <w:top w:val="single" w:sz="8" w:space="0" w:color="auto"/>
            </w:tcBorders>
            <w:vAlign w:val="center"/>
          </w:tcPr>
          <w:p w14:paraId="1267CCE4" w14:textId="51F15EE2" w:rsidR="002511CA" w:rsidRPr="001C0306" w:rsidRDefault="00173E30"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Relative permittivity</w:t>
            </w:r>
          </w:p>
        </w:tc>
        <w:tc>
          <w:tcPr>
            <w:tcW w:w="4508" w:type="dxa"/>
            <w:tcBorders>
              <w:top w:val="single" w:sz="8" w:space="0" w:color="auto"/>
            </w:tcBorders>
            <w:vAlign w:val="center"/>
          </w:tcPr>
          <w:p w14:paraId="332C0B04" w14:textId="263E2291" w:rsidR="002511CA" w:rsidRPr="001C0306" w:rsidRDefault="00A23FE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64</w:t>
            </w:r>
          </w:p>
        </w:tc>
      </w:tr>
      <w:tr w:rsidR="002511CA" w:rsidRPr="001C0306" w14:paraId="1FCCA5AA" w14:textId="77777777" w:rsidTr="009B2D9B">
        <w:trPr>
          <w:trHeight w:val="340"/>
        </w:trPr>
        <w:tc>
          <w:tcPr>
            <w:tcW w:w="4508" w:type="dxa"/>
            <w:vAlign w:val="center"/>
          </w:tcPr>
          <w:p w14:paraId="50AFE7BC" w14:textId="7B60B545" w:rsidR="002511CA" w:rsidRPr="001C0306" w:rsidRDefault="00A23FE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Thickness</w:t>
            </w:r>
          </w:p>
        </w:tc>
        <w:tc>
          <w:tcPr>
            <w:tcW w:w="4508" w:type="dxa"/>
            <w:vAlign w:val="center"/>
          </w:tcPr>
          <w:p w14:paraId="0759EC58" w14:textId="333C3C0B" w:rsidR="002511CA" w:rsidRPr="001C0306" w:rsidRDefault="00A23FE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500 nm</w:t>
            </w:r>
          </w:p>
        </w:tc>
      </w:tr>
      <w:tr w:rsidR="002511CA" w:rsidRPr="001C0306" w14:paraId="267169A8" w14:textId="77777777" w:rsidTr="009B2D9B">
        <w:trPr>
          <w:trHeight w:val="340"/>
        </w:trPr>
        <w:tc>
          <w:tcPr>
            <w:tcW w:w="4508" w:type="dxa"/>
            <w:vAlign w:val="center"/>
          </w:tcPr>
          <w:p w14:paraId="08FC3F5B" w14:textId="14A8079B" w:rsidR="002511CA" w:rsidRPr="001C0306" w:rsidRDefault="00A23FE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Effective density of states for conduction band</w:t>
            </w:r>
          </w:p>
        </w:tc>
        <w:tc>
          <w:tcPr>
            <w:tcW w:w="4508" w:type="dxa"/>
            <w:vAlign w:val="center"/>
          </w:tcPr>
          <w:p w14:paraId="50173C4E" w14:textId="28A143F1" w:rsidR="002511CA" w:rsidRPr="001C0306" w:rsidRDefault="00A23FE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5 x 10</w:t>
            </w:r>
            <w:r w:rsidR="00CE2BEA" w:rsidRPr="001C0306">
              <w:rPr>
                <w:rFonts w:ascii="Times New Roman" w:eastAsiaTheme="minorEastAsia" w:hAnsi="Times New Roman" w:cs="Times New Roman"/>
                <w:sz w:val="21"/>
                <w:szCs w:val="21"/>
                <w:vertAlign w:val="superscript"/>
                <w:lang w:eastAsia="zh-CN"/>
              </w:rPr>
              <w:t>18</w:t>
            </w:r>
            <w:r w:rsidR="00944CE3" w:rsidRPr="001C0306">
              <w:rPr>
                <w:rFonts w:ascii="Times New Roman" w:eastAsiaTheme="minorEastAsia" w:hAnsi="Times New Roman" w:cs="Times New Roman"/>
                <w:sz w:val="21"/>
                <w:szCs w:val="21"/>
                <w:vertAlign w:val="superscript"/>
                <w:lang w:eastAsia="zh-CN"/>
              </w:rPr>
              <w:t xml:space="preserve"> </w:t>
            </w:r>
            <w:r w:rsidR="00CE2BEA" w:rsidRPr="001C0306">
              <w:rPr>
                <w:rFonts w:ascii="Times New Roman" w:eastAsiaTheme="minorEastAsia" w:hAnsi="Times New Roman" w:cs="Times New Roman"/>
                <w:sz w:val="21"/>
                <w:szCs w:val="21"/>
                <w:lang w:eastAsia="zh-CN"/>
              </w:rPr>
              <w:t>cm</w:t>
            </w:r>
            <w:r w:rsidR="00CE2BEA" w:rsidRPr="001C0306">
              <w:rPr>
                <w:rFonts w:ascii="Times New Roman" w:eastAsiaTheme="minorEastAsia" w:hAnsi="Times New Roman" w:cs="Times New Roman"/>
                <w:sz w:val="21"/>
                <w:szCs w:val="21"/>
                <w:vertAlign w:val="superscript"/>
                <w:lang w:eastAsia="zh-CN"/>
              </w:rPr>
              <w:t>-3</w:t>
            </w:r>
          </w:p>
        </w:tc>
      </w:tr>
      <w:tr w:rsidR="002511CA" w:rsidRPr="001C0306" w14:paraId="1E4F8733" w14:textId="77777777" w:rsidTr="009B2D9B">
        <w:trPr>
          <w:trHeight w:val="340"/>
        </w:trPr>
        <w:tc>
          <w:tcPr>
            <w:tcW w:w="4508" w:type="dxa"/>
            <w:vAlign w:val="center"/>
          </w:tcPr>
          <w:p w14:paraId="67EF2C65" w14:textId="5B3E2B1C" w:rsidR="002511CA" w:rsidRPr="001C0306" w:rsidRDefault="00CE2BEA"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Effective density of states for valence band</w:t>
            </w:r>
          </w:p>
        </w:tc>
        <w:tc>
          <w:tcPr>
            <w:tcW w:w="4508" w:type="dxa"/>
            <w:vAlign w:val="center"/>
          </w:tcPr>
          <w:p w14:paraId="5D86FAC7" w14:textId="0E550B70" w:rsidR="002511CA" w:rsidRPr="001C0306" w:rsidRDefault="00944CE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5 x 10</w:t>
            </w:r>
            <w:r w:rsidRPr="001C0306">
              <w:rPr>
                <w:rFonts w:ascii="Times New Roman" w:eastAsiaTheme="minorEastAsia" w:hAnsi="Times New Roman" w:cs="Times New Roman"/>
                <w:sz w:val="21"/>
                <w:szCs w:val="21"/>
                <w:vertAlign w:val="superscript"/>
                <w:lang w:eastAsia="zh-CN"/>
              </w:rPr>
              <w:t xml:space="preserve">18 </w:t>
            </w:r>
            <w:r w:rsidRPr="001C0306">
              <w:rPr>
                <w:rFonts w:ascii="Times New Roman" w:eastAsiaTheme="minorEastAsia" w:hAnsi="Times New Roman" w:cs="Times New Roman"/>
                <w:sz w:val="21"/>
                <w:szCs w:val="21"/>
                <w:lang w:eastAsia="zh-CN"/>
              </w:rPr>
              <w:t>cm</w:t>
            </w:r>
            <w:r w:rsidRPr="001C0306">
              <w:rPr>
                <w:rFonts w:ascii="Times New Roman" w:eastAsiaTheme="minorEastAsia" w:hAnsi="Times New Roman" w:cs="Times New Roman"/>
                <w:sz w:val="21"/>
                <w:szCs w:val="21"/>
                <w:vertAlign w:val="superscript"/>
                <w:lang w:eastAsia="zh-CN"/>
              </w:rPr>
              <w:t>-3</w:t>
            </w:r>
          </w:p>
        </w:tc>
      </w:tr>
      <w:tr w:rsidR="002511CA" w:rsidRPr="001C0306" w14:paraId="255D2AF3" w14:textId="77777777" w:rsidTr="009B2D9B">
        <w:trPr>
          <w:trHeight w:val="340"/>
        </w:trPr>
        <w:tc>
          <w:tcPr>
            <w:tcW w:w="4508" w:type="dxa"/>
            <w:vAlign w:val="center"/>
          </w:tcPr>
          <w:p w14:paraId="6C02805F" w14:textId="1C46A704" w:rsidR="002511CA" w:rsidRPr="001C0306" w:rsidRDefault="00944CE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Electron affinity</w:t>
            </w:r>
          </w:p>
        </w:tc>
        <w:tc>
          <w:tcPr>
            <w:tcW w:w="4508" w:type="dxa"/>
            <w:vAlign w:val="center"/>
          </w:tcPr>
          <w:p w14:paraId="3703BC57" w14:textId="25928025" w:rsidR="002511CA" w:rsidRPr="001C0306" w:rsidRDefault="00944CE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3.9 eV</w:t>
            </w:r>
          </w:p>
        </w:tc>
      </w:tr>
      <w:tr w:rsidR="002511CA" w:rsidRPr="001C0306" w14:paraId="0B236CAB" w14:textId="77777777" w:rsidTr="009B2D9B">
        <w:trPr>
          <w:trHeight w:val="340"/>
        </w:trPr>
        <w:tc>
          <w:tcPr>
            <w:tcW w:w="4508" w:type="dxa"/>
            <w:vAlign w:val="center"/>
          </w:tcPr>
          <w:p w14:paraId="024581D9" w14:textId="026905D2" w:rsidR="002511CA" w:rsidRPr="001C0306" w:rsidRDefault="007B35B7"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Bandgap</w:t>
            </w:r>
          </w:p>
        </w:tc>
        <w:tc>
          <w:tcPr>
            <w:tcW w:w="4508" w:type="dxa"/>
            <w:vAlign w:val="center"/>
          </w:tcPr>
          <w:p w14:paraId="3F9325F1" w14:textId="5EB5C4CC" w:rsidR="002511CA" w:rsidRPr="001C0306" w:rsidRDefault="007B35B7"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1.</w:t>
            </w:r>
            <w:r w:rsidR="00831C5B" w:rsidRPr="001C0306">
              <w:rPr>
                <w:rFonts w:ascii="Times New Roman" w:eastAsiaTheme="minorEastAsia" w:hAnsi="Times New Roman" w:cs="Times New Roman"/>
                <w:sz w:val="21"/>
                <w:szCs w:val="21"/>
                <w:lang w:eastAsia="zh-CN"/>
              </w:rPr>
              <w:t xml:space="preserve">67 </w:t>
            </w:r>
            <w:r w:rsidRPr="001C0306">
              <w:rPr>
                <w:rFonts w:ascii="Times New Roman" w:eastAsiaTheme="minorEastAsia" w:hAnsi="Times New Roman" w:cs="Times New Roman"/>
                <w:sz w:val="21"/>
                <w:szCs w:val="21"/>
                <w:lang w:eastAsia="zh-CN"/>
              </w:rPr>
              <w:t>eV</w:t>
            </w:r>
          </w:p>
        </w:tc>
      </w:tr>
      <w:tr w:rsidR="002511CA" w:rsidRPr="001C0306" w14:paraId="6C473D8B" w14:textId="77777777" w:rsidTr="009B2D9B">
        <w:trPr>
          <w:trHeight w:val="340"/>
        </w:trPr>
        <w:tc>
          <w:tcPr>
            <w:tcW w:w="4508" w:type="dxa"/>
            <w:vAlign w:val="center"/>
          </w:tcPr>
          <w:p w14:paraId="690C85A1" w14:textId="3F331A53" w:rsidR="002511CA" w:rsidRPr="001C0306" w:rsidRDefault="006674D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Electron mobility</w:t>
            </w:r>
          </w:p>
        </w:tc>
        <w:tc>
          <w:tcPr>
            <w:tcW w:w="4508" w:type="dxa"/>
            <w:vAlign w:val="center"/>
          </w:tcPr>
          <w:p w14:paraId="206F6375" w14:textId="15675CAF" w:rsidR="002511CA" w:rsidRPr="001C0306" w:rsidRDefault="006674D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1 cm</w:t>
            </w:r>
            <w:r w:rsidRPr="001C0306">
              <w:rPr>
                <w:rFonts w:ascii="Times New Roman" w:eastAsiaTheme="minorEastAsia" w:hAnsi="Times New Roman" w:cs="Times New Roman"/>
                <w:sz w:val="21"/>
                <w:szCs w:val="21"/>
                <w:vertAlign w:val="superscript"/>
                <w:lang w:eastAsia="zh-CN"/>
              </w:rPr>
              <w:t>2</w:t>
            </w:r>
            <w:r w:rsidRPr="001C0306">
              <w:rPr>
                <w:rFonts w:ascii="Times New Roman" w:eastAsiaTheme="minorEastAsia" w:hAnsi="Times New Roman" w:cs="Times New Roman"/>
                <w:sz w:val="21"/>
                <w:szCs w:val="21"/>
                <w:lang w:eastAsia="zh-CN"/>
              </w:rPr>
              <w:t>/(V·s)</w:t>
            </w:r>
          </w:p>
        </w:tc>
      </w:tr>
      <w:tr w:rsidR="002511CA" w:rsidRPr="001C0306" w14:paraId="7A56F438" w14:textId="77777777" w:rsidTr="009B2D9B">
        <w:trPr>
          <w:trHeight w:val="340"/>
        </w:trPr>
        <w:tc>
          <w:tcPr>
            <w:tcW w:w="4508" w:type="dxa"/>
            <w:vAlign w:val="center"/>
          </w:tcPr>
          <w:p w14:paraId="159D347E" w14:textId="23E6BD71" w:rsidR="002511CA" w:rsidRPr="001C0306" w:rsidRDefault="006674DF"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Hole mobility</w:t>
            </w:r>
          </w:p>
        </w:tc>
        <w:tc>
          <w:tcPr>
            <w:tcW w:w="4508" w:type="dxa"/>
            <w:vAlign w:val="center"/>
          </w:tcPr>
          <w:p w14:paraId="4AF37EDE" w14:textId="4F51E0CD" w:rsidR="002511CA" w:rsidRPr="001C0306" w:rsidRDefault="001F00DD"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0.01</w:t>
            </w:r>
            <w:r w:rsidR="006674DF" w:rsidRPr="001C0306">
              <w:rPr>
                <w:rFonts w:ascii="Times New Roman" w:eastAsiaTheme="minorEastAsia" w:hAnsi="Times New Roman" w:cs="Times New Roman"/>
                <w:sz w:val="21"/>
                <w:szCs w:val="21"/>
                <w:lang w:eastAsia="zh-CN"/>
              </w:rPr>
              <w:t xml:space="preserve"> cm</w:t>
            </w:r>
            <w:r w:rsidR="006674DF" w:rsidRPr="001C0306">
              <w:rPr>
                <w:rFonts w:ascii="Times New Roman" w:eastAsiaTheme="minorEastAsia" w:hAnsi="Times New Roman" w:cs="Times New Roman"/>
                <w:sz w:val="21"/>
                <w:szCs w:val="21"/>
                <w:vertAlign w:val="superscript"/>
                <w:lang w:eastAsia="zh-CN"/>
              </w:rPr>
              <w:t>2</w:t>
            </w:r>
            <w:r w:rsidR="006674DF" w:rsidRPr="001C0306">
              <w:rPr>
                <w:rFonts w:ascii="Times New Roman" w:eastAsiaTheme="minorEastAsia" w:hAnsi="Times New Roman" w:cs="Times New Roman"/>
                <w:sz w:val="21"/>
                <w:szCs w:val="21"/>
                <w:lang w:eastAsia="zh-CN"/>
              </w:rPr>
              <w:t>/(V·s)</w:t>
            </w:r>
          </w:p>
        </w:tc>
      </w:tr>
      <w:tr w:rsidR="002511CA" w:rsidRPr="001C0306" w14:paraId="000224B4" w14:textId="77777777" w:rsidTr="009B2D9B">
        <w:trPr>
          <w:trHeight w:val="340"/>
        </w:trPr>
        <w:tc>
          <w:tcPr>
            <w:tcW w:w="4508" w:type="dxa"/>
            <w:tcBorders>
              <w:bottom w:val="single" w:sz="8" w:space="0" w:color="auto"/>
            </w:tcBorders>
            <w:vAlign w:val="center"/>
          </w:tcPr>
          <w:p w14:paraId="74E405EC" w14:textId="1C90A9E9" w:rsidR="002511CA" w:rsidRPr="001C0306" w:rsidRDefault="001F00DD"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Dopant density</w:t>
            </w:r>
          </w:p>
        </w:tc>
        <w:tc>
          <w:tcPr>
            <w:tcW w:w="4508" w:type="dxa"/>
            <w:tcBorders>
              <w:bottom w:val="single" w:sz="8" w:space="0" w:color="auto"/>
            </w:tcBorders>
            <w:vAlign w:val="center"/>
          </w:tcPr>
          <w:p w14:paraId="6AC4190E" w14:textId="2E0287C8" w:rsidR="002511CA" w:rsidRPr="001C0306" w:rsidRDefault="001F00DD"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1</w:t>
            </w:r>
            <w:r w:rsidR="00AB648F" w:rsidRPr="001C0306">
              <w:rPr>
                <w:rFonts w:ascii="Times New Roman" w:eastAsiaTheme="minorEastAsia" w:hAnsi="Times New Roman" w:cs="Times New Roman"/>
                <w:sz w:val="21"/>
                <w:szCs w:val="21"/>
                <w:lang w:eastAsia="zh-CN"/>
              </w:rPr>
              <w:t>.4</w:t>
            </w:r>
            <w:r w:rsidRPr="001C0306">
              <w:rPr>
                <w:rFonts w:ascii="Times New Roman" w:eastAsiaTheme="minorEastAsia" w:hAnsi="Times New Roman" w:cs="Times New Roman"/>
                <w:sz w:val="21"/>
                <w:szCs w:val="21"/>
                <w:lang w:eastAsia="zh-CN"/>
              </w:rPr>
              <w:t xml:space="preserve"> x 10</w:t>
            </w:r>
            <w:r w:rsidRPr="001C0306">
              <w:rPr>
                <w:rFonts w:ascii="Times New Roman" w:eastAsiaTheme="minorEastAsia" w:hAnsi="Times New Roman" w:cs="Times New Roman"/>
                <w:sz w:val="21"/>
                <w:szCs w:val="21"/>
                <w:vertAlign w:val="superscript"/>
                <w:lang w:eastAsia="zh-CN"/>
              </w:rPr>
              <w:t>1</w:t>
            </w:r>
            <w:r w:rsidR="00AB648F" w:rsidRPr="001C0306">
              <w:rPr>
                <w:rFonts w:ascii="Times New Roman" w:eastAsiaTheme="minorEastAsia" w:hAnsi="Times New Roman" w:cs="Times New Roman"/>
                <w:sz w:val="21"/>
                <w:szCs w:val="21"/>
                <w:vertAlign w:val="superscript"/>
                <w:lang w:eastAsia="zh-CN"/>
              </w:rPr>
              <w:t>2</w:t>
            </w:r>
            <w:r w:rsidRPr="001C0306">
              <w:rPr>
                <w:rFonts w:ascii="Times New Roman" w:eastAsiaTheme="minorEastAsia" w:hAnsi="Times New Roman" w:cs="Times New Roman"/>
                <w:sz w:val="21"/>
                <w:szCs w:val="21"/>
                <w:vertAlign w:val="superscript"/>
                <w:lang w:eastAsia="zh-CN"/>
              </w:rPr>
              <w:t xml:space="preserve"> </w:t>
            </w:r>
            <w:r w:rsidRPr="001C0306">
              <w:rPr>
                <w:rFonts w:ascii="Times New Roman" w:eastAsiaTheme="minorEastAsia" w:hAnsi="Times New Roman" w:cs="Times New Roman"/>
                <w:sz w:val="21"/>
                <w:szCs w:val="21"/>
                <w:lang w:eastAsia="zh-CN"/>
              </w:rPr>
              <w:t>cm</w:t>
            </w:r>
            <w:r w:rsidRPr="001C0306">
              <w:rPr>
                <w:rFonts w:ascii="Times New Roman" w:eastAsiaTheme="minorEastAsia" w:hAnsi="Times New Roman" w:cs="Times New Roman"/>
                <w:sz w:val="21"/>
                <w:szCs w:val="21"/>
                <w:vertAlign w:val="superscript"/>
                <w:lang w:eastAsia="zh-CN"/>
              </w:rPr>
              <w:t>-3</w:t>
            </w:r>
          </w:p>
        </w:tc>
      </w:tr>
    </w:tbl>
    <w:p w14:paraId="0C3BDCAF" w14:textId="77777777" w:rsidR="00787E9A" w:rsidRPr="001B7276" w:rsidRDefault="00787E9A" w:rsidP="001B7276">
      <w:pPr>
        <w:pStyle w:val="paragraph"/>
        <w:spacing w:before="0" w:beforeAutospacing="0" w:after="0" w:afterAutospacing="0"/>
        <w:jc w:val="center"/>
        <w:textAlignment w:val="baseline"/>
        <w:rPr>
          <w:rFonts w:ascii="Times New Roman" w:eastAsiaTheme="minorEastAsia" w:hAnsi="Times New Roman" w:cs="Times New Roman"/>
          <w:b/>
          <w:bCs/>
          <w:lang w:eastAsia="zh-CN"/>
        </w:rPr>
      </w:pP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842252" w:rsidRPr="001C0306" w14:paraId="5ABE1A63" w14:textId="77777777" w:rsidTr="009B2D9B">
        <w:trPr>
          <w:trHeight w:val="340"/>
        </w:trPr>
        <w:tc>
          <w:tcPr>
            <w:tcW w:w="3005" w:type="dxa"/>
            <w:tcBorders>
              <w:top w:val="single" w:sz="8" w:space="0" w:color="auto"/>
              <w:bottom w:val="single" w:sz="8" w:space="0" w:color="auto"/>
            </w:tcBorders>
            <w:vAlign w:val="center"/>
          </w:tcPr>
          <w:p w14:paraId="43B8DAF2" w14:textId="5FAC8C82" w:rsidR="00842252" w:rsidRPr="001C0306" w:rsidRDefault="0084225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Parameter</w:t>
            </w:r>
          </w:p>
        </w:tc>
        <w:tc>
          <w:tcPr>
            <w:tcW w:w="3005" w:type="dxa"/>
            <w:tcBorders>
              <w:top w:val="single" w:sz="8" w:space="0" w:color="auto"/>
              <w:bottom w:val="single" w:sz="8" w:space="0" w:color="auto"/>
            </w:tcBorders>
            <w:vAlign w:val="center"/>
          </w:tcPr>
          <w:p w14:paraId="25B46197" w14:textId="4A82855F" w:rsidR="00842252" w:rsidRPr="001C0306" w:rsidRDefault="0084225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Electron transport layer</w:t>
            </w:r>
          </w:p>
        </w:tc>
        <w:tc>
          <w:tcPr>
            <w:tcW w:w="3006" w:type="dxa"/>
            <w:tcBorders>
              <w:top w:val="single" w:sz="8" w:space="0" w:color="auto"/>
              <w:bottom w:val="single" w:sz="8" w:space="0" w:color="auto"/>
            </w:tcBorders>
            <w:vAlign w:val="center"/>
          </w:tcPr>
          <w:p w14:paraId="14109202" w14:textId="1D06735A" w:rsidR="00842252" w:rsidRPr="001C0306" w:rsidRDefault="00842252"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Hole transport layer</w:t>
            </w:r>
          </w:p>
        </w:tc>
      </w:tr>
      <w:tr w:rsidR="00842252" w:rsidRPr="001C0306" w14:paraId="03CB46DC" w14:textId="77777777" w:rsidTr="009B2D9B">
        <w:trPr>
          <w:trHeight w:val="340"/>
        </w:trPr>
        <w:tc>
          <w:tcPr>
            <w:tcW w:w="3005" w:type="dxa"/>
            <w:tcBorders>
              <w:top w:val="single" w:sz="8" w:space="0" w:color="auto"/>
            </w:tcBorders>
            <w:vAlign w:val="center"/>
          </w:tcPr>
          <w:p w14:paraId="4A0722A1" w14:textId="3307FBB9" w:rsidR="00842252" w:rsidRPr="001C0306" w:rsidRDefault="00231917"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Relative permittivity</w:t>
            </w:r>
          </w:p>
        </w:tc>
        <w:tc>
          <w:tcPr>
            <w:tcW w:w="3005" w:type="dxa"/>
            <w:tcBorders>
              <w:top w:val="single" w:sz="8" w:space="0" w:color="auto"/>
            </w:tcBorders>
            <w:vAlign w:val="center"/>
          </w:tcPr>
          <w:p w14:paraId="0EC84C17" w14:textId="31E45E21" w:rsidR="00842252" w:rsidRPr="001C0306" w:rsidRDefault="00231917"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24</w:t>
            </w:r>
          </w:p>
        </w:tc>
        <w:tc>
          <w:tcPr>
            <w:tcW w:w="3006" w:type="dxa"/>
            <w:tcBorders>
              <w:top w:val="single" w:sz="8" w:space="0" w:color="auto"/>
            </w:tcBorders>
            <w:vAlign w:val="center"/>
          </w:tcPr>
          <w:p w14:paraId="351BBA6A" w14:textId="145B6CA1" w:rsidR="00842252" w:rsidRPr="001C0306" w:rsidRDefault="00231917"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3</w:t>
            </w:r>
          </w:p>
        </w:tc>
      </w:tr>
      <w:tr w:rsidR="00842252" w:rsidRPr="001C0306" w14:paraId="3EA0F375" w14:textId="77777777" w:rsidTr="009B2D9B">
        <w:trPr>
          <w:trHeight w:val="340"/>
        </w:trPr>
        <w:tc>
          <w:tcPr>
            <w:tcW w:w="3005" w:type="dxa"/>
            <w:vAlign w:val="center"/>
          </w:tcPr>
          <w:p w14:paraId="286A0AF0" w14:textId="312621EF" w:rsidR="00842252" w:rsidRPr="001C0306" w:rsidRDefault="00231917"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Bandgap</w:t>
            </w:r>
          </w:p>
        </w:tc>
        <w:tc>
          <w:tcPr>
            <w:tcW w:w="3005" w:type="dxa"/>
            <w:vAlign w:val="center"/>
          </w:tcPr>
          <w:p w14:paraId="073268B1" w14:textId="258674A3" w:rsidR="00842252" w:rsidRPr="001C0306" w:rsidRDefault="00231917"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3 eV</w:t>
            </w:r>
          </w:p>
        </w:tc>
        <w:tc>
          <w:tcPr>
            <w:tcW w:w="3006" w:type="dxa"/>
            <w:vAlign w:val="center"/>
          </w:tcPr>
          <w:p w14:paraId="33E6F710" w14:textId="7E4BACE8" w:rsidR="00842252" w:rsidRPr="001C0306" w:rsidRDefault="006310DA"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2.</w:t>
            </w:r>
            <w:r w:rsidR="007D5841" w:rsidRPr="001C0306">
              <w:rPr>
                <w:rFonts w:ascii="Times New Roman" w:eastAsiaTheme="minorEastAsia" w:hAnsi="Times New Roman" w:cs="Times New Roman"/>
                <w:sz w:val="21"/>
                <w:szCs w:val="21"/>
                <w:lang w:eastAsia="zh-CN"/>
              </w:rPr>
              <w:t>4</w:t>
            </w:r>
            <w:r w:rsidR="00231917" w:rsidRPr="001C0306">
              <w:rPr>
                <w:rFonts w:ascii="Times New Roman" w:eastAsiaTheme="minorEastAsia" w:hAnsi="Times New Roman" w:cs="Times New Roman"/>
                <w:sz w:val="21"/>
                <w:szCs w:val="21"/>
                <w:lang w:eastAsia="zh-CN"/>
              </w:rPr>
              <w:t xml:space="preserve"> eV</w:t>
            </w:r>
          </w:p>
        </w:tc>
      </w:tr>
      <w:tr w:rsidR="00842252" w:rsidRPr="001C0306" w14:paraId="5AA95E9D" w14:textId="77777777" w:rsidTr="009B2D9B">
        <w:trPr>
          <w:trHeight w:val="340"/>
        </w:trPr>
        <w:tc>
          <w:tcPr>
            <w:tcW w:w="3005" w:type="dxa"/>
            <w:vAlign w:val="center"/>
          </w:tcPr>
          <w:p w14:paraId="3FA8B6C1" w14:textId="53471CBC" w:rsidR="00842252" w:rsidRPr="001C0306" w:rsidRDefault="008041D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Effective density of states for conduction band</w:t>
            </w:r>
          </w:p>
        </w:tc>
        <w:tc>
          <w:tcPr>
            <w:tcW w:w="3005" w:type="dxa"/>
            <w:vAlign w:val="center"/>
          </w:tcPr>
          <w:p w14:paraId="4677EF7E" w14:textId="75876147" w:rsidR="00842252" w:rsidRPr="001C0306" w:rsidRDefault="008041D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1 x 10</w:t>
            </w:r>
            <w:r w:rsidRPr="001C0306">
              <w:rPr>
                <w:rFonts w:ascii="Times New Roman" w:eastAsiaTheme="minorEastAsia" w:hAnsi="Times New Roman" w:cs="Times New Roman"/>
                <w:sz w:val="21"/>
                <w:szCs w:val="21"/>
                <w:vertAlign w:val="superscript"/>
                <w:lang w:eastAsia="zh-CN"/>
              </w:rPr>
              <w:t xml:space="preserve">20 </w:t>
            </w:r>
            <w:r w:rsidRPr="001C0306">
              <w:rPr>
                <w:rFonts w:ascii="Times New Roman" w:eastAsiaTheme="minorEastAsia" w:hAnsi="Times New Roman" w:cs="Times New Roman"/>
                <w:sz w:val="21"/>
                <w:szCs w:val="21"/>
                <w:lang w:eastAsia="zh-CN"/>
              </w:rPr>
              <w:t>cm</w:t>
            </w:r>
            <w:r w:rsidRPr="001C0306">
              <w:rPr>
                <w:rFonts w:ascii="Times New Roman" w:eastAsiaTheme="minorEastAsia" w:hAnsi="Times New Roman" w:cs="Times New Roman"/>
                <w:sz w:val="21"/>
                <w:szCs w:val="21"/>
                <w:vertAlign w:val="superscript"/>
                <w:lang w:eastAsia="zh-CN"/>
              </w:rPr>
              <w:t>-3</w:t>
            </w:r>
          </w:p>
        </w:tc>
        <w:tc>
          <w:tcPr>
            <w:tcW w:w="3006" w:type="dxa"/>
            <w:vAlign w:val="center"/>
          </w:tcPr>
          <w:p w14:paraId="022B8566" w14:textId="44C723AE" w:rsidR="00842252" w:rsidRPr="001C0306" w:rsidRDefault="008041D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1 x 10</w:t>
            </w:r>
            <w:r w:rsidRPr="001C0306">
              <w:rPr>
                <w:rFonts w:ascii="Times New Roman" w:eastAsiaTheme="minorEastAsia" w:hAnsi="Times New Roman" w:cs="Times New Roman"/>
                <w:sz w:val="21"/>
                <w:szCs w:val="21"/>
                <w:vertAlign w:val="superscript"/>
                <w:lang w:eastAsia="zh-CN"/>
              </w:rPr>
              <w:t xml:space="preserve">20 </w:t>
            </w:r>
            <w:r w:rsidRPr="001C0306">
              <w:rPr>
                <w:rFonts w:ascii="Times New Roman" w:eastAsiaTheme="minorEastAsia" w:hAnsi="Times New Roman" w:cs="Times New Roman"/>
                <w:sz w:val="21"/>
                <w:szCs w:val="21"/>
                <w:lang w:eastAsia="zh-CN"/>
              </w:rPr>
              <w:t>cm</w:t>
            </w:r>
            <w:r w:rsidRPr="001C0306">
              <w:rPr>
                <w:rFonts w:ascii="Times New Roman" w:eastAsiaTheme="minorEastAsia" w:hAnsi="Times New Roman" w:cs="Times New Roman"/>
                <w:sz w:val="21"/>
                <w:szCs w:val="21"/>
                <w:vertAlign w:val="superscript"/>
                <w:lang w:eastAsia="zh-CN"/>
              </w:rPr>
              <w:t>-3</w:t>
            </w:r>
          </w:p>
        </w:tc>
      </w:tr>
      <w:tr w:rsidR="00842252" w:rsidRPr="001C0306" w14:paraId="1D6F1F4C" w14:textId="77777777" w:rsidTr="009B2D9B">
        <w:trPr>
          <w:trHeight w:val="340"/>
        </w:trPr>
        <w:tc>
          <w:tcPr>
            <w:tcW w:w="3005" w:type="dxa"/>
            <w:vAlign w:val="center"/>
          </w:tcPr>
          <w:p w14:paraId="2E9F8E98" w14:textId="6E6A8B35" w:rsidR="00842252" w:rsidRPr="001C0306" w:rsidRDefault="008041D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Effective density of states for valence band</w:t>
            </w:r>
          </w:p>
        </w:tc>
        <w:tc>
          <w:tcPr>
            <w:tcW w:w="3005" w:type="dxa"/>
            <w:vAlign w:val="center"/>
          </w:tcPr>
          <w:p w14:paraId="3A2E3ABB" w14:textId="50FDCCF5" w:rsidR="00842252" w:rsidRPr="001C0306" w:rsidRDefault="008041D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1 x 10</w:t>
            </w:r>
            <w:r w:rsidRPr="001C0306">
              <w:rPr>
                <w:rFonts w:ascii="Times New Roman" w:eastAsiaTheme="minorEastAsia" w:hAnsi="Times New Roman" w:cs="Times New Roman"/>
                <w:sz w:val="21"/>
                <w:szCs w:val="21"/>
                <w:vertAlign w:val="superscript"/>
                <w:lang w:eastAsia="zh-CN"/>
              </w:rPr>
              <w:t xml:space="preserve">20 </w:t>
            </w:r>
            <w:r w:rsidRPr="001C0306">
              <w:rPr>
                <w:rFonts w:ascii="Times New Roman" w:eastAsiaTheme="minorEastAsia" w:hAnsi="Times New Roman" w:cs="Times New Roman"/>
                <w:sz w:val="21"/>
                <w:szCs w:val="21"/>
                <w:lang w:eastAsia="zh-CN"/>
              </w:rPr>
              <w:t>cm</w:t>
            </w:r>
            <w:r w:rsidRPr="001C0306">
              <w:rPr>
                <w:rFonts w:ascii="Times New Roman" w:eastAsiaTheme="minorEastAsia" w:hAnsi="Times New Roman" w:cs="Times New Roman"/>
                <w:sz w:val="21"/>
                <w:szCs w:val="21"/>
                <w:vertAlign w:val="superscript"/>
                <w:lang w:eastAsia="zh-CN"/>
              </w:rPr>
              <w:t>-3</w:t>
            </w:r>
          </w:p>
        </w:tc>
        <w:tc>
          <w:tcPr>
            <w:tcW w:w="3006" w:type="dxa"/>
            <w:vAlign w:val="center"/>
          </w:tcPr>
          <w:p w14:paraId="1A8FE5C9" w14:textId="0675BE67" w:rsidR="00842252" w:rsidRPr="001C0306" w:rsidRDefault="008041D3"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1 x 10</w:t>
            </w:r>
            <w:r w:rsidRPr="001C0306">
              <w:rPr>
                <w:rFonts w:ascii="Times New Roman" w:eastAsiaTheme="minorEastAsia" w:hAnsi="Times New Roman" w:cs="Times New Roman"/>
                <w:sz w:val="21"/>
                <w:szCs w:val="21"/>
                <w:vertAlign w:val="superscript"/>
                <w:lang w:eastAsia="zh-CN"/>
              </w:rPr>
              <w:t xml:space="preserve">20 </w:t>
            </w:r>
            <w:r w:rsidRPr="001C0306">
              <w:rPr>
                <w:rFonts w:ascii="Times New Roman" w:eastAsiaTheme="minorEastAsia" w:hAnsi="Times New Roman" w:cs="Times New Roman"/>
                <w:sz w:val="21"/>
                <w:szCs w:val="21"/>
                <w:lang w:eastAsia="zh-CN"/>
              </w:rPr>
              <w:t>cm</w:t>
            </w:r>
            <w:r w:rsidRPr="001C0306">
              <w:rPr>
                <w:rFonts w:ascii="Times New Roman" w:eastAsiaTheme="minorEastAsia" w:hAnsi="Times New Roman" w:cs="Times New Roman"/>
                <w:sz w:val="21"/>
                <w:szCs w:val="21"/>
                <w:vertAlign w:val="superscript"/>
                <w:lang w:eastAsia="zh-CN"/>
              </w:rPr>
              <w:t>-3</w:t>
            </w:r>
          </w:p>
        </w:tc>
      </w:tr>
      <w:tr w:rsidR="00842252" w:rsidRPr="001C0306" w14:paraId="04D66048" w14:textId="77777777" w:rsidTr="009B2D9B">
        <w:trPr>
          <w:trHeight w:val="340"/>
        </w:trPr>
        <w:tc>
          <w:tcPr>
            <w:tcW w:w="3005" w:type="dxa"/>
            <w:vAlign w:val="center"/>
          </w:tcPr>
          <w:p w14:paraId="4B1060D4" w14:textId="77A58288" w:rsidR="00842252" w:rsidRPr="001C0306" w:rsidRDefault="00C23CCD"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Electron mobility</w:t>
            </w:r>
          </w:p>
        </w:tc>
        <w:tc>
          <w:tcPr>
            <w:tcW w:w="3005" w:type="dxa"/>
            <w:vAlign w:val="center"/>
          </w:tcPr>
          <w:p w14:paraId="4E5F8406" w14:textId="10C86101" w:rsidR="00842252" w:rsidRPr="001C0306" w:rsidRDefault="00C23CCD"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2 cm</w:t>
            </w:r>
            <w:r w:rsidRPr="001C0306">
              <w:rPr>
                <w:rFonts w:ascii="Times New Roman" w:eastAsiaTheme="minorEastAsia" w:hAnsi="Times New Roman" w:cs="Times New Roman"/>
                <w:sz w:val="21"/>
                <w:szCs w:val="21"/>
                <w:vertAlign w:val="superscript"/>
                <w:lang w:eastAsia="zh-CN"/>
              </w:rPr>
              <w:t>2</w:t>
            </w:r>
            <w:r w:rsidRPr="001C0306">
              <w:rPr>
                <w:rFonts w:ascii="Times New Roman" w:eastAsiaTheme="minorEastAsia" w:hAnsi="Times New Roman" w:cs="Times New Roman"/>
                <w:sz w:val="21"/>
                <w:szCs w:val="21"/>
                <w:lang w:eastAsia="zh-CN"/>
              </w:rPr>
              <w:t>/(V·s)</w:t>
            </w:r>
          </w:p>
        </w:tc>
        <w:tc>
          <w:tcPr>
            <w:tcW w:w="3006" w:type="dxa"/>
            <w:vAlign w:val="center"/>
          </w:tcPr>
          <w:p w14:paraId="4158C04F" w14:textId="40803D19" w:rsidR="00842252" w:rsidRPr="001C0306" w:rsidRDefault="00C23CCD"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0.01 cm</w:t>
            </w:r>
            <w:r w:rsidRPr="001C0306">
              <w:rPr>
                <w:rFonts w:ascii="Times New Roman" w:eastAsiaTheme="minorEastAsia" w:hAnsi="Times New Roman" w:cs="Times New Roman"/>
                <w:sz w:val="21"/>
                <w:szCs w:val="21"/>
                <w:vertAlign w:val="superscript"/>
                <w:lang w:eastAsia="zh-CN"/>
              </w:rPr>
              <w:t>2</w:t>
            </w:r>
            <w:r w:rsidRPr="001C0306">
              <w:rPr>
                <w:rFonts w:ascii="Times New Roman" w:eastAsiaTheme="minorEastAsia" w:hAnsi="Times New Roman" w:cs="Times New Roman"/>
                <w:sz w:val="21"/>
                <w:szCs w:val="21"/>
                <w:lang w:eastAsia="zh-CN"/>
              </w:rPr>
              <w:t>/(V·s)</w:t>
            </w:r>
          </w:p>
        </w:tc>
      </w:tr>
      <w:tr w:rsidR="00842252" w:rsidRPr="001C0306" w14:paraId="0297264B" w14:textId="77777777" w:rsidTr="009B2D9B">
        <w:trPr>
          <w:trHeight w:val="340"/>
        </w:trPr>
        <w:tc>
          <w:tcPr>
            <w:tcW w:w="3005" w:type="dxa"/>
            <w:vAlign w:val="center"/>
          </w:tcPr>
          <w:p w14:paraId="2F386BDF" w14:textId="30804BC1" w:rsidR="00842252" w:rsidRPr="001C0306" w:rsidRDefault="00C23CCD"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sz w:val="21"/>
                <w:szCs w:val="21"/>
                <w:lang w:eastAsia="zh-CN"/>
              </w:rPr>
              <w:t>Hole mobility</w:t>
            </w:r>
          </w:p>
        </w:tc>
        <w:tc>
          <w:tcPr>
            <w:tcW w:w="3005" w:type="dxa"/>
            <w:vAlign w:val="center"/>
          </w:tcPr>
          <w:p w14:paraId="228F08F4" w14:textId="2CA78A63" w:rsidR="00842252" w:rsidRPr="001C0306" w:rsidRDefault="00C23CCD"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sz w:val="21"/>
                <w:szCs w:val="21"/>
                <w:lang w:eastAsia="zh-CN"/>
              </w:rPr>
              <w:t>0.01 cm</w:t>
            </w:r>
            <w:r w:rsidRPr="001C0306">
              <w:rPr>
                <w:rFonts w:ascii="Times New Roman" w:eastAsiaTheme="minorEastAsia" w:hAnsi="Times New Roman" w:cs="Times New Roman"/>
                <w:sz w:val="21"/>
                <w:szCs w:val="21"/>
                <w:vertAlign w:val="superscript"/>
                <w:lang w:eastAsia="zh-CN"/>
              </w:rPr>
              <w:t>2</w:t>
            </w:r>
            <w:r w:rsidRPr="001C0306">
              <w:rPr>
                <w:rFonts w:ascii="Times New Roman" w:eastAsiaTheme="minorEastAsia" w:hAnsi="Times New Roman" w:cs="Times New Roman"/>
                <w:sz w:val="21"/>
                <w:szCs w:val="21"/>
                <w:lang w:eastAsia="zh-CN"/>
              </w:rPr>
              <w:t>/(V·s)</w:t>
            </w:r>
          </w:p>
        </w:tc>
        <w:tc>
          <w:tcPr>
            <w:tcW w:w="3006" w:type="dxa"/>
            <w:vAlign w:val="center"/>
          </w:tcPr>
          <w:p w14:paraId="6457424B" w14:textId="3E07043F" w:rsidR="00842252" w:rsidRPr="001C0306" w:rsidRDefault="00C23CCD"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sz w:val="21"/>
                <w:szCs w:val="21"/>
                <w:lang w:eastAsia="zh-CN"/>
              </w:rPr>
              <w:t>0.1 cm</w:t>
            </w:r>
            <w:r w:rsidRPr="001C0306">
              <w:rPr>
                <w:rFonts w:ascii="Times New Roman" w:eastAsiaTheme="minorEastAsia" w:hAnsi="Times New Roman" w:cs="Times New Roman"/>
                <w:sz w:val="21"/>
                <w:szCs w:val="21"/>
                <w:vertAlign w:val="superscript"/>
                <w:lang w:eastAsia="zh-CN"/>
              </w:rPr>
              <w:t>2</w:t>
            </w:r>
            <w:r w:rsidRPr="001C0306">
              <w:rPr>
                <w:rFonts w:ascii="Times New Roman" w:eastAsiaTheme="minorEastAsia" w:hAnsi="Times New Roman" w:cs="Times New Roman"/>
                <w:sz w:val="21"/>
                <w:szCs w:val="21"/>
                <w:lang w:eastAsia="zh-CN"/>
              </w:rPr>
              <w:t>/(V·s)</w:t>
            </w:r>
          </w:p>
        </w:tc>
      </w:tr>
      <w:tr w:rsidR="00C23CCD" w:rsidRPr="001C0306" w14:paraId="77CD0187" w14:textId="77777777" w:rsidTr="009B2D9B">
        <w:trPr>
          <w:trHeight w:val="340"/>
        </w:trPr>
        <w:tc>
          <w:tcPr>
            <w:tcW w:w="3005" w:type="dxa"/>
            <w:vAlign w:val="center"/>
          </w:tcPr>
          <w:p w14:paraId="62EA318E" w14:textId="6688FF07" w:rsidR="00C23CCD" w:rsidRPr="001C0306" w:rsidRDefault="00215EF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Thickness</w:t>
            </w:r>
          </w:p>
        </w:tc>
        <w:tc>
          <w:tcPr>
            <w:tcW w:w="3005" w:type="dxa"/>
            <w:vAlign w:val="center"/>
          </w:tcPr>
          <w:p w14:paraId="4D7C044E" w14:textId="61C2A822" w:rsidR="00C23CCD" w:rsidRPr="001C0306" w:rsidRDefault="00215EF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50 nm</w:t>
            </w:r>
          </w:p>
        </w:tc>
        <w:tc>
          <w:tcPr>
            <w:tcW w:w="3006" w:type="dxa"/>
            <w:vAlign w:val="center"/>
          </w:tcPr>
          <w:p w14:paraId="29BDF782" w14:textId="178FC782" w:rsidR="00C23CCD" w:rsidRPr="001C0306" w:rsidRDefault="00215EF2" w:rsidP="001B7276">
            <w:pPr>
              <w:pStyle w:val="paragraph"/>
              <w:spacing w:before="0" w:beforeAutospacing="0" w:after="0" w:afterAutospacing="0"/>
              <w:jc w:val="center"/>
              <w:textAlignment w:val="baseline"/>
              <w:rPr>
                <w:rFonts w:ascii="Times New Roman" w:eastAsiaTheme="minorEastAsia" w:hAnsi="Times New Roman" w:cs="Times New Roman"/>
                <w:sz w:val="21"/>
                <w:szCs w:val="21"/>
                <w:lang w:eastAsia="zh-CN"/>
              </w:rPr>
            </w:pPr>
            <w:r w:rsidRPr="001C0306">
              <w:rPr>
                <w:rFonts w:ascii="Times New Roman" w:eastAsiaTheme="minorEastAsia" w:hAnsi="Times New Roman" w:cs="Times New Roman"/>
                <w:sz w:val="21"/>
                <w:szCs w:val="21"/>
                <w:lang w:eastAsia="zh-CN"/>
              </w:rPr>
              <w:t>50 nm</w:t>
            </w:r>
          </w:p>
        </w:tc>
      </w:tr>
    </w:tbl>
    <w:p w14:paraId="405D7161" w14:textId="77777777" w:rsidR="00787E9A" w:rsidRPr="001B7276" w:rsidRDefault="00787E9A" w:rsidP="001B7276">
      <w:pPr>
        <w:pStyle w:val="paragraph"/>
        <w:spacing w:before="0" w:beforeAutospacing="0" w:after="0" w:afterAutospacing="0"/>
        <w:jc w:val="center"/>
        <w:textAlignment w:val="baseline"/>
        <w:rPr>
          <w:rFonts w:ascii="Times New Roman" w:eastAsiaTheme="minorEastAsia" w:hAnsi="Times New Roman" w:cs="Times New Roman"/>
          <w:b/>
          <w:bCs/>
          <w:sz w:val="22"/>
          <w:szCs w:val="22"/>
          <w:lang w:eastAsia="zh-CN"/>
        </w:rPr>
      </w:pPr>
    </w:p>
    <w:p w14:paraId="44164CCC" w14:textId="4C6B715A" w:rsidR="00A0129E" w:rsidRPr="001B7276" w:rsidRDefault="00561900" w:rsidP="001B7276">
      <w:pPr>
        <w:pStyle w:val="Heading2"/>
        <w:spacing w:before="240" w:after="240" w:line="240" w:lineRule="auto"/>
      </w:pPr>
      <w:r>
        <w:t>Table S</w:t>
      </w:r>
      <w:r w:rsidR="00E15753">
        <w:fldChar w:fldCharType="begin"/>
      </w:r>
      <w:r w:rsidR="00E15753">
        <w:instrText xml:space="preserve"> SEQ Supplementary_Table \* ARABIC </w:instrText>
      </w:r>
      <w:r w:rsidR="00E15753">
        <w:fldChar w:fldCharType="separate"/>
      </w:r>
      <w:r w:rsidR="007E38A5" w:rsidRPr="001B7276">
        <w:rPr>
          <w:noProof/>
        </w:rPr>
        <w:t>10</w:t>
      </w:r>
      <w:r w:rsidR="00E15753">
        <w:rPr>
          <w:noProof/>
        </w:rPr>
        <w:fldChar w:fldCharType="end"/>
      </w:r>
      <w:r w:rsidR="00A0129E" w:rsidRPr="001B7276">
        <w:t xml:space="preserve"> </w:t>
      </w:r>
      <w:r w:rsidR="00A0129E" w:rsidRPr="001B7276">
        <w:rPr>
          <w:b w:val="0"/>
          <w:bCs/>
        </w:rPr>
        <w:t>Efficient four-terminal perovskite/Si tandem solar cells r</w:t>
      </w:r>
      <w:r w:rsidR="001C0306">
        <w:rPr>
          <w:b w:val="0"/>
          <w:bCs/>
        </w:rPr>
        <w:t>eported in the past three years</w:t>
      </w:r>
    </w:p>
    <w:tbl>
      <w:tblPr>
        <w:tblStyle w:val="TableGrid"/>
        <w:tblW w:w="9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1576"/>
        <w:gridCol w:w="1368"/>
        <w:gridCol w:w="1253"/>
        <w:gridCol w:w="1296"/>
        <w:gridCol w:w="1296"/>
        <w:gridCol w:w="1031"/>
      </w:tblGrid>
      <w:tr w:rsidR="007548F3" w:rsidRPr="001C0306" w14:paraId="1A1B93FC" w14:textId="77777777" w:rsidTr="00414E49">
        <w:trPr>
          <w:trHeight w:val="439"/>
        </w:trPr>
        <w:tc>
          <w:tcPr>
            <w:tcW w:w="1190" w:type="dxa"/>
            <w:tcBorders>
              <w:top w:val="single" w:sz="8" w:space="0" w:color="auto"/>
              <w:bottom w:val="single" w:sz="4" w:space="0" w:color="auto"/>
            </w:tcBorders>
          </w:tcPr>
          <w:p w14:paraId="42E46503" w14:textId="77777777" w:rsidR="00251306" w:rsidRPr="001C0306" w:rsidRDefault="00251306"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Year</w:t>
            </w:r>
          </w:p>
        </w:tc>
        <w:tc>
          <w:tcPr>
            <w:tcW w:w="1576" w:type="dxa"/>
            <w:tcBorders>
              <w:top w:val="single" w:sz="8" w:space="0" w:color="auto"/>
              <w:bottom w:val="single" w:sz="4" w:space="0" w:color="auto"/>
            </w:tcBorders>
          </w:tcPr>
          <w:p w14:paraId="4F040F50" w14:textId="7385A1AE" w:rsidR="00251306" w:rsidRPr="001C0306" w:rsidRDefault="00251306"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Si type</w:t>
            </w:r>
          </w:p>
        </w:tc>
        <w:tc>
          <w:tcPr>
            <w:tcW w:w="1368" w:type="dxa"/>
            <w:tcBorders>
              <w:top w:val="single" w:sz="8" w:space="0" w:color="auto"/>
              <w:bottom w:val="single" w:sz="4" w:space="0" w:color="auto"/>
            </w:tcBorders>
          </w:tcPr>
          <w:p w14:paraId="69CC4720" w14:textId="042A1E42" w:rsidR="00251306" w:rsidRPr="001C0306" w:rsidRDefault="00251306"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proofErr w:type="spellStart"/>
            <w:r w:rsidRPr="001C0306">
              <w:rPr>
                <w:rFonts w:ascii="Times New Roman" w:eastAsiaTheme="minorEastAsia" w:hAnsi="Times New Roman" w:cs="Times New Roman"/>
                <w:b/>
                <w:bCs/>
                <w:sz w:val="21"/>
                <w:szCs w:val="21"/>
                <w:lang w:eastAsia="zh-CN"/>
              </w:rPr>
              <w:t>PCE</w:t>
            </w:r>
            <w:r w:rsidRPr="001C0306">
              <w:rPr>
                <w:rFonts w:ascii="Times New Roman" w:eastAsiaTheme="minorEastAsia" w:hAnsi="Times New Roman" w:cs="Times New Roman"/>
                <w:b/>
                <w:bCs/>
                <w:sz w:val="21"/>
                <w:szCs w:val="21"/>
                <w:vertAlign w:val="subscript"/>
                <w:lang w:eastAsia="zh-CN"/>
              </w:rPr>
              <w:t>Bottom</w:t>
            </w:r>
            <w:proofErr w:type="spellEnd"/>
            <w:r w:rsidRPr="001C0306">
              <w:rPr>
                <w:rFonts w:ascii="Times New Roman" w:eastAsiaTheme="minorEastAsia" w:hAnsi="Times New Roman" w:cs="Times New Roman"/>
                <w:b/>
                <w:bCs/>
                <w:sz w:val="21"/>
                <w:szCs w:val="21"/>
                <w:vertAlign w:val="subscript"/>
                <w:lang w:eastAsia="zh-CN"/>
              </w:rPr>
              <w:t xml:space="preserve"> </w:t>
            </w:r>
            <w:r w:rsidRPr="001C0306">
              <w:rPr>
                <w:rFonts w:ascii="Times New Roman" w:eastAsiaTheme="minorEastAsia" w:hAnsi="Times New Roman" w:cs="Times New Roman"/>
                <w:b/>
                <w:bCs/>
                <w:sz w:val="21"/>
                <w:szCs w:val="21"/>
                <w:lang w:eastAsia="zh-CN"/>
              </w:rPr>
              <w:t>(%)</w:t>
            </w:r>
          </w:p>
        </w:tc>
        <w:tc>
          <w:tcPr>
            <w:tcW w:w="1253" w:type="dxa"/>
            <w:tcBorders>
              <w:top w:val="single" w:sz="8" w:space="0" w:color="auto"/>
              <w:bottom w:val="single" w:sz="4" w:space="0" w:color="auto"/>
            </w:tcBorders>
          </w:tcPr>
          <w:p w14:paraId="5CD19960" w14:textId="1CAEE1EA" w:rsidR="00251306" w:rsidRPr="001C0306" w:rsidRDefault="00251306"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proofErr w:type="spellStart"/>
            <w:r w:rsidRPr="001C0306">
              <w:rPr>
                <w:rFonts w:ascii="Times New Roman" w:eastAsiaTheme="minorEastAsia" w:hAnsi="Times New Roman" w:cs="Times New Roman"/>
                <w:b/>
                <w:bCs/>
                <w:i/>
                <w:iCs/>
                <w:sz w:val="21"/>
                <w:szCs w:val="21"/>
                <w:lang w:eastAsia="zh-CN"/>
              </w:rPr>
              <w:t>E</w:t>
            </w:r>
            <w:r w:rsidRPr="001C0306">
              <w:rPr>
                <w:rFonts w:ascii="Times New Roman" w:eastAsiaTheme="minorEastAsia" w:hAnsi="Times New Roman" w:cs="Times New Roman"/>
                <w:b/>
                <w:bCs/>
                <w:i/>
                <w:iCs/>
                <w:sz w:val="21"/>
                <w:szCs w:val="21"/>
                <w:vertAlign w:val="subscript"/>
                <w:lang w:eastAsia="zh-CN"/>
              </w:rPr>
              <w:t>g,TOP</w:t>
            </w:r>
            <w:proofErr w:type="spellEnd"/>
            <w:r w:rsidRPr="001C0306">
              <w:rPr>
                <w:rFonts w:ascii="Times New Roman" w:eastAsiaTheme="minorEastAsia" w:hAnsi="Times New Roman" w:cs="Times New Roman"/>
                <w:b/>
                <w:bCs/>
                <w:i/>
                <w:iCs/>
                <w:sz w:val="21"/>
                <w:szCs w:val="21"/>
                <w:vertAlign w:val="subscript"/>
                <w:lang w:eastAsia="zh-CN"/>
              </w:rPr>
              <w:t xml:space="preserve"> </w:t>
            </w:r>
            <w:r w:rsidRPr="001C0306">
              <w:rPr>
                <w:rFonts w:ascii="Times New Roman" w:eastAsiaTheme="minorEastAsia" w:hAnsi="Times New Roman" w:cs="Times New Roman"/>
                <w:b/>
                <w:bCs/>
                <w:sz w:val="21"/>
                <w:szCs w:val="21"/>
                <w:lang w:eastAsia="zh-CN"/>
              </w:rPr>
              <w:t>(eV)</w:t>
            </w:r>
          </w:p>
        </w:tc>
        <w:tc>
          <w:tcPr>
            <w:tcW w:w="1296" w:type="dxa"/>
            <w:tcBorders>
              <w:top w:val="single" w:sz="8" w:space="0" w:color="auto"/>
              <w:bottom w:val="single" w:sz="4" w:space="0" w:color="auto"/>
            </w:tcBorders>
          </w:tcPr>
          <w:p w14:paraId="6FF5D04A" w14:textId="1BC3CF59" w:rsidR="00251306" w:rsidRPr="001C0306" w:rsidRDefault="00251306"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PCE</w:t>
            </w:r>
            <w:r w:rsidRPr="001C0306">
              <w:rPr>
                <w:rFonts w:ascii="Times New Roman" w:eastAsiaTheme="minorEastAsia" w:hAnsi="Times New Roman" w:cs="Times New Roman"/>
                <w:b/>
                <w:bCs/>
                <w:sz w:val="21"/>
                <w:szCs w:val="21"/>
                <w:vertAlign w:val="subscript"/>
                <w:lang w:eastAsia="zh-CN"/>
              </w:rPr>
              <w:t xml:space="preserve">TOP </w:t>
            </w:r>
            <w:r w:rsidRPr="001C0306">
              <w:rPr>
                <w:rFonts w:ascii="Times New Roman" w:eastAsiaTheme="minorEastAsia" w:hAnsi="Times New Roman" w:cs="Times New Roman"/>
                <w:b/>
                <w:bCs/>
                <w:sz w:val="21"/>
                <w:szCs w:val="21"/>
                <w:lang w:eastAsia="zh-CN"/>
              </w:rPr>
              <w:t>(%)</w:t>
            </w:r>
          </w:p>
        </w:tc>
        <w:tc>
          <w:tcPr>
            <w:tcW w:w="1296" w:type="dxa"/>
            <w:tcBorders>
              <w:top w:val="single" w:sz="8" w:space="0" w:color="auto"/>
              <w:bottom w:val="single" w:sz="4" w:space="0" w:color="auto"/>
            </w:tcBorders>
          </w:tcPr>
          <w:p w14:paraId="44448D9C" w14:textId="77777777" w:rsidR="00251306" w:rsidRPr="001C0306" w:rsidRDefault="00251306"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PCE (%)</w:t>
            </w:r>
          </w:p>
        </w:tc>
        <w:tc>
          <w:tcPr>
            <w:tcW w:w="1031" w:type="dxa"/>
            <w:tcBorders>
              <w:top w:val="single" w:sz="8" w:space="0" w:color="auto"/>
              <w:bottom w:val="single" w:sz="4" w:space="0" w:color="auto"/>
            </w:tcBorders>
          </w:tcPr>
          <w:p w14:paraId="40FF3831" w14:textId="3ABB2A59" w:rsidR="00251306" w:rsidRPr="001C0306" w:rsidRDefault="00251306" w:rsidP="001B7276">
            <w:pPr>
              <w:pStyle w:val="paragraph"/>
              <w:spacing w:before="0" w:beforeAutospacing="0" w:after="0" w:afterAutospacing="0"/>
              <w:jc w:val="center"/>
              <w:textAlignment w:val="baseline"/>
              <w:rPr>
                <w:rFonts w:ascii="Times New Roman" w:eastAsiaTheme="minorEastAsia" w:hAnsi="Times New Roman" w:cs="Times New Roman"/>
                <w:b/>
                <w:bCs/>
                <w:sz w:val="21"/>
                <w:szCs w:val="21"/>
                <w:lang w:eastAsia="zh-CN"/>
              </w:rPr>
            </w:pPr>
            <w:r w:rsidRPr="001C0306">
              <w:rPr>
                <w:rFonts w:ascii="Times New Roman" w:eastAsiaTheme="minorEastAsia" w:hAnsi="Times New Roman" w:cs="Times New Roman"/>
                <w:b/>
                <w:bCs/>
                <w:sz w:val="21"/>
                <w:szCs w:val="21"/>
                <w:lang w:eastAsia="zh-CN"/>
              </w:rPr>
              <w:t>Ref</w:t>
            </w:r>
            <w:r w:rsidR="001C0306">
              <w:rPr>
                <w:rFonts w:ascii="Times New Roman" w:eastAsiaTheme="minorEastAsia" w:hAnsi="Times New Roman" w:cs="Times New Roman"/>
                <w:b/>
                <w:bCs/>
                <w:sz w:val="21"/>
                <w:szCs w:val="21"/>
                <w:lang w:eastAsia="zh-CN"/>
              </w:rPr>
              <w:t>s</w:t>
            </w:r>
          </w:p>
        </w:tc>
      </w:tr>
      <w:tr w:rsidR="007548F3" w:rsidRPr="001C0306" w14:paraId="4E4F00ED" w14:textId="77777777" w:rsidTr="00414E49">
        <w:trPr>
          <w:trHeight w:val="341"/>
        </w:trPr>
        <w:tc>
          <w:tcPr>
            <w:tcW w:w="1190" w:type="dxa"/>
            <w:tcBorders>
              <w:top w:val="single" w:sz="4" w:space="0" w:color="auto"/>
            </w:tcBorders>
            <w:vAlign w:val="center"/>
          </w:tcPr>
          <w:p w14:paraId="0109E8F1" w14:textId="171A6BED"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2023</w:t>
            </w:r>
          </w:p>
        </w:tc>
        <w:tc>
          <w:tcPr>
            <w:tcW w:w="1576" w:type="dxa"/>
            <w:tcBorders>
              <w:top w:val="single" w:sz="4" w:space="0" w:color="auto"/>
            </w:tcBorders>
            <w:vAlign w:val="center"/>
          </w:tcPr>
          <w:p w14:paraId="743A1521" w14:textId="6BAB1359"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PERL</w:t>
            </w:r>
          </w:p>
        </w:tc>
        <w:tc>
          <w:tcPr>
            <w:tcW w:w="1368" w:type="dxa"/>
            <w:tcBorders>
              <w:top w:val="single" w:sz="4" w:space="0" w:color="auto"/>
            </w:tcBorders>
            <w:vAlign w:val="center"/>
          </w:tcPr>
          <w:p w14:paraId="734979F0" w14:textId="1D123CA3"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7.70</w:t>
            </w:r>
          </w:p>
        </w:tc>
        <w:tc>
          <w:tcPr>
            <w:tcW w:w="1253" w:type="dxa"/>
            <w:tcBorders>
              <w:top w:val="single" w:sz="4" w:space="0" w:color="auto"/>
            </w:tcBorders>
            <w:vAlign w:val="center"/>
          </w:tcPr>
          <w:p w14:paraId="64D7E798" w14:textId="5FAD0411"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1.55</w:t>
            </w:r>
          </w:p>
        </w:tc>
        <w:tc>
          <w:tcPr>
            <w:tcW w:w="1296" w:type="dxa"/>
            <w:tcBorders>
              <w:top w:val="single" w:sz="4" w:space="0" w:color="auto"/>
            </w:tcBorders>
            <w:vAlign w:val="center"/>
          </w:tcPr>
          <w:p w14:paraId="49DC925A" w14:textId="0B81EBA0"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22.9</w:t>
            </w:r>
          </w:p>
        </w:tc>
        <w:tc>
          <w:tcPr>
            <w:tcW w:w="1296" w:type="dxa"/>
            <w:tcBorders>
              <w:top w:val="single" w:sz="4" w:space="0" w:color="auto"/>
            </w:tcBorders>
            <w:vAlign w:val="center"/>
          </w:tcPr>
          <w:p w14:paraId="2DE76242" w14:textId="12391EBD"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30.3</w:t>
            </w:r>
          </w:p>
        </w:tc>
        <w:tc>
          <w:tcPr>
            <w:tcW w:w="1031" w:type="dxa"/>
            <w:tcBorders>
              <w:top w:val="single" w:sz="4" w:space="0" w:color="auto"/>
            </w:tcBorders>
            <w:vAlign w:val="center"/>
          </w:tcPr>
          <w:p w14:paraId="20B15678" w14:textId="026A9AD5"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Pr="001C0306">
              <w:rPr>
                <w:rFonts w:ascii="Times New Roman" w:hAnsi="Times New Roman" w:cs="Times New Roman"/>
                <w:sz w:val="21"/>
                <w:szCs w:val="21"/>
                <w:lang w:val="en-AU"/>
              </w:rPr>
              <w:instrText xml:space="preserve"> ADDIN EN.CITE &lt;EndNote&gt;&lt;Cite&gt;&lt;Author&gt;Duong&lt;/Author&gt;&lt;Year&gt;2023&lt;/Year&gt;&lt;RecNum&gt;105&lt;/RecNum&gt;&lt;DisplayText&gt; [38]&lt;/DisplayText&gt;&lt;record&gt;&lt;rec-number&gt;105&lt;/rec-number&gt;&lt;foreign-keys&gt;&lt;key app="EN" db-id="9v000pt0qv9demetassprxd7pefxw2v5ssvd" timestamp="1757278641"&gt;105&lt;/key&gt;&lt;/foreign-keys&gt;&lt;ref-type name="Journal Article"&gt;17&lt;/ref-type&gt;&lt;contributors&gt;&lt;authors&gt;&lt;author&gt;Duong, The&lt;/author&gt;&lt;author&gt;Nguyen, Thuan&lt;/author&gt;&lt;author&gt;Huang, Keqing&lt;/author&gt;&lt;author&gt;Pham, Huyen&lt;/author&gt;&lt;author&gt;Adhikari, Sunita Gautam&lt;/author&gt;&lt;author&gt;Khan, Motiur Rahman&lt;/author&gt;&lt;author&gt;Duan, Leiping&lt;/author&gt;&lt;author&gt;Liang, Wensheng&lt;/author&gt;&lt;author&gt;Fong, Kean Chern&lt;/author&gt;&lt;author&gt;Shen, Heping&lt;/author&gt;&lt;author&gt;Bui, Anh Dinh&lt;/author&gt;&lt;author&gt;Mayon, Azul Osorio&lt;/author&gt;&lt;author&gt;Truong, Thien&lt;/author&gt;&lt;author&gt;Tabi, Grace&lt;/author&gt;&lt;author&gt;Ahmad, Viqar&lt;/author&gt;&lt;author&gt;Surve, Sachin&lt;/author&gt;&lt;author&gt;Tong, Jingnan&lt;/author&gt;&lt;author&gt;Kho, Teng&lt;/author&gt;&lt;author&gt;Tran-Phu, Thanh&lt;/author&gt;&lt;author&gt;Lu, Teng&lt;/author&gt;&lt;author&gt;Zheng, Jianghui&lt;/author&gt;&lt;author&gt;Paetzold, Ulrich W.&lt;/author&gt;&lt;author&gt;Lemmer, Uli&lt;/author&gt;&lt;author&gt;Baillie, Anita Ho&lt;/author&gt;&lt;author&gt;Liu, Yun&lt;/author&gt;&lt;author&gt;Andersson, Gunther&lt;/author&gt;&lt;author&gt;White, Thomas&lt;/author&gt;&lt;author&gt;Weber, Klaus&lt;/author&gt;&lt;author&gt;Catchpole, Kylie&lt;/author&gt;&lt;/authors&gt;&lt;/contributors&gt;&lt;titles&gt;&lt;title&gt;Bulk Incorporation with 4-Methylphenethylammonium Chloride for Efficient and Stable Methylammonium-Free Perovskite and Perovskite-Silicon Tandem Solar Cells&lt;/title&gt;&lt;secondary-title&gt;Advanced Energy Materials&lt;/secondary-title&gt;&lt;/titles&gt;&lt;periodical&gt;&lt;full-title&gt;Advanced Energy Materials&lt;/full-title&gt;&lt;/periodical&gt;&lt;pages&gt;2203607&lt;/pages&gt;&lt;volume&gt;13&lt;/volume&gt;&lt;number&gt;9&lt;/number&gt;&lt;dates&gt;&lt;year&gt;2023&lt;/year&gt;&lt;/dates&gt;&lt;isbn&gt;1614-6832&lt;/isbn&gt;&lt;urls&gt;&lt;related-urls&gt;&lt;url&gt;https://advanced.onlinelibrary.wiley.com/doi/abs/10.1002/aenm.202203607&lt;/url&gt;&lt;/related-urls&gt;&lt;/urls&gt;&lt;electronic-resource-num&gt;https://doi.org/10.1002/aenm.202203607&lt;/electronic-resource-num&gt;&lt;/record&gt;&lt;/Cite&gt;&lt;/EndNote&gt;</w:instrText>
            </w:r>
            <w:r w:rsidRPr="001C0306">
              <w:rPr>
                <w:rFonts w:ascii="Times New Roman" w:hAnsi="Times New Roman" w:cs="Times New Roman"/>
                <w:sz w:val="21"/>
                <w:szCs w:val="21"/>
                <w:lang w:val="en-AU"/>
              </w:rPr>
              <w:fldChar w:fldCharType="separate"/>
            </w:r>
            <w:r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Pr="001C0306">
              <w:rPr>
                <w:rFonts w:ascii="Times New Roman" w:hAnsi="Times New Roman" w:cs="Times New Roman"/>
                <w:noProof/>
                <w:sz w:val="21"/>
                <w:szCs w:val="21"/>
                <w:lang w:val="en-AU"/>
              </w:rPr>
              <w:t>38]</w:t>
            </w:r>
            <w:r w:rsidRPr="001C0306">
              <w:rPr>
                <w:rFonts w:ascii="Times New Roman" w:hAnsi="Times New Roman" w:cs="Times New Roman"/>
                <w:sz w:val="21"/>
                <w:szCs w:val="21"/>
                <w:lang w:val="en-AU"/>
              </w:rPr>
              <w:fldChar w:fldCharType="end"/>
            </w:r>
          </w:p>
        </w:tc>
      </w:tr>
      <w:tr w:rsidR="007548F3" w:rsidRPr="001C0306" w14:paraId="516BC5BF" w14:textId="77777777" w:rsidTr="00414E49">
        <w:trPr>
          <w:trHeight w:val="341"/>
        </w:trPr>
        <w:tc>
          <w:tcPr>
            <w:tcW w:w="1190" w:type="dxa"/>
            <w:vAlign w:val="center"/>
          </w:tcPr>
          <w:p w14:paraId="220858D7" w14:textId="1D35B85B"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2024</w:t>
            </w:r>
          </w:p>
        </w:tc>
        <w:tc>
          <w:tcPr>
            <w:tcW w:w="1576" w:type="dxa"/>
            <w:vAlign w:val="center"/>
          </w:tcPr>
          <w:p w14:paraId="3544ED53" w14:textId="30EE4012"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HIT BC</w:t>
            </w:r>
          </w:p>
        </w:tc>
        <w:tc>
          <w:tcPr>
            <w:tcW w:w="1368" w:type="dxa"/>
            <w:vAlign w:val="center"/>
          </w:tcPr>
          <w:p w14:paraId="30514BFD" w14:textId="3F1CBCAE"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12.71</w:t>
            </w:r>
          </w:p>
        </w:tc>
        <w:tc>
          <w:tcPr>
            <w:tcW w:w="1253" w:type="dxa"/>
            <w:vAlign w:val="center"/>
          </w:tcPr>
          <w:p w14:paraId="39DD03A6" w14:textId="4C7F4201"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1.67</w:t>
            </w:r>
          </w:p>
        </w:tc>
        <w:tc>
          <w:tcPr>
            <w:tcW w:w="1296" w:type="dxa"/>
            <w:vAlign w:val="center"/>
          </w:tcPr>
          <w:p w14:paraId="6EE1CFDE" w14:textId="4913F9FA"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20.39</w:t>
            </w:r>
          </w:p>
        </w:tc>
        <w:tc>
          <w:tcPr>
            <w:tcW w:w="1296" w:type="dxa"/>
            <w:vAlign w:val="center"/>
          </w:tcPr>
          <w:p w14:paraId="67F06C4F" w14:textId="1E69CEF4"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33.10</w:t>
            </w:r>
          </w:p>
        </w:tc>
        <w:tc>
          <w:tcPr>
            <w:tcW w:w="1031" w:type="dxa"/>
            <w:vAlign w:val="center"/>
          </w:tcPr>
          <w:p w14:paraId="0D780BDD" w14:textId="16171772"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Pr="001C0306">
              <w:rPr>
                <w:rFonts w:ascii="Times New Roman" w:hAnsi="Times New Roman" w:cs="Times New Roman"/>
                <w:sz w:val="21"/>
                <w:szCs w:val="21"/>
                <w:lang w:val="en-AU"/>
              </w:rPr>
              <w:instrText xml:space="preserve"> ADDIN EN.CITE &lt;EndNote&gt;&lt;Cite&gt;&lt;Author&gt;Fang&lt;/Author&gt;&lt;Year&gt;2024&lt;/Year&gt;&lt;RecNum&gt;100&lt;/RecNum&gt;&lt;DisplayText&gt; [36]&lt;/DisplayText&gt;&lt;record&gt;&lt;rec-number&gt;100&lt;/rec-number&gt;&lt;foreign-keys&gt;&lt;key app="EN" db-id="9v000pt0qv9demetassprxd7pefxw2v5ssvd" timestamp="1757276667"&gt;100&lt;/key&gt;&lt;/foreign-keys&gt;&lt;ref-type name="Journal Article"&gt;17&lt;/ref-type&gt;&lt;contributors&gt;&lt;authors&gt;&lt;author&gt;Fang, Zheng&lt;/author&gt;&lt;author&gt;Deng, Bingru&lt;/author&gt;&lt;author&gt;Jin, Yongbin&lt;/author&gt;&lt;author&gt;Yang, Liu&lt;/author&gt;&lt;author&gt;Chen, Lisha&lt;/author&gt;&lt;author&gt;Zhong, Yawen&lt;/author&gt;&lt;author&gt;Feng, Huiping&lt;/author&gt;&lt;author&gt;Yin, Yue&lt;/author&gt;&lt;author&gt;Liu, Kaikai&lt;/author&gt;&lt;author&gt;Li, Yingji&lt;/author&gt;&lt;/authors&gt;&lt;/contributors&gt;&lt;titles&gt;&lt;title&gt;Surface reconstruction of wide-bandgap perovskites enables efficient perovskite/silicon tandem solar cells&lt;/title&gt;&lt;secondary-title&gt;Nature Communications&lt;/secondary-title&gt;&lt;/titles&gt;&lt;periodical&gt;&lt;full-title&gt;Nature Communications&lt;/full-title&gt;&lt;/periodical&gt;&lt;pages&gt;10554&lt;/pages&gt;&lt;volume&gt;15&lt;/volume&gt;&lt;number&gt;1&lt;/number&gt;&lt;dates&gt;&lt;year&gt;2024&lt;/year&gt;&lt;/dates&gt;&lt;isbn&gt;2041-1723&lt;/isbn&gt;&lt;urls&gt;&lt;/urls&gt;&lt;/record&gt;&lt;/Cite&gt;&lt;/EndNote&gt;</w:instrText>
            </w:r>
            <w:r w:rsidRPr="001C0306">
              <w:rPr>
                <w:rFonts w:ascii="Times New Roman" w:hAnsi="Times New Roman" w:cs="Times New Roman"/>
                <w:sz w:val="21"/>
                <w:szCs w:val="21"/>
                <w:lang w:val="en-AU"/>
              </w:rPr>
              <w:fldChar w:fldCharType="separate"/>
            </w:r>
            <w:r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Pr="001C0306">
              <w:rPr>
                <w:rFonts w:ascii="Times New Roman" w:hAnsi="Times New Roman" w:cs="Times New Roman"/>
                <w:noProof/>
                <w:sz w:val="21"/>
                <w:szCs w:val="21"/>
                <w:lang w:val="en-AU"/>
              </w:rPr>
              <w:t>36]</w:t>
            </w:r>
            <w:r w:rsidRPr="001C0306">
              <w:rPr>
                <w:rFonts w:ascii="Times New Roman" w:hAnsi="Times New Roman" w:cs="Times New Roman"/>
                <w:sz w:val="21"/>
                <w:szCs w:val="21"/>
                <w:lang w:val="en-AU"/>
              </w:rPr>
              <w:fldChar w:fldCharType="end"/>
            </w:r>
          </w:p>
        </w:tc>
      </w:tr>
      <w:tr w:rsidR="007548F3" w:rsidRPr="001C0306" w14:paraId="4757E609" w14:textId="77777777" w:rsidTr="00414E49">
        <w:trPr>
          <w:trHeight w:val="341"/>
        </w:trPr>
        <w:tc>
          <w:tcPr>
            <w:tcW w:w="1190" w:type="dxa"/>
            <w:vAlign w:val="center"/>
          </w:tcPr>
          <w:p w14:paraId="2E2B81D3" w14:textId="7E00CE01"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2024</w:t>
            </w:r>
          </w:p>
        </w:tc>
        <w:tc>
          <w:tcPr>
            <w:tcW w:w="1576" w:type="dxa"/>
            <w:vAlign w:val="center"/>
          </w:tcPr>
          <w:p w14:paraId="562052DE" w14:textId="7FEBF90A"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HIT</w:t>
            </w:r>
          </w:p>
        </w:tc>
        <w:tc>
          <w:tcPr>
            <w:tcW w:w="1368" w:type="dxa"/>
            <w:vAlign w:val="center"/>
          </w:tcPr>
          <w:p w14:paraId="3117F8F9" w14:textId="1ABDFE6E"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9.09</w:t>
            </w:r>
          </w:p>
        </w:tc>
        <w:tc>
          <w:tcPr>
            <w:tcW w:w="1253" w:type="dxa"/>
            <w:vAlign w:val="center"/>
          </w:tcPr>
          <w:p w14:paraId="7FB738A0" w14:textId="05D676F0"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296" w:type="dxa"/>
            <w:vAlign w:val="center"/>
          </w:tcPr>
          <w:p w14:paraId="33045FF7" w14:textId="0F9D98C7"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20.29</w:t>
            </w:r>
          </w:p>
        </w:tc>
        <w:tc>
          <w:tcPr>
            <w:tcW w:w="1296" w:type="dxa"/>
            <w:vAlign w:val="center"/>
          </w:tcPr>
          <w:p w14:paraId="49E25ABA" w14:textId="2BFAB7A0"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29.38</w:t>
            </w:r>
          </w:p>
        </w:tc>
        <w:tc>
          <w:tcPr>
            <w:tcW w:w="1031" w:type="dxa"/>
            <w:vAlign w:val="center"/>
          </w:tcPr>
          <w:p w14:paraId="0BBF5CCD" w14:textId="71A0E766"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Pr="001C0306">
              <w:rPr>
                <w:rFonts w:ascii="Times New Roman" w:hAnsi="Times New Roman" w:cs="Times New Roman"/>
                <w:sz w:val="21"/>
                <w:szCs w:val="21"/>
                <w:lang w:val="en-AU"/>
              </w:rPr>
              <w:instrText xml:space="preserve"> ADDIN EN.CITE &lt;EndNote&gt;&lt;Cite&gt;&lt;Author&gt;Li&lt;/Author&gt;&lt;Year&gt;2025&lt;/Year&gt;&lt;RecNum&gt;102&lt;/RecNum&gt;&lt;DisplayText&gt; [37]&lt;/DisplayText&gt;&lt;record&gt;&lt;rec-number&gt;102&lt;/rec-number&gt;&lt;foreign-keys&gt;&lt;key app="EN" db-id="9v000pt0qv9demetassprxd7pefxw2v5ssvd" timestamp="1757277030"&gt;102&lt;/key&gt;&lt;/foreign-keys&gt;&lt;ref-type name="Journal Article"&gt;17&lt;/ref-type&gt;&lt;contributors&gt;&lt;authors&gt;&lt;author&gt;Li, Chi&lt;/author&gt;&lt;author&gt;Dogan, Sifa&lt;/author&gt;&lt;author&gt;Li, Yuheng&lt;/author&gt;&lt;author&gt;Zhang, Huifeng&lt;/author&gt;&lt;author&gt;Tang, Shicheng&lt;/author&gt;&lt;author&gt;Yuan, Zhen&lt;/author&gt;&lt;author&gt;Liang, Lusheng&lt;/author&gt;&lt;author&gt;Zhang, Zilong&lt;/author&gt;&lt;author&gt;Wang, Yao&lt;/author&gt;&lt;author&gt;Liu, Chunming&lt;/author&gt;&lt;/authors&gt;&lt;/contributors&gt;&lt;titles&gt;&lt;title&gt;Mitigating VOC Loss in Single‐Junction and Four‐Terminal Tandem Perovskite/Si Photovoltaics with D‐A Phthalocyanines Layers&lt;/title&gt;&lt;secondary-title&gt;Advanced Energy Materials&lt;/secondary-title&gt;&lt;/titles&gt;&lt;periodical&gt;&lt;full-title&gt;Advanced Energy Materials&lt;/full-title&gt;&lt;/periodical&gt;&lt;pages&gt;2402856&lt;/pages&gt;&lt;volume&gt;15&lt;/volume&gt;&lt;number&gt;4&lt;/number&gt;&lt;dates&gt;&lt;year&gt;2025&lt;/year&gt;&lt;/dates&gt;&lt;isbn&gt;1614-6832&lt;/isbn&gt;&lt;urls&gt;&lt;/urls&gt;&lt;/record&gt;&lt;/Cite&gt;&lt;/EndNote&gt;</w:instrText>
            </w:r>
            <w:r w:rsidRPr="001C0306">
              <w:rPr>
                <w:rFonts w:ascii="Times New Roman" w:hAnsi="Times New Roman" w:cs="Times New Roman"/>
                <w:sz w:val="21"/>
                <w:szCs w:val="21"/>
                <w:lang w:val="en-AU"/>
              </w:rPr>
              <w:fldChar w:fldCharType="separate"/>
            </w:r>
            <w:r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Pr="001C0306">
              <w:rPr>
                <w:rFonts w:ascii="Times New Roman" w:hAnsi="Times New Roman" w:cs="Times New Roman"/>
                <w:noProof/>
                <w:sz w:val="21"/>
                <w:szCs w:val="21"/>
                <w:lang w:val="en-AU"/>
              </w:rPr>
              <w:t>37]</w:t>
            </w:r>
            <w:r w:rsidRPr="001C0306">
              <w:rPr>
                <w:rFonts w:ascii="Times New Roman" w:hAnsi="Times New Roman" w:cs="Times New Roman"/>
                <w:sz w:val="21"/>
                <w:szCs w:val="21"/>
                <w:lang w:val="en-AU"/>
              </w:rPr>
              <w:fldChar w:fldCharType="end"/>
            </w:r>
          </w:p>
        </w:tc>
      </w:tr>
      <w:tr w:rsidR="007548F3" w:rsidRPr="001C0306" w14:paraId="0CE528FB" w14:textId="77777777" w:rsidTr="00414E49">
        <w:trPr>
          <w:trHeight w:val="341"/>
        </w:trPr>
        <w:tc>
          <w:tcPr>
            <w:tcW w:w="1190" w:type="dxa"/>
            <w:vAlign w:val="center"/>
          </w:tcPr>
          <w:p w14:paraId="0C9BC2BD" w14:textId="41C84D28"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2025</w:t>
            </w:r>
          </w:p>
        </w:tc>
        <w:tc>
          <w:tcPr>
            <w:tcW w:w="1576" w:type="dxa"/>
            <w:vAlign w:val="center"/>
          </w:tcPr>
          <w:p w14:paraId="4E8A96D7" w14:textId="0309F6E5"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HIT</w:t>
            </w:r>
          </w:p>
        </w:tc>
        <w:tc>
          <w:tcPr>
            <w:tcW w:w="1368" w:type="dxa"/>
            <w:vAlign w:val="center"/>
          </w:tcPr>
          <w:p w14:paraId="35C98934" w14:textId="682AFD0D"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11.30</w:t>
            </w:r>
          </w:p>
        </w:tc>
        <w:tc>
          <w:tcPr>
            <w:tcW w:w="1253" w:type="dxa"/>
            <w:vAlign w:val="center"/>
          </w:tcPr>
          <w:p w14:paraId="0FA1543A" w14:textId="037626F4"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1.67</w:t>
            </w:r>
          </w:p>
        </w:tc>
        <w:tc>
          <w:tcPr>
            <w:tcW w:w="1296" w:type="dxa"/>
            <w:vAlign w:val="center"/>
          </w:tcPr>
          <w:p w14:paraId="3B2901B9" w14:textId="58ED05D7"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19.80</w:t>
            </w:r>
          </w:p>
        </w:tc>
        <w:tc>
          <w:tcPr>
            <w:tcW w:w="1296" w:type="dxa"/>
            <w:vAlign w:val="center"/>
          </w:tcPr>
          <w:p w14:paraId="2F33E914" w14:textId="7A6FA0C1"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31.10</w:t>
            </w:r>
          </w:p>
        </w:tc>
        <w:tc>
          <w:tcPr>
            <w:tcW w:w="1031" w:type="dxa"/>
            <w:vAlign w:val="center"/>
          </w:tcPr>
          <w:p w14:paraId="03346A78" w14:textId="7E61E458"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Pr="001C0306">
              <w:rPr>
                <w:rFonts w:ascii="Times New Roman" w:hAnsi="Times New Roman" w:cs="Times New Roman"/>
                <w:sz w:val="21"/>
                <w:szCs w:val="21"/>
                <w:lang w:val="en-AU"/>
              </w:rPr>
              <w:instrText xml:space="preserve"> ADDIN EN.CITE &lt;EndNote&gt;&lt;Cite&gt;&lt;Author&gt;Hu&lt;/Author&gt;&lt;Year&gt;2025&lt;/Year&gt;&lt;RecNum&gt;101&lt;/RecNum&gt;&lt;DisplayText&gt; [32]&lt;/DisplayText&gt;&lt;record&gt;&lt;rec-number&gt;101&lt;/rec-number&gt;&lt;foreign-keys&gt;&lt;key app="EN" db-id="9v000pt0qv9demetassprxd7pefxw2v5ssvd" timestamp="1757276832"&gt;101&lt;/key&gt;&lt;/foreign-keys&gt;&lt;ref-type name="Journal Article"&gt;17&lt;/ref-type&gt;&lt;contributors&gt;&lt;authors&gt;&lt;author&gt;Hu, Mingming&lt;/author&gt;&lt;author&gt;Du, Shengjie&lt;/author&gt;&lt;author&gt;Yu, Zhiqiu&lt;/author&gt;&lt;author&gt;Chen, Guoyi&lt;/author&gt;&lt;author&gt;Liang, Jiwei&lt;/author&gt;&lt;author&gt;Cai, Qingbin&lt;/author&gt;&lt;author&gt;Fang, Guojia&lt;/author&gt;&lt;/authors&gt;&lt;/contributors&gt;&lt;titles&gt;&lt;title&gt;Improving efficiency and stability of wide-bandgap perovskite solar cells and four-terminal tandems with iso-propylammonium 2D passivator&lt;/title&gt;&lt;secondary-title&gt;Chemical Engineering Journal&lt;/secondary-title&gt;&lt;/titles&gt;&lt;periodical&gt;&lt;full-title&gt;Chemical Engineering Journal&lt;/full-title&gt;&lt;/periodical&gt;&lt;pages&gt;159453&lt;/pages&gt;&lt;volume&gt;505&lt;/volume&gt;&lt;dates&gt;&lt;year&gt;2025&lt;/year&gt;&lt;/dates&gt;&lt;isbn&gt;1385-8947&lt;/isbn&gt;&lt;urls&gt;&lt;/urls&gt;&lt;/record&gt;&lt;/Cite&gt;&lt;/EndNote&gt;</w:instrText>
            </w:r>
            <w:r w:rsidRPr="001C0306">
              <w:rPr>
                <w:rFonts w:ascii="Times New Roman" w:hAnsi="Times New Roman" w:cs="Times New Roman"/>
                <w:sz w:val="21"/>
                <w:szCs w:val="21"/>
                <w:lang w:val="en-AU"/>
              </w:rPr>
              <w:fldChar w:fldCharType="separate"/>
            </w:r>
            <w:r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Pr="001C0306">
              <w:rPr>
                <w:rFonts w:ascii="Times New Roman" w:hAnsi="Times New Roman" w:cs="Times New Roman"/>
                <w:noProof/>
                <w:sz w:val="21"/>
                <w:szCs w:val="21"/>
                <w:lang w:val="en-AU"/>
              </w:rPr>
              <w:t>32]</w:t>
            </w:r>
            <w:r w:rsidRPr="001C0306">
              <w:rPr>
                <w:rFonts w:ascii="Times New Roman" w:hAnsi="Times New Roman" w:cs="Times New Roman"/>
                <w:sz w:val="21"/>
                <w:szCs w:val="21"/>
                <w:lang w:val="en-AU"/>
              </w:rPr>
              <w:fldChar w:fldCharType="end"/>
            </w:r>
          </w:p>
        </w:tc>
      </w:tr>
      <w:tr w:rsidR="007548F3" w:rsidRPr="001C0306" w14:paraId="47D4DB14" w14:textId="77777777" w:rsidTr="00414E49">
        <w:trPr>
          <w:trHeight w:val="341"/>
        </w:trPr>
        <w:tc>
          <w:tcPr>
            <w:tcW w:w="1190" w:type="dxa"/>
            <w:vAlign w:val="center"/>
          </w:tcPr>
          <w:p w14:paraId="688FFAFD" w14:textId="658745E5"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2025</w:t>
            </w:r>
          </w:p>
        </w:tc>
        <w:tc>
          <w:tcPr>
            <w:tcW w:w="1576" w:type="dxa"/>
            <w:vAlign w:val="center"/>
          </w:tcPr>
          <w:p w14:paraId="769CBD29" w14:textId="38A021BA"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HIT</w:t>
            </w:r>
          </w:p>
        </w:tc>
        <w:tc>
          <w:tcPr>
            <w:tcW w:w="1368" w:type="dxa"/>
            <w:vAlign w:val="center"/>
          </w:tcPr>
          <w:p w14:paraId="7611B465" w14:textId="52E33122"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10.81</w:t>
            </w:r>
          </w:p>
        </w:tc>
        <w:tc>
          <w:tcPr>
            <w:tcW w:w="1253" w:type="dxa"/>
            <w:vAlign w:val="center"/>
          </w:tcPr>
          <w:p w14:paraId="2042731D" w14:textId="0D3C67B1"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296" w:type="dxa"/>
            <w:vAlign w:val="center"/>
          </w:tcPr>
          <w:p w14:paraId="3046F315" w14:textId="2C76BA34"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21.33</w:t>
            </w:r>
          </w:p>
        </w:tc>
        <w:tc>
          <w:tcPr>
            <w:tcW w:w="1296" w:type="dxa"/>
            <w:vAlign w:val="center"/>
          </w:tcPr>
          <w:p w14:paraId="2CE83469" w14:textId="102B1F5A"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32.14</w:t>
            </w:r>
          </w:p>
        </w:tc>
        <w:tc>
          <w:tcPr>
            <w:tcW w:w="1031" w:type="dxa"/>
            <w:vAlign w:val="center"/>
          </w:tcPr>
          <w:p w14:paraId="2F78C972" w14:textId="7123921C"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Pr="001C0306">
              <w:rPr>
                <w:rFonts w:ascii="Times New Roman" w:hAnsi="Times New Roman" w:cs="Times New Roman"/>
                <w:sz w:val="21"/>
                <w:szCs w:val="21"/>
                <w:lang w:val="en-AU"/>
              </w:rPr>
              <w:instrText xml:space="preserve"> ADDIN EN.CITE &lt;EndNote&gt;&lt;Cite ExcludeYear="1"&gt;&lt;Author&gt;Li&lt;/Author&gt;&lt;RecNum&gt;103&lt;/RecNum&gt;&lt;DisplayText&gt; [33]&lt;/DisplayText&gt;&lt;record&gt;&lt;rec-number&gt;103&lt;/rec-number&gt;&lt;foreign-keys&gt;&lt;key app="EN" db-id="9v000pt0qv9demetassprxd7pefxw2v5ssvd" timestamp="1757277397"&gt;103&lt;/key&gt;&lt;/foreign-keys&gt;&lt;ref-type name="Journal Article"&gt;17&lt;/ref-type&gt;&lt;contributors&gt;&lt;authors&gt;&lt;author&gt;Li, Haicheng&lt;/author&gt;&lt;author&gt;Gao, Bo&lt;/author&gt;&lt;author&gt;Yang, Liu&lt;/author&gt;&lt;author&gt;Wang, Shibo&lt;/author&gt;&lt;author&gt;Gao, Kun&lt;/author&gt;&lt;author&gt;Shi, Wei&lt;/author&gt;&lt;author&gt;Cao, Fengxian&lt;/author&gt;&lt;author&gt;Chen, Xiang&lt;/author&gt;&lt;author&gt;Li, Wenhao&lt;/author&gt;&lt;author&gt;Li, Yao&lt;/author&gt;&lt;/authors&gt;&lt;/contributors&gt;&lt;titles&gt;&lt;title&gt;Magnesium Oxide Buffer Layer for Over 32% Efficiency Four‐Terminal Perovskite/Silicon Tandem Solar Cells&lt;/title&gt;&lt;secondary-title&gt;Advanced Energy Materials&lt;/secondary-title&gt;&lt;/titles&gt;&lt;periodical&gt;&lt;full-title&gt;Advanced Energy Materials&lt;/full-title&gt;&lt;/periodical&gt;&lt;pages&gt;2501762&lt;/pages&gt;&lt;dates&gt;&lt;/dates&gt;&lt;isbn&gt;1614-6832&lt;/isbn&gt;&lt;urls&gt;&lt;/urls&gt;&lt;/record&gt;&lt;/Cite&gt;&lt;/EndNote&gt;</w:instrText>
            </w:r>
            <w:r w:rsidRPr="001C0306">
              <w:rPr>
                <w:rFonts w:ascii="Times New Roman" w:hAnsi="Times New Roman" w:cs="Times New Roman"/>
                <w:sz w:val="21"/>
                <w:szCs w:val="21"/>
                <w:lang w:val="en-AU"/>
              </w:rPr>
              <w:fldChar w:fldCharType="separate"/>
            </w:r>
            <w:r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Pr="001C0306">
              <w:rPr>
                <w:rFonts w:ascii="Times New Roman" w:hAnsi="Times New Roman" w:cs="Times New Roman"/>
                <w:noProof/>
                <w:sz w:val="21"/>
                <w:szCs w:val="21"/>
                <w:lang w:val="en-AU"/>
              </w:rPr>
              <w:t>33]</w:t>
            </w:r>
            <w:r w:rsidRPr="001C0306">
              <w:rPr>
                <w:rFonts w:ascii="Times New Roman" w:hAnsi="Times New Roman" w:cs="Times New Roman"/>
                <w:sz w:val="21"/>
                <w:szCs w:val="21"/>
                <w:lang w:val="en-AU"/>
              </w:rPr>
              <w:fldChar w:fldCharType="end"/>
            </w:r>
          </w:p>
        </w:tc>
      </w:tr>
      <w:tr w:rsidR="007548F3" w:rsidRPr="001C0306" w14:paraId="05A1820F" w14:textId="77777777" w:rsidTr="00414E49">
        <w:trPr>
          <w:trHeight w:val="341"/>
        </w:trPr>
        <w:tc>
          <w:tcPr>
            <w:tcW w:w="1190" w:type="dxa"/>
            <w:vAlign w:val="center"/>
          </w:tcPr>
          <w:p w14:paraId="3D08EE64" w14:textId="5780E9CD"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2025</w:t>
            </w:r>
          </w:p>
        </w:tc>
        <w:tc>
          <w:tcPr>
            <w:tcW w:w="1576" w:type="dxa"/>
            <w:vAlign w:val="center"/>
          </w:tcPr>
          <w:p w14:paraId="1AAE58AF" w14:textId="233F8EDA"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TOPCON</w:t>
            </w:r>
          </w:p>
        </w:tc>
        <w:tc>
          <w:tcPr>
            <w:tcW w:w="1368" w:type="dxa"/>
            <w:vAlign w:val="center"/>
          </w:tcPr>
          <w:p w14:paraId="2D8CE9B2" w14:textId="64147999"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11.83</w:t>
            </w:r>
          </w:p>
        </w:tc>
        <w:tc>
          <w:tcPr>
            <w:tcW w:w="1253" w:type="dxa"/>
            <w:vAlign w:val="center"/>
          </w:tcPr>
          <w:p w14:paraId="11EE2D61" w14:textId="7E5F3BD4"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1.70</w:t>
            </w:r>
          </w:p>
        </w:tc>
        <w:tc>
          <w:tcPr>
            <w:tcW w:w="1296" w:type="dxa"/>
            <w:vAlign w:val="center"/>
          </w:tcPr>
          <w:p w14:paraId="794FA24C" w14:textId="784C05EE"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17.57</w:t>
            </w:r>
          </w:p>
        </w:tc>
        <w:tc>
          <w:tcPr>
            <w:tcW w:w="1296" w:type="dxa"/>
            <w:vAlign w:val="center"/>
          </w:tcPr>
          <w:p w14:paraId="7F12496C" w14:textId="626FB530"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29.40</w:t>
            </w:r>
          </w:p>
        </w:tc>
        <w:tc>
          <w:tcPr>
            <w:tcW w:w="1031" w:type="dxa"/>
            <w:vAlign w:val="center"/>
          </w:tcPr>
          <w:p w14:paraId="7B97B256" w14:textId="7EFD548E"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Pr="001C0306">
              <w:rPr>
                <w:rFonts w:ascii="Times New Roman" w:hAnsi="Times New Roman" w:cs="Times New Roman"/>
                <w:sz w:val="21"/>
                <w:szCs w:val="21"/>
                <w:lang w:val="en-AU"/>
              </w:rPr>
              <w:instrText xml:space="preserve"> ADDIN EN.CITE &lt;EndNote&gt;&lt;Cite&gt;&lt;Author&gt;Chai&lt;/Author&gt;&lt;Year&gt;2025&lt;/Year&gt;&lt;RecNum&gt;114&lt;/RecNum&gt;&lt;DisplayText&gt; [34]&lt;/DisplayText&gt;&lt;record&gt;&lt;rec-number&gt;114&lt;/rec-number&gt;&lt;foreign-keys&gt;&lt;key app="EN" db-id="9v000pt0qv9demetassprxd7pefxw2v5ssvd" timestamp="1757412536"&gt;114&lt;/key&gt;&lt;/foreign-keys&gt;&lt;ref-type name="Journal Article"&gt;17&lt;/ref-type&gt;&lt;contributors&gt;&lt;authors&gt;&lt;author&gt;Chai, Wenming&lt;/author&gt;&lt;author&gt;Zhu, Weidong&lt;/author&gt;&lt;author&gt;Xi, He&lt;/author&gt;&lt;author&gt;Chen, Dazheng&lt;/author&gt;&lt;author&gt;Dong, Hang&lt;/author&gt;&lt;author&gt;Zhou, Long&lt;/author&gt;&lt;author&gt;You, Hailong&lt;/author&gt;&lt;author&gt;Zhang, Jincheng&lt;/author&gt;&lt;author&gt;Zhang, Chunfu&lt;/author&gt;&lt;author&gt;Zhu, Chunxiang&lt;/author&gt;&lt;/authors&gt;&lt;/contributors&gt;&lt;titles&gt;&lt;title&gt;Buried Interface Regulation with TbCl3 for Highly-Efficient All-Inorganic Perovskite/Silicon Tandem Solar Cells&lt;/title&gt;&lt;secondary-title&gt;Nano-Micro Letters&lt;/secondary-title&gt;&lt;/titles&gt;&lt;periodical&gt;&lt;full-title&gt;Nano-Micro Letters&lt;/full-title&gt;&lt;/periodical&gt;&lt;pages&gt;1-13&lt;/pages&gt;&lt;volume&gt;17&lt;/volume&gt;&lt;number&gt;1&lt;/number&gt;&lt;dates&gt;&lt;year&gt;2025&lt;/year&gt;&lt;/dates&gt;&lt;isbn&gt;2150-5551&lt;/isbn&gt;&lt;urls&gt;&lt;/urls&gt;&lt;/record&gt;&lt;/Cite&gt;&lt;/EndNote&gt;</w:instrText>
            </w:r>
            <w:r w:rsidRPr="001C0306">
              <w:rPr>
                <w:rFonts w:ascii="Times New Roman" w:hAnsi="Times New Roman" w:cs="Times New Roman"/>
                <w:sz w:val="21"/>
                <w:szCs w:val="21"/>
                <w:lang w:val="en-AU"/>
              </w:rPr>
              <w:fldChar w:fldCharType="separate"/>
            </w:r>
            <w:r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Pr="001C0306">
              <w:rPr>
                <w:rFonts w:ascii="Times New Roman" w:hAnsi="Times New Roman" w:cs="Times New Roman"/>
                <w:noProof/>
                <w:sz w:val="21"/>
                <w:szCs w:val="21"/>
                <w:lang w:val="en-AU"/>
              </w:rPr>
              <w:t>34]</w:t>
            </w:r>
            <w:r w:rsidRPr="001C0306">
              <w:rPr>
                <w:rFonts w:ascii="Times New Roman" w:hAnsi="Times New Roman" w:cs="Times New Roman"/>
                <w:sz w:val="21"/>
                <w:szCs w:val="21"/>
                <w:lang w:val="en-AU"/>
              </w:rPr>
              <w:fldChar w:fldCharType="end"/>
            </w:r>
          </w:p>
        </w:tc>
      </w:tr>
      <w:tr w:rsidR="007548F3" w:rsidRPr="001C0306" w14:paraId="064BCAAA" w14:textId="77777777" w:rsidTr="00414E49">
        <w:trPr>
          <w:trHeight w:val="341"/>
        </w:trPr>
        <w:tc>
          <w:tcPr>
            <w:tcW w:w="1190" w:type="dxa"/>
            <w:vAlign w:val="center"/>
          </w:tcPr>
          <w:p w14:paraId="40A23322" w14:textId="407AB7A3"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2025</w:t>
            </w:r>
          </w:p>
        </w:tc>
        <w:tc>
          <w:tcPr>
            <w:tcW w:w="1576" w:type="dxa"/>
            <w:vAlign w:val="center"/>
          </w:tcPr>
          <w:p w14:paraId="29906809" w14:textId="0EB6D266"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TOPCON</w:t>
            </w:r>
          </w:p>
        </w:tc>
        <w:tc>
          <w:tcPr>
            <w:tcW w:w="1368" w:type="dxa"/>
            <w:vAlign w:val="center"/>
          </w:tcPr>
          <w:p w14:paraId="23F3DC17" w14:textId="3E6DCFB4"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8.8</w:t>
            </w:r>
          </w:p>
        </w:tc>
        <w:tc>
          <w:tcPr>
            <w:tcW w:w="1253" w:type="dxa"/>
            <w:vAlign w:val="center"/>
          </w:tcPr>
          <w:p w14:paraId="5D4F2862" w14:textId="490B3785"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1.68</w:t>
            </w:r>
          </w:p>
        </w:tc>
        <w:tc>
          <w:tcPr>
            <w:tcW w:w="1296" w:type="dxa"/>
            <w:vAlign w:val="center"/>
          </w:tcPr>
          <w:p w14:paraId="40CD2320" w14:textId="12870F58"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20.4</w:t>
            </w:r>
          </w:p>
        </w:tc>
        <w:tc>
          <w:tcPr>
            <w:tcW w:w="1296" w:type="dxa"/>
            <w:vAlign w:val="center"/>
          </w:tcPr>
          <w:p w14:paraId="18C94F34" w14:textId="2C4BF9EB"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t>29.20</w:t>
            </w:r>
          </w:p>
        </w:tc>
        <w:tc>
          <w:tcPr>
            <w:tcW w:w="1031" w:type="dxa"/>
            <w:vAlign w:val="center"/>
          </w:tcPr>
          <w:p w14:paraId="7DF049CA" w14:textId="71CC7BE4"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sz w:val="21"/>
                <w:szCs w:val="21"/>
                <w:lang w:val="en-AU"/>
              </w:rPr>
            </w:pPr>
            <w:r w:rsidRPr="001C0306">
              <w:rPr>
                <w:rFonts w:ascii="Times New Roman" w:hAnsi="Times New Roman" w:cs="Times New Roman"/>
                <w:sz w:val="21"/>
                <w:szCs w:val="21"/>
                <w:lang w:val="en-AU"/>
              </w:rPr>
              <w:fldChar w:fldCharType="begin"/>
            </w:r>
            <w:r w:rsidRPr="001C0306">
              <w:rPr>
                <w:rFonts w:ascii="Times New Roman" w:hAnsi="Times New Roman" w:cs="Times New Roman"/>
                <w:sz w:val="21"/>
                <w:szCs w:val="21"/>
                <w:lang w:val="en-AU"/>
              </w:rPr>
              <w:instrText xml:space="preserve"> ADDIN EN.CITE &lt;EndNote&gt;&lt;Cite&gt;&lt;Author&gt;Guo&lt;/Author&gt;&lt;Year&gt;2025&lt;/Year&gt;&lt;RecNum&gt;104&lt;/RecNum&gt;&lt;DisplayText&gt; [35]&lt;/DisplayText&gt;&lt;record&gt;&lt;rec-number&gt;104&lt;/rec-number&gt;&lt;foreign-keys&gt;&lt;key app="EN" db-id="9v000pt0qv9demetassprxd7pefxw2v5ssvd" timestamp="1757277936"&gt;104&lt;/key&gt;&lt;/foreign-keys&gt;&lt;ref-type name="Journal Article"&gt;17&lt;/ref-type&gt;&lt;contributors&gt;&lt;authors&gt;&lt;author&gt;Guo, Xuchao&lt;/author&gt;&lt;author&gt;Ying, Zhiqin&lt;/author&gt;&lt;author&gt;Li, Xin&lt;/author&gt;&lt;author&gt;Zhang, Meili&lt;/author&gt;&lt;author&gt;Su, Shiqian&lt;/author&gt;&lt;author&gt;Zheng, Jingming&lt;/author&gt;&lt;author&gt;Du, Haojiang&lt;/author&gt;&lt;author&gt;Sun, Yihan&lt;/author&gt;&lt;author&gt;Wu, Jun&lt;/author&gt;&lt;author&gt;Liu, Linhui&lt;/author&gt;&lt;/authors&gt;&lt;/contributors&gt;&lt;titles&gt;&lt;title&gt;Oblique‐Angle Damage‐Free Evaporation of Silicon Oxide Electron‐Selective Passivation Contacts for Efficient and Stable Perovskite and Perovskite/TOPCon Tandem Solar Cells&lt;/title&gt;&lt;secondary-title&gt;Advanced Energy Materials&lt;/secondary-title&gt;&lt;/titles&gt;&lt;periodical&gt;&lt;full-title&gt;Advanced Energy Materials&lt;/full-title&gt;&lt;/periodical&gt;&lt;pages&gt;2403021&lt;/pages&gt;&lt;volume&gt;15&lt;/volume&gt;&lt;number&gt;4&lt;/number&gt;&lt;dates&gt;&lt;year&gt;2025&lt;/year&gt;&lt;/dates&gt;&lt;isbn&gt;1614-6832&lt;/isbn&gt;&lt;urls&gt;&lt;/urls&gt;&lt;/record&gt;&lt;/Cite&gt;&lt;/EndNote&gt;</w:instrText>
            </w:r>
            <w:r w:rsidRPr="001C0306">
              <w:rPr>
                <w:rFonts w:ascii="Times New Roman" w:hAnsi="Times New Roman" w:cs="Times New Roman"/>
                <w:sz w:val="21"/>
                <w:szCs w:val="21"/>
                <w:lang w:val="en-AU"/>
              </w:rPr>
              <w:fldChar w:fldCharType="separate"/>
            </w:r>
            <w:r w:rsidRPr="001C0306">
              <w:rPr>
                <w:rFonts w:ascii="Times New Roman" w:hAnsi="Times New Roman" w:cs="Times New Roman"/>
                <w:noProof/>
                <w:sz w:val="21"/>
                <w:szCs w:val="21"/>
                <w:lang w:val="en-AU"/>
              </w:rPr>
              <w:t xml:space="preserve"> </w:t>
            </w:r>
            <w:r w:rsidR="004E59A1">
              <w:rPr>
                <w:rFonts w:ascii="Times New Roman" w:hAnsi="Times New Roman" w:cs="Times New Roman"/>
                <w:noProof/>
                <w:sz w:val="21"/>
                <w:szCs w:val="21"/>
                <w:lang w:val="en-AU"/>
              </w:rPr>
              <w:t>[S</w:t>
            </w:r>
            <w:r w:rsidRPr="001C0306">
              <w:rPr>
                <w:rFonts w:ascii="Times New Roman" w:hAnsi="Times New Roman" w:cs="Times New Roman"/>
                <w:noProof/>
                <w:sz w:val="21"/>
                <w:szCs w:val="21"/>
                <w:lang w:val="en-AU"/>
              </w:rPr>
              <w:t>35]</w:t>
            </w:r>
            <w:r w:rsidRPr="001C0306">
              <w:rPr>
                <w:rFonts w:ascii="Times New Roman" w:hAnsi="Times New Roman" w:cs="Times New Roman"/>
                <w:sz w:val="21"/>
                <w:szCs w:val="21"/>
                <w:lang w:val="en-AU"/>
              </w:rPr>
              <w:fldChar w:fldCharType="end"/>
            </w:r>
          </w:p>
        </w:tc>
      </w:tr>
      <w:tr w:rsidR="007548F3" w:rsidRPr="001C0306" w14:paraId="2C8594E9" w14:textId="77777777" w:rsidTr="00414E49">
        <w:trPr>
          <w:trHeight w:val="341"/>
        </w:trPr>
        <w:tc>
          <w:tcPr>
            <w:tcW w:w="1190" w:type="dxa"/>
            <w:tcBorders>
              <w:bottom w:val="single" w:sz="4" w:space="0" w:color="auto"/>
            </w:tcBorders>
            <w:vAlign w:val="center"/>
          </w:tcPr>
          <w:p w14:paraId="2F08D868" w14:textId="68D13BAF" w:rsidR="00B0788F" w:rsidRPr="001C0306" w:rsidRDefault="007548F3"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2025</w:t>
            </w:r>
          </w:p>
        </w:tc>
        <w:tc>
          <w:tcPr>
            <w:tcW w:w="1576" w:type="dxa"/>
            <w:tcBorders>
              <w:bottom w:val="single" w:sz="4" w:space="0" w:color="auto"/>
            </w:tcBorders>
            <w:vAlign w:val="center"/>
          </w:tcPr>
          <w:p w14:paraId="0162C78E" w14:textId="134F5C22" w:rsidR="00B0788F" w:rsidRPr="001C0306" w:rsidRDefault="00B0788F"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TOPCON</w:t>
            </w:r>
          </w:p>
        </w:tc>
        <w:tc>
          <w:tcPr>
            <w:tcW w:w="1368" w:type="dxa"/>
            <w:tcBorders>
              <w:bottom w:val="single" w:sz="4" w:space="0" w:color="auto"/>
            </w:tcBorders>
            <w:vAlign w:val="center"/>
          </w:tcPr>
          <w:p w14:paraId="458E47C9" w14:textId="668E47C9" w:rsidR="00B0788F" w:rsidRPr="001C0306" w:rsidRDefault="007548F3"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9.25</w:t>
            </w:r>
          </w:p>
        </w:tc>
        <w:tc>
          <w:tcPr>
            <w:tcW w:w="1253" w:type="dxa"/>
            <w:tcBorders>
              <w:bottom w:val="single" w:sz="4" w:space="0" w:color="auto"/>
            </w:tcBorders>
            <w:vAlign w:val="center"/>
          </w:tcPr>
          <w:p w14:paraId="7E64C282" w14:textId="7B64D623" w:rsidR="00B0788F" w:rsidRPr="001C0306" w:rsidRDefault="007548F3"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1.67</w:t>
            </w:r>
          </w:p>
        </w:tc>
        <w:tc>
          <w:tcPr>
            <w:tcW w:w="1296" w:type="dxa"/>
            <w:tcBorders>
              <w:bottom w:val="single" w:sz="4" w:space="0" w:color="auto"/>
            </w:tcBorders>
            <w:vAlign w:val="center"/>
          </w:tcPr>
          <w:p w14:paraId="7A86EE62" w14:textId="66780109" w:rsidR="00B0788F" w:rsidRPr="001C0306" w:rsidRDefault="007548F3"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21.95</w:t>
            </w:r>
          </w:p>
        </w:tc>
        <w:tc>
          <w:tcPr>
            <w:tcW w:w="1296" w:type="dxa"/>
            <w:tcBorders>
              <w:bottom w:val="single" w:sz="4" w:space="0" w:color="auto"/>
            </w:tcBorders>
            <w:vAlign w:val="center"/>
          </w:tcPr>
          <w:p w14:paraId="25741ADE" w14:textId="24CCAE15" w:rsidR="00B0788F" w:rsidRPr="001C0306" w:rsidRDefault="007548F3"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30.91</w:t>
            </w:r>
          </w:p>
        </w:tc>
        <w:tc>
          <w:tcPr>
            <w:tcW w:w="1031" w:type="dxa"/>
            <w:tcBorders>
              <w:bottom w:val="single" w:sz="4" w:space="0" w:color="auto"/>
            </w:tcBorders>
            <w:vAlign w:val="center"/>
          </w:tcPr>
          <w:p w14:paraId="547BCD73" w14:textId="5B3F201D" w:rsidR="00B0788F" w:rsidRPr="001C0306" w:rsidRDefault="007548F3" w:rsidP="001B7276">
            <w:pPr>
              <w:pStyle w:val="paragraph"/>
              <w:spacing w:before="0" w:beforeAutospacing="0" w:after="0" w:afterAutospacing="0"/>
              <w:jc w:val="center"/>
              <w:textAlignment w:val="baseline"/>
              <w:rPr>
                <w:rFonts w:ascii="Times New Roman" w:hAnsi="Times New Roman" w:cs="Times New Roman"/>
                <w:b/>
                <w:bCs/>
                <w:sz w:val="21"/>
                <w:szCs w:val="21"/>
                <w:lang w:val="en-AU"/>
              </w:rPr>
            </w:pPr>
            <w:r w:rsidRPr="001C0306">
              <w:rPr>
                <w:rFonts w:ascii="Times New Roman" w:hAnsi="Times New Roman" w:cs="Times New Roman"/>
                <w:b/>
                <w:bCs/>
                <w:sz w:val="21"/>
                <w:szCs w:val="21"/>
                <w:lang w:val="en-AU"/>
              </w:rPr>
              <w:t>This work</w:t>
            </w:r>
          </w:p>
        </w:tc>
      </w:tr>
    </w:tbl>
    <w:p w14:paraId="7EE6BDC0" w14:textId="77777777" w:rsidR="00AB42A8" w:rsidRPr="001B7276" w:rsidRDefault="00AB42A8" w:rsidP="001B7276">
      <w:pPr>
        <w:pStyle w:val="paragraph"/>
        <w:spacing w:before="0" w:beforeAutospacing="0" w:after="0" w:afterAutospacing="0"/>
        <w:jc w:val="both"/>
        <w:textAlignment w:val="baseline"/>
        <w:rPr>
          <w:rFonts w:ascii="Times New Roman" w:eastAsiaTheme="minorEastAsia" w:hAnsi="Times New Roman" w:cs="Times New Roman"/>
          <w:b/>
          <w:bCs/>
          <w:sz w:val="22"/>
          <w:szCs w:val="22"/>
          <w:lang w:eastAsia="zh-CN"/>
        </w:rPr>
      </w:pPr>
    </w:p>
    <w:p w14:paraId="67955E1D" w14:textId="4E2A9DAB" w:rsidR="001C725B" w:rsidRDefault="004E59A1" w:rsidP="001B7276">
      <w:pPr>
        <w:pStyle w:val="Heading1"/>
        <w:spacing w:before="240" w:after="240" w:line="240" w:lineRule="auto"/>
      </w:pPr>
      <w:r>
        <w:lastRenderedPageBreak/>
        <w:t xml:space="preserve">Supplementary </w:t>
      </w:r>
      <w:r w:rsidR="00B9401B" w:rsidRPr="001B7276">
        <w:t>References</w:t>
      </w:r>
    </w:p>
    <w:p w14:paraId="142544DA" w14:textId="7609E556"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A. Richter, J. Benick, M. Hermle, Boron emitter passivation with Al</w:t>
      </w:r>
      <w:r w:rsidRPr="00A00603">
        <w:rPr>
          <w:rFonts w:ascii="Times New Roman" w:hAnsi="Times New Roman" w:cs="Times New Roman"/>
          <w:noProof/>
          <w:sz w:val="24"/>
          <w:szCs w:val="24"/>
          <w:vertAlign w:val="subscript"/>
        </w:rPr>
        <w:t>\bf 2</w:t>
      </w:r>
      <w:r w:rsidRPr="00A00603">
        <w:rPr>
          <w:rFonts w:ascii="Times New Roman" w:hAnsi="Times New Roman" w:cs="Times New Roman"/>
          <w:noProof/>
          <w:sz w:val="24"/>
          <w:szCs w:val="24"/>
        </w:rPr>
        <w:t xml:space="preserve">O </w:t>
      </w:r>
      <w:r w:rsidRPr="00A00603">
        <w:rPr>
          <w:rFonts w:ascii="Times New Roman" w:hAnsi="Times New Roman" w:cs="Times New Roman"/>
          <w:noProof/>
          <w:sz w:val="24"/>
          <w:szCs w:val="24"/>
          <w:vertAlign w:val="subscript"/>
        </w:rPr>
        <w:t>\bf 3</w:t>
      </w:r>
      <w:r w:rsidRPr="00A00603">
        <w:rPr>
          <w:rFonts w:ascii="Times New Roman" w:hAnsi="Times New Roman" w:cs="Times New Roman"/>
          <w:noProof/>
          <w:sz w:val="24"/>
          <w:szCs w:val="24"/>
        </w:rPr>
        <w:t xml:space="preserve"> and Al</w:t>
      </w:r>
      <w:r w:rsidRPr="00A00603">
        <w:rPr>
          <w:rFonts w:ascii="Times New Roman" w:hAnsi="Times New Roman" w:cs="Times New Roman"/>
          <w:noProof/>
          <w:sz w:val="24"/>
          <w:szCs w:val="24"/>
          <w:vertAlign w:val="subscript"/>
        </w:rPr>
        <w:t>\bf 2</w:t>
      </w:r>
      <w:r w:rsidRPr="00A00603">
        <w:rPr>
          <w:rFonts w:ascii="Times New Roman" w:hAnsi="Times New Roman" w:cs="Times New Roman"/>
          <w:noProof/>
          <w:sz w:val="24"/>
          <w:szCs w:val="24"/>
        </w:rPr>
        <w:t>O</w:t>
      </w:r>
      <w:r w:rsidRPr="00A00603">
        <w:rPr>
          <w:rFonts w:ascii="Times New Roman" w:hAnsi="Times New Roman" w:cs="Times New Roman"/>
          <w:noProof/>
          <w:sz w:val="24"/>
          <w:szCs w:val="24"/>
          <w:vertAlign w:val="subscript"/>
        </w:rPr>
        <w:t>\bf 3</w:t>
      </w:r>
      <w:r w:rsidRPr="00A00603">
        <w:rPr>
          <w:rFonts w:ascii="Times New Roman" w:hAnsi="Times New Roman" w:cs="Times New Roman"/>
          <w:noProof/>
          <w:sz w:val="24"/>
          <w:szCs w:val="24"/>
        </w:rPr>
        <w:t>/SiN</w:t>
      </w:r>
      <w:r w:rsidRPr="00A00603">
        <w:rPr>
          <w:rFonts w:ascii="Times New Roman" w:hAnsi="Times New Roman" w:cs="Times New Roman"/>
          <w:noProof/>
          <w:sz w:val="24"/>
          <w:szCs w:val="24"/>
          <w:vertAlign w:val="subscript"/>
        </w:rPr>
        <w:t>\bm x</w:t>
      </w:r>
      <w:r w:rsidRPr="00A00603">
        <w:rPr>
          <w:rFonts w:ascii="Times New Roman" w:hAnsi="Times New Roman" w:cs="Times New Roman"/>
          <w:noProof/>
          <w:sz w:val="24"/>
          <w:szCs w:val="24"/>
        </w:rPr>
        <w:t xml:space="preserve"> stacks using ALD Al</w:t>
      </w:r>
      <w:r w:rsidRPr="00A00603">
        <w:rPr>
          <w:rFonts w:ascii="Times New Roman" w:hAnsi="Times New Roman" w:cs="Times New Roman"/>
          <w:noProof/>
          <w:sz w:val="24"/>
          <w:szCs w:val="24"/>
          <w:vertAlign w:val="subscript"/>
        </w:rPr>
        <w:t>\bf 2</w:t>
      </w:r>
      <w:r w:rsidRPr="00A00603">
        <w:rPr>
          <w:rFonts w:ascii="Times New Roman" w:hAnsi="Times New Roman" w:cs="Times New Roman"/>
          <w:noProof/>
          <w:sz w:val="24"/>
          <w:szCs w:val="24"/>
        </w:rPr>
        <w:t xml:space="preserve">O </w:t>
      </w:r>
      <w:r w:rsidRPr="00A00603">
        <w:rPr>
          <w:rFonts w:ascii="Times New Roman" w:hAnsi="Times New Roman" w:cs="Times New Roman"/>
          <w:noProof/>
          <w:sz w:val="24"/>
          <w:szCs w:val="24"/>
          <w:vertAlign w:val="subscript"/>
        </w:rPr>
        <w:t>\bf 3</w:t>
      </w:r>
      <w:r w:rsidRPr="00A00603">
        <w:rPr>
          <w:rFonts w:ascii="Times New Roman" w:hAnsi="Times New Roman" w:cs="Times New Roman"/>
          <w:noProof/>
          <w:sz w:val="24"/>
          <w:szCs w:val="24"/>
        </w:rPr>
        <w:t xml:space="preserve">. IEEE J. Photovoltaics </w:t>
      </w:r>
      <w:r w:rsidRPr="00A00603">
        <w:rPr>
          <w:rFonts w:ascii="Times New Roman" w:hAnsi="Times New Roman" w:cs="Times New Roman"/>
          <w:b/>
          <w:noProof/>
          <w:sz w:val="24"/>
          <w:szCs w:val="24"/>
        </w:rPr>
        <w:t>3</w:t>
      </w:r>
      <w:r w:rsidRPr="00A00603">
        <w:rPr>
          <w:rFonts w:ascii="Times New Roman" w:hAnsi="Times New Roman" w:cs="Times New Roman"/>
          <w:noProof/>
          <w:sz w:val="24"/>
          <w:szCs w:val="24"/>
        </w:rPr>
        <w:t xml:space="preserve">(1), 236–245 (2013). </w:t>
      </w:r>
      <w:hyperlink r:id="rId39" w:history="1">
        <w:r w:rsidR="008C02EB" w:rsidRPr="00EE3833">
          <w:rPr>
            <w:rStyle w:val="Hyperlink"/>
            <w:rFonts w:ascii="Times New Roman" w:hAnsi="Times New Roman" w:cs="Times New Roman"/>
            <w:noProof/>
            <w:sz w:val="24"/>
            <w:szCs w:val="24"/>
          </w:rPr>
          <w:t>https://doi.org/10.1109/jphotov.2012.2226145</w:t>
        </w:r>
      </w:hyperlink>
      <w:r w:rsidR="008C02EB">
        <w:rPr>
          <w:rFonts w:ascii="Times New Roman" w:hAnsi="Times New Roman" w:cs="Times New Roman"/>
          <w:noProof/>
          <w:sz w:val="24"/>
          <w:szCs w:val="24"/>
        </w:rPr>
        <w:t xml:space="preserve"> </w:t>
      </w:r>
    </w:p>
    <w:p w14:paraId="74CF0A34" w14:textId="443D9D12"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F. Feldmann, M. Bivour, C. Reichel, M. Hermle, S.W. Glunz, Passivated rear contacts for high-efficiency n-type Si solar cells providing high interface passivation quality and excellent transport characteristics. Sol. Energy Mater. Sol. Cells </w:t>
      </w:r>
      <w:r w:rsidRPr="00A00603">
        <w:rPr>
          <w:rFonts w:ascii="Times New Roman" w:hAnsi="Times New Roman" w:cs="Times New Roman"/>
          <w:b/>
          <w:noProof/>
          <w:sz w:val="24"/>
          <w:szCs w:val="24"/>
        </w:rPr>
        <w:t>120</w:t>
      </w:r>
      <w:r w:rsidRPr="00A00603">
        <w:rPr>
          <w:rFonts w:ascii="Times New Roman" w:hAnsi="Times New Roman" w:cs="Times New Roman"/>
          <w:noProof/>
          <w:sz w:val="24"/>
          <w:szCs w:val="24"/>
        </w:rPr>
        <w:t xml:space="preserve">, 270–274 (2014). </w:t>
      </w:r>
      <w:hyperlink r:id="rId40" w:history="1">
        <w:r w:rsidR="008C02EB" w:rsidRPr="00EE3833">
          <w:rPr>
            <w:rStyle w:val="Hyperlink"/>
            <w:rFonts w:ascii="Times New Roman" w:hAnsi="Times New Roman" w:cs="Times New Roman"/>
            <w:noProof/>
            <w:sz w:val="24"/>
            <w:szCs w:val="24"/>
          </w:rPr>
          <w:t>https://doi.org/10.1016/j.solmat.2013.09.017</w:t>
        </w:r>
      </w:hyperlink>
      <w:r w:rsidR="008C02EB">
        <w:rPr>
          <w:rFonts w:ascii="Times New Roman" w:hAnsi="Times New Roman" w:cs="Times New Roman"/>
          <w:noProof/>
          <w:sz w:val="24"/>
          <w:szCs w:val="24"/>
        </w:rPr>
        <w:t xml:space="preserve"> </w:t>
      </w:r>
    </w:p>
    <w:p w14:paraId="45C750C5" w14:textId="332FEF16"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F. Feldmann, M. Simon, M. Bivour, C. Reichel, M. Hermle et al., Efficient carrier-selective p- and n-contacts for Si solar cells. Sol. Energy Mater. Sol. Cells </w:t>
      </w:r>
      <w:r w:rsidRPr="00A00603">
        <w:rPr>
          <w:rFonts w:ascii="Times New Roman" w:hAnsi="Times New Roman" w:cs="Times New Roman"/>
          <w:b/>
          <w:noProof/>
          <w:sz w:val="24"/>
          <w:szCs w:val="24"/>
        </w:rPr>
        <w:t>131</w:t>
      </w:r>
      <w:r w:rsidRPr="00A00603">
        <w:rPr>
          <w:rFonts w:ascii="Times New Roman" w:hAnsi="Times New Roman" w:cs="Times New Roman"/>
          <w:noProof/>
          <w:sz w:val="24"/>
          <w:szCs w:val="24"/>
        </w:rPr>
        <w:t xml:space="preserve">, 100–104 (2014). </w:t>
      </w:r>
      <w:hyperlink r:id="rId41" w:history="1">
        <w:r w:rsidR="008C02EB" w:rsidRPr="00EE3833">
          <w:rPr>
            <w:rStyle w:val="Hyperlink"/>
            <w:rFonts w:ascii="Times New Roman" w:hAnsi="Times New Roman" w:cs="Times New Roman"/>
            <w:noProof/>
            <w:sz w:val="24"/>
            <w:szCs w:val="24"/>
          </w:rPr>
          <w:t>https://doi.org/10.1016/j.solmat.2014.05.039</w:t>
        </w:r>
      </w:hyperlink>
      <w:r w:rsidR="008C02EB">
        <w:rPr>
          <w:rFonts w:ascii="Times New Roman" w:hAnsi="Times New Roman" w:cs="Times New Roman"/>
          <w:noProof/>
          <w:sz w:val="24"/>
          <w:szCs w:val="24"/>
        </w:rPr>
        <w:t xml:space="preserve"> </w:t>
      </w:r>
    </w:p>
    <w:p w14:paraId="0A72745B" w14:textId="229113AC" w:rsidR="003D3A4F" w:rsidRPr="00A00603" w:rsidRDefault="003D3A4F" w:rsidP="001D1B9A">
      <w:pPr>
        <w:pStyle w:val="ListParagraph"/>
        <w:numPr>
          <w:ilvl w:val="0"/>
          <w:numId w:val="31"/>
        </w:numPr>
        <w:spacing w:before="120" w:after="120" w:line="240" w:lineRule="auto"/>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H. Hu, S. X. An, Y. Li, S. Orooji, R. Singh</w:t>
      </w:r>
      <w:r w:rsidR="00106C22">
        <w:rPr>
          <w:rFonts w:ascii="Times New Roman" w:hAnsi="Times New Roman" w:cs="Times New Roman"/>
          <w:noProof/>
          <w:sz w:val="24"/>
          <w:szCs w:val="24"/>
        </w:rPr>
        <w:t xml:space="preserve"> et al</w:t>
      </w:r>
      <w:r w:rsidRPr="00A00603">
        <w:rPr>
          <w:rFonts w:ascii="Times New Roman" w:hAnsi="Times New Roman" w:cs="Times New Roman"/>
          <w:noProof/>
          <w:sz w:val="24"/>
          <w:szCs w:val="24"/>
        </w:rPr>
        <w:t>.</w:t>
      </w:r>
      <w:r w:rsidR="00106C22">
        <w:rPr>
          <w:rFonts w:ascii="Times New Roman" w:hAnsi="Times New Roman" w:cs="Times New Roman"/>
          <w:noProof/>
          <w:sz w:val="24"/>
          <w:szCs w:val="24"/>
        </w:rPr>
        <w:t>,</w:t>
      </w:r>
      <w:r w:rsidRPr="00A00603">
        <w:rPr>
          <w:rFonts w:ascii="Times New Roman" w:hAnsi="Times New Roman" w:cs="Times New Roman"/>
          <w:noProof/>
          <w:sz w:val="24"/>
          <w:szCs w:val="24"/>
        </w:rPr>
        <w:t xml:space="preserve"> Triple-junction perovskite–perovskite–silicon solar cells with power conversion efficiency of 24.4%. Energy Environ</w:t>
      </w:r>
      <w:r w:rsidR="001D1B9A">
        <w:rPr>
          <w:rFonts w:ascii="Times New Roman" w:hAnsi="Times New Roman" w:cs="Times New Roman"/>
          <w:noProof/>
          <w:sz w:val="24"/>
          <w:szCs w:val="24"/>
        </w:rPr>
        <w:t>.</w:t>
      </w:r>
      <w:r w:rsidRPr="00A00603">
        <w:rPr>
          <w:rFonts w:ascii="Times New Roman" w:hAnsi="Times New Roman" w:cs="Times New Roman"/>
          <w:noProof/>
          <w:sz w:val="24"/>
          <w:szCs w:val="24"/>
        </w:rPr>
        <w:t xml:space="preserve"> Sci. </w:t>
      </w:r>
      <w:r w:rsidRPr="00A00603">
        <w:rPr>
          <w:rFonts w:ascii="Times New Roman" w:hAnsi="Times New Roman" w:cs="Times New Roman"/>
          <w:b/>
          <w:noProof/>
          <w:sz w:val="24"/>
          <w:szCs w:val="24"/>
        </w:rPr>
        <w:t>17</w:t>
      </w:r>
      <w:r w:rsidRPr="00A00603">
        <w:rPr>
          <w:rFonts w:ascii="Times New Roman" w:hAnsi="Times New Roman" w:cs="Times New Roman"/>
          <w:noProof/>
          <w:sz w:val="24"/>
          <w:szCs w:val="24"/>
        </w:rPr>
        <w:t xml:space="preserve">(8), 2800-2814 (2024). </w:t>
      </w:r>
      <w:hyperlink r:id="rId42" w:history="1">
        <w:r w:rsidR="001D1B9A" w:rsidRPr="00EE3833">
          <w:rPr>
            <w:rStyle w:val="Hyperlink"/>
            <w:rFonts w:ascii="Times New Roman" w:hAnsi="Times New Roman" w:cs="Times New Roman"/>
            <w:noProof/>
            <w:sz w:val="24"/>
            <w:szCs w:val="24"/>
          </w:rPr>
          <w:t>https://doi.org/10.1039/D3EE03687A</w:t>
        </w:r>
      </w:hyperlink>
      <w:r w:rsidR="001D1B9A">
        <w:rPr>
          <w:rFonts w:ascii="Times New Roman" w:hAnsi="Times New Roman" w:cs="Times New Roman"/>
          <w:noProof/>
          <w:sz w:val="24"/>
          <w:szCs w:val="24"/>
        </w:rPr>
        <w:t xml:space="preserve"> </w:t>
      </w:r>
      <w:r w:rsidR="008C02EB">
        <w:rPr>
          <w:rFonts w:ascii="Times New Roman" w:hAnsi="Times New Roman" w:cs="Times New Roman"/>
          <w:noProof/>
          <w:sz w:val="24"/>
          <w:szCs w:val="24"/>
        </w:rPr>
        <w:t xml:space="preserve"> </w:t>
      </w:r>
    </w:p>
    <w:p w14:paraId="63E671EA" w14:textId="119B16F6"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C. Liu, Y. Yang, H. Chen, J. Xu, A. Liu et al., Bimolecularly passivated interface enables efficient and stable inverted perovskite solar cells. Science </w:t>
      </w:r>
      <w:r w:rsidRPr="00A00603">
        <w:rPr>
          <w:rFonts w:ascii="Times New Roman" w:hAnsi="Times New Roman" w:cs="Times New Roman"/>
          <w:b/>
          <w:noProof/>
          <w:sz w:val="24"/>
          <w:szCs w:val="24"/>
        </w:rPr>
        <w:t>382</w:t>
      </w:r>
      <w:r w:rsidRPr="00A00603">
        <w:rPr>
          <w:rFonts w:ascii="Times New Roman" w:hAnsi="Times New Roman" w:cs="Times New Roman"/>
          <w:noProof/>
          <w:sz w:val="24"/>
          <w:szCs w:val="24"/>
        </w:rPr>
        <w:t xml:space="preserve">(6672), 810–815 (2023). </w:t>
      </w:r>
      <w:hyperlink r:id="rId43" w:history="1">
        <w:r w:rsidR="008B6206" w:rsidRPr="00EE3833">
          <w:rPr>
            <w:rStyle w:val="Hyperlink"/>
            <w:rFonts w:ascii="Times New Roman" w:hAnsi="Times New Roman" w:cs="Times New Roman"/>
            <w:noProof/>
            <w:sz w:val="24"/>
            <w:szCs w:val="24"/>
          </w:rPr>
          <w:t>https://doi.org/10.1126/science.adk1633</w:t>
        </w:r>
      </w:hyperlink>
      <w:r w:rsidR="008B6206">
        <w:rPr>
          <w:rFonts w:ascii="Times New Roman" w:hAnsi="Times New Roman" w:cs="Times New Roman"/>
          <w:noProof/>
          <w:sz w:val="24"/>
          <w:szCs w:val="24"/>
        </w:rPr>
        <w:t xml:space="preserve"> </w:t>
      </w:r>
    </w:p>
    <w:p w14:paraId="1AAD1A51" w14:textId="4C677A7F"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Y. Wu, P. Zheng, J. Peng, M. Xu, Y. Chen et al., 27.6% perovskite/c-Si tandem solar cells using industrial fabricated TOPCon device. Adv. Energy Mater. </w:t>
      </w:r>
      <w:r w:rsidRPr="00A00603">
        <w:rPr>
          <w:rFonts w:ascii="Times New Roman" w:hAnsi="Times New Roman" w:cs="Times New Roman"/>
          <w:b/>
          <w:noProof/>
          <w:sz w:val="24"/>
          <w:szCs w:val="24"/>
        </w:rPr>
        <w:t>12</w:t>
      </w:r>
      <w:r w:rsidRPr="00A00603">
        <w:rPr>
          <w:rFonts w:ascii="Times New Roman" w:hAnsi="Times New Roman" w:cs="Times New Roman"/>
          <w:noProof/>
          <w:sz w:val="24"/>
          <w:szCs w:val="24"/>
        </w:rPr>
        <w:t xml:space="preserve">(27), 2200821 (2022). </w:t>
      </w:r>
      <w:hyperlink r:id="rId44" w:history="1">
        <w:r w:rsidR="008B6206" w:rsidRPr="00EE3833">
          <w:rPr>
            <w:rStyle w:val="Hyperlink"/>
            <w:rFonts w:ascii="Times New Roman" w:hAnsi="Times New Roman" w:cs="Times New Roman"/>
            <w:noProof/>
            <w:sz w:val="24"/>
            <w:szCs w:val="24"/>
          </w:rPr>
          <w:t>https://doi.org/10.1002/aenm.202200821</w:t>
        </w:r>
      </w:hyperlink>
      <w:r w:rsidR="008B6206">
        <w:rPr>
          <w:rFonts w:ascii="Times New Roman" w:hAnsi="Times New Roman" w:cs="Times New Roman"/>
          <w:noProof/>
          <w:sz w:val="24"/>
          <w:szCs w:val="24"/>
        </w:rPr>
        <w:t xml:space="preserve"> </w:t>
      </w:r>
    </w:p>
    <w:p w14:paraId="7DD75603" w14:textId="7A19A586"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G. Bartholazzi Lugao De Carvalho</w:t>
      </w:r>
      <w:r w:rsidR="001D1B9A">
        <w:rPr>
          <w:rFonts w:ascii="Times New Roman" w:hAnsi="Times New Roman" w:cs="Times New Roman"/>
          <w:noProof/>
          <w:sz w:val="24"/>
          <w:szCs w:val="24"/>
        </w:rPr>
        <w:t>,</w:t>
      </w:r>
      <w:r w:rsidRPr="00A00603">
        <w:rPr>
          <w:rFonts w:ascii="Times New Roman" w:hAnsi="Times New Roman" w:cs="Times New Roman"/>
          <w:noProof/>
          <w:sz w:val="24"/>
          <w:szCs w:val="24"/>
        </w:rPr>
        <w:t xml:space="preserve"> Hole-selective passivating contacts: From process development to applicat</w:t>
      </w:r>
      <w:r w:rsidR="001D1B9A">
        <w:rPr>
          <w:rFonts w:ascii="Times New Roman" w:hAnsi="Times New Roman" w:cs="Times New Roman"/>
          <w:noProof/>
          <w:sz w:val="24"/>
          <w:szCs w:val="24"/>
        </w:rPr>
        <w:t>ion</w:t>
      </w:r>
      <w:r w:rsidRPr="00A00603">
        <w:rPr>
          <w:rFonts w:ascii="Times New Roman" w:hAnsi="Times New Roman" w:cs="Times New Roman"/>
          <w:noProof/>
          <w:sz w:val="24"/>
          <w:szCs w:val="24"/>
        </w:rPr>
        <w:t xml:space="preserve"> (2025). </w:t>
      </w:r>
    </w:p>
    <w:p w14:paraId="490BA0F5" w14:textId="3B76CDFC"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K. Wei, L. Yang, J. Deng, Z. Luo, X. Zhang et al., Facile exfoliation of the perovskite thin film for visualizing the buried interfaces in perovskite solar cells. ACS Appl. Energy Mater. </w:t>
      </w:r>
      <w:r w:rsidRPr="00A00603">
        <w:rPr>
          <w:rFonts w:ascii="Times New Roman" w:hAnsi="Times New Roman" w:cs="Times New Roman"/>
          <w:b/>
          <w:noProof/>
          <w:sz w:val="24"/>
          <w:szCs w:val="24"/>
        </w:rPr>
        <w:t>5</w:t>
      </w:r>
      <w:r w:rsidRPr="00A00603">
        <w:rPr>
          <w:rFonts w:ascii="Times New Roman" w:hAnsi="Times New Roman" w:cs="Times New Roman"/>
          <w:noProof/>
          <w:sz w:val="24"/>
          <w:szCs w:val="24"/>
        </w:rPr>
        <w:t xml:space="preserve">(6), 7458–7465 (2022). </w:t>
      </w:r>
      <w:hyperlink r:id="rId45" w:history="1">
        <w:r w:rsidR="008B6206" w:rsidRPr="00EE3833">
          <w:rPr>
            <w:rStyle w:val="Hyperlink"/>
            <w:rFonts w:ascii="Times New Roman" w:hAnsi="Times New Roman" w:cs="Times New Roman"/>
            <w:noProof/>
            <w:sz w:val="24"/>
            <w:szCs w:val="24"/>
          </w:rPr>
          <w:t>https://doi.org/10.1021/acsaem.2c00948</w:t>
        </w:r>
      </w:hyperlink>
      <w:r w:rsidR="008B6206">
        <w:rPr>
          <w:rFonts w:ascii="Times New Roman" w:hAnsi="Times New Roman" w:cs="Times New Roman"/>
          <w:noProof/>
          <w:sz w:val="24"/>
          <w:szCs w:val="24"/>
        </w:rPr>
        <w:t xml:space="preserve"> </w:t>
      </w:r>
    </w:p>
    <w:p w14:paraId="5E2AB82F" w14:textId="5EF6A943"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J. Peng, D. Walter, Y. Ren, M. Tebyetekerwa, Y. Wu et al., Nanoscale localized contacts for high fill factors in polymer-passivated perovskite solar cells. Science </w:t>
      </w:r>
      <w:r w:rsidRPr="00A00603">
        <w:rPr>
          <w:rFonts w:ascii="Times New Roman" w:hAnsi="Times New Roman" w:cs="Times New Roman"/>
          <w:b/>
          <w:noProof/>
          <w:sz w:val="24"/>
          <w:szCs w:val="24"/>
        </w:rPr>
        <w:t>371</w:t>
      </w:r>
      <w:r w:rsidRPr="00A00603">
        <w:rPr>
          <w:rFonts w:ascii="Times New Roman" w:hAnsi="Times New Roman" w:cs="Times New Roman"/>
          <w:noProof/>
          <w:sz w:val="24"/>
          <w:szCs w:val="24"/>
        </w:rPr>
        <w:t xml:space="preserve">(6527), 390–395 (2021). </w:t>
      </w:r>
      <w:hyperlink r:id="rId46" w:history="1">
        <w:r w:rsidR="008B6206" w:rsidRPr="00EE3833">
          <w:rPr>
            <w:rStyle w:val="Hyperlink"/>
            <w:rFonts w:ascii="Times New Roman" w:hAnsi="Times New Roman" w:cs="Times New Roman"/>
            <w:noProof/>
            <w:sz w:val="24"/>
            <w:szCs w:val="24"/>
          </w:rPr>
          <w:t>https://doi.org/10.1126/science.abb8687</w:t>
        </w:r>
      </w:hyperlink>
      <w:r w:rsidR="008B6206">
        <w:rPr>
          <w:rFonts w:ascii="Times New Roman" w:hAnsi="Times New Roman" w:cs="Times New Roman"/>
          <w:noProof/>
          <w:sz w:val="24"/>
          <w:szCs w:val="24"/>
        </w:rPr>
        <w:t xml:space="preserve"> </w:t>
      </w:r>
    </w:p>
    <w:p w14:paraId="27E8D378" w14:textId="7A9E5DD8"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H. Zhan, V. Ahmad, A. Mayon, G. Dansoa Tabi, A.D. Bui et al., Physics-based extraction of material parameters from perovskite experiments </w:t>
      </w:r>
      <w:r w:rsidRPr="00A00603">
        <w:rPr>
          <w:rFonts w:ascii="Times New Roman" w:hAnsi="Times New Roman" w:cs="Times New Roman"/>
          <w:i/>
          <w:noProof/>
          <w:sz w:val="24"/>
          <w:szCs w:val="24"/>
        </w:rPr>
        <w:t>via</w:t>
      </w:r>
      <w:r w:rsidRPr="00A00603">
        <w:rPr>
          <w:rFonts w:ascii="Times New Roman" w:hAnsi="Times New Roman" w:cs="Times New Roman"/>
          <w:noProof/>
          <w:sz w:val="24"/>
          <w:szCs w:val="24"/>
        </w:rPr>
        <w:t xml:space="preserve"> Bayesian optimization. Energy Environ. Sci. </w:t>
      </w:r>
      <w:r w:rsidRPr="00A00603">
        <w:rPr>
          <w:rFonts w:ascii="Times New Roman" w:hAnsi="Times New Roman" w:cs="Times New Roman"/>
          <w:b/>
          <w:noProof/>
          <w:sz w:val="24"/>
          <w:szCs w:val="24"/>
        </w:rPr>
        <w:t>17</w:t>
      </w:r>
      <w:r w:rsidRPr="00A00603">
        <w:rPr>
          <w:rFonts w:ascii="Times New Roman" w:hAnsi="Times New Roman" w:cs="Times New Roman"/>
          <w:noProof/>
          <w:sz w:val="24"/>
          <w:szCs w:val="24"/>
        </w:rPr>
        <w:t xml:space="preserve">(13), 4735–4745 (2024). </w:t>
      </w:r>
      <w:hyperlink r:id="rId47" w:history="1">
        <w:r w:rsidR="008B6206" w:rsidRPr="00EE3833">
          <w:rPr>
            <w:rStyle w:val="Hyperlink"/>
            <w:rFonts w:ascii="Times New Roman" w:hAnsi="Times New Roman" w:cs="Times New Roman"/>
            <w:noProof/>
            <w:sz w:val="24"/>
            <w:szCs w:val="24"/>
          </w:rPr>
          <w:t>https://doi.org/10.1039/d4ee00911h</w:t>
        </w:r>
      </w:hyperlink>
      <w:r w:rsidR="008B6206">
        <w:rPr>
          <w:rFonts w:ascii="Times New Roman" w:hAnsi="Times New Roman" w:cs="Times New Roman"/>
          <w:noProof/>
          <w:sz w:val="24"/>
          <w:szCs w:val="24"/>
        </w:rPr>
        <w:t xml:space="preserve"> </w:t>
      </w:r>
    </w:p>
    <w:p w14:paraId="2A0567C1" w14:textId="18521E2D"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S. Rühle, Tabulated values of the Shockley–Queisser limit for single junction solar cells. Sol. Energy </w:t>
      </w:r>
      <w:r w:rsidRPr="00A00603">
        <w:rPr>
          <w:rFonts w:ascii="Times New Roman" w:hAnsi="Times New Roman" w:cs="Times New Roman"/>
          <w:b/>
          <w:noProof/>
          <w:sz w:val="24"/>
          <w:szCs w:val="24"/>
        </w:rPr>
        <w:t>130</w:t>
      </w:r>
      <w:r w:rsidRPr="00A00603">
        <w:rPr>
          <w:rFonts w:ascii="Times New Roman" w:hAnsi="Times New Roman" w:cs="Times New Roman"/>
          <w:noProof/>
          <w:sz w:val="24"/>
          <w:szCs w:val="24"/>
        </w:rPr>
        <w:t xml:space="preserve">, 139–147 (2016). </w:t>
      </w:r>
      <w:hyperlink r:id="rId48" w:history="1">
        <w:r w:rsidR="008B6206" w:rsidRPr="00EE3833">
          <w:rPr>
            <w:rStyle w:val="Hyperlink"/>
            <w:rFonts w:ascii="Times New Roman" w:hAnsi="Times New Roman" w:cs="Times New Roman"/>
            <w:noProof/>
            <w:sz w:val="24"/>
            <w:szCs w:val="24"/>
          </w:rPr>
          <w:t>https://doi.org/10.1016/j.solener.2016.02.015</w:t>
        </w:r>
      </w:hyperlink>
      <w:r w:rsidR="008B6206">
        <w:rPr>
          <w:rFonts w:ascii="Times New Roman" w:hAnsi="Times New Roman" w:cs="Times New Roman"/>
          <w:noProof/>
          <w:sz w:val="24"/>
          <w:szCs w:val="24"/>
        </w:rPr>
        <w:t xml:space="preserve"> </w:t>
      </w:r>
    </w:p>
    <w:p w14:paraId="2C6A23B1" w14:textId="625D3CF4"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S. Wang, P. Wang, B. Shi, C. Sun, H. Sun et al., Inorganic perovskite surface reconfiguration for stable inverted solar cells with 20.38% efficiency and its application in tandem devices. Adv. Mater. </w:t>
      </w:r>
      <w:r w:rsidRPr="00A00603">
        <w:rPr>
          <w:rFonts w:ascii="Times New Roman" w:hAnsi="Times New Roman" w:cs="Times New Roman"/>
          <w:b/>
          <w:noProof/>
          <w:sz w:val="24"/>
          <w:szCs w:val="24"/>
        </w:rPr>
        <w:t>35</w:t>
      </w:r>
      <w:r w:rsidRPr="00A00603">
        <w:rPr>
          <w:rFonts w:ascii="Times New Roman" w:hAnsi="Times New Roman" w:cs="Times New Roman"/>
          <w:noProof/>
          <w:sz w:val="24"/>
          <w:szCs w:val="24"/>
        </w:rPr>
        <w:t xml:space="preserve">(28), e2300581 (2023). </w:t>
      </w:r>
      <w:hyperlink r:id="rId49" w:history="1">
        <w:r w:rsidR="008B6206" w:rsidRPr="00EE3833">
          <w:rPr>
            <w:rStyle w:val="Hyperlink"/>
            <w:rFonts w:ascii="Times New Roman" w:hAnsi="Times New Roman" w:cs="Times New Roman"/>
            <w:noProof/>
            <w:sz w:val="24"/>
            <w:szCs w:val="24"/>
          </w:rPr>
          <w:t>https://doi.org/10.1002/adma.202300581</w:t>
        </w:r>
      </w:hyperlink>
      <w:r w:rsidR="008B6206">
        <w:rPr>
          <w:rFonts w:ascii="Times New Roman" w:hAnsi="Times New Roman" w:cs="Times New Roman"/>
          <w:noProof/>
          <w:sz w:val="24"/>
          <w:szCs w:val="24"/>
        </w:rPr>
        <w:t xml:space="preserve"> </w:t>
      </w:r>
    </w:p>
    <w:p w14:paraId="7EE80933" w14:textId="02FB6856"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N. Ren, P. Wang, J. Jiang, R. Li, W. Han et al., Multifunctional additive CdAc(2) for efficient perovskite-based solar cells. Adv. Mater. </w:t>
      </w:r>
      <w:r w:rsidRPr="00A00603">
        <w:rPr>
          <w:rFonts w:ascii="Times New Roman" w:hAnsi="Times New Roman" w:cs="Times New Roman"/>
          <w:b/>
          <w:noProof/>
          <w:sz w:val="24"/>
          <w:szCs w:val="24"/>
        </w:rPr>
        <w:t>35</w:t>
      </w:r>
      <w:r w:rsidRPr="00A00603">
        <w:rPr>
          <w:rFonts w:ascii="Times New Roman" w:hAnsi="Times New Roman" w:cs="Times New Roman"/>
          <w:noProof/>
          <w:sz w:val="24"/>
          <w:szCs w:val="24"/>
        </w:rPr>
        <w:t xml:space="preserve">(32), e2211806 (2023). </w:t>
      </w:r>
      <w:hyperlink r:id="rId50" w:history="1">
        <w:r w:rsidR="008B6206" w:rsidRPr="00EE3833">
          <w:rPr>
            <w:rStyle w:val="Hyperlink"/>
            <w:rFonts w:ascii="Times New Roman" w:hAnsi="Times New Roman" w:cs="Times New Roman"/>
            <w:noProof/>
            <w:sz w:val="24"/>
            <w:szCs w:val="24"/>
          </w:rPr>
          <w:t>https://doi.org/10.1002/adma.202211806</w:t>
        </w:r>
      </w:hyperlink>
      <w:r w:rsidR="008B6206">
        <w:rPr>
          <w:rFonts w:ascii="Times New Roman" w:hAnsi="Times New Roman" w:cs="Times New Roman"/>
          <w:noProof/>
          <w:sz w:val="24"/>
          <w:szCs w:val="24"/>
        </w:rPr>
        <w:t xml:space="preserve"> </w:t>
      </w:r>
    </w:p>
    <w:p w14:paraId="26B5E9CE" w14:textId="5306B188"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S. Zhang, F. Ye, X. Wang, R. Chen, H. Zhang et al., Minimizing buried interfacial defects for efficient inverted perovskite solar cells. Science </w:t>
      </w:r>
      <w:r w:rsidRPr="00A00603">
        <w:rPr>
          <w:rFonts w:ascii="Times New Roman" w:hAnsi="Times New Roman" w:cs="Times New Roman"/>
          <w:b/>
          <w:noProof/>
          <w:sz w:val="24"/>
          <w:szCs w:val="24"/>
        </w:rPr>
        <w:t>380</w:t>
      </w:r>
      <w:r w:rsidRPr="00A00603">
        <w:rPr>
          <w:rFonts w:ascii="Times New Roman" w:hAnsi="Times New Roman" w:cs="Times New Roman"/>
          <w:noProof/>
          <w:sz w:val="24"/>
          <w:szCs w:val="24"/>
        </w:rPr>
        <w:t xml:space="preserve">(6643), 404–409 (2023). </w:t>
      </w:r>
      <w:hyperlink r:id="rId51" w:history="1">
        <w:r w:rsidR="008B6206" w:rsidRPr="00EE3833">
          <w:rPr>
            <w:rStyle w:val="Hyperlink"/>
            <w:rFonts w:ascii="Times New Roman" w:hAnsi="Times New Roman" w:cs="Times New Roman"/>
            <w:noProof/>
            <w:sz w:val="24"/>
            <w:szCs w:val="24"/>
          </w:rPr>
          <w:t>https://doi.org/10.1126/science.adg3755</w:t>
        </w:r>
      </w:hyperlink>
      <w:r w:rsidR="008B6206">
        <w:rPr>
          <w:rFonts w:ascii="Times New Roman" w:hAnsi="Times New Roman" w:cs="Times New Roman"/>
          <w:noProof/>
          <w:sz w:val="24"/>
          <w:szCs w:val="24"/>
        </w:rPr>
        <w:t xml:space="preserve"> </w:t>
      </w:r>
    </w:p>
    <w:p w14:paraId="2BD75C7A" w14:textId="0FC8BAF4"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lastRenderedPageBreak/>
        <w:t xml:space="preserve">Z. Li, X. Sun, X. Zheng, B. Li, D. Gao et al., Stabilized hole-selective layer for high-performance inverted p-i-n perovskite solar cells. Science </w:t>
      </w:r>
      <w:r w:rsidRPr="00A00603">
        <w:rPr>
          <w:rFonts w:ascii="Times New Roman" w:hAnsi="Times New Roman" w:cs="Times New Roman"/>
          <w:b/>
          <w:noProof/>
          <w:sz w:val="24"/>
          <w:szCs w:val="24"/>
        </w:rPr>
        <w:t>382</w:t>
      </w:r>
      <w:r w:rsidRPr="00A00603">
        <w:rPr>
          <w:rFonts w:ascii="Times New Roman" w:hAnsi="Times New Roman" w:cs="Times New Roman"/>
          <w:noProof/>
          <w:sz w:val="24"/>
          <w:szCs w:val="24"/>
        </w:rPr>
        <w:t xml:space="preserve">(6668), 284–289 (2023). </w:t>
      </w:r>
      <w:hyperlink r:id="rId52" w:history="1">
        <w:r w:rsidR="008B6206" w:rsidRPr="00EE3833">
          <w:rPr>
            <w:rStyle w:val="Hyperlink"/>
            <w:rFonts w:ascii="Times New Roman" w:hAnsi="Times New Roman" w:cs="Times New Roman"/>
            <w:noProof/>
            <w:sz w:val="24"/>
            <w:szCs w:val="24"/>
          </w:rPr>
          <w:t>https://doi.org/10.1126/science.ade9637</w:t>
        </w:r>
      </w:hyperlink>
      <w:r w:rsidR="008B6206">
        <w:rPr>
          <w:rFonts w:ascii="Times New Roman" w:hAnsi="Times New Roman" w:cs="Times New Roman"/>
          <w:noProof/>
          <w:sz w:val="24"/>
          <w:szCs w:val="24"/>
        </w:rPr>
        <w:t xml:space="preserve"> </w:t>
      </w:r>
    </w:p>
    <w:p w14:paraId="00038998" w14:textId="03E3A793"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S.S. Mali, J.V. Patil, J.-Y. Shao, Y.-W. Zhong, S.R. Rondiya et al., Phase-heterojunction all-inorganic perovskite solar cells surpassing 21.5% efficiency. Nat. Energy </w:t>
      </w:r>
      <w:r w:rsidRPr="00A00603">
        <w:rPr>
          <w:rFonts w:ascii="Times New Roman" w:hAnsi="Times New Roman" w:cs="Times New Roman"/>
          <w:b/>
          <w:noProof/>
          <w:sz w:val="24"/>
          <w:szCs w:val="24"/>
        </w:rPr>
        <w:t>8</w:t>
      </w:r>
      <w:r w:rsidRPr="00A00603">
        <w:rPr>
          <w:rFonts w:ascii="Times New Roman" w:hAnsi="Times New Roman" w:cs="Times New Roman"/>
          <w:noProof/>
          <w:sz w:val="24"/>
          <w:szCs w:val="24"/>
        </w:rPr>
        <w:t xml:space="preserve">(9), 989–1001 (2023). </w:t>
      </w:r>
      <w:hyperlink r:id="rId53" w:history="1">
        <w:r w:rsidR="008B6206" w:rsidRPr="00EE3833">
          <w:rPr>
            <w:rStyle w:val="Hyperlink"/>
            <w:rFonts w:ascii="Times New Roman" w:hAnsi="Times New Roman" w:cs="Times New Roman"/>
            <w:noProof/>
            <w:sz w:val="24"/>
            <w:szCs w:val="24"/>
          </w:rPr>
          <w:t>https://doi.org/10.1038/s41560-023-01310-y</w:t>
        </w:r>
      </w:hyperlink>
      <w:r w:rsidR="008B6206">
        <w:rPr>
          <w:rFonts w:ascii="Times New Roman" w:hAnsi="Times New Roman" w:cs="Times New Roman"/>
          <w:noProof/>
          <w:sz w:val="24"/>
          <w:szCs w:val="24"/>
        </w:rPr>
        <w:t xml:space="preserve"> </w:t>
      </w:r>
    </w:p>
    <w:p w14:paraId="22C23475" w14:textId="05DFCEA8"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Y. Zhao, C. Wang, T. Ma, L. Zhou, Z. Wu et al., Reduced 0.418 V </w:t>
      </w:r>
      <w:r w:rsidRPr="00A00603">
        <w:rPr>
          <w:rFonts w:ascii="Times New Roman" w:hAnsi="Times New Roman" w:cs="Times New Roman"/>
          <w:i/>
          <w:noProof/>
          <w:sz w:val="24"/>
          <w:szCs w:val="24"/>
        </w:rPr>
        <w:t>V</w:t>
      </w:r>
      <w:r w:rsidRPr="00A00603">
        <w:rPr>
          <w:rFonts w:ascii="Times New Roman" w:hAnsi="Times New Roman" w:cs="Times New Roman"/>
          <w:noProof/>
          <w:sz w:val="24"/>
          <w:szCs w:val="24"/>
          <w:vertAlign w:val="subscript"/>
        </w:rPr>
        <w:t>OC</w:t>
      </w:r>
      <w:r w:rsidRPr="00A00603">
        <w:rPr>
          <w:rFonts w:ascii="Times New Roman" w:hAnsi="Times New Roman" w:cs="Times New Roman"/>
          <w:noProof/>
          <w:sz w:val="24"/>
          <w:szCs w:val="24"/>
        </w:rPr>
        <w:t xml:space="preserve">-deficit of 1.73 eV wide-bandgap perovskite solar cells assisted by dual chlorides for efficient all-perovskite tandems. Energy Environ. Sci. </w:t>
      </w:r>
      <w:r w:rsidRPr="00A00603">
        <w:rPr>
          <w:rFonts w:ascii="Times New Roman" w:hAnsi="Times New Roman" w:cs="Times New Roman"/>
          <w:b/>
          <w:noProof/>
          <w:sz w:val="24"/>
          <w:szCs w:val="24"/>
        </w:rPr>
        <w:t>16</w:t>
      </w:r>
      <w:r w:rsidRPr="00A00603">
        <w:rPr>
          <w:rFonts w:ascii="Times New Roman" w:hAnsi="Times New Roman" w:cs="Times New Roman"/>
          <w:noProof/>
          <w:sz w:val="24"/>
          <w:szCs w:val="24"/>
        </w:rPr>
        <w:t xml:space="preserve">(5), 2080–2089 (2023). </w:t>
      </w:r>
      <w:hyperlink r:id="rId54" w:history="1">
        <w:r w:rsidR="008B6206" w:rsidRPr="00EE3833">
          <w:rPr>
            <w:rStyle w:val="Hyperlink"/>
            <w:rFonts w:ascii="Times New Roman" w:hAnsi="Times New Roman" w:cs="Times New Roman"/>
            <w:noProof/>
            <w:sz w:val="24"/>
            <w:szCs w:val="24"/>
          </w:rPr>
          <w:t>https://doi.org/10.1039/d2ee04087e</w:t>
        </w:r>
      </w:hyperlink>
      <w:r w:rsidR="008B6206">
        <w:rPr>
          <w:rFonts w:ascii="Times New Roman" w:hAnsi="Times New Roman" w:cs="Times New Roman"/>
          <w:noProof/>
          <w:sz w:val="24"/>
          <w:szCs w:val="24"/>
        </w:rPr>
        <w:t xml:space="preserve"> </w:t>
      </w:r>
    </w:p>
    <w:p w14:paraId="0F6334BD" w14:textId="23EAE8C9"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X. Liu, J. Zhang, L. Tang, J. Gong, W. Li et al., Over 28% efficiency perovskite/Cu(</w:t>
      </w:r>
      <w:r w:rsidRPr="00A00603">
        <w:rPr>
          <w:rFonts w:ascii="Times New Roman" w:hAnsi="Times New Roman" w:cs="Times New Roman"/>
          <w:i/>
          <w:noProof/>
          <w:sz w:val="24"/>
          <w:szCs w:val="24"/>
        </w:rPr>
        <w:t>InGa</w:t>
      </w:r>
      <w:r w:rsidRPr="00A00603">
        <w:rPr>
          <w:rFonts w:ascii="Times New Roman" w:hAnsi="Times New Roman" w:cs="Times New Roman"/>
          <w:noProof/>
          <w:sz w:val="24"/>
          <w:szCs w:val="24"/>
        </w:rPr>
        <w:t>)Se</w:t>
      </w:r>
      <w:r w:rsidRPr="00A00603">
        <w:rPr>
          <w:rFonts w:ascii="Times New Roman" w:hAnsi="Times New Roman" w:cs="Times New Roman"/>
          <w:noProof/>
          <w:sz w:val="24"/>
          <w:szCs w:val="24"/>
          <w:vertAlign w:val="subscript"/>
        </w:rPr>
        <w:t>2</w:t>
      </w:r>
      <w:r w:rsidRPr="00A00603">
        <w:rPr>
          <w:rFonts w:ascii="Times New Roman" w:hAnsi="Times New Roman" w:cs="Times New Roman"/>
          <w:noProof/>
          <w:sz w:val="24"/>
          <w:szCs w:val="24"/>
        </w:rPr>
        <w:t xml:space="preserve"> tandem solar cells: highly efficient sub-cells and their bandgap matching. Energy Environ. Sci. </w:t>
      </w:r>
      <w:r w:rsidRPr="00A00603">
        <w:rPr>
          <w:rFonts w:ascii="Times New Roman" w:hAnsi="Times New Roman" w:cs="Times New Roman"/>
          <w:b/>
          <w:noProof/>
          <w:sz w:val="24"/>
          <w:szCs w:val="24"/>
        </w:rPr>
        <w:t>16</w:t>
      </w:r>
      <w:r w:rsidRPr="00A00603">
        <w:rPr>
          <w:rFonts w:ascii="Times New Roman" w:hAnsi="Times New Roman" w:cs="Times New Roman"/>
          <w:noProof/>
          <w:sz w:val="24"/>
          <w:szCs w:val="24"/>
        </w:rPr>
        <w:t xml:space="preserve">(11), 5029–5042 (2023). </w:t>
      </w:r>
      <w:hyperlink r:id="rId55" w:history="1">
        <w:r w:rsidR="008B6206" w:rsidRPr="00EE3833">
          <w:rPr>
            <w:rStyle w:val="Hyperlink"/>
            <w:rFonts w:ascii="Times New Roman" w:hAnsi="Times New Roman" w:cs="Times New Roman"/>
            <w:noProof/>
            <w:sz w:val="24"/>
            <w:szCs w:val="24"/>
          </w:rPr>
          <w:t>https://doi.org/10.1039/D3EE00869J</w:t>
        </w:r>
      </w:hyperlink>
      <w:r w:rsidR="008B6206">
        <w:rPr>
          <w:rFonts w:ascii="Times New Roman" w:hAnsi="Times New Roman" w:cs="Times New Roman"/>
          <w:noProof/>
          <w:sz w:val="24"/>
          <w:szCs w:val="24"/>
        </w:rPr>
        <w:t xml:space="preserve"> </w:t>
      </w:r>
    </w:p>
    <w:p w14:paraId="6BEAFBDB" w14:textId="5B469B0C"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X. Zheng, Z. Li, Y. Zhang, M. Chen, T. Liu et al., Co-deposition of hole-selective contact and absorber for improving the processability of perovskite solar cells. Nat. Energy </w:t>
      </w:r>
      <w:r w:rsidRPr="00A00603">
        <w:rPr>
          <w:rFonts w:ascii="Times New Roman" w:hAnsi="Times New Roman" w:cs="Times New Roman"/>
          <w:b/>
          <w:noProof/>
          <w:sz w:val="24"/>
          <w:szCs w:val="24"/>
        </w:rPr>
        <w:t>8</w:t>
      </w:r>
      <w:r w:rsidRPr="00A00603">
        <w:rPr>
          <w:rFonts w:ascii="Times New Roman" w:hAnsi="Times New Roman" w:cs="Times New Roman"/>
          <w:noProof/>
          <w:sz w:val="24"/>
          <w:szCs w:val="24"/>
        </w:rPr>
        <w:t xml:space="preserve">(5), 462–472 (2023). </w:t>
      </w:r>
      <w:hyperlink r:id="rId56" w:history="1">
        <w:r w:rsidR="008B6206" w:rsidRPr="00EE3833">
          <w:rPr>
            <w:rStyle w:val="Hyperlink"/>
            <w:rFonts w:ascii="Times New Roman" w:hAnsi="Times New Roman" w:cs="Times New Roman"/>
            <w:noProof/>
            <w:sz w:val="24"/>
            <w:szCs w:val="24"/>
          </w:rPr>
          <w:t>https://doi.org/10.1038/s41560-023-01227-6</w:t>
        </w:r>
      </w:hyperlink>
      <w:r w:rsidR="008B6206">
        <w:rPr>
          <w:rFonts w:ascii="Times New Roman" w:hAnsi="Times New Roman" w:cs="Times New Roman"/>
          <w:noProof/>
          <w:sz w:val="24"/>
          <w:szCs w:val="24"/>
        </w:rPr>
        <w:t xml:space="preserve"> </w:t>
      </w:r>
    </w:p>
    <w:p w14:paraId="30CCE3CD" w14:textId="6E3AEC88"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S. Mariotti, E. Köhnen, F. Scheler, K. Sveinbjörnsson, L. Zimmermann et al., Interface engineering for high-performance, triple-halide perovskite-silicon tandem solar cells. Science </w:t>
      </w:r>
      <w:r w:rsidRPr="00A00603">
        <w:rPr>
          <w:rFonts w:ascii="Times New Roman" w:hAnsi="Times New Roman" w:cs="Times New Roman"/>
          <w:b/>
          <w:noProof/>
          <w:sz w:val="24"/>
          <w:szCs w:val="24"/>
        </w:rPr>
        <w:t>381</w:t>
      </w:r>
      <w:r w:rsidRPr="00A00603">
        <w:rPr>
          <w:rFonts w:ascii="Times New Roman" w:hAnsi="Times New Roman" w:cs="Times New Roman"/>
          <w:noProof/>
          <w:sz w:val="24"/>
          <w:szCs w:val="24"/>
        </w:rPr>
        <w:t xml:space="preserve">(6653), 63–69 (2023). </w:t>
      </w:r>
      <w:hyperlink r:id="rId57" w:history="1">
        <w:r w:rsidR="008B6206" w:rsidRPr="00EE3833">
          <w:rPr>
            <w:rStyle w:val="Hyperlink"/>
            <w:rFonts w:ascii="Times New Roman" w:hAnsi="Times New Roman" w:cs="Times New Roman"/>
            <w:noProof/>
            <w:sz w:val="24"/>
            <w:szCs w:val="24"/>
          </w:rPr>
          <w:t>https://doi.org/10.1126/science.adf5872</w:t>
        </w:r>
      </w:hyperlink>
      <w:r w:rsidR="008B6206">
        <w:rPr>
          <w:rFonts w:ascii="Times New Roman" w:hAnsi="Times New Roman" w:cs="Times New Roman"/>
          <w:noProof/>
          <w:sz w:val="24"/>
          <w:szCs w:val="24"/>
        </w:rPr>
        <w:t xml:space="preserve"> </w:t>
      </w:r>
    </w:p>
    <w:p w14:paraId="3F4C0C9C" w14:textId="4FF9BEFC"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G. Yang, Z.J. Yu, M. Wang, Z. Shi, Z. Ni et al., Shunt mitigation toward efficient large-area perovskite-silicon tandem solar cells. Cell Rep. Phys. Sci. </w:t>
      </w:r>
      <w:r w:rsidRPr="00A00603">
        <w:rPr>
          <w:rFonts w:ascii="Times New Roman" w:hAnsi="Times New Roman" w:cs="Times New Roman"/>
          <w:b/>
          <w:noProof/>
          <w:sz w:val="24"/>
          <w:szCs w:val="24"/>
        </w:rPr>
        <w:t>4</w:t>
      </w:r>
      <w:r w:rsidRPr="00A00603">
        <w:rPr>
          <w:rFonts w:ascii="Times New Roman" w:hAnsi="Times New Roman" w:cs="Times New Roman"/>
          <w:noProof/>
          <w:sz w:val="24"/>
          <w:szCs w:val="24"/>
        </w:rPr>
        <w:t xml:space="preserve">(10), 101628 (2023). </w:t>
      </w:r>
      <w:hyperlink r:id="rId58" w:history="1">
        <w:r w:rsidR="008B6206" w:rsidRPr="00EE3833">
          <w:rPr>
            <w:rStyle w:val="Hyperlink"/>
            <w:rFonts w:ascii="Times New Roman" w:hAnsi="Times New Roman" w:cs="Times New Roman"/>
            <w:noProof/>
            <w:sz w:val="24"/>
            <w:szCs w:val="24"/>
          </w:rPr>
          <w:t>https://doi.org/10.1016/j.xcrp.2023.101628</w:t>
        </w:r>
      </w:hyperlink>
      <w:r w:rsidR="008B6206">
        <w:rPr>
          <w:rFonts w:ascii="Times New Roman" w:hAnsi="Times New Roman" w:cs="Times New Roman"/>
          <w:noProof/>
          <w:sz w:val="24"/>
          <w:szCs w:val="24"/>
        </w:rPr>
        <w:t xml:space="preserve"> </w:t>
      </w:r>
    </w:p>
    <w:p w14:paraId="638C8E0B" w14:textId="191562A6"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Z. Xiong, L. Wu, X. Zhou, S. Yang, Z. Liu et al., Constructing tin oxides interfacial layer with gradient compositions for efficient perovskite/silicon tandem solar cells with efficiency exceeding 28%. Small </w:t>
      </w:r>
      <w:r w:rsidRPr="00A00603">
        <w:rPr>
          <w:rFonts w:ascii="Times New Roman" w:hAnsi="Times New Roman" w:cs="Times New Roman"/>
          <w:b/>
          <w:noProof/>
          <w:sz w:val="24"/>
          <w:szCs w:val="24"/>
        </w:rPr>
        <w:t>20</w:t>
      </w:r>
      <w:r w:rsidRPr="00A00603">
        <w:rPr>
          <w:rFonts w:ascii="Times New Roman" w:hAnsi="Times New Roman" w:cs="Times New Roman"/>
          <w:noProof/>
          <w:sz w:val="24"/>
          <w:szCs w:val="24"/>
        </w:rPr>
        <w:t xml:space="preserve">(15), 2308024 (2024). </w:t>
      </w:r>
      <w:hyperlink r:id="rId59" w:history="1">
        <w:r w:rsidR="008B6206" w:rsidRPr="00EE3833">
          <w:rPr>
            <w:rStyle w:val="Hyperlink"/>
            <w:rFonts w:ascii="Times New Roman" w:hAnsi="Times New Roman" w:cs="Times New Roman"/>
            <w:noProof/>
            <w:sz w:val="24"/>
            <w:szCs w:val="24"/>
          </w:rPr>
          <w:t>https://doi.org/10.1002/smll.202308024</w:t>
        </w:r>
      </w:hyperlink>
      <w:r w:rsidR="008B6206">
        <w:rPr>
          <w:rFonts w:ascii="Times New Roman" w:hAnsi="Times New Roman" w:cs="Times New Roman"/>
          <w:noProof/>
          <w:sz w:val="24"/>
          <w:szCs w:val="24"/>
        </w:rPr>
        <w:t xml:space="preserve"> </w:t>
      </w:r>
    </w:p>
    <w:p w14:paraId="22321FE1" w14:textId="407390EF"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Z. Liu, H. Li, Z. Chu, R. Xia, J. Wen et al., Reducing perovskite/C60 interface losses </w:t>
      </w:r>
      <w:r w:rsidRPr="00A00603">
        <w:rPr>
          <w:rFonts w:ascii="Times New Roman" w:hAnsi="Times New Roman" w:cs="Times New Roman"/>
          <w:i/>
          <w:noProof/>
          <w:sz w:val="24"/>
          <w:szCs w:val="24"/>
        </w:rPr>
        <w:t>via</w:t>
      </w:r>
      <w:r w:rsidRPr="00A00603">
        <w:rPr>
          <w:rFonts w:ascii="Times New Roman" w:hAnsi="Times New Roman" w:cs="Times New Roman"/>
          <w:noProof/>
          <w:sz w:val="24"/>
          <w:szCs w:val="24"/>
        </w:rPr>
        <w:t xml:space="preserve"> sequential interface engineering for efficient perovskite/silicon tandem solar cell. Adv. Mater. </w:t>
      </w:r>
      <w:r w:rsidRPr="00A00603">
        <w:rPr>
          <w:rFonts w:ascii="Times New Roman" w:hAnsi="Times New Roman" w:cs="Times New Roman"/>
          <w:b/>
          <w:noProof/>
          <w:sz w:val="24"/>
          <w:szCs w:val="24"/>
        </w:rPr>
        <w:t>36</w:t>
      </w:r>
      <w:r w:rsidRPr="00A00603">
        <w:rPr>
          <w:rFonts w:ascii="Times New Roman" w:hAnsi="Times New Roman" w:cs="Times New Roman"/>
          <w:noProof/>
          <w:sz w:val="24"/>
          <w:szCs w:val="24"/>
        </w:rPr>
        <w:t xml:space="preserve">(8), 2308370 (2024). </w:t>
      </w:r>
      <w:hyperlink r:id="rId60" w:history="1">
        <w:r w:rsidR="008B6206" w:rsidRPr="00EE3833">
          <w:rPr>
            <w:rStyle w:val="Hyperlink"/>
            <w:rFonts w:ascii="Times New Roman" w:hAnsi="Times New Roman" w:cs="Times New Roman"/>
            <w:noProof/>
            <w:sz w:val="24"/>
            <w:szCs w:val="24"/>
          </w:rPr>
          <w:t>https://doi.org/10.1002/adma.202308370</w:t>
        </w:r>
      </w:hyperlink>
      <w:r w:rsidR="008B6206">
        <w:rPr>
          <w:rFonts w:ascii="Times New Roman" w:hAnsi="Times New Roman" w:cs="Times New Roman"/>
          <w:noProof/>
          <w:sz w:val="24"/>
          <w:szCs w:val="24"/>
        </w:rPr>
        <w:t xml:space="preserve"> </w:t>
      </w:r>
    </w:p>
    <w:p w14:paraId="77FDB315" w14:textId="3FEA506B"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H. Luo, X. Zheng, W. Kong, Z. Liu, H. Li et al., Inorganic framework composition engineering for scalable fabrication of perovskite/silicon tandem solar cells. ACS Energy Lett. </w:t>
      </w:r>
      <w:r w:rsidRPr="00A00603">
        <w:rPr>
          <w:rFonts w:ascii="Times New Roman" w:hAnsi="Times New Roman" w:cs="Times New Roman"/>
          <w:b/>
          <w:noProof/>
          <w:sz w:val="24"/>
          <w:szCs w:val="24"/>
        </w:rPr>
        <w:t>8</w:t>
      </w:r>
      <w:r w:rsidRPr="00A00603">
        <w:rPr>
          <w:rFonts w:ascii="Times New Roman" w:hAnsi="Times New Roman" w:cs="Times New Roman"/>
          <w:noProof/>
          <w:sz w:val="24"/>
          <w:szCs w:val="24"/>
        </w:rPr>
        <w:t xml:space="preserve">(12), 4993–5002 (2023). </w:t>
      </w:r>
      <w:hyperlink r:id="rId61" w:history="1">
        <w:r w:rsidR="008B6206" w:rsidRPr="00EE3833">
          <w:rPr>
            <w:rStyle w:val="Hyperlink"/>
            <w:rFonts w:ascii="Times New Roman" w:hAnsi="Times New Roman" w:cs="Times New Roman"/>
            <w:noProof/>
            <w:sz w:val="24"/>
            <w:szCs w:val="24"/>
          </w:rPr>
          <w:t>https://doi.org/10.1021/acsenergylett.3c02002</w:t>
        </w:r>
      </w:hyperlink>
      <w:r w:rsidR="008B6206">
        <w:rPr>
          <w:rFonts w:ascii="Times New Roman" w:hAnsi="Times New Roman" w:cs="Times New Roman"/>
          <w:noProof/>
          <w:sz w:val="24"/>
          <w:szCs w:val="24"/>
        </w:rPr>
        <w:t xml:space="preserve"> </w:t>
      </w:r>
    </w:p>
    <w:p w14:paraId="5ACC1D3F" w14:textId="4FE35996"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Q. Xu, B. Shi, Y. Li, J. Liu, Y. Li et al., Diffusible capping layer enabled homogeneous crystallization and component distribution of hybrid sequential deposited perovskite. Adv. Mater. </w:t>
      </w:r>
      <w:r w:rsidRPr="00A00603">
        <w:rPr>
          <w:rFonts w:ascii="Times New Roman" w:hAnsi="Times New Roman" w:cs="Times New Roman"/>
          <w:b/>
          <w:noProof/>
          <w:sz w:val="24"/>
          <w:szCs w:val="24"/>
        </w:rPr>
        <w:t>36</w:t>
      </w:r>
      <w:r w:rsidRPr="00A00603">
        <w:rPr>
          <w:rFonts w:ascii="Times New Roman" w:hAnsi="Times New Roman" w:cs="Times New Roman"/>
          <w:noProof/>
          <w:sz w:val="24"/>
          <w:szCs w:val="24"/>
        </w:rPr>
        <w:t xml:space="preserve">(5), e2308692 (2024). </w:t>
      </w:r>
      <w:hyperlink r:id="rId62" w:history="1">
        <w:r w:rsidR="008B6206" w:rsidRPr="00EE3833">
          <w:rPr>
            <w:rStyle w:val="Hyperlink"/>
            <w:rFonts w:ascii="Times New Roman" w:hAnsi="Times New Roman" w:cs="Times New Roman"/>
            <w:noProof/>
            <w:sz w:val="24"/>
            <w:szCs w:val="24"/>
          </w:rPr>
          <w:t>https://doi.org/10.1002/adma.202308692</w:t>
        </w:r>
      </w:hyperlink>
      <w:r w:rsidR="008B6206">
        <w:rPr>
          <w:rFonts w:ascii="Times New Roman" w:hAnsi="Times New Roman" w:cs="Times New Roman"/>
          <w:noProof/>
          <w:sz w:val="24"/>
          <w:szCs w:val="24"/>
        </w:rPr>
        <w:t xml:space="preserve"> </w:t>
      </w:r>
    </w:p>
    <w:p w14:paraId="638AD406" w14:textId="2D357B6D"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G. Wang, J. Zheng, W. Duan, J. Yang, M.A. Mahmud et al., Molecular engineering of hole-selective layer for high band gap perovskites for highly efficient and stable perovskite-silicon tandem solar cells. Joule </w:t>
      </w:r>
      <w:r w:rsidRPr="00A00603">
        <w:rPr>
          <w:rFonts w:ascii="Times New Roman" w:hAnsi="Times New Roman" w:cs="Times New Roman"/>
          <w:b/>
          <w:noProof/>
          <w:sz w:val="24"/>
          <w:szCs w:val="24"/>
        </w:rPr>
        <w:t>7</w:t>
      </w:r>
      <w:r w:rsidRPr="00A00603">
        <w:rPr>
          <w:rFonts w:ascii="Times New Roman" w:hAnsi="Times New Roman" w:cs="Times New Roman"/>
          <w:noProof/>
          <w:sz w:val="24"/>
          <w:szCs w:val="24"/>
        </w:rPr>
        <w:t xml:space="preserve">(11), 2583–2594 (2023). </w:t>
      </w:r>
      <w:hyperlink r:id="rId63" w:history="1">
        <w:r w:rsidR="008B6206" w:rsidRPr="00EE3833">
          <w:rPr>
            <w:rStyle w:val="Hyperlink"/>
            <w:rFonts w:ascii="Times New Roman" w:hAnsi="Times New Roman" w:cs="Times New Roman"/>
            <w:noProof/>
            <w:sz w:val="24"/>
            <w:szCs w:val="24"/>
          </w:rPr>
          <w:t>https://doi.org/10.1016/j.joule.2023.09.007</w:t>
        </w:r>
      </w:hyperlink>
      <w:r w:rsidR="008B6206">
        <w:rPr>
          <w:rFonts w:ascii="Times New Roman" w:hAnsi="Times New Roman" w:cs="Times New Roman"/>
          <w:noProof/>
          <w:sz w:val="24"/>
          <w:szCs w:val="24"/>
        </w:rPr>
        <w:t xml:space="preserve"> </w:t>
      </w:r>
    </w:p>
    <w:p w14:paraId="5FF4D7B9" w14:textId="22C9C4D4"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L. Qiao, T. Ye, T. Wang, W. Kong, R. Sun et al., Freezing halide segregation under intense light for photostable perovskite/silicon tandem solar cells. Adv. Energy Mater. </w:t>
      </w:r>
      <w:r w:rsidRPr="00A00603">
        <w:rPr>
          <w:rFonts w:ascii="Times New Roman" w:hAnsi="Times New Roman" w:cs="Times New Roman"/>
          <w:b/>
          <w:noProof/>
          <w:sz w:val="24"/>
          <w:szCs w:val="24"/>
        </w:rPr>
        <w:t>14</w:t>
      </w:r>
      <w:r w:rsidRPr="00A00603">
        <w:rPr>
          <w:rFonts w:ascii="Times New Roman" w:hAnsi="Times New Roman" w:cs="Times New Roman"/>
          <w:noProof/>
          <w:sz w:val="24"/>
          <w:szCs w:val="24"/>
        </w:rPr>
        <w:t xml:space="preserve">(7), 2302983 (2024). </w:t>
      </w:r>
      <w:hyperlink r:id="rId64" w:history="1">
        <w:r w:rsidR="008B6206" w:rsidRPr="00EE3833">
          <w:rPr>
            <w:rStyle w:val="Hyperlink"/>
            <w:rFonts w:ascii="Times New Roman" w:hAnsi="Times New Roman" w:cs="Times New Roman"/>
            <w:noProof/>
            <w:sz w:val="24"/>
            <w:szCs w:val="24"/>
          </w:rPr>
          <w:t>https://doi.org/10.1002/aenm.202302983</w:t>
        </w:r>
      </w:hyperlink>
      <w:r w:rsidR="008B6206">
        <w:rPr>
          <w:rFonts w:ascii="Times New Roman" w:hAnsi="Times New Roman" w:cs="Times New Roman"/>
          <w:noProof/>
          <w:sz w:val="24"/>
          <w:szCs w:val="24"/>
        </w:rPr>
        <w:t xml:space="preserve"> </w:t>
      </w:r>
    </w:p>
    <w:p w14:paraId="4F04C37A" w14:textId="16091D81"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lastRenderedPageBreak/>
        <w:t xml:space="preserve">A.S. Subbiah, L.V. Torres Merino, A.R. Pininti, V. Hnapovskyi, S. Mannar et al., Enhancing the performance of blade-coated perovskite/silicon tandems </w:t>
      </w:r>
      <w:r w:rsidRPr="00A00603">
        <w:rPr>
          <w:rFonts w:ascii="Times New Roman" w:hAnsi="Times New Roman" w:cs="Times New Roman"/>
          <w:i/>
          <w:noProof/>
          <w:sz w:val="24"/>
          <w:szCs w:val="24"/>
        </w:rPr>
        <w:t>via</w:t>
      </w:r>
      <w:r w:rsidRPr="00A00603">
        <w:rPr>
          <w:rFonts w:ascii="Times New Roman" w:hAnsi="Times New Roman" w:cs="Times New Roman"/>
          <w:noProof/>
          <w:sz w:val="24"/>
          <w:szCs w:val="24"/>
        </w:rPr>
        <w:t xml:space="preserve"> molecular doping and interfacial energy alignment. ACS Energy Lett. </w:t>
      </w:r>
      <w:r w:rsidRPr="00A00603">
        <w:rPr>
          <w:rFonts w:ascii="Times New Roman" w:hAnsi="Times New Roman" w:cs="Times New Roman"/>
          <w:b/>
          <w:noProof/>
          <w:sz w:val="24"/>
          <w:szCs w:val="24"/>
        </w:rPr>
        <w:t>9</w:t>
      </w:r>
      <w:r w:rsidRPr="00A00603">
        <w:rPr>
          <w:rFonts w:ascii="Times New Roman" w:hAnsi="Times New Roman" w:cs="Times New Roman"/>
          <w:noProof/>
          <w:sz w:val="24"/>
          <w:szCs w:val="24"/>
        </w:rPr>
        <w:t xml:space="preserve">(2), 727–731 (2024). </w:t>
      </w:r>
      <w:hyperlink r:id="rId65" w:history="1">
        <w:r w:rsidR="008B6206" w:rsidRPr="00EE3833">
          <w:rPr>
            <w:rStyle w:val="Hyperlink"/>
            <w:rFonts w:ascii="Times New Roman" w:hAnsi="Times New Roman" w:cs="Times New Roman"/>
            <w:noProof/>
            <w:sz w:val="24"/>
            <w:szCs w:val="24"/>
          </w:rPr>
          <w:t>https://doi.org/10.1021/acsenergylett.4c00070</w:t>
        </w:r>
      </w:hyperlink>
      <w:r w:rsidR="008B6206">
        <w:rPr>
          <w:rFonts w:ascii="Times New Roman" w:hAnsi="Times New Roman" w:cs="Times New Roman"/>
          <w:noProof/>
          <w:sz w:val="24"/>
          <w:szCs w:val="24"/>
        </w:rPr>
        <w:t xml:space="preserve"> </w:t>
      </w:r>
    </w:p>
    <w:p w14:paraId="04CBEF0C" w14:textId="1DBF4CFB"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S. Li, Z. Zheng, J. Ju, S. Cheng, F. Chen et al., A generic strategy to stabilize wide bandgap perovskites for efficient tandem solar cells. Adv. Mater. </w:t>
      </w:r>
      <w:r w:rsidRPr="00A00603">
        <w:rPr>
          <w:rFonts w:ascii="Times New Roman" w:hAnsi="Times New Roman" w:cs="Times New Roman"/>
          <w:b/>
          <w:noProof/>
          <w:sz w:val="24"/>
          <w:szCs w:val="24"/>
        </w:rPr>
        <w:t>36</w:t>
      </w:r>
      <w:r w:rsidRPr="00A00603">
        <w:rPr>
          <w:rFonts w:ascii="Times New Roman" w:hAnsi="Times New Roman" w:cs="Times New Roman"/>
          <w:noProof/>
          <w:sz w:val="24"/>
          <w:szCs w:val="24"/>
        </w:rPr>
        <w:t xml:space="preserve">(9), 2307701 (2024). </w:t>
      </w:r>
      <w:hyperlink r:id="rId66" w:history="1">
        <w:r w:rsidR="008B6206" w:rsidRPr="00EE3833">
          <w:rPr>
            <w:rStyle w:val="Hyperlink"/>
            <w:rFonts w:ascii="Times New Roman" w:hAnsi="Times New Roman" w:cs="Times New Roman"/>
            <w:noProof/>
            <w:sz w:val="24"/>
            <w:szCs w:val="24"/>
          </w:rPr>
          <w:t>https://doi.org/10.1002/adma.202307701</w:t>
        </w:r>
      </w:hyperlink>
      <w:r w:rsidR="008B6206">
        <w:rPr>
          <w:rFonts w:ascii="Times New Roman" w:hAnsi="Times New Roman" w:cs="Times New Roman"/>
          <w:noProof/>
          <w:sz w:val="24"/>
          <w:szCs w:val="24"/>
        </w:rPr>
        <w:t xml:space="preserve"> </w:t>
      </w:r>
    </w:p>
    <w:p w14:paraId="1E9E5D07" w14:textId="4B5800DC"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Z. Fang, B. Deng, Y. Jin, L. Yang, L. Chen et al., Surface reconstruction of wide-bandgap perovskites enables efficient perovskite/silicon tandem solar cells. Nat. Commun. </w:t>
      </w:r>
      <w:r w:rsidRPr="00A00603">
        <w:rPr>
          <w:rFonts w:ascii="Times New Roman" w:hAnsi="Times New Roman" w:cs="Times New Roman"/>
          <w:b/>
          <w:noProof/>
          <w:sz w:val="24"/>
          <w:szCs w:val="24"/>
        </w:rPr>
        <w:t>15</w:t>
      </w:r>
      <w:r w:rsidRPr="00A00603">
        <w:rPr>
          <w:rFonts w:ascii="Times New Roman" w:hAnsi="Times New Roman" w:cs="Times New Roman"/>
          <w:noProof/>
          <w:sz w:val="24"/>
          <w:szCs w:val="24"/>
        </w:rPr>
        <w:t xml:space="preserve">(1), 10554 (2024). </w:t>
      </w:r>
      <w:hyperlink r:id="rId67" w:history="1">
        <w:r w:rsidR="008B6206" w:rsidRPr="00EE3833">
          <w:rPr>
            <w:rStyle w:val="Hyperlink"/>
            <w:rFonts w:ascii="Times New Roman" w:hAnsi="Times New Roman" w:cs="Times New Roman"/>
            <w:noProof/>
            <w:sz w:val="24"/>
            <w:szCs w:val="24"/>
          </w:rPr>
          <w:t>https://doi.org/10.1038/s41467-024-54925-4</w:t>
        </w:r>
      </w:hyperlink>
      <w:r w:rsidR="008B6206">
        <w:rPr>
          <w:rFonts w:ascii="Times New Roman" w:hAnsi="Times New Roman" w:cs="Times New Roman"/>
          <w:noProof/>
          <w:sz w:val="24"/>
          <w:szCs w:val="24"/>
        </w:rPr>
        <w:t xml:space="preserve"> </w:t>
      </w:r>
    </w:p>
    <w:p w14:paraId="3C639BD4" w14:textId="31092AAB"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Z. Wang, Z. Han, X. Chu, H. Zhou, S. Yu et al., Regulation of wide bandgap perovskite by rubidium thiocyanate for efficient silicon/perovskite tandem solar cells. Adv. Mater. </w:t>
      </w:r>
      <w:r w:rsidRPr="00A00603">
        <w:rPr>
          <w:rFonts w:ascii="Times New Roman" w:hAnsi="Times New Roman" w:cs="Times New Roman"/>
          <w:b/>
          <w:noProof/>
          <w:sz w:val="24"/>
          <w:szCs w:val="24"/>
        </w:rPr>
        <w:t>36</w:t>
      </w:r>
      <w:r w:rsidRPr="00A00603">
        <w:rPr>
          <w:rFonts w:ascii="Times New Roman" w:hAnsi="Times New Roman" w:cs="Times New Roman"/>
          <w:noProof/>
          <w:sz w:val="24"/>
          <w:szCs w:val="24"/>
        </w:rPr>
        <w:t xml:space="preserve">(50), e2407681 (2024). </w:t>
      </w:r>
      <w:hyperlink r:id="rId68" w:history="1">
        <w:r w:rsidR="008B6206" w:rsidRPr="00EE3833">
          <w:rPr>
            <w:rStyle w:val="Hyperlink"/>
            <w:rFonts w:ascii="Times New Roman" w:hAnsi="Times New Roman" w:cs="Times New Roman"/>
            <w:noProof/>
            <w:sz w:val="24"/>
            <w:szCs w:val="24"/>
          </w:rPr>
          <w:t>https://doi.org/10.1002/adma.202407681</w:t>
        </w:r>
      </w:hyperlink>
      <w:r w:rsidR="008B6206">
        <w:rPr>
          <w:rFonts w:ascii="Times New Roman" w:hAnsi="Times New Roman" w:cs="Times New Roman"/>
          <w:noProof/>
          <w:sz w:val="24"/>
          <w:szCs w:val="24"/>
        </w:rPr>
        <w:t xml:space="preserve"> </w:t>
      </w:r>
    </w:p>
    <w:p w14:paraId="545DD607" w14:textId="01B954EB"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M. Hu, S. Du, Z. Yu, G. Chen, J. Liang et al., Improving efficiency and stability of wide-bandgap perovskite solar cells and four-terminal tandems with </w:t>
      </w:r>
      <w:r w:rsidRPr="00A00603">
        <w:rPr>
          <w:rFonts w:ascii="Times New Roman" w:hAnsi="Times New Roman" w:cs="Times New Roman"/>
          <w:i/>
          <w:noProof/>
          <w:sz w:val="24"/>
          <w:szCs w:val="24"/>
        </w:rPr>
        <w:t>Iso</w:t>
      </w:r>
      <w:r w:rsidRPr="00A00603">
        <w:rPr>
          <w:rFonts w:ascii="Times New Roman" w:hAnsi="Times New Roman" w:cs="Times New Roman"/>
          <w:noProof/>
          <w:sz w:val="24"/>
          <w:szCs w:val="24"/>
        </w:rPr>
        <w:t xml:space="preserve">-propylammonium 2D passivator. Chem. Eng. J. </w:t>
      </w:r>
      <w:r w:rsidRPr="00A00603">
        <w:rPr>
          <w:rFonts w:ascii="Times New Roman" w:hAnsi="Times New Roman" w:cs="Times New Roman"/>
          <w:b/>
          <w:noProof/>
          <w:sz w:val="24"/>
          <w:szCs w:val="24"/>
        </w:rPr>
        <w:t>505</w:t>
      </w:r>
      <w:r w:rsidRPr="00A00603">
        <w:rPr>
          <w:rFonts w:ascii="Times New Roman" w:hAnsi="Times New Roman" w:cs="Times New Roman"/>
          <w:noProof/>
          <w:sz w:val="24"/>
          <w:szCs w:val="24"/>
        </w:rPr>
        <w:t xml:space="preserve">, 159453 (2025). </w:t>
      </w:r>
      <w:hyperlink r:id="rId69" w:history="1">
        <w:r w:rsidR="008B6206" w:rsidRPr="00EE3833">
          <w:rPr>
            <w:rStyle w:val="Hyperlink"/>
            <w:rFonts w:ascii="Times New Roman" w:hAnsi="Times New Roman" w:cs="Times New Roman"/>
            <w:noProof/>
            <w:sz w:val="24"/>
            <w:szCs w:val="24"/>
          </w:rPr>
          <w:t>https://doi.org/10.1016/j.cej.2025.159453</w:t>
        </w:r>
      </w:hyperlink>
      <w:r w:rsidR="008B6206">
        <w:rPr>
          <w:rFonts w:ascii="Times New Roman" w:hAnsi="Times New Roman" w:cs="Times New Roman"/>
          <w:noProof/>
          <w:sz w:val="24"/>
          <w:szCs w:val="24"/>
        </w:rPr>
        <w:t xml:space="preserve"> </w:t>
      </w:r>
    </w:p>
    <w:p w14:paraId="2EE8A55C" w14:textId="23ABC7C8"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H. Li, B. Gao, L. Yang, S. Wang, K. Gao et al., Magnesium oxide buffer layer for over 32% efficiency four-terminal perovskite/silicon tandem solar cells. Adv. Energy Mater. 2501762 (2025). </w:t>
      </w:r>
      <w:hyperlink r:id="rId70" w:history="1">
        <w:r w:rsidR="008B6206" w:rsidRPr="00EE3833">
          <w:rPr>
            <w:rStyle w:val="Hyperlink"/>
            <w:rFonts w:ascii="Times New Roman" w:hAnsi="Times New Roman" w:cs="Times New Roman"/>
            <w:noProof/>
            <w:sz w:val="24"/>
            <w:szCs w:val="24"/>
          </w:rPr>
          <w:t>https://doi.org/10.1002/aenm.202501762</w:t>
        </w:r>
      </w:hyperlink>
      <w:r w:rsidR="008B6206">
        <w:rPr>
          <w:rFonts w:ascii="Times New Roman" w:hAnsi="Times New Roman" w:cs="Times New Roman"/>
          <w:noProof/>
          <w:sz w:val="24"/>
          <w:szCs w:val="24"/>
        </w:rPr>
        <w:t xml:space="preserve"> </w:t>
      </w:r>
    </w:p>
    <w:p w14:paraId="2E1C7398" w14:textId="7F48AEBF"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W. Chai, W. Zhu, H. Xi, D. Chen, H. Dong et al., Buried interface regulation with TbCl(3) for highly-efficient all-inorganic perovskite/silicon tandem solar cells. </w:t>
      </w:r>
      <w:r w:rsidR="008B6206">
        <w:rPr>
          <w:rFonts w:ascii="Times New Roman" w:hAnsi="Times New Roman" w:cs="Times New Roman"/>
          <w:noProof/>
          <w:sz w:val="24"/>
          <w:szCs w:val="24"/>
        </w:rPr>
        <w:t>Nano-Micro</w:t>
      </w:r>
      <w:r w:rsidRPr="00A00603">
        <w:rPr>
          <w:rFonts w:ascii="Times New Roman" w:hAnsi="Times New Roman" w:cs="Times New Roman"/>
          <w:noProof/>
          <w:sz w:val="24"/>
          <w:szCs w:val="24"/>
        </w:rPr>
        <w:t xml:space="preserve"> Lett. </w:t>
      </w:r>
      <w:r w:rsidRPr="00A00603">
        <w:rPr>
          <w:rFonts w:ascii="Times New Roman" w:hAnsi="Times New Roman" w:cs="Times New Roman"/>
          <w:b/>
          <w:noProof/>
          <w:sz w:val="24"/>
          <w:szCs w:val="24"/>
        </w:rPr>
        <w:t>17</w:t>
      </w:r>
      <w:r w:rsidRPr="00A00603">
        <w:rPr>
          <w:rFonts w:ascii="Times New Roman" w:hAnsi="Times New Roman" w:cs="Times New Roman"/>
          <w:noProof/>
          <w:sz w:val="24"/>
          <w:szCs w:val="24"/>
        </w:rPr>
        <w:t xml:space="preserve">(1), 244 (2025). </w:t>
      </w:r>
      <w:hyperlink r:id="rId71" w:history="1">
        <w:r w:rsidR="008B6206" w:rsidRPr="00EE3833">
          <w:rPr>
            <w:rStyle w:val="Hyperlink"/>
            <w:rFonts w:ascii="Times New Roman" w:hAnsi="Times New Roman" w:cs="Times New Roman"/>
            <w:noProof/>
            <w:sz w:val="24"/>
            <w:szCs w:val="24"/>
          </w:rPr>
          <w:t>https://doi.org/10.1007/s40820-025-01763-8</w:t>
        </w:r>
      </w:hyperlink>
      <w:r w:rsidR="008B6206">
        <w:rPr>
          <w:rFonts w:ascii="Times New Roman" w:hAnsi="Times New Roman" w:cs="Times New Roman"/>
          <w:noProof/>
          <w:sz w:val="24"/>
          <w:szCs w:val="24"/>
        </w:rPr>
        <w:t xml:space="preserve"> </w:t>
      </w:r>
    </w:p>
    <w:p w14:paraId="148B5867" w14:textId="32089903"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X. Guo, Z. Ying, X. Li, M. Zhang, S. Su et al., Oblique-angle damage-free evaporation of silicon oxide electron-selective passivation contacts for efficient and stable perovskite and perovskite/TOPCon tandem solar cells. Adv. Energy Mater. </w:t>
      </w:r>
      <w:r w:rsidRPr="00A00603">
        <w:rPr>
          <w:rFonts w:ascii="Times New Roman" w:hAnsi="Times New Roman" w:cs="Times New Roman"/>
          <w:b/>
          <w:noProof/>
          <w:sz w:val="24"/>
          <w:szCs w:val="24"/>
        </w:rPr>
        <w:t>15</w:t>
      </w:r>
      <w:r w:rsidRPr="00A00603">
        <w:rPr>
          <w:rFonts w:ascii="Times New Roman" w:hAnsi="Times New Roman" w:cs="Times New Roman"/>
          <w:noProof/>
          <w:sz w:val="24"/>
          <w:szCs w:val="24"/>
        </w:rPr>
        <w:t xml:space="preserve">(4), 2403021 (2025). </w:t>
      </w:r>
      <w:hyperlink r:id="rId72" w:history="1">
        <w:r w:rsidR="008B6206" w:rsidRPr="00EE3833">
          <w:rPr>
            <w:rStyle w:val="Hyperlink"/>
            <w:rFonts w:ascii="Times New Roman" w:hAnsi="Times New Roman" w:cs="Times New Roman"/>
            <w:noProof/>
            <w:sz w:val="24"/>
            <w:szCs w:val="24"/>
          </w:rPr>
          <w:t>https://doi.org/10.1002/aenm.202403021</w:t>
        </w:r>
      </w:hyperlink>
      <w:r w:rsidR="008B6206">
        <w:rPr>
          <w:rFonts w:ascii="Times New Roman" w:hAnsi="Times New Roman" w:cs="Times New Roman"/>
          <w:noProof/>
          <w:sz w:val="24"/>
          <w:szCs w:val="24"/>
        </w:rPr>
        <w:t xml:space="preserve"> </w:t>
      </w:r>
    </w:p>
    <w:p w14:paraId="40CB1427" w14:textId="2E672EFD"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Z. Fang, B. Deng, Y. Jin, L. Yang, L. Chen et al., Surface reconstruction of wide-bandgap perovskites enables efficient perovskite/silicon tandem solar cells. Nat. Commun. </w:t>
      </w:r>
      <w:r w:rsidRPr="00A00603">
        <w:rPr>
          <w:rFonts w:ascii="Times New Roman" w:hAnsi="Times New Roman" w:cs="Times New Roman"/>
          <w:b/>
          <w:noProof/>
          <w:sz w:val="24"/>
          <w:szCs w:val="24"/>
        </w:rPr>
        <w:t>15</w:t>
      </w:r>
      <w:r w:rsidRPr="00A00603">
        <w:rPr>
          <w:rFonts w:ascii="Times New Roman" w:hAnsi="Times New Roman" w:cs="Times New Roman"/>
          <w:noProof/>
          <w:sz w:val="24"/>
          <w:szCs w:val="24"/>
        </w:rPr>
        <w:t xml:space="preserve">(1), 10554 (2024). </w:t>
      </w:r>
      <w:hyperlink r:id="rId73" w:history="1">
        <w:r w:rsidR="008B6206" w:rsidRPr="00EE3833">
          <w:rPr>
            <w:rStyle w:val="Hyperlink"/>
            <w:rFonts w:ascii="Times New Roman" w:hAnsi="Times New Roman" w:cs="Times New Roman"/>
            <w:noProof/>
            <w:sz w:val="24"/>
            <w:szCs w:val="24"/>
          </w:rPr>
          <w:t>https://doi.org/10.1038/s41467-024-54925-4</w:t>
        </w:r>
      </w:hyperlink>
      <w:r w:rsidR="008B6206">
        <w:rPr>
          <w:rFonts w:ascii="Times New Roman" w:hAnsi="Times New Roman" w:cs="Times New Roman"/>
          <w:noProof/>
          <w:sz w:val="24"/>
          <w:szCs w:val="24"/>
        </w:rPr>
        <w:t xml:space="preserve"> </w:t>
      </w:r>
    </w:p>
    <w:p w14:paraId="49D0E081" w14:textId="6222CE9E" w:rsidR="003D3A4F" w:rsidRPr="00A00603" w:rsidRDefault="003D3A4F" w:rsidP="00E24E81">
      <w:pPr>
        <w:pStyle w:val="ListParagraph"/>
        <w:numPr>
          <w:ilvl w:val="0"/>
          <w:numId w:val="31"/>
        </w:numPr>
        <w:spacing w:before="120" w:after="120" w:line="240" w:lineRule="auto"/>
        <w:ind w:left="419" w:hanging="561"/>
        <w:contextualSpacing w:val="0"/>
        <w:jc w:val="both"/>
        <w:rPr>
          <w:rFonts w:ascii="Times New Roman" w:hAnsi="Times New Roman" w:cs="Times New Roman"/>
          <w:noProof/>
          <w:sz w:val="24"/>
          <w:szCs w:val="24"/>
        </w:rPr>
      </w:pPr>
      <w:r w:rsidRPr="00A00603">
        <w:rPr>
          <w:rFonts w:ascii="Times New Roman" w:hAnsi="Times New Roman" w:cs="Times New Roman"/>
          <w:noProof/>
          <w:sz w:val="24"/>
          <w:szCs w:val="24"/>
        </w:rPr>
        <w:t xml:space="preserve">C. Li, S. Dogan, Y. Li, H. Zhang, S. Tang et al., Mitigating VOC loss in single-junction and four-terminal tandem perovskite/Si photovoltaics with D-a phthalocyanines layers. Adv. Energy Mater. </w:t>
      </w:r>
      <w:r w:rsidRPr="00A00603">
        <w:rPr>
          <w:rFonts w:ascii="Times New Roman" w:hAnsi="Times New Roman" w:cs="Times New Roman"/>
          <w:b/>
          <w:noProof/>
          <w:sz w:val="24"/>
          <w:szCs w:val="24"/>
        </w:rPr>
        <w:t>15</w:t>
      </w:r>
      <w:r w:rsidRPr="00A00603">
        <w:rPr>
          <w:rFonts w:ascii="Times New Roman" w:hAnsi="Times New Roman" w:cs="Times New Roman"/>
          <w:noProof/>
          <w:sz w:val="24"/>
          <w:szCs w:val="24"/>
        </w:rPr>
        <w:t xml:space="preserve">(4), 2402856 (2025). </w:t>
      </w:r>
      <w:hyperlink r:id="rId74" w:history="1">
        <w:r w:rsidR="008B6206" w:rsidRPr="00EE3833">
          <w:rPr>
            <w:rStyle w:val="Hyperlink"/>
            <w:rFonts w:ascii="Times New Roman" w:hAnsi="Times New Roman" w:cs="Times New Roman"/>
            <w:noProof/>
            <w:sz w:val="24"/>
            <w:szCs w:val="24"/>
          </w:rPr>
          <w:t>https://doi.org/10.1002/aenm.202402856</w:t>
        </w:r>
      </w:hyperlink>
      <w:r w:rsidR="008B6206">
        <w:rPr>
          <w:rFonts w:ascii="Times New Roman" w:hAnsi="Times New Roman" w:cs="Times New Roman"/>
          <w:noProof/>
          <w:sz w:val="24"/>
          <w:szCs w:val="24"/>
        </w:rPr>
        <w:t xml:space="preserve"> </w:t>
      </w:r>
    </w:p>
    <w:p w14:paraId="6D418183" w14:textId="2D8B2B51" w:rsidR="003D3A4F" w:rsidRPr="00A00603" w:rsidRDefault="003D3A4F" w:rsidP="00E24E81">
      <w:pPr>
        <w:pStyle w:val="ListParagraph"/>
        <w:numPr>
          <w:ilvl w:val="0"/>
          <w:numId w:val="31"/>
        </w:numPr>
        <w:spacing w:before="120" w:after="120" w:line="240" w:lineRule="auto"/>
        <w:ind w:left="419" w:hanging="561"/>
        <w:contextualSpacing w:val="0"/>
        <w:jc w:val="both"/>
        <w:rPr>
          <w:rFonts w:ascii="Calibri" w:hAnsi="Calibri" w:cs="Calibri"/>
          <w:noProof/>
          <w:color w:val="0000FA"/>
        </w:rPr>
      </w:pPr>
      <w:r w:rsidRPr="00A00603">
        <w:rPr>
          <w:rFonts w:ascii="Times New Roman" w:hAnsi="Times New Roman" w:cs="Times New Roman"/>
          <w:noProof/>
          <w:sz w:val="24"/>
          <w:szCs w:val="24"/>
        </w:rPr>
        <w:t xml:space="preserve">T. Duong, T. Nguyen, K. Huang, H. Pham, S.G. Adhikari et al., Bulk incorporation with 4-methylphenethylammonium chloride for efficient and stable methylammonium-free perovskite and perovskite-silicon tandem solar cells. Adv. Energy Mater. </w:t>
      </w:r>
      <w:r w:rsidRPr="00A00603">
        <w:rPr>
          <w:rFonts w:ascii="Times New Roman" w:hAnsi="Times New Roman" w:cs="Times New Roman"/>
          <w:b/>
          <w:noProof/>
          <w:sz w:val="24"/>
          <w:szCs w:val="24"/>
        </w:rPr>
        <w:t>13</w:t>
      </w:r>
      <w:r w:rsidRPr="00A00603">
        <w:rPr>
          <w:rFonts w:ascii="Times New Roman" w:hAnsi="Times New Roman" w:cs="Times New Roman"/>
          <w:noProof/>
          <w:sz w:val="24"/>
          <w:szCs w:val="24"/>
        </w:rPr>
        <w:t xml:space="preserve">(9), 2203607 (2023). </w:t>
      </w:r>
      <w:hyperlink r:id="rId75" w:history="1">
        <w:r w:rsidR="008B6206" w:rsidRPr="00EE3833">
          <w:rPr>
            <w:rStyle w:val="Hyperlink"/>
            <w:rFonts w:ascii="Times New Roman" w:hAnsi="Times New Roman" w:cs="Times New Roman"/>
            <w:noProof/>
            <w:sz w:val="24"/>
            <w:szCs w:val="24"/>
          </w:rPr>
          <w:t>https://doi.org/10.1002/aenm.202203607</w:t>
        </w:r>
      </w:hyperlink>
      <w:r w:rsidR="008B6206">
        <w:rPr>
          <w:rFonts w:ascii="Times New Roman" w:hAnsi="Times New Roman" w:cs="Times New Roman"/>
          <w:noProof/>
          <w:sz w:val="24"/>
          <w:szCs w:val="24"/>
        </w:rPr>
        <w:t xml:space="preserve"> </w:t>
      </w:r>
    </w:p>
    <w:p w14:paraId="2A07152A" w14:textId="52BDC171" w:rsidR="007B1B2E" w:rsidRPr="009B2D9B" w:rsidRDefault="007B1B2E" w:rsidP="001B7276">
      <w:pPr>
        <w:pStyle w:val="paragraph"/>
        <w:spacing w:before="0" w:beforeAutospacing="0" w:after="0" w:afterAutospacing="0"/>
        <w:jc w:val="both"/>
        <w:textAlignment w:val="baseline"/>
        <w:rPr>
          <w:rFonts w:ascii="Times New Roman" w:eastAsiaTheme="minorEastAsia" w:hAnsi="Times New Roman" w:cs="Times New Roman"/>
          <w:b/>
          <w:bCs/>
          <w:sz w:val="22"/>
          <w:szCs w:val="22"/>
          <w:lang w:eastAsia="zh-CN"/>
        </w:rPr>
      </w:pPr>
    </w:p>
    <w:sectPr w:rsidR="007B1B2E" w:rsidRPr="009B2D9B" w:rsidSect="006B45C6">
      <w:headerReference w:type="default" r:id="rId76"/>
      <w:footerReference w:type="default" r:id="rId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8CAC6" w14:textId="77777777" w:rsidR="00530280" w:rsidRDefault="00530280">
      <w:pPr>
        <w:spacing w:after="0" w:line="240" w:lineRule="auto"/>
      </w:pPr>
      <w:r>
        <w:separator/>
      </w:r>
    </w:p>
  </w:endnote>
  <w:endnote w:type="continuationSeparator" w:id="0">
    <w:p w14:paraId="55BA836B" w14:textId="77777777" w:rsidR="00530280" w:rsidRDefault="00530280">
      <w:pPr>
        <w:spacing w:after="0" w:line="240" w:lineRule="auto"/>
      </w:pPr>
      <w:r>
        <w:continuationSeparator/>
      </w:r>
    </w:p>
  </w:endnote>
  <w:endnote w:type="continuationNotice" w:id="1">
    <w:p w14:paraId="7E17C440" w14:textId="77777777" w:rsidR="00530280" w:rsidRDefault="00530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Microsoft YaHei UI"/>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C2404" w14:textId="48DCD3FC" w:rsidR="005C6630" w:rsidRPr="005C6630" w:rsidRDefault="005C6630">
    <w:pPr>
      <w:pStyle w:val="Footer"/>
      <w:jc w:val="center"/>
      <w:rPr>
        <w:rFonts w:ascii="Times New Roman" w:hAnsi="Times New Roman" w:cs="Times New Roman"/>
        <w:sz w:val="21"/>
        <w:szCs w:val="21"/>
      </w:rPr>
    </w:pPr>
    <w:r w:rsidRPr="005C6630">
      <w:rPr>
        <w:rFonts w:ascii="Times New Roman" w:hAnsi="Times New Roman" w:cs="Times New Roman"/>
        <w:sz w:val="21"/>
        <w:szCs w:val="21"/>
      </w:rPr>
      <w:t>S</w:t>
    </w:r>
    <w:sdt>
      <w:sdtPr>
        <w:rPr>
          <w:rFonts w:ascii="Times New Roman" w:hAnsi="Times New Roman" w:cs="Times New Roman"/>
          <w:sz w:val="21"/>
          <w:szCs w:val="21"/>
        </w:rPr>
        <w:id w:val="-807942972"/>
        <w:docPartObj>
          <w:docPartGallery w:val="Page Numbers (Bottom of Page)"/>
          <w:docPartUnique/>
        </w:docPartObj>
      </w:sdtPr>
      <w:sdtEndPr/>
      <w:sdtContent>
        <w:r w:rsidRPr="005C6630">
          <w:rPr>
            <w:rFonts w:ascii="Times New Roman" w:hAnsi="Times New Roman" w:cs="Times New Roman"/>
            <w:sz w:val="21"/>
            <w:szCs w:val="21"/>
          </w:rPr>
          <w:fldChar w:fldCharType="begin"/>
        </w:r>
        <w:r w:rsidRPr="005C6630">
          <w:rPr>
            <w:rFonts w:ascii="Times New Roman" w:hAnsi="Times New Roman" w:cs="Times New Roman"/>
            <w:sz w:val="21"/>
            <w:szCs w:val="21"/>
          </w:rPr>
          <w:instrText>PAGE   \* MERGEFORMAT</w:instrText>
        </w:r>
        <w:r w:rsidRPr="005C6630">
          <w:rPr>
            <w:rFonts w:ascii="Times New Roman" w:hAnsi="Times New Roman" w:cs="Times New Roman"/>
            <w:sz w:val="21"/>
            <w:szCs w:val="21"/>
          </w:rPr>
          <w:fldChar w:fldCharType="separate"/>
        </w:r>
        <w:r w:rsidR="00E15753" w:rsidRPr="00E15753">
          <w:rPr>
            <w:rFonts w:ascii="Times New Roman" w:hAnsi="Times New Roman" w:cs="Times New Roman"/>
            <w:noProof/>
            <w:sz w:val="21"/>
            <w:szCs w:val="21"/>
            <w:lang w:val="zh-CN"/>
          </w:rPr>
          <w:t>31</w:t>
        </w:r>
        <w:r w:rsidRPr="005C6630">
          <w:rPr>
            <w:rFonts w:ascii="Times New Roman" w:hAnsi="Times New Roman" w:cs="Times New Roman"/>
            <w:sz w:val="21"/>
            <w:szCs w:val="21"/>
          </w:rPr>
          <w:fldChar w:fldCharType="end"/>
        </w:r>
        <w:r w:rsidRPr="005C6630">
          <w:rPr>
            <w:rFonts w:ascii="Times New Roman" w:hAnsi="Times New Roman" w:cs="Times New Roman"/>
            <w:sz w:val="21"/>
            <w:szCs w:val="21"/>
          </w:rPr>
          <w:t>/S3</w:t>
        </w:r>
        <w:r w:rsidR="00603D41">
          <w:rPr>
            <w:rFonts w:ascii="Times New Roman" w:hAnsi="Times New Roman" w:cs="Times New Roman"/>
            <w:sz w:val="21"/>
            <w:szCs w:val="21"/>
          </w:rPr>
          <w:t>1</w:t>
        </w:r>
      </w:sdtContent>
    </w:sdt>
  </w:p>
  <w:p w14:paraId="22213560" w14:textId="7D866F5C" w:rsidR="00B400EF" w:rsidRDefault="00B400EF" w:rsidP="00EC0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A101B" w14:textId="77777777" w:rsidR="00530280" w:rsidRDefault="00530280">
      <w:pPr>
        <w:spacing w:after="0" w:line="240" w:lineRule="auto"/>
      </w:pPr>
      <w:r>
        <w:separator/>
      </w:r>
    </w:p>
  </w:footnote>
  <w:footnote w:type="continuationSeparator" w:id="0">
    <w:p w14:paraId="0BB36AD3" w14:textId="77777777" w:rsidR="00530280" w:rsidRDefault="00530280">
      <w:pPr>
        <w:spacing w:after="0" w:line="240" w:lineRule="auto"/>
      </w:pPr>
      <w:r>
        <w:continuationSeparator/>
      </w:r>
    </w:p>
  </w:footnote>
  <w:footnote w:type="continuationNotice" w:id="1">
    <w:p w14:paraId="47656F85" w14:textId="77777777" w:rsidR="00530280" w:rsidRDefault="005302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B400EF" w14:paraId="72FD6067" w14:textId="77777777" w:rsidTr="00EC0D24">
      <w:trPr>
        <w:trHeight w:val="300"/>
      </w:trPr>
      <w:tc>
        <w:tcPr>
          <w:tcW w:w="3005" w:type="dxa"/>
        </w:tcPr>
        <w:p w14:paraId="3E1AE15E" w14:textId="4515C014" w:rsidR="00B400EF" w:rsidRPr="005C6630" w:rsidRDefault="00B400EF" w:rsidP="00EC0D24">
          <w:pPr>
            <w:pStyle w:val="Header"/>
            <w:ind w:left="-115"/>
            <w:rPr>
              <w:rFonts w:ascii="Times New Roman" w:hAnsi="Times New Roman" w:cs="Times New Roman"/>
              <w:sz w:val="24"/>
              <w:szCs w:val="24"/>
            </w:rPr>
          </w:pPr>
        </w:p>
      </w:tc>
      <w:tc>
        <w:tcPr>
          <w:tcW w:w="3005" w:type="dxa"/>
        </w:tcPr>
        <w:p w14:paraId="54CA8EAB" w14:textId="49E1A3B1" w:rsidR="00B400EF" w:rsidRPr="005C6630" w:rsidRDefault="00E15753" w:rsidP="00EC0D24">
          <w:pPr>
            <w:pStyle w:val="Header"/>
            <w:jc w:val="center"/>
            <w:rPr>
              <w:rFonts w:ascii="Times New Roman" w:hAnsi="Times New Roman" w:cs="Times New Roman"/>
              <w:sz w:val="24"/>
              <w:szCs w:val="24"/>
            </w:rPr>
          </w:pPr>
          <w:hyperlink r:id="rId1" w:history="1">
            <w:r w:rsidR="005C6630" w:rsidRPr="005C6630">
              <w:rPr>
                <w:rStyle w:val="Hyperlink"/>
                <w:rFonts w:ascii="Times New Roman" w:hAnsi="Times New Roman" w:cs="Times New Roman"/>
                <w:sz w:val="24"/>
                <w:szCs w:val="24"/>
              </w:rPr>
              <w:t>Nano-Micro Letters</w:t>
            </w:r>
          </w:hyperlink>
        </w:p>
      </w:tc>
      <w:tc>
        <w:tcPr>
          <w:tcW w:w="3005" w:type="dxa"/>
        </w:tcPr>
        <w:p w14:paraId="1341CEBF" w14:textId="59DBBF71" w:rsidR="00B400EF" w:rsidRDefault="00B400EF" w:rsidP="00EC0D24">
          <w:pPr>
            <w:pStyle w:val="Header"/>
            <w:ind w:right="-115"/>
            <w:jc w:val="right"/>
          </w:pPr>
        </w:p>
      </w:tc>
    </w:tr>
  </w:tbl>
  <w:p w14:paraId="3B82E785" w14:textId="21496175" w:rsidR="00B400EF" w:rsidRDefault="00B400EF" w:rsidP="00EC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46D7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430F7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AED4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BDC60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BA7D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52E5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860E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C2E8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EADE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9617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F38C5"/>
    <w:multiLevelType w:val="hybridMultilevel"/>
    <w:tmpl w:val="4B7420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08747D96"/>
    <w:multiLevelType w:val="hybridMultilevel"/>
    <w:tmpl w:val="83168C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097D886E"/>
    <w:multiLevelType w:val="hybridMultilevel"/>
    <w:tmpl w:val="72164C54"/>
    <w:lvl w:ilvl="0" w:tplc="C206E628">
      <w:start w:val="1"/>
      <w:numFmt w:val="bullet"/>
      <w:lvlText w:val=""/>
      <w:lvlJc w:val="left"/>
      <w:pPr>
        <w:ind w:left="720" w:hanging="360"/>
      </w:pPr>
      <w:rPr>
        <w:rFonts w:ascii="Symbol" w:hAnsi="Symbol" w:hint="default"/>
      </w:rPr>
    </w:lvl>
    <w:lvl w:ilvl="1" w:tplc="2E141AE8">
      <w:start w:val="1"/>
      <w:numFmt w:val="bullet"/>
      <w:lvlText w:val="o"/>
      <w:lvlJc w:val="left"/>
      <w:pPr>
        <w:ind w:left="1440" w:hanging="360"/>
      </w:pPr>
      <w:rPr>
        <w:rFonts w:ascii="Courier New" w:hAnsi="Courier New" w:hint="default"/>
      </w:rPr>
    </w:lvl>
    <w:lvl w:ilvl="2" w:tplc="96FCE8A4">
      <w:start w:val="1"/>
      <w:numFmt w:val="bullet"/>
      <w:lvlText w:val=""/>
      <w:lvlJc w:val="left"/>
      <w:pPr>
        <w:ind w:left="2160" w:hanging="360"/>
      </w:pPr>
      <w:rPr>
        <w:rFonts w:ascii="Wingdings" w:hAnsi="Wingdings" w:hint="default"/>
      </w:rPr>
    </w:lvl>
    <w:lvl w:ilvl="3" w:tplc="78C0B834">
      <w:start w:val="1"/>
      <w:numFmt w:val="bullet"/>
      <w:lvlText w:val=""/>
      <w:lvlJc w:val="left"/>
      <w:pPr>
        <w:ind w:left="2880" w:hanging="360"/>
      </w:pPr>
      <w:rPr>
        <w:rFonts w:ascii="Symbol" w:hAnsi="Symbol" w:hint="default"/>
      </w:rPr>
    </w:lvl>
    <w:lvl w:ilvl="4" w:tplc="54CC8766">
      <w:start w:val="1"/>
      <w:numFmt w:val="bullet"/>
      <w:lvlText w:val="o"/>
      <w:lvlJc w:val="left"/>
      <w:pPr>
        <w:ind w:left="3600" w:hanging="360"/>
      </w:pPr>
      <w:rPr>
        <w:rFonts w:ascii="Courier New" w:hAnsi="Courier New" w:hint="default"/>
      </w:rPr>
    </w:lvl>
    <w:lvl w:ilvl="5" w:tplc="DB5CF994">
      <w:start w:val="1"/>
      <w:numFmt w:val="bullet"/>
      <w:lvlText w:val=""/>
      <w:lvlJc w:val="left"/>
      <w:pPr>
        <w:ind w:left="4320" w:hanging="360"/>
      </w:pPr>
      <w:rPr>
        <w:rFonts w:ascii="Wingdings" w:hAnsi="Wingdings" w:hint="default"/>
      </w:rPr>
    </w:lvl>
    <w:lvl w:ilvl="6" w:tplc="52669AE2">
      <w:start w:val="1"/>
      <w:numFmt w:val="bullet"/>
      <w:lvlText w:val=""/>
      <w:lvlJc w:val="left"/>
      <w:pPr>
        <w:ind w:left="5040" w:hanging="360"/>
      </w:pPr>
      <w:rPr>
        <w:rFonts w:ascii="Symbol" w:hAnsi="Symbol" w:hint="default"/>
      </w:rPr>
    </w:lvl>
    <w:lvl w:ilvl="7" w:tplc="619CF3F4">
      <w:start w:val="1"/>
      <w:numFmt w:val="bullet"/>
      <w:lvlText w:val="o"/>
      <w:lvlJc w:val="left"/>
      <w:pPr>
        <w:ind w:left="5760" w:hanging="360"/>
      </w:pPr>
      <w:rPr>
        <w:rFonts w:ascii="Courier New" w:hAnsi="Courier New" w:hint="default"/>
      </w:rPr>
    </w:lvl>
    <w:lvl w:ilvl="8" w:tplc="9D1838BC">
      <w:start w:val="1"/>
      <w:numFmt w:val="bullet"/>
      <w:lvlText w:val=""/>
      <w:lvlJc w:val="left"/>
      <w:pPr>
        <w:ind w:left="6480" w:hanging="360"/>
      </w:pPr>
      <w:rPr>
        <w:rFonts w:ascii="Wingdings" w:hAnsi="Wingdings" w:hint="default"/>
      </w:rPr>
    </w:lvl>
  </w:abstractNum>
  <w:abstractNum w:abstractNumId="13" w15:restartNumberingAfterBreak="0">
    <w:nsid w:val="0C8A4D52"/>
    <w:multiLevelType w:val="hybridMultilevel"/>
    <w:tmpl w:val="26DC34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D470BDC"/>
    <w:multiLevelType w:val="hybridMultilevel"/>
    <w:tmpl w:val="42AC2A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141E041B"/>
    <w:multiLevelType w:val="hybridMultilevel"/>
    <w:tmpl w:val="58C84780"/>
    <w:lvl w:ilvl="0" w:tplc="71847348">
      <w:start w:val="1"/>
      <w:numFmt w:val="decimal"/>
      <w:lvlText w:val="%1."/>
      <w:lvlJc w:val="left"/>
      <w:pPr>
        <w:ind w:left="1020" w:hanging="360"/>
      </w:pPr>
    </w:lvl>
    <w:lvl w:ilvl="1" w:tplc="177A20C0">
      <w:start w:val="1"/>
      <w:numFmt w:val="decimal"/>
      <w:lvlText w:val="%2."/>
      <w:lvlJc w:val="left"/>
      <w:pPr>
        <w:ind w:left="1020" w:hanging="360"/>
      </w:pPr>
    </w:lvl>
    <w:lvl w:ilvl="2" w:tplc="AE22E386">
      <w:start w:val="1"/>
      <w:numFmt w:val="decimal"/>
      <w:lvlText w:val="%3."/>
      <w:lvlJc w:val="left"/>
      <w:pPr>
        <w:ind w:left="1020" w:hanging="360"/>
      </w:pPr>
    </w:lvl>
    <w:lvl w:ilvl="3" w:tplc="19A29B82">
      <w:start w:val="1"/>
      <w:numFmt w:val="decimal"/>
      <w:lvlText w:val="%4."/>
      <w:lvlJc w:val="left"/>
      <w:pPr>
        <w:ind w:left="1020" w:hanging="360"/>
      </w:pPr>
    </w:lvl>
    <w:lvl w:ilvl="4" w:tplc="40102B74">
      <w:start w:val="1"/>
      <w:numFmt w:val="decimal"/>
      <w:lvlText w:val="%5."/>
      <w:lvlJc w:val="left"/>
      <w:pPr>
        <w:ind w:left="1020" w:hanging="360"/>
      </w:pPr>
    </w:lvl>
    <w:lvl w:ilvl="5" w:tplc="5FCED888">
      <w:start w:val="1"/>
      <w:numFmt w:val="decimal"/>
      <w:lvlText w:val="%6."/>
      <w:lvlJc w:val="left"/>
      <w:pPr>
        <w:ind w:left="1020" w:hanging="360"/>
      </w:pPr>
    </w:lvl>
    <w:lvl w:ilvl="6" w:tplc="55DC48A2">
      <w:start w:val="1"/>
      <w:numFmt w:val="decimal"/>
      <w:lvlText w:val="%7."/>
      <w:lvlJc w:val="left"/>
      <w:pPr>
        <w:ind w:left="1020" w:hanging="360"/>
      </w:pPr>
    </w:lvl>
    <w:lvl w:ilvl="7" w:tplc="D34A46EA">
      <w:start w:val="1"/>
      <w:numFmt w:val="decimal"/>
      <w:lvlText w:val="%8."/>
      <w:lvlJc w:val="left"/>
      <w:pPr>
        <w:ind w:left="1020" w:hanging="360"/>
      </w:pPr>
    </w:lvl>
    <w:lvl w:ilvl="8" w:tplc="DB0263E8">
      <w:start w:val="1"/>
      <w:numFmt w:val="decimal"/>
      <w:lvlText w:val="%9."/>
      <w:lvlJc w:val="left"/>
      <w:pPr>
        <w:ind w:left="1020" w:hanging="360"/>
      </w:pPr>
    </w:lvl>
  </w:abstractNum>
  <w:abstractNum w:abstractNumId="16" w15:restartNumberingAfterBreak="0">
    <w:nsid w:val="145247C9"/>
    <w:multiLevelType w:val="hybridMultilevel"/>
    <w:tmpl w:val="5DD4E2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16015563"/>
    <w:multiLevelType w:val="hybridMultilevel"/>
    <w:tmpl w:val="06FE77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1F774D81"/>
    <w:multiLevelType w:val="hybridMultilevel"/>
    <w:tmpl w:val="40E29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57111A4"/>
    <w:multiLevelType w:val="hybridMultilevel"/>
    <w:tmpl w:val="33046B22"/>
    <w:lvl w:ilvl="0" w:tplc="13CCC0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6F7009B"/>
    <w:multiLevelType w:val="hybridMultilevel"/>
    <w:tmpl w:val="DD081F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2CFF6F40"/>
    <w:multiLevelType w:val="hybridMultilevel"/>
    <w:tmpl w:val="BA6E86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C025B79"/>
    <w:multiLevelType w:val="hybridMultilevel"/>
    <w:tmpl w:val="0834246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2475A07"/>
    <w:multiLevelType w:val="hybridMultilevel"/>
    <w:tmpl w:val="3174872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72D491B"/>
    <w:multiLevelType w:val="hybridMultilevel"/>
    <w:tmpl w:val="B60C86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F215F65"/>
    <w:multiLevelType w:val="hybridMultilevel"/>
    <w:tmpl w:val="5E6492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1EC5C81"/>
    <w:multiLevelType w:val="hybridMultilevel"/>
    <w:tmpl w:val="FEAC9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E00777"/>
    <w:multiLevelType w:val="hybridMultilevel"/>
    <w:tmpl w:val="1780E9C8"/>
    <w:lvl w:ilvl="0" w:tplc="1FEAB088">
      <w:start w:val="1"/>
      <w:numFmt w:val="decimal"/>
      <w:lvlText w:val="%1."/>
      <w:lvlJc w:val="left"/>
      <w:pPr>
        <w:ind w:left="1020" w:hanging="360"/>
      </w:pPr>
    </w:lvl>
    <w:lvl w:ilvl="1" w:tplc="03E0FADE">
      <w:start w:val="1"/>
      <w:numFmt w:val="decimal"/>
      <w:lvlText w:val="%2."/>
      <w:lvlJc w:val="left"/>
      <w:pPr>
        <w:ind w:left="1020" w:hanging="360"/>
      </w:pPr>
    </w:lvl>
    <w:lvl w:ilvl="2" w:tplc="BE429666">
      <w:start w:val="1"/>
      <w:numFmt w:val="decimal"/>
      <w:lvlText w:val="%3."/>
      <w:lvlJc w:val="left"/>
      <w:pPr>
        <w:ind w:left="1020" w:hanging="360"/>
      </w:pPr>
    </w:lvl>
    <w:lvl w:ilvl="3" w:tplc="6AE2DEBA">
      <w:start w:val="1"/>
      <w:numFmt w:val="decimal"/>
      <w:lvlText w:val="%4."/>
      <w:lvlJc w:val="left"/>
      <w:pPr>
        <w:ind w:left="1020" w:hanging="360"/>
      </w:pPr>
    </w:lvl>
    <w:lvl w:ilvl="4" w:tplc="088E7678">
      <w:start w:val="1"/>
      <w:numFmt w:val="decimal"/>
      <w:lvlText w:val="%5."/>
      <w:lvlJc w:val="left"/>
      <w:pPr>
        <w:ind w:left="1020" w:hanging="360"/>
      </w:pPr>
    </w:lvl>
    <w:lvl w:ilvl="5" w:tplc="635899EA">
      <w:start w:val="1"/>
      <w:numFmt w:val="decimal"/>
      <w:lvlText w:val="%6."/>
      <w:lvlJc w:val="left"/>
      <w:pPr>
        <w:ind w:left="1020" w:hanging="360"/>
      </w:pPr>
    </w:lvl>
    <w:lvl w:ilvl="6" w:tplc="335A7AE8">
      <w:start w:val="1"/>
      <w:numFmt w:val="decimal"/>
      <w:lvlText w:val="%7."/>
      <w:lvlJc w:val="left"/>
      <w:pPr>
        <w:ind w:left="1020" w:hanging="360"/>
      </w:pPr>
    </w:lvl>
    <w:lvl w:ilvl="7" w:tplc="8C5293DA">
      <w:start w:val="1"/>
      <w:numFmt w:val="decimal"/>
      <w:lvlText w:val="%8."/>
      <w:lvlJc w:val="left"/>
      <w:pPr>
        <w:ind w:left="1020" w:hanging="360"/>
      </w:pPr>
    </w:lvl>
    <w:lvl w:ilvl="8" w:tplc="B63E183A">
      <w:start w:val="1"/>
      <w:numFmt w:val="decimal"/>
      <w:lvlText w:val="%9."/>
      <w:lvlJc w:val="left"/>
      <w:pPr>
        <w:ind w:left="1020" w:hanging="360"/>
      </w:pPr>
    </w:lvl>
  </w:abstractNum>
  <w:abstractNum w:abstractNumId="28" w15:restartNumberingAfterBreak="0">
    <w:nsid w:val="62EA02A8"/>
    <w:multiLevelType w:val="hybridMultilevel"/>
    <w:tmpl w:val="453C75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58B60C2"/>
    <w:multiLevelType w:val="hybridMultilevel"/>
    <w:tmpl w:val="F3220304"/>
    <w:lvl w:ilvl="0" w:tplc="220C8F96">
      <w:start w:val="1"/>
      <w:numFmt w:val="decimal"/>
      <w:lvlText w:val="[S%1]"/>
      <w:lvlJc w:val="left"/>
      <w:pPr>
        <w:ind w:left="420" w:hanging="420"/>
      </w:pPr>
      <w:rPr>
        <w:rFonts w:ascii="Times New Roman" w:hAnsi="Times New Roman" w:cs="Times New Roman" w:hint="default"/>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7A566F6"/>
    <w:multiLevelType w:val="hybridMultilevel"/>
    <w:tmpl w:val="EDE040D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15940D9"/>
    <w:multiLevelType w:val="hybridMultilevel"/>
    <w:tmpl w:val="EE5E4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3"/>
  </w:num>
  <w:num w:numId="4">
    <w:abstractNumId w:val="28"/>
  </w:num>
  <w:num w:numId="5">
    <w:abstractNumId w:val="30"/>
  </w:num>
  <w:num w:numId="6">
    <w:abstractNumId w:val="26"/>
  </w:num>
  <w:num w:numId="7">
    <w:abstractNumId w:val="22"/>
  </w:num>
  <w:num w:numId="8">
    <w:abstractNumId w:val="17"/>
  </w:num>
  <w:num w:numId="9">
    <w:abstractNumId w:val="23"/>
  </w:num>
  <w:num w:numId="10">
    <w:abstractNumId w:val="10"/>
  </w:num>
  <w:num w:numId="11">
    <w:abstractNumId w:val="14"/>
  </w:num>
  <w:num w:numId="12">
    <w:abstractNumId w:val="11"/>
  </w:num>
  <w:num w:numId="13">
    <w:abstractNumId w:val="20"/>
  </w:num>
  <w:num w:numId="14">
    <w:abstractNumId w:val="16"/>
  </w:num>
  <w:num w:numId="15">
    <w:abstractNumId w:val="24"/>
  </w:num>
  <w:num w:numId="16">
    <w:abstractNumId w:val="21"/>
  </w:num>
  <w:num w:numId="17">
    <w:abstractNumId w:val="15"/>
  </w:num>
  <w:num w:numId="18">
    <w:abstractNumId w:val="27"/>
  </w:num>
  <w:num w:numId="19">
    <w:abstractNumId w:val="18"/>
  </w:num>
  <w:num w:numId="20">
    <w:abstractNumId w:val="31"/>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9"/>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rQwNTGxMDY0NzEwtTRT0lEKTi0uzszPAykwqgUAA7r9EywAAAA="/>
    <w:docVar w:name="EN.InstantFormat" w:val="&lt;ENInstantFormat&gt;&lt;Enabled&gt;0&lt;/Enabled&gt;&lt;ScanUnformatted&gt;1&lt;/ScanUnformatted&gt;&lt;ScanChanges&gt;1&lt;/ScanChanges&gt;&lt;Suspended&gt;0&lt;/Suspended&gt;&lt;/ENInstantFormat&gt;"/>
    <w:docVar w:name="EN.Layout" w:val="&lt;ENLayout&gt;&lt;Style&gt;Nano-Micro Lette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000pt0qv9demetassprxd7pefxw2v5ssvd&quot;&gt;My EndNote Library new&lt;record-ids&gt;&lt;item&gt;12&lt;/item&gt;&lt;item&gt;100&lt;/item&gt;&lt;item&gt;101&lt;/item&gt;&lt;item&gt;102&lt;/item&gt;&lt;item&gt;103&lt;/item&gt;&lt;item&gt;104&lt;/item&gt;&lt;item&gt;105&lt;/item&gt;&lt;item&gt;109&lt;/item&gt;&lt;item&gt;111&lt;/item&gt;&lt;item&gt;114&lt;/item&gt;&lt;/record-ids&gt;&lt;/item&gt;&lt;/Libraries&gt;"/>
  </w:docVars>
  <w:rsids>
    <w:rsidRoot w:val="00890441"/>
    <w:rsid w:val="0000017A"/>
    <w:rsid w:val="00000DEF"/>
    <w:rsid w:val="00001BCF"/>
    <w:rsid w:val="00001DEF"/>
    <w:rsid w:val="00002389"/>
    <w:rsid w:val="0000255C"/>
    <w:rsid w:val="000030A7"/>
    <w:rsid w:val="00003FBA"/>
    <w:rsid w:val="00003FED"/>
    <w:rsid w:val="000042D2"/>
    <w:rsid w:val="000063CB"/>
    <w:rsid w:val="0000703F"/>
    <w:rsid w:val="0000718D"/>
    <w:rsid w:val="00007239"/>
    <w:rsid w:val="000073C9"/>
    <w:rsid w:val="00010CCA"/>
    <w:rsid w:val="00011897"/>
    <w:rsid w:val="00011DBF"/>
    <w:rsid w:val="000127DD"/>
    <w:rsid w:val="000130C8"/>
    <w:rsid w:val="000138D7"/>
    <w:rsid w:val="00013CC8"/>
    <w:rsid w:val="00014627"/>
    <w:rsid w:val="00014899"/>
    <w:rsid w:val="00014C40"/>
    <w:rsid w:val="00015C43"/>
    <w:rsid w:val="00016197"/>
    <w:rsid w:val="00016FAC"/>
    <w:rsid w:val="000175B8"/>
    <w:rsid w:val="00020851"/>
    <w:rsid w:val="00022075"/>
    <w:rsid w:val="0002224A"/>
    <w:rsid w:val="00022F59"/>
    <w:rsid w:val="000234ED"/>
    <w:rsid w:val="000239F4"/>
    <w:rsid w:val="00024DD9"/>
    <w:rsid w:val="0002530A"/>
    <w:rsid w:val="00025582"/>
    <w:rsid w:val="00025A7A"/>
    <w:rsid w:val="000261E5"/>
    <w:rsid w:val="00026EC9"/>
    <w:rsid w:val="00030208"/>
    <w:rsid w:val="000303A1"/>
    <w:rsid w:val="00030750"/>
    <w:rsid w:val="0003163C"/>
    <w:rsid w:val="0003169D"/>
    <w:rsid w:val="00032347"/>
    <w:rsid w:val="0003240C"/>
    <w:rsid w:val="000326D5"/>
    <w:rsid w:val="0003300F"/>
    <w:rsid w:val="00036A22"/>
    <w:rsid w:val="000378AC"/>
    <w:rsid w:val="00037CB7"/>
    <w:rsid w:val="0004117C"/>
    <w:rsid w:val="0004142C"/>
    <w:rsid w:val="00041C7A"/>
    <w:rsid w:val="000421A7"/>
    <w:rsid w:val="00042D52"/>
    <w:rsid w:val="00043942"/>
    <w:rsid w:val="00043D58"/>
    <w:rsid w:val="00044011"/>
    <w:rsid w:val="0004482B"/>
    <w:rsid w:val="00044DA2"/>
    <w:rsid w:val="000453A3"/>
    <w:rsid w:val="000466EC"/>
    <w:rsid w:val="00046A9B"/>
    <w:rsid w:val="00046B5A"/>
    <w:rsid w:val="00046BCD"/>
    <w:rsid w:val="00051FAD"/>
    <w:rsid w:val="0005236C"/>
    <w:rsid w:val="0005290D"/>
    <w:rsid w:val="00052EAD"/>
    <w:rsid w:val="0005412A"/>
    <w:rsid w:val="000545E3"/>
    <w:rsid w:val="00054844"/>
    <w:rsid w:val="00054A94"/>
    <w:rsid w:val="00055327"/>
    <w:rsid w:val="000555EB"/>
    <w:rsid w:val="000559D3"/>
    <w:rsid w:val="00055AD0"/>
    <w:rsid w:val="0005681C"/>
    <w:rsid w:val="00056828"/>
    <w:rsid w:val="00057094"/>
    <w:rsid w:val="00057216"/>
    <w:rsid w:val="00057C6A"/>
    <w:rsid w:val="0006054B"/>
    <w:rsid w:val="00061768"/>
    <w:rsid w:val="00061EEF"/>
    <w:rsid w:val="0006206A"/>
    <w:rsid w:val="00062EA9"/>
    <w:rsid w:val="0006300F"/>
    <w:rsid w:val="00063454"/>
    <w:rsid w:val="00063705"/>
    <w:rsid w:val="00063F35"/>
    <w:rsid w:val="00065C0A"/>
    <w:rsid w:val="00066761"/>
    <w:rsid w:val="00066DFF"/>
    <w:rsid w:val="00066EE7"/>
    <w:rsid w:val="00067506"/>
    <w:rsid w:val="00067F47"/>
    <w:rsid w:val="00070A0F"/>
    <w:rsid w:val="000712C9"/>
    <w:rsid w:val="0007288B"/>
    <w:rsid w:val="0007294C"/>
    <w:rsid w:val="00072997"/>
    <w:rsid w:val="00072A9C"/>
    <w:rsid w:val="00073364"/>
    <w:rsid w:val="000753A7"/>
    <w:rsid w:val="000765EB"/>
    <w:rsid w:val="0007672B"/>
    <w:rsid w:val="00076FCE"/>
    <w:rsid w:val="00077215"/>
    <w:rsid w:val="00077B6D"/>
    <w:rsid w:val="00077E3E"/>
    <w:rsid w:val="000814D1"/>
    <w:rsid w:val="0008279B"/>
    <w:rsid w:val="00083115"/>
    <w:rsid w:val="00083938"/>
    <w:rsid w:val="00083B23"/>
    <w:rsid w:val="000841F2"/>
    <w:rsid w:val="0008436B"/>
    <w:rsid w:val="000850C1"/>
    <w:rsid w:val="000855CE"/>
    <w:rsid w:val="000857D7"/>
    <w:rsid w:val="00086478"/>
    <w:rsid w:val="00087593"/>
    <w:rsid w:val="000875C5"/>
    <w:rsid w:val="000900C9"/>
    <w:rsid w:val="000903D0"/>
    <w:rsid w:val="0009065A"/>
    <w:rsid w:val="00090C77"/>
    <w:rsid w:val="000911F2"/>
    <w:rsid w:val="000912C8"/>
    <w:rsid w:val="00091681"/>
    <w:rsid w:val="000925A5"/>
    <w:rsid w:val="00093B9E"/>
    <w:rsid w:val="000947E7"/>
    <w:rsid w:val="00094BCB"/>
    <w:rsid w:val="000953B7"/>
    <w:rsid w:val="000959C6"/>
    <w:rsid w:val="00096500"/>
    <w:rsid w:val="000967AE"/>
    <w:rsid w:val="00097AC4"/>
    <w:rsid w:val="00097CF7"/>
    <w:rsid w:val="00097D8D"/>
    <w:rsid w:val="00097E9C"/>
    <w:rsid w:val="00097ED8"/>
    <w:rsid w:val="000A0198"/>
    <w:rsid w:val="000A1147"/>
    <w:rsid w:val="000A35C1"/>
    <w:rsid w:val="000A396B"/>
    <w:rsid w:val="000A4120"/>
    <w:rsid w:val="000A4BBE"/>
    <w:rsid w:val="000A6BB1"/>
    <w:rsid w:val="000A6D28"/>
    <w:rsid w:val="000A7CD7"/>
    <w:rsid w:val="000B1907"/>
    <w:rsid w:val="000B241D"/>
    <w:rsid w:val="000B28EB"/>
    <w:rsid w:val="000B290A"/>
    <w:rsid w:val="000B2A2A"/>
    <w:rsid w:val="000B5299"/>
    <w:rsid w:val="000B63E1"/>
    <w:rsid w:val="000B6761"/>
    <w:rsid w:val="000B6EB9"/>
    <w:rsid w:val="000C148C"/>
    <w:rsid w:val="000C2366"/>
    <w:rsid w:val="000C3205"/>
    <w:rsid w:val="000C3CCC"/>
    <w:rsid w:val="000C4247"/>
    <w:rsid w:val="000C4AFC"/>
    <w:rsid w:val="000C50F4"/>
    <w:rsid w:val="000C50FF"/>
    <w:rsid w:val="000C54F6"/>
    <w:rsid w:val="000C5D07"/>
    <w:rsid w:val="000C5F30"/>
    <w:rsid w:val="000C6F05"/>
    <w:rsid w:val="000C7221"/>
    <w:rsid w:val="000D0B99"/>
    <w:rsid w:val="000D0BB6"/>
    <w:rsid w:val="000D0CCE"/>
    <w:rsid w:val="000D1AA0"/>
    <w:rsid w:val="000D20DC"/>
    <w:rsid w:val="000D3945"/>
    <w:rsid w:val="000D40AD"/>
    <w:rsid w:val="000D50DE"/>
    <w:rsid w:val="000D6B05"/>
    <w:rsid w:val="000D7A7A"/>
    <w:rsid w:val="000E0913"/>
    <w:rsid w:val="000E17BF"/>
    <w:rsid w:val="000E1E1F"/>
    <w:rsid w:val="000E1E98"/>
    <w:rsid w:val="000E482A"/>
    <w:rsid w:val="000E4B81"/>
    <w:rsid w:val="000E4E98"/>
    <w:rsid w:val="000E5088"/>
    <w:rsid w:val="000E5604"/>
    <w:rsid w:val="000E5B81"/>
    <w:rsid w:val="000E5FCE"/>
    <w:rsid w:val="000F0472"/>
    <w:rsid w:val="000F074F"/>
    <w:rsid w:val="000F181A"/>
    <w:rsid w:val="000F2065"/>
    <w:rsid w:val="000F246C"/>
    <w:rsid w:val="000F39D5"/>
    <w:rsid w:val="000F3E4E"/>
    <w:rsid w:val="000F411F"/>
    <w:rsid w:val="000F4EC3"/>
    <w:rsid w:val="000F4F70"/>
    <w:rsid w:val="000F6DC8"/>
    <w:rsid w:val="0010051F"/>
    <w:rsid w:val="00100D1A"/>
    <w:rsid w:val="001030A7"/>
    <w:rsid w:val="00105AF5"/>
    <w:rsid w:val="00105B29"/>
    <w:rsid w:val="00105C0E"/>
    <w:rsid w:val="0010697E"/>
    <w:rsid w:val="00106C22"/>
    <w:rsid w:val="00106F42"/>
    <w:rsid w:val="00107669"/>
    <w:rsid w:val="00110E8E"/>
    <w:rsid w:val="00110F98"/>
    <w:rsid w:val="0011160E"/>
    <w:rsid w:val="00112C27"/>
    <w:rsid w:val="00113285"/>
    <w:rsid w:val="00115EBA"/>
    <w:rsid w:val="00115EE2"/>
    <w:rsid w:val="001177D8"/>
    <w:rsid w:val="00120019"/>
    <w:rsid w:val="0012009B"/>
    <w:rsid w:val="0012220F"/>
    <w:rsid w:val="00122305"/>
    <w:rsid w:val="00122EC5"/>
    <w:rsid w:val="00122EE9"/>
    <w:rsid w:val="00122F81"/>
    <w:rsid w:val="0012321D"/>
    <w:rsid w:val="00123271"/>
    <w:rsid w:val="00124745"/>
    <w:rsid w:val="00124BE6"/>
    <w:rsid w:val="00124DC3"/>
    <w:rsid w:val="00125369"/>
    <w:rsid w:val="0012543C"/>
    <w:rsid w:val="001254A0"/>
    <w:rsid w:val="0012563A"/>
    <w:rsid w:val="00125C5A"/>
    <w:rsid w:val="0012616F"/>
    <w:rsid w:val="00127E14"/>
    <w:rsid w:val="00127E93"/>
    <w:rsid w:val="0013054D"/>
    <w:rsid w:val="00130948"/>
    <w:rsid w:val="00130C72"/>
    <w:rsid w:val="00130E46"/>
    <w:rsid w:val="00131260"/>
    <w:rsid w:val="00132478"/>
    <w:rsid w:val="00133A4D"/>
    <w:rsid w:val="001343C5"/>
    <w:rsid w:val="00135C4E"/>
    <w:rsid w:val="00136826"/>
    <w:rsid w:val="0013756E"/>
    <w:rsid w:val="00137615"/>
    <w:rsid w:val="00137642"/>
    <w:rsid w:val="0013798E"/>
    <w:rsid w:val="001402C2"/>
    <w:rsid w:val="001409FC"/>
    <w:rsid w:val="001413A1"/>
    <w:rsid w:val="0014210A"/>
    <w:rsid w:val="00142719"/>
    <w:rsid w:val="00142D24"/>
    <w:rsid w:val="00142E2F"/>
    <w:rsid w:val="00142F23"/>
    <w:rsid w:val="001433F0"/>
    <w:rsid w:val="00143B08"/>
    <w:rsid w:val="00143B6C"/>
    <w:rsid w:val="00144D10"/>
    <w:rsid w:val="001458CB"/>
    <w:rsid w:val="00145FCA"/>
    <w:rsid w:val="001460C9"/>
    <w:rsid w:val="00146361"/>
    <w:rsid w:val="0014663A"/>
    <w:rsid w:val="001470C5"/>
    <w:rsid w:val="00147561"/>
    <w:rsid w:val="001476CF"/>
    <w:rsid w:val="00147A0B"/>
    <w:rsid w:val="001506E5"/>
    <w:rsid w:val="0015142C"/>
    <w:rsid w:val="001528B9"/>
    <w:rsid w:val="0015376C"/>
    <w:rsid w:val="00153D1E"/>
    <w:rsid w:val="00153EF8"/>
    <w:rsid w:val="00154EC3"/>
    <w:rsid w:val="001554AA"/>
    <w:rsid w:val="001556F3"/>
    <w:rsid w:val="001558F9"/>
    <w:rsid w:val="001561B7"/>
    <w:rsid w:val="00156998"/>
    <w:rsid w:val="00157D3B"/>
    <w:rsid w:val="00157FD1"/>
    <w:rsid w:val="001614BB"/>
    <w:rsid w:val="001617EF"/>
    <w:rsid w:val="00161EFC"/>
    <w:rsid w:val="00162E63"/>
    <w:rsid w:val="00162FDF"/>
    <w:rsid w:val="001639DD"/>
    <w:rsid w:val="00164122"/>
    <w:rsid w:val="00164D8C"/>
    <w:rsid w:val="00166014"/>
    <w:rsid w:val="00166238"/>
    <w:rsid w:val="00166578"/>
    <w:rsid w:val="0016749A"/>
    <w:rsid w:val="0016760B"/>
    <w:rsid w:val="00170400"/>
    <w:rsid w:val="0017068B"/>
    <w:rsid w:val="00170FB1"/>
    <w:rsid w:val="00171835"/>
    <w:rsid w:val="00172B7E"/>
    <w:rsid w:val="001730ED"/>
    <w:rsid w:val="00173470"/>
    <w:rsid w:val="00173BC6"/>
    <w:rsid w:val="00173E30"/>
    <w:rsid w:val="00174143"/>
    <w:rsid w:val="001746C7"/>
    <w:rsid w:val="0017478F"/>
    <w:rsid w:val="00174896"/>
    <w:rsid w:val="001748E0"/>
    <w:rsid w:val="001749D4"/>
    <w:rsid w:val="00174BED"/>
    <w:rsid w:val="00174E25"/>
    <w:rsid w:val="0017509D"/>
    <w:rsid w:val="00175B53"/>
    <w:rsid w:val="0017746B"/>
    <w:rsid w:val="00177C1C"/>
    <w:rsid w:val="001804C7"/>
    <w:rsid w:val="00180A17"/>
    <w:rsid w:val="00181E19"/>
    <w:rsid w:val="00181FE7"/>
    <w:rsid w:val="0018306D"/>
    <w:rsid w:val="001834AA"/>
    <w:rsid w:val="00183A4C"/>
    <w:rsid w:val="001849A3"/>
    <w:rsid w:val="00185FF8"/>
    <w:rsid w:val="0018618C"/>
    <w:rsid w:val="001865EA"/>
    <w:rsid w:val="00186BAF"/>
    <w:rsid w:val="001877C4"/>
    <w:rsid w:val="001910CC"/>
    <w:rsid w:val="001914AC"/>
    <w:rsid w:val="00191772"/>
    <w:rsid w:val="00191CED"/>
    <w:rsid w:val="00192273"/>
    <w:rsid w:val="001926F6"/>
    <w:rsid w:val="00192B15"/>
    <w:rsid w:val="00192C0D"/>
    <w:rsid w:val="00192FE3"/>
    <w:rsid w:val="00194836"/>
    <w:rsid w:val="00194CF4"/>
    <w:rsid w:val="00194F37"/>
    <w:rsid w:val="001978D4"/>
    <w:rsid w:val="001A0149"/>
    <w:rsid w:val="001A0978"/>
    <w:rsid w:val="001A0C44"/>
    <w:rsid w:val="001A1190"/>
    <w:rsid w:val="001A1272"/>
    <w:rsid w:val="001A1680"/>
    <w:rsid w:val="001A169B"/>
    <w:rsid w:val="001A173D"/>
    <w:rsid w:val="001A236E"/>
    <w:rsid w:val="001A3022"/>
    <w:rsid w:val="001A38AC"/>
    <w:rsid w:val="001A4A35"/>
    <w:rsid w:val="001A4C79"/>
    <w:rsid w:val="001A59E6"/>
    <w:rsid w:val="001A7287"/>
    <w:rsid w:val="001A7C64"/>
    <w:rsid w:val="001B0D21"/>
    <w:rsid w:val="001B0EA8"/>
    <w:rsid w:val="001B10FD"/>
    <w:rsid w:val="001B2A4B"/>
    <w:rsid w:val="001B2CF2"/>
    <w:rsid w:val="001B2D19"/>
    <w:rsid w:val="001B2EFD"/>
    <w:rsid w:val="001B3542"/>
    <w:rsid w:val="001B3761"/>
    <w:rsid w:val="001B391B"/>
    <w:rsid w:val="001B3A01"/>
    <w:rsid w:val="001B3E73"/>
    <w:rsid w:val="001B4887"/>
    <w:rsid w:val="001B4F2B"/>
    <w:rsid w:val="001B5433"/>
    <w:rsid w:val="001B5701"/>
    <w:rsid w:val="001B5D5B"/>
    <w:rsid w:val="001B5EAD"/>
    <w:rsid w:val="001B605B"/>
    <w:rsid w:val="001B6B82"/>
    <w:rsid w:val="001B7160"/>
    <w:rsid w:val="001B7183"/>
    <w:rsid w:val="001B71AB"/>
    <w:rsid w:val="001B724B"/>
    <w:rsid w:val="001B7276"/>
    <w:rsid w:val="001B73A8"/>
    <w:rsid w:val="001B7460"/>
    <w:rsid w:val="001C0306"/>
    <w:rsid w:val="001C1F83"/>
    <w:rsid w:val="001C2360"/>
    <w:rsid w:val="001C2C03"/>
    <w:rsid w:val="001C3096"/>
    <w:rsid w:val="001C48CD"/>
    <w:rsid w:val="001C49D8"/>
    <w:rsid w:val="001C49DF"/>
    <w:rsid w:val="001C53FF"/>
    <w:rsid w:val="001C5CE4"/>
    <w:rsid w:val="001C61C5"/>
    <w:rsid w:val="001C6416"/>
    <w:rsid w:val="001C725B"/>
    <w:rsid w:val="001D034A"/>
    <w:rsid w:val="001D15FE"/>
    <w:rsid w:val="001D1B9A"/>
    <w:rsid w:val="001D1C33"/>
    <w:rsid w:val="001D1E1A"/>
    <w:rsid w:val="001D2AB9"/>
    <w:rsid w:val="001D2CE3"/>
    <w:rsid w:val="001D30D9"/>
    <w:rsid w:val="001D5153"/>
    <w:rsid w:val="001D5316"/>
    <w:rsid w:val="001D5EA8"/>
    <w:rsid w:val="001D698B"/>
    <w:rsid w:val="001D75A3"/>
    <w:rsid w:val="001E1993"/>
    <w:rsid w:val="001E24DD"/>
    <w:rsid w:val="001E27BB"/>
    <w:rsid w:val="001E34E9"/>
    <w:rsid w:val="001E35D3"/>
    <w:rsid w:val="001E3CAA"/>
    <w:rsid w:val="001E4632"/>
    <w:rsid w:val="001E52FB"/>
    <w:rsid w:val="001E650A"/>
    <w:rsid w:val="001E6E55"/>
    <w:rsid w:val="001E713E"/>
    <w:rsid w:val="001E7F24"/>
    <w:rsid w:val="001F00DD"/>
    <w:rsid w:val="001F1051"/>
    <w:rsid w:val="001F1198"/>
    <w:rsid w:val="001F1551"/>
    <w:rsid w:val="001F1A4C"/>
    <w:rsid w:val="001F4524"/>
    <w:rsid w:val="001F482E"/>
    <w:rsid w:val="001F4FA0"/>
    <w:rsid w:val="001F5F6E"/>
    <w:rsid w:val="001F6470"/>
    <w:rsid w:val="001F69CF"/>
    <w:rsid w:val="001F7658"/>
    <w:rsid w:val="001F7E2A"/>
    <w:rsid w:val="002003AE"/>
    <w:rsid w:val="00200847"/>
    <w:rsid w:val="00200EB4"/>
    <w:rsid w:val="00203AA6"/>
    <w:rsid w:val="00204752"/>
    <w:rsid w:val="00205556"/>
    <w:rsid w:val="00206C2A"/>
    <w:rsid w:val="00206DE5"/>
    <w:rsid w:val="00207770"/>
    <w:rsid w:val="002107BC"/>
    <w:rsid w:val="00210832"/>
    <w:rsid w:val="00210D19"/>
    <w:rsid w:val="0021112E"/>
    <w:rsid w:val="00211778"/>
    <w:rsid w:val="0021202B"/>
    <w:rsid w:val="00212245"/>
    <w:rsid w:val="00212725"/>
    <w:rsid w:val="00212D8D"/>
    <w:rsid w:val="00213790"/>
    <w:rsid w:val="00214977"/>
    <w:rsid w:val="00215C4E"/>
    <w:rsid w:val="00215EF2"/>
    <w:rsid w:val="00216AB4"/>
    <w:rsid w:val="002172A6"/>
    <w:rsid w:val="00217729"/>
    <w:rsid w:val="0022037C"/>
    <w:rsid w:val="00220BB9"/>
    <w:rsid w:val="0022127C"/>
    <w:rsid w:val="00221618"/>
    <w:rsid w:val="00222473"/>
    <w:rsid w:val="0022395F"/>
    <w:rsid w:val="0022431C"/>
    <w:rsid w:val="00225120"/>
    <w:rsid w:val="002256B7"/>
    <w:rsid w:val="00226DA0"/>
    <w:rsid w:val="00226E1B"/>
    <w:rsid w:val="00227FAC"/>
    <w:rsid w:val="0023089D"/>
    <w:rsid w:val="002311D6"/>
    <w:rsid w:val="002313A7"/>
    <w:rsid w:val="00231917"/>
    <w:rsid w:val="00231F31"/>
    <w:rsid w:val="00232A82"/>
    <w:rsid w:val="002330A6"/>
    <w:rsid w:val="002344F4"/>
    <w:rsid w:val="0023477D"/>
    <w:rsid w:val="002354C3"/>
    <w:rsid w:val="00235A9D"/>
    <w:rsid w:val="0023681A"/>
    <w:rsid w:val="002373A6"/>
    <w:rsid w:val="00242380"/>
    <w:rsid w:val="002424A0"/>
    <w:rsid w:val="0024324B"/>
    <w:rsid w:val="00244146"/>
    <w:rsid w:val="002442A1"/>
    <w:rsid w:val="00245A33"/>
    <w:rsid w:val="002460DF"/>
    <w:rsid w:val="00246AD1"/>
    <w:rsid w:val="00246B57"/>
    <w:rsid w:val="00246B5A"/>
    <w:rsid w:val="0025061B"/>
    <w:rsid w:val="002511CA"/>
    <w:rsid w:val="00251306"/>
    <w:rsid w:val="00251B51"/>
    <w:rsid w:val="002527F6"/>
    <w:rsid w:val="002528A8"/>
    <w:rsid w:val="00252AAE"/>
    <w:rsid w:val="00252B47"/>
    <w:rsid w:val="00253A51"/>
    <w:rsid w:val="00253C63"/>
    <w:rsid w:val="002552E9"/>
    <w:rsid w:val="00255768"/>
    <w:rsid w:val="002558B7"/>
    <w:rsid w:val="00255AA9"/>
    <w:rsid w:val="002567DF"/>
    <w:rsid w:val="00257342"/>
    <w:rsid w:val="002600A6"/>
    <w:rsid w:val="002619AF"/>
    <w:rsid w:val="00262F27"/>
    <w:rsid w:val="00263681"/>
    <w:rsid w:val="00263712"/>
    <w:rsid w:val="002638B3"/>
    <w:rsid w:val="00263F65"/>
    <w:rsid w:val="00264371"/>
    <w:rsid w:val="00265133"/>
    <w:rsid w:val="002652E7"/>
    <w:rsid w:val="002675A1"/>
    <w:rsid w:val="00267B36"/>
    <w:rsid w:val="00267F31"/>
    <w:rsid w:val="002701B5"/>
    <w:rsid w:val="002716BA"/>
    <w:rsid w:val="00271A70"/>
    <w:rsid w:val="00272401"/>
    <w:rsid w:val="00272698"/>
    <w:rsid w:val="00274539"/>
    <w:rsid w:val="00274B9D"/>
    <w:rsid w:val="00275091"/>
    <w:rsid w:val="002753A5"/>
    <w:rsid w:val="00275BBA"/>
    <w:rsid w:val="00275DBB"/>
    <w:rsid w:val="00276040"/>
    <w:rsid w:val="0027634C"/>
    <w:rsid w:val="002767F3"/>
    <w:rsid w:val="0027783D"/>
    <w:rsid w:val="00277E89"/>
    <w:rsid w:val="00280378"/>
    <w:rsid w:val="0028038C"/>
    <w:rsid w:val="00281346"/>
    <w:rsid w:val="0028171E"/>
    <w:rsid w:val="002829D7"/>
    <w:rsid w:val="00283428"/>
    <w:rsid w:val="002834C5"/>
    <w:rsid w:val="002839D7"/>
    <w:rsid w:val="00283C7C"/>
    <w:rsid w:val="002858B3"/>
    <w:rsid w:val="00285F7D"/>
    <w:rsid w:val="002862F9"/>
    <w:rsid w:val="00286325"/>
    <w:rsid w:val="002867D4"/>
    <w:rsid w:val="0028727F"/>
    <w:rsid w:val="00287DBB"/>
    <w:rsid w:val="00290F79"/>
    <w:rsid w:val="002917DD"/>
    <w:rsid w:val="00291A41"/>
    <w:rsid w:val="00291C37"/>
    <w:rsid w:val="002920B7"/>
    <w:rsid w:val="00292293"/>
    <w:rsid w:val="00292AE7"/>
    <w:rsid w:val="00293A63"/>
    <w:rsid w:val="00293E1B"/>
    <w:rsid w:val="002940BF"/>
    <w:rsid w:val="0029473D"/>
    <w:rsid w:val="00294B13"/>
    <w:rsid w:val="00294D9A"/>
    <w:rsid w:val="0029511D"/>
    <w:rsid w:val="002957D1"/>
    <w:rsid w:val="0029660F"/>
    <w:rsid w:val="002972E9"/>
    <w:rsid w:val="00297F2C"/>
    <w:rsid w:val="002A03A8"/>
    <w:rsid w:val="002A25B8"/>
    <w:rsid w:val="002A2A76"/>
    <w:rsid w:val="002A3673"/>
    <w:rsid w:val="002A3A81"/>
    <w:rsid w:val="002A424C"/>
    <w:rsid w:val="002A43A7"/>
    <w:rsid w:val="002A4CE5"/>
    <w:rsid w:val="002A4F0F"/>
    <w:rsid w:val="002A6A16"/>
    <w:rsid w:val="002A75CC"/>
    <w:rsid w:val="002B0A46"/>
    <w:rsid w:val="002B144D"/>
    <w:rsid w:val="002B1A2B"/>
    <w:rsid w:val="002B2A6F"/>
    <w:rsid w:val="002B2B74"/>
    <w:rsid w:val="002B3745"/>
    <w:rsid w:val="002B3F4B"/>
    <w:rsid w:val="002B44E2"/>
    <w:rsid w:val="002B4A8C"/>
    <w:rsid w:val="002B5DE2"/>
    <w:rsid w:val="002B76F6"/>
    <w:rsid w:val="002B78EF"/>
    <w:rsid w:val="002B7D0A"/>
    <w:rsid w:val="002C0EB2"/>
    <w:rsid w:val="002C18D2"/>
    <w:rsid w:val="002C1ABC"/>
    <w:rsid w:val="002C2345"/>
    <w:rsid w:val="002C28E4"/>
    <w:rsid w:val="002C2C23"/>
    <w:rsid w:val="002C3586"/>
    <w:rsid w:val="002C4A63"/>
    <w:rsid w:val="002C4F29"/>
    <w:rsid w:val="002C58DD"/>
    <w:rsid w:val="002C59F3"/>
    <w:rsid w:val="002C7013"/>
    <w:rsid w:val="002D1E6E"/>
    <w:rsid w:val="002D1F9B"/>
    <w:rsid w:val="002D25D8"/>
    <w:rsid w:val="002D2D18"/>
    <w:rsid w:val="002D4B44"/>
    <w:rsid w:val="002D51BA"/>
    <w:rsid w:val="002D59FC"/>
    <w:rsid w:val="002D5A9B"/>
    <w:rsid w:val="002D5D64"/>
    <w:rsid w:val="002D62BB"/>
    <w:rsid w:val="002D6887"/>
    <w:rsid w:val="002D6908"/>
    <w:rsid w:val="002D70F8"/>
    <w:rsid w:val="002E0178"/>
    <w:rsid w:val="002E104F"/>
    <w:rsid w:val="002E16A6"/>
    <w:rsid w:val="002E23FA"/>
    <w:rsid w:val="002E264D"/>
    <w:rsid w:val="002E33FD"/>
    <w:rsid w:val="002E4C6C"/>
    <w:rsid w:val="002E6FFA"/>
    <w:rsid w:val="002F0461"/>
    <w:rsid w:val="002F0907"/>
    <w:rsid w:val="002F15B4"/>
    <w:rsid w:val="002F26FE"/>
    <w:rsid w:val="002F36D5"/>
    <w:rsid w:val="002F42D1"/>
    <w:rsid w:val="002F441A"/>
    <w:rsid w:val="002F4FD4"/>
    <w:rsid w:val="002F594E"/>
    <w:rsid w:val="002F7826"/>
    <w:rsid w:val="00300CA8"/>
    <w:rsid w:val="0030198B"/>
    <w:rsid w:val="00301CA4"/>
    <w:rsid w:val="00302427"/>
    <w:rsid w:val="00303398"/>
    <w:rsid w:val="00303A5F"/>
    <w:rsid w:val="00304A26"/>
    <w:rsid w:val="003055E3"/>
    <w:rsid w:val="00306B7D"/>
    <w:rsid w:val="00307213"/>
    <w:rsid w:val="003075D0"/>
    <w:rsid w:val="00307A7E"/>
    <w:rsid w:val="003117E9"/>
    <w:rsid w:val="00311AAD"/>
    <w:rsid w:val="0031273B"/>
    <w:rsid w:val="00312816"/>
    <w:rsid w:val="00312B47"/>
    <w:rsid w:val="00313E92"/>
    <w:rsid w:val="003147ED"/>
    <w:rsid w:val="003158FD"/>
    <w:rsid w:val="00316596"/>
    <w:rsid w:val="00320399"/>
    <w:rsid w:val="00320575"/>
    <w:rsid w:val="00320597"/>
    <w:rsid w:val="00320A53"/>
    <w:rsid w:val="0032168F"/>
    <w:rsid w:val="00321FE3"/>
    <w:rsid w:val="003226F6"/>
    <w:rsid w:val="00322910"/>
    <w:rsid w:val="00322CC5"/>
    <w:rsid w:val="00322E8B"/>
    <w:rsid w:val="00323177"/>
    <w:rsid w:val="003233A7"/>
    <w:rsid w:val="003238A9"/>
    <w:rsid w:val="00324DDF"/>
    <w:rsid w:val="0032542C"/>
    <w:rsid w:val="00325816"/>
    <w:rsid w:val="00326FAE"/>
    <w:rsid w:val="00327740"/>
    <w:rsid w:val="0032795E"/>
    <w:rsid w:val="0033067C"/>
    <w:rsid w:val="00330F9F"/>
    <w:rsid w:val="00331480"/>
    <w:rsid w:val="00331596"/>
    <w:rsid w:val="003324C5"/>
    <w:rsid w:val="00332F1D"/>
    <w:rsid w:val="00333B0D"/>
    <w:rsid w:val="00333B55"/>
    <w:rsid w:val="00333E94"/>
    <w:rsid w:val="00334874"/>
    <w:rsid w:val="003351B8"/>
    <w:rsid w:val="00335208"/>
    <w:rsid w:val="00337A33"/>
    <w:rsid w:val="00337E9B"/>
    <w:rsid w:val="00340341"/>
    <w:rsid w:val="003427FD"/>
    <w:rsid w:val="00342875"/>
    <w:rsid w:val="00342F40"/>
    <w:rsid w:val="0034316D"/>
    <w:rsid w:val="0034329D"/>
    <w:rsid w:val="0034439F"/>
    <w:rsid w:val="003452FE"/>
    <w:rsid w:val="00345C7F"/>
    <w:rsid w:val="00345DFF"/>
    <w:rsid w:val="0034675C"/>
    <w:rsid w:val="00346BDA"/>
    <w:rsid w:val="00347F4D"/>
    <w:rsid w:val="00351160"/>
    <w:rsid w:val="003511C4"/>
    <w:rsid w:val="003513D0"/>
    <w:rsid w:val="00352219"/>
    <w:rsid w:val="00352492"/>
    <w:rsid w:val="00352A29"/>
    <w:rsid w:val="003541AB"/>
    <w:rsid w:val="003545A9"/>
    <w:rsid w:val="00354CD3"/>
    <w:rsid w:val="0035501A"/>
    <w:rsid w:val="003558E3"/>
    <w:rsid w:val="00355BAA"/>
    <w:rsid w:val="00356CAD"/>
    <w:rsid w:val="003578C6"/>
    <w:rsid w:val="00357DF7"/>
    <w:rsid w:val="00360CE1"/>
    <w:rsid w:val="0036234D"/>
    <w:rsid w:val="00363961"/>
    <w:rsid w:val="00364430"/>
    <w:rsid w:val="0036494B"/>
    <w:rsid w:val="00364E78"/>
    <w:rsid w:val="00364ECE"/>
    <w:rsid w:val="00366936"/>
    <w:rsid w:val="0036775E"/>
    <w:rsid w:val="00367C41"/>
    <w:rsid w:val="00370DA9"/>
    <w:rsid w:val="00370F5C"/>
    <w:rsid w:val="00371663"/>
    <w:rsid w:val="00371918"/>
    <w:rsid w:val="003719EF"/>
    <w:rsid w:val="00371C2B"/>
    <w:rsid w:val="00372C77"/>
    <w:rsid w:val="00373274"/>
    <w:rsid w:val="003732ED"/>
    <w:rsid w:val="00373E9B"/>
    <w:rsid w:val="00374223"/>
    <w:rsid w:val="003746D0"/>
    <w:rsid w:val="0037506D"/>
    <w:rsid w:val="003751F6"/>
    <w:rsid w:val="00375454"/>
    <w:rsid w:val="003758AC"/>
    <w:rsid w:val="0037612C"/>
    <w:rsid w:val="003764C9"/>
    <w:rsid w:val="003800F0"/>
    <w:rsid w:val="00380307"/>
    <w:rsid w:val="0038060A"/>
    <w:rsid w:val="00380976"/>
    <w:rsid w:val="00380BEC"/>
    <w:rsid w:val="00381836"/>
    <w:rsid w:val="00381D5A"/>
    <w:rsid w:val="00384918"/>
    <w:rsid w:val="00385642"/>
    <w:rsid w:val="00386205"/>
    <w:rsid w:val="003868EC"/>
    <w:rsid w:val="00386917"/>
    <w:rsid w:val="00387415"/>
    <w:rsid w:val="00387D95"/>
    <w:rsid w:val="0039173A"/>
    <w:rsid w:val="00391F0D"/>
    <w:rsid w:val="00392112"/>
    <w:rsid w:val="00392BB6"/>
    <w:rsid w:val="00393685"/>
    <w:rsid w:val="0039378F"/>
    <w:rsid w:val="00393AC6"/>
    <w:rsid w:val="00394473"/>
    <w:rsid w:val="00394923"/>
    <w:rsid w:val="00394D36"/>
    <w:rsid w:val="00394F77"/>
    <w:rsid w:val="003963C5"/>
    <w:rsid w:val="00396EA5"/>
    <w:rsid w:val="00397BD4"/>
    <w:rsid w:val="003A1D87"/>
    <w:rsid w:val="003A2AD3"/>
    <w:rsid w:val="003A2F59"/>
    <w:rsid w:val="003A311A"/>
    <w:rsid w:val="003A3195"/>
    <w:rsid w:val="003A3F04"/>
    <w:rsid w:val="003A440E"/>
    <w:rsid w:val="003A4C8F"/>
    <w:rsid w:val="003A5103"/>
    <w:rsid w:val="003A5B0D"/>
    <w:rsid w:val="003A6162"/>
    <w:rsid w:val="003A6FA9"/>
    <w:rsid w:val="003A79AF"/>
    <w:rsid w:val="003B0A70"/>
    <w:rsid w:val="003B0ABE"/>
    <w:rsid w:val="003B33ED"/>
    <w:rsid w:val="003B476B"/>
    <w:rsid w:val="003B541B"/>
    <w:rsid w:val="003B55B3"/>
    <w:rsid w:val="003B6E29"/>
    <w:rsid w:val="003B7C03"/>
    <w:rsid w:val="003C0320"/>
    <w:rsid w:val="003C04E4"/>
    <w:rsid w:val="003C0D8C"/>
    <w:rsid w:val="003C273F"/>
    <w:rsid w:val="003C2BBF"/>
    <w:rsid w:val="003C2D37"/>
    <w:rsid w:val="003C3A40"/>
    <w:rsid w:val="003C3FD1"/>
    <w:rsid w:val="003C4832"/>
    <w:rsid w:val="003C52C6"/>
    <w:rsid w:val="003C56EE"/>
    <w:rsid w:val="003C5E7E"/>
    <w:rsid w:val="003C6598"/>
    <w:rsid w:val="003C7C81"/>
    <w:rsid w:val="003C7DB2"/>
    <w:rsid w:val="003D24DB"/>
    <w:rsid w:val="003D2544"/>
    <w:rsid w:val="003D28F2"/>
    <w:rsid w:val="003D2F15"/>
    <w:rsid w:val="003D3031"/>
    <w:rsid w:val="003D3A4F"/>
    <w:rsid w:val="003D622D"/>
    <w:rsid w:val="003D6520"/>
    <w:rsid w:val="003D6573"/>
    <w:rsid w:val="003D6D25"/>
    <w:rsid w:val="003D6E6D"/>
    <w:rsid w:val="003D71B6"/>
    <w:rsid w:val="003D78EE"/>
    <w:rsid w:val="003D7A61"/>
    <w:rsid w:val="003E03F8"/>
    <w:rsid w:val="003E06E6"/>
    <w:rsid w:val="003E0AB9"/>
    <w:rsid w:val="003E0AE0"/>
    <w:rsid w:val="003E184A"/>
    <w:rsid w:val="003E20B9"/>
    <w:rsid w:val="003E259D"/>
    <w:rsid w:val="003E26A5"/>
    <w:rsid w:val="003E3896"/>
    <w:rsid w:val="003E3F26"/>
    <w:rsid w:val="003E6046"/>
    <w:rsid w:val="003E6A9E"/>
    <w:rsid w:val="003E6ED2"/>
    <w:rsid w:val="003E7306"/>
    <w:rsid w:val="003F144A"/>
    <w:rsid w:val="003F33E6"/>
    <w:rsid w:val="003F34D7"/>
    <w:rsid w:val="003F3C1E"/>
    <w:rsid w:val="003F4898"/>
    <w:rsid w:val="003F4A02"/>
    <w:rsid w:val="003F5D3F"/>
    <w:rsid w:val="003F7178"/>
    <w:rsid w:val="003F72F5"/>
    <w:rsid w:val="003F7591"/>
    <w:rsid w:val="003F7735"/>
    <w:rsid w:val="00401C19"/>
    <w:rsid w:val="004028E2"/>
    <w:rsid w:val="00402B1C"/>
    <w:rsid w:val="00403277"/>
    <w:rsid w:val="00403846"/>
    <w:rsid w:val="00404784"/>
    <w:rsid w:val="0040486F"/>
    <w:rsid w:val="00405242"/>
    <w:rsid w:val="00406D2A"/>
    <w:rsid w:val="00407C0E"/>
    <w:rsid w:val="00407CA3"/>
    <w:rsid w:val="00410306"/>
    <w:rsid w:val="00412BE0"/>
    <w:rsid w:val="00412C57"/>
    <w:rsid w:val="004131D7"/>
    <w:rsid w:val="00413784"/>
    <w:rsid w:val="00413B9C"/>
    <w:rsid w:val="00414E49"/>
    <w:rsid w:val="004154DF"/>
    <w:rsid w:val="004157B1"/>
    <w:rsid w:val="00416024"/>
    <w:rsid w:val="00416A2C"/>
    <w:rsid w:val="00416A9B"/>
    <w:rsid w:val="00416BB5"/>
    <w:rsid w:val="004177D5"/>
    <w:rsid w:val="004178B6"/>
    <w:rsid w:val="0042056A"/>
    <w:rsid w:val="004205D1"/>
    <w:rsid w:val="00421697"/>
    <w:rsid w:val="004217C9"/>
    <w:rsid w:val="00421B20"/>
    <w:rsid w:val="00421E67"/>
    <w:rsid w:val="00423761"/>
    <w:rsid w:val="00423C5D"/>
    <w:rsid w:val="004243C2"/>
    <w:rsid w:val="004247B2"/>
    <w:rsid w:val="00424BFB"/>
    <w:rsid w:val="00424F0C"/>
    <w:rsid w:val="004260BE"/>
    <w:rsid w:val="00426CF3"/>
    <w:rsid w:val="0042701A"/>
    <w:rsid w:val="00427B45"/>
    <w:rsid w:val="00427C33"/>
    <w:rsid w:val="00427F6C"/>
    <w:rsid w:val="0043167A"/>
    <w:rsid w:val="0043248D"/>
    <w:rsid w:val="0043281E"/>
    <w:rsid w:val="00432D70"/>
    <w:rsid w:val="00432EDC"/>
    <w:rsid w:val="00434CE4"/>
    <w:rsid w:val="0043526A"/>
    <w:rsid w:val="00436076"/>
    <w:rsid w:val="00436260"/>
    <w:rsid w:val="00437357"/>
    <w:rsid w:val="00437648"/>
    <w:rsid w:val="0044197F"/>
    <w:rsid w:val="00442EBF"/>
    <w:rsid w:val="004432C3"/>
    <w:rsid w:val="004444B2"/>
    <w:rsid w:val="0044632C"/>
    <w:rsid w:val="00447140"/>
    <w:rsid w:val="004475CD"/>
    <w:rsid w:val="00447816"/>
    <w:rsid w:val="00447856"/>
    <w:rsid w:val="00447D13"/>
    <w:rsid w:val="00447D1B"/>
    <w:rsid w:val="0045007F"/>
    <w:rsid w:val="0045038F"/>
    <w:rsid w:val="004517D3"/>
    <w:rsid w:val="00451C55"/>
    <w:rsid w:val="0045322C"/>
    <w:rsid w:val="0045383A"/>
    <w:rsid w:val="0045397A"/>
    <w:rsid w:val="004542EC"/>
    <w:rsid w:val="004544A1"/>
    <w:rsid w:val="00454541"/>
    <w:rsid w:val="00454756"/>
    <w:rsid w:val="00454CB0"/>
    <w:rsid w:val="00456272"/>
    <w:rsid w:val="0045690E"/>
    <w:rsid w:val="004571DB"/>
    <w:rsid w:val="0046013E"/>
    <w:rsid w:val="004615CE"/>
    <w:rsid w:val="00462023"/>
    <w:rsid w:val="00462438"/>
    <w:rsid w:val="00463EA4"/>
    <w:rsid w:val="0046491D"/>
    <w:rsid w:val="004651C9"/>
    <w:rsid w:val="004660F8"/>
    <w:rsid w:val="004678C0"/>
    <w:rsid w:val="00470203"/>
    <w:rsid w:val="004707F1"/>
    <w:rsid w:val="00471B84"/>
    <w:rsid w:val="00472410"/>
    <w:rsid w:val="004729F6"/>
    <w:rsid w:val="00472E8F"/>
    <w:rsid w:val="0047300C"/>
    <w:rsid w:val="004730EF"/>
    <w:rsid w:val="004733A1"/>
    <w:rsid w:val="00473693"/>
    <w:rsid w:val="00475D74"/>
    <w:rsid w:val="00475F53"/>
    <w:rsid w:val="00480532"/>
    <w:rsid w:val="0048245E"/>
    <w:rsid w:val="00483802"/>
    <w:rsid w:val="004844BD"/>
    <w:rsid w:val="00484571"/>
    <w:rsid w:val="004848D3"/>
    <w:rsid w:val="004856A5"/>
    <w:rsid w:val="00486A72"/>
    <w:rsid w:val="00486C3D"/>
    <w:rsid w:val="004879B0"/>
    <w:rsid w:val="004902CD"/>
    <w:rsid w:val="00490532"/>
    <w:rsid w:val="00491585"/>
    <w:rsid w:val="0049181E"/>
    <w:rsid w:val="00492372"/>
    <w:rsid w:val="00492E46"/>
    <w:rsid w:val="004935CE"/>
    <w:rsid w:val="00494813"/>
    <w:rsid w:val="00494958"/>
    <w:rsid w:val="00494FCD"/>
    <w:rsid w:val="0049554D"/>
    <w:rsid w:val="00496BCD"/>
    <w:rsid w:val="004971C7"/>
    <w:rsid w:val="004977F5"/>
    <w:rsid w:val="004A0004"/>
    <w:rsid w:val="004A012C"/>
    <w:rsid w:val="004A1717"/>
    <w:rsid w:val="004A17B8"/>
    <w:rsid w:val="004A2F18"/>
    <w:rsid w:val="004A3D8B"/>
    <w:rsid w:val="004A492E"/>
    <w:rsid w:val="004A4AAC"/>
    <w:rsid w:val="004A550D"/>
    <w:rsid w:val="004A5C70"/>
    <w:rsid w:val="004A6BA4"/>
    <w:rsid w:val="004A70A4"/>
    <w:rsid w:val="004A7636"/>
    <w:rsid w:val="004A7E84"/>
    <w:rsid w:val="004B0498"/>
    <w:rsid w:val="004B07A2"/>
    <w:rsid w:val="004B252D"/>
    <w:rsid w:val="004B3954"/>
    <w:rsid w:val="004B4B1A"/>
    <w:rsid w:val="004B4EAD"/>
    <w:rsid w:val="004B4F24"/>
    <w:rsid w:val="004B6442"/>
    <w:rsid w:val="004B6A54"/>
    <w:rsid w:val="004B6AB7"/>
    <w:rsid w:val="004B76E2"/>
    <w:rsid w:val="004B7987"/>
    <w:rsid w:val="004C057A"/>
    <w:rsid w:val="004C05ED"/>
    <w:rsid w:val="004C0B10"/>
    <w:rsid w:val="004C142E"/>
    <w:rsid w:val="004C1925"/>
    <w:rsid w:val="004C2315"/>
    <w:rsid w:val="004C25ED"/>
    <w:rsid w:val="004C2E67"/>
    <w:rsid w:val="004C3055"/>
    <w:rsid w:val="004C382E"/>
    <w:rsid w:val="004C430D"/>
    <w:rsid w:val="004C43A1"/>
    <w:rsid w:val="004C4558"/>
    <w:rsid w:val="004C4C64"/>
    <w:rsid w:val="004C6054"/>
    <w:rsid w:val="004D0373"/>
    <w:rsid w:val="004D0C0D"/>
    <w:rsid w:val="004D1A16"/>
    <w:rsid w:val="004D265B"/>
    <w:rsid w:val="004D38C9"/>
    <w:rsid w:val="004D3A6F"/>
    <w:rsid w:val="004D3BCA"/>
    <w:rsid w:val="004D53CC"/>
    <w:rsid w:val="004D550A"/>
    <w:rsid w:val="004D576A"/>
    <w:rsid w:val="004D5AA8"/>
    <w:rsid w:val="004D5D2D"/>
    <w:rsid w:val="004D6873"/>
    <w:rsid w:val="004D709B"/>
    <w:rsid w:val="004E033B"/>
    <w:rsid w:val="004E17A0"/>
    <w:rsid w:val="004E219C"/>
    <w:rsid w:val="004E2439"/>
    <w:rsid w:val="004E2A66"/>
    <w:rsid w:val="004E36E1"/>
    <w:rsid w:val="004E3E23"/>
    <w:rsid w:val="004E440C"/>
    <w:rsid w:val="004E572D"/>
    <w:rsid w:val="004E59A1"/>
    <w:rsid w:val="004E5B1A"/>
    <w:rsid w:val="004E69CE"/>
    <w:rsid w:val="004E7274"/>
    <w:rsid w:val="004E739E"/>
    <w:rsid w:val="004E73B9"/>
    <w:rsid w:val="004E75F4"/>
    <w:rsid w:val="004E7C52"/>
    <w:rsid w:val="004F13F5"/>
    <w:rsid w:val="004F1886"/>
    <w:rsid w:val="004F1BCB"/>
    <w:rsid w:val="004F2303"/>
    <w:rsid w:val="004F26B9"/>
    <w:rsid w:val="004F2851"/>
    <w:rsid w:val="004F34B2"/>
    <w:rsid w:val="004F44F2"/>
    <w:rsid w:val="004F54ED"/>
    <w:rsid w:val="004F55A1"/>
    <w:rsid w:val="004F5B2E"/>
    <w:rsid w:val="004F6AE9"/>
    <w:rsid w:val="004F7270"/>
    <w:rsid w:val="004F72D4"/>
    <w:rsid w:val="00500FFD"/>
    <w:rsid w:val="005010C1"/>
    <w:rsid w:val="00501260"/>
    <w:rsid w:val="00502B7C"/>
    <w:rsid w:val="00502C4B"/>
    <w:rsid w:val="00503206"/>
    <w:rsid w:val="0050459E"/>
    <w:rsid w:val="0050464C"/>
    <w:rsid w:val="0050513A"/>
    <w:rsid w:val="0050532D"/>
    <w:rsid w:val="00505CC7"/>
    <w:rsid w:val="005064C5"/>
    <w:rsid w:val="00506718"/>
    <w:rsid w:val="005071E0"/>
    <w:rsid w:val="0050740A"/>
    <w:rsid w:val="00511831"/>
    <w:rsid w:val="005119D9"/>
    <w:rsid w:val="00513F15"/>
    <w:rsid w:val="00514069"/>
    <w:rsid w:val="00515FD9"/>
    <w:rsid w:val="00516239"/>
    <w:rsid w:val="00516C6F"/>
    <w:rsid w:val="00516CF0"/>
    <w:rsid w:val="00517013"/>
    <w:rsid w:val="00517D0E"/>
    <w:rsid w:val="00520704"/>
    <w:rsid w:val="00520F28"/>
    <w:rsid w:val="0052196B"/>
    <w:rsid w:val="00521AF4"/>
    <w:rsid w:val="00523E2E"/>
    <w:rsid w:val="00525A56"/>
    <w:rsid w:val="00525D0C"/>
    <w:rsid w:val="00526910"/>
    <w:rsid w:val="00526CEF"/>
    <w:rsid w:val="005271EF"/>
    <w:rsid w:val="005278BD"/>
    <w:rsid w:val="00527CC6"/>
    <w:rsid w:val="00530280"/>
    <w:rsid w:val="00530F68"/>
    <w:rsid w:val="0053143A"/>
    <w:rsid w:val="005317BF"/>
    <w:rsid w:val="005324A7"/>
    <w:rsid w:val="00534A59"/>
    <w:rsid w:val="005351A7"/>
    <w:rsid w:val="005354F9"/>
    <w:rsid w:val="00536335"/>
    <w:rsid w:val="0053695C"/>
    <w:rsid w:val="005379D3"/>
    <w:rsid w:val="00537D9F"/>
    <w:rsid w:val="00540284"/>
    <w:rsid w:val="00541D98"/>
    <w:rsid w:val="00542CAA"/>
    <w:rsid w:val="00543337"/>
    <w:rsid w:val="00543C45"/>
    <w:rsid w:val="005448B3"/>
    <w:rsid w:val="00546268"/>
    <w:rsid w:val="00546401"/>
    <w:rsid w:val="00546992"/>
    <w:rsid w:val="0054775D"/>
    <w:rsid w:val="00550605"/>
    <w:rsid w:val="00550B38"/>
    <w:rsid w:val="00552173"/>
    <w:rsid w:val="00553320"/>
    <w:rsid w:val="00553351"/>
    <w:rsid w:val="00553FCD"/>
    <w:rsid w:val="0055435F"/>
    <w:rsid w:val="00554848"/>
    <w:rsid w:val="00554865"/>
    <w:rsid w:val="00555D32"/>
    <w:rsid w:val="005572C5"/>
    <w:rsid w:val="005613F4"/>
    <w:rsid w:val="00561900"/>
    <w:rsid w:val="005638D4"/>
    <w:rsid w:val="00563BC3"/>
    <w:rsid w:val="00565203"/>
    <w:rsid w:val="00570F32"/>
    <w:rsid w:val="00571225"/>
    <w:rsid w:val="00571845"/>
    <w:rsid w:val="00571950"/>
    <w:rsid w:val="00576641"/>
    <w:rsid w:val="0057704E"/>
    <w:rsid w:val="005770BD"/>
    <w:rsid w:val="00577B05"/>
    <w:rsid w:val="00577FE7"/>
    <w:rsid w:val="005804B0"/>
    <w:rsid w:val="0058089D"/>
    <w:rsid w:val="005818F4"/>
    <w:rsid w:val="00581B1D"/>
    <w:rsid w:val="00582885"/>
    <w:rsid w:val="005861A5"/>
    <w:rsid w:val="00587EBC"/>
    <w:rsid w:val="005902C5"/>
    <w:rsid w:val="0059094C"/>
    <w:rsid w:val="005910B5"/>
    <w:rsid w:val="00591938"/>
    <w:rsid w:val="005926C1"/>
    <w:rsid w:val="00592CF0"/>
    <w:rsid w:val="005932D6"/>
    <w:rsid w:val="0059380A"/>
    <w:rsid w:val="00594AD9"/>
    <w:rsid w:val="005957E2"/>
    <w:rsid w:val="00595B66"/>
    <w:rsid w:val="00595E62"/>
    <w:rsid w:val="00597197"/>
    <w:rsid w:val="00597808"/>
    <w:rsid w:val="00597A58"/>
    <w:rsid w:val="005A0433"/>
    <w:rsid w:val="005A0A47"/>
    <w:rsid w:val="005A0E6F"/>
    <w:rsid w:val="005A0F19"/>
    <w:rsid w:val="005A13CF"/>
    <w:rsid w:val="005A1D5F"/>
    <w:rsid w:val="005A2657"/>
    <w:rsid w:val="005A2BFD"/>
    <w:rsid w:val="005A32A0"/>
    <w:rsid w:val="005A35C9"/>
    <w:rsid w:val="005A456A"/>
    <w:rsid w:val="005A57E7"/>
    <w:rsid w:val="005A5C6F"/>
    <w:rsid w:val="005A682D"/>
    <w:rsid w:val="005A68E9"/>
    <w:rsid w:val="005A6EDF"/>
    <w:rsid w:val="005A768B"/>
    <w:rsid w:val="005B1497"/>
    <w:rsid w:val="005B15B4"/>
    <w:rsid w:val="005B19EA"/>
    <w:rsid w:val="005B20EC"/>
    <w:rsid w:val="005B31BC"/>
    <w:rsid w:val="005B338A"/>
    <w:rsid w:val="005B3677"/>
    <w:rsid w:val="005B3DAA"/>
    <w:rsid w:val="005B3DB7"/>
    <w:rsid w:val="005B5188"/>
    <w:rsid w:val="005B6A8B"/>
    <w:rsid w:val="005B6BA7"/>
    <w:rsid w:val="005B728A"/>
    <w:rsid w:val="005B74D3"/>
    <w:rsid w:val="005B7907"/>
    <w:rsid w:val="005B79A2"/>
    <w:rsid w:val="005C00ED"/>
    <w:rsid w:val="005C01A2"/>
    <w:rsid w:val="005C1CDB"/>
    <w:rsid w:val="005C28CA"/>
    <w:rsid w:val="005C2B79"/>
    <w:rsid w:val="005C3164"/>
    <w:rsid w:val="005C32FE"/>
    <w:rsid w:val="005C379A"/>
    <w:rsid w:val="005C4B90"/>
    <w:rsid w:val="005C65B0"/>
    <w:rsid w:val="005C6630"/>
    <w:rsid w:val="005C6FF4"/>
    <w:rsid w:val="005C7DA9"/>
    <w:rsid w:val="005C7EC5"/>
    <w:rsid w:val="005D00C6"/>
    <w:rsid w:val="005D0942"/>
    <w:rsid w:val="005D1156"/>
    <w:rsid w:val="005D1702"/>
    <w:rsid w:val="005D2303"/>
    <w:rsid w:val="005D47FD"/>
    <w:rsid w:val="005D4D73"/>
    <w:rsid w:val="005D59A2"/>
    <w:rsid w:val="005D5ACB"/>
    <w:rsid w:val="005D643F"/>
    <w:rsid w:val="005D717A"/>
    <w:rsid w:val="005D7629"/>
    <w:rsid w:val="005E0785"/>
    <w:rsid w:val="005E0E98"/>
    <w:rsid w:val="005E1461"/>
    <w:rsid w:val="005E16E3"/>
    <w:rsid w:val="005E2854"/>
    <w:rsid w:val="005E3956"/>
    <w:rsid w:val="005E4443"/>
    <w:rsid w:val="005E52AA"/>
    <w:rsid w:val="005E57CE"/>
    <w:rsid w:val="005E5C6B"/>
    <w:rsid w:val="005E63EA"/>
    <w:rsid w:val="005E67DC"/>
    <w:rsid w:val="005E7281"/>
    <w:rsid w:val="005E73CB"/>
    <w:rsid w:val="005E7628"/>
    <w:rsid w:val="005E7DB2"/>
    <w:rsid w:val="005F0675"/>
    <w:rsid w:val="005F09BE"/>
    <w:rsid w:val="005F0D8A"/>
    <w:rsid w:val="005F1343"/>
    <w:rsid w:val="005F169C"/>
    <w:rsid w:val="005F2BBD"/>
    <w:rsid w:val="005F31AC"/>
    <w:rsid w:val="005F3D3D"/>
    <w:rsid w:val="005F4156"/>
    <w:rsid w:val="005F4D0F"/>
    <w:rsid w:val="005F622C"/>
    <w:rsid w:val="005F7B5B"/>
    <w:rsid w:val="005F7C61"/>
    <w:rsid w:val="00601E73"/>
    <w:rsid w:val="00602348"/>
    <w:rsid w:val="006030BE"/>
    <w:rsid w:val="00603D41"/>
    <w:rsid w:val="0060418E"/>
    <w:rsid w:val="006041C9"/>
    <w:rsid w:val="00604734"/>
    <w:rsid w:val="00604F5B"/>
    <w:rsid w:val="00605916"/>
    <w:rsid w:val="00607334"/>
    <w:rsid w:val="00607438"/>
    <w:rsid w:val="00611A71"/>
    <w:rsid w:val="00612372"/>
    <w:rsid w:val="006144E0"/>
    <w:rsid w:val="00614F65"/>
    <w:rsid w:val="0061546A"/>
    <w:rsid w:val="00615692"/>
    <w:rsid w:val="00615DEC"/>
    <w:rsid w:val="00616136"/>
    <w:rsid w:val="00616D7E"/>
    <w:rsid w:val="0061730A"/>
    <w:rsid w:val="0062026B"/>
    <w:rsid w:val="00620913"/>
    <w:rsid w:val="0062119A"/>
    <w:rsid w:val="0062163F"/>
    <w:rsid w:val="00621DCE"/>
    <w:rsid w:val="0062216E"/>
    <w:rsid w:val="00622519"/>
    <w:rsid w:val="0062325B"/>
    <w:rsid w:val="00623820"/>
    <w:rsid w:val="00623CA1"/>
    <w:rsid w:val="00623E7A"/>
    <w:rsid w:val="006244D8"/>
    <w:rsid w:val="006245BC"/>
    <w:rsid w:val="00624CBC"/>
    <w:rsid w:val="0062528E"/>
    <w:rsid w:val="006253B0"/>
    <w:rsid w:val="00625805"/>
    <w:rsid w:val="006266C2"/>
    <w:rsid w:val="00626A5B"/>
    <w:rsid w:val="00626A6B"/>
    <w:rsid w:val="00627460"/>
    <w:rsid w:val="006278DD"/>
    <w:rsid w:val="00630B0A"/>
    <w:rsid w:val="006310DA"/>
    <w:rsid w:val="00631746"/>
    <w:rsid w:val="006327C9"/>
    <w:rsid w:val="0063342F"/>
    <w:rsid w:val="00633D2D"/>
    <w:rsid w:val="00633F23"/>
    <w:rsid w:val="00634AB4"/>
    <w:rsid w:val="00634CB0"/>
    <w:rsid w:val="00635420"/>
    <w:rsid w:val="00635820"/>
    <w:rsid w:val="006359EB"/>
    <w:rsid w:val="00635A12"/>
    <w:rsid w:val="00635C91"/>
    <w:rsid w:val="00635F3F"/>
    <w:rsid w:val="00636F08"/>
    <w:rsid w:val="00636FFF"/>
    <w:rsid w:val="006402BE"/>
    <w:rsid w:val="00640304"/>
    <w:rsid w:val="006406D3"/>
    <w:rsid w:val="00640EF8"/>
    <w:rsid w:val="00641287"/>
    <w:rsid w:val="00641346"/>
    <w:rsid w:val="0064139E"/>
    <w:rsid w:val="00641684"/>
    <w:rsid w:val="00642315"/>
    <w:rsid w:val="0064312D"/>
    <w:rsid w:val="006438A3"/>
    <w:rsid w:val="00643E36"/>
    <w:rsid w:val="00646260"/>
    <w:rsid w:val="006465DF"/>
    <w:rsid w:val="00646D26"/>
    <w:rsid w:val="00647A99"/>
    <w:rsid w:val="00647B7C"/>
    <w:rsid w:val="00650D45"/>
    <w:rsid w:val="006516C8"/>
    <w:rsid w:val="006520B5"/>
    <w:rsid w:val="00652608"/>
    <w:rsid w:val="006558B7"/>
    <w:rsid w:val="006558FE"/>
    <w:rsid w:val="00656BF1"/>
    <w:rsid w:val="006574AC"/>
    <w:rsid w:val="006607F9"/>
    <w:rsid w:val="00660CAA"/>
    <w:rsid w:val="006619B0"/>
    <w:rsid w:val="00662002"/>
    <w:rsid w:val="0066228B"/>
    <w:rsid w:val="0066437D"/>
    <w:rsid w:val="00664573"/>
    <w:rsid w:val="00664711"/>
    <w:rsid w:val="006651DF"/>
    <w:rsid w:val="0066533B"/>
    <w:rsid w:val="00665509"/>
    <w:rsid w:val="00666C2B"/>
    <w:rsid w:val="006674DF"/>
    <w:rsid w:val="006678AF"/>
    <w:rsid w:val="00667B85"/>
    <w:rsid w:val="00667EF8"/>
    <w:rsid w:val="00670038"/>
    <w:rsid w:val="00670F02"/>
    <w:rsid w:val="00671247"/>
    <w:rsid w:val="006715C4"/>
    <w:rsid w:val="006721FB"/>
    <w:rsid w:val="006729D3"/>
    <w:rsid w:val="00674B92"/>
    <w:rsid w:val="00674BA8"/>
    <w:rsid w:val="006765EE"/>
    <w:rsid w:val="00676C4E"/>
    <w:rsid w:val="0067732B"/>
    <w:rsid w:val="00677BF0"/>
    <w:rsid w:val="00677F47"/>
    <w:rsid w:val="00681730"/>
    <w:rsid w:val="00681903"/>
    <w:rsid w:val="006825E3"/>
    <w:rsid w:val="0068281C"/>
    <w:rsid w:val="0068331A"/>
    <w:rsid w:val="00683B94"/>
    <w:rsid w:val="00684D91"/>
    <w:rsid w:val="006854BB"/>
    <w:rsid w:val="0068625D"/>
    <w:rsid w:val="006867C0"/>
    <w:rsid w:val="006870C9"/>
    <w:rsid w:val="0068726A"/>
    <w:rsid w:val="00687307"/>
    <w:rsid w:val="00687684"/>
    <w:rsid w:val="00691161"/>
    <w:rsid w:val="00691D06"/>
    <w:rsid w:val="006927C4"/>
    <w:rsid w:val="00693185"/>
    <w:rsid w:val="00693432"/>
    <w:rsid w:val="00693681"/>
    <w:rsid w:val="00693682"/>
    <w:rsid w:val="00694BB8"/>
    <w:rsid w:val="006958A4"/>
    <w:rsid w:val="00695DBC"/>
    <w:rsid w:val="006967F3"/>
    <w:rsid w:val="006976F9"/>
    <w:rsid w:val="006A0440"/>
    <w:rsid w:val="006A1F7C"/>
    <w:rsid w:val="006A21F0"/>
    <w:rsid w:val="006A2B86"/>
    <w:rsid w:val="006A3804"/>
    <w:rsid w:val="006A432B"/>
    <w:rsid w:val="006A49C1"/>
    <w:rsid w:val="006A505F"/>
    <w:rsid w:val="006A5AE0"/>
    <w:rsid w:val="006A5B35"/>
    <w:rsid w:val="006A5BDB"/>
    <w:rsid w:val="006A60B9"/>
    <w:rsid w:val="006A69E4"/>
    <w:rsid w:val="006B2570"/>
    <w:rsid w:val="006B2FB2"/>
    <w:rsid w:val="006B319A"/>
    <w:rsid w:val="006B419A"/>
    <w:rsid w:val="006B4230"/>
    <w:rsid w:val="006B45C6"/>
    <w:rsid w:val="006B46F3"/>
    <w:rsid w:val="006B6365"/>
    <w:rsid w:val="006B6950"/>
    <w:rsid w:val="006B7081"/>
    <w:rsid w:val="006B76D9"/>
    <w:rsid w:val="006C0271"/>
    <w:rsid w:val="006C0A0C"/>
    <w:rsid w:val="006C1CB8"/>
    <w:rsid w:val="006C1D0F"/>
    <w:rsid w:val="006C3761"/>
    <w:rsid w:val="006C468F"/>
    <w:rsid w:val="006C61FC"/>
    <w:rsid w:val="006C6CF8"/>
    <w:rsid w:val="006C76A7"/>
    <w:rsid w:val="006C7774"/>
    <w:rsid w:val="006C7C77"/>
    <w:rsid w:val="006D0090"/>
    <w:rsid w:val="006D015D"/>
    <w:rsid w:val="006D05B2"/>
    <w:rsid w:val="006D0BBD"/>
    <w:rsid w:val="006D16B6"/>
    <w:rsid w:val="006D1978"/>
    <w:rsid w:val="006D3D12"/>
    <w:rsid w:val="006D3D48"/>
    <w:rsid w:val="006D4B27"/>
    <w:rsid w:val="006D52AD"/>
    <w:rsid w:val="006D5CE0"/>
    <w:rsid w:val="006D675D"/>
    <w:rsid w:val="006D7218"/>
    <w:rsid w:val="006D7D47"/>
    <w:rsid w:val="006E00D3"/>
    <w:rsid w:val="006E043A"/>
    <w:rsid w:val="006E0EBE"/>
    <w:rsid w:val="006E1B9B"/>
    <w:rsid w:val="006E234A"/>
    <w:rsid w:val="006E23E4"/>
    <w:rsid w:val="006E2B58"/>
    <w:rsid w:val="006E31CB"/>
    <w:rsid w:val="006E3259"/>
    <w:rsid w:val="006E3FF7"/>
    <w:rsid w:val="006E5DD2"/>
    <w:rsid w:val="006E5E19"/>
    <w:rsid w:val="006E62CF"/>
    <w:rsid w:val="006E675A"/>
    <w:rsid w:val="006E68DE"/>
    <w:rsid w:val="006E7F5C"/>
    <w:rsid w:val="006F225E"/>
    <w:rsid w:val="006F281F"/>
    <w:rsid w:val="006F3111"/>
    <w:rsid w:val="006F379E"/>
    <w:rsid w:val="006F4C72"/>
    <w:rsid w:val="006F5930"/>
    <w:rsid w:val="006F7D10"/>
    <w:rsid w:val="00700C87"/>
    <w:rsid w:val="00700CC9"/>
    <w:rsid w:val="00701432"/>
    <w:rsid w:val="00701451"/>
    <w:rsid w:val="00701501"/>
    <w:rsid w:val="00701FB6"/>
    <w:rsid w:val="00702C4A"/>
    <w:rsid w:val="00702CA6"/>
    <w:rsid w:val="00702E9B"/>
    <w:rsid w:val="00703874"/>
    <w:rsid w:val="00703F0E"/>
    <w:rsid w:val="00704AA5"/>
    <w:rsid w:val="007053AB"/>
    <w:rsid w:val="007055AC"/>
    <w:rsid w:val="00705D46"/>
    <w:rsid w:val="00705DA8"/>
    <w:rsid w:val="0070604C"/>
    <w:rsid w:val="00706156"/>
    <w:rsid w:val="007100FF"/>
    <w:rsid w:val="00710C11"/>
    <w:rsid w:val="00710E66"/>
    <w:rsid w:val="00711B22"/>
    <w:rsid w:val="00712275"/>
    <w:rsid w:val="007124B5"/>
    <w:rsid w:val="007138EB"/>
    <w:rsid w:val="007148C2"/>
    <w:rsid w:val="007148D1"/>
    <w:rsid w:val="0071497F"/>
    <w:rsid w:val="00716D71"/>
    <w:rsid w:val="007171C9"/>
    <w:rsid w:val="007173A5"/>
    <w:rsid w:val="00717FB1"/>
    <w:rsid w:val="0072090A"/>
    <w:rsid w:val="00720E10"/>
    <w:rsid w:val="00721948"/>
    <w:rsid w:val="007227C4"/>
    <w:rsid w:val="00722EC3"/>
    <w:rsid w:val="00723581"/>
    <w:rsid w:val="00723A3E"/>
    <w:rsid w:val="00723E2A"/>
    <w:rsid w:val="00724A09"/>
    <w:rsid w:val="00725002"/>
    <w:rsid w:val="00725D16"/>
    <w:rsid w:val="00725DA1"/>
    <w:rsid w:val="00727439"/>
    <w:rsid w:val="00733A0D"/>
    <w:rsid w:val="00733AC4"/>
    <w:rsid w:val="00734804"/>
    <w:rsid w:val="007357F7"/>
    <w:rsid w:val="00736D04"/>
    <w:rsid w:val="00737B9C"/>
    <w:rsid w:val="00740262"/>
    <w:rsid w:val="00740449"/>
    <w:rsid w:val="007407A5"/>
    <w:rsid w:val="00742F75"/>
    <w:rsid w:val="0074304D"/>
    <w:rsid w:val="0074312A"/>
    <w:rsid w:val="00743172"/>
    <w:rsid w:val="0074341D"/>
    <w:rsid w:val="007449AC"/>
    <w:rsid w:val="00745501"/>
    <w:rsid w:val="007456EC"/>
    <w:rsid w:val="00745768"/>
    <w:rsid w:val="0074615C"/>
    <w:rsid w:val="00746790"/>
    <w:rsid w:val="00746DFC"/>
    <w:rsid w:val="00746E61"/>
    <w:rsid w:val="007478DE"/>
    <w:rsid w:val="007505CA"/>
    <w:rsid w:val="0075072A"/>
    <w:rsid w:val="007508A2"/>
    <w:rsid w:val="007513BA"/>
    <w:rsid w:val="00751DC8"/>
    <w:rsid w:val="007521AE"/>
    <w:rsid w:val="00752884"/>
    <w:rsid w:val="00753B24"/>
    <w:rsid w:val="007544C3"/>
    <w:rsid w:val="007548F3"/>
    <w:rsid w:val="0075542D"/>
    <w:rsid w:val="00756A12"/>
    <w:rsid w:val="007571A2"/>
    <w:rsid w:val="00757846"/>
    <w:rsid w:val="00762401"/>
    <w:rsid w:val="00762417"/>
    <w:rsid w:val="00762A00"/>
    <w:rsid w:val="0076361C"/>
    <w:rsid w:val="00763BCE"/>
    <w:rsid w:val="007640BB"/>
    <w:rsid w:val="0076438E"/>
    <w:rsid w:val="007644C6"/>
    <w:rsid w:val="00765362"/>
    <w:rsid w:val="00766465"/>
    <w:rsid w:val="00766C0B"/>
    <w:rsid w:val="00766CEB"/>
    <w:rsid w:val="007673CA"/>
    <w:rsid w:val="00767F75"/>
    <w:rsid w:val="00770DD8"/>
    <w:rsid w:val="007725BA"/>
    <w:rsid w:val="00772745"/>
    <w:rsid w:val="00772E7F"/>
    <w:rsid w:val="00772ECD"/>
    <w:rsid w:val="007732A4"/>
    <w:rsid w:val="00773D71"/>
    <w:rsid w:val="0077651E"/>
    <w:rsid w:val="0077685A"/>
    <w:rsid w:val="00780631"/>
    <w:rsid w:val="007806B3"/>
    <w:rsid w:val="00780A79"/>
    <w:rsid w:val="00780B31"/>
    <w:rsid w:val="00781B1A"/>
    <w:rsid w:val="0078229F"/>
    <w:rsid w:val="00782F26"/>
    <w:rsid w:val="00783462"/>
    <w:rsid w:val="00784288"/>
    <w:rsid w:val="00784FAC"/>
    <w:rsid w:val="00785D4B"/>
    <w:rsid w:val="00785DDA"/>
    <w:rsid w:val="007863FF"/>
    <w:rsid w:val="00787E9A"/>
    <w:rsid w:val="00787F37"/>
    <w:rsid w:val="0079056B"/>
    <w:rsid w:val="007916E2"/>
    <w:rsid w:val="00792F56"/>
    <w:rsid w:val="00793134"/>
    <w:rsid w:val="0079399F"/>
    <w:rsid w:val="00793E20"/>
    <w:rsid w:val="0079456B"/>
    <w:rsid w:val="0079462A"/>
    <w:rsid w:val="007953CD"/>
    <w:rsid w:val="007957AE"/>
    <w:rsid w:val="00796C9E"/>
    <w:rsid w:val="00797283"/>
    <w:rsid w:val="007A0296"/>
    <w:rsid w:val="007A066C"/>
    <w:rsid w:val="007A06AB"/>
    <w:rsid w:val="007A06EA"/>
    <w:rsid w:val="007A076D"/>
    <w:rsid w:val="007A0DAC"/>
    <w:rsid w:val="007A1D6A"/>
    <w:rsid w:val="007A1FAB"/>
    <w:rsid w:val="007A21D0"/>
    <w:rsid w:val="007A2599"/>
    <w:rsid w:val="007A2C10"/>
    <w:rsid w:val="007A4B75"/>
    <w:rsid w:val="007A5150"/>
    <w:rsid w:val="007A5C28"/>
    <w:rsid w:val="007A62DE"/>
    <w:rsid w:val="007A7164"/>
    <w:rsid w:val="007A7178"/>
    <w:rsid w:val="007B0019"/>
    <w:rsid w:val="007B09C3"/>
    <w:rsid w:val="007B0C34"/>
    <w:rsid w:val="007B1AA3"/>
    <w:rsid w:val="007B1B2E"/>
    <w:rsid w:val="007B1D8E"/>
    <w:rsid w:val="007B1E40"/>
    <w:rsid w:val="007B1F9D"/>
    <w:rsid w:val="007B2311"/>
    <w:rsid w:val="007B25B4"/>
    <w:rsid w:val="007B35B7"/>
    <w:rsid w:val="007B3E69"/>
    <w:rsid w:val="007B413A"/>
    <w:rsid w:val="007B4658"/>
    <w:rsid w:val="007B49F6"/>
    <w:rsid w:val="007B4D12"/>
    <w:rsid w:val="007B52C3"/>
    <w:rsid w:val="007B67DC"/>
    <w:rsid w:val="007B6E2F"/>
    <w:rsid w:val="007B7272"/>
    <w:rsid w:val="007B7454"/>
    <w:rsid w:val="007B7D93"/>
    <w:rsid w:val="007B7ECD"/>
    <w:rsid w:val="007C061D"/>
    <w:rsid w:val="007C0C5C"/>
    <w:rsid w:val="007C0E48"/>
    <w:rsid w:val="007C19E7"/>
    <w:rsid w:val="007C2BC3"/>
    <w:rsid w:val="007C2EEC"/>
    <w:rsid w:val="007C3FD9"/>
    <w:rsid w:val="007C66B3"/>
    <w:rsid w:val="007C6F99"/>
    <w:rsid w:val="007C7BBF"/>
    <w:rsid w:val="007D0295"/>
    <w:rsid w:val="007D0BC9"/>
    <w:rsid w:val="007D0F85"/>
    <w:rsid w:val="007D1DF5"/>
    <w:rsid w:val="007D377A"/>
    <w:rsid w:val="007D3ABA"/>
    <w:rsid w:val="007D3C01"/>
    <w:rsid w:val="007D4049"/>
    <w:rsid w:val="007D475A"/>
    <w:rsid w:val="007D5841"/>
    <w:rsid w:val="007D5F89"/>
    <w:rsid w:val="007D7077"/>
    <w:rsid w:val="007D7439"/>
    <w:rsid w:val="007E0538"/>
    <w:rsid w:val="007E059C"/>
    <w:rsid w:val="007E1D9A"/>
    <w:rsid w:val="007E1F0A"/>
    <w:rsid w:val="007E38A5"/>
    <w:rsid w:val="007E3BB9"/>
    <w:rsid w:val="007E3F3D"/>
    <w:rsid w:val="007E4535"/>
    <w:rsid w:val="007E471D"/>
    <w:rsid w:val="007E60C7"/>
    <w:rsid w:val="007E68B4"/>
    <w:rsid w:val="007E7173"/>
    <w:rsid w:val="007E77AC"/>
    <w:rsid w:val="007E7BC0"/>
    <w:rsid w:val="007F03EF"/>
    <w:rsid w:val="007F0F3E"/>
    <w:rsid w:val="007F1D80"/>
    <w:rsid w:val="007F1F83"/>
    <w:rsid w:val="007F20D8"/>
    <w:rsid w:val="007F29D8"/>
    <w:rsid w:val="007F3423"/>
    <w:rsid w:val="007F4DED"/>
    <w:rsid w:val="007F51E7"/>
    <w:rsid w:val="007F61D8"/>
    <w:rsid w:val="007F624F"/>
    <w:rsid w:val="007F7C44"/>
    <w:rsid w:val="007F7FBA"/>
    <w:rsid w:val="00800D5C"/>
    <w:rsid w:val="00801643"/>
    <w:rsid w:val="00801BD0"/>
    <w:rsid w:val="00801C9E"/>
    <w:rsid w:val="00803B12"/>
    <w:rsid w:val="008041D3"/>
    <w:rsid w:val="00804755"/>
    <w:rsid w:val="00804DE7"/>
    <w:rsid w:val="008060BA"/>
    <w:rsid w:val="008064D5"/>
    <w:rsid w:val="00807555"/>
    <w:rsid w:val="00807A41"/>
    <w:rsid w:val="00807B0F"/>
    <w:rsid w:val="00807B9F"/>
    <w:rsid w:val="00810DA9"/>
    <w:rsid w:val="00810DE6"/>
    <w:rsid w:val="00811028"/>
    <w:rsid w:val="008113D2"/>
    <w:rsid w:val="008116A2"/>
    <w:rsid w:val="00811825"/>
    <w:rsid w:val="00811D65"/>
    <w:rsid w:val="00811F84"/>
    <w:rsid w:val="0081253C"/>
    <w:rsid w:val="00812FD3"/>
    <w:rsid w:val="00813555"/>
    <w:rsid w:val="00813977"/>
    <w:rsid w:val="00813CF4"/>
    <w:rsid w:val="00813F0B"/>
    <w:rsid w:val="00814DC3"/>
    <w:rsid w:val="00815693"/>
    <w:rsid w:val="00817BBA"/>
    <w:rsid w:val="00820361"/>
    <w:rsid w:val="008204FB"/>
    <w:rsid w:val="0082075D"/>
    <w:rsid w:val="0082080F"/>
    <w:rsid w:val="00820AB3"/>
    <w:rsid w:val="00821664"/>
    <w:rsid w:val="0082185F"/>
    <w:rsid w:val="00821D41"/>
    <w:rsid w:val="00821DA4"/>
    <w:rsid w:val="00822087"/>
    <w:rsid w:val="00822256"/>
    <w:rsid w:val="00822449"/>
    <w:rsid w:val="008229C0"/>
    <w:rsid w:val="00823404"/>
    <w:rsid w:val="00824755"/>
    <w:rsid w:val="008248A1"/>
    <w:rsid w:val="00824C03"/>
    <w:rsid w:val="00824F91"/>
    <w:rsid w:val="00826CC3"/>
    <w:rsid w:val="00827CC8"/>
    <w:rsid w:val="00827D0E"/>
    <w:rsid w:val="0083026E"/>
    <w:rsid w:val="008302E9"/>
    <w:rsid w:val="00830647"/>
    <w:rsid w:val="008311E1"/>
    <w:rsid w:val="008312A5"/>
    <w:rsid w:val="008312FD"/>
    <w:rsid w:val="00831C5B"/>
    <w:rsid w:val="00831D16"/>
    <w:rsid w:val="008325A2"/>
    <w:rsid w:val="00833040"/>
    <w:rsid w:val="00833493"/>
    <w:rsid w:val="00833673"/>
    <w:rsid w:val="008346F5"/>
    <w:rsid w:val="008356DF"/>
    <w:rsid w:val="00835FBC"/>
    <w:rsid w:val="008367A6"/>
    <w:rsid w:val="00836B15"/>
    <w:rsid w:val="00837856"/>
    <w:rsid w:val="0084025E"/>
    <w:rsid w:val="00840637"/>
    <w:rsid w:val="00840DE5"/>
    <w:rsid w:val="008416AB"/>
    <w:rsid w:val="008417DB"/>
    <w:rsid w:val="0084194C"/>
    <w:rsid w:val="00842252"/>
    <w:rsid w:val="008438DB"/>
    <w:rsid w:val="00843AC6"/>
    <w:rsid w:val="00843D7F"/>
    <w:rsid w:val="008444C7"/>
    <w:rsid w:val="00845082"/>
    <w:rsid w:val="00845D90"/>
    <w:rsid w:val="00845FE1"/>
    <w:rsid w:val="00846D0A"/>
    <w:rsid w:val="00847293"/>
    <w:rsid w:val="00847DAB"/>
    <w:rsid w:val="0085103D"/>
    <w:rsid w:val="008510CC"/>
    <w:rsid w:val="008512AB"/>
    <w:rsid w:val="008523B9"/>
    <w:rsid w:val="00852414"/>
    <w:rsid w:val="008525F2"/>
    <w:rsid w:val="0085365F"/>
    <w:rsid w:val="0085411C"/>
    <w:rsid w:val="008543DF"/>
    <w:rsid w:val="00854401"/>
    <w:rsid w:val="0085546F"/>
    <w:rsid w:val="008562AA"/>
    <w:rsid w:val="008566F2"/>
    <w:rsid w:val="00857DEF"/>
    <w:rsid w:val="00860282"/>
    <w:rsid w:val="0086070D"/>
    <w:rsid w:val="0086383F"/>
    <w:rsid w:val="00864B5A"/>
    <w:rsid w:val="0086658A"/>
    <w:rsid w:val="008677BD"/>
    <w:rsid w:val="00870A56"/>
    <w:rsid w:val="00871EDA"/>
    <w:rsid w:val="00872533"/>
    <w:rsid w:val="008726E8"/>
    <w:rsid w:val="008728EE"/>
    <w:rsid w:val="00873ABB"/>
    <w:rsid w:val="00873FE5"/>
    <w:rsid w:val="008740D4"/>
    <w:rsid w:val="00874106"/>
    <w:rsid w:val="0087639A"/>
    <w:rsid w:val="00876B3A"/>
    <w:rsid w:val="00876BFE"/>
    <w:rsid w:val="00876E3A"/>
    <w:rsid w:val="0087737E"/>
    <w:rsid w:val="008778BA"/>
    <w:rsid w:val="00877E48"/>
    <w:rsid w:val="00877ED5"/>
    <w:rsid w:val="00880B65"/>
    <w:rsid w:val="00881169"/>
    <w:rsid w:val="00881522"/>
    <w:rsid w:val="008827F1"/>
    <w:rsid w:val="00882897"/>
    <w:rsid w:val="00882FA2"/>
    <w:rsid w:val="0088500A"/>
    <w:rsid w:val="008858FF"/>
    <w:rsid w:val="00885931"/>
    <w:rsid w:val="00886055"/>
    <w:rsid w:val="00887A7B"/>
    <w:rsid w:val="00890441"/>
    <w:rsid w:val="00890B41"/>
    <w:rsid w:val="008913B9"/>
    <w:rsid w:val="00891403"/>
    <w:rsid w:val="008928AC"/>
    <w:rsid w:val="008933A5"/>
    <w:rsid w:val="008937D1"/>
    <w:rsid w:val="0089412A"/>
    <w:rsid w:val="0089486C"/>
    <w:rsid w:val="00895636"/>
    <w:rsid w:val="00895DDC"/>
    <w:rsid w:val="00896CE8"/>
    <w:rsid w:val="00896E97"/>
    <w:rsid w:val="00897315"/>
    <w:rsid w:val="008A02D0"/>
    <w:rsid w:val="008A0CF3"/>
    <w:rsid w:val="008A0FE5"/>
    <w:rsid w:val="008A2068"/>
    <w:rsid w:val="008A4FF0"/>
    <w:rsid w:val="008A4FFD"/>
    <w:rsid w:val="008A5707"/>
    <w:rsid w:val="008A6549"/>
    <w:rsid w:val="008A6CD3"/>
    <w:rsid w:val="008B0EA6"/>
    <w:rsid w:val="008B14BE"/>
    <w:rsid w:val="008B1D81"/>
    <w:rsid w:val="008B4A51"/>
    <w:rsid w:val="008B6206"/>
    <w:rsid w:val="008B667B"/>
    <w:rsid w:val="008B703B"/>
    <w:rsid w:val="008C02A7"/>
    <w:rsid w:val="008C02EB"/>
    <w:rsid w:val="008C2521"/>
    <w:rsid w:val="008C345D"/>
    <w:rsid w:val="008C3AF1"/>
    <w:rsid w:val="008C3C8F"/>
    <w:rsid w:val="008C4027"/>
    <w:rsid w:val="008C42BA"/>
    <w:rsid w:val="008C453A"/>
    <w:rsid w:val="008C52E1"/>
    <w:rsid w:val="008C5541"/>
    <w:rsid w:val="008C63D1"/>
    <w:rsid w:val="008C782F"/>
    <w:rsid w:val="008D1DBF"/>
    <w:rsid w:val="008D2431"/>
    <w:rsid w:val="008D310E"/>
    <w:rsid w:val="008D31A6"/>
    <w:rsid w:val="008D3D28"/>
    <w:rsid w:val="008D443B"/>
    <w:rsid w:val="008D4816"/>
    <w:rsid w:val="008D6F5C"/>
    <w:rsid w:val="008E0751"/>
    <w:rsid w:val="008E0B16"/>
    <w:rsid w:val="008E0DD1"/>
    <w:rsid w:val="008E0E29"/>
    <w:rsid w:val="008E24E3"/>
    <w:rsid w:val="008E29F6"/>
    <w:rsid w:val="008E3439"/>
    <w:rsid w:val="008E415A"/>
    <w:rsid w:val="008E4609"/>
    <w:rsid w:val="008E491B"/>
    <w:rsid w:val="008E4A64"/>
    <w:rsid w:val="008E4C3D"/>
    <w:rsid w:val="008E4FFA"/>
    <w:rsid w:val="008E58E6"/>
    <w:rsid w:val="008E7314"/>
    <w:rsid w:val="008E7326"/>
    <w:rsid w:val="008E733E"/>
    <w:rsid w:val="008E7470"/>
    <w:rsid w:val="008F17A6"/>
    <w:rsid w:val="008F1AE6"/>
    <w:rsid w:val="008F24A2"/>
    <w:rsid w:val="008F49F6"/>
    <w:rsid w:val="008F4E5D"/>
    <w:rsid w:val="008F6420"/>
    <w:rsid w:val="008F78A8"/>
    <w:rsid w:val="009010F9"/>
    <w:rsid w:val="009022C8"/>
    <w:rsid w:val="00902682"/>
    <w:rsid w:val="009034CF"/>
    <w:rsid w:val="009036E8"/>
    <w:rsid w:val="00903DDC"/>
    <w:rsid w:val="009044BD"/>
    <w:rsid w:val="00904A07"/>
    <w:rsid w:val="00904ABA"/>
    <w:rsid w:val="00904E64"/>
    <w:rsid w:val="00904ECF"/>
    <w:rsid w:val="00905A8E"/>
    <w:rsid w:val="00905D4D"/>
    <w:rsid w:val="00906328"/>
    <w:rsid w:val="00906EC3"/>
    <w:rsid w:val="0090724F"/>
    <w:rsid w:val="009072EB"/>
    <w:rsid w:val="009079E2"/>
    <w:rsid w:val="00907F68"/>
    <w:rsid w:val="00910287"/>
    <w:rsid w:val="00910341"/>
    <w:rsid w:val="009106FC"/>
    <w:rsid w:val="00913572"/>
    <w:rsid w:val="009135B9"/>
    <w:rsid w:val="00913A05"/>
    <w:rsid w:val="00913DEA"/>
    <w:rsid w:val="0091574A"/>
    <w:rsid w:val="00917F0C"/>
    <w:rsid w:val="009200E1"/>
    <w:rsid w:val="0092024A"/>
    <w:rsid w:val="009218BC"/>
    <w:rsid w:val="00921A35"/>
    <w:rsid w:val="00921A5D"/>
    <w:rsid w:val="00921F81"/>
    <w:rsid w:val="0092376D"/>
    <w:rsid w:val="00924B36"/>
    <w:rsid w:val="00924EB0"/>
    <w:rsid w:val="00925EEA"/>
    <w:rsid w:val="00926B37"/>
    <w:rsid w:val="00927B0D"/>
    <w:rsid w:val="00931785"/>
    <w:rsid w:val="00931CB0"/>
    <w:rsid w:val="009320AE"/>
    <w:rsid w:val="00933136"/>
    <w:rsid w:val="009331BB"/>
    <w:rsid w:val="0093359B"/>
    <w:rsid w:val="00933643"/>
    <w:rsid w:val="00935795"/>
    <w:rsid w:val="0093658F"/>
    <w:rsid w:val="00936E31"/>
    <w:rsid w:val="00937761"/>
    <w:rsid w:val="009377D9"/>
    <w:rsid w:val="00937AE8"/>
    <w:rsid w:val="00941B37"/>
    <w:rsid w:val="00942AE2"/>
    <w:rsid w:val="00942B17"/>
    <w:rsid w:val="009434E0"/>
    <w:rsid w:val="00943E1D"/>
    <w:rsid w:val="00943F91"/>
    <w:rsid w:val="00944CE3"/>
    <w:rsid w:val="0094557E"/>
    <w:rsid w:val="00946A72"/>
    <w:rsid w:val="00946F79"/>
    <w:rsid w:val="009470E8"/>
    <w:rsid w:val="00950121"/>
    <w:rsid w:val="00950403"/>
    <w:rsid w:val="00950DE3"/>
    <w:rsid w:val="00953063"/>
    <w:rsid w:val="00953F4D"/>
    <w:rsid w:val="009543A8"/>
    <w:rsid w:val="0095480D"/>
    <w:rsid w:val="00954F9D"/>
    <w:rsid w:val="00955397"/>
    <w:rsid w:val="00957AB2"/>
    <w:rsid w:val="00961438"/>
    <w:rsid w:val="00962029"/>
    <w:rsid w:val="009625ED"/>
    <w:rsid w:val="00962720"/>
    <w:rsid w:val="00962D35"/>
    <w:rsid w:val="00962E10"/>
    <w:rsid w:val="00962ECB"/>
    <w:rsid w:val="0096348D"/>
    <w:rsid w:val="00963615"/>
    <w:rsid w:val="00963B27"/>
    <w:rsid w:val="009647F9"/>
    <w:rsid w:val="00965E73"/>
    <w:rsid w:val="00966BD0"/>
    <w:rsid w:val="00967131"/>
    <w:rsid w:val="009706F2"/>
    <w:rsid w:val="009709E2"/>
    <w:rsid w:val="00971CCE"/>
    <w:rsid w:val="00972E1C"/>
    <w:rsid w:val="00972F9D"/>
    <w:rsid w:val="00973270"/>
    <w:rsid w:val="00973B1D"/>
    <w:rsid w:val="00973CFD"/>
    <w:rsid w:val="00973ECE"/>
    <w:rsid w:val="0097451F"/>
    <w:rsid w:val="009749FC"/>
    <w:rsid w:val="00974D15"/>
    <w:rsid w:val="009756F9"/>
    <w:rsid w:val="009757FC"/>
    <w:rsid w:val="0097584D"/>
    <w:rsid w:val="00975867"/>
    <w:rsid w:val="00975994"/>
    <w:rsid w:val="00975A96"/>
    <w:rsid w:val="00975F7C"/>
    <w:rsid w:val="0097602E"/>
    <w:rsid w:val="00976F1C"/>
    <w:rsid w:val="00977597"/>
    <w:rsid w:val="00977604"/>
    <w:rsid w:val="009779AA"/>
    <w:rsid w:val="00977A33"/>
    <w:rsid w:val="00977C79"/>
    <w:rsid w:val="00980E82"/>
    <w:rsid w:val="00981BB4"/>
    <w:rsid w:val="00981C04"/>
    <w:rsid w:val="0098215D"/>
    <w:rsid w:val="00982993"/>
    <w:rsid w:val="00983547"/>
    <w:rsid w:val="00985BBD"/>
    <w:rsid w:val="00986B58"/>
    <w:rsid w:val="00987432"/>
    <w:rsid w:val="00990410"/>
    <w:rsid w:val="00991495"/>
    <w:rsid w:val="00991610"/>
    <w:rsid w:val="00992230"/>
    <w:rsid w:val="00993D58"/>
    <w:rsid w:val="009942EC"/>
    <w:rsid w:val="00994D93"/>
    <w:rsid w:val="00995AB8"/>
    <w:rsid w:val="00996C31"/>
    <w:rsid w:val="00997702"/>
    <w:rsid w:val="009977C3"/>
    <w:rsid w:val="009A00FC"/>
    <w:rsid w:val="009A033E"/>
    <w:rsid w:val="009A071B"/>
    <w:rsid w:val="009A203D"/>
    <w:rsid w:val="009A28CC"/>
    <w:rsid w:val="009A4A49"/>
    <w:rsid w:val="009A4E50"/>
    <w:rsid w:val="009A5151"/>
    <w:rsid w:val="009A5573"/>
    <w:rsid w:val="009A5B60"/>
    <w:rsid w:val="009A5B9E"/>
    <w:rsid w:val="009A65E1"/>
    <w:rsid w:val="009A780D"/>
    <w:rsid w:val="009B0222"/>
    <w:rsid w:val="009B050D"/>
    <w:rsid w:val="009B05A3"/>
    <w:rsid w:val="009B097E"/>
    <w:rsid w:val="009B09B5"/>
    <w:rsid w:val="009B1DB1"/>
    <w:rsid w:val="009B2AA0"/>
    <w:rsid w:val="009B2D9B"/>
    <w:rsid w:val="009B46C0"/>
    <w:rsid w:val="009B4D87"/>
    <w:rsid w:val="009B4F12"/>
    <w:rsid w:val="009B569B"/>
    <w:rsid w:val="009B5ED7"/>
    <w:rsid w:val="009B6330"/>
    <w:rsid w:val="009B6D87"/>
    <w:rsid w:val="009B7752"/>
    <w:rsid w:val="009C0285"/>
    <w:rsid w:val="009C02F9"/>
    <w:rsid w:val="009C5F11"/>
    <w:rsid w:val="009C619E"/>
    <w:rsid w:val="009C7D0C"/>
    <w:rsid w:val="009C7EF7"/>
    <w:rsid w:val="009D0524"/>
    <w:rsid w:val="009D120E"/>
    <w:rsid w:val="009D1583"/>
    <w:rsid w:val="009D1993"/>
    <w:rsid w:val="009D1F1E"/>
    <w:rsid w:val="009D201E"/>
    <w:rsid w:val="009D28C1"/>
    <w:rsid w:val="009D39CF"/>
    <w:rsid w:val="009D48CD"/>
    <w:rsid w:val="009D4A80"/>
    <w:rsid w:val="009D5177"/>
    <w:rsid w:val="009D5213"/>
    <w:rsid w:val="009D5F32"/>
    <w:rsid w:val="009D6067"/>
    <w:rsid w:val="009D61D3"/>
    <w:rsid w:val="009D66C6"/>
    <w:rsid w:val="009D781A"/>
    <w:rsid w:val="009E18E5"/>
    <w:rsid w:val="009E2985"/>
    <w:rsid w:val="009E2BC4"/>
    <w:rsid w:val="009E3508"/>
    <w:rsid w:val="009E3631"/>
    <w:rsid w:val="009E3FB8"/>
    <w:rsid w:val="009E3FC6"/>
    <w:rsid w:val="009E4100"/>
    <w:rsid w:val="009E47AD"/>
    <w:rsid w:val="009E518A"/>
    <w:rsid w:val="009E5C77"/>
    <w:rsid w:val="009E603B"/>
    <w:rsid w:val="009E6469"/>
    <w:rsid w:val="009E76B8"/>
    <w:rsid w:val="009F1C56"/>
    <w:rsid w:val="009F37BC"/>
    <w:rsid w:val="009F4D26"/>
    <w:rsid w:val="009F4D7C"/>
    <w:rsid w:val="009F5259"/>
    <w:rsid w:val="009F6020"/>
    <w:rsid w:val="009F63AD"/>
    <w:rsid w:val="009F6F19"/>
    <w:rsid w:val="009F77E6"/>
    <w:rsid w:val="009F7C0D"/>
    <w:rsid w:val="009F7DC8"/>
    <w:rsid w:val="009F7E6B"/>
    <w:rsid w:val="00A00603"/>
    <w:rsid w:val="00A00D2F"/>
    <w:rsid w:val="00A011E3"/>
    <w:rsid w:val="00A0129E"/>
    <w:rsid w:val="00A01688"/>
    <w:rsid w:val="00A0481C"/>
    <w:rsid w:val="00A04BD8"/>
    <w:rsid w:val="00A05B31"/>
    <w:rsid w:val="00A0653C"/>
    <w:rsid w:val="00A06858"/>
    <w:rsid w:val="00A10901"/>
    <w:rsid w:val="00A11BAE"/>
    <w:rsid w:val="00A146DD"/>
    <w:rsid w:val="00A14CD0"/>
    <w:rsid w:val="00A14E0A"/>
    <w:rsid w:val="00A154FE"/>
    <w:rsid w:val="00A16189"/>
    <w:rsid w:val="00A1764B"/>
    <w:rsid w:val="00A17650"/>
    <w:rsid w:val="00A2078C"/>
    <w:rsid w:val="00A21426"/>
    <w:rsid w:val="00A21502"/>
    <w:rsid w:val="00A21A26"/>
    <w:rsid w:val="00A2227E"/>
    <w:rsid w:val="00A22DE4"/>
    <w:rsid w:val="00A23720"/>
    <w:rsid w:val="00A23B05"/>
    <w:rsid w:val="00A23FE3"/>
    <w:rsid w:val="00A2452C"/>
    <w:rsid w:val="00A25247"/>
    <w:rsid w:val="00A26527"/>
    <w:rsid w:val="00A269AD"/>
    <w:rsid w:val="00A31EC5"/>
    <w:rsid w:val="00A32F7D"/>
    <w:rsid w:val="00A33059"/>
    <w:rsid w:val="00A332A7"/>
    <w:rsid w:val="00A33E61"/>
    <w:rsid w:val="00A34913"/>
    <w:rsid w:val="00A34A4B"/>
    <w:rsid w:val="00A3553D"/>
    <w:rsid w:val="00A369C8"/>
    <w:rsid w:val="00A36B70"/>
    <w:rsid w:val="00A36DB5"/>
    <w:rsid w:val="00A37478"/>
    <w:rsid w:val="00A3789F"/>
    <w:rsid w:val="00A40350"/>
    <w:rsid w:val="00A407FE"/>
    <w:rsid w:val="00A41167"/>
    <w:rsid w:val="00A4297D"/>
    <w:rsid w:val="00A42BA7"/>
    <w:rsid w:val="00A43222"/>
    <w:rsid w:val="00A433DA"/>
    <w:rsid w:val="00A43CC5"/>
    <w:rsid w:val="00A44CB5"/>
    <w:rsid w:val="00A44D6C"/>
    <w:rsid w:val="00A455AD"/>
    <w:rsid w:val="00A478A1"/>
    <w:rsid w:val="00A5015D"/>
    <w:rsid w:val="00A512C5"/>
    <w:rsid w:val="00A52637"/>
    <w:rsid w:val="00A52AE0"/>
    <w:rsid w:val="00A53856"/>
    <w:rsid w:val="00A54870"/>
    <w:rsid w:val="00A54A01"/>
    <w:rsid w:val="00A54CDC"/>
    <w:rsid w:val="00A554DE"/>
    <w:rsid w:val="00A55A1B"/>
    <w:rsid w:val="00A56E89"/>
    <w:rsid w:val="00A57124"/>
    <w:rsid w:val="00A5745C"/>
    <w:rsid w:val="00A57C5C"/>
    <w:rsid w:val="00A606DB"/>
    <w:rsid w:val="00A609B3"/>
    <w:rsid w:val="00A61D17"/>
    <w:rsid w:val="00A61DC6"/>
    <w:rsid w:val="00A61E4C"/>
    <w:rsid w:val="00A61EAA"/>
    <w:rsid w:val="00A62132"/>
    <w:rsid w:val="00A62AC2"/>
    <w:rsid w:val="00A62DA2"/>
    <w:rsid w:val="00A62DFC"/>
    <w:rsid w:val="00A62E60"/>
    <w:rsid w:val="00A6330B"/>
    <w:rsid w:val="00A633F5"/>
    <w:rsid w:val="00A63753"/>
    <w:rsid w:val="00A63A7D"/>
    <w:rsid w:val="00A64463"/>
    <w:rsid w:val="00A64577"/>
    <w:rsid w:val="00A64785"/>
    <w:rsid w:val="00A6478C"/>
    <w:rsid w:val="00A64B9B"/>
    <w:rsid w:val="00A655CC"/>
    <w:rsid w:val="00A663F2"/>
    <w:rsid w:val="00A672B4"/>
    <w:rsid w:val="00A676FC"/>
    <w:rsid w:val="00A711E9"/>
    <w:rsid w:val="00A729BE"/>
    <w:rsid w:val="00A72CF3"/>
    <w:rsid w:val="00A73704"/>
    <w:rsid w:val="00A73968"/>
    <w:rsid w:val="00A74BEB"/>
    <w:rsid w:val="00A76AEA"/>
    <w:rsid w:val="00A76CB0"/>
    <w:rsid w:val="00A7716A"/>
    <w:rsid w:val="00A8023E"/>
    <w:rsid w:val="00A80946"/>
    <w:rsid w:val="00A8191C"/>
    <w:rsid w:val="00A82283"/>
    <w:rsid w:val="00A827E3"/>
    <w:rsid w:val="00A831CE"/>
    <w:rsid w:val="00A8377B"/>
    <w:rsid w:val="00A839BD"/>
    <w:rsid w:val="00A83F13"/>
    <w:rsid w:val="00A83FA7"/>
    <w:rsid w:val="00A8409E"/>
    <w:rsid w:val="00A85E71"/>
    <w:rsid w:val="00A8608F"/>
    <w:rsid w:val="00A86376"/>
    <w:rsid w:val="00A87271"/>
    <w:rsid w:val="00A90347"/>
    <w:rsid w:val="00A90BD1"/>
    <w:rsid w:val="00A91B42"/>
    <w:rsid w:val="00A91C57"/>
    <w:rsid w:val="00A92E52"/>
    <w:rsid w:val="00A93254"/>
    <w:rsid w:val="00A939F7"/>
    <w:rsid w:val="00A93B86"/>
    <w:rsid w:val="00A93C5B"/>
    <w:rsid w:val="00A94F7C"/>
    <w:rsid w:val="00A95747"/>
    <w:rsid w:val="00A95EEA"/>
    <w:rsid w:val="00A966C5"/>
    <w:rsid w:val="00A9674C"/>
    <w:rsid w:val="00A96C5F"/>
    <w:rsid w:val="00A97093"/>
    <w:rsid w:val="00AA002A"/>
    <w:rsid w:val="00AA0D01"/>
    <w:rsid w:val="00AA2B81"/>
    <w:rsid w:val="00AA2BB2"/>
    <w:rsid w:val="00AA4F0A"/>
    <w:rsid w:val="00AA4F36"/>
    <w:rsid w:val="00AA5859"/>
    <w:rsid w:val="00AA591D"/>
    <w:rsid w:val="00AA69C8"/>
    <w:rsid w:val="00AA7ED5"/>
    <w:rsid w:val="00AB0476"/>
    <w:rsid w:val="00AB199F"/>
    <w:rsid w:val="00AB1D48"/>
    <w:rsid w:val="00AB2F3D"/>
    <w:rsid w:val="00AB36D9"/>
    <w:rsid w:val="00AB3A8B"/>
    <w:rsid w:val="00AB3D32"/>
    <w:rsid w:val="00AB42A8"/>
    <w:rsid w:val="00AB49AC"/>
    <w:rsid w:val="00AB51C4"/>
    <w:rsid w:val="00AB5C66"/>
    <w:rsid w:val="00AB5F04"/>
    <w:rsid w:val="00AB648F"/>
    <w:rsid w:val="00AB6518"/>
    <w:rsid w:val="00AB71CC"/>
    <w:rsid w:val="00AB7DBD"/>
    <w:rsid w:val="00AC066F"/>
    <w:rsid w:val="00AC1437"/>
    <w:rsid w:val="00AC1828"/>
    <w:rsid w:val="00AC21CD"/>
    <w:rsid w:val="00AC226B"/>
    <w:rsid w:val="00AC37BD"/>
    <w:rsid w:val="00AC38C7"/>
    <w:rsid w:val="00AC3D8D"/>
    <w:rsid w:val="00AC5CA8"/>
    <w:rsid w:val="00AC5FBD"/>
    <w:rsid w:val="00AC66D9"/>
    <w:rsid w:val="00AC6744"/>
    <w:rsid w:val="00AC6999"/>
    <w:rsid w:val="00AD039E"/>
    <w:rsid w:val="00AD0B09"/>
    <w:rsid w:val="00AD106B"/>
    <w:rsid w:val="00AD2443"/>
    <w:rsid w:val="00AD2881"/>
    <w:rsid w:val="00AD2ADC"/>
    <w:rsid w:val="00AD3200"/>
    <w:rsid w:val="00AD3370"/>
    <w:rsid w:val="00AD449A"/>
    <w:rsid w:val="00AD4852"/>
    <w:rsid w:val="00AD596F"/>
    <w:rsid w:val="00AD6507"/>
    <w:rsid w:val="00AD680A"/>
    <w:rsid w:val="00AD71BB"/>
    <w:rsid w:val="00AD7621"/>
    <w:rsid w:val="00AE1D8C"/>
    <w:rsid w:val="00AE27A6"/>
    <w:rsid w:val="00AE2A71"/>
    <w:rsid w:val="00AE2CCF"/>
    <w:rsid w:val="00AE3635"/>
    <w:rsid w:val="00AE3D3D"/>
    <w:rsid w:val="00AE425D"/>
    <w:rsid w:val="00AE478C"/>
    <w:rsid w:val="00AE4FE7"/>
    <w:rsid w:val="00AE6156"/>
    <w:rsid w:val="00AE632B"/>
    <w:rsid w:val="00AE6555"/>
    <w:rsid w:val="00AE6C50"/>
    <w:rsid w:val="00AE7018"/>
    <w:rsid w:val="00AE78D7"/>
    <w:rsid w:val="00AF089A"/>
    <w:rsid w:val="00AF093C"/>
    <w:rsid w:val="00AF154B"/>
    <w:rsid w:val="00AF215E"/>
    <w:rsid w:val="00AF2F81"/>
    <w:rsid w:val="00AF3C67"/>
    <w:rsid w:val="00AF44BA"/>
    <w:rsid w:val="00AF4C85"/>
    <w:rsid w:val="00AF5034"/>
    <w:rsid w:val="00AF5917"/>
    <w:rsid w:val="00AF5E88"/>
    <w:rsid w:val="00AF70D1"/>
    <w:rsid w:val="00B008E3"/>
    <w:rsid w:val="00B01B63"/>
    <w:rsid w:val="00B024C1"/>
    <w:rsid w:val="00B02A0C"/>
    <w:rsid w:val="00B02C0F"/>
    <w:rsid w:val="00B02FBD"/>
    <w:rsid w:val="00B03F18"/>
    <w:rsid w:val="00B04864"/>
    <w:rsid w:val="00B05312"/>
    <w:rsid w:val="00B05B19"/>
    <w:rsid w:val="00B05CA5"/>
    <w:rsid w:val="00B0658E"/>
    <w:rsid w:val="00B0788F"/>
    <w:rsid w:val="00B07963"/>
    <w:rsid w:val="00B07D30"/>
    <w:rsid w:val="00B10B94"/>
    <w:rsid w:val="00B10E70"/>
    <w:rsid w:val="00B10F4D"/>
    <w:rsid w:val="00B110DC"/>
    <w:rsid w:val="00B11B62"/>
    <w:rsid w:val="00B11DF1"/>
    <w:rsid w:val="00B121A2"/>
    <w:rsid w:val="00B12509"/>
    <w:rsid w:val="00B12991"/>
    <w:rsid w:val="00B13300"/>
    <w:rsid w:val="00B13936"/>
    <w:rsid w:val="00B14246"/>
    <w:rsid w:val="00B14722"/>
    <w:rsid w:val="00B14829"/>
    <w:rsid w:val="00B14878"/>
    <w:rsid w:val="00B14AF5"/>
    <w:rsid w:val="00B1584D"/>
    <w:rsid w:val="00B1663B"/>
    <w:rsid w:val="00B17D08"/>
    <w:rsid w:val="00B20815"/>
    <w:rsid w:val="00B20E4F"/>
    <w:rsid w:val="00B20F75"/>
    <w:rsid w:val="00B21ED1"/>
    <w:rsid w:val="00B22E4E"/>
    <w:rsid w:val="00B233A3"/>
    <w:rsid w:val="00B238B7"/>
    <w:rsid w:val="00B23B42"/>
    <w:rsid w:val="00B257A6"/>
    <w:rsid w:val="00B25A70"/>
    <w:rsid w:val="00B2740A"/>
    <w:rsid w:val="00B27524"/>
    <w:rsid w:val="00B31BE8"/>
    <w:rsid w:val="00B31FE1"/>
    <w:rsid w:val="00B32B59"/>
    <w:rsid w:val="00B34878"/>
    <w:rsid w:val="00B357CF"/>
    <w:rsid w:val="00B36471"/>
    <w:rsid w:val="00B37C31"/>
    <w:rsid w:val="00B400EF"/>
    <w:rsid w:val="00B42044"/>
    <w:rsid w:val="00B42479"/>
    <w:rsid w:val="00B429BC"/>
    <w:rsid w:val="00B43EF0"/>
    <w:rsid w:val="00B44707"/>
    <w:rsid w:val="00B44DBE"/>
    <w:rsid w:val="00B44FCD"/>
    <w:rsid w:val="00B45350"/>
    <w:rsid w:val="00B4543E"/>
    <w:rsid w:val="00B45ECA"/>
    <w:rsid w:val="00B461BF"/>
    <w:rsid w:val="00B46419"/>
    <w:rsid w:val="00B4668F"/>
    <w:rsid w:val="00B470F6"/>
    <w:rsid w:val="00B4742B"/>
    <w:rsid w:val="00B479AF"/>
    <w:rsid w:val="00B501F9"/>
    <w:rsid w:val="00B5150A"/>
    <w:rsid w:val="00B516F6"/>
    <w:rsid w:val="00B526D0"/>
    <w:rsid w:val="00B5279B"/>
    <w:rsid w:val="00B52ACB"/>
    <w:rsid w:val="00B52C77"/>
    <w:rsid w:val="00B530C7"/>
    <w:rsid w:val="00B5329E"/>
    <w:rsid w:val="00B53547"/>
    <w:rsid w:val="00B53661"/>
    <w:rsid w:val="00B53E48"/>
    <w:rsid w:val="00B54180"/>
    <w:rsid w:val="00B544BE"/>
    <w:rsid w:val="00B5451E"/>
    <w:rsid w:val="00B54894"/>
    <w:rsid w:val="00B54C74"/>
    <w:rsid w:val="00B54D39"/>
    <w:rsid w:val="00B556B4"/>
    <w:rsid w:val="00B56710"/>
    <w:rsid w:val="00B5695E"/>
    <w:rsid w:val="00B56F79"/>
    <w:rsid w:val="00B57AC5"/>
    <w:rsid w:val="00B603B4"/>
    <w:rsid w:val="00B60C8F"/>
    <w:rsid w:val="00B60CB4"/>
    <w:rsid w:val="00B610A1"/>
    <w:rsid w:val="00B63519"/>
    <w:rsid w:val="00B63F69"/>
    <w:rsid w:val="00B64361"/>
    <w:rsid w:val="00B6445A"/>
    <w:rsid w:val="00B65347"/>
    <w:rsid w:val="00B65C4A"/>
    <w:rsid w:val="00B66768"/>
    <w:rsid w:val="00B66E8C"/>
    <w:rsid w:val="00B7082A"/>
    <w:rsid w:val="00B71453"/>
    <w:rsid w:val="00B72403"/>
    <w:rsid w:val="00B725F0"/>
    <w:rsid w:val="00B73120"/>
    <w:rsid w:val="00B74018"/>
    <w:rsid w:val="00B740ED"/>
    <w:rsid w:val="00B7446D"/>
    <w:rsid w:val="00B74DDC"/>
    <w:rsid w:val="00B751DD"/>
    <w:rsid w:val="00B75CD9"/>
    <w:rsid w:val="00B75F1E"/>
    <w:rsid w:val="00B7602F"/>
    <w:rsid w:val="00B76D92"/>
    <w:rsid w:val="00B776EE"/>
    <w:rsid w:val="00B81B13"/>
    <w:rsid w:val="00B82C9B"/>
    <w:rsid w:val="00B8383B"/>
    <w:rsid w:val="00B83B20"/>
    <w:rsid w:val="00B83EE4"/>
    <w:rsid w:val="00B842A1"/>
    <w:rsid w:val="00B850CF"/>
    <w:rsid w:val="00B851C1"/>
    <w:rsid w:val="00B8545F"/>
    <w:rsid w:val="00B8590D"/>
    <w:rsid w:val="00B85AF3"/>
    <w:rsid w:val="00B870E6"/>
    <w:rsid w:val="00B872BF"/>
    <w:rsid w:val="00B876D1"/>
    <w:rsid w:val="00B879A0"/>
    <w:rsid w:val="00B902CE"/>
    <w:rsid w:val="00B9090D"/>
    <w:rsid w:val="00B91436"/>
    <w:rsid w:val="00B91BFD"/>
    <w:rsid w:val="00B91DC0"/>
    <w:rsid w:val="00B922F4"/>
    <w:rsid w:val="00B92591"/>
    <w:rsid w:val="00B92A09"/>
    <w:rsid w:val="00B93FB8"/>
    <w:rsid w:val="00B9401B"/>
    <w:rsid w:val="00B941C6"/>
    <w:rsid w:val="00B9475C"/>
    <w:rsid w:val="00B949F5"/>
    <w:rsid w:val="00B94B9F"/>
    <w:rsid w:val="00B94F3F"/>
    <w:rsid w:val="00B959C1"/>
    <w:rsid w:val="00B95B04"/>
    <w:rsid w:val="00B96112"/>
    <w:rsid w:val="00B976B2"/>
    <w:rsid w:val="00B97B1D"/>
    <w:rsid w:val="00BA009A"/>
    <w:rsid w:val="00BA0148"/>
    <w:rsid w:val="00BA0268"/>
    <w:rsid w:val="00BA081A"/>
    <w:rsid w:val="00BA136E"/>
    <w:rsid w:val="00BA24C8"/>
    <w:rsid w:val="00BA4DE0"/>
    <w:rsid w:val="00BA4DF3"/>
    <w:rsid w:val="00BA50FB"/>
    <w:rsid w:val="00BB0DCF"/>
    <w:rsid w:val="00BB0DF0"/>
    <w:rsid w:val="00BB2436"/>
    <w:rsid w:val="00BB3839"/>
    <w:rsid w:val="00BB4014"/>
    <w:rsid w:val="00BB4318"/>
    <w:rsid w:val="00BB4B72"/>
    <w:rsid w:val="00BB5860"/>
    <w:rsid w:val="00BB5DC7"/>
    <w:rsid w:val="00BB5E40"/>
    <w:rsid w:val="00BB64A2"/>
    <w:rsid w:val="00BB69B7"/>
    <w:rsid w:val="00BC0082"/>
    <w:rsid w:val="00BC008C"/>
    <w:rsid w:val="00BC1524"/>
    <w:rsid w:val="00BC35DB"/>
    <w:rsid w:val="00BC408D"/>
    <w:rsid w:val="00BC45DA"/>
    <w:rsid w:val="00BC6B8C"/>
    <w:rsid w:val="00BC6D65"/>
    <w:rsid w:val="00BC6EA3"/>
    <w:rsid w:val="00BC706C"/>
    <w:rsid w:val="00BC7766"/>
    <w:rsid w:val="00BC7876"/>
    <w:rsid w:val="00BD1A5E"/>
    <w:rsid w:val="00BD275F"/>
    <w:rsid w:val="00BD2BE8"/>
    <w:rsid w:val="00BD32CB"/>
    <w:rsid w:val="00BD35FA"/>
    <w:rsid w:val="00BD3939"/>
    <w:rsid w:val="00BD5C06"/>
    <w:rsid w:val="00BD6B74"/>
    <w:rsid w:val="00BD7145"/>
    <w:rsid w:val="00BD784E"/>
    <w:rsid w:val="00BE06DF"/>
    <w:rsid w:val="00BE1481"/>
    <w:rsid w:val="00BE179B"/>
    <w:rsid w:val="00BE19CC"/>
    <w:rsid w:val="00BE1A94"/>
    <w:rsid w:val="00BE1FBD"/>
    <w:rsid w:val="00BE209F"/>
    <w:rsid w:val="00BE3B4F"/>
    <w:rsid w:val="00BE4EBF"/>
    <w:rsid w:val="00BE56E7"/>
    <w:rsid w:val="00BE59A5"/>
    <w:rsid w:val="00BE6C57"/>
    <w:rsid w:val="00BF027E"/>
    <w:rsid w:val="00BF0386"/>
    <w:rsid w:val="00BF26D0"/>
    <w:rsid w:val="00BF28A8"/>
    <w:rsid w:val="00BF3C3D"/>
    <w:rsid w:val="00BF4095"/>
    <w:rsid w:val="00BF42A8"/>
    <w:rsid w:val="00BF4329"/>
    <w:rsid w:val="00BF4B5B"/>
    <w:rsid w:val="00BF7F6F"/>
    <w:rsid w:val="00C002D9"/>
    <w:rsid w:val="00C028BE"/>
    <w:rsid w:val="00C03A33"/>
    <w:rsid w:val="00C0428D"/>
    <w:rsid w:val="00C0429F"/>
    <w:rsid w:val="00C0469B"/>
    <w:rsid w:val="00C046AF"/>
    <w:rsid w:val="00C05CF0"/>
    <w:rsid w:val="00C07E66"/>
    <w:rsid w:val="00C1023D"/>
    <w:rsid w:val="00C10987"/>
    <w:rsid w:val="00C11E13"/>
    <w:rsid w:val="00C12428"/>
    <w:rsid w:val="00C12B17"/>
    <w:rsid w:val="00C13DA9"/>
    <w:rsid w:val="00C14472"/>
    <w:rsid w:val="00C14A25"/>
    <w:rsid w:val="00C14C91"/>
    <w:rsid w:val="00C16185"/>
    <w:rsid w:val="00C1698E"/>
    <w:rsid w:val="00C17E3B"/>
    <w:rsid w:val="00C2023E"/>
    <w:rsid w:val="00C213A8"/>
    <w:rsid w:val="00C22744"/>
    <w:rsid w:val="00C22B27"/>
    <w:rsid w:val="00C23003"/>
    <w:rsid w:val="00C232D9"/>
    <w:rsid w:val="00C23C4D"/>
    <w:rsid w:val="00C23CCD"/>
    <w:rsid w:val="00C240AB"/>
    <w:rsid w:val="00C2453E"/>
    <w:rsid w:val="00C24651"/>
    <w:rsid w:val="00C24910"/>
    <w:rsid w:val="00C25038"/>
    <w:rsid w:val="00C25510"/>
    <w:rsid w:val="00C261E4"/>
    <w:rsid w:val="00C266DF"/>
    <w:rsid w:val="00C26EB2"/>
    <w:rsid w:val="00C26F33"/>
    <w:rsid w:val="00C26FD6"/>
    <w:rsid w:val="00C30D34"/>
    <w:rsid w:val="00C31212"/>
    <w:rsid w:val="00C319CE"/>
    <w:rsid w:val="00C32459"/>
    <w:rsid w:val="00C3263C"/>
    <w:rsid w:val="00C3305C"/>
    <w:rsid w:val="00C33FB0"/>
    <w:rsid w:val="00C34501"/>
    <w:rsid w:val="00C3575B"/>
    <w:rsid w:val="00C362DD"/>
    <w:rsid w:val="00C36B6F"/>
    <w:rsid w:val="00C37612"/>
    <w:rsid w:val="00C378EB"/>
    <w:rsid w:val="00C40770"/>
    <w:rsid w:val="00C40D56"/>
    <w:rsid w:val="00C4116D"/>
    <w:rsid w:val="00C4265C"/>
    <w:rsid w:val="00C42FAC"/>
    <w:rsid w:val="00C43B27"/>
    <w:rsid w:val="00C43C08"/>
    <w:rsid w:val="00C442A3"/>
    <w:rsid w:val="00C444B1"/>
    <w:rsid w:val="00C44BB8"/>
    <w:rsid w:val="00C44BCF"/>
    <w:rsid w:val="00C44C3F"/>
    <w:rsid w:val="00C45657"/>
    <w:rsid w:val="00C45819"/>
    <w:rsid w:val="00C460E9"/>
    <w:rsid w:val="00C4661F"/>
    <w:rsid w:val="00C46BE8"/>
    <w:rsid w:val="00C4714E"/>
    <w:rsid w:val="00C47823"/>
    <w:rsid w:val="00C506D5"/>
    <w:rsid w:val="00C50F6B"/>
    <w:rsid w:val="00C51E56"/>
    <w:rsid w:val="00C52E47"/>
    <w:rsid w:val="00C52F1C"/>
    <w:rsid w:val="00C53B79"/>
    <w:rsid w:val="00C5415F"/>
    <w:rsid w:val="00C5448B"/>
    <w:rsid w:val="00C54536"/>
    <w:rsid w:val="00C54A3D"/>
    <w:rsid w:val="00C552C9"/>
    <w:rsid w:val="00C565FD"/>
    <w:rsid w:val="00C572FD"/>
    <w:rsid w:val="00C61523"/>
    <w:rsid w:val="00C61B0B"/>
    <w:rsid w:val="00C62580"/>
    <w:rsid w:val="00C62EC4"/>
    <w:rsid w:val="00C63412"/>
    <w:rsid w:val="00C63F38"/>
    <w:rsid w:val="00C647DA"/>
    <w:rsid w:val="00C6548D"/>
    <w:rsid w:val="00C663B0"/>
    <w:rsid w:val="00C66A69"/>
    <w:rsid w:val="00C67A79"/>
    <w:rsid w:val="00C70403"/>
    <w:rsid w:val="00C70ECB"/>
    <w:rsid w:val="00C714B1"/>
    <w:rsid w:val="00C71888"/>
    <w:rsid w:val="00C718D5"/>
    <w:rsid w:val="00C71A90"/>
    <w:rsid w:val="00C71D92"/>
    <w:rsid w:val="00C75043"/>
    <w:rsid w:val="00C753F7"/>
    <w:rsid w:val="00C755D9"/>
    <w:rsid w:val="00C75D17"/>
    <w:rsid w:val="00C7658A"/>
    <w:rsid w:val="00C806A9"/>
    <w:rsid w:val="00C80769"/>
    <w:rsid w:val="00C80D2C"/>
    <w:rsid w:val="00C82648"/>
    <w:rsid w:val="00C82667"/>
    <w:rsid w:val="00C82E00"/>
    <w:rsid w:val="00C83C65"/>
    <w:rsid w:val="00C8426B"/>
    <w:rsid w:val="00C842EF"/>
    <w:rsid w:val="00C84D43"/>
    <w:rsid w:val="00C91029"/>
    <w:rsid w:val="00C91440"/>
    <w:rsid w:val="00C916E8"/>
    <w:rsid w:val="00C9227C"/>
    <w:rsid w:val="00C924DC"/>
    <w:rsid w:val="00C924E3"/>
    <w:rsid w:val="00C9352B"/>
    <w:rsid w:val="00C93A28"/>
    <w:rsid w:val="00C93DCA"/>
    <w:rsid w:val="00C9458B"/>
    <w:rsid w:val="00C9494B"/>
    <w:rsid w:val="00C95A02"/>
    <w:rsid w:val="00C96480"/>
    <w:rsid w:val="00C96F9F"/>
    <w:rsid w:val="00C97603"/>
    <w:rsid w:val="00C977DE"/>
    <w:rsid w:val="00C97B87"/>
    <w:rsid w:val="00C97F30"/>
    <w:rsid w:val="00C97F65"/>
    <w:rsid w:val="00CA09E5"/>
    <w:rsid w:val="00CA2090"/>
    <w:rsid w:val="00CA2100"/>
    <w:rsid w:val="00CA21E7"/>
    <w:rsid w:val="00CA2D46"/>
    <w:rsid w:val="00CA3492"/>
    <w:rsid w:val="00CA3721"/>
    <w:rsid w:val="00CA46DF"/>
    <w:rsid w:val="00CA4F14"/>
    <w:rsid w:val="00CA508F"/>
    <w:rsid w:val="00CA652E"/>
    <w:rsid w:val="00CA6880"/>
    <w:rsid w:val="00CA6A53"/>
    <w:rsid w:val="00CA710C"/>
    <w:rsid w:val="00CA72EB"/>
    <w:rsid w:val="00CA7AEC"/>
    <w:rsid w:val="00CB0671"/>
    <w:rsid w:val="00CB1619"/>
    <w:rsid w:val="00CB1E2B"/>
    <w:rsid w:val="00CB2321"/>
    <w:rsid w:val="00CB4395"/>
    <w:rsid w:val="00CB460F"/>
    <w:rsid w:val="00CB47A9"/>
    <w:rsid w:val="00CB51DA"/>
    <w:rsid w:val="00CB588F"/>
    <w:rsid w:val="00CB7958"/>
    <w:rsid w:val="00CC078F"/>
    <w:rsid w:val="00CC081E"/>
    <w:rsid w:val="00CC09F6"/>
    <w:rsid w:val="00CC0B67"/>
    <w:rsid w:val="00CC1FDB"/>
    <w:rsid w:val="00CC231E"/>
    <w:rsid w:val="00CC27CE"/>
    <w:rsid w:val="00CC2A3A"/>
    <w:rsid w:val="00CC3051"/>
    <w:rsid w:val="00CC3539"/>
    <w:rsid w:val="00CC476E"/>
    <w:rsid w:val="00CC4E7F"/>
    <w:rsid w:val="00CC500C"/>
    <w:rsid w:val="00CC5FA0"/>
    <w:rsid w:val="00CC6163"/>
    <w:rsid w:val="00CC6500"/>
    <w:rsid w:val="00CC69A7"/>
    <w:rsid w:val="00CC732D"/>
    <w:rsid w:val="00CC7B7B"/>
    <w:rsid w:val="00CC7F86"/>
    <w:rsid w:val="00CD08A7"/>
    <w:rsid w:val="00CD0C8E"/>
    <w:rsid w:val="00CD0FD8"/>
    <w:rsid w:val="00CD104D"/>
    <w:rsid w:val="00CD1576"/>
    <w:rsid w:val="00CD1873"/>
    <w:rsid w:val="00CD2779"/>
    <w:rsid w:val="00CD2893"/>
    <w:rsid w:val="00CD2D97"/>
    <w:rsid w:val="00CD2E7D"/>
    <w:rsid w:val="00CD30F4"/>
    <w:rsid w:val="00CD314F"/>
    <w:rsid w:val="00CD3D5A"/>
    <w:rsid w:val="00CD3DB5"/>
    <w:rsid w:val="00CD4C72"/>
    <w:rsid w:val="00CD4F27"/>
    <w:rsid w:val="00CD4F93"/>
    <w:rsid w:val="00CD6C94"/>
    <w:rsid w:val="00CD7185"/>
    <w:rsid w:val="00CD7FD9"/>
    <w:rsid w:val="00CE0820"/>
    <w:rsid w:val="00CE135F"/>
    <w:rsid w:val="00CE18C6"/>
    <w:rsid w:val="00CE1E7E"/>
    <w:rsid w:val="00CE2574"/>
    <w:rsid w:val="00CE2BEA"/>
    <w:rsid w:val="00CE3711"/>
    <w:rsid w:val="00CE3D8A"/>
    <w:rsid w:val="00CE41AA"/>
    <w:rsid w:val="00CE4855"/>
    <w:rsid w:val="00CE48FD"/>
    <w:rsid w:val="00CE7E93"/>
    <w:rsid w:val="00CE7FF9"/>
    <w:rsid w:val="00CF07C8"/>
    <w:rsid w:val="00CF3692"/>
    <w:rsid w:val="00CF49AE"/>
    <w:rsid w:val="00CF4B0B"/>
    <w:rsid w:val="00CF59D9"/>
    <w:rsid w:val="00CF5B52"/>
    <w:rsid w:val="00CF5C61"/>
    <w:rsid w:val="00CF5DD0"/>
    <w:rsid w:val="00CF5E0D"/>
    <w:rsid w:val="00CF711E"/>
    <w:rsid w:val="00CF752F"/>
    <w:rsid w:val="00D00B67"/>
    <w:rsid w:val="00D02A0C"/>
    <w:rsid w:val="00D02D4E"/>
    <w:rsid w:val="00D03AC8"/>
    <w:rsid w:val="00D04829"/>
    <w:rsid w:val="00D0498C"/>
    <w:rsid w:val="00D04BE0"/>
    <w:rsid w:val="00D05E47"/>
    <w:rsid w:val="00D06373"/>
    <w:rsid w:val="00D06850"/>
    <w:rsid w:val="00D07332"/>
    <w:rsid w:val="00D078B1"/>
    <w:rsid w:val="00D126C9"/>
    <w:rsid w:val="00D128E1"/>
    <w:rsid w:val="00D12FE1"/>
    <w:rsid w:val="00D13786"/>
    <w:rsid w:val="00D13EED"/>
    <w:rsid w:val="00D14812"/>
    <w:rsid w:val="00D15213"/>
    <w:rsid w:val="00D15B2A"/>
    <w:rsid w:val="00D20AA0"/>
    <w:rsid w:val="00D20BDA"/>
    <w:rsid w:val="00D220D2"/>
    <w:rsid w:val="00D22BF2"/>
    <w:rsid w:val="00D2382C"/>
    <w:rsid w:val="00D24045"/>
    <w:rsid w:val="00D242B2"/>
    <w:rsid w:val="00D24BD4"/>
    <w:rsid w:val="00D257C2"/>
    <w:rsid w:val="00D26F14"/>
    <w:rsid w:val="00D3022C"/>
    <w:rsid w:val="00D305FE"/>
    <w:rsid w:val="00D317D2"/>
    <w:rsid w:val="00D32414"/>
    <w:rsid w:val="00D3278A"/>
    <w:rsid w:val="00D33068"/>
    <w:rsid w:val="00D340DB"/>
    <w:rsid w:val="00D34F9B"/>
    <w:rsid w:val="00D35424"/>
    <w:rsid w:val="00D35A0E"/>
    <w:rsid w:val="00D36473"/>
    <w:rsid w:val="00D37853"/>
    <w:rsid w:val="00D41049"/>
    <w:rsid w:val="00D4166C"/>
    <w:rsid w:val="00D41759"/>
    <w:rsid w:val="00D42180"/>
    <w:rsid w:val="00D43021"/>
    <w:rsid w:val="00D43594"/>
    <w:rsid w:val="00D4376B"/>
    <w:rsid w:val="00D4457D"/>
    <w:rsid w:val="00D44E42"/>
    <w:rsid w:val="00D44F9A"/>
    <w:rsid w:val="00D4573D"/>
    <w:rsid w:val="00D458EA"/>
    <w:rsid w:val="00D4727F"/>
    <w:rsid w:val="00D502A9"/>
    <w:rsid w:val="00D50652"/>
    <w:rsid w:val="00D50EEA"/>
    <w:rsid w:val="00D519D0"/>
    <w:rsid w:val="00D519E5"/>
    <w:rsid w:val="00D5284B"/>
    <w:rsid w:val="00D52E2C"/>
    <w:rsid w:val="00D57D0D"/>
    <w:rsid w:val="00D609CB"/>
    <w:rsid w:val="00D60F4E"/>
    <w:rsid w:val="00D611AC"/>
    <w:rsid w:val="00D61A1B"/>
    <w:rsid w:val="00D61E1A"/>
    <w:rsid w:val="00D62164"/>
    <w:rsid w:val="00D623D6"/>
    <w:rsid w:val="00D62475"/>
    <w:rsid w:val="00D6295F"/>
    <w:rsid w:val="00D62AD8"/>
    <w:rsid w:val="00D631AB"/>
    <w:rsid w:val="00D63F6A"/>
    <w:rsid w:val="00D647E6"/>
    <w:rsid w:val="00D64FF6"/>
    <w:rsid w:val="00D65042"/>
    <w:rsid w:val="00D6582C"/>
    <w:rsid w:val="00D65C2C"/>
    <w:rsid w:val="00D6609C"/>
    <w:rsid w:val="00D66AF8"/>
    <w:rsid w:val="00D7074C"/>
    <w:rsid w:val="00D71C89"/>
    <w:rsid w:val="00D733E2"/>
    <w:rsid w:val="00D73682"/>
    <w:rsid w:val="00D73883"/>
    <w:rsid w:val="00D73AB7"/>
    <w:rsid w:val="00D74D0D"/>
    <w:rsid w:val="00D75BB2"/>
    <w:rsid w:val="00D76B6C"/>
    <w:rsid w:val="00D77823"/>
    <w:rsid w:val="00D801D8"/>
    <w:rsid w:val="00D81045"/>
    <w:rsid w:val="00D81896"/>
    <w:rsid w:val="00D81C80"/>
    <w:rsid w:val="00D81DDC"/>
    <w:rsid w:val="00D83238"/>
    <w:rsid w:val="00D845D4"/>
    <w:rsid w:val="00D84D2C"/>
    <w:rsid w:val="00D852A9"/>
    <w:rsid w:val="00D8614F"/>
    <w:rsid w:val="00D8640E"/>
    <w:rsid w:val="00D86516"/>
    <w:rsid w:val="00D87697"/>
    <w:rsid w:val="00D8777E"/>
    <w:rsid w:val="00D87A44"/>
    <w:rsid w:val="00D87D13"/>
    <w:rsid w:val="00D9020E"/>
    <w:rsid w:val="00D902A2"/>
    <w:rsid w:val="00D90309"/>
    <w:rsid w:val="00D906FA"/>
    <w:rsid w:val="00D915D0"/>
    <w:rsid w:val="00D91C1E"/>
    <w:rsid w:val="00D920FA"/>
    <w:rsid w:val="00D9232D"/>
    <w:rsid w:val="00D9372A"/>
    <w:rsid w:val="00D93A71"/>
    <w:rsid w:val="00D93AE8"/>
    <w:rsid w:val="00D93E6B"/>
    <w:rsid w:val="00D94098"/>
    <w:rsid w:val="00D947C9"/>
    <w:rsid w:val="00D9497F"/>
    <w:rsid w:val="00D95F36"/>
    <w:rsid w:val="00D960CD"/>
    <w:rsid w:val="00D961E0"/>
    <w:rsid w:val="00D97BB4"/>
    <w:rsid w:val="00D97DE5"/>
    <w:rsid w:val="00DA00DE"/>
    <w:rsid w:val="00DA04FF"/>
    <w:rsid w:val="00DA0663"/>
    <w:rsid w:val="00DA0EE6"/>
    <w:rsid w:val="00DA16DE"/>
    <w:rsid w:val="00DA2D79"/>
    <w:rsid w:val="00DA340E"/>
    <w:rsid w:val="00DB079E"/>
    <w:rsid w:val="00DB1555"/>
    <w:rsid w:val="00DB164D"/>
    <w:rsid w:val="00DB27FE"/>
    <w:rsid w:val="00DB3325"/>
    <w:rsid w:val="00DB37D4"/>
    <w:rsid w:val="00DB3EE6"/>
    <w:rsid w:val="00DB42FB"/>
    <w:rsid w:val="00DB514E"/>
    <w:rsid w:val="00DB5A12"/>
    <w:rsid w:val="00DB5A3C"/>
    <w:rsid w:val="00DB5AF3"/>
    <w:rsid w:val="00DB61B7"/>
    <w:rsid w:val="00DB6726"/>
    <w:rsid w:val="00DB6B51"/>
    <w:rsid w:val="00DB6C3D"/>
    <w:rsid w:val="00DB6EC3"/>
    <w:rsid w:val="00DC05EB"/>
    <w:rsid w:val="00DC2133"/>
    <w:rsid w:val="00DC218A"/>
    <w:rsid w:val="00DC5AF8"/>
    <w:rsid w:val="00DC6F16"/>
    <w:rsid w:val="00DC7370"/>
    <w:rsid w:val="00DC74BC"/>
    <w:rsid w:val="00DC7B13"/>
    <w:rsid w:val="00DD05C4"/>
    <w:rsid w:val="00DD0C3D"/>
    <w:rsid w:val="00DD1E57"/>
    <w:rsid w:val="00DD2DE8"/>
    <w:rsid w:val="00DD33BD"/>
    <w:rsid w:val="00DD35AE"/>
    <w:rsid w:val="00DD35B0"/>
    <w:rsid w:val="00DD361A"/>
    <w:rsid w:val="00DD3E90"/>
    <w:rsid w:val="00DD439C"/>
    <w:rsid w:val="00DD4484"/>
    <w:rsid w:val="00DD4C63"/>
    <w:rsid w:val="00DD50C7"/>
    <w:rsid w:val="00DD5144"/>
    <w:rsid w:val="00DD51DD"/>
    <w:rsid w:val="00DD5E4B"/>
    <w:rsid w:val="00DD7266"/>
    <w:rsid w:val="00DD7A80"/>
    <w:rsid w:val="00DE0DD7"/>
    <w:rsid w:val="00DE1C93"/>
    <w:rsid w:val="00DE22A6"/>
    <w:rsid w:val="00DE307F"/>
    <w:rsid w:val="00DE38A8"/>
    <w:rsid w:val="00DE3931"/>
    <w:rsid w:val="00DE5E90"/>
    <w:rsid w:val="00DE73BD"/>
    <w:rsid w:val="00DE7C65"/>
    <w:rsid w:val="00DE7F7E"/>
    <w:rsid w:val="00DF0834"/>
    <w:rsid w:val="00DF0AAB"/>
    <w:rsid w:val="00DF10BF"/>
    <w:rsid w:val="00DF1655"/>
    <w:rsid w:val="00DF1AD8"/>
    <w:rsid w:val="00DF25A4"/>
    <w:rsid w:val="00DF3779"/>
    <w:rsid w:val="00DF3F8E"/>
    <w:rsid w:val="00DF4E08"/>
    <w:rsid w:val="00DF53CB"/>
    <w:rsid w:val="00DF6E99"/>
    <w:rsid w:val="00DF7CBE"/>
    <w:rsid w:val="00E003CE"/>
    <w:rsid w:val="00E01156"/>
    <w:rsid w:val="00E024C4"/>
    <w:rsid w:val="00E0379A"/>
    <w:rsid w:val="00E03C4A"/>
    <w:rsid w:val="00E04494"/>
    <w:rsid w:val="00E044C7"/>
    <w:rsid w:val="00E045C0"/>
    <w:rsid w:val="00E04B8C"/>
    <w:rsid w:val="00E05AA6"/>
    <w:rsid w:val="00E05C3D"/>
    <w:rsid w:val="00E06082"/>
    <w:rsid w:val="00E06646"/>
    <w:rsid w:val="00E06E6A"/>
    <w:rsid w:val="00E0758F"/>
    <w:rsid w:val="00E10CA7"/>
    <w:rsid w:val="00E11ECD"/>
    <w:rsid w:val="00E122EC"/>
    <w:rsid w:val="00E130D1"/>
    <w:rsid w:val="00E13615"/>
    <w:rsid w:val="00E1395E"/>
    <w:rsid w:val="00E13C45"/>
    <w:rsid w:val="00E13D4B"/>
    <w:rsid w:val="00E140C2"/>
    <w:rsid w:val="00E14369"/>
    <w:rsid w:val="00E15091"/>
    <w:rsid w:val="00E15753"/>
    <w:rsid w:val="00E158EC"/>
    <w:rsid w:val="00E17E22"/>
    <w:rsid w:val="00E20CFD"/>
    <w:rsid w:val="00E21AE9"/>
    <w:rsid w:val="00E21B4C"/>
    <w:rsid w:val="00E22252"/>
    <w:rsid w:val="00E2394D"/>
    <w:rsid w:val="00E23F5A"/>
    <w:rsid w:val="00E24066"/>
    <w:rsid w:val="00E24C97"/>
    <w:rsid w:val="00E24E81"/>
    <w:rsid w:val="00E265B5"/>
    <w:rsid w:val="00E269F5"/>
    <w:rsid w:val="00E26C08"/>
    <w:rsid w:val="00E273D5"/>
    <w:rsid w:val="00E30405"/>
    <w:rsid w:val="00E306F3"/>
    <w:rsid w:val="00E307CE"/>
    <w:rsid w:val="00E308F9"/>
    <w:rsid w:val="00E30C15"/>
    <w:rsid w:val="00E34D08"/>
    <w:rsid w:val="00E35343"/>
    <w:rsid w:val="00E35C35"/>
    <w:rsid w:val="00E369D1"/>
    <w:rsid w:val="00E36D11"/>
    <w:rsid w:val="00E375AF"/>
    <w:rsid w:val="00E37E77"/>
    <w:rsid w:val="00E40D15"/>
    <w:rsid w:val="00E413A7"/>
    <w:rsid w:val="00E41A11"/>
    <w:rsid w:val="00E41C30"/>
    <w:rsid w:val="00E41E8A"/>
    <w:rsid w:val="00E41EBD"/>
    <w:rsid w:val="00E42591"/>
    <w:rsid w:val="00E42F9D"/>
    <w:rsid w:val="00E4301B"/>
    <w:rsid w:val="00E432ED"/>
    <w:rsid w:val="00E437F7"/>
    <w:rsid w:val="00E43A40"/>
    <w:rsid w:val="00E44DF9"/>
    <w:rsid w:val="00E454EC"/>
    <w:rsid w:val="00E45835"/>
    <w:rsid w:val="00E464AC"/>
    <w:rsid w:val="00E464EC"/>
    <w:rsid w:val="00E4660D"/>
    <w:rsid w:val="00E5059F"/>
    <w:rsid w:val="00E5126B"/>
    <w:rsid w:val="00E522FC"/>
    <w:rsid w:val="00E53131"/>
    <w:rsid w:val="00E53C63"/>
    <w:rsid w:val="00E54492"/>
    <w:rsid w:val="00E60E64"/>
    <w:rsid w:val="00E61AC7"/>
    <w:rsid w:val="00E63156"/>
    <w:rsid w:val="00E635AF"/>
    <w:rsid w:val="00E63BDE"/>
    <w:rsid w:val="00E64F24"/>
    <w:rsid w:val="00E652EA"/>
    <w:rsid w:val="00E658EB"/>
    <w:rsid w:val="00E65D3D"/>
    <w:rsid w:val="00E66281"/>
    <w:rsid w:val="00E677C0"/>
    <w:rsid w:val="00E700AB"/>
    <w:rsid w:val="00E713D9"/>
    <w:rsid w:val="00E71B76"/>
    <w:rsid w:val="00E7297F"/>
    <w:rsid w:val="00E73DDF"/>
    <w:rsid w:val="00E7435D"/>
    <w:rsid w:val="00E77066"/>
    <w:rsid w:val="00E80041"/>
    <w:rsid w:val="00E8116F"/>
    <w:rsid w:val="00E81505"/>
    <w:rsid w:val="00E819C7"/>
    <w:rsid w:val="00E81E17"/>
    <w:rsid w:val="00E83BF7"/>
    <w:rsid w:val="00E84990"/>
    <w:rsid w:val="00E84AEA"/>
    <w:rsid w:val="00E85736"/>
    <w:rsid w:val="00E85F7C"/>
    <w:rsid w:val="00E8706A"/>
    <w:rsid w:val="00E8725A"/>
    <w:rsid w:val="00E874F3"/>
    <w:rsid w:val="00E87DD5"/>
    <w:rsid w:val="00E9134D"/>
    <w:rsid w:val="00E9135E"/>
    <w:rsid w:val="00E924A4"/>
    <w:rsid w:val="00E9273C"/>
    <w:rsid w:val="00E93065"/>
    <w:rsid w:val="00E93192"/>
    <w:rsid w:val="00E938F1"/>
    <w:rsid w:val="00E93FE2"/>
    <w:rsid w:val="00E94129"/>
    <w:rsid w:val="00E942A8"/>
    <w:rsid w:val="00E94856"/>
    <w:rsid w:val="00E94B36"/>
    <w:rsid w:val="00E9566D"/>
    <w:rsid w:val="00E95B3A"/>
    <w:rsid w:val="00E95DB2"/>
    <w:rsid w:val="00E97AD2"/>
    <w:rsid w:val="00EA0118"/>
    <w:rsid w:val="00EA041A"/>
    <w:rsid w:val="00EA0E90"/>
    <w:rsid w:val="00EA2FE6"/>
    <w:rsid w:val="00EA3206"/>
    <w:rsid w:val="00EA3C3A"/>
    <w:rsid w:val="00EA3FBA"/>
    <w:rsid w:val="00EA4281"/>
    <w:rsid w:val="00EA5620"/>
    <w:rsid w:val="00EA6565"/>
    <w:rsid w:val="00EA65EC"/>
    <w:rsid w:val="00EB16DC"/>
    <w:rsid w:val="00EB202F"/>
    <w:rsid w:val="00EB2528"/>
    <w:rsid w:val="00EB2943"/>
    <w:rsid w:val="00EB2E42"/>
    <w:rsid w:val="00EB3420"/>
    <w:rsid w:val="00EB3711"/>
    <w:rsid w:val="00EB3EE1"/>
    <w:rsid w:val="00EB43CE"/>
    <w:rsid w:val="00EB4C7D"/>
    <w:rsid w:val="00EB53E4"/>
    <w:rsid w:val="00EB6107"/>
    <w:rsid w:val="00EB614A"/>
    <w:rsid w:val="00EB63A1"/>
    <w:rsid w:val="00EB6430"/>
    <w:rsid w:val="00EB6B7F"/>
    <w:rsid w:val="00EC055C"/>
    <w:rsid w:val="00EC0D24"/>
    <w:rsid w:val="00EC15ED"/>
    <w:rsid w:val="00EC180E"/>
    <w:rsid w:val="00EC1C43"/>
    <w:rsid w:val="00EC1FE6"/>
    <w:rsid w:val="00EC416B"/>
    <w:rsid w:val="00EC4D7C"/>
    <w:rsid w:val="00EC4EF5"/>
    <w:rsid w:val="00EC4FEC"/>
    <w:rsid w:val="00EC50E7"/>
    <w:rsid w:val="00EC51F2"/>
    <w:rsid w:val="00EC5865"/>
    <w:rsid w:val="00ED00CD"/>
    <w:rsid w:val="00ED062F"/>
    <w:rsid w:val="00ED0950"/>
    <w:rsid w:val="00ED147C"/>
    <w:rsid w:val="00ED2F00"/>
    <w:rsid w:val="00ED51D8"/>
    <w:rsid w:val="00ED576A"/>
    <w:rsid w:val="00ED686F"/>
    <w:rsid w:val="00EE0407"/>
    <w:rsid w:val="00EE1005"/>
    <w:rsid w:val="00EE1F38"/>
    <w:rsid w:val="00EE3EBD"/>
    <w:rsid w:val="00EE43A8"/>
    <w:rsid w:val="00EE5870"/>
    <w:rsid w:val="00EE61D2"/>
    <w:rsid w:val="00EE67AF"/>
    <w:rsid w:val="00EE6A6E"/>
    <w:rsid w:val="00EE6AB6"/>
    <w:rsid w:val="00EE6CD1"/>
    <w:rsid w:val="00EF00CE"/>
    <w:rsid w:val="00EF03DD"/>
    <w:rsid w:val="00EF0BDF"/>
    <w:rsid w:val="00EF101B"/>
    <w:rsid w:val="00EF1300"/>
    <w:rsid w:val="00EF281C"/>
    <w:rsid w:val="00EF319D"/>
    <w:rsid w:val="00EF3D27"/>
    <w:rsid w:val="00EF461D"/>
    <w:rsid w:val="00EF75B4"/>
    <w:rsid w:val="00EF77F2"/>
    <w:rsid w:val="00EF7B3B"/>
    <w:rsid w:val="00F01390"/>
    <w:rsid w:val="00F01D88"/>
    <w:rsid w:val="00F021D0"/>
    <w:rsid w:val="00F022D2"/>
    <w:rsid w:val="00F0346D"/>
    <w:rsid w:val="00F044FD"/>
    <w:rsid w:val="00F047F9"/>
    <w:rsid w:val="00F048C8"/>
    <w:rsid w:val="00F04DA8"/>
    <w:rsid w:val="00F05BBA"/>
    <w:rsid w:val="00F0611B"/>
    <w:rsid w:val="00F07572"/>
    <w:rsid w:val="00F076C7"/>
    <w:rsid w:val="00F07898"/>
    <w:rsid w:val="00F106BE"/>
    <w:rsid w:val="00F11780"/>
    <w:rsid w:val="00F124F2"/>
    <w:rsid w:val="00F12752"/>
    <w:rsid w:val="00F133B5"/>
    <w:rsid w:val="00F14B21"/>
    <w:rsid w:val="00F14CFD"/>
    <w:rsid w:val="00F14D79"/>
    <w:rsid w:val="00F152CD"/>
    <w:rsid w:val="00F1544C"/>
    <w:rsid w:val="00F1639D"/>
    <w:rsid w:val="00F20085"/>
    <w:rsid w:val="00F20E85"/>
    <w:rsid w:val="00F21658"/>
    <w:rsid w:val="00F21874"/>
    <w:rsid w:val="00F21A8E"/>
    <w:rsid w:val="00F22C47"/>
    <w:rsid w:val="00F22DA3"/>
    <w:rsid w:val="00F24B69"/>
    <w:rsid w:val="00F253D3"/>
    <w:rsid w:val="00F258BA"/>
    <w:rsid w:val="00F259C8"/>
    <w:rsid w:val="00F26016"/>
    <w:rsid w:val="00F261CF"/>
    <w:rsid w:val="00F27039"/>
    <w:rsid w:val="00F27666"/>
    <w:rsid w:val="00F277DD"/>
    <w:rsid w:val="00F30BF9"/>
    <w:rsid w:val="00F31168"/>
    <w:rsid w:val="00F31270"/>
    <w:rsid w:val="00F3246A"/>
    <w:rsid w:val="00F338D0"/>
    <w:rsid w:val="00F34EAC"/>
    <w:rsid w:val="00F35AB1"/>
    <w:rsid w:val="00F35BC0"/>
    <w:rsid w:val="00F36922"/>
    <w:rsid w:val="00F36A0F"/>
    <w:rsid w:val="00F36B86"/>
    <w:rsid w:val="00F36E56"/>
    <w:rsid w:val="00F37410"/>
    <w:rsid w:val="00F37521"/>
    <w:rsid w:val="00F37EA8"/>
    <w:rsid w:val="00F4007B"/>
    <w:rsid w:val="00F407BB"/>
    <w:rsid w:val="00F41A0F"/>
    <w:rsid w:val="00F41DEC"/>
    <w:rsid w:val="00F41DF6"/>
    <w:rsid w:val="00F42531"/>
    <w:rsid w:val="00F44080"/>
    <w:rsid w:val="00F450C9"/>
    <w:rsid w:val="00F454AA"/>
    <w:rsid w:val="00F45BB5"/>
    <w:rsid w:val="00F4649C"/>
    <w:rsid w:val="00F47D25"/>
    <w:rsid w:val="00F47DC8"/>
    <w:rsid w:val="00F5053C"/>
    <w:rsid w:val="00F51431"/>
    <w:rsid w:val="00F51D81"/>
    <w:rsid w:val="00F5206C"/>
    <w:rsid w:val="00F53B90"/>
    <w:rsid w:val="00F54305"/>
    <w:rsid w:val="00F55B2C"/>
    <w:rsid w:val="00F55BE6"/>
    <w:rsid w:val="00F603A8"/>
    <w:rsid w:val="00F625BC"/>
    <w:rsid w:val="00F62DE0"/>
    <w:rsid w:val="00F6344D"/>
    <w:rsid w:val="00F650E0"/>
    <w:rsid w:val="00F65366"/>
    <w:rsid w:val="00F659CC"/>
    <w:rsid w:val="00F66B9C"/>
    <w:rsid w:val="00F671FF"/>
    <w:rsid w:val="00F70FAC"/>
    <w:rsid w:val="00F711A0"/>
    <w:rsid w:val="00F71CD2"/>
    <w:rsid w:val="00F7276F"/>
    <w:rsid w:val="00F72AD7"/>
    <w:rsid w:val="00F72DED"/>
    <w:rsid w:val="00F73043"/>
    <w:rsid w:val="00F733DE"/>
    <w:rsid w:val="00F74104"/>
    <w:rsid w:val="00F746AC"/>
    <w:rsid w:val="00F757E2"/>
    <w:rsid w:val="00F7604E"/>
    <w:rsid w:val="00F77B33"/>
    <w:rsid w:val="00F813F6"/>
    <w:rsid w:val="00F827AC"/>
    <w:rsid w:val="00F83816"/>
    <w:rsid w:val="00F8440B"/>
    <w:rsid w:val="00F846C5"/>
    <w:rsid w:val="00F84A68"/>
    <w:rsid w:val="00F85D70"/>
    <w:rsid w:val="00F85F52"/>
    <w:rsid w:val="00F8692E"/>
    <w:rsid w:val="00F86AF6"/>
    <w:rsid w:val="00F86C28"/>
    <w:rsid w:val="00F8733C"/>
    <w:rsid w:val="00F9011C"/>
    <w:rsid w:val="00F90240"/>
    <w:rsid w:val="00F90380"/>
    <w:rsid w:val="00F90645"/>
    <w:rsid w:val="00F9246A"/>
    <w:rsid w:val="00F925DB"/>
    <w:rsid w:val="00F93369"/>
    <w:rsid w:val="00F9419C"/>
    <w:rsid w:val="00F94C2F"/>
    <w:rsid w:val="00F9599D"/>
    <w:rsid w:val="00F967CA"/>
    <w:rsid w:val="00F96C23"/>
    <w:rsid w:val="00F96EF0"/>
    <w:rsid w:val="00F97654"/>
    <w:rsid w:val="00FA0B9C"/>
    <w:rsid w:val="00FA0F21"/>
    <w:rsid w:val="00FA13C5"/>
    <w:rsid w:val="00FA1C37"/>
    <w:rsid w:val="00FA227F"/>
    <w:rsid w:val="00FA33D4"/>
    <w:rsid w:val="00FA3DBD"/>
    <w:rsid w:val="00FA4312"/>
    <w:rsid w:val="00FA4FAE"/>
    <w:rsid w:val="00FA55E5"/>
    <w:rsid w:val="00FA58D9"/>
    <w:rsid w:val="00FA6754"/>
    <w:rsid w:val="00FB101B"/>
    <w:rsid w:val="00FB1D40"/>
    <w:rsid w:val="00FB3509"/>
    <w:rsid w:val="00FB3957"/>
    <w:rsid w:val="00FB3F95"/>
    <w:rsid w:val="00FB4A9F"/>
    <w:rsid w:val="00FB5B29"/>
    <w:rsid w:val="00FB61E7"/>
    <w:rsid w:val="00FB6C6A"/>
    <w:rsid w:val="00FB7467"/>
    <w:rsid w:val="00FB7508"/>
    <w:rsid w:val="00FB7A3E"/>
    <w:rsid w:val="00FB7DBD"/>
    <w:rsid w:val="00FC0252"/>
    <w:rsid w:val="00FC0BDE"/>
    <w:rsid w:val="00FC0E24"/>
    <w:rsid w:val="00FC103A"/>
    <w:rsid w:val="00FC1A03"/>
    <w:rsid w:val="00FC2610"/>
    <w:rsid w:val="00FC2EF3"/>
    <w:rsid w:val="00FC3352"/>
    <w:rsid w:val="00FC3FBB"/>
    <w:rsid w:val="00FC5186"/>
    <w:rsid w:val="00FC5A1D"/>
    <w:rsid w:val="00FC5F30"/>
    <w:rsid w:val="00FC6E98"/>
    <w:rsid w:val="00FC74B5"/>
    <w:rsid w:val="00FD0BE0"/>
    <w:rsid w:val="00FD2652"/>
    <w:rsid w:val="00FD375B"/>
    <w:rsid w:val="00FD3876"/>
    <w:rsid w:val="00FD3A69"/>
    <w:rsid w:val="00FD3B5D"/>
    <w:rsid w:val="00FD3BC0"/>
    <w:rsid w:val="00FD3C55"/>
    <w:rsid w:val="00FD42A8"/>
    <w:rsid w:val="00FD480F"/>
    <w:rsid w:val="00FD4847"/>
    <w:rsid w:val="00FD7B2E"/>
    <w:rsid w:val="00FE1540"/>
    <w:rsid w:val="00FE1F77"/>
    <w:rsid w:val="00FE2795"/>
    <w:rsid w:val="00FE2ACD"/>
    <w:rsid w:val="00FE2D1D"/>
    <w:rsid w:val="00FE3914"/>
    <w:rsid w:val="00FE3FC2"/>
    <w:rsid w:val="00FE51C0"/>
    <w:rsid w:val="00FE548F"/>
    <w:rsid w:val="00FE5ACA"/>
    <w:rsid w:val="00FE5F08"/>
    <w:rsid w:val="00FE65D3"/>
    <w:rsid w:val="00FE6634"/>
    <w:rsid w:val="00FE7057"/>
    <w:rsid w:val="00FF171E"/>
    <w:rsid w:val="00FF2BDB"/>
    <w:rsid w:val="00FF378B"/>
    <w:rsid w:val="00FF37FA"/>
    <w:rsid w:val="00FF3FAF"/>
    <w:rsid w:val="00FF4C12"/>
    <w:rsid w:val="00FF6922"/>
    <w:rsid w:val="00FF6DB9"/>
    <w:rsid w:val="00FF6EC5"/>
    <w:rsid w:val="01AD07F3"/>
    <w:rsid w:val="021571AA"/>
    <w:rsid w:val="034D02D7"/>
    <w:rsid w:val="06379CB8"/>
    <w:rsid w:val="0679317C"/>
    <w:rsid w:val="07E058D3"/>
    <w:rsid w:val="08EDD255"/>
    <w:rsid w:val="097C2934"/>
    <w:rsid w:val="0A1BFAA0"/>
    <w:rsid w:val="0B532508"/>
    <w:rsid w:val="0C23F3CB"/>
    <w:rsid w:val="0D5B2346"/>
    <w:rsid w:val="0E469507"/>
    <w:rsid w:val="0F133E85"/>
    <w:rsid w:val="0F40FF6A"/>
    <w:rsid w:val="0F5468B9"/>
    <w:rsid w:val="1366E9A4"/>
    <w:rsid w:val="18278EA0"/>
    <w:rsid w:val="1975718E"/>
    <w:rsid w:val="1C5D0BC5"/>
    <w:rsid w:val="1D4A28AB"/>
    <w:rsid w:val="1F44E236"/>
    <w:rsid w:val="2296B17C"/>
    <w:rsid w:val="23211931"/>
    <w:rsid w:val="242E0481"/>
    <w:rsid w:val="24BCE992"/>
    <w:rsid w:val="25327803"/>
    <w:rsid w:val="2644D93B"/>
    <w:rsid w:val="2658B9F3"/>
    <w:rsid w:val="27FEA2E9"/>
    <w:rsid w:val="299A734A"/>
    <w:rsid w:val="2AD71FAA"/>
    <w:rsid w:val="2CF0C703"/>
    <w:rsid w:val="2DFE8A4A"/>
    <w:rsid w:val="32DF1710"/>
    <w:rsid w:val="33876FDC"/>
    <w:rsid w:val="3431DB2A"/>
    <w:rsid w:val="36BF109E"/>
    <w:rsid w:val="3AA11CAE"/>
    <w:rsid w:val="3ADC4821"/>
    <w:rsid w:val="404CCA87"/>
    <w:rsid w:val="424B7F91"/>
    <w:rsid w:val="43250988"/>
    <w:rsid w:val="466A7864"/>
    <w:rsid w:val="46F2EF51"/>
    <w:rsid w:val="4B007AEF"/>
    <w:rsid w:val="4D137CCB"/>
    <w:rsid w:val="5194FFC8"/>
    <w:rsid w:val="51A3BC35"/>
    <w:rsid w:val="5C0473F4"/>
    <w:rsid w:val="5D70C6D0"/>
    <w:rsid w:val="5E16E1EB"/>
    <w:rsid w:val="63B42307"/>
    <w:rsid w:val="64E9B4C0"/>
    <w:rsid w:val="6650ECF4"/>
    <w:rsid w:val="6774A13A"/>
    <w:rsid w:val="69060BD3"/>
    <w:rsid w:val="69CBC66C"/>
    <w:rsid w:val="6AFCECD7"/>
    <w:rsid w:val="6B027C7D"/>
    <w:rsid w:val="6C6662E1"/>
    <w:rsid w:val="6EA6DB51"/>
    <w:rsid w:val="70AB4154"/>
    <w:rsid w:val="70FFE402"/>
    <w:rsid w:val="730D8E62"/>
    <w:rsid w:val="75500B6B"/>
    <w:rsid w:val="7817E2CB"/>
    <w:rsid w:val="785B2B63"/>
    <w:rsid w:val="7F2F1A59"/>
    <w:rsid w:val="7F4403F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012715"/>
  <w15:chartTrackingRefBased/>
  <w15:docId w15:val="{33C5F1BC-B2AE-4203-9DA6-DD14CDFD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B0B"/>
  </w:style>
  <w:style w:type="paragraph" w:styleId="Heading1">
    <w:name w:val="heading 1"/>
    <w:basedOn w:val="Normal"/>
    <w:next w:val="Normal"/>
    <w:link w:val="Heading1Char"/>
    <w:uiPriority w:val="9"/>
    <w:qFormat/>
    <w:rsid w:val="001C6416"/>
    <w:pPr>
      <w:keepNext/>
      <w:keepLines/>
      <w:spacing w:beforeLines="100" w:before="100" w:afterLines="100" w:after="100" w:line="360" w:lineRule="auto"/>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2A25B8"/>
    <w:pPr>
      <w:keepNext/>
      <w:keepLines/>
      <w:spacing w:beforeLines="100" w:before="100" w:afterLines="100" w:after="100" w:line="36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7E38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E38A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E38A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E38A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E38A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E38A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E38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82E"/>
    <w:pPr>
      <w:ind w:left="720"/>
      <w:contextualSpacing/>
    </w:pPr>
  </w:style>
  <w:style w:type="paragraph" w:customStyle="1" w:styleId="EndNoteBibliographyTitle">
    <w:name w:val="EndNote Bibliography Title"/>
    <w:basedOn w:val="Normal"/>
    <w:link w:val="EndNoteBibliographyTitleChar"/>
    <w:rsid w:val="000C5F3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C5F30"/>
    <w:rPr>
      <w:rFonts w:ascii="Calibri" w:hAnsi="Calibri" w:cs="Calibri"/>
      <w:noProof/>
    </w:rPr>
  </w:style>
  <w:style w:type="paragraph" w:customStyle="1" w:styleId="EndNoteBibliography">
    <w:name w:val="EndNote Bibliography"/>
    <w:basedOn w:val="Normal"/>
    <w:link w:val="EndNoteBibliographyChar"/>
    <w:rsid w:val="000C5F3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0C5F30"/>
    <w:rPr>
      <w:rFonts w:ascii="Calibri" w:hAnsi="Calibri" w:cs="Calibri"/>
      <w:noProof/>
    </w:rPr>
  </w:style>
  <w:style w:type="character" w:styleId="Hyperlink">
    <w:name w:val="Hyperlink"/>
    <w:basedOn w:val="DefaultParagraphFont"/>
    <w:uiPriority w:val="99"/>
    <w:unhideWhenUsed/>
    <w:rsid w:val="000C5F30"/>
    <w:rPr>
      <w:color w:val="0563C1" w:themeColor="hyperlink"/>
      <w:u w:val="single"/>
    </w:rPr>
  </w:style>
  <w:style w:type="character" w:customStyle="1" w:styleId="UnresolvedMention1">
    <w:name w:val="Unresolved Mention1"/>
    <w:basedOn w:val="DefaultParagraphFont"/>
    <w:uiPriority w:val="99"/>
    <w:semiHidden/>
    <w:unhideWhenUsed/>
    <w:rsid w:val="000C5F30"/>
    <w:rPr>
      <w:color w:val="605E5C"/>
      <w:shd w:val="clear" w:color="auto" w:fill="E1DFDD"/>
    </w:rPr>
  </w:style>
  <w:style w:type="paragraph" w:customStyle="1" w:styleId="paragraph">
    <w:name w:val="paragraph"/>
    <w:basedOn w:val="Normal"/>
    <w:qFormat/>
    <w:rsid w:val="007A06EA"/>
    <w:pPr>
      <w:spacing w:before="100" w:beforeAutospacing="1" w:after="100" w:afterAutospacing="1" w:line="240" w:lineRule="auto"/>
    </w:pPr>
    <w:rPr>
      <w:rFonts w:ascii="PMingLiU" w:eastAsia="PMingLiU" w:hAnsi="PMingLiU" w:cs="PMingLiU"/>
      <w:sz w:val="24"/>
      <w:szCs w:val="24"/>
      <w:lang w:val="en-US" w:eastAsia="zh-TW"/>
    </w:rPr>
  </w:style>
  <w:style w:type="character" w:customStyle="1" w:styleId="normaltextrun">
    <w:name w:val="normaltextrun"/>
    <w:basedOn w:val="DefaultParagraphFont"/>
    <w:qFormat/>
    <w:rsid w:val="007A06EA"/>
  </w:style>
  <w:style w:type="character" w:customStyle="1" w:styleId="eop">
    <w:name w:val="eop"/>
    <w:basedOn w:val="DefaultParagraphFont"/>
    <w:qFormat/>
    <w:rsid w:val="007A06EA"/>
  </w:style>
  <w:style w:type="character" w:styleId="CommentReference">
    <w:name w:val="annotation reference"/>
    <w:basedOn w:val="DefaultParagraphFont"/>
    <w:uiPriority w:val="99"/>
    <w:semiHidden/>
    <w:unhideWhenUsed/>
    <w:qFormat/>
    <w:rsid w:val="004844BD"/>
    <w:rPr>
      <w:sz w:val="16"/>
      <w:szCs w:val="16"/>
    </w:rPr>
  </w:style>
  <w:style w:type="paragraph" w:styleId="CommentText">
    <w:name w:val="annotation text"/>
    <w:basedOn w:val="Normal"/>
    <w:link w:val="CommentTextChar"/>
    <w:uiPriority w:val="99"/>
    <w:unhideWhenUsed/>
    <w:qFormat/>
    <w:rsid w:val="004844BD"/>
    <w:pPr>
      <w:spacing w:line="240" w:lineRule="auto"/>
    </w:pPr>
    <w:rPr>
      <w:sz w:val="20"/>
      <w:szCs w:val="20"/>
    </w:rPr>
  </w:style>
  <w:style w:type="character" w:customStyle="1" w:styleId="CommentTextChar">
    <w:name w:val="Comment Text Char"/>
    <w:basedOn w:val="DefaultParagraphFont"/>
    <w:link w:val="CommentText"/>
    <w:uiPriority w:val="99"/>
    <w:qFormat/>
    <w:rsid w:val="004844BD"/>
    <w:rPr>
      <w:sz w:val="20"/>
      <w:szCs w:val="20"/>
    </w:rPr>
  </w:style>
  <w:style w:type="paragraph" w:styleId="CommentSubject">
    <w:name w:val="annotation subject"/>
    <w:basedOn w:val="CommentText"/>
    <w:next w:val="CommentText"/>
    <w:link w:val="CommentSubjectChar"/>
    <w:uiPriority w:val="99"/>
    <w:semiHidden/>
    <w:unhideWhenUsed/>
    <w:rsid w:val="004844BD"/>
    <w:rPr>
      <w:b/>
      <w:bCs/>
    </w:rPr>
  </w:style>
  <w:style w:type="character" w:customStyle="1" w:styleId="CommentSubjectChar">
    <w:name w:val="Comment Subject Char"/>
    <w:basedOn w:val="CommentTextChar"/>
    <w:link w:val="CommentSubject"/>
    <w:uiPriority w:val="99"/>
    <w:semiHidden/>
    <w:rsid w:val="004844BD"/>
    <w:rPr>
      <w:b/>
      <w:bCs/>
      <w:sz w:val="20"/>
      <w:szCs w:val="20"/>
    </w:rPr>
  </w:style>
  <w:style w:type="paragraph" w:styleId="Revision">
    <w:name w:val="Revision"/>
    <w:hidden/>
    <w:uiPriority w:val="99"/>
    <w:semiHidden/>
    <w:rsid w:val="002311D6"/>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qFormat/>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EndnoteText">
    <w:name w:val="endnote text"/>
    <w:basedOn w:val="Normal"/>
    <w:link w:val="EndnoteTextChar"/>
    <w:uiPriority w:val="99"/>
    <w:semiHidden/>
    <w:unhideWhenUsed/>
    <w:rsid w:val="00E819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19C7"/>
    <w:rPr>
      <w:sz w:val="20"/>
      <w:szCs w:val="20"/>
    </w:rPr>
  </w:style>
  <w:style w:type="character" w:styleId="EndnoteReference">
    <w:name w:val="endnote reference"/>
    <w:basedOn w:val="DefaultParagraphFont"/>
    <w:uiPriority w:val="99"/>
    <w:semiHidden/>
    <w:unhideWhenUsed/>
    <w:rsid w:val="00E819C7"/>
    <w:rPr>
      <w:vertAlign w:val="superscript"/>
    </w:rPr>
  </w:style>
  <w:style w:type="paragraph" w:styleId="BalloonText">
    <w:name w:val="Balloon Text"/>
    <w:basedOn w:val="Normal"/>
    <w:link w:val="BalloonTextChar"/>
    <w:uiPriority w:val="99"/>
    <w:semiHidden/>
    <w:unhideWhenUsed/>
    <w:rsid w:val="008E0D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DD1"/>
    <w:rPr>
      <w:rFonts w:ascii="Segoe UI" w:hAnsi="Segoe UI" w:cs="Segoe UI"/>
      <w:sz w:val="18"/>
      <w:szCs w:val="18"/>
    </w:rPr>
  </w:style>
  <w:style w:type="character" w:customStyle="1" w:styleId="UnresolvedMention2">
    <w:name w:val="Unresolved Mention2"/>
    <w:basedOn w:val="DefaultParagraphFont"/>
    <w:uiPriority w:val="99"/>
    <w:semiHidden/>
    <w:unhideWhenUsed/>
    <w:rsid w:val="00181E19"/>
    <w:rPr>
      <w:color w:val="605E5C"/>
      <w:shd w:val="clear" w:color="auto" w:fill="E1DFDD"/>
    </w:rPr>
  </w:style>
  <w:style w:type="character" w:styleId="PlaceholderText">
    <w:name w:val="Placeholder Text"/>
    <w:basedOn w:val="DefaultParagraphFont"/>
    <w:uiPriority w:val="99"/>
    <w:semiHidden/>
    <w:rsid w:val="00F30BF9"/>
    <w:rPr>
      <w:color w:val="666666"/>
    </w:rPr>
  </w:style>
  <w:style w:type="character" w:customStyle="1" w:styleId="UnresolvedMention3">
    <w:name w:val="Unresolved Mention3"/>
    <w:basedOn w:val="DefaultParagraphFont"/>
    <w:uiPriority w:val="99"/>
    <w:semiHidden/>
    <w:unhideWhenUsed/>
    <w:rsid w:val="00EE1005"/>
    <w:rPr>
      <w:color w:val="605E5C"/>
      <w:shd w:val="clear" w:color="auto" w:fill="E1DFDD"/>
    </w:rPr>
  </w:style>
  <w:style w:type="character" w:customStyle="1" w:styleId="UnresolvedMention4">
    <w:name w:val="Unresolved Mention4"/>
    <w:basedOn w:val="DefaultParagraphFont"/>
    <w:uiPriority w:val="99"/>
    <w:semiHidden/>
    <w:unhideWhenUsed/>
    <w:rsid w:val="0008436B"/>
    <w:rPr>
      <w:color w:val="605E5C"/>
      <w:shd w:val="clear" w:color="auto" w:fill="E1DFDD"/>
    </w:rPr>
  </w:style>
  <w:style w:type="character" w:customStyle="1" w:styleId="UnresolvedMention5">
    <w:name w:val="Unresolved Mention5"/>
    <w:basedOn w:val="DefaultParagraphFont"/>
    <w:uiPriority w:val="99"/>
    <w:semiHidden/>
    <w:unhideWhenUsed/>
    <w:rsid w:val="00272698"/>
    <w:rPr>
      <w:color w:val="605E5C"/>
      <w:shd w:val="clear" w:color="auto" w:fill="E1DFDD"/>
    </w:rPr>
  </w:style>
  <w:style w:type="character" w:customStyle="1" w:styleId="Heading1Char">
    <w:name w:val="Heading 1 Char"/>
    <w:basedOn w:val="DefaultParagraphFont"/>
    <w:link w:val="Heading1"/>
    <w:uiPriority w:val="9"/>
    <w:rsid w:val="001C6416"/>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A25B8"/>
    <w:rPr>
      <w:rFonts w:ascii="Times New Roman" w:eastAsiaTheme="majorEastAsia" w:hAnsi="Times New Roman" w:cstheme="majorBidi"/>
      <w:b/>
      <w:sz w:val="24"/>
      <w:szCs w:val="26"/>
    </w:rPr>
  </w:style>
  <w:style w:type="paragraph" w:styleId="Caption">
    <w:name w:val="caption"/>
    <w:basedOn w:val="Normal"/>
    <w:next w:val="Normal"/>
    <w:uiPriority w:val="35"/>
    <w:unhideWhenUsed/>
    <w:qFormat/>
    <w:rsid w:val="002A25B8"/>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2A25B8"/>
    <w:pPr>
      <w:spacing w:beforeLines="0" w:before="240" w:afterLines="0" w:after="0" w:line="259" w:lineRule="auto"/>
      <w:outlineLvl w:val="9"/>
    </w:pPr>
    <w:rPr>
      <w:rFonts w:asciiTheme="majorHAnsi" w:hAnsiTheme="majorHAnsi"/>
      <w:b w:val="0"/>
      <w:color w:val="2F5496" w:themeColor="accent1" w:themeShade="BF"/>
      <w:sz w:val="32"/>
      <w:lang w:val="en-US" w:eastAsia="en-US"/>
    </w:rPr>
  </w:style>
  <w:style w:type="paragraph" w:styleId="TOC1">
    <w:name w:val="toc 1"/>
    <w:basedOn w:val="Normal"/>
    <w:next w:val="Normal"/>
    <w:autoRedefine/>
    <w:uiPriority w:val="39"/>
    <w:unhideWhenUsed/>
    <w:rsid w:val="002A25B8"/>
    <w:pPr>
      <w:spacing w:after="100"/>
    </w:pPr>
  </w:style>
  <w:style w:type="paragraph" w:styleId="TOC2">
    <w:name w:val="toc 2"/>
    <w:basedOn w:val="Normal"/>
    <w:next w:val="Normal"/>
    <w:autoRedefine/>
    <w:uiPriority w:val="39"/>
    <w:unhideWhenUsed/>
    <w:rsid w:val="002A25B8"/>
    <w:pPr>
      <w:spacing w:after="100"/>
      <w:ind w:left="220"/>
    </w:pPr>
  </w:style>
  <w:style w:type="paragraph" w:customStyle="1" w:styleId="BATitle">
    <w:name w:val="BA_Title"/>
    <w:basedOn w:val="Normal"/>
    <w:next w:val="Normal"/>
    <w:rsid w:val="006F225E"/>
    <w:pPr>
      <w:spacing w:before="720" w:after="360" w:line="480" w:lineRule="auto"/>
      <w:jc w:val="center"/>
    </w:pPr>
    <w:rPr>
      <w:rFonts w:ascii="Times New Roman" w:eastAsia="SimSun" w:hAnsi="Times New Roman" w:cs="Times New Roman"/>
      <w:sz w:val="44"/>
      <w:szCs w:val="20"/>
      <w:lang w:val="en-US" w:eastAsia="en-US"/>
    </w:rPr>
  </w:style>
  <w:style w:type="character" w:customStyle="1" w:styleId="UnresolvedMention">
    <w:name w:val="Unresolved Mention"/>
    <w:basedOn w:val="DefaultParagraphFont"/>
    <w:uiPriority w:val="99"/>
    <w:semiHidden/>
    <w:unhideWhenUsed/>
    <w:rsid w:val="00E652EA"/>
    <w:rPr>
      <w:color w:val="605E5C"/>
      <w:shd w:val="clear" w:color="auto" w:fill="E1DFDD"/>
    </w:rPr>
  </w:style>
  <w:style w:type="paragraph" w:customStyle="1" w:styleId="Head2">
    <w:name w:val="Head 2"/>
    <w:basedOn w:val="Normal"/>
    <w:qFormat/>
    <w:rsid w:val="00921A35"/>
    <w:pPr>
      <w:spacing w:after="0" w:line="360" w:lineRule="auto"/>
    </w:pPr>
    <w:rPr>
      <w:rFonts w:ascii="Times New Roman" w:eastAsia="MS Mincho" w:hAnsi="Times New Roman" w:cs="Times New Roman"/>
      <w:i/>
      <w:sz w:val="24"/>
      <w:szCs w:val="24"/>
      <w:lang w:val="en-US" w:eastAsia="ja-JP"/>
    </w:rPr>
  </w:style>
  <w:style w:type="paragraph" w:customStyle="1" w:styleId="MainText">
    <w:name w:val="Main Text"/>
    <w:basedOn w:val="Normal"/>
    <w:link w:val="MainTextChar"/>
    <w:qFormat/>
    <w:rsid w:val="00921A35"/>
    <w:pPr>
      <w:spacing w:after="0" w:line="480" w:lineRule="auto"/>
    </w:pPr>
    <w:rPr>
      <w:rFonts w:ascii="Times New Roman" w:eastAsia="MS Mincho" w:hAnsi="Times New Roman" w:cs="Times New Roman"/>
      <w:sz w:val="24"/>
      <w:szCs w:val="24"/>
      <w:lang w:val="en-US" w:eastAsia="ja-JP"/>
    </w:rPr>
  </w:style>
  <w:style w:type="character" w:customStyle="1" w:styleId="MainTextChar">
    <w:name w:val="Main Text Char"/>
    <w:link w:val="MainText"/>
    <w:qFormat/>
    <w:rsid w:val="00921A35"/>
    <w:rPr>
      <w:rFonts w:ascii="Times New Roman" w:eastAsia="MS Mincho" w:hAnsi="Times New Roman" w:cs="Times New Roman"/>
      <w:sz w:val="24"/>
      <w:szCs w:val="24"/>
      <w:lang w:val="en-US" w:eastAsia="ja-JP"/>
    </w:rPr>
  </w:style>
  <w:style w:type="paragraph" w:styleId="Bibliography">
    <w:name w:val="Bibliography"/>
    <w:basedOn w:val="Normal"/>
    <w:next w:val="Normal"/>
    <w:uiPriority w:val="37"/>
    <w:semiHidden/>
    <w:unhideWhenUsed/>
    <w:rsid w:val="007E38A5"/>
  </w:style>
  <w:style w:type="paragraph" w:styleId="BlockText">
    <w:name w:val="Block Text"/>
    <w:basedOn w:val="Normal"/>
    <w:uiPriority w:val="99"/>
    <w:semiHidden/>
    <w:unhideWhenUsed/>
    <w:rsid w:val="007E38A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7E38A5"/>
    <w:pPr>
      <w:spacing w:after="120"/>
    </w:pPr>
  </w:style>
  <w:style w:type="character" w:customStyle="1" w:styleId="BodyTextChar">
    <w:name w:val="Body Text Char"/>
    <w:basedOn w:val="DefaultParagraphFont"/>
    <w:link w:val="BodyText"/>
    <w:uiPriority w:val="99"/>
    <w:semiHidden/>
    <w:rsid w:val="007E38A5"/>
  </w:style>
  <w:style w:type="paragraph" w:styleId="BodyText2">
    <w:name w:val="Body Text 2"/>
    <w:basedOn w:val="Normal"/>
    <w:link w:val="BodyText2Char"/>
    <w:uiPriority w:val="99"/>
    <w:semiHidden/>
    <w:unhideWhenUsed/>
    <w:rsid w:val="007E38A5"/>
    <w:pPr>
      <w:spacing w:after="120" w:line="480" w:lineRule="auto"/>
    </w:pPr>
  </w:style>
  <w:style w:type="character" w:customStyle="1" w:styleId="BodyText2Char">
    <w:name w:val="Body Text 2 Char"/>
    <w:basedOn w:val="DefaultParagraphFont"/>
    <w:link w:val="BodyText2"/>
    <w:uiPriority w:val="99"/>
    <w:semiHidden/>
    <w:rsid w:val="007E38A5"/>
  </w:style>
  <w:style w:type="paragraph" w:styleId="BodyText3">
    <w:name w:val="Body Text 3"/>
    <w:basedOn w:val="Normal"/>
    <w:link w:val="BodyText3Char"/>
    <w:uiPriority w:val="99"/>
    <w:semiHidden/>
    <w:unhideWhenUsed/>
    <w:rsid w:val="007E38A5"/>
    <w:pPr>
      <w:spacing w:after="120"/>
    </w:pPr>
    <w:rPr>
      <w:sz w:val="16"/>
      <w:szCs w:val="16"/>
    </w:rPr>
  </w:style>
  <w:style w:type="character" w:customStyle="1" w:styleId="BodyText3Char">
    <w:name w:val="Body Text 3 Char"/>
    <w:basedOn w:val="DefaultParagraphFont"/>
    <w:link w:val="BodyText3"/>
    <w:uiPriority w:val="99"/>
    <w:semiHidden/>
    <w:rsid w:val="007E38A5"/>
    <w:rPr>
      <w:sz w:val="16"/>
      <w:szCs w:val="16"/>
    </w:rPr>
  </w:style>
  <w:style w:type="paragraph" w:styleId="BodyTextFirstIndent">
    <w:name w:val="Body Text First Indent"/>
    <w:basedOn w:val="BodyText"/>
    <w:link w:val="BodyTextFirstIndentChar"/>
    <w:uiPriority w:val="99"/>
    <w:semiHidden/>
    <w:unhideWhenUsed/>
    <w:rsid w:val="007E38A5"/>
    <w:pPr>
      <w:spacing w:after="160"/>
      <w:ind w:firstLine="360"/>
    </w:pPr>
  </w:style>
  <w:style w:type="character" w:customStyle="1" w:styleId="BodyTextFirstIndentChar">
    <w:name w:val="Body Text First Indent Char"/>
    <w:basedOn w:val="BodyTextChar"/>
    <w:link w:val="BodyTextFirstIndent"/>
    <w:uiPriority w:val="99"/>
    <w:semiHidden/>
    <w:rsid w:val="007E38A5"/>
  </w:style>
  <w:style w:type="paragraph" w:styleId="BodyTextIndent">
    <w:name w:val="Body Text Indent"/>
    <w:basedOn w:val="Normal"/>
    <w:link w:val="BodyTextIndentChar"/>
    <w:uiPriority w:val="99"/>
    <w:semiHidden/>
    <w:unhideWhenUsed/>
    <w:rsid w:val="007E38A5"/>
    <w:pPr>
      <w:spacing w:after="120"/>
      <w:ind w:left="283"/>
    </w:pPr>
  </w:style>
  <w:style w:type="character" w:customStyle="1" w:styleId="BodyTextIndentChar">
    <w:name w:val="Body Text Indent Char"/>
    <w:basedOn w:val="DefaultParagraphFont"/>
    <w:link w:val="BodyTextIndent"/>
    <w:uiPriority w:val="99"/>
    <w:semiHidden/>
    <w:rsid w:val="007E38A5"/>
  </w:style>
  <w:style w:type="paragraph" w:styleId="BodyTextFirstIndent2">
    <w:name w:val="Body Text First Indent 2"/>
    <w:basedOn w:val="BodyTextIndent"/>
    <w:link w:val="BodyTextFirstIndent2Char"/>
    <w:uiPriority w:val="99"/>
    <w:semiHidden/>
    <w:unhideWhenUsed/>
    <w:rsid w:val="007E38A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E38A5"/>
  </w:style>
  <w:style w:type="paragraph" w:styleId="BodyTextIndent2">
    <w:name w:val="Body Text Indent 2"/>
    <w:basedOn w:val="Normal"/>
    <w:link w:val="BodyTextIndent2Char"/>
    <w:uiPriority w:val="99"/>
    <w:semiHidden/>
    <w:unhideWhenUsed/>
    <w:rsid w:val="007E38A5"/>
    <w:pPr>
      <w:spacing w:after="120" w:line="480" w:lineRule="auto"/>
      <w:ind w:left="283"/>
    </w:pPr>
  </w:style>
  <w:style w:type="character" w:customStyle="1" w:styleId="BodyTextIndent2Char">
    <w:name w:val="Body Text Indent 2 Char"/>
    <w:basedOn w:val="DefaultParagraphFont"/>
    <w:link w:val="BodyTextIndent2"/>
    <w:uiPriority w:val="99"/>
    <w:semiHidden/>
    <w:rsid w:val="007E38A5"/>
  </w:style>
  <w:style w:type="paragraph" w:styleId="BodyTextIndent3">
    <w:name w:val="Body Text Indent 3"/>
    <w:basedOn w:val="Normal"/>
    <w:link w:val="BodyTextIndent3Char"/>
    <w:uiPriority w:val="99"/>
    <w:semiHidden/>
    <w:unhideWhenUsed/>
    <w:rsid w:val="007E38A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E38A5"/>
    <w:rPr>
      <w:sz w:val="16"/>
      <w:szCs w:val="16"/>
    </w:rPr>
  </w:style>
  <w:style w:type="paragraph" w:styleId="Closing">
    <w:name w:val="Closing"/>
    <w:basedOn w:val="Normal"/>
    <w:link w:val="ClosingChar"/>
    <w:uiPriority w:val="99"/>
    <w:semiHidden/>
    <w:unhideWhenUsed/>
    <w:rsid w:val="007E38A5"/>
    <w:pPr>
      <w:spacing w:after="0" w:line="240" w:lineRule="auto"/>
      <w:ind w:left="4252"/>
    </w:pPr>
  </w:style>
  <w:style w:type="character" w:customStyle="1" w:styleId="ClosingChar">
    <w:name w:val="Closing Char"/>
    <w:basedOn w:val="DefaultParagraphFont"/>
    <w:link w:val="Closing"/>
    <w:uiPriority w:val="99"/>
    <w:semiHidden/>
    <w:rsid w:val="007E38A5"/>
  </w:style>
  <w:style w:type="paragraph" w:styleId="Date">
    <w:name w:val="Date"/>
    <w:basedOn w:val="Normal"/>
    <w:next w:val="Normal"/>
    <w:link w:val="DateChar"/>
    <w:uiPriority w:val="99"/>
    <w:semiHidden/>
    <w:unhideWhenUsed/>
    <w:rsid w:val="007E38A5"/>
  </w:style>
  <w:style w:type="character" w:customStyle="1" w:styleId="DateChar">
    <w:name w:val="Date Char"/>
    <w:basedOn w:val="DefaultParagraphFont"/>
    <w:link w:val="Date"/>
    <w:uiPriority w:val="99"/>
    <w:semiHidden/>
    <w:rsid w:val="007E38A5"/>
  </w:style>
  <w:style w:type="paragraph" w:styleId="DocumentMap">
    <w:name w:val="Document Map"/>
    <w:basedOn w:val="Normal"/>
    <w:link w:val="DocumentMapChar"/>
    <w:uiPriority w:val="99"/>
    <w:semiHidden/>
    <w:unhideWhenUsed/>
    <w:rsid w:val="007E38A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E38A5"/>
    <w:rPr>
      <w:rFonts w:ascii="Segoe UI" w:hAnsi="Segoe UI" w:cs="Segoe UI"/>
      <w:sz w:val="16"/>
      <w:szCs w:val="16"/>
    </w:rPr>
  </w:style>
  <w:style w:type="paragraph" w:styleId="E-mailSignature">
    <w:name w:val="E-mail Signature"/>
    <w:basedOn w:val="Normal"/>
    <w:link w:val="E-mailSignatureChar"/>
    <w:uiPriority w:val="99"/>
    <w:semiHidden/>
    <w:unhideWhenUsed/>
    <w:rsid w:val="007E38A5"/>
    <w:pPr>
      <w:spacing w:after="0" w:line="240" w:lineRule="auto"/>
    </w:pPr>
  </w:style>
  <w:style w:type="character" w:customStyle="1" w:styleId="E-mailSignatureChar">
    <w:name w:val="E-mail Signature Char"/>
    <w:basedOn w:val="DefaultParagraphFont"/>
    <w:link w:val="E-mailSignature"/>
    <w:uiPriority w:val="99"/>
    <w:semiHidden/>
    <w:rsid w:val="007E38A5"/>
  </w:style>
  <w:style w:type="paragraph" w:styleId="EnvelopeAddress">
    <w:name w:val="envelope address"/>
    <w:basedOn w:val="Normal"/>
    <w:uiPriority w:val="99"/>
    <w:semiHidden/>
    <w:unhideWhenUsed/>
    <w:rsid w:val="007E38A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E38A5"/>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E38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8A5"/>
    <w:rPr>
      <w:sz w:val="20"/>
      <w:szCs w:val="20"/>
    </w:rPr>
  </w:style>
  <w:style w:type="character" w:customStyle="1" w:styleId="Heading3Char">
    <w:name w:val="Heading 3 Char"/>
    <w:basedOn w:val="DefaultParagraphFont"/>
    <w:link w:val="Heading3"/>
    <w:uiPriority w:val="9"/>
    <w:semiHidden/>
    <w:rsid w:val="007E38A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E38A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E38A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E38A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E38A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E38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E38A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E38A5"/>
    <w:pPr>
      <w:spacing w:after="0" w:line="240" w:lineRule="auto"/>
    </w:pPr>
    <w:rPr>
      <w:i/>
      <w:iCs/>
    </w:rPr>
  </w:style>
  <w:style w:type="character" w:customStyle="1" w:styleId="HTMLAddressChar">
    <w:name w:val="HTML Address Char"/>
    <w:basedOn w:val="DefaultParagraphFont"/>
    <w:link w:val="HTMLAddress"/>
    <w:uiPriority w:val="99"/>
    <w:semiHidden/>
    <w:rsid w:val="007E38A5"/>
    <w:rPr>
      <w:i/>
      <w:iCs/>
    </w:rPr>
  </w:style>
  <w:style w:type="paragraph" w:styleId="HTMLPreformatted">
    <w:name w:val="HTML Preformatted"/>
    <w:basedOn w:val="Normal"/>
    <w:link w:val="HTMLPreformattedChar"/>
    <w:uiPriority w:val="99"/>
    <w:semiHidden/>
    <w:unhideWhenUsed/>
    <w:rsid w:val="007E38A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E38A5"/>
    <w:rPr>
      <w:rFonts w:ascii="Consolas" w:hAnsi="Consolas"/>
      <w:sz w:val="20"/>
      <w:szCs w:val="20"/>
    </w:rPr>
  </w:style>
  <w:style w:type="paragraph" w:styleId="Index1">
    <w:name w:val="index 1"/>
    <w:basedOn w:val="Normal"/>
    <w:next w:val="Normal"/>
    <w:autoRedefine/>
    <w:uiPriority w:val="99"/>
    <w:semiHidden/>
    <w:unhideWhenUsed/>
    <w:rsid w:val="007E38A5"/>
    <w:pPr>
      <w:spacing w:after="0" w:line="240" w:lineRule="auto"/>
      <w:ind w:left="220" w:hanging="220"/>
    </w:pPr>
  </w:style>
  <w:style w:type="paragraph" w:styleId="Index2">
    <w:name w:val="index 2"/>
    <w:basedOn w:val="Normal"/>
    <w:next w:val="Normal"/>
    <w:autoRedefine/>
    <w:uiPriority w:val="99"/>
    <w:semiHidden/>
    <w:unhideWhenUsed/>
    <w:rsid w:val="007E38A5"/>
    <w:pPr>
      <w:spacing w:after="0" w:line="240" w:lineRule="auto"/>
      <w:ind w:left="440" w:hanging="220"/>
    </w:pPr>
  </w:style>
  <w:style w:type="paragraph" w:styleId="Index3">
    <w:name w:val="index 3"/>
    <w:basedOn w:val="Normal"/>
    <w:next w:val="Normal"/>
    <w:autoRedefine/>
    <w:uiPriority w:val="99"/>
    <w:semiHidden/>
    <w:unhideWhenUsed/>
    <w:rsid w:val="007E38A5"/>
    <w:pPr>
      <w:spacing w:after="0" w:line="240" w:lineRule="auto"/>
      <w:ind w:left="660" w:hanging="220"/>
    </w:pPr>
  </w:style>
  <w:style w:type="paragraph" w:styleId="Index4">
    <w:name w:val="index 4"/>
    <w:basedOn w:val="Normal"/>
    <w:next w:val="Normal"/>
    <w:autoRedefine/>
    <w:uiPriority w:val="99"/>
    <w:semiHidden/>
    <w:unhideWhenUsed/>
    <w:rsid w:val="007E38A5"/>
    <w:pPr>
      <w:spacing w:after="0" w:line="240" w:lineRule="auto"/>
      <w:ind w:left="880" w:hanging="220"/>
    </w:pPr>
  </w:style>
  <w:style w:type="paragraph" w:styleId="Index5">
    <w:name w:val="index 5"/>
    <w:basedOn w:val="Normal"/>
    <w:next w:val="Normal"/>
    <w:autoRedefine/>
    <w:uiPriority w:val="99"/>
    <w:semiHidden/>
    <w:unhideWhenUsed/>
    <w:rsid w:val="007E38A5"/>
    <w:pPr>
      <w:spacing w:after="0" w:line="240" w:lineRule="auto"/>
      <w:ind w:left="1100" w:hanging="220"/>
    </w:pPr>
  </w:style>
  <w:style w:type="paragraph" w:styleId="Index6">
    <w:name w:val="index 6"/>
    <w:basedOn w:val="Normal"/>
    <w:next w:val="Normal"/>
    <w:autoRedefine/>
    <w:uiPriority w:val="99"/>
    <w:semiHidden/>
    <w:unhideWhenUsed/>
    <w:rsid w:val="007E38A5"/>
    <w:pPr>
      <w:spacing w:after="0" w:line="240" w:lineRule="auto"/>
      <w:ind w:left="1320" w:hanging="220"/>
    </w:pPr>
  </w:style>
  <w:style w:type="paragraph" w:styleId="Index7">
    <w:name w:val="index 7"/>
    <w:basedOn w:val="Normal"/>
    <w:next w:val="Normal"/>
    <w:autoRedefine/>
    <w:uiPriority w:val="99"/>
    <w:semiHidden/>
    <w:unhideWhenUsed/>
    <w:rsid w:val="007E38A5"/>
    <w:pPr>
      <w:spacing w:after="0" w:line="240" w:lineRule="auto"/>
      <w:ind w:left="1540" w:hanging="220"/>
    </w:pPr>
  </w:style>
  <w:style w:type="paragraph" w:styleId="Index8">
    <w:name w:val="index 8"/>
    <w:basedOn w:val="Normal"/>
    <w:next w:val="Normal"/>
    <w:autoRedefine/>
    <w:uiPriority w:val="99"/>
    <w:semiHidden/>
    <w:unhideWhenUsed/>
    <w:rsid w:val="007E38A5"/>
    <w:pPr>
      <w:spacing w:after="0" w:line="240" w:lineRule="auto"/>
      <w:ind w:left="1760" w:hanging="220"/>
    </w:pPr>
  </w:style>
  <w:style w:type="paragraph" w:styleId="Index9">
    <w:name w:val="index 9"/>
    <w:basedOn w:val="Normal"/>
    <w:next w:val="Normal"/>
    <w:autoRedefine/>
    <w:uiPriority w:val="99"/>
    <w:semiHidden/>
    <w:unhideWhenUsed/>
    <w:rsid w:val="007E38A5"/>
    <w:pPr>
      <w:spacing w:after="0" w:line="240" w:lineRule="auto"/>
      <w:ind w:left="1980" w:hanging="220"/>
    </w:pPr>
  </w:style>
  <w:style w:type="paragraph" w:styleId="IndexHeading">
    <w:name w:val="index heading"/>
    <w:basedOn w:val="Normal"/>
    <w:next w:val="Index1"/>
    <w:uiPriority w:val="99"/>
    <w:semiHidden/>
    <w:unhideWhenUsed/>
    <w:rsid w:val="007E38A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E38A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E38A5"/>
    <w:rPr>
      <w:i/>
      <w:iCs/>
      <w:color w:val="4472C4" w:themeColor="accent1"/>
    </w:rPr>
  </w:style>
  <w:style w:type="paragraph" w:styleId="List">
    <w:name w:val="List"/>
    <w:basedOn w:val="Normal"/>
    <w:uiPriority w:val="99"/>
    <w:semiHidden/>
    <w:unhideWhenUsed/>
    <w:rsid w:val="007E38A5"/>
    <w:pPr>
      <w:ind w:left="283" w:hanging="283"/>
      <w:contextualSpacing/>
    </w:pPr>
  </w:style>
  <w:style w:type="paragraph" w:styleId="List2">
    <w:name w:val="List 2"/>
    <w:basedOn w:val="Normal"/>
    <w:uiPriority w:val="99"/>
    <w:semiHidden/>
    <w:unhideWhenUsed/>
    <w:rsid w:val="007E38A5"/>
    <w:pPr>
      <w:ind w:left="566" w:hanging="283"/>
      <w:contextualSpacing/>
    </w:pPr>
  </w:style>
  <w:style w:type="paragraph" w:styleId="List3">
    <w:name w:val="List 3"/>
    <w:basedOn w:val="Normal"/>
    <w:uiPriority w:val="99"/>
    <w:semiHidden/>
    <w:unhideWhenUsed/>
    <w:rsid w:val="007E38A5"/>
    <w:pPr>
      <w:ind w:left="849" w:hanging="283"/>
      <w:contextualSpacing/>
    </w:pPr>
  </w:style>
  <w:style w:type="paragraph" w:styleId="List4">
    <w:name w:val="List 4"/>
    <w:basedOn w:val="Normal"/>
    <w:uiPriority w:val="99"/>
    <w:semiHidden/>
    <w:unhideWhenUsed/>
    <w:rsid w:val="007E38A5"/>
    <w:pPr>
      <w:ind w:left="1132" w:hanging="283"/>
      <w:contextualSpacing/>
    </w:pPr>
  </w:style>
  <w:style w:type="paragraph" w:styleId="List5">
    <w:name w:val="List 5"/>
    <w:basedOn w:val="Normal"/>
    <w:uiPriority w:val="99"/>
    <w:semiHidden/>
    <w:unhideWhenUsed/>
    <w:rsid w:val="007E38A5"/>
    <w:pPr>
      <w:ind w:left="1415" w:hanging="283"/>
      <w:contextualSpacing/>
    </w:pPr>
  </w:style>
  <w:style w:type="paragraph" w:styleId="ListBullet">
    <w:name w:val="List Bullet"/>
    <w:basedOn w:val="Normal"/>
    <w:uiPriority w:val="99"/>
    <w:semiHidden/>
    <w:unhideWhenUsed/>
    <w:rsid w:val="007E38A5"/>
    <w:pPr>
      <w:numPr>
        <w:numId w:val="21"/>
      </w:numPr>
      <w:contextualSpacing/>
    </w:pPr>
  </w:style>
  <w:style w:type="paragraph" w:styleId="ListBullet2">
    <w:name w:val="List Bullet 2"/>
    <w:basedOn w:val="Normal"/>
    <w:uiPriority w:val="99"/>
    <w:semiHidden/>
    <w:unhideWhenUsed/>
    <w:rsid w:val="007E38A5"/>
    <w:pPr>
      <w:numPr>
        <w:numId w:val="22"/>
      </w:numPr>
      <w:contextualSpacing/>
    </w:pPr>
  </w:style>
  <w:style w:type="paragraph" w:styleId="ListBullet3">
    <w:name w:val="List Bullet 3"/>
    <w:basedOn w:val="Normal"/>
    <w:uiPriority w:val="99"/>
    <w:semiHidden/>
    <w:unhideWhenUsed/>
    <w:rsid w:val="007E38A5"/>
    <w:pPr>
      <w:numPr>
        <w:numId w:val="23"/>
      </w:numPr>
      <w:contextualSpacing/>
    </w:pPr>
  </w:style>
  <w:style w:type="paragraph" w:styleId="ListBullet4">
    <w:name w:val="List Bullet 4"/>
    <w:basedOn w:val="Normal"/>
    <w:uiPriority w:val="99"/>
    <w:semiHidden/>
    <w:unhideWhenUsed/>
    <w:rsid w:val="007E38A5"/>
    <w:pPr>
      <w:numPr>
        <w:numId w:val="24"/>
      </w:numPr>
      <w:contextualSpacing/>
    </w:pPr>
  </w:style>
  <w:style w:type="paragraph" w:styleId="ListBullet5">
    <w:name w:val="List Bullet 5"/>
    <w:basedOn w:val="Normal"/>
    <w:uiPriority w:val="99"/>
    <w:semiHidden/>
    <w:unhideWhenUsed/>
    <w:rsid w:val="007E38A5"/>
    <w:pPr>
      <w:numPr>
        <w:numId w:val="25"/>
      </w:numPr>
      <w:contextualSpacing/>
    </w:pPr>
  </w:style>
  <w:style w:type="paragraph" w:styleId="ListContinue">
    <w:name w:val="List Continue"/>
    <w:basedOn w:val="Normal"/>
    <w:uiPriority w:val="99"/>
    <w:semiHidden/>
    <w:unhideWhenUsed/>
    <w:rsid w:val="007E38A5"/>
    <w:pPr>
      <w:spacing w:after="120"/>
      <w:ind w:left="283"/>
      <w:contextualSpacing/>
    </w:pPr>
  </w:style>
  <w:style w:type="paragraph" w:styleId="ListContinue2">
    <w:name w:val="List Continue 2"/>
    <w:basedOn w:val="Normal"/>
    <w:uiPriority w:val="99"/>
    <w:semiHidden/>
    <w:unhideWhenUsed/>
    <w:rsid w:val="007E38A5"/>
    <w:pPr>
      <w:spacing w:after="120"/>
      <w:ind w:left="566"/>
      <w:contextualSpacing/>
    </w:pPr>
  </w:style>
  <w:style w:type="paragraph" w:styleId="ListContinue3">
    <w:name w:val="List Continue 3"/>
    <w:basedOn w:val="Normal"/>
    <w:uiPriority w:val="99"/>
    <w:semiHidden/>
    <w:unhideWhenUsed/>
    <w:rsid w:val="007E38A5"/>
    <w:pPr>
      <w:spacing w:after="120"/>
      <w:ind w:left="849"/>
      <w:contextualSpacing/>
    </w:pPr>
  </w:style>
  <w:style w:type="paragraph" w:styleId="ListContinue4">
    <w:name w:val="List Continue 4"/>
    <w:basedOn w:val="Normal"/>
    <w:uiPriority w:val="99"/>
    <w:semiHidden/>
    <w:unhideWhenUsed/>
    <w:rsid w:val="007E38A5"/>
    <w:pPr>
      <w:spacing w:after="120"/>
      <w:ind w:left="1132"/>
      <w:contextualSpacing/>
    </w:pPr>
  </w:style>
  <w:style w:type="paragraph" w:styleId="ListContinue5">
    <w:name w:val="List Continue 5"/>
    <w:basedOn w:val="Normal"/>
    <w:uiPriority w:val="99"/>
    <w:semiHidden/>
    <w:unhideWhenUsed/>
    <w:rsid w:val="007E38A5"/>
    <w:pPr>
      <w:spacing w:after="120"/>
      <w:ind w:left="1415"/>
      <w:contextualSpacing/>
    </w:pPr>
  </w:style>
  <w:style w:type="paragraph" w:styleId="ListNumber">
    <w:name w:val="List Number"/>
    <w:basedOn w:val="Normal"/>
    <w:uiPriority w:val="99"/>
    <w:semiHidden/>
    <w:unhideWhenUsed/>
    <w:rsid w:val="007E38A5"/>
    <w:pPr>
      <w:numPr>
        <w:numId w:val="26"/>
      </w:numPr>
      <w:contextualSpacing/>
    </w:pPr>
  </w:style>
  <w:style w:type="paragraph" w:styleId="ListNumber2">
    <w:name w:val="List Number 2"/>
    <w:basedOn w:val="Normal"/>
    <w:uiPriority w:val="99"/>
    <w:semiHidden/>
    <w:unhideWhenUsed/>
    <w:rsid w:val="007E38A5"/>
    <w:pPr>
      <w:numPr>
        <w:numId w:val="27"/>
      </w:numPr>
      <w:contextualSpacing/>
    </w:pPr>
  </w:style>
  <w:style w:type="paragraph" w:styleId="ListNumber3">
    <w:name w:val="List Number 3"/>
    <w:basedOn w:val="Normal"/>
    <w:uiPriority w:val="99"/>
    <w:semiHidden/>
    <w:unhideWhenUsed/>
    <w:rsid w:val="007E38A5"/>
    <w:pPr>
      <w:numPr>
        <w:numId w:val="28"/>
      </w:numPr>
      <w:contextualSpacing/>
    </w:pPr>
  </w:style>
  <w:style w:type="paragraph" w:styleId="ListNumber4">
    <w:name w:val="List Number 4"/>
    <w:basedOn w:val="Normal"/>
    <w:uiPriority w:val="99"/>
    <w:semiHidden/>
    <w:unhideWhenUsed/>
    <w:rsid w:val="007E38A5"/>
    <w:pPr>
      <w:numPr>
        <w:numId w:val="29"/>
      </w:numPr>
      <w:contextualSpacing/>
    </w:pPr>
  </w:style>
  <w:style w:type="paragraph" w:styleId="ListNumber5">
    <w:name w:val="List Number 5"/>
    <w:basedOn w:val="Normal"/>
    <w:uiPriority w:val="99"/>
    <w:semiHidden/>
    <w:unhideWhenUsed/>
    <w:rsid w:val="007E38A5"/>
    <w:pPr>
      <w:numPr>
        <w:numId w:val="30"/>
      </w:numPr>
      <w:contextualSpacing/>
    </w:pPr>
  </w:style>
  <w:style w:type="paragraph" w:styleId="MacroText">
    <w:name w:val="macro"/>
    <w:link w:val="MacroTextChar"/>
    <w:uiPriority w:val="99"/>
    <w:semiHidden/>
    <w:unhideWhenUsed/>
    <w:rsid w:val="007E38A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E38A5"/>
    <w:rPr>
      <w:rFonts w:ascii="Consolas" w:hAnsi="Consolas"/>
      <w:sz w:val="20"/>
      <w:szCs w:val="20"/>
    </w:rPr>
  </w:style>
  <w:style w:type="paragraph" w:styleId="MessageHeader">
    <w:name w:val="Message Header"/>
    <w:basedOn w:val="Normal"/>
    <w:link w:val="MessageHeaderChar"/>
    <w:uiPriority w:val="99"/>
    <w:semiHidden/>
    <w:unhideWhenUsed/>
    <w:rsid w:val="007E38A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E38A5"/>
    <w:rPr>
      <w:rFonts w:asciiTheme="majorHAnsi" w:eastAsiaTheme="majorEastAsia" w:hAnsiTheme="majorHAnsi" w:cstheme="majorBidi"/>
      <w:sz w:val="24"/>
      <w:szCs w:val="24"/>
      <w:shd w:val="pct20" w:color="auto" w:fill="auto"/>
    </w:rPr>
  </w:style>
  <w:style w:type="paragraph" w:styleId="NoSpacing">
    <w:name w:val="No Spacing"/>
    <w:uiPriority w:val="1"/>
    <w:qFormat/>
    <w:rsid w:val="007E38A5"/>
    <w:pPr>
      <w:spacing w:after="0" w:line="240" w:lineRule="auto"/>
    </w:pPr>
  </w:style>
  <w:style w:type="paragraph" w:styleId="NormalWeb">
    <w:name w:val="Normal (Web)"/>
    <w:basedOn w:val="Normal"/>
    <w:uiPriority w:val="99"/>
    <w:semiHidden/>
    <w:unhideWhenUsed/>
    <w:rsid w:val="007E38A5"/>
    <w:rPr>
      <w:rFonts w:ascii="Times New Roman" w:hAnsi="Times New Roman" w:cs="Times New Roman"/>
      <w:sz w:val="24"/>
      <w:szCs w:val="24"/>
    </w:rPr>
  </w:style>
  <w:style w:type="paragraph" w:styleId="NormalIndent">
    <w:name w:val="Normal Indent"/>
    <w:basedOn w:val="Normal"/>
    <w:uiPriority w:val="99"/>
    <w:semiHidden/>
    <w:unhideWhenUsed/>
    <w:rsid w:val="007E38A5"/>
    <w:pPr>
      <w:ind w:left="720"/>
    </w:pPr>
  </w:style>
  <w:style w:type="paragraph" w:styleId="NoteHeading">
    <w:name w:val="Note Heading"/>
    <w:basedOn w:val="Normal"/>
    <w:next w:val="Normal"/>
    <w:link w:val="NoteHeadingChar"/>
    <w:uiPriority w:val="99"/>
    <w:semiHidden/>
    <w:unhideWhenUsed/>
    <w:rsid w:val="007E38A5"/>
    <w:pPr>
      <w:spacing w:after="0" w:line="240" w:lineRule="auto"/>
    </w:pPr>
  </w:style>
  <w:style w:type="character" w:customStyle="1" w:styleId="NoteHeadingChar">
    <w:name w:val="Note Heading Char"/>
    <w:basedOn w:val="DefaultParagraphFont"/>
    <w:link w:val="NoteHeading"/>
    <w:uiPriority w:val="99"/>
    <w:semiHidden/>
    <w:rsid w:val="007E38A5"/>
  </w:style>
  <w:style w:type="paragraph" w:styleId="PlainText">
    <w:name w:val="Plain Text"/>
    <w:basedOn w:val="Normal"/>
    <w:link w:val="PlainTextChar"/>
    <w:uiPriority w:val="99"/>
    <w:semiHidden/>
    <w:unhideWhenUsed/>
    <w:rsid w:val="007E38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E38A5"/>
    <w:rPr>
      <w:rFonts w:ascii="Consolas" w:hAnsi="Consolas"/>
      <w:sz w:val="21"/>
      <w:szCs w:val="21"/>
    </w:rPr>
  </w:style>
  <w:style w:type="paragraph" w:styleId="Quote">
    <w:name w:val="Quote"/>
    <w:basedOn w:val="Normal"/>
    <w:next w:val="Normal"/>
    <w:link w:val="QuoteChar"/>
    <w:uiPriority w:val="29"/>
    <w:qFormat/>
    <w:rsid w:val="007E38A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E38A5"/>
    <w:rPr>
      <w:i/>
      <w:iCs/>
      <w:color w:val="404040" w:themeColor="text1" w:themeTint="BF"/>
    </w:rPr>
  </w:style>
  <w:style w:type="paragraph" w:styleId="Salutation">
    <w:name w:val="Salutation"/>
    <w:basedOn w:val="Normal"/>
    <w:next w:val="Normal"/>
    <w:link w:val="SalutationChar"/>
    <w:uiPriority w:val="99"/>
    <w:semiHidden/>
    <w:unhideWhenUsed/>
    <w:rsid w:val="007E38A5"/>
  </w:style>
  <w:style w:type="character" w:customStyle="1" w:styleId="SalutationChar">
    <w:name w:val="Salutation Char"/>
    <w:basedOn w:val="DefaultParagraphFont"/>
    <w:link w:val="Salutation"/>
    <w:uiPriority w:val="99"/>
    <w:semiHidden/>
    <w:rsid w:val="007E38A5"/>
  </w:style>
  <w:style w:type="paragraph" w:styleId="Signature">
    <w:name w:val="Signature"/>
    <w:basedOn w:val="Normal"/>
    <w:link w:val="SignatureChar"/>
    <w:uiPriority w:val="99"/>
    <w:semiHidden/>
    <w:unhideWhenUsed/>
    <w:rsid w:val="007E38A5"/>
    <w:pPr>
      <w:spacing w:after="0" w:line="240" w:lineRule="auto"/>
      <w:ind w:left="4252"/>
    </w:pPr>
  </w:style>
  <w:style w:type="character" w:customStyle="1" w:styleId="SignatureChar">
    <w:name w:val="Signature Char"/>
    <w:basedOn w:val="DefaultParagraphFont"/>
    <w:link w:val="Signature"/>
    <w:uiPriority w:val="99"/>
    <w:semiHidden/>
    <w:rsid w:val="007E38A5"/>
  </w:style>
  <w:style w:type="paragraph" w:styleId="Subtitle">
    <w:name w:val="Subtitle"/>
    <w:basedOn w:val="Normal"/>
    <w:next w:val="Normal"/>
    <w:link w:val="SubtitleChar"/>
    <w:uiPriority w:val="11"/>
    <w:qFormat/>
    <w:rsid w:val="007E38A5"/>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7E38A5"/>
    <w:rPr>
      <w:color w:val="5A5A5A" w:themeColor="text1" w:themeTint="A5"/>
      <w:spacing w:val="15"/>
    </w:rPr>
  </w:style>
  <w:style w:type="paragraph" w:styleId="TableofAuthorities">
    <w:name w:val="table of authorities"/>
    <w:basedOn w:val="Normal"/>
    <w:next w:val="Normal"/>
    <w:uiPriority w:val="99"/>
    <w:semiHidden/>
    <w:unhideWhenUsed/>
    <w:rsid w:val="007E38A5"/>
    <w:pPr>
      <w:spacing w:after="0"/>
      <w:ind w:left="220" w:hanging="220"/>
    </w:pPr>
  </w:style>
  <w:style w:type="paragraph" w:styleId="TableofFigures">
    <w:name w:val="table of figures"/>
    <w:basedOn w:val="Normal"/>
    <w:next w:val="Normal"/>
    <w:uiPriority w:val="99"/>
    <w:semiHidden/>
    <w:unhideWhenUsed/>
    <w:rsid w:val="007E38A5"/>
    <w:pPr>
      <w:spacing w:after="0"/>
    </w:pPr>
  </w:style>
  <w:style w:type="paragraph" w:styleId="Title">
    <w:name w:val="Title"/>
    <w:basedOn w:val="Normal"/>
    <w:next w:val="Normal"/>
    <w:link w:val="TitleChar"/>
    <w:uiPriority w:val="10"/>
    <w:qFormat/>
    <w:rsid w:val="007E38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8A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E38A5"/>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semiHidden/>
    <w:unhideWhenUsed/>
    <w:rsid w:val="007E38A5"/>
    <w:pPr>
      <w:spacing w:after="100"/>
      <w:ind w:left="440"/>
    </w:pPr>
  </w:style>
  <w:style w:type="paragraph" w:styleId="TOC4">
    <w:name w:val="toc 4"/>
    <w:basedOn w:val="Normal"/>
    <w:next w:val="Normal"/>
    <w:autoRedefine/>
    <w:uiPriority w:val="39"/>
    <w:semiHidden/>
    <w:unhideWhenUsed/>
    <w:rsid w:val="007E38A5"/>
    <w:pPr>
      <w:spacing w:after="100"/>
      <w:ind w:left="660"/>
    </w:pPr>
  </w:style>
  <w:style w:type="paragraph" w:styleId="TOC5">
    <w:name w:val="toc 5"/>
    <w:basedOn w:val="Normal"/>
    <w:next w:val="Normal"/>
    <w:autoRedefine/>
    <w:uiPriority w:val="39"/>
    <w:semiHidden/>
    <w:unhideWhenUsed/>
    <w:rsid w:val="007E38A5"/>
    <w:pPr>
      <w:spacing w:after="100"/>
      <w:ind w:left="880"/>
    </w:pPr>
  </w:style>
  <w:style w:type="paragraph" w:styleId="TOC6">
    <w:name w:val="toc 6"/>
    <w:basedOn w:val="Normal"/>
    <w:next w:val="Normal"/>
    <w:autoRedefine/>
    <w:uiPriority w:val="39"/>
    <w:semiHidden/>
    <w:unhideWhenUsed/>
    <w:rsid w:val="007E38A5"/>
    <w:pPr>
      <w:spacing w:after="100"/>
      <w:ind w:left="1100"/>
    </w:pPr>
  </w:style>
  <w:style w:type="paragraph" w:styleId="TOC7">
    <w:name w:val="toc 7"/>
    <w:basedOn w:val="Normal"/>
    <w:next w:val="Normal"/>
    <w:autoRedefine/>
    <w:uiPriority w:val="39"/>
    <w:semiHidden/>
    <w:unhideWhenUsed/>
    <w:rsid w:val="007E38A5"/>
    <w:pPr>
      <w:spacing w:after="100"/>
      <w:ind w:left="1320"/>
    </w:pPr>
  </w:style>
  <w:style w:type="paragraph" w:styleId="TOC8">
    <w:name w:val="toc 8"/>
    <w:basedOn w:val="Normal"/>
    <w:next w:val="Normal"/>
    <w:autoRedefine/>
    <w:uiPriority w:val="39"/>
    <w:semiHidden/>
    <w:unhideWhenUsed/>
    <w:rsid w:val="007E38A5"/>
    <w:pPr>
      <w:spacing w:after="100"/>
      <w:ind w:left="1540"/>
    </w:pPr>
  </w:style>
  <w:style w:type="paragraph" w:styleId="TOC9">
    <w:name w:val="toc 9"/>
    <w:basedOn w:val="Normal"/>
    <w:next w:val="Normal"/>
    <w:autoRedefine/>
    <w:uiPriority w:val="39"/>
    <w:semiHidden/>
    <w:unhideWhenUsed/>
    <w:rsid w:val="007E38A5"/>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44995">
      <w:bodyDiv w:val="1"/>
      <w:marLeft w:val="0"/>
      <w:marRight w:val="0"/>
      <w:marTop w:val="0"/>
      <w:marBottom w:val="0"/>
      <w:divBdr>
        <w:top w:val="none" w:sz="0" w:space="0" w:color="auto"/>
        <w:left w:val="none" w:sz="0" w:space="0" w:color="auto"/>
        <w:bottom w:val="none" w:sz="0" w:space="0" w:color="auto"/>
        <w:right w:val="none" w:sz="0" w:space="0" w:color="auto"/>
      </w:divBdr>
    </w:div>
    <w:div w:id="668943772">
      <w:bodyDiv w:val="1"/>
      <w:marLeft w:val="0"/>
      <w:marRight w:val="0"/>
      <w:marTop w:val="0"/>
      <w:marBottom w:val="0"/>
      <w:divBdr>
        <w:top w:val="none" w:sz="0" w:space="0" w:color="auto"/>
        <w:left w:val="none" w:sz="0" w:space="0" w:color="auto"/>
        <w:bottom w:val="none" w:sz="0" w:space="0" w:color="auto"/>
        <w:right w:val="none" w:sz="0" w:space="0" w:color="auto"/>
      </w:divBdr>
    </w:div>
    <w:div w:id="788938574">
      <w:bodyDiv w:val="1"/>
      <w:marLeft w:val="0"/>
      <w:marRight w:val="0"/>
      <w:marTop w:val="0"/>
      <w:marBottom w:val="0"/>
      <w:divBdr>
        <w:top w:val="none" w:sz="0" w:space="0" w:color="auto"/>
        <w:left w:val="none" w:sz="0" w:space="0" w:color="auto"/>
        <w:bottom w:val="none" w:sz="0" w:space="0" w:color="auto"/>
        <w:right w:val="none" w:sz="0" w:space="0" w:color="auto"/>
      </w:divBdr>
    </w:div>
    <w:div w:id="822240386">
      <w:bodyDiv w:val="1"/>
      <w:marLeft w:val="0"/>
      <w:marRight w:val="0"/>
      <w:marTop w:val="0"/>
      <w:marBottom w:val="0"/>
      <w:divBdr>
        <w:top w:val="none" w:sz="0" w:space="0" w:color="auto"/>
        <w:left w:val="none" w:sz="0" w:space="0" w:color="auto"/>
        <w:bottom w:val="none" w:sz="0" w:space="0" w:color="auto"/>
        <w:right w:val="none" w:sz="0" w:space="0" w:color="auto"/>
      </w:divBdr>
    </w:div>
    <w:div w:id="950749220">
      <w:bodyDiv w:val="1"/>
      <w:marLeft w:val="0"/>
      <w:marRight w:val="0"/>
      <w:marTop w:val="0"/>
      <w:marBottom w:val="0"/>
      <w:divBdr>
        <w:top w:val="none" w:sz="0" w:space="0" w:color="auto"/>
        <w:left w:val="none" w:sz="0" w:space="0" w:color="auto"/>
        <w:bottom w:val="none" w:sz="0" w:space="0" w:color="auto"/>
        <w:right w:val="none" w:sz="0" w:space="0" w:color="auto"/>
      </w:divBdr>
    </w:div>
    <w:div w:id="1009874735">
      <w:bodyDiv w:val="1"/>
      <w:marLeft w:val="0"/>
      <w:marRight w:val="0"/>
      <w:marTop w:val="0"/>
      <w:marBottom w:val="0"/>
      <w:divBdr>
        <w:top w:val="none" w:sz="0" w:space="0" w:color="auto"/>
        <w:left w:val="none" w:sz="0" w:space="0" w:color="auto"/>
        <w:bottom w:val="none" w:sz="0" w:space="0" w:color="auto"/>
        <w:right w:val="none" w:sz="0" w:space="0" w:color="auto"/>
      </w:divBdr>
    </w:div>
    <w:div w:id="1239054431">
      <w:bodyDiv w:val="1"/>
      <w:marLeft w:val="0"/>
      <w:marRight w:val="0"/>
      <w:marTop w:val="0"/>
      <w:marBottom w:val="0"/>
      <w:divBdr>
        <w:top w:val="none" w:sz="0" w:space="0" w:color="auto"/>
        <w:left w:val="none" w:sz="0" w:space="0" w:color="auto"/>
        <w:bottom w:val="none" w:sz="0" w:space="0" w:color="auto"/>
        <w:right w:val="none" w:sz="0" w:space="0" w:color="auto"/>
      </w:divBdr>
    </w:div>
    <w:div w:id="1305626877">
      <w:bodyDiv w:val="1"/>
      <w:marLeft w:val="0"/>
      <w:marRight w:val="0"/>
      <w:marTop w:val="0"/>
      <w:marBottom w:val="0"/>
      <w:divBdr>
        <w:top w:val="none" w:sz="0" w:space="0" w:color="auto"/>
        <w:left w:val="none" w:sz="0" w:space="0" w:color="auto"/>
        <w:bottom w:val="none" w:sz="0" w:space="0" w:color="auto"/>
        <w:right w:val="none" w:sz="0" w:space="0" w:color="auto"/>
      </w:divBdr>
    </w:div>
    <w:div w:id="1362323683">
      <w:bodyDiv w:val="1"/>
      <w:marLeft w:val="0"/>
      <w:marRight w:val="0"/>
      <w:marTop w:val="0"/>
      <w:marBottom w:val="0"/>
      <w:divBdr>
        <w:top w:val="none" w:sz="0" w:space="0" w:color="auto"/>
        <w:left w:val="none" w:sz="0" w:space="0" w:color="auto"/>
        <w:bottom w:val="none" w:sz="0" w:space="0" w:color="auto"/>
        <w:right w:val="none" w:sz="0" w:space="0" w:color="auto"/>
      </w:divBdr>
    </w:div>
    <w:div w:id="1417021017">
      <w:bodyDiv w:val="1"/>
      <w:marLeft w:val="0"/>
      <w:marRight w:val="0"/>
      <w:marTop w:val="0"/>
      <w:marBottom w:val="0"/>
      <w:divBdr>
        <w:top w:val="none" w:sz="0" w:space="0" w:color="auto"/>
        <w:left w:val="none" w:sz="0" w:space="0" w:color="auto"/>
        <w:bottom w:val="none" w:sz="0" w:space="0" w:color="auto"/>
        <w:right w:val="none" w:sz="0" w:space="0" w:color="auto"/>
      </w:divBdr>
    </w:div>
    <w:div w:id="1448233006">
      <w:bodyDiv w:val="1"/>
      <w:marLeft w:val="0"/>
      <w:marRight w:val="0"/>
      <w:marTop w:val="0"/>
      <w:marBottom w:val="0"/>
      <w:divBdr>
        <w:top w:val="none" w:sz="0" w:space="0" w:color="auto"/>
        <w:left w:val="none" w:sz="0" w:space="0" w:color="auto"/>
        <w:bottom w:val="none" w:sz="0" w:space="0" w:color="auto"/>
        <w:right w:val="none" w:sz="0" w:space="0" w:color="auto"/>
      </w:divBdr>
    </w:div>
    <w:div w:id="1549489066">
      <w:bodyDiv w:val="1"/>
      <w:marLeft w:val="0"/>
      <w:marRight w:val="0"/>
      <w:marTop w:val="0"/>
      <w:marBottom w:val="0"/>
      <w:divBdr>
        <w:top w:val="none" w:sz="0" w:space="0" w:color="auto"/>
        <w:left w:val="none" w:sz="0" w:space="0" w:color="auto"/>
        <w:bottom w:val="none" w:sz="0" w:space="0" w:color="auto"/>
        <w:right w:val="none" w:sz="0" w:space="0" w:color="auto"/>
      </w:divBdr>
    </w:div>
    <w:div w:id="1613396954">
      <w:bodyDiv w:val="1"/>
      <w:marLeft w:val="0"/>
      <w:marRight w:val="0"/>
      <w:marTop w:val="0"/>
      <w:marBottom w:val="0"/>
      <w:divBdr>
        <w:top w:val="none" w:sz="0" w:space="0" w:color="auto"/>
        <w:left w:val="none" w:sz="0" w:space="0" w:color="auto"/>
        <w:bottom w:val="none" w:sz="0" w:space="0" w:color="auto"/>
        <w:right w:val="none" w:sz="0" w:space="0" w:color="auto"/>
      </w:divBdr>
      <w:divsChild>
        <w:div w:id="1064647853">
          <w:marLeft w:val="0"/>
          <w:marRight w:val="0"/>
          <w:marTop w:val="0"/>
          <w:marBottom w:val="0"/>
          <w:divBdr>
            <w:top w:val="none" w:sz="0" w:space="0" w:color="auto"/>
            <w:left w:val="none" w:sz="0" w:space="0" w:color="auto"/>
            <w:bottom w:val="none" w:sz="0" w:space="0" w:color="auto"/>
            <w:right w:val="none" w:sz="0" w:space="0" w:color="auto"/>
          </w:divBdr>
          <w:divsChild>
            <w:div w:id="2068019567">
              <w:marLeft w:val="0"/>
              <w:marRight w:val="0"/>
              <w:marTop w:val="0"/>
              <w:marBottom w:val="0"/>
              <w:divBdr>
                <w:top w:val="none" w:sz="0" w:space="0" w:color="auto"/>
                <w:left w:val="none" w:sz="0" w:space="0" w:color="auto"/>
                <w:bottom w:val="none" w:sz="0" w:space="0" w:color="auto"/>
                <w:right w:val="none" w:sz="0" w:space="0" w:color="auto"/>
              </w:divBdr>
              <w:divsChild>
                <w:div w:id="17474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7140">
      <w:bodyDiv w:val="1"/>
      <w:marLeft w:val="0"/>
      <w:marRight w:val="0"/>
      <w:marTop w:val="0"/>
      <w:marBottom w:val="0"/>
      <w:divBdr>
        <w:top w:val="none" w:sz="0" w:space="0" w:color="auto"/>
        <w:left w:val="none" w:sz="0" w:space="0" w:color="auto"/>
        <w:bottom w:val="none" w:sz="0" w:space="0" w:color="auto"/>
        <w:right w:val="none" w:sz="0" w:space="0" w:color="auto"/>
      </w:divBdr>
    </w:div>
    <w:div w:id="1797215691">
      <w:bodyDiv w:val="1"/>
      <w:marLeft w:val="0"/>
      <w:marRight w:val="0"/>
      <w:marTop w:val="0"/>
      <w:marBottom w:val="0"/>
      <w:divBdr>
        <w:top w:val="none" w:sz="0" w:space="0" w:color="auto"/>
        <w:left w:val="none" w:sz="0" w:space="0" w:color="auto"/>
        <w:bottom w:val="none" w:sz="0" w:space="0" w:color="auto"/>
        <w:right w:val="none" w:sz="0" w:space="0" w:color="auto"/>
      </w:divBdr>
      <w:divsChild>
        <w:div w:id="153381334">
          <w:marLeft w:val="0"/>
          <w:marRight w:val="0"/>
          <w:marTop w:val="0"/>
          <w:marBottom w:val="0"/>
          <w:divBdr>
            <w:top w:val="none" w:sz="0" w:space="0" w:color="auto"/>
            <w:left w:val="none" w:sz="0" w:space="0" w:color="auto"/>
            <w:bottom w:val="none" w:sz="0" w:space="0" w:color="auto"/>
            <w:right w:val="none" w:sz="0" w:space="0" w:color="auto"/>
          </w:divBdr>
        </w:div>
        <w:div w:id="274334598">
          <w:marLeft w:val="0"/>
          <w:marRight w:val="0"/>
          <w:marTop w:val="0"/>
          <w:marBottom w:val="0"/>
          <w:divBdr>
            <w:top w:val="none" w:sz="0" w:space="0" w:color="auto"/>
            <w:left w:val="none" w:sz="0" w:space="0" w:color="auto"/>
            <w:bottom w:val="none" w:sz="0" w:space="0" w:color="auto"/>
            <w:right w:val="none" w:sz="0" w:space="0" w:color="auto"/>
          </w:divBdr>
        </w:div>
        <w:div w:id="1152604118">
          <w:marLeft w:val="0"/>
          <w:marRight w:val="0"/>
          <w:marTop w:val="0"/>
          <w:marBottom w:val="0"/>
          <w:divBdr>
            <w:top w:val="none" w:sz="0" w:space="0" w:color="auto"/>
            <w:left w:val="none" w:sz="0" w:space="0" w:color="auto"/>
            <w:bottom w:val="none" w:sz="0" w:space="0" w:color="auto"/>
            <w:right w:val="none" w:sz="0" w:space="0" w:color="auto"/>
          </w:divBdr>
        </w:div>
        <w:div w:id="1300381647">
          <w:marLeft w:val="0"/>
          <w:marRight w:val="0"/>
          <w:marTop w:val="0"/>
          <w:marBottom w:val="0"/>
          <w:divBdr>
            <w:top w:val="none" w:sz="0" w:space="0" w:color="auto"/>
            <w:left w:val="none" w:sz="0" w:space="0" w:color="auto"/>
            <w:bottom w:val="none" w:sz="0" w:space="0" w:color="auto"/>
            <w:right w:val="none" w:sz="0" w:space="0" w:color="auto"/>
          </w:divBdr>
        </w:div>
        <w:div w:id="1582062691">
          <w:marLeft w:val="0"/>
          <w:marRight w:val="0"/>
          <w:marTop w:val="0"/>
          <w:marBottom w:val="0"/>
          <w:divBdr>
            <w:top w:val="none" w:sz="0" w:space="0" w:color="auto"/>
            <w:left w:val="none" w:sz="0" w:space="0" w:color="auto"/>
            <w:bottom w:val="none" w:sz="0" w:space="0" w:color="auto"/>
            <w:right w:val="none" w:sz="0" w:space="0" w:color="auto"/>
          </w:divBdr>
        </w:div>
        <w:div w:id="1735346377">
          <w:marLeft w:val="0"/>
          <w:marRight w:val="0"/>
          <w:marTop w:val="0"/>
          <w:marBottom w:val="0"/>
          <w:divBdr>
            <w:top w:val="none" w:sz="0" w:space="0" w:color="auto"/>
            <w:left w:val="none" w:sz="0" w:space="0" w:color="auto"/>
            <w:bottom w:val="none" w:sz="0" w:space="0" w:color="auto"/>
            <w:right w:val="none" w:sz="0" w:space="0" w:color="auto"/>
          </w:divBdr>
        </w:div>
        <w:div w:id="1838493438">
          <w:marLeft w:val="0"/>
          <w:marRight w:val="0"/>
          <w:marTop w:val="0"/>
          <w:marBottom w:val="0"/>
          <w:divBdr>
            <w:top w:val="none" w:sz="0" w:space="0" w:color="auto"/>
            <w:left w:val="none" w:sz="0" w:space="0" w:color="auto"/>
            <w:bottom w:val="none" w:sz="0" w:space="0" w:color="auto"/>
            <w:right w:val="none" w:sz="0" w:space="0" w:color="auto"/>
          </w:divBdr>
        </w:div>
      </w:divsChild>
    </w:div>
    <w:div w:id="1820878727">
      <w:bodyDiv w:val="1"/>
      <w:marLeft w:val="0"/>
      <w:marRight w:val="0"/>
      <w:marTop w:val="0"/>
      <w:marBottom w:val="0"/>
      <w:divBdr>
        <w:top w:val="none" w:sz="0" w:space="0" w:color="auto"/>
        <w:left w:val="none" w:sz="0" w:space="0" w:color="auto"/>
        <w:bottom w:val="none" w:sz="0" w:space="0" w:color="auto"/>
        <w:right w:val="none" w:sz="0" w:space="0" w:color="auto"/>
      </w:divBdr>
    </w:div>
    <w:div w:id="1948542759">
      <w:bodyDiv w:val="1"/>
      <w:marLeft w:val="0"/>
      <w:marRight w:val="0"/>
      <w:marTop w:val="0"/>
      <w:marBottom w:val="0"/>
      <w:divBdr>
        <w:top w:val="none" w:sz="0" w:space="0" w:color="auto"/>
        <w:left w:val="none" w:sz="0" w:space="0" w:color="auto"/>
        <w:bottom w:val="none" w:sz="0" w:space="0" w:color="auto"/>
        <w:right w:val="none" w:sz="0" w:space="0" w:color="auto"/>
      </w:divBdr>
    </w:div>
    <w:div w:id="198018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jpeg"/><Relationship Id="rId42" Type="http://schemas.openxmlformats.org/officeDocument/2006/relationships/hyperlink" Target="https://doi.org/10.1039/D3EE03687A" TargetMode="External"/><Relationship Id="rId47" Type="http://schemas.openxmlformats.org/officeDocument/2006/relationships/hyperlink" Target="https://doi.org/10.1039/d4ee00911h" TargetMode="External"/><Relationship Id="rId63" Type="http://schemas.openxmlformats.org/officeDocument/2006/relationships/hyperlink" Target="https://doi.org/10.1016/j.joule.2023.09.007" TargetMode="External"/><Relationship Id="rId68" Type="http://schemas.openxmlformats.org/officeDocument/2006/relationships/hyperlink" Target="https://doi.org/10.1002/adma.202407681" TargetMode="External"/><Relationship Id="rId16" Type="http://schemas.openxmlformats.org/officeDocument/2006/relationships/image" Target="media/image9.png"/><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hyperlink" Target="https://doi.org/10.1016/j.solmat.2013.09.017" TargetMode="External"/><Relationship Id="rId45" Type="http://schemas.openxmlformats.org/officeDocument/2006/relationships/hyperlink" Target="https://doi.org/10.1021/acsaem.2c00948" TargetMode="External"/><Relationship Id="rId53" Type="http://schemas.openxmlformats.org/officeDocument/2006/relationships/hyperlink" Target="https://doi.org/10.1038/s41560-023-01310-y" TargetMode="External"/><Relationship Id="rId58" Type="http://schemas.openxmlformats.org/officeDocument/2006/relationships/hyperlink" Target="https://doi.org/10.1016/j.xcrp.2023.101628" TargetMode="External"/><Relationship Id="rId66" Type="http://schemas.openxmlformats.org/officeDocument/2006/relationships/hyperlink" Target="https://doi.org/10.1002/adma.202307701" TargetMode="External"/><Relationship Id="rId74" Type="http://schemas.openxmlformats.org/officeDocument/2006/relationships/hyperlink" Target="https://doi.org/10.1002/aenm.202402856"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21/acsenergylett.3c02002" TargetMode="External"/><Relationship Id="rId19" Type="http://schemas.openxmlformats.org/officeDocument/2006/relationships/image" Target="media/image12.tif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doi.org/10.1126/science.adk1633" TargetMode="External"/><Relationship Id="rId48" Type="http://schemas.openxmlformats.org/officeDocument/2006/relationships/hyperlink" Target="https://doi.org/10.1016/j.solener.2016.02.015" TargetMode="External"/><Relationship Id="rId56" Type="http://schemas.openxmlformats.org/officeDocument/2006/relationships/hyperlink" Target="https://doi.org/10.1038/s41560-023-01227-6" TargetMode="External"/><Relationship Id="rId64" Type="http://schemas.openxmlformats.org/officeDocument/2006/relationships/hyperlink" Target="https://doi.org/10.1002/aenm.202302983" TargetMode="External"/><Relationship Id="rId69" Type="http://schemas.openxmlformats.org/officeDocument/2006/relationships/hyperlink" Target="https://doi.org/10.1016/j.cej.2025.159453" TargetMode="External"/><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doi.org/10.1126/science.adg3755" TargetMode="External"/><Relationship Id="rId72" Type="http://schemas.openxmlformats.org/officeDocument/2006/relationships/hyperlink" Target="https://doi.org/10.1002/aenm.202403021"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1.bin"/><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doi.org/10.1126/science.abb8687" TargetMode="External"/><Relationship Id="rId59" Type="http://schemas.openxmlformats.org/officeDocument/2006/relationships/hyperlink" Target="https://doi.org/10.1002/smll.202308024" TargetMode="External"/><Relationship Id="rId67" Type="http://schemas.openxmlformats.org/officeDocument/2006/relationships/hyperlink" Target="https://doi.org/10.1038/s41467-024-54925-4" TargetMode="External"/><Relationship Id="rId20" Type="http://schemas.openxmlformats.org/officeDocument/2006/relationships/image" Target="media/image13.png"/><Relationship Id="rId41" Type="http://schemas.openxmlformats.org/officeDocument/2006/relationships/hyperlink" Target="https://doi.org/10.1016/j.solmat.2014.05.039" TargetMode="External"/><Relationship Id="rId54" Type="http://schemas.openxmlformats.org/officeDocument/2006/relationships/hyperlink" Target="https://doi.org/10.1039/d2ee04087e" TargetMode="External"/><Relationship Id="rId62" Type="http://schemas.openxmlformats.org/officeDocument/2006/relationships/hyperlink" Target="https://doi.org/10.1002/adma.202308692" TargetMode="External"/><Relationship Id="rId70" Type="http://schemas.openxmlformats.org/officeDocument/2006/relationships/hyperlink" Target="https://doi.org/10.1002/aenm.202501762" TargetMode="External"/><Relationship Id="rId75" Type="http://schemas.openxmlformats.org/officeDocument/2006/relationships/hyperlink" Target="https://doi.org/10.1002/aenm.2022036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doi.org/10.1002/adma.202300581" TargetMode="External"/><Relationship Id="rId57" Type="http://schemas.openxmlformats.org/officeDocument/2006/relationships/hyperlink" Target="https://doi.org/10.1126/science.adf5872"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hyperlink" Target="https://doi.org/10.1002/aenm.202200821" TargetMode="External"/><Relationship Id="rId52" Type="http://schemas.openxmlformats.org/officeDocument/2006/relationships/hyperlink" Target="https://doi.org/10.1126/science.ade9637" TargetMode="External"/><Relationship Id="rId60" Type="http://schemas.openxmlformats.org/officeDocument/2006/relationships/hyperlink" Target="https://doi.org/10.1002/adma.202308370" TargetMode="External"/><Relationship Id="rId65" Type="http://schemas.openxmlformats.org/officeDocument/2006/relationships/hyperlink" Target="https://doi.org/10.1021/acsenergylett.4c00070" TargetMode="External"/><Relationship Id="rId73" Type="http://schemas.openxmlformats.org/officeDocument/2006/relationships/hyperlink" Target="https://doi.org/10.1038/s41467-024-54925-4"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hyperlink" Target="https://doi.org/10.1109/jphotov.2012.2226145" TargetMode="External"/><Relationship Id="rId34" Type="http://schemas.openxmlformats.org/officeDocument/2006/relationships/image" Target="media/image26.png"/><Relationship Id="rId50" Type="http://schemas.openxmlformats.org/officeDocument/2006/relationships/hyperlink" Target="https://doi.org/10.1002/adma.202211806" TargetMode="External"/><Relationship Id="rId55" Type="http://schemas.openxmlformats.org/officeDocument/2006/relationships/hyperlink" Target="https://doi.org/10.1039/D3EE00869J"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doi.org/10.1007/s40820-025-01763-8" TargetMode="External"/><Relationship Id="rId2" Type="http://schemas.openxmlformats.org/officeDocument/2006/relationships/numbering" Target="numbering.xml"/><Relationship Id="rId29"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BC601-3E29-4249-87BC-3508022AC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31</Pages>
  <Words>6721</Words>
  <Characters>80150</Characters>
  <Application>Microsoft Office Word</Application>
  <DocSecurity>0</DocSecurity>
  <Lines>667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Li-chun Chang</dc:creator>
  <cp:keywords/>
  <dc:description/>
  <cp:lastModifiedBy>Gomathi S Srinivasan V</cp:lastModifiedBy>
  <cp:revision>16</cp:revision>
  <cp:lastPrinted>2025-09-12T12:54:00Z</cp:lastPrinted>
  <dcterms:created xsi:type="dcterms:W3CDTF">2025-09-25T03:11:00Z</dcterms:created>
  <dcterms:modified xsi:type="dcterms:W3CDTF">2025-10-15T03:38:00Z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ad0b888208e2b3fee770fec956af2336447b0f4db575eb4a8aeb216de1a91a02</vt:lpwstr>
  </property>
</Properties>
</file>