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7D767" w14:textId="49BD337F" w:rsidR="00AA501F" w:rsidRPr="00960B99" w:rsidRDefault="00000000" w:rsidP="00E8253C">
      <w:pPr>
        <w:widowControl/>
        <w:spacing w:beforeLines="50" w:before="156" w:afterLines="50" w:after="156"/>
        <w:jc w:val="left"/>
        <w:rPr>
          <w:rFonts w:ascii="Times New Roman" w:eastAsia="楷体" w:hAnsi="Times New Roman" w:cs="Times New Roman"/>
          <w:szCs w:val="24"/>
        </w:rPr>
      </w:pPr>
      <w:r w:rsidRPr="00960B99">
        <w:rPr>
          <w:rFonts w:ascii="Times New Roman" w:eastAsia="楷体" w:hAnsi="Times New Roman" w:cs="Times New Roman"/>
          <w:szCs w:val="24"/>
        </w:rPr>
        <w:t xml:space="preserve">Supporting </w:t>
      </w:r>
      <w:r w:rsidR="00E630EA">
        <w:rPr>
          <w:rFonts w:ascii="Times New Roman" w:eastAsia="楷体" w:hAnsi="Times New Roman" w:cs="Times New Roman" w:hint="eastAsia"/>
          <w:szCs w:val="24"/>
        </w:rPr>
        <w:t>I</w:t>
      </w:r>
      <w:r w:rsidRPr="00960B99">
        <w:rPr>
          <w:rFonts w:ascii="Times New Roman" w:eastAsia="楷体" w:hAnsi="Times New Roman" w:cs="Times New Roman"/>
          <w:szCs w:val="24"/>
        </w:rPr>
        <w:t>nformation for</w:t>
      </w:r>
    </w:p>
    <w:p w14:paraId="0B1CE3F8" w14:textId="77777777" w:rsidR="00E8253C" w:rsidRPr="00E8253C" w:rsidRDefault="00E8253C" w:rsidP="00E8253C">
      <w:pPr>
        <w:widowControl/>
        <w:spacing w:beforeLines="50" w:before="156" w:afterLines="50" w:after="156"/>
        <w:rPr>
          <w:rFonts w:ascii="Times New Roman" w:eastAsia="宋体" w:hAnsi="Times New Roman" w:cs="Times New Roman"/>
          <w:b/>
          <w:kern w:val="0"/>
          <w:sz w:val="28"/>
          <w:szCs w:val="28"/>
          <w:lang w:eastAsia="en-US"/>
        </w:rPr>
      </w:pPr>
      <w:bookmarkStart w:id="0" w:name="_Hlk205754115"/>
      <w:bookmarkEnd w:id="0"/>
      <w:r w:rsidRPr="00E8253C">
        <w:rPr>
          <w:rFonts w:ascii="Times New Roman" w:eastAsia="宋体" w:hAnsi="Times New Roman" w:cs="Times New Roman"/>
          <w:b/>
          <w:kern w:val="0"/>
          <w:sz w:val="28"/>
          <w:szCs w:val="28"/>
          <w:lang w:eastAsia="en-US"/>
        </w:rPr>
        <w:t>Atomically Dispersed Pt-Ru Dual-Atom Catalysts for Efficient Low-Temperature CO Oxidation Reaction</w:t>
      </w:r>
    </w:p>
    <w:p w14:paraId="6E625611" w14:textId="77777777" w:rsidR="00E8253C" w:rsidRPr="00E8253C" w:rsidRDefault="00E8253C" w:rsidP="00E630EA">
      <w:pPr>
        <w:widowControl/>
        <w:spacing w:beforeLines="100" w:before="312" w:afterLines="100" w:after="312"/>
        <w:rPr>
          <w:rFonts w:ascii="Times New Roman" w:eastAsia="等线" w:hAnsi="Times New Roman" w:cs="Times New Roman"/>
          <w:iCs/>
          <w:kern w:val="0"/>
          <w:szCs w:val="24"/>
        </w:rPr>
      </w:pPr>
      <w:r w:rsidRPr="00E8253C">
        <w:rPr>
          <w:rFonts w:ascii="Times New Roman" w:eastAsia="等线" w:hAnsi="Times New Roman" w:cs="Times New Roman"/>
          <w:kern w:val="0"/>
          <w:szCs w:val="24"/>
        </w:rPr>
        <w:t>Yanan Qi</w:t>
      </w:r>
      <w:r w:rsidRPr="00E8253C">
        <w:rPr>
          <w:rFonts w:ascii="Times New Roman" w:eastAsia="等线" w:hAnsi="Times New Roman" w:cs="Times New Roman" w:hint="eastAsia"/>
          <w:kern w:val="0"/>
          <w:szCs w:val="24"/>
          <w:vertAlign w:val="superscript"/>
        </w:rPr>
        <w:t>1, 2, #</w:t>
      </w:r>
      <w:r w:rsidRPr="00E8253C">
        <w:rPr>
          <w:rFonts w:ascii="Times New Roman" w:eastAsia="等线" w:hAnsi="Times New Roman" w:cs="Times New Roman" w:hint="eastAsia"/>
          <w:kern w:val="0"/>
          <w:szCs w:val="24"/>
        </w:rPr>
        <w:t xml:space="preserve">, </w:t>
      </w:r>
      <w:r w:rsidRPr="00E8253C">
        <w:rPr>
          <w:rFonts w:ascii="Times New Roman" w:eastAsia="等线" w:hAnsi="Times New Roman" w:cs="Times New Roman"/>
          <w:kern w:val="0"/>
          <w:szCs w:val="24"/>
        </w:rPr>
        <w:t>Hongqiu Chen</w:t>
      </w:r>
      <w:r w:rsidRPr="00E8253C">
        <w:rPr>
          <w:rFonts w:ascii="Times New Roman" w:eastAsia="等线" w:hAnsi="Times New Roman" w:cs="Times New Roman" w:hint="eastAsia"/>
          <w:kern w:val="0"/>
          <w:szCs w:val="24"/>
          <w:vertAlign w:val="superscript"/>
        </w:rPr>
        <w:t>3, #</w:t>
      </w:r>
      <w:r w:rsidRPr="00E8253C">
        <w:rPr>
          <w:rFonts w:ascii="Times New Roman" w:eastAsia="等线" w:hAnsi="Times New Roman" w:cs="Times New Roman" w:hint="eastAsia"/>
          <w:kern w:val="0"/>
          <w:szCs w:val="24"/>
        </w:rPr>
        <w:t xml:space="preserve">, </w:t>
      </w:r>
      <w:r w:rsidRPr="00E8253C">
        <w:rPr>
          <w:rFonts w:ascii="Times New Roman" w:eastAsia="等线" w:hAnsi="Times New Roman" w:cs="Times New Roman"/>
          <w:kern w:val="0"/>
          <w:szCs w:val="24"/>
        </w:rPr>
        <w:t>Feng Hong</w:t>
      </w:r>
      <w:r w:rsidRPr="00E8253C">
        <w:rPr>
          <w:rFonts w:ascii="Times New Roman" w:eastAsia="等线" w:hAnsi="Times New Roman" w:cs="Times New Roman" w:hint="eastAsia"/>
          <w:kern w:val="0"/>
          <w:szCs w:val="24"/>
          <w:vertAlign w:val="superscript"/>
        </w:rPr>
        <w:t>1,2, #</w:t>
      </w:r>
      <w:r w:rsidRPr="00E8253C">
        <w:rPr>
          <w:rFonts w:ascii="Times New Roman" w:eastAsia="等线" w:hAnsi="Times New Roman" w:cs="Times New Roman" w:hint="eastAsia"/>
          <w:kern w:val="0"/>
          <w:szCs w:val="24"/>
        </w:rPr>
        <w:t xml:space="preserve">, </w:t>
      </w:r>
      <w:r w:rsidRPr="00E8253C">
        <w:rPr>
          <w:rFonts w:ascii="Times New Roman" w:eastAsia="等线" w:hAnsi="Times New Roman" w:cs="Times New Roman"/>
          <w:kern w:val="0"/>
          <w:szCs w:val="24"/>
        </w:rPr>
        <w:t>Xiangbin Cai</w:t>
      </w:r>
      <w:r w:rsidRPr="00E8253C">
        <w:rPr>
          <w:rFonts w:ascii="Times New Roman" w:eastAsia="等线" w:hAnsi="Times New Roman" w:cs="Times New Roman" w:hint="eastAsia"/>
          <w:kern w:val="0"/>
          <w:szCs w:val="24"/>
          <w:vertAlign w:val="superscript"/>
        </w:rPr>
        <w:t>4, #</w:t>
      </w:r>
      <w:r w:rsidRPr="00E8253C">
        <w:rPr>
          <w:rFonts w:ascii="Times New Roman" w:eastAsia="等线" w:hAnsi="Times New Roman" w:cs="Times New Roman" w:hint="eastAsia"/>
          <w:kern w:val="0"/>
          <w:szCs w:val="24"/>
        </w:rPr>
        <w:t>, Zhehan Ying</w:t>
      </w:r>
      <w:r w:rsidRPr="00E8253C">
        <w:rPr>
          <w:rFonts w:ascii="Times New Roman" w:eastAsia="等线" w:hAnsi="Times New Roman" w:cs="Times New Roman" w:hint="eastAsia"/>
          <w:kern w:val="0"/>
          <w:szCs w:val="24"/>
          <w:vertAlign w:val="superscript"/>
        </w:rPr>
        <w:t>5</w:t>
      </w:r>
      <w:r w:rsidRPr="00E8253C">
        <w:rPr>
          <w:rFonts w:ascii="Times New Roman" w:eastAsia="等线" w:hAnsi="Times New Roman" w:cs="Times New Roman" w:hint="eastAsia"/>
          <w:kern w:val="0"/>
          <w:szCs w:val="24"/>
        </w:rPr>
        <w:t xml:space="preserve">, </w:t>
      </w:r>
      <w:r w:rsidRPr="00E8253C">
        <w:rPr>
          <w:rFonts w:ascii="Times New Roman" w:eastAsia="等线" w:hAnsi="Times New Roman" w:cs="Times New Roman"/>
          <w:kern w:val="0"/>
          <w:szCs w:val="24"/>
        </w:rPr>
        <w:t>Jiangyong</w:t>
      </w:r>
      <w:r w:rsidRPr="00E8253C">
        <w:rPr>
          <w:rFonts w:ascii="Times New Roman" w:eastAsia="等线" w:hAnsi="Times New Roman" w:cs="Times New Roman" w:hint="eastAsia"/>
          <w:kern w:val="0"/>
          <w:szCs w:val="24"/>
        </w:rPr>
        <w:t xml:space="preserve"> </w:t>
      </w:r>
      <w:r w:rsidRPr="00E8253C">
        <w:rPr>
          <w:rFonts w:ascii="Times New Roman" w:eastAsia="等线" w:hAnsi="Times New Roman" w:cs="Times New Roman"/>
          <w:kern w:val="0"/>
          <w:szCs w:val="24"/>
        </w:rPr>
        <w:t>Diao</w:t>
      </w:r>
      <w:r w:rsidRPr="00E8253C">
        <w:rPr>
          <w:rFonts w:ascii="Times New Roman" w:eastAsia="等线" w:hAnsi="Times New Roman" w:cs="Times New Roman" w:hint="eastAsia"/>
          <w:kern w:val="0"/>
          <w:szCs w:val="24"/>
          <w:vertAlign w:val="superscript"/>
        </w:rPr>
        <w:t>1,2</w:t>
      </w:r>
      <w:r w:rsidRPr="00E8253C">
        <w:rPr>
          <w:rFonts w:ascii="Times New Roman" w:eastAsia="等线" w:hAnsi="Times New Roman" w:cs="Times New Roman" w:hint="eastAsia"/>
          <w:kern w:val="0"/>
          <w:szCs w:val="24"/>
        </w:rPr>
        <w:t>,</w:t>
      </w:r>
      <w:r w:rsidRPr="00E8253C">
        <w:rPr>
          <w:rFonts w:ascii="Times New Roman" w:eastAsia="MS Mincho" w:hAnsi="Times New Roman" w:cs="Times New Roman"/>
          <w:i/>
          <w:kern w:val="0"/>
          <w:szCs w:val="24"/>
          <w:lang w:eastAsia="ja-JP"/>
        </w:rPr>
        <w:t xml:space="preserve"> </w:t>
      </w:r>
      <w:r w:rsidRPr="00E8253C">
        <w:rPr>
          <w:rFonts w:ascii="Times New Roman" w:eastAsia="等线" w:hAnsi="Times New Roman" w:cs="Times New Roman"/>
          <w:kern w:val="0"/>
          <w:szCs w:val="24"/>
        </w:rPr>
        <w:t>Zhimin Jia</w:t>
      </w:r>
      <w:r w:rsidRPr="00E8253C">
        <w:rPr>
          <w:rFonts w:ascii="Times New Roman" w:eastAsia="等线" w:hAnsi="Times New Roman" w:cs="Times New Roman" w:hint="eastAsia"/>
          <w:kern w:val="0"/>
          <w:szCs w:val="24"/>
          <w:vertAlign w:val="superscript"/>
        </w:rPr>
        <w:t>1,2</w:t>
      </w:r>
      <w:r w:rsidRPr="00E8253C">
        <w:rPr>
          <w:rFonts w:ascii="Times New Roman" w:eastAsia="等线" w:hAnsi="Times New Roman" w:cs="Times New Roman" w:hint="eastAsia"/>
          <w:kern w:val="0"/>
          <w:szCs w:val="24"/>
        </w:rPr>
        <w:t xml:space="preserve">, </w:t>
      </w:r>
      <w:r w:rsidRPr="00E8253C">
        <w:rPr>
          <w:rFonts w:ascii="Times New Roman" w:eastAsia="等线" w:hAnsi="Times New Roman" w:cs="Times New Roman"/>
          <w:kern w:val="0"/>
          <w:szCs w:val="24"/>
        </w:rPr>
        <w:t>Jiawei Chen</w:t>
      </w:r>
      <w:r w:rsidRPr="00E8253C">
        <w:rPr>
          <w:rFonts w:ascii="Times New Roman" w:eastAsia="等线" w:hAnsi="Times New Roman" w:cs="Times New Roman" w:hint="eastAsia"/>
          <w:kern w:val="0"/>
          <w:szCs w:val="24"/>
          <w:vertAlign w:val="superscript"/>
        </w:rPr>
        <w:t>1,2</w:t>
      </w:r>
      <w:r w:rsidRPr="00E8253C">
        <w:rPr>
          <w:rFonts w:ascii="Times New Roman" w:eastAsia="等线" w:hAnsi="Times New Roman" w:cs="Times New Roman" w:hint="eastAsia"/>
          <w:kern w:val="0"/>
          <w:szCs w:val="24"/>
        </w:rPr>
        <w:t xml:space="preserve">, </w:t>
      </w:r>
      <w:r w:rsidRPr="00E8253C">
        <w:rPr>
          <w:rFonts w:ascii="Times New Roman" w:eastAsia="等线" w:hAnsi="Times New Roman" w:cs="Times New Roman"/>
          <w:iCs/>
          <w:kern w:val="0"/>
          <w:szCs w:val="24"/>
          <w:lang w:eastAsia="ja-JP"/>
        </w:rPr>
        <w:t>Ning Wang</w:t>
      </w:r>
      <w:r w:rsidRPr="00E8253C">
        <w:rPr>
          <w:rFonts w:ascii="Times New Roman" w:eastAsia="等线" w:hAnsi="Times New Roman" w:cs="Times New Roman" w:hint="eastAsia"/>
          <w:iCs/>
          <w:kern w:val="0"/>
          <w:szCs w:val="24"/>
          <w:vertAlign w:val="superscript"/>
        </w:rPr>
        <w:t>6</w:t>
      </w:r>
      <w:r w:rsidRPr="00E8253C">
        <w:rPr>
          <w:rFonts w:ascii="Times New Roman" w:eastAsia="等线" w:hAnsi="Times New Roman" w:cs="Times New Roman" w:hint="eastAsia"/>
          <w:iCs/>
          <w:kern w:val="0"/>
          <w:szCs w:val="24"/>
        </w:rPr>
        <w:t xml:space="preserve">, </w:t>
      </w:r>
      <w:r w:rsidRPr="00E8253C">
        <w:rPr>
          <w:rFonts w:ascii="Times New Roman" w:eastAsia="等线" w:hAnsi="Times New Roman" w:cs="Times New Roman"/>
          <w:iCs/>
          <w:kern w:val="0"/>
          <w:szCs w:val="24"/>
        </w:rPr>
        <w:t>Shengling Xiang</w:t>
      </w:r>
      <w:r w:rsidRPr="00E8253C">
        <w:rPr>
          <w:rFonts w:ascii="Times New Roman" w:eastAsia="等线" w:hAnsi="Times New Roman" w:cs="Times New Roman" w:hint="eastAsia"/>
          <w:iCs/>
          <w:kern w:val="0"/>
          <w:szCs w:val="24"/>
          <w:vertAlign w:val="superscript"/>
        </w:rPr>
        <w:t>6</w:t>
      </w:r>
      <w:r w:rsidRPr="00E8253C">
        <w:rPr>
          <w:rFonts w:ascii="Times New Roman" w:eastAsia="等线" w:hAnsi="Times New Roman" w:cs="Times New Roman"/>
          <w:iCs/>
          <w:kern w:val="0"/>
          <w:szCs w:val="24"/>
        </w:rPr>
        <w:t>, Xiaowen Chen</w:t>
      </w:r>
      <w:r w:rsidRPr="00E8253C">
        <w:rPr>
          <w:rFonts w:ascii="Times New Roman" w:eastAsia="等线" w:hAnsi="Times New Roman" w:cs="Times New Roman" w:hint="eastAsia"/>
          <w:iCs/>
          <w:kern w:val="0"/>
          <w:szCs w:val="24"/>
          <w:vertAlign w:val="superscript"/>
        </w:rPr>
        <w:t>1,2</w:t>
      </w:r>
      <w:r w:rsidRPr="00E8253C">
        <w:rPr>
          <w:rFonts w:ascii="Times New Roman" w:eastAsia="等线" w:hAnsi="Times New Roman" w:cs="Times New Roman"/>
          <w:iCs/>
          <w:kern w:val="0"/>
          <w:szCs w:val="24"/>
        </w:rPr>
        <w:t>,</w:t>
      </w:r>
      <w:r w:rsidRPr="00E8253C">
        <w:rPr>
          <w:rFonts w:ascii="Times New Roman" w:eastAsia="等线" w:hAnsi="Times New Roman" w:cs="Times New Roman"/>
          <w:b/>
          <w:bCs/>
          <w:iCs/>
          <w:kern w:val="0"/>
          <w:szCs w:val="24"/>
        </w:rPr>
        <w:t xml:space="preserve"> </w:t>
      </w:r>
      <w:r w:rsidRPr="00E8253C">
        <w:rPr>
          <w:rFonts w:ascii="Times New Roman" w:eastAsia="等线" w:hAnsi="Times New Roman" w:cs="Times New Roman" w:hint="eastAsia"/>
          <w:iCs/>
          <w:kern w:val="0"/>
          <w:szCs w:val="24"/>
        </w:rPr>
        <w:t>Guodong Wen</w:t>
      </w:r>
      <w:r w:rsidRPr="00E8253C">
        <w:rPr>
          <w:rFonts w:ascii="Times New Roman" w:eastAsia="等线" w:hAnsi="Times New Roman" w:cs="Times New Roman"/>
          <w:iCs/>
          <w:kern w:val="0"/>
          <w:szCs w:val="24"/>
          <w:vertAlign w:val="superscript"/>
        </w:rPr>
        <w:t>1, 2</w:t>
      </w:r>
      <w:r w:rsidRPr="00E8253C">
        <w:rPr>
          <w:rFonts w:ascii="Times New Roman" w:eastAsia="等线" w:hAnsi="Times New Roman" w:cs="Times New Roman" w:hint="eastAsia"/>
          <w:iCs/>
          <w:kern w:val="0"/>
          <w:szCs w:val="24"/>
        </w:rPr>
        <w:t xml:space="preserve">, </w:t>
      </w:r>
      <w:r w:rsidRPr="00E8253C">
        <w:rPr>
          <w:rFonts w:ascii="Times New Roman" w:eastAsia="等线" w:hAnsi="Times New Roman" w:cs="Times New Roman"/>
          <w:iCs/>
          <w:kern w:val="0"/>
          <w:szCs w:val="24"/>
        </w:rPr>
        <w:t>Bo Sun</w:t>
      </w:r>
      <w:r w:rsidRPr="00E8253C">
        <w:rPr>
          <w:rFonts w:ascii="Times New Roman" w:eastAsia="等线" w:hAnsi="Times New Roman" w:cs="Times New Roman"/>
          <w:iCs/>
          <w:kern w:val="0"/>
          <w:szCs w:val="24"/>
          <w:vertAlign w:val="superscript"/>
        </w:rPr>
        <w:t>1, 2, *</w:t>
      </w:r>
      <w:r w:rsidRPr="00E8253C">
        <w:rPr>
          <w:rFonts w:ascii="Times New Roman" w:eastAsia="等线" w:hAnsi="Times New Roman" w:cs="Times New Roman"/>
          <w:iCs/>
          <w:kern w:val="0"/>
          <w:szCs w:val="24"/>
        </w:rPr>
        <w:t>, Geng Sun</w:t>
      </w:r>
      <w:r w:rsidRPr="00E8253C">
        <w:rPr>
          <w:rFonts w:ascii="Times New Roman" w:eastAsia="等线" w:hAnsi="Times New Roman" w:cs="Times New Roman" w:hint="eastAsia"/>
          <w:iCs/>
          <w:kern w:val="0"/>
          <w:szCs w:val="24"/>
          <w:vertAlign w:val="superscript"/>
        </w:rPr>
        <w:t>3</w:t>
      </w:r>
      <w:r w:rsidRPr="00E8253C">
        <w:rPr>
          <w:rFonts w:ascii="Times New Roman" w:eastAsia="等线" w:hAnsi="Times New Roman" w:cs="Times New Roman"/>
          <w:iCs/>
          <w:kern w:val="0"/>
          <w:szCs w:val="24"/>
          <w:vertAlign w:val="superscript"/>
        </w:rPr>
        <w:t>*</w:t>
      </w:r>
      <w:r w:rsidRPr="00E8253C">
        <w:rPr>
          <w:rFonts w:ascii="Times New Roman" w:eastAsia="等线" w:hAnsi="Times New Roman" w:cs="Times New Roman"/>
          <w:iCs/>
          <w:kern w:val="0"/>
          <w:szCs w:val="24"/>
        </w:rPr>
        <w:t>, Hongyang Liu</w:t>
      </w:r>
      <w:r w:rsidRPr="00E8253C">
        <w:rPr>
          <w:rFonts w:ascii="Times New Roman" w:eastAsia="等线" w:hAnsi="Times New Roman" w:cs="Times New Roman"/>
          <w:iCs/>
          <w:kern w:val="0"/>
          <w:szCs w:val="24"/>
          <w:vertAlign w:val="superscript"/>
        </w:rPr>
        <w:t>1, 2, *</w:t>
      </w:r>
    </w:p>
    <w:p w14:paraId="4D8CB420" w14:textId="77777777" w:rsidR="00E8253C" w:rsidRPr="00E8253C" w:rsidRDefault="00E8253C" w:rsidP="00E630EA">
      <w:pPr>
        <w:widowControl/>
        <w:spacing w:beforeLines="100" w:before="312" w:afterLines="100" w:after="312"/>
        <w:rPr>
          <w:rFonts w:ascii="Times" w:eastAsia="宋体" w:hAnsi="Times" w:cs="Times New Roman"/>
          <w:kern w:val="0"/>
          <w:szCs w:val="20"/>
        </w:rPr>
      </w:pPr>
      <w:r w:rsidRPr="00E8253C">
        <w:rPr>
          <w:rFonts w:ascii="Times" w:eastAsia="宋体" w:hAnsi="Times" w:cs="Times New Roman" w:hint="eastAsia"/>
          <w:kern w:val="0"/>
          <w:szCs w:val="20"/>
        </w:rPr>
        <w:t>1</w:t>
      </w:r>
      <w:r w:rsidRPr="00E8253C">
        <w:rPr>
          <w:rFonts w:ascii="Times" w:eastAsia="宋体" w:hAnsi="Times" w:cs="Times New Roman"/>
          <w:kern w:val="0"/>
          <w:szCs w:val="20"/>
        </w:rPr>
        <w:t xml:space="preserve"> School of Materials Science and Engineering, University of Science and Technology of China, Shenyang 110016, P. R. China </w:t>
      </w:r>
    </w:p>
    <w:p w14:paraId="29E70379" w14:textId="77777777" w:rsidR="00E8253C" w:rsidRPr="00E8253C" w:rsidRDefault="00E8253C" w:rsidP="00E630EA">
      <w:pPr>
        <w:widowControl/>
        <w:spacing w:beforeLines="100" w:before="312" w:afterLines="100" w:after="312"/>
        <w:rPr>
          <w:rFonts w:ascii="Times" w:eastAsia="宋体" w:hAnsi="Times" w:cs="Times New Roman"/>
          <w:kern w:val="0"/>
          <w:szCs w:val="20"/>
        </w:rPr>
      </w:pPr>
      <w:r w:rsidRPr="00E8253C">
        <w:rPr>
          <w:rFonts w:ascii="Times" w:eastAsia="宋体" w:hAnsi="Times" w:cs="Times New Roman" w:hint="eastAsia"/>
          <w:kern w:val="0"/>
          <w:szCs w:val="20"/>
        </w:rPr>
        <w:t>2</w:t>
      </w:r>
      <w:r w:rsidRPr="00E8253C">
        <w:rPr>
          <w:rFonts w:ascii="Times" w:eastAsia="宋体" w:hAnsi="Times" w:cs="Times New Roman"/>
          <w:kern w:val="0"/>
          <w:szCs w:val="20"/>
        </w:rPr>
        <w:t xml:space="preserve"> Shenyang National Laboratory for Materials Science, Institute of Metal Research, Chinese Academy of Sciences, Shenyang 110016, P. R. China </w:t>
      </w:r>
    </w:p>
    <w:p w14:paraId="1E7CF640" w14:textId="77777777" w:rsidR="00E8253C" w:rsidRPr="00E8253C" w:rsidRDefault="00E8253C" w:rsidP="00E630EA">
      <w:pPr>
        <w:widowControl/>
        <w:spacing w:beforeLines="100" w:before="312" w:afterLines="100" w:after="312"/>
        <w:rPr>
          <w:rFonts w:ascii="Times" w:eastAsia="宋体" w:hAnsi="Times" w:cs="Times New Roman"/>
          <w:kern w:val="0"/>
          <w:szCs w:val="20"/>
        </w:rPr>
      </w:pPr>
      <w:r w:rsidRPr="00E8253C">
        <w:rPr>
          <w:rFonts w:ascii="Times" w:eastAsia="宋体" w:hAnsi="Times" w:cs="Times New Roman" w:hint="eastAsia"/>
          <w:kern w:val="0"/>
          <w:szCs w:val="20"/>
        </w:rPr>
        <w:t>3</w:t>
      </w:r>
      <w:r w:rsidRPr="00E8253C">
        <w:rPr>
          <w:rFonts w:ascii="Times" w:eastAsia="宋体" w:hAnsi="Times" w:cs="Times New Roman"/>
          <w:kern w:val="0"/>
          <w:szCs w:val="20"/>
        </w:rPr>
        <w:t xml:space="preserve"> Chongqing Key Laboratory of Chemical Theory and Mechanism, School of Chemistry and Chemical Engineering, Chongqing University, Chongqing 401331, P. R. China</w:t>
      </w:r>
    </w:p>
    <w:p w14:paraId="3AFFBF0E" w14:textId="77777777" w:rsidR="00E8253C" w:rsidRPr="00E8253C" w:rsidRDefault="00E8253C" w:rsidP="00E630EA">
      <w:pPr>
        <w:widowControl/>
        <w:spacing w:beforeLines="100" w:before="312" w:afterLines="100" w:after="312"/>
        <w:rPr>
          <w:rFonts w:ascii="Times" w:eastAsia="宋体" w:hAnsi="Times" w:cs="Times New Roman"/>
          <w:kern w:val="0"/>
          <w:szCs w:val="20"/>
        </w:rPr>
      </w:pPr>
      <w:r w:rsidRPr="00E8253C">
        <w:rPr>
          <w:rFonts w:ascii="Times" w:eastAsia="宋体" w:hAnsi="Times" w:cs="Times New Roman" w:hint="eastAsia"/>
          <w:kern w:val="0"/>
          <w:szCs w:val="20"/>
        </w:rPr>
        <w:t>4</w:t>
      </w:r>
      <w:r w:rsidRPr="00E8253C">
        <w:rPr>
          <w:rFonts w:ascii="Times" w:eastAsia="宋体" w:hAnsi="Times" w:cs="Times New Roman"/>
          <w:kern w:val="0"/>
          <w:szCs w:val="20"/>
        </w:rPr>
        <w:t xml:space="preserve"> Division of Physics and Applied Physics, School of Physical and Mathematical Sciences, Nanyang Technological University, </w:t>
      </w:r>
      <w:bookmarkStart w:id="1" w:name="OLE_LINK9"/>
      <w:r w:rsidRPr="00E8253C">
        <w:rPr>
          <w:rFonts w:ascii="Times" w:eastAsia="宋体" w:hAnsi="Times" w:cs="Times New Roman"/>
          <w:kern w:val="0"/>
          <w:szCs w:val="20"/>
        </w:rPr>
        <w:t>Singapore</w:t>
      </w:r>
      <w:bookmarkEnd w:id="1"/>
      <w:r w:rsidRPr="00E8253C">
        <w:rPr>
          <w:rFonts w:ascii="Times" w:eastAsia="宋体" w:hAnsi="Times" w:cs="Times New Roman"/>
          <w:kern w:val="0"/>
          <w:szCs w:val="20"/>
        </w:rPr>
        <w:t xml:space="preserve"> 637371</w:t>
      </w:r>
      <w:r w:rsidRPr="00E8253C">
        <w:rPr>
          <w:rFonts w:ascii="Times" w:eastAsia="宋体" w:hAnsi="Times" w:cs="Times New Roman" w:hint="eastAsia"/>
          <w:kern w:val="0"/>
          <w:szCs w:val="20"/>
        </w:rPr>
        <w:t xml:space="preserve">, </w:t>
      </w:r>
      <w:r w:rsidRPr="00E8253C">
        <w:rPr>
          <w:rFonts w:ascii="Times" w:eastAsia="宋体" w:hAnsi="Times" w:cs="Times New Roman"/>
          <w:kern w:val="0"/>
          <w:szCs w:val="20"/>
          <w:lang w:val="de-DE"/>
        </w:rPr>
        <w:t>Singapore</w:t>
      </w:r>
    </w:p>
    <w:p w14:paraId="005152B5" w14:textId="77777777" w:rsidR="00E8253C" w:rsidRPr="00E8253C" w:rsidRDefault="00E8253C" w:rsidP="00E630EA">
      <w:pPr>
        <w:widowControl/>
        <w:spacing w:beforeLines="100" w:before="312" w:afterLines="100" w:after="312"/>
        <w:rPr>
          <w:rFonts w:ascii="Times" w:eastAsia="宋体" w:hAnsi="Times" w:cs="Times New Roman"/>
          <w:kern w:val="0"/>
          <w:szCs w:val="20"/>
        </w:rPr>
      </w:pPr>
      <w:r w:rsidRPr="00E8253C">
        <w:rPr>
          <w:rFonts w:ascii="Times" w:eastAsia="宋体" w:hAnsi="Times" w:cs="Times New Roman" w:hint="eastAsia"/>
          <w:kern w:val="0"/>
          <w:szCs w:val="20"/>
        </w:rPr>
        <w:t>5</w:t>
      </w:r>
      <w:r w:rsidRPr="00E8253C">
        <w:rPr>
          <w:rFonts w:ascii="Times" w:eastAsia="宋体" w:hAnsi="Times" w:cs="Times New Roman"/>
          <w:kern w:val="0"/>
          <w:szCs w:val="20"/>
        </w:rPr>
        <w:t xml:space="preserve"> Materials Characterization and Preparation Facility (GZ), The Hong Kong University of Science and Technology (Guangzhou), Guangzhou, P. R. China</w:t>
      </w:r>
    </w:p>
    <w:p w14:paraId="4ADE9C55" w14:textId="77777777" w:rsidR="00E8253C" w:rsidRPr="00E8253C" w:rsidRDefault="00E8253C" w:rsidP="00E630EA">
      <w:pPr>
        <w:widowControl/>
        <w:spacing w:beforeLines="100" w:before="312" w:afterLines="100" w:after="312"/>
        <w:rPr>
          <w:rFonts w:ascii="Times" w:eastAsia="宋体" w:hAnsi="Times" w:cs="Times New Roman"/>
          <w:kern w:val="0"/>
          <w:szCs w:val="20"/>
        </w:rPr>
      </w:pPr>
      <w:r w:rsidRPr="00E8253C">
        <w:rPr>
          <w:rFonts w:ascii="Times" w:eastAsia="宋体" w:hAnsi="Times" w:cs="Times New Roman" w:hint="eastAsia"/>
          <w:kern w:val="0"/>
          <w:szCs w:val="20"/>
        </w:rPr>
        <w:t>6</w:t>
      </w:r>
      <w:r w:rsidRPr="00E8253C">
        <w:rPr>
          <w:rFonts w:ascii="Times" w:eastAsia="宋体" w:hAnsi="Times" w:cs="Times New Roman"/>
          <w:kern w:val="0"/>
          <w:szCs w:val="20"/>
        </w:rPr>
        <w:t xml:space="preserve"> Department of Physics and Center for Quantum Materials, Hong Kong University of Science and Technology, Kowloon, Hong Kong SAR 999077, P. R. China</w:t>
      </w:r>
    </w:p>
    <w:p w14:paraId="592033A8" w14:textId="77777777" w:rsidR="00E8253C" w:rsidRPr="00E8253C" w:rsidRDefault="00E8253C" w:rsidP="00E630EA">
      <w:pPr>
        <w:widowControl/>
        <w:spacing w:beforeLines="100" w:before="312" w:afterLines="100" w:after="312"/>
        <w:rPr>
          <w:rFonts w:ascii="Times" w:eastAsia="宋体" w:hAnsi="Times" w:cs="Times New Roman"/>
          <w:kern w:val="0"/>
          <w:szCs w:val="20"/>
        </w:rPr>
      </w:pPr>
      <w:r w:rsidRPr="00E8253C">
        <w:rPr>
          <w:rFonts w:ascii="Times" w:eastAsia="宋体" w:hAnsi="Times" w:cs="Times New Roman" w:hint="eastAsia"/>
          <w:kern w:val="0"/>
          <w:szCs w:val="20"/>
          <w:vertAlign w:val="superscript"/>
        </w:rPr>
        <w:t>#</w:t>
      </w:r>
      <w:r w:rsidRPr="00E8253C">
        <w:rPr>
          <w:rFonts w:ascii="Times" w:eastAsia="等线" w:hAnsi="Times" w:cs="Times New Roman"/>
          <w:kern w:val="0"/>
          <w:szCs w:val="20"/>
        </w:rPr>
        <w:t xml:space="preserve"> Yanan Qi</w:t>
      </w:r>
      <w:r w:rsidRPr="00E8253C">
        <w:rPr>
          <w:rFonts w:ascii="Times" w:eastAsia="等线" w:hAnsi="Times" w:cs="Times New Roman" w:hint="eastAsia"/>
          <w:kern w:val="0"/>
          <w:szCs w:val="20"/>
        </w:rPr>
        <w:t xml:space="preserve">, </w:t>
      </w:r>
      <w:r w:rsidRPr="00E8253C">
        <w:rPr>
          <w:rFonts w:ascii="Times" w:eastAsia="等线" w:hAnsi="Times" w:cs="Times New Roman"/>
          <w:kern w:val="0"/>
          <w:szCs w:val="20"/>
        </w:rPr>
        <w:t>Hongqiu Chen</w:t>
      </w:r>
      <w:r w:rsidRPr="00E8253C">
        <w:rPr>
          <w:rFonts w:ascii="Times" w:eastAsia="等线" w:hAnsi="Times" w:cs="Times New Roman" w:hint="eastAsia"/>
          <w:kern w:val="0"/>
          <w:szCs w:val="20"/>
        </w:rPr>
        <w:t xml:space="preserve">, </w:t>
      </w:r>
      <w:r w:rsidRPr="00E8253C">
        <w:rPr>
          <w:rFonts w:ascii="Times" w:eastAsia="等线" w:hAnsi="Times" w:cs="Times New Roman"/>
          <w:kern w:val="0"/>
          <w:szCs w:val="20"/>
        </w:rPr>
        <w:t>Feng Hong</w:t>
      </w:r>
      <w:r w:rsidRPr="00E8253C">
        <w:rPr>
          <w:rFonts w:ascii="Times" w:eastAsia="等线" w:hAnsi="Times" w:cs="Times New Roman" w:hint="eastAsia"/>
          <w:kern w:val="0"/>
          <w:szCs w:val="20"/>
        </w:rPr>
        <w:t xml:space="preserve">, and </w:t>
      </w:r>
      <w:r w:rsidRPr="00E8253C">
        <w:rPr>
          <w:rFonts w:ascii="Times" w:eastAsia="等线" w:hAnsi="Times" w:cs="Times New Roman"/>
          <w:kern w:val="0"/>
          <w:szCs w:val="20"/>
        </w:rPr>
        <w:t>Xiangbin Cai</w:t>
      </w:r>
      <w:r w:rsidRPr="00E8253C" w:rsidDel="00934927">
        <w:rPr>
          <w:rFonts w:ascii="Times" w:eastAsia="宋体" w:hAnsi="Times" w:cs="Times New Roman"/>
          <w:kern w:val="0"/>
          <w:szCs w:val="20"/>
        </w:rPr>
        <w:t xml:space="preserve"> </w:t>
      </w:r>
      <w:r w:rsidRPr="00E8253C">
        <w:rPr>
          <w:rFonts w:ascii="Times" w:eastAsia="宋体" w:hAnsi="Times" w:cs="Times New Roman"/>
          <w:kern w:val="0"/>
          <w:szCs w:val="20"/>
        </w:rPr>
        <w:t>contributed equally to this work</w:t>
      </w:r>
      <w:r w:rsidRPr="00E8253C">
        <w:rPr>
          <w:rFonts w:ascii="Times" w:eastAsia="宋体" w:hAnsi="Times" w:cs="Times New Roman" w:hint="eastAsia"/>
          <w:kern w:val="0"/>
          <w:szCs w:val="20"/>
        </w:rPr>
        <w:t>.</w:t>
      </w:r>
    </w:p>
    <w:p w14:paraId="436AA6E5" w14:textId="77777777" w:rsidR="00E8253C" w:rsidRPr="00E8253C" w:rsidRDefault="00E8253C" w:rsidP="00E630EA">
      <w:pPr>
        <w:widowControl/>
        <w:spacing w:beforeLines="100" w:before="312" w:afterLines="100" w:after="312"/>
        <w:jc w:val="left"/>
        <w:rPr>
          <w:rFonts w:ascii="Times New Roman" w:eastAsia="等线" w:hAnsi="Times New Roman" w:cs="Times New Roman"/>
          <w:kern w:val="0"/>
          <w:szCs w:val="24"/>
          <w:lang w:val="de-DE"/>
        </w:rPr>
      </w:pPr>
      <w:r w:rsidRPr="00E8253C">
        <w:rPr>
          <w:rFonts w:ascii="Times New Roman" w:eastAsia="等线" w:hAnsi="Times New Roman" w:cs="Times New Roman"/>
          <w:iCs/>
          <w:kern w:val="0"/>
          <w:szCs w:val="24"/>
          <w:vertAlign w:val="superscript"/>
          <w:lang w:val="de-DE"/>
        </w:rPr>
        <w:t>*</w:t>
      </w:r>
      <w:r w:rsidRPr="00E8253C">
        <w:rPr>
          <w:rFonts w:ascii="Times New Roman" w:eastAsia="等线" w:hAnsi="Times New Roman" w:cs="Times New Roman" w:hint="eastAsia"/>
          <w:iCs/>
          <w:kern w:val="0"/>
          <w:szCs w:val="24"/>
          <w:vertAlign w:val="superscript"/>
          <w:lang w:val="de-DE"/>
        </w:rPr>
        <w:t xml:space="preserve"> </w:t>
      </w:r>
      <w:r w:rsidRPr="00E8253C">
        <w:rPr>
          <w:rFonts w:ascii="Times New Roman" w:eastAsia="MS Mincho" w:hAnsi="Times New Roman" w:cs="Times New Roman"/>
          <w:kern w:val="0"/>
          <w:szCs w:val="24"/>
          <w:lang w:val="de-DE" w:eastAsia="ja-JP"/>
        </w:rPr>
        <w:t>Corresponding author</w:t>
      </w:r>
      <w:r w:rsidRPr="00E8253C">
        <w:rPr>
          <w:rFonts w:ascii="Times New Roman" w:eastAsia="等线" w:hAnsi="Times New Roman" w:cs="Times New Roman" w:hint="eastAsia"/>
          <w:kern w:val="0"/>
          <w:szCs w:val="24"/>
          <w:lang w:val="de-DE"/>
        </w:rPr>
        <w:t>s</w:t>
      </w:r>
      <w:r w:rsidRPr="00E8253C">
        <w:rPr>
          <w:rFonts w:ascii="Times New Roman" w:eastAsia="MS Mincho" w:hAnsi="Times New Roman" w:cs="Times New Roman"/>
          <w:kern w:val="0"/>
          <w:szCs w:val="24"/>
          <w:lang w:val="de-DE" w:eastAsia="ja-JP"/>
        </w:rPr>
        <w:t>. E-mail:</w:t>
      </w:r>
      <w:r w:rsidRPr="00E8253C">
        <w:rPr>
          <w:rFonts w:ascii="Times New Roman" w:eastAsia="等线" w:hAnsi="Times New Roman" w:cs="Times New Roman"/>
          <w:kern w:val="0"/>
          <w:szCs w:val="24"/>
          <w:lang w:val="de-DE"/>
        </w:rPr>
        <w:t xml:space="preserve"> </w:t>
      </w:r>
      <w:hyperlink r:id="rId8" w:history="1">
        <w:r w:rsidRPr="00E8253C">
          <w:rPr>
            <w:rFonts w:ascii="Times New Roman" w:eastAsia="等线" w:hAnsi="Times New Roman" w:cs="Times New Roman"/>
            <w:color w:val="0000FF"/>
            <w:kern w:val="0"/>
            <w:szCs w:val="24"/>
            <w:u w:val="single"/>
            <w:lang w:val="de-DE"/>
          </w:rPr>
          <w:t>bosun@imr.ac.cn</w:t>
        </w:r>
      </w:hyperlink>
      <w:r w:rsidRPr="00E8253C">
        <w:rPr>
          <w:rFonts w:ascii="Times New Roman" w:eastAsia="等线" w:hAnsi="Times New Roman" w:cs="Times New Roman" w:hint="eastAsia"/>
          <w:kern w:val="0"/>
          <w:szCs w:val="24"/>
          <w:lang w:val="de-DE"/>
        </w:rPr>
        <w:t xml:space="preserve"> </w:t>
      </w:r>
      <w:r w:rsidRPr="00E8253C">
        <w:rPr>
          <w:rFonts w:ascii="Times New Roman" w:eastAsia="等线" w:hAnsi="Times New Roman" w:cs="Times New Roman"/>
          <w:kern w:val="0"/>
          <w:szCs w:val="24"/>
          <w:lang w:val="de-DE"/>
        </w:rPr>
        <w:t>(Bo Sun</w:t>
      </w:r>
      <w:r w:rsidRPr="00E8253C">
        <w:rPr>
          <w:rFonts w:ascii="Times New Roman" w:eastAsia="等线" w:hAnsi="Times New Roman" w:cs="Times New Roman"/>
          <w:kern w:val="0"/>
          <w:szCs w:val="24"/>
          <w:lang w:val="de-DE"/>
        </w:rPr>
        <w:t>)</w:t>
      </w:r>
      <w:r w:rsidRPr="00E8253C">
        <w:rPr>
          <w:rFonts w:ascii="Times New Roman" w:eastAsia="等线" w:hAnsi="Times New Roman" w:cs="Times New Roman" w:hint="eastAsia"/>
          <w:kern w:val="0"/>
          <w:szCs w:val="24"/>
          <w:lang w:val="de-DE"/>
        </w:rPr>
        <w:t>;</w:t>
      </w:r>
      <w:r w:rsidRPr="00E8253C">
        <w:rPr>
          <w:rFonts w:ascii="Times New Roman" w:eastAsia="等线" w:hAnsi="Times New Roman" w:cs="Times New Roman"/>
          <w:kern w:val="0"/>
          <w:szCs w:val="24"/>
          <w:lang w:val="de-DE"/>
        </w:rPr>
        <w:t xml:space="preserve"> </w:t>
      </w:r>
      <w:hyperlink r:id="rId9" w:history="1">
        <w:r w:rsidRPr="00E8253C">
          <w:rPr>
            <w:rFonts w:ascii="Times New Roman" w:eastAsia="等线" w:hAnsi="Times New Roman" w:cs="Times New Roman"/>
            <w:color w:val="0000FF"/>
            <w:kern w:val="0"/>
            <w:szCs w:val="24"/>
            <w:u w:val="single"/>
            <w:lang w:val="de-DE"/>
          </w:rPr>
          <w:t>sungengemail@cqu.edu.cn</w:t>
        </w:r>
      </w:hyperlink>
      <w:r w:rsidRPr="00E8253C">
        <w:rPr>
          <w:rFonts w:ascii="Times New Roman" w:eastAsia="等线" w:hAnsi="Times New Roman" w:cs="Times New Roman" w:hint="eastAsia"/>
          <w:kern w:val="0"/>
          <w:szCs w:val="24"/>
          <w:lang w:val="de-DE"/>
        </w:rPr>
        <w:t xml:space="preserve"> </w:t>
      </w:r>
      <w:r w:rsidRPr="00E8253C">
        <w:rPr>
          <w:rFonts w:ascii="Times New Roman" w:eastAsia="等线" w:hAnsi="Times New Roman" w:cs="Times New Roman"/>
          <w:kern w:val="0"/>
          <w:szCs w:val="24"/>
          <w:lang w:val="de-DE"/>
        </w:rPr>
        <w:t xml:space="preserve"> (Geng Sun)</w:t>
      </w:r>
      <w:r w:rsidRPr="00E8253C">
        <w:rPr>
          <w:rFonts w:ascii="Times New Roman" w:eastAsia="等线" w:hAnsi="Times New Roman" w:cs="Times New Roman" w:hint="eastAsia"/>
          <w:kern w:val="0"/>
          <w:szCs w:val="24"/>
          <w:lang w:val="de-DE"/>
        </w:rPr>
        <w:t>;</w:t>
      </w:r>
      <w:r w:rsidRPr="00E8253C">
        <w:rPr>
          <w:rFonts w:ascii="Times New Roman" w:eastAsia="等线" w:hAnsi="Times New Roman" w:cs="Times New Roman"/>
          <w:kern w:val="0"/>
          <w:szCs w:val="24"/>
          <w:lang w:val="de-DE"/>
        </w:rPr>
        <w:t xml:space="preserve"> </w:t>
      </w:r>
      <w:hyperlink r:id="rId10" w:history="1">
        <w:r w:rsidRPr="00E8253C">
          <w:rPr>
            <w:rFonts w:ascii="Times New Roman" w:eastAsia="等线" w:hAnsi="Times New Roman" w:cs="Times New Roman"/>
            <w:color w:val="0000FF"/>
            <w:kern w:val="0"/>
            <w:szCs w:val="24"/>
            <w:u w:val="single"/>
            <w:lang w:val="de-DE"/>
          </w:rPr>
          <w:t>liuhy@imr.ac.cn</w:t>
        </w:r>
      </w:hyperlink>
      <w:r w:rsidRPr="00E8253C">
        <w:rPr>
          <w:rFonts w:ascii="Times New Roman" w:eastAsia="等线" w:hAnsi="Times New Roman" w:cs="Times New Roman" w:hint="eastAsia"/>
          <w:kern w:val="0"/>
          <w:szCs w:val="24"/>
          <w:lang w:val="de-DE"/>
        </w:rPr>
        <w:t xml:space="preserve"> </w:t>
      </w:r>
      <w:r w:rsidRPr="00E8253C">
        <w:rPr>
          <w:rFonts w:ascii="Times New Roman" w:eastAsia="等线" w:hAnsi="Times New Roman" w:cs="Times New Roman"/>
          <w:kern w:val="0"/>
          <w:szCs w:val="24"/>
          <w:lang w:val="de-DE"/>
        </w:rPr>
        <w:t>(Hongyang Liu)</w:t>
      </w:r>
    </w:p>
    <w:p w14:paraId="53750413" w14:textId="77777777" w:rsidR="00E630EA" w:rsidRDefault="00E630EA" w:rsidP="00E8253C">
      <w:pPr>
        <w:widowControl/>
        <w:adjustRightInd w:val="0"/>
        <w:snapToGrid w:val="0"/>
        <w:spacing w:beforeLines="50" w:before="156" w:afterLines="50" w:after="156"/>
        <w:rPr>
          <w:rFonts w:ascii="Times New Roman" w:eastAsia="宋体" w:hAnsi="Times New Roman" w:cs="Times New Roman"/>
          <w:b/>
          <w:kern w:val="0"/>
          <w:szCs w:val="24"/>
          <w:lang w:val="de-DE"/>
        </w:rPr>
      </w:pPr>
    </w:p>
    <w:p w14:paraId="2E1A5F85" w14:textId="7A6D702A" w:rsidR="00AA501F" w:rsidRPr="00E630EA" w:rsidRDefault="00000000" w:rsidP="00E8253C">
      <w:pPr>
        <w:widowControl/>
        <w:adjustRightInd w:val="0"/>
        <w:snapToGrid w:val="0"/>
        <w:spacing w:beforeLines="50" w:before="156" w:afterLines="50" w:after="156"/>
        <w:rPr>
          <w:rFonts w:ascii="Times New Roman" w:eastAsia="宋体" w:hAnsi="Times New Roman" w:cs="Times New Roman"/>
          <w:b/>
          <w:kern w:val="0"/>
          <w:sz w:val="28"/>
          <w:szCs w:val="28"/>
          <w:lang w:val="de-DE"/>
        </w:rPr>
      </w:pPr>
      <w:r w:rsidRPr="00E630EA">
        <w:rPr>
          <w:rFonts w:ascii="Times New Roman" w:eastAsia="宋体" w:hAnsi="Times New Roman" w:cs="Times New Roman"/>
          <w:b/>
          <w:kern w:val="0"/>
          <w:sz w:val="28"/>
          <w:szCs w:val="28"/>
          <w:lang w:val="de-DE"/>
        </w:rPr>
        <w:t>Supplementary Figures and Tables</w:t>
      </w:r>
    </w:p>
    <w:p w14:paraId="44CF4A42" w14:textId="77777777" w:rsidR="00AA501F" w:rsidRPr="00960B99" w:rsidRDefault="00000000" w:rsidP="00E8253C">
      <w:pPr>
        <w:widowControl/>
        <w:adjustRightInd w:val="0"/>
        <w:snapToGrid w:val="0"/>
        <w:spacing w:beforeLines="50" w:before="156" w:afterLines="50" w:after="156"/>
        <w:jc w:val="center"/>
        <w:rPr>
          <w:rFonts w:ascii="Times New Roman" w:eastAsia="宋体" w:hAnsi="Times New Roman" w:cs="Times New Roman"/>
          <w:b/>
          <w:kern w:val="0"/>
          <w:szCs w:val="24"/>
        </w:rPr>
      </w:pPr>
      <w:r w:rsidRPr="00960B99">
        <w:rPr>
          <w:rFonts w:ascii="Times New Roman" w:eastAsia="宋体" w:hAnsi="Times New Roman" w:cs="Times New Roman"/>
          <w:b/>
          <w:noProof/>
          <w:kern w:val="0"/>
          <w:szCs w:val="24"/>
        </w:rPr>
        <w:lastRenderedPageBreak/>
        <w:drawing>
          <wp:inline distT="0" distB="0" distL="0" distR="0" wp14:anchorId="637C0D86" wp14:editId="291FC318">
            <wp:extent cx="2735580" cy="2329180"/>
            <wp:effectExtent l="0" t="0" r="7620" b="0"/>
            <wp:docPr id="14153464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46473" name="图片 1"/>
                    <pic:cNvPicPr>
                      <a:picLocks noChangeAspect="1"/>
                    </pic:cNvPicPr>
                  </pic:nvPicPr>
                  <pic:blipFill>
                    <a:blip r:embed="rId11"/>
                    <a:stretch>
                      <a:fillRect/>
                    </a:stretch>
                  </pic:blipFill>
                  <pic:spPr>
                    <a:xfrm>
                      <a:off x="0" y="0"/>
                      <a:ext cx="2736000" cy="2329190"/>
                    </a:xfrm>
                    <a:prstGeom prst="rect">
                      <a:avLst/>
                    </a:prstGeom>
                  </pic:spPr>
                </pic:pic>
              </a:graphicData>
            </a:graphic>
          </wp:inline>
        </w:drawing>
      </w:r>
    </w:p>
    <w:p w14:paraId="5F6090C1" w14:textId="5D9235A4" w:rsidR="00AA501F" w:rsidRPr="00E630EA" w:rsidRDefault="00000000" w:rsidP="00E8253C">
      <w:pPr>
        <w:widowControl/>
        <w:spacing w:beforeLines="50" w:before="156" w:afterLines="50" w:after="156"/>
        <w:rPr>
          <w:rFonts w:ascii="Times New Roman" w:eastAsiaTheme="minorEastAsia" w:hAnsi="Times New Roman" w:cs="Times New Roman" w:hint="eastAsia"/>
          <w:b/>
          <w:bCs/>
          <w:szCs w:val="24"/>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S1</w:t>
      </w:r>
      <w:r w:rsidRPr="00960B99">
        <w:rPr>
          <w:rFonts w:ascii="Times New Roman" w:eastAsia="MS Mincho" w:hAnsi="Times New Roman" w:cs="Times New Roman"/>
          <w:b/>
          <w:bCs/>
          <w:kern w:val="0"/>
          <w:szCs w:val="24"/>
          <w:lang w:val="de-DE" w:eastAsia="ja-JP"/>
        </w:rPr>
        <w:t xml:space="preserve"> </w:t>
      </w:r>
      <w:r w:rsidRPr="00960B99">
        <w:rPr>
          <w:rFonts w:ascii="Times New Roman" w:eastAsia="MS Mincho" w:hAnsi="Times New Roman" w:cs="Times New Roman"/>
          <w:kern w:val="0"/>
          <w:szCs w:val="24"/>
          <w:lang w:val="de-DE" w:eastAsia="ja-JP"/>
        </w:rPr>
        <w:t>XRD patterns of 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 Pt</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 Pt</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 and Pt</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/ND@G-used</w:t>
      </w:r>
    </w:p>
    <w:p w14:paraId="70B3E655"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rPr>
      </w:pPr>
      <w:r w:rsidRPr="00960B99">
        <w:rPr>
          <w:rFonts w:ascii="Times New Roman" w:eastAsia="等线" w:hAnsi="Times New Roman" w:cs="Times New Roman"/>
          <w:noProof/>
          <w:kern w:val="0"/>
          <w:szCs w:val="24"/>
        </w:rPr>
        <w:drawing>
          <wp:inline distT="0" distB="0" distL="0" distR="0" wp14:anchorId="428C46DC" wp14:editId="5807613A">
            <wp:extent cx="4507832" cy="2263724"/>
            <wp:effectExtent l="0" t="0" r="7620" b="3810"/>
            <wp:docPr id="15248403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40349" name="图片 1"/>
                    <pic:cNvPicPr>
                      <a:picLocks noChangeAspect="1"/>
                    </pic:cNvPicPr>
                  </pic:nvPicPr>
                  <pic:blipFill>
                    <a:blip r:embed="rId12"/>
                    <a:stretch>
                      <a:fillRect/>
                    </a:stretch>
                  </pic:blipFill>
                  <pic:spPr>
                    <a:xfrm>
                      <a:off x="0" y="0"/>
                      <a:ext cx="4515321" cy="2267485"/>
                    </a:xfrm>
                    <a:prstGeom prst="rect">
                      <a:avLst/>
                    </a:prstGeom>
                  </pic:spPr>
                </pic:pic>
              </a:graphicData>
            </a:graphic>
          </wp:inline>
        </w:drawing>
      </w:r>
    </w:p>
    <w:p w14:paraId="40984649" w14:textId="4D20B709" w:rsidR="00AA501F" w:rsidRPr="00960B99" w:rsidRDefault="00000000" w:rsidP="00E8253C">
      <w:pPr>
        <w:widowControl/>
        <w:spacing w:beforeLines="50" w:before="156" w:afterLines="50" w:after="156"/>
        <w:rPr>
          <w:rFonts w:ascii="Times New Roman" w:eastAsia="等线" w:hAnsi="Times New Roman" w:cs="Times New Roman"/>
          <w:kern w:val="0"/>
          <w:szCs w:val="24"/>
          <w:lang w:val="de-DE"/>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S2</w:t>
      </w:r>
      <w:r w:rsidRPr="00960B99">
        <w:rPr>
          <w:rFonts w:ascii="Times New Roman" w:eastAsia="MS Mincho" w:hAnsi="Times New Roman" w:cs="Times New Roman"/>
          <w:b/>
          <w:bCs/>
          <w:kern w:val="0"/>
          <w:szCs w:val="24"/>
          <w:lang w:val="de-DE" w:eastAsia="ja-JP"/>
        </w:rPr>
        <w:t xml:space="preserve"> </w:t>
      </w:r>
      <w:r w:rsidRPr="00960B99">
        <w:rPr>
          <w:rFonts w:ascii="Times New Roman" w:eastAsia="MS Mincho" w:hAnsi="Times New Roman" w:cs="Times New Roman"/>
          <w:kern w:val="0"/>
          <w:szCs w:val="24"/>
          <w:lang w:val="de-DE" w:eastAsia="ja-JP"/>
        </w:rPr>
        <w:t>Additional</w:t>
      </w:r>
      <w:r w:rsidRPr="00960B99">
        <w:rPr>
          <w:rFonts w:ascii="Times New Roman" w:hAnsi="Times New Roman" w:cs="Times New Roman"/>
          <w:kern w:val="0"/>
          <w:szCs w:val="24"/>
          <w:lang w:val="de-DE"/>
        </w:rPr>
        <w:t xml:space="preserve"> </w:t>
      </w:r>
      <w:r w:rsidRPr="00960B99">
        <w:rPr>
          <w:rFonts w:ascii="Times New Roman" w:eastAsia="MS Mincho" w:hAnsi="Times New Roman" w:cs="Times New Roman"/>
          <w:kern w:val="0"/>
          <w:szCs w:val="24"/>
          <w:lang w:val="de-DE" w:eastAsia="ja-JP"/>
        </w:rPr>
        <w:t>HAADF-STEM images of 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w:t>
      </w:r>
    </w:p>
    <w:p w14:paraId="7CFE666D"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lang w:val="de-DE"/>
        </w:rPr>
      </w:pPr>
      <w:r w:rsidRPr="00960B99">
        <w:rPr>
          <w:rFonts w:ascii="Times New Roman" w:eastAsia="等线" w:hAnsi="Times New Roman" w:cs="Times New Roman"/>
          <w:noProof/>
          <w:kern w:val="0"/>
          <w:szCs w:val="24"/>
          <w:lang w:val="de-DE"/>
        </w:rPr>
        <w:drawing>
          <wp:inline distT="0" distB="0" distL="0" distR="0" wp14:anchorId="5312FD16" wp14:editId="38DBF4A7">
            <wp:extent cx="4383505" cy="2230159"/>
            <wp:effectExtent l="0" t="0" r="0" b="0"/>
            <wp:docPr id="11866588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58816" name="图片 1"/>
                    <pic:cNvPicPr>
                      <a:picLocks noChangeAspect="1"/>
                    </pic:cNvPicPr>
                  </pic:nvPicPr>
                  <pic:blipFill>
                    <a:blip r:embed="rId13"/>
                    <a:stretch>
                      <a:fillRect/>
                    </a:stretch>
                  </pic:blipFill>
                  <pic:spPr>
                    <a:xfrm>
                      <a:off x="0" y="0"/>
                      <a:ext cx="4389524" cy="2233221"/>
                    </a:xfrm>
                    <a:prstGeom prst="rect">
                      <a:avLst/>
                    </a:prstGeom>
                  </pic:spPr>
                </pic:pic>
              </a:graphicData>
            </a:graphic>
          </wp:inline>
        </w:drawing>
      </w:r>
    </w:p>
    <w:p w14:paraId="46AC5F4E" w14:textId="69458674" w:rsidR="00AA501F" w:rsidRPr="00E630EA" w:rsidRDefault="00000000" w:rsidP="00E8253C">
      <w:pPr>
        <w:widowControl/>
        <w:spacing w:beforeLines="50" w:before="156" w:afterLines="50" w:after="156"/>
        <w:rPr>
          <w:rFonts w:ascii="Times New Roman" w:eastAsiaTheme="minorEastAsia" w:hAnsi="Times New Roman" w:cs="Times New Roman" w:hint="eastAsia"/>
          <w:kern w:val="0"/>
          <w:szCs w:val="24"/>
          <w:lang w:val="de-DE"/>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S3</w:t>
      </w:r>
      <w:r w:rsidRPr="00960B99">
        <w:rPr>
          <w:rFonts w:ascii="Times New Roman" w:eastAsia="MS Mincho" w:hAnsi="Times New Roman" w:cs="Times New Roman"/>
          <w:b/>
          <w:bCs/>
          <w:kern w:val="0"/>
          <w:szCs w:val="24"/>
          <w:lang w:val="de-DE" w:eastAsia="ja-JP"/>
        </w:rPr>
        <w:t xml:space="preserve"> </w:t>
      </w:r>
      <w:r w:rsidRPr="00960B99">
        <w:rPr>
          <w:rFonts w:ascii="Times New Roman" w:eastAsia="MS Mincho" w:hAnsi="Times New Roman" w:cs="Times New Roman"/>
          <w:kern w:val="0"/>
          <w:szCs w:val="24"/>
          <w:lang w:val="de-DE" w:eastAsia="ja-JP"/>
        </w:rPr>
        <w:t>Additional</w:t>
      </w:r>
      <w:r w:rsidRPr="00960B99">
        <w:rPr>
          <w:rFonts w:ascii="Times New Roman" w:hAnsi="Times New Roman" w:cs="Times New Roman"/>
          <w:b/>
          <w:bCs/>
          <w:kern w:val="0"/>
          <w:szCs w:val="24"/>
          <w:lang w:val="de-DE"/>
        </w:rPr>
        <w:t xml:space="preserve"> </w:t>
      </w:r>
      <w:r w:rsidRPr="00960B99">
        <w:rPr>
          <w:rFonts w:ascii="Times New Roman" w:eastAsia="MS Mincho" w:hAnsi="Times New Roman" w:cs="Times New Roman"/>
          <w:kern w:val="0"/>
          <w:szCs w:val="24"/>
          <w:lang w:val="de-DE" w:eastAsia="ja-JP"/>
        </w:rPr>
        <w:t>HAADF-STEM images of Pt</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w:t>
      </w:r>
    </w:p>
    <w:p w14:paraId="5DD11FE8" w14:textId="77777777" w:rsidR="00AA501F" w:rsidRPr="00960B99" w:rsidRDefault="00AA501F" w:rsidP="00E8253C">
      <w:pPr>
        <w:widowControl/>
        <w:spacing w:beforeLines="50" w:before="156" w:afterLines="50" w:after="156"/>
        <w:jc w:val="left"/>
        <w:rPr>
          <w:rFonts w:ascii="Times New Roman" w:eastAsia="等线" w:hAnsi="Times New Roman" w:cs="Times New Roman"/>
          <w:kern w:val="0"/>
          <w:szCs w:val="24"/>
          <w:lang w:val="de-DE"/>
        </w:rPr>
      </w:pPr>
    </w:p>
    <w:p w14:paraId="18074287"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lang w:val="de-DE"/>
        </w:rPr>
      </w:pPr>
      <w:r w:rsidRPr="00960B99">
        <w:rPr>
          <w:rFonts w:ascii="Times New Roman" w:eastAsia="等线" w:hAnsi="Times New Roman" w:cs="Times New Roman"/>
          <w:noProof/>
          <w:kern w:val="0"/>
          <w:szCs w:val="24"/>
          <w:lang w:val="de-DE"/>
        </w:rPr>
        <w:drawing>
          <wp:inline distT="0" distB="0" distL="0" distR="0" wp14:anchorId="59369C29" wp14:editId="0CC4EEC9">
            <wp:extent cx="2999874" cy="249764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4"/>
                    <a:stretch>
                      <a:fillRect/>
                    </a:stretch>
                  </pic:blipFill>
                  <pic:spPr>
                    <a:xfrm>
                      <a:off x="0" y="0"/>
                      <a:ext cx="3006841" cy="2503440"/>
                    </a:xfrm>
                    <a:prstGeom prst="rect">
                      <a:avLst/>
                    </a:prstGeom>
                  </pic:spPr>
                </pic:pic>
              </a:graphicData>
            </a:graphic>
          </wp:inline>
        </w:drawing>
      </w:r>
    </w:p>
    <w:p w14:paraId="698FF03C" w14:textId="7A093A1B" w:rsidR="00AA501F" w:rsidRPr="00E630EA" w:rsidRDefault="00000000" w:rsidP="00E8253C">
      <w:pPr>
        <w:widowControl/>
        <w:spacing w:beforeLines="50" w:before="156" w:afterLines="50" w:after="156"/>
        <w:rPr>
          <w:rFonts w:ascii="Times New Roman" w:eastAsiaTheme="minorEastAsia" w:hAnsi="Times New Roman" w:cs="Times New Roman" w:hint="eastAsia"/>
          <w:b/>
          <w:bCs/>
          <w:kern w:val="0"/>
          <w:szCs w:val="24"/>
          <w:lang w:val="de-DE"/>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S4</w:t>
      </w:r>
      <w:r w:rsidRPr="00960B99">
        <w:rPr>
          <w:rFonts w:ascii="Times New Roman" w:eastAsia="MS Mincho" w:hAnsi="Times New Roman" w:cs="Times New Roman"/>
          <w:kern w:val="0"/>
          <w:szCs w:val="24"/>
          <w:lang w:val="de-DE" w:eastAsia="ja-JP"/>
        </w:rPr>
        <w:t xml:space="preserve"> The distribution of the Pt</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 xml:space="preserve"> distances by counting 50 Pt-Ru atom pairs</w:t>
      </w:r>
    </w:p>
    <w:p w14:paraId="571A2967"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lang w:val="de-DE"/>
        </w:rPr>
      </w:pPr>
      <w:r w:rsidRPr="00960B99">
        <w:rPr>
          <w:rFonts w:ascii="Times New Roman" w:eastAsia="等线" w:hAnsi="Times New Roman" w:cs="Times New Roman"/>
          <w:noProof/>
          <w:kern w:val="0"/>
          <w:szCs w:val="24"/>
          <w:lang w:val="de-DE"/>
        </w:rPr>
        <w:drawing>
          <wp:inline distT="0" distB="0" distL="0" distR="0" wp14:anchorId="03AA61A7" wp14:editId="46BF6925">
            <wp:extent cx="2658979" cy="2378131"/>
            <wp:effectExtent l="0" t="0" r="8255" b="317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5"/>
                    <a:stretch>
                      <a:fillRect/>
                    </a:stretch>
                  </pic:blipFill>
                  <pic:spPr>
                    <a:xfrm>
                      <a:off x="0" y="0"/>
                      <a:ext cx="2663251" cy="2381952"/>
                    </a:xfrm>
                    <a:prstGeom prst="rect">
                      <a:avLst/>
                    </a:prstGeom>
                  </pic:spPr>
                </pic:pic>
              </a:graphicData>
            </a:graphic>
          </wp:inline>
        </w:drawing>
      </w:r>
    </w:p>
    <w:p w14:paraId="21B32D5C" w14:textId="2B43FD8A" w:rsidR="00AA501F" w:rsidRPr="00960B99" w:rsidRDefault="00000000" w:rsidP="00E8253C">
      <w:pPr>
        <w:widowControl/>
        <w:spacing w:beforeLines="50" w:before="156" w:afterLines="50" w:after="156"/>
        <w:rPr>
          <w:rFonts w:ascii="Times New Roman" w:eastAsia="等线" w:hAnsi="Times New Roman" w:cs="Times New Roman"/>
          <w:kern w:val="0"/>
          <w:szCs w:val="24"/>
          <w:lang w:val="de-DE"/>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S5</w:t>
      </w:r>
      <w:r w:rsidRPr="00960B99">
        <w:rPr>
          <w:rFonts w:ascii="Times New Roman" w:eastAsia="MS Mincho" w:hAnsi="Times New Roman" w:cs="Times New Roman"/>
          <w:b/>
          <w:bCs/>
          <w:kern w:val="0"/>
          <w:szCs w:val="24"/>
          <w:lang w:val="de-DE" w:eastAsia="ja-JP"/>
        </w:rPr>
        <w:t xml:space="preserve"> </w:t>
      </w:r>
      <w:r w:rsidRPr="00960B99">
        <w:rPr>
          <w:rFonts w:ascii="Times New Roman" w:eastAsia="楷体" w:hAnsi="Times New Roman" w:cs="Times New Roman"/>
          <w:szCs w:val="24"/>
          <w:lang w:val="de-DE" w:eastAsia="ja-JP"/>
        </w:rPr>
        <w:t>Pt 4</w:t>
      </w:r>
      <w:r w:rsidRPr="00960B99">
        <w:rPr>
          <w:rFonts w:ascii="Times New Roman" w:eastAsia="楷体" w:hAnsi="Times New Roman" w:cs="Times New Roman"/>
          <w:i/>
          <w:iCs/>
          <w:szCs w:val="24"/>
          <w:lang w:val="de-DE" w:eastAsia="ja-JP"/>
        </w:rPr>
        <w:t>f</w:t>
      </w:r>
      <w:r w:rsidRPr="00960B99">
        <w:rPr>
          <w:rFonts w:ascii="Times New Roman" w:eastAsia="楷体" w:hAnsi="Times New Roman" w:cs="Times New Roman"/>
          <w:szCs w:val="24"/>
          <w:lang w:val="de-DE" w:eastAsia="ja-JP"/>
        </w:rPr>
        <w:t xml:space="preserve"> XPS spectra of Pt</w:t>
      </w:r>
      <w:r w:rsidRPr="00960B99">
        <w:rPr>
          <w:rFonts w:ascii="Times New Roman" w:eastAsia="楷体" w:hAnsi="Times New Roman" w:cs="Times New Roman"/>
          <w:szCs w:val="24"/>
          <w:vertAlign w:val="subscript"/>
          <w:lang w:val="de-DE"/>
        </w:rPr>
        <w:t>1</w:t>
      </w:r>
      <w:r w:rsidRPr="00960B99">
        <w:rPr>
          <w:rFonts w:ascii="Times New Roman" w:eastAsia="楷体" w:hAnsi="Times New Roman" w:cs="Times New Roman"/>
          <w:szCs w:val="24"/>
          <w:lang w:val="de-DE" w:eastAsia="ja-JP"/>
        </w:rPr>
        <w:t>/ND@G and Pt</w:t>
      </w:r>
      <w:r w:rsidRPr="00960B99">
        <w:rPr>
          <w:rFonts w:ascii="Times New Roman" w:eastAsia="楷体" w:hAnsi="Times New Roman" w:cs="Times New Roman"/>
          <w:szCs w:val="24"/>
          <w:vertAlign w:val="subscript"/>
          <w:lang w:val="de-DE"/>
        </w:rPr>
        <w:t>1</w:t>
      </w:r>
      <w:r w:rsidRPr="00960B99">
        <w:rPr>
          <w:rFonts w:ascii="Times New Roman" w:eastAsia="楷体" w:hAnsi="Times New Roman" w:cs="Times New Roman"/>
          <w:szCs w:val="24"/>
          <w:lang w:val="de-DE" w:eastAsia="ja-JP"/>
        </w:rPr>
        <w:t>Ru</w:t>
      </w:r>
      <w:r w:rsidRPr="00960B99">
        <w:rPr>
          <w:rFonts w:ascii="Times New Roman" w:eastAsia="楷体" w:hAnsi="Times New Roman" w:cs="Times New Roman"/>
          <w:szCs w:val="24"/>
          <w:vertAlign w:val="subscript"/>
          <w:lang w:val="de-DE"/>
        </w:rPr>
        <w:t>1</w:t>
      </w:r>
      <w:r w:rsidRPr="00960B99">
        <w:rPr>
          <w:rFonts w:ascii="Times New Roman" w:eastAsia="楷体" w:hAnsi="Times New Roman" w:cs="Times New Roman"/>
          <w:szCs w:val="24"/>
          <w:lang w:val="de-DE" w:eastAsia="ja-JP"/>
        </w:rPr>
        <w:t>/ND@G</w:t>
      </w:r>
    </w:p>
    <w:p w14:paraId="4B9B1D86"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lang w:val="de-DE"/>
        </w:rPr>
      </w:pPr>
      <w:r w:rsidRPr="00960B99">
        <w:rPr>
          <w:rFonts w:ascii="Times New Roman" w:eastAsia="等线" w:hAnsi="Times New Roman" w:cs="Times New Roman"/>
          <w:noProof/>
          <w:kern w:val="0"/>
          <w:szCs w:val="24"/>
          <w:lang w:val="de-DE"/>
        </w:rPr>
        <w:drawing>
          <wp:inline distT="0" distB="0" distL="0" distR="0" wp14:anchorId="1CFC5EA3" wp14:editId="3573309C">
            <wp:extent cx="2763253" cy="2403144"/>
            <wp:effectExtent l="0" t="0" r="0" b="0"/>
            <wp:docPr id="14266567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56721"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768291" cy="2407525"/>
                    </a:xfrm>
                    <a:prstGeom prst="rect">
                      <a:avLst/>
                    </a:prstGeom>
                    <a:noFill/>
                  </pic:spPr>
                </pic:pic>
              </a:graphicData>
            </a:graphic>
          </wp:inline>
        </w:drawing>
      </w:r>
    </w:p>
    <w:p w14:paraId="18C8725A" w14:textId="258D65E4" w:rsidR="00AA501F" w:rsidRPr="00960B99" w:rsidRDefault="00000000" w:rsidP="00E8253C">
      <w:pPr>
        <w:widowControl/>
        <w:spacing w:beforeLines="50" w:before="156" w:afterLines="50" w:after="156"/>
        <w:rPr>
          <w:rFonts w:ascii="Times New Roman" w:eastAsia="宋体" w:hAnsi="Times New Roman" w:cs="Times New Roman"/>
          <w:kern w:val="0"/>
          <w:szCs w:val="24"/>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S6 </w:t>
      </w:r>
      <w:r w:rsidRPr="00960B99">
        <w:rPr>
          <w:rFonts w:ascii="Times New Roman" w:eastAsia="楷体" w:hAnsi="Times New Roman" w:cs="Times New Roman"/>
          <w:szCs w:val="24"/>
        </w:rPr>
        <w:t>Ru 3</w:t>
      </w:r>
      <w:r w:rsidRPr="00960B99">
        <w:rPr>
          <w:rFonts w:ascii="Times New Roman" w:eastAsia="楷体" w:hAnsi="Times New Roman" w:cs="Times New Roman"/>
          <w:i/>
          <w:iCs/>
          <w:szCs w:val="24"/>
        </w:rPr>
        <w:t>p</w:t>
      </w:r>
      <w:r w:rsidRPr="00960B99">
        <w:rPr>
          <w:rFonts w:ascii="Times New Roman" w:eastAsia="楷体" w:hAnsi="Times New Roman" w:cs="Times New Roman"/>
          <w:szCs w:val="24"/>
        </w:rPr>
        <w:t xml:space="preserve"> XPS spectra of Ru</w:t>
      </w:r>
      <w:r w:rsidRPr="00960B99">
        <w:rPr>
          <w:rFonts w:ascii="Times New Roman" w:eastAsia="楷体" w:hAnsi="Times New Roman" w:cs="Times New Roman"/>
          <w:szCs w:val="24"/>
          <w:vertAlign w:val="subscript"/>
        </w:rPr>
        <w:t>1</w:t>
      </w:r>
      <w:r w:rsidRPr="00960B99">
        <w:rPr>
          <w:rFonts w:ascii="Times New Roman" w:eastAsia="楷体" w:hAnsi="Times New Roman" w:cs="Times New Roman"/>
          <w:szCs w:val="24"/>
        </w:rPr>
        <w:t>/ND@G and Pt</w:t>
      </w:r>
      <w:r w:rsidRPr="00960B99">
        <w:rPr>
          <w:rFonts w:ascii="Times New Roman" w:eastAsia="楷体" w:hAnsi="Times New Roman" w:cs="Times New Roman"/>
          <w:szCs w:val="24"/>
          <w:vertAlign w:val="subscript"/>
        </w:rPr>
        <w:t>1</w:t>
      </w:r>
      <w:r w:rsidRPr="00960B99">
        <w:rPr>
          <w:rFonts w:ascii="Times New Roman" w:eastAsia="楷体" w:hAnsi="Times New Roman" w:cs="Times New Roman"/>
          <w:szCs w:val="24"/>
        </w:rPr>
        <w:t>Ru</w:t>
      </w:r>
      <w:r w:rsidRPr="00960B99">
        <w:rPr>
          <w:rFonts w:ascii="Times New Roman" w:eastAsia="楷体" w:hAnsi="Times New Roman" w:cs="Times New Roman"/>
          <w:szCs w:val="24"/>
          <w:vertAlign w:val="subscript"/>
        </w:rPr>
        <w:t>1</w:t>
      </w:r>
      <w:r w:rsidRPr="00960B99">
        <w:rPr>
          <w:rFonts w:ascii="Times New Roman" w:eastAsia="楷体" w:hAnsi="Times New Roman" w:cs="Times New Roman"/>
          <w:szCs w:val="24"/>
        </w:rPr>
        <w:t>/ND@G</w:t>
      </w:r>
    </w:p>
    <w:p w14:paraId="386A3047"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lang w:val="de-DE"/>
        </w:rPr>
      </w:pPr>
      <w:r w:rsidRPr="00960B99">
        <w:rPr>
          <w:rFonts w:ascii="Times New Roman" w:eastAsia="等线" w:hAnsi="Times New Roman" w:cs="Times New Roman"/>
          <w:noProof/>
          <w:kern w:val="0"/>
          <w:szCs w:val="24"/>
          <w:lang w:val="de-DE"/>
        </w:rPr>
        <w:drawing>
          <wp:inline distT="0" distB="0" distL="0" distR="0" wp14:anchorId="34AFAF45" wp14:editId="2088E2BA">
            <wp:extent cx="2963779" cy="2433132"/>
            <wp:effectExtent l="0" t="0" r="8255" b="571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7"/>
                    <a:stretch>
                      <a:fillRect/>
                    </a:stretch>
                  </pic:blipFill>
                  <pic:spPr>
                    <a:xfrm>
                      <a:off x="0" y="0"/>
                      <a:ext cx="2967894" cy="2436511"/>
                    </a:xfrm>
                    <a:prstGeom prst="rect">
                      <a:avLst/>
                    </a:prstGeom>
                  </pic:spPr>
                </pic:pic>
              </a:graphicData>
            </a:graphic>
          </wp:inline>
        </w:drawing>
      </w:r>
    </w:p>
    <w:p w14:paraId="5CCADECB" w14:textId="77777777" w:rsidR="00AA501F" w:rsidRPr="00960B99" w:rsidRDefault="00000000" w:rsidP="00E630EA">
      <w:pPr>
        <w:widowControl/>
        <w:rPr>
          <w:rFonts w:ascii="Times New Roman" w:eastAsiaTheme="minorEastAsia" w:hAnsi="Times New Roman" w:cs="Times New Roman"/>
          <w:kern w:val="0"/>
          <w:szCs w:val="24"/>
          <w:lang w:val="de-DE"/>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S7</w:t>
      </w:r>
      <w:r w:rsidRPr="00960B99">
        <w:rPr>
          <w:rFonts w:ascii="Times New Roman" w:eastAsia="MS Mincho" w:hAnsi="Times New Roman" w:cs="Times New Roman"/>
          <w:b/>
          <w:bCs/>
          <w:kern w:val="0"/>
          <w:szCs w:val="24"/>
          <w:lang w:val="de-DE" w:eastAsia="ja-JP"/>
        </w:rPr>
        <w:t xml:space="preserve"> </w:t>
      </w:r>
      <w:r w:rsidRPr="00960B99">
        <w:rPr>
          <w:rFonts w:ascii="Times New Roman" w:eastAsia="MS Mincho" w:hAnsi="Times New Roman" w:cs="Times New Roman"/>
          <w:kern w:val="0"/>
          <w:szCs w:val="24"/>
          <w:lang w:val="de-DE" w:eastAsia="ja-JP"/>
        </w:rPr>
        <w:t>CO conversion of various PtRu/ND@G catalysts with different Ru loading. Reaction conditions: 1% CO, 1% O</w:t>
      </w:r>
      <w:r w:rsidRPr="00960B99">
        <w:rPr>
          <w:rFonts w:ascii="Times New Roman" w:eastAsia="MS Mincho" w:hAnsi="Times New Roman" w:cs="Times New Roman"/>
          <w:kern w:val="0"/>
          <w:szCs w:val="24"/>
          <w:vertAlign w:val="subscript"/>
          <w:lang w:val="de-DE" w:eastAsia="ja-JP"/>
        </w:rPr>
        <w:t>2</w:t>
      </w:r>
      <w:r w:rsidRPr="00960B99">
        <w:rPr>
          <w:rFonts w:ascii="Times New Roman" w:eastAsia="MS Mincho" w:hAnsi="Times New Roman" w:cs="Times New Roman"/>
          <w:kern w:val="0"/>
          <w:szCs w:val="24"/>
          <w:lang w:val="de-DE" w:eastAsia="ja-JP"/>
        </w:rPr>
        <w:t xml:space="preserve"> balanced in He,</w:t>
      </w:r>
      <w:r w:rsidRPr="00960B99">
        <w:rPr>
          <w:rFonts w:ascii="Times New Roman" w:eastAsia="等线" w:hAnsi="Times New Roman" w:cs="Times New Roman"/>
          <w:kern w:val="24"/>
          <w:szCs w:val="21"/>
          <w:lang w:val="de-DE" w:eastAsia="ja-JP"/>
        </w:rPr>
        <w:t xml:space="preserve"> GHSV = </w:t>
      </w:r>
      <w:r w:rsidRPr="00960B99">
        <w:rPr>
          <w:rFonts w:ascii="Times New Roman" w:eastAsia="MS Mincho" w:hAnsi="Times New Roman" w:cs="Times New Roman"/>
          <w:kern w:val="0"/>
          <w:szCs w:val="21"/>
          <w:lang w:val="de-DE" w:eastAsia="ja-JP"/>
        </w:rPr>
        <w:t>4</w:t>
      </w:r>
      <w:r w:rsidRPr="00960B99">
        <w:rPr>
          <w:rFonts w:ascii="Times New Roman" w:eastAsiaTheme="minorEastAsia" w:hAnsi="Times New Roman" w:cs="Times New Roman" w:hint="eastAsia"/>
          <w:kern w:val="0"/>
          <w:szCs w:val="21"/>
          <w:lang w:val="de-DE"/>
        </w:rPr>
        <w:t>8</w:t>
      </w:r>
      <w:r w:rsidRPr="00960B99">
        <w:rPr>
          <w:rFonts w:ascii="Times New Roman" w:eastAsia="MS Mincho" w:hAnsi="Times New Roman" w:cs="Times New Roman"/>
          <w:kern w:val="0"/>
          <w:szCs w:val="21"/>
          <w:lang w:val="de-DE" w:eastAsia="ja-JP"/>
        </w:rPr>
        <w:t>,000 mL·g</w:t>
      </w:r>
      <w:r w:rsidRPr="00960B99">
        <w:rPr>
          <w:rFonts w:ascii="Times New Roman" w:eastAsia="MS Mincho" w:hAnsi="Times New Roman" w:cs="Times New Roman"/>
          <w:kern w:val="0"/>
          <w:position w:val="-7"/>
          <w:szCs w:val="21"/>
          <w:vertAlign w:val="subscript"/>
          <w:lang w:val="de-DE" w:eastAsia="ja-JP"/>
        </w:rPr>
        <w:t>cat</w:t>
      </w:r>
      <w:r w:rsidRPr="00960B99">
        <w:rPr>
          <w:rFonts w:ascii="Times New Roman" w:eastAsia="MS Mincho" w:hAnsi="Times New Roman" w:cs="Times New Roman"/>
          <w:kern w:val="0"/>
          <w:position w:val="8"/>
          <w:szCs w:val="21"/>
          <w:vertAlign w:val="superscript"/>
          <w:lang w:val="de-DE" w:eastAsia="ja-JP"/>
        </w:rPr>
        <w:t>-1</w:t>
      </w:r>
      <w:r w:rsidRPr="00960B99">
        <w:rPr>
          <w:rFonts w:ascii="Times New Roman" w:eastAsia="MS Mincho" w:hAnsi="Times New Roman" w:cs="Times New Roman"/>
          <w:kern w:val="0"/>
          <w:szCs w:val="21"/>
          <w:lang w:val="de-DE" w:eastAsia="ja-JP"/>
        </w:rPr>
        <w:t>·h</w:t>
      </w:r>
      <w:r w:rsidRPr="00960B99">
        <w:rPr>
          <w:rFonts w:ascii="Times New Roman" w:eastAsia="MS Mincho" w:hAnsi="Times New Roman" w:cs="Times New Roman"/>
          <w:kern w:val="0"/>
          <w:position w:val="8"/>
          <w:szCs w:val="21"/>
          <w:vertAlign w:val="superscript"/>
          <w:lang w:val="de-DE" w:eastAsia="ja-JP"/>
        </w:rPr>
        <w:t>-1</w:t>
      </w:r>
    </w:p>
    <w:p w14:paraId="7D8A86CC"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lang w:val="de-DE"/>
        </w:rPr>
      </w:pPr>
      <w:r w:rsidRPr="00960B99">
        <w:rPr>
          <w:rFonts w:ascii="Times New Roman" w:eastAsia="等线" w:hAnsi="Times New Roman" w:cs="Times New Roman"/>
          <w:noProof/>
          <w:kern w:val="0"/>
          <w:szCs w:val="24"/>
          <w:lang w:val="de-DE"/>
        </w:rPr>
        <w:drawing>
          <wp:inline distT="0" distB="0" distL="0" distR="0" wp14:anchorId="04476AD5" wp14:editId="4694C8A7">
            <wp:extent cx="2899611" cy="2138810"/>
            <wp:effectExtent l="0" t="0" r="0" b="0"/>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18"/>
                    <a:stretch>
                      <a:fillRect/>
                    </a:stretch>
                  </pic:blipFill>
                  <pic:spPr>
                    <a:xfrm>
                      <a:off x="0" y="0"/>
                      <a:ext cx="2904431" cy="2142366"/>
                    </a:xfrm>
                    <a:prstGeom prst="rect">
                      <a:avLst/>
                    </a:prstGeom>
                  </pic:spPr>
                </pic:pic>
              </a:graphicData>
            </a:graphic>
          </wp:inline>
        </w:drawing>
      </w:r>
    </w:p>
    <w:p w14:paraId="46624628" w14:textId="44B88F05" w:rsidR="00AA501F" w:rsidRPr="00E630EA" w:rsidRDefault="00000000" w:rsidP="00E630EA">
      <w:pPr>
        <w:widowControl/>
        <w:spacing w:beforeLines="50" w:before="156" w:afterLines="50" w:after="156"/>
        <w:rPr>
          <w:rFonts w:ascii="Times New Roman" w:eastAsiaTheme="minorEastAsia" w:hAnsi="Times New Roman" w:cs="Times New Roman" w:hint="eastAsia"/>
          <w:kern w:val="0"/>
          <w:szCs w:val="24"/>
          <w:lang w:val="de-DE"/>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S8</w:t>
      </w:r>
      <w:r w:rsidRPr="00960B99">
        <w:rPr>
          <w:rFonts w:ascii="Times New Roman" w:eastAsia="MS Mincho" w:hAnsi="Times New Roman" w:cs="Times New Roman"/>
          <w:b/>
          <w:bCs/>
          <w:kern w:val="0"/>
          <w:szCs w:val="24"/>
          <w:lang w:val="de-DE" w:eastAsia="ja-JP"/>
        </w:rPr>
        <w:t xml:space="preserve"> </w:t>
      </w:r>
      <w:r w:rsidRPr="00960B99">
        <w:rPr>
          <w:rFonts w:ascii="Times New Roman" w:eastAsia="MS Mincho" w:hAnsi="Times New Roman" w:cs="Times New Roman"/>
          <w:kern w:val="0"/>
          <w:szCs w:val="24"/>
          <w:lang w:val="de-DE" w:eastAsia="ja-JP"/>
        </w:rPr>
        <w:t>T</w:t>
      </w:r>
      <w:r w:rsidRPr="00960B99">
        <w:rPr>
          <w:rFonts w:ascii="Times New Roman" w:eastAsia="MS Mincho" w:hAnsi="Times New Roman" w:cs="Times New Roman"/>
          <w:kern w:val="0"/>
          <w:szCs w:val="24"/>
          <w:vertAlign w:val="subscript"/>
          <w:lang w:val="de-DE" w:eastAsia="ja-JP"/>
        </w:rPr>
        <w:t>50</w:t>
      </w:r>
      <w:r w:rsidRPr="00960B99">
        <w:rPr>
          <w:rFonts w:ascii="Times New Roman" w:eastAsia="MS Mincho" w:hAnsi="Times New Roman" w:cs="Times New Roman"/>
          <w:kern w:val="0"/>
          <w:szCs w:val="24"/>
          <w:lang w:val="de-DE" w:eastAsia="ja-JP"/>
        </w:rPr>
        <w:t>, T</w:t>
      </w:r>
      <w:r w:rsidRPr="00960B99">
        <w:rPr>
          <w:rFonts w:ascii="Times New Roman" w:eastAsia="MS Mincho" w:hAnsi="Times New Roman" w:cs="Times New Roman"/>
          <w:kern w:val="0"/>
          <w:szCs w:val="24"/>
          <w:vertAlign w:val="subscript"/>
          <w:lang w:val="de-DE" w:eastAsia="ja-JP"/>
        </w:rPr>
        <w:t>100</w:t>
      </w:r>
      <w:r w:rsidRPr="00960B99">
        <w:rPr>
          <w:rFonts w:ascii="Times New Roman" w:eastAsia="MS Mincho" w:hAnsi="Times New Roman" w:cs="Times New Roman"/>
          <w:kern w:val="0"/>
          <w:szCs w:val="24"/>
          <w:lang w:val="de-DE" w:eastAsia="ja-JP"/>
        </w:rPr>
        <w:t xml:space="preserve"> of various PtRu/ND@G catalysts with different Ru loading</w:t>
      </w:r>
    </w:p>
    <w:p w14:paraId="5E114B45"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lang w:val="de-DE"/>
        </w:rPr>
      </w:pPr>
      <w:r w:rsidRPr="00960B99">
        <w:rPr>
          <w:rFonts w:ascii="Times New Roman" w:eastAsia="等线" w:hAnsi="Times New Roman" w:cs="Times New Roman"/>
          <w:b/>
          <w:bCs/>
          <w:noProof/>
          <w:kern w:val="0"/>
          <w:szCs w:val="24"/>
          <w:lang w:val="de-DE"/>
        </w:rPr>
        <w:drawing>
          <wp:inline distT="0" distB="0" distL="0" distR="0" wp14:anchorId="4408F04B" wp14:editId="1E94A336">
            <wp:extent cx="2959768" cy="2413294"/>
            <wp:effectExtent l="0" t="0" r="0" b="6350"/>
            <wp:docPr id="9814734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73484" name="图片 1"/>
                    <pic:cNvPicPr>
                      <a:picLocks noChangeAspect="1"/>
                    </pic:cNvPicPr>
                  </pic:nvPicPr>
                  <pic:blipFill>
                    <a:blip r:embed="rId19"/>
                    <a:stretch>
                      <a:fillRect/>
                    </a:stretch>
                  </pic:blipFill>
                  <pic:spPr>
                    <a:xfrm>
                      <a:off x="0" y="0"/>
                      <a:ext cx="2974093" cy="2424974"/>
                    </a:xfrm>
                    <a:prstGeom prst="rect">
                      <a:avLst/>
                    </a:prstGeom>
                  </pic:spPr>
                </pic:pic>
              </a:graphicData>
            </a:graphic>
          </wp:inline>
        </w:drawing>
      </w:r>
    </w:p>
    <w:p w14:paraId="58818B67" w14:textId="621F4179" w:rsidR="00AA501F" w:rsidRPr="00E630EA" w:rsidRDefault="00000000" w:rsidP="00E8253C">
      <w:pPr>
        <w:widowControl/>
        <w:spacing w:beforeLines="50" w:before="156" w:afterLines="50" w:after="156"/>
        <w:rPr>
          <w:rFonts w:ascii="Times New Roman" w:eastAsiaTheme="minorEastAsia" w:hAnsi="Times New Roman" w:cs="Times New Roman" w:hint="eastAsia"/>
          <w:kern w:val="0"/>
          <w:szCs w:val="24"/>
          <w:lang w:val="de-DE"/>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S9</w:t>
      </w:r>
      <w:r w:rsidRPr="00960B99">
        <w:rPr>
          <w:rFonts w:ascii="Times New Roman" w:eastAsia="MS Mincho" w:hAnsi="Times New Roman" w:cs="Times New Roman"/>
          <w:b/>
          <w:bCs/>
          <w:kern w:val="0"/>
          <w:szCs w:val="24"/>
          <w:lang w:val="de-DE" w:eastAsia="ja-JP"/>
        </w:rPr>
        <w:t xml:space="preserve"> </w:t>
      </w:r>
      <w:r w:rsidRPr="00960B99">
        <w:rPr>
          <w:rFonts w:ascii="Times New Roman" w:eastAsia="MS Mincho" w:hAnsi="Times New Roman" w:cs="Times New Roman"/>
          <w:kern w:val="0"/>
          <w:szCs w:val="24"/>
          <w:lang w:val="de-DE" w:eastAsia="ja-JP"/>
        </w:rPr>
        <w:t>CO catalytic oxidation performance of different PtM/ND@G catalysts</w:t>
      </w:r>
    </w:p>
    <w:p w14:paraId="778C5293" w14:textId="77777777" w:rsidR="005F72F3" w:rsidRDefault="005F72F3" w:rsidP="00E8253C">
      <w:pPr>
        <w:widowControl/>
        <w:spacing w:beforeLines="50" w:before="156" w:afterLines="50" w:after="156"/>
        <w:jc w:val="center"/>
        <w:rPr>
          <w:rFonts w:ascii="Times New Roman" w:eastAsia="等线" w:hAnsi="Times New Roman" w:cs="Times New Roman"/>
          <w:kern w:val="0"/>
          <w:szCs w:val="24"/>
          <w:lang w:val="de-DE"/>
        </w:rPr>
      </w:pPr>
    </w:p>
    <w:p w14:paraId="4C1FAA55" w14:textId="77777777" w:rsidR="005F72F3" w:rsidRDefault="005F72F3" w:rsidP="00E8253C">
      <w:pPr>
        <w:widowControl/>
        <w:spacing w:beforeLines="50" w:before="156" w:afterLines="50" w:after="156"/>
        <w:jc w:val="center"/>
        <w:rPr>
          <w:rFonts w:ascii="Times New Roman" w:eastAsia="等线" w:hAnsi="Times New Roman" w:cs="Times New Roman"/>
          <w:kern w:val="0"/>
          <w:szCs w:val="24"/>
          <w:lang w:val="de-DE"/>
        </w:rPr>
      </w:pPr>
    </w:p>
    <w:p w14:paraId="5EAF27E8" w14:textId="5D48C7A3"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lang w:val="de-DE"/>
        </w:rPr>
      </w:pPr>
      <w:r w:rsidRPr="00960B99">
        <w:rPr>
          <w:rFonts w:ascii="Times New Roman" w:eastAsia="等线" w:hAnsi="Times New Roman" w:cs="Times New Roman"/>
          <w:noProof/>
          <w:kern w:val="0"/>
          <w:szCs w:val="24"/>
          <w:lang w:val="de-DE"/>
        </w:rPr>
        <w:drawing>
          <wp:inline distT="0" distB="0" distL="0" distR="0" wp14:anchorId="19805367" wp14:editId="6B0C4638">
            <wp:extent cx="5274310" cy="2368550"/>
            <wp:effectExtent l="0" t="0" r="2540" b="0"/>
            <wp:docPr id="3557501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50163" name="图片 1"/>
                    <pic:cNvPicPr>
                      <a:picLocks noChangeAspect="1"/>
                    </pic:cNvPicPr>
                  </pic:nvPicPr>
                  <pic:blipFill>
                    <a:blip r:embed="rId20"/>
                    <a:stretch>
                      <a:fillRect/>
                    </a:stretch>
                  </pic:blipFill>
                  <pic:spPr>
                    <a:xfrm>
                      <a:off x="0" y="0"/>
                      <a:ext cx="5274310" cy="2368550"/>
                    </a:xfrm>
                    <a:prstGeom prst="rect">
                      <a:avLst/>
                    </a:prstGeom>
                  </pic:spPr>
                </pic:pic>
              </a:graphicData>
            </a:graphic>
          </wp:inline>
        </w:drawing>
      </w:r>
    </w:p>
    <w:p w14:paraId="009AE4D9" w14:textId="75D64ADA" w:rsidR="00AA501F" w:rsidRDefault="00000000" w:rsidP="00E8253C">
      <w:pPr>
        <w:widowControl/>
        <w:spacing w:beforeLines="50" w:before="156" w:afterLines="50" w:after="156"/>
        <w:rPr>
          <w:rFonts w:ascii="Times New Roman" w:eastAsia="等线" w:hAnsi="Times New Roman" w:cs="Times New Roman"/>
          <w:kern w:val="0"/>
          <w:szCs w:val="24"/>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S10</w:t>
      </w:r>
      <w:r w:rsidRPr="00960B99">
        <w:rPr>
          <w:rFonts w:ascii="Times New Roman" w:eastAsia="MS Mincho" w:hAnsi="Times New Roman" w:cs="Times New Roman"/>
          <w:b/>
          <w:bCs/>
          <w:kern w:val="0"/>
          <w:szCs w:val="24"/>
          <w:lang w:val="de-DE" w:eastAsia="ja-JP"/>
        </w:rPr>
        <w:t xml:space="preserve"> </w:t>
      </w:r>
      <w:r w:rsidRPr="00960B99">
        <w:rPr>
          <w:rFonts w:ascii="Times New Roman" w:eastAsia="等线" w:hAnsi="Times New Roman" w:cs="Times New Roman"/>
          <w:kern w:val="0"/>
          <w:szCs w:val="24"/>
        </w:rPr>
        <w:t>(a) Catalytic performance and (b) TOF (30°C) of Pt/ND@G, Ru/ND@G, and PtRu/ND@G with the same metal loading (GHSV = 48,000 mL·g</w:t>
      </w:r>
      <w:r w:rsidRPr="00960B99">
        <w:rPr>
          <w:rFonts w:ascii="Times New Roman" w:eastAsia="等线" w:hAnsi="Times New Roman" w:cs="Times New Roman"/>
          <w:kern w:val="0"/>
          <w:szCs w:val="24"/>
          <w:vertAlign w:val="subscript"/>
        </w:rPr>
        <w:t>cat</w:t>
      </w:r>
      <w:r w:rsidRPr="00960B99">
        <w:rPr>
          <w:rFonts w:ascii="Times New Roman" w:eastAsia="等线" w:hAnsi="Times New Roman" w:cs="Times New Roman"/>
          <w:kern w:val="0"/>
          <w:szCs w:val="24"/>
          <w:vertAlign w:val="superscript"/>
        </w:rPr>
        <w:t>-1</w:t>
      </w:r>
      <w:r w:rsidRPr="00960B99">
        <w:rPr>
          <w:rFonts w:ascii="Times New Roman" w:eastAsia="等线" w:hAnsi="Times New Roman" w:cs="Times New Roman"/>
          <w:kern w:val="0"/>
          <w:szCs w:val="24"/>
        </w:rPr>
        <w:t>·h</w:t>
      </w:r>
      <w:r w:rsidRPr="00960B99">
        <w:rPr>
          <w:rFonts w:ascii="Times New Roman" w:eastAsia="等线" w:hAnsi="Times New Roman" w:cs="Times New Roman"/>
          <w:kern w:val="0"/>
          <w:szCs w:val="24"/>
          <w:vertAlign w:val="superscript"/>
        </w:rPr>
        <w:t>-1</w:t>
      </w:r>
      <w:r w:rsidRPr="00960B99">
        <w:rPr>
          <w:rFonts w:ascii="Times New Roman" w:eastAsia="等线" w:hAnsi="Times New Roman" w:cs="Times New Roman"/>
          <w:kern w:val="0"/>
          <w:szCs w:val="24"/>
        </w:rPr>
        <w:t>)</w:t>
      </w:r>
    </w:p>
    <w:p w14:paraId="330587A5" w14:textId="77777777" w:rsidR="005F72F3" w:rsidRDefault="005F72F3" w:rsidP="00E8253C">
      <w:pPr>
        <w:widowControl/>
        <w:spacing w:beforeLines="50" w:before="156" w:afterLines="50" w:after="156"/>
        <w:rPr>
          <w:rFonts w:ascii="Times New Roman" w:eastAsia="等线" w:hAnsi="Times New Roman" w:cs="Times New Roman"/>
          <w:kern w:val="0"/>
          <w:szCs w:val="24"/>
        </w:rPr>
      </w:pPr>
    </w:p>
    <w:p w14:paraId="690F8B8A" w14:textId="77777777" w:rsidR="005F72F3" w:rsidRPr="00960B99" w:rsidRDefault="005F72F3" w:rsidP="00E8253C">
      <w:pPr>
        <w:widowControl/>
        <w:spacing w:beforeLines="50" w:before="156" w:afterLines="50" w:after="156"/>
        <w:rPr>
          <w:rFonts w:ascii="Times New Roman" w:eastAsia="等线" w:hAnsi="Times New Roman" w:cs="Times New Roman" w:hint="eastAsia"/>
          <w:kern w:val="0"/>
          <w:szCs w:val="24"/>
        </w:rPr>
      </w:pPr>
    </w:p>
    <w:p w14:paraId="0FD193EC"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rPr>
      </w:pPr>
      <w:r w:rsidRPr="00960B99">
        <w:rPr>
          <w:rFonts w:ascii="Times New Roman" w:eastAsia="等线" w:hAnsi="Times New Roman" w:cs="Times New Roman"/>
          <w:noProof/>
          <w:kern w:val="0"/>
          <w:szCs w:val="24"/>
        </w:rPr>
        <w:drawing>
          <wp:inline distT="0" distB="0" distL="0" distR="0" wp14:anchorId="50EECE33" wp14:editId="74695E1B">
            <wp:extent cx="2879725" cy="2359025"/>
            <wp:effectExtent l="0" t="0" r="0" b="3175"/>
            <wp:docPr id="20682923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92366"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880000" cy="2359432"/>
                    </a:xfrm>
                    <a:prstGeom prst="rect">
                      <a:avLst/>
                    </a:prstGeom>
                    <a:noFill/>
                  </pic:spPr>
                </pic:pic>
              </a:graphicData>
            </a:graphic>
          </wp:inline>
        </w:drawing>
      </w:r>
    </w:p>
    <w:p w14:paraId="7624701D" w14:textId="77777777" w:rsidR="00AA501F" w:rsidRPr="00960B99" w:rsidRDefault="00AA501F" w:rsidP="00E8253C">
      <w:pPr>
        <w:widowControl/>
        <w:spacing w:beforeLines="50" w:before="156" w:afterLines="50" w:after="156"/>
        <w:jc w:val="center"/>
        <w:rPr>
          <w:rFonts w:ascii="Times New Roman" w:eastAsia="等线" w:hAnsi="Times New Roman" w:cs="Times New Roman"/>
          <w:kern w:val="0"/>
          <w:szCs w:val="24"/>
        </w:rPr>
      </w:pPr>
    </w:p>
    <w:p w14:paraId="6EEE0F41" w14:textId="14692DF0" w:rsidR="00AA501F" w:rsidRPr="00960B99" w:rsidRDefault="00000000" w:rsidP="00E8253C">
      <w:pPr>
        <w:widowControl/>
        <w:spacing w:beforeLines="50" w:before="156" w:afterLines="50" w:after="156"/>
        <w:rPr>
          <w:rFonts w:ascii="Times New Roman" w:eastAsia="等线" w:hAnsi="Times New Roman" w:cs="Times New Roman"/>
          <w:kern w:val="0"/>
          <w:szCs w:val="24"/>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S11</w:t>
      </w:r>
      <w:r w:rsidRPr="00960B99">
        <w:rPr>
          <w:rFonts w:ascii="Times New Roman" w:eastAsia="MS Mincho" w:hAnsi="Times New Roman" w:cs="Times New Roman"/>
          <w:b/>
          <w:bCs/>
          <w:kern w:val="0"/>
          <w:szCs w:val="24"/>
          <w:lang w:val="de-DE" w:eastAsia="ja-JP"/>
        </w:rPr>
        <w:t xml:space="preserve"> </w:t>
      </w:r>
      <w:r w:rsidRPr="00960B99">
        <w:rPr>
          <w:rFonts w:ascii="Times New Roman" w:eastAsia="等线" w:hAnsi="Times New Roman" w:cs="Times New Roman"/>
          <w:kern w:val="0"/>
          <w:szCs w:val="24"/>
        </w:rPr>
        <w:t>Catalytic performance of PtRu /ND@G, PtRu /Gr</w:t>
      </w:r>
      <w:r w:rsidRPr="00960B99">
        <w:rPr>
          <w:rFonts w:ascii="Times New Roman" w:eastAsia="等线" w:hAnsi="Times New Roman" w:cs="Times New Roman" w:hint="eastAsia"/>
          <w:kern w:val="0"/>
          <w:szCs w:val="24"/>
        </w:rPr>
        <w:t>aphene</w:t>
      </w:r>
      <w:r w:rsidRPr="00960B99">
        <w:rPr>
          <w:rFonts w:ascii="Times New Roman" w:eastAsia="等线" w:hAnsi="Times New Roman" w:cs="Times New Roman"/>
          <w:kern w:val="0"/>
          <w:szCs w:val="24"/>
        </w:rPr>
        <w:t>, and PtRu/ SiO</w:t>
      </w:r>
      <w:r w:rsidRPr="00960B99">
        <w:rPr>
          <w:rFonts w:ascii="Times New Roman" w:eastAsia="等线" w:hAnsi="Times New Roman" w:cs="Times New Roman"/>
          <w:kern w:val="0"/>
          <w:szCs w:val="24"/>
          <w:vertAlign w:val="subscript"/>
        </w:rPr>
        <w:t xml:space="preserve">2 </w:t>
      </w:r>
      <w:r w:rsidRPr="00960B99">
        <w:rPr>
          <w:rFonts w:ascii="Times New Roman" w:eastAsia="等线" w:hAnsi="Times New Roman" w:cs="Times New Roman"/>
          <w:kern w:val="0"/>
          <w:szCs w:val="24"/>
        </w:rPr>
        <w:t>(GHSV = 48,000 mL·g</w:t>
      </w:r>
      <w:r w:rsidRPr="00960B99">
        <w:rPr>
          <w:rFonts w:ascii="Times New Roman" w:eastAsia="等线" w:hAnsi="Times New Roman" w:cs="Times New Roman"/>
          <w:kern w:val="0"/>
          <w:szCs w:val="24"/>
          <w:vertAlign w:val="subscript"/>
        </w:rPr>
        <w:t>cat</w:t>
      </w:r>
      <w:r w:rsidRPr="00960B99">
        <w:rPr>
          <w:rFonts w:ascii="Times New Roman" w:eastAsia="等线" w:hAnsi="Times New Roman" w:cs="Times New Roman"/>
          <w:kern w:val="0"/>
          <w:szCs w:val="24"/>
          <w:vertAlign w:val="superscript"/>
        </w:rPr>
        <w:t>-1</w:t>
      </w:r>
      <w:r w:rsidRPr="00960B99">
        <w:rPr>
          <w:rFonts w:ascii="Times New Roman" w:eastAsia="等线" w:hAnsi="Times New Roman" w:cs="Times New Roman"/>
          <w:kern w:val="0"/>
          <w:szCs w:val="24"/>
        </w:rPr>
        <w:t>·h</w:t>
      </w:r>
      <w:r w:rsidRPr="00960B99">
        <w:rPr>
          <w:rFonts w:ascii="Times New Roman" w:eastAsia="等线" w:hAnsi="Times New Roman" w:cs="Times New Roman"/>
          <w:kern w:val="0"/>
          <w:szCs w:val="24"/>
          <w:vertAlign w:val="superscript"/>
        </w:rPr>
        <w:t>-1</w:t>
      </w:r>
      <w:r w:rsidRPr="00960B99">
        <w:rPr>
          <w:rFonts w:ascii="Times New Roman" w:eastAsia="等线" w:hAnsi="Times New Roman" w:cs="Times New Roman"/>
          <w:kern w:val="0"/>
          <w:szCs w:val="24"/>
        </w:rPr>
        <w:t>)</w:t>
      </w:r>
    </w:p>
    <w:p w14:paraId="2ED1F592"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rPr>
      </w:pPr>
      <w:r w:rsidRPr="00960B99">
        <w:rPr>
          <w:rFonts w:ascii="Times New Roman" w:eastAsia="等线" w:hAnsi="Times New Roman" w:cs="Times New Roman"/>
          <w:noProof/>
          <w:kern w:val="0"/>
          <w:szCs w:val="24"/>
        </w:rPr>
        <w:drawing>
          <wp:inline distT="0" distB="0" distL="0" distR="0" wp14:anchorId="094C1B03" wp14:editId="47B4F677">
            <wp:extent cx="5274310" cy="4538345"/>
            <wp:effectExtent l="0" t="0" r="2540" b="0"/>
            <wp:docPr id="7795773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77363" name="图片 1"/>
                    <pic:cNvPicPr>
                      <a:picLocks noChangeAspect="1"/>
                    </pic:cNvPicPr>
                  </pic:nvPicPr>
                  <pic:blipFill>
                    <a:blip r:embed="rId22"/>
                    <a:stretch>
                      <a:fillRect/>
                    </a:stretch>
                  </pic:blipFill>
                  <pic:spPr>
                    <a:xfrm>
                      <a:off x="0" y="0"/>
                      <a:ext cx="5274310" cy="4538345"/>
                    </a:xfrm>
                    <a:prstGeom prst="rect">
                      <a:avLst/>
                    </a:prstGeom>
                  </pic:spPr>
                </pic:pic>
              </a:graphicData>
            </a:graphic>
          </wp:inline>
        </w:drawing>
      </w:r>
    </w:p>
    <w:p w14:paraId="47C6B62F" w14:textId="22140CE2" w:rsidR="00AA501F" w:rsidRDefault="00000000" w:rsidP="00E8253C">
      <w:pPr>
        <w:widowControl/>
        <w:spacing w:beforeLines="50" w:before="156" w:afterLines="50" w:after="156"/>
        <w:rPr>
          <w:rFonts w:ascii="Times New Roman" w:eastAsia="等线" w:hAnsi="Times New Roman" w:cs="Times New Roman"/>
          <w:kern w:val="0"/>
          <w:szCs w:val="24"/>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S12</w:t>
      </w:r>
      <w:r w:rsidRPr="00960B99">
        <w:rPr>
          <w:rFonts w:ascii="Times New Roman" w:eastAsia="MS Mincho" w:hAnsi="Times New Roman" w:cs="Times New Roman"/>
          <w:b/>
          <w:bCs/>
          <w:kern w:val="0"/>
          <w:szCs w:val="24"/>
          <w:lang w:val="de-DE" w:eastAsia="ja-JP"/>
        </w:rPr>
        <w:t xml:space="preserve"> </w:t>
      </w:r>
      <w:r w:rsidRPr="00960B99">
        <w:rPr>
          <w:rFonts w:ascii="Times New Roman" w:eastAsia="等线" w:hAnsi="Times New Roman" w:cs="Times New Roman"/>
          <w:kern w:val="0"/>
          <w:szCs w:val="24"/>
        </w:rPr>
        <w:t>The experimental Ru (a,</w:t>
      </w:r>
      <w:r w:rsidRPr="00960B99">
        <w:rPr>
          <w:rFonts w:ascii="Times New Roman" w:eastAsia="等线" w:hAnsi="Times New Roman" w:cs="Times New Roman" w:hint="eastAsia"/>
          <w:kern w:val="0"/>
          <w:szCs w:val="24"/>
        </w:rPr>
        <w:t xml:space="preserve"> </w:t>
      </w:r>
      <w:r w:rsidRPr="00960B99">
        <w:rPr>
          <w:rFonts w:ascii="Times New Roman" w:eastAsia="等线" w:hAnsi="Times New Roman" w:cs="Times New Roman"/>
          <w:kern w:val="0"/>
          <w:szCs w:val="24"/>
        </w:rPr>
        <w:t>b) and Pt (c,</w:t>
      </w:r>
      <w:r w:rsidRPr="00960B99">
        <w:rPr>
          <w:rFonts w:ascii="Times New Roman" w:eastAsia="等线" w:hAnsi="Times New Roman" w:cs="Times New Roman" w:hint="eastAsia"/>
          <w:kern w:val="0"/>
          <w:szCs w:val="24"/>
        </w:rPr>
        <w:t xml:space="preserve"> </w:t>
      </w:r>
      <w:r w:rsidRPr="00960B99">
        <w:rPr>
          <w:rFonts w:ascii="Times New Roman" w:eastAsia="等线" w:hAnsi="Times New Roman" w:cs="Times New Roman"/>
          <w:kern w:val="0"/>
          <w:szCs w:val="24"/>
        </w:rPr>
        <w:t>d) EXAFS spectra and the fitting curves of Pt</w:t>
      </w:r>
      <w:r w:rsidRPr="00960B99">
        <w:rPr>
          <w:rFonts w:ascii="Times New Roman" w:eastAsia="等线" w:hAnsi="Times New Roman" w:cs="Times New Roman"/>
          <w:kern w:val="0"/>
          <w:szCs w:val="24"/>
          <w:vertAlign w:val="subscript"/>
        </w:rPr>
        <w:t>1</w:t>
      </w:r>
      <w:r w:rsidRPr="00960B99">
        <w:rPr>
          <w:rFonts w:ascii="Times New Roman" w:eastAsia="等线" w:hAnsi="Times New Roman" w:cs="Times New Roman"/>
          <w:kern w:val="0"/>
          <w:szCs w:val="24"/>
        </w:rPr>
        <w:t>Ru</w:t>
      </w:r>
      <w:r w:rsidRPr="00960B99">
        <w:rPr>
          <w:rFonts w:ascii="Times New Roman" w:eastAsia="等线" w:hAnsi="Times New Roman" w:cs="Times New Roman"/>
          <w:kern w:val="0"/>
          <w:szCs w:val="24"/>
          <w:vertAlign w:val="subscript"/>
        </w:rPr>
        <w:t>1</w:t>
      </w:r>
      <w:r w:rsidRPr="00960B99">
        <w:rPr>
          <w:rFonts w:ascii="Times New Roman" w:eastAsia="等线" w:hAnsi="Times New Roman" w:cs="Times New Roman"/>
          <w:kern w:val="0"/>
          <w:szCs w:val="24"/>
        </w:rPr>
        <w:t>/ND@G</w:t>
      </w:r>
    </w:p>
    <w:p w14:paraId="3636A6DD" w14:textId="77777777" w:rsidR="005F72F3" w:rsidRPr="00960B99" w:rsidRDefault="005F72F3" w:rsidP="00E8253C">
      <w:pPr>
        <w:widowControl/>
        <w:spacing w:beforeLines="50" w:before="156" w:afterLines="50" w:after="156"/>
        <w:rPr>
          <w:rFonts w:ascii="Times New Roman" w:eastAsia="等线" w:hAnsi="Times New Roman" w:cs="Times New Roman"/>
          <w:kern w:val="0"/>
          <w:szCs w:val="24"/>
        </w:rPr>
      </w:pPr>
    </w:p>
    <w:p w14:paraId="0E9F8EB0"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rPr>
      </w:pPr>
      <w:r w:rsidRPr="00960B99">
        <w:rPr>
          <w:rFonts w:ascii="Times New Roman" w:eastAsia="等线" w:hAnsi="Times New Roman" w:cs="Times New Roman"/>
          <w:noProof/>
          <w:kern w:val="0"/>
          <w:szCs w:val="24"/>
        </w:rPr>
        <w:drawing>
          <wp:inline distT="0" distB="0" distL="0" distR="0" wp14:anchorId="04600BCD" wp14:editId="73B15F68">
            <wp:extent cx="5274310" cy="2410460"/>
            <wp:effectExtent l="0" t="0" r="2540" b="8890"/>
            <wp:docPr id="16229738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73888" name="图片 1"/>
                    <pic:cNvPicPr>
                      <a:picLocks noChangeAspect="1"/>
                    </pic:cNvPicPr>
                  </pic:nvPicPr>
                  <pic:blipFill>
                    <a:blip r:embed="rId23"/>
                    <a:stretch>
                      <a:fillRect/>
                    </a:stretch>
                  </pic:blipFill>
                  <pic:spPr>
                    <a:xfrm>
                      <a:off x="0" y="0"/>
                      <a:ext cx="5274310" cy="2410460"/>
                    </a:xfrm>
                    <a:prstGeom prst="rect">
                      <a:avLst/>
                    </a:prstGeom>
                  </pic:spPr>
                </pic:pic>
              </a:graphicData>
            </a:graphic>
          </wp:inline>
        </w:drawing>
      </w:r>
    </w:p>
    <w:p w14:paraId="1A31A080" w14:textId="763EF285" w:rsidR="00AA501F" w:rsidRPr="00960B99" w:rsidRDefault="00000000" w:rsidP="00E8253C">
      <w:pPr>
        <w:widowControl/>
        <w:spacing w:beforeLines="50" w:before="156" w:afterLines="50" w:after="156"/>
        <w:rPr>
          <w:rFonts w:ascii="Times New Roman" w:eastAsia="等线" w:hAnsi="Times New Roman" w:cs="Times New Roman"/>
          <w:kern w:val="0"/>
          <w:szCs w:val="24"/>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S13</w:t>
      </w:r>
      <w:r w:rsidRPr="00960B99">
        <w:rPr>
          <w:rFonts w:ascii="Times New Roman" w:eastAsia="MS Mincho" w:hAnsi="Times New Roman" w:cs="Times New Roman"/>
          <w:b/>
          <w:bCs/>
          <w:kern w:val="0"/>
          <w:szCs w:val="24"/>
          <w:lang w:val="de-DE" w:eastAsia="ja-JP"/>
        </w:rPr>
        <w:t xml:space="preserve"> </w:t>
      </w:r>
      <w:bookmarkStart w:id="2" w:name="OLE_LINK5"/>
      <w:r w:rsidRPr="00960B99">
        <w:rPr>
          <w:rFonts w:ascii="Times New Roman" w:eastAsia="等线" w:hAnsi="Times New Roman" w:cs="Times New Roman"/>
          <w:kern w:val="0"/>
          <w:szCs w:val="24"/>
        </w:rPr>
        <w:t>The</w:t>
      </w:r>
      <w:r w:rsidRPr="00960B99">
        <w:rPr>
          <w:rFonts w:ascii="Times New Roman" w:hAnsi="Times New Roman" w:cs="Times New Roman"/>
        </w:rPr>
        <w:t xml:space="preserve"> </w:t>
      </w:r>
      <w:r w:rsidRPr="00960B99">
        <w:rPr>
          <w:rFonts w:ascii="Times New Roman" w:eastAsia="等线" w:hAnsi="Times New Roman" w:cs="Times New Roman"/>
          <w:kern w:val="0"/>
          <w:szCs w:val="24"/>
        </w:rPr>
        <w:t>EXAFS fitting curves of Pt</w:t>
      </w:r>
      <w:r w:rsidRPr="00960B99">
        <w:rPr>
          <w:rFonts w:ascii="Times New Roman" w:eastAsia="等线" w:hAnsi="Times New Roman" w:cs="Times New Roman"/>
          <w:kern w:val="0"/>
          <w:szCs w:val="24"/>
          <w:vertAlign w:val="subscript"/>
        </w:rPr>
        <w:t>1</w:t>
      </w:r>
      <w:r w:rsidRPr="00960B99">
        <w:rPr>
          <w:rFonts w:ascii="Times New Roman" w:eastAsia="等线" w:hAnsi="Times New Roman" w:cs="Times New Roman"/>
          <w:kern w:val="0"/>
          <w:szCs w:val="24"/>
        </w:rPr>
        <w:t>/ND@G at R-space</w:t>
      </w:r>
    </w:p>
    <w:bookmarkEnd w:id="2"/>
    <w:p w14:paraId="7CE70891" w14:textId="77777777" w:rsidR="00AA501F" w:rsidRPr="00960B99" w:rsidRDefault="00AA501F" w:rsidP="00E8253C">
      <w:pPr>
        <w:widowControl/>
        <w:spacing w:beforeLines="50" w:before="156" w:afterLines="50" w:after="156"/>
        <w:jc w:val="left"/>
        <w:rPr>
          <w:rFonts w:ascii="Times New Roman" w:eastAsia="等线" w:hAnsi="Times New Roman" w:cs="Times New Roman"/>
          <w:kern w:val="0"/>
          <w:szCs w:val="24"/>
        </w:rPr>
      </w:pPr>
    </w:p>
    <w:p w14:paraId="722E7078" w14:textId="77777777" w:rsidR="00AA501F" w:rsidRPr="00960B99" w:rsidRDefault="00000000" w:rsidP="00E8253C">
      <w:pPr>
        <w:widowControl/>
        <w:spacing w:beforeLines="50" w:before="156" w:afterLines="50" w:after="156"/>
        <w:jc w:val="center"/>
        <w:rPr>
          <w:rFonts w:ascii="Times New Roman" w:eastAsia="等线" w:hAnsi="Times New Roman" w:cs="Times New Roman"/>
          <w:kern w:val="0"/>
          <w:szCs w:val="24"/>
        </w:rPr>
      </w:pPr>
      <w:r w:rsidRPr="00960B99">
        <w:rPr>
          <w:rFonts w:ascii="Times New Roman" w:eastAsia="等线" w:hAnsi="Times New Roman" w:cs="Times New Roman"/>
          <w:noProof/>
          <w:kern w:val="0"/>
          <w:szCs w:val="24"/>
        </w:rPr>
        <w:drawing>
          <wp:inline distT="0" distB="0" distL="0" distR="0" wp14:anchorId="76A611DD" wp14:editId="7870B48C">
            <wp:extent cx="4146884" cy="1793854"/>
            <wp:effectExtent l="0" t="0" r="6350" b="0"/>
            <wp:docPr id="19829669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966917" name="图片 1"/>
                    <pic:cNvPicPr>
                      <a:picLocks noChangeAspect="1"/>
                    </pic:cNvPicPr>
                  </pic:nvPicPr>
                  <pic:blipFill>
                    <a:blip r:embed="rId24"/>
                    <a:stretch>
                      <a:fillRect/>
                    </a:stretch>
                  </pic:blipFill>
                  <pic:spPr>
                    <a:xfrm>
                      <a:off x="0" y="0"/>
                      <a:ext cx="4160192" cy="1799611"/>
                    </a:xfrm>
                    <a:prstGeom prst="rect">
                      <a:avLst/>
                    </a:prstGeom>
                  </pic:spPr>
                </pic:pic>
              </a:graphicData>
            </a:graphic>
          </wp:inline>
        </w:drawing>
      </w:r>
    </w:p>
    <w:p w14:paraId="7A9DA413" w14:textId="69AC2CDF" w:rsidR="00AA501F" w:rsidRPr="00960B99" w:rsidRDefault="00000000" w:rsidP="00E8253C">
      <w:pPr>
        <w:widowControl/>
        <w:spacing w:beforeLines="50" w:before="156" w:afterLines="50" w:after="156"/>
        <w:rPr>
          <w:rFonts w:ascii="Times New Roman" w:eastAsia="等线" w:hAnsi="Times New Roman" w:cs="Times New Roman"/>
          <w:kern w:val="0"/>
          <w:szCs w:val="24"/>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S14</w:t>
      </w:r>
      <w:r w:rsidRPr="00960B99">
        <w:rPr>
          <w:rFonts w:ascii="Times New Roman" w:eastAsia="MS Mincho" w:hAnsi="Times New Roman" w:cs="Times New Roman"/>
          <w:b/>
          <w:bCs/>
          <w:kern w:val="0"/>
          <w:szCs w:val="24"/>
          <w:lang w:val="de-DE" w:eastAsia="ja-JP"/>
        </w:rPr>
        <w:t xml:space="preserve"> </w:t>
      </w:r>
      <w:r w:rsidRPr="00960B99">
        <w:rPr>
          <w:rFonts w:ascii="Times New Roman" w:eastAsia="等线" w:hAnsi="Times New Roman" w:cs="Times New Roman"/>
          <w:kern w:val="0"/>
          <w:szCs w:val="24"/>
        </w:rPr>
        <w:t>The</w:t>
      </w:r>
      <w:r w:rsidRPr="00960B99">
        <w:rPr>
          <w:rFonts w:ascii="Times New Roman" w:hAnsi="Times New Roman" w:cs="Times New Roman"/>
        </w:rPr>
        <w:t xml:space="preserve"> </w:t>
      </w:r>
      <w:r w:rsidRPr="00960B99">
        <w:rPr>
          <w:rFonts w:ascii="Times New Roman" w:eastAsia="等线" w:hAnsi="Times New Roman" w:cs="Times New Roman"/>
          <w:kern w:val="0"/>
          <w:szCs w:val="24"/>
        </w:rPr>
        <w:t>EXAFS fitting curves of Ru</w:t>
      </w:r>
      <w:r w:rsidRPr="00960B99">
        <w:rPr>
          <w:rFonts w:ascii="Times New Roman" w:eastAsia="等线" w:hAnsi="Times New Roman" w:cs="Times New Roman"/>
          <w:kern w:val="0"/>
          <w:szCs w:val="24"/>
          <w:vertAlign w:val="subscript"/>
        </w:rPr>
        <w:t>1</w:t>
      </w:r>
      <w:r w:rsidRPr="00960B99">
        <w:rPr>
          <w:rFonts w:ascii="Times New Roman" w:eastAsia="等线" w:hAnsi="Times New Roman" w:cs="Times New Roman"/>
          <w:kern w:val="0"/>
          <w:szCs w:val="24"/>
        </w:rPr>
        <w:t>/ND@G at R-space</w:t>
      </w:r>
    </w:p>
    <w:p w14:paraId="5BE436DD" w14:textId="77777777" w:rsidR="00AA501F" w:rsidRPr="00960B99" w:rsidRDefault="00000000" w:rsidP="00E8253C">
      <w:pPr>
        <w:widowControl/>
        <w:spacing w:beforeLines="50" w:before="156" w:afterLines="50" w:after="156"/>
        <w:jc w:val="center"/>
        <w:rPr>
          <w:rFonts w:ascii="Times New Roman" w:eastAsia="MS Mincho" w:hAnsi="Times New Roman" w:cs="Times New Roman"/>
          <w:kern w:val="0"/>
          <w:szCs w:val="24"/>
          <w:lang w:eastAsia="ja-JP"/>
        </w:rPr>
      </w:pPr>
      <w:r w:rsidRPr="00960B99">
        <w:rPr>
          <w:rFonts w:ascii="Times New Roman" w:eastAsia="MS Mincho" w:hAnsi="Times New Roman" w:cs="Times New Roman"/>
          <w:noProof/>
          <w:kern w:val="0"/>
          <w:szCs w:val="24"/>
          <w:lang w:val="de-DE" w:eastAsia="ja-JP"/>
        </w:rPr>
        <w:drawing>
          <wp:inline distT="0" distB="0" distL="0" distR="0" wp14:anchorId="4292EB32" wp14:editId="28BD8392">
            <wp:extent cx="4716379" cy="2122682"/>
            <wp:effectExtent l="0" t="0" r="0" b="0"/>
            <wp:docPr id="7" name="图片 7"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日程表&#10;&#10;描述已自动生成"/>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727291" cy="2127593"/>
                    </a:xfrm>
                    <a:prstGeom prst="rect">
                      <a:avLst/>
                    </a:prstGeom>
                    <a:noFill/>
                    <a:ln>
                      <a:noFill/>
                    </a:ln>
                  </pic:spPr>
                </pic:pic>
              </a:graphicData>
            </a:graphic>
          </wp:inline>
        </w:drawing>
      </w:r>
    </w:p>
    <w:p w14:paraId="5D19B1B2" w14:textId="0D4256E2" w:rsidR="00AA501F" w:rsidRPr="00960B99" w:rsidRDefault="00000000" w:rsidP="00E8253C">
      <w:pPr>
        <w:widowControl/>
        <w:spacing w:beforeLines="50" w:before="156" w:afterLines="50" w:after="156"/>
        <w:rPr>
          <w:rFonts w:ascii="Times New Roman" w:eastAsia="宋体" w:hAnsi="Times New Roman" w:cs="Times New Roman"/>
          <w:kern w:val="0"/>
          <w:szCs w:val="24"/>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S15</w:t>
      </w:r>
      <w:r w:rsidRPr="00960B99">
        <w:rPr>
          <w:rFonts w:ascii="Times New Roman" w:eastAsia="MS Mincho" w:hAnsi="Times New Roman" w:cs="Times New Roman"/>
          <w:b/>
          <w:bCs/>
          <w:kern w:val="0"/>
          <w:szCs w:val="24"/>
          <w:lang w:val="de-DE" w:eastAsia="ja-JP"/>
        </w:rPr>
        <w:t xml:space="preserve"> </w:t>
      </w:r>
      <w:r w:rsidRPr="00960B99">
        <w:rPr>
          <w:rFonts w:ascii="Times New Roman" w:eastAsia="等线" w:hAnsi="Times New Roman" w:cs="Times New Roman"/>
          <w:szCs w:val="24"/>
        </w:rPr>
        <w:t>Free energy profiles for CO oxidation on the Pt</w:t>
      </w:r>
      <w:r w:rsidRPr="00960B99">
        <w:rPr>
          <w:rFonts w:ascii="Times New Roman" w:eastAsia="等线" w:hAnsi="Times New Roman" w:cs="Times New Roman"/>
          <w:szCs w:val="24"/>
          <w:vertAlign w:val="subscript"/>
        </w:rPr>
        <w:t>1</w:t>
      </w:r>
      <w:r w:rsidRPr="00960B99">
        <w:rPr>
          <w:rFonts w:ascii="Times New Roman" w:eastAsia="等线" w:hAnsi="Times New Roman" w:cs="Times New Roman"/>
          <w:szCs w:val="24"/>
        </w:rPr>
        <w:t xml:space="preserve">/ND@G catalyst </w:t>
      </w:r>
      <w:r w:rsidRPr="00960B99">
        <w:rPr>
          <w:rFonts w:ascii="Times New Roman" w:eastAsia="等线" w:hAnsi="Times New Roman" w:cs="Times New Roman"/>
          <w:kern w:val="24"/>
          <w:szCs w:val="24"/>
        </w:rPr>
        <w:t>(</w:t>
      </w:r>
      <w:r w:rsidRPr="00960B99">
        <w:rPr>
          <w:rFonts w:ascii="Times New Roman" w:eastAsia="等线" w:hAnsi="Times New Roman" w:cs="Times New Roman"/>
          <w:szCs w:val="24"/>
        </w:rPr>
        <w:t xml:space="preserve">x-axis is the reaction coordinate, y-axis is the free energy determined at 50 </w:t>
      </w:r>
      <w:r w:rsidRPr="00960B99">
        <w:rPr>
          <w:rFonts w:ascii="Times New Roman" w:hAnsi="Times New Roman" w:cs="Times New Roman"/>
          <w:szCs w:val="24"/>
        </w:rPr>
        <w:t xml:space="preserve">℃ </w:t>
      </w:r>
      <w:r w:rsidRPr="00960B99">
        <w:rPr>
          <w:rFonts w:ascii="Times New Roman" w:eastAsia="等线" w:hAnsi="Times New Roman" w:cs="Times New Roman"/>
          <w:szCs w:val="24"/>
        </w:rPr>
        <w:t>and the partial pressure for CO</w:t>
      </w:r>
      <w:r w:rsidRPr="00960B99">
        <w:rPr>
          <w:rFonts w:ascii="Times New Roman" w:eastAsia="等线" w:hAnsi="Times New Roman" w:cs="Times New Roman"/>
          <w:szCs w:val="24"/>
          <w:vertAlign w:val="subscript"/>
        </w:rPr>
        <w:t>2</w:t>
      </w:r>
      <w:r w:rsidRPr="00960B99">
        <w:rPr>
          <w:rFonts w:ascii="Times New Roman" w:eastAsia="等线" w:hAnsi="Times New Roman" w:cs="Times New Roman"/>
          <w:szCs w:val="24"/>
        </w:rPr>
        <w:t>, O</w:t>
      </w:r>
      <w:r w:rsidRPr="00960B99">
        <w:rPr>
          <w:rFonts w:ascii="Times New Roman" w:eastAsia="等线" w:hAnsi="Times New Roman" w:cs="Times New Roman"/>
          <w:szCs w:val="24"/>
          <w:vertAlign w:val="subscript"/>
        </w:rPr>
        <w:t>2</w:t>
      </w:r>
      <w:r w:rsidRPr="00960B99">
        <w:rPr>
          <w:rFonts w:ascii="Times New Roman" w:eastAsia="等线" w:hAnsi="Times New Roman" w:cs="Times New Roman"/>
          <w:szCs w:val="24"/>
        </w:rPr>
        <w:t xml:space="preserve"> and CO is 1000, 2000, 1000 Pa, respectively. </w:t>
      </w:r>
      <w:r w:rsidRPr="00960B99">
        <w:rPr>
          <w:rFonts w:ascii="Times New Roman" w:eastAsia="等线" w:hAnsi="Times New Roman" w:cs="Times New Roman"/>
          <w:kern w:val="24"/>
          <w:szCs w:val="24"/>
        </w:rPr>
        <w:t>Color</w:t>
      </w:r>
      <w:r w:rsidRPr="00960B99">
        <w:rPr>
          <w:rFonts w:ascii="Times New Roman" w:eastAsia="等线" w:hAnsi="Times New Roman" w:cs="Times New Roman"/>
          <w:szCs w:val="24"/>
        </w:rPr>
        <w:t xml:space="preserve"> </w:t>
      </w:r>
      <w:r w:rsidRPr="00960B99">
        <w:rPr>
          <w:rFonts w:ascii="Times New Roman" w:eastAsia="等线" w:hAnsi="Times New Roman" w:cs="Times New Roman"/>
          <w:kern w:val="24"/>
          <w:szCs w:val="24"/>
        </w:rPr>
        <w:t>codes: grey, orange and red balls represent carbon, platinum and oxygen, respectively)</w:t>
      </w:r>
    </w:p>
    <w:p w14:paraId="723F362E" w14:textId="77777777" w:rsidR="00AA501F" w:rsidRPr="00960B99" w:rsidRDefault="00000000" w:rsidP="00E8253C">
      <w:pPr>
        <w:widowControl/>
        <w:spacing w:beforeLines="50" w:before="156" w:afterLines="50" w:after="156"/>
        <w:jc w:val="center"/>
        <w:rPr>
          <w:rFonts w:ascii="Times New Roman" w:eastAsia="MS Mincho" w:hAnsi="Times New Roman" w:cs="Times New Roman"/>
          <w:kern w:val="0"/>
          <w:szCs w:val="24"/>
          <w:lang w:eastAsia="ja-JP"/>
        </w:rPr>
      </w:pPr>
      <w:r w:rsidRPr="00960B99">
        <w:rPr>
          <w:rFonts w:ascii="Times New Roman" w:eastAsia="MS Mincho" w:hAnsi="Times New Roman" w:cs="Times New Roman"/>
          <w:noProof/>
          <w:kern w:val="0"/>
          <w:szCs w:val="24"/>
          <w:lang w:val="de-DE" w:eastAsia="ja-JP"/>
        </w:rPr>
        <w:drawing>
          <wp:inline distT="0" distB="0" distL="0" distR="0" wp14:anchorId="08129646" wp14:editId="71E9448E">
            <wp:extent cx="4940968" cy="2294565"/>
            <wp:effectExtent l="0" t="0" r="0" b="0"/>
            <wp:docPr id="8" name="图片 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示&#10;&#10;描述已自动生成"/>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946677" cy="2297216"/>
                    </a:xfrm>
                    <a:prstGeom prst="rect">
                      <a:avLst/>
                    </a:prstGeom>
                    <a:noFill/>
                    <a:ln>
                      <a:noFill/>
                    </a:ln>
                  </pic:spPr>
                </pic:pic>
              </a:graphicData>
            </a:graphic>
          </wp:inline>
        </w:drawing>
      </w:r>
    </w:p>
    <w:p w14:paraId="7E0E7A11" w14:textId="1CF7E1A4" w:rsidR="00AA501F" w:rsidRPr="005F72F3" w:rsidRDefault="00000000" w:rsidP="00E8253C">
      <w:pPr>
        <w:widowControl/>
        <w:spacing w:beforeLines="50" w:before="156" w:afterLines="50" w:after="156"/>
        <w:rPr>
          <w:rFonts w:ascii="Times New Roman" w:eastAsiaTheme="minorEastAsia" w:hAnsi="Times New Roman" w:cs="Times New Roman" w:hint="eastAsia"/>
          <w:kern w:val="0"/>
          <w:szCs w:val="24"/>
          <w:lang w:val="de-DE"/>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S16</w:t>
      </w:r>
      <w:r w:rsidRPr="00960B99">
        <w:rPr>
          <w:rFonts w:ascii="Times New Roman" w:eastAsia="MS Mincho" w:hAnsi="Times New Roman" w:cs="Times New Roman"/>
          <w:b/>
          <w:bCs/>
          <w:kern w:val="0"/>
          <w:szCs w:val="24"/>
          <w:lang w:val="de-DE" w:eastAsia="ja-JP"/>
        </w:rPr>
        <w:t xml:space="preserve"> </w:t>
      </w:r>
      <w:r w:rsidRPr="00960B99">
        <w:rPr>
          <w:rFonts w:ascii="Times New Roman" w:eastAsia="MS Mincho" w:hAnsi="Times New Roman" w:cs="Times New Roman"/>
          <w:kern w:val="0"/>
          <w:szCs w:val="24"/>
          <w:lang w:val="de-DE" w:eastAsia="ja-JP"/>
        </w:rPr>
        <w:t>Free energy profiles for CO oxidation on the 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 xml:space="preserve">/ND@G catalyst (x-axis is the reaction coordinate, y-axis is the free energy determined at </w:t>
      </w:r>
      <w:r w:rsidRPr="00960B99">
        <w:rPr>
          <w:rFonts w:ascii="Times New Roman" w:hAnsi="Times New Roman" w:cs="Times New Roman"/>
          <w:kern w:val="0"/>
          <w:szCs w:val="24"/>
          <w:lang w:val="de-DE"/>
        </w:rPr>
        <w:t xml:space="preserve">50 </w:t>
      </w:r>
      <w:r w:rsidRPr="00960B99">
        <w:rPr>
          <w:rFonts w:ascii="Times New Roman" w:hAnsi="Times New Roman" w:cs="Times New Roman"/>
          <w:szCs w:val="24"/>
        </w:rPr>
        <w:t>℃</w:t>
      </w:r>
      <w:r w:rsidRPr="00960B99">
        <w:rPr>
          <w:rFonts w:ascii="Times New Roman" w:eastAsia="MS Mincho" w:hAnsi="Times New Roman" w:cs="Times New Roman"/>
          <w:kern w:val="0"/>
          <w:szCs w:val="24"/>
          <w:lang w:val="de-DE" w:eastAsia="ja-JP"/>
        </w:rPr>
        <w:t xml:space="preserve"> and the partial pressure for CO</w:t>
      </w:r>
      <w:r w:rsidRPr="00960B99">
        <w:rPr>
          <w:rFonts w:ascii="Times New Roman" w:eastAsia="MS Mincho" w:hAnsi="Times New Roman" w:cs="Times New Roman"/>
          <w:kern w:val="0"/>
          <w:szCs w:val="24"/>
          <w:vertAlign w:val="subscript"/>
          <w:lang w:val="de-DE" w:eastAsia="ja-JP"/>
        </w:rPr>
        <w:t>2</w:t>
      </w:r>
      <w:r w:rsidRPr="00960B99">
        <w:rPr>
          <w:rFonts w:ascii="Times New Roman" w:eastAsia="MS Mincho" w:hAnsi="Times New Roman" w:cs="Times New Roman"/>
          <w:kern w:val="0"/>
          <w:szCs w:val="24"/>
          <w:lang w:val="de-DE" w:eastAsia="ja-JP"/>
        </w:rPr>
        <w:t>, O</w:t>
      </w:r>
      <w:r w:rsidRPr="00960B99">
        <w:rPr>
          <w:rFonts w:ascii="Times New Roman" w:eastAsia="MS Mincho" w:hAnsi="Times New Roman" w:cs="Times New Roman"/>
          <w:kern w:val="0"/>
          <w:szCs w:val="24"/>
          <w:vertAlign w:val="subscript"/>
          <w:lang w:val="de-DE" w:eastAsia="ja-JP"/>
        </w:rPr>
        <w:t>2</w:t>
      </w:r>
      <w:r w:rsidRPr="00960B99">
        <w:rPr>
          <w:rFonts w:ascii="Times New Roman" w:eastAsia="MS Mincho" w:hAnsi="Times New Roman" w:cs="Times New Roman"/>
          <w:kern w:val="0"/>
          <w:szCs w:val="24"/>
          <w:lang w:val="de-DE" w:eastAsia="ja-JP"/>
        </w:rPr>
        <w:t xml:space="preserve"> and CO is 1000, 2000, 1000 </w:t>
      </w:r>
      <w:r w:rsidRPr="00960B99">
        <w:rPr>
          <w:rFonts w:ascii="Times New Roman" w:hAnsi="Times New Roman" w:cs="Times New Roman"/>
          <w:kern w:val="0"/>
          <w:szCs w:val="24"/>
          <w:lang w:val="de-DE"/>
        </w:rPr>
        <w:t>P</w:t>
      </w:r>
      <w:r w:rsidRPr="00960B99">
        <w:rPr>
          <w:rFonts w:ascii="Times New Roman" w:eastAsia="MS Mincho" w:hAnsi="Times New Roman" w:cs="Times New Roman"/>
          <w:kern w:val="0"/>
          <w:szCs w:val="24"/>
          <w:lang w:val="de-DE" w:eastAsia="ja-JP"/>
        </w:rPr>
        <w:t>a, respectively. Color codes: grey, red, and green balls represent carbon, oxygen and ruthenium, respectively)</w:t>
      </w:r>
    </w:p>
    <w:p w14:paraId="1C43FA00" w14:textId="77777777" w:rsidR="00AA501F" w:rsidRPr="00960B99" w:rsidRDefault="00000000" w:rsidP="00E8253C">
      <w:pPr>
        <w:widowControl/>
        <w:spacing w:beforeLines="50" w:before="156" w:afterLines="50" w:after="156"/>
        <w:jc w:val="center"/>
        <w:rPr>
          <w:rFonts w:ascii="Times New Roman" w:eastAsia="等线" w:hAnsi="Times New Roman" w:cs="Times New Roman"/>
          <w:bCs/>
          <w:kern w:val="0"/>
          <w:szCs w:val="24"/>
        </w:rPr>
      </w:pPr>
      <w:r w:rsidRPr="00960B99">
        <w:rPr>
          <w:rFonts w:ascii="Times New Roman" w:eastAsia="等线" w:hAnsi="Times New Roman" w:cs="Times New Roman"/>
          <w:bCs/>
          <w:noProof/>
          <w:kern w:val="0"/>
          <w:szCs w:val="24"/>
        </w:rPr>
        <w:drawing>
          <wp:inline distT="0" distB="0" distL="0" distR="0" wp14:anchorId="55CC9445" wp14:editId="53F27AEF">
            <wp:extent cx="4768516" cy="2330764"/>
            <wp:effectExtent l="0" t="0" r="0" b="0"/>
            <wp:docPr id="2" name="图片 2" descr="图片包含 游戏机, 窗户, 建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包含 游戏机, 窗户, 建筑&#10;&#10;描述已自动生成"/>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774278" cy="2333580"/>
                    </a:xfrm>
                    <a:prstGeom prst="rect">
                      <a:avLst/>
                    </a:prstGeom>
                  </pic:spPr>
                </pic:pic>
              </a:graphicData>
            </a:graphic>
          </wp:inline>
        </w:drawing>
      </w:r>
    </w:p>
    <w:p w14:paraId="76DA9F2C" w14:textId="6C981356" w:rsidR="00AA501F" w:rsidRPr="00960B99" w:rsidRDefault="00000000" w:rsidP="00E8253C">
      <w:pPr>
        <w:widowControl/>
        <w:spacing w:beforeLines="50" w:before="156" w:afterLines="50" w:after="156"/>
        <w:rPr>
          <w:rFonts w:ascii="Times New Roman" w:eastAsia="等线" w:hAnsi="Times New Roman" w:cs="Times New Roman"/>
          <w:bCs/>
          <w:kern w:val="0"/>
          <w:szCs w:val="24"/>
        </w:rPr>
      </w:pPr>
      <w:r w:rsidRPr="00960B99">
        <w:rPr>
          <w:rFonts w:ascii="Times New Roman" w:eastAsia="等线" w:hAnsi="Times New Roman" w:cs="Times New Roman"/>
          <w:b/>
          <w:kern w:val="0"/>
          <w:szCs w:val="24"/>
        </w:rPr>
        <w:t>Fig. S1</w:t>
      </w:r>
      <w:r w:rsidR="00B94D84" w:rsidRPr="00960B99">
        <w:rPr>
          <w:rFonts w:ascii="Times New Roman" w:eastAsia="等线" w:hAnsi="Times New Roman" w:cs="Times New Roman" w:hint="eastAsia"/>
          <w:b/>
          <w:kern w:val="0"/>
          <w:szCs w:val="24"/>
        </w:rPr>
        <w:t>7</w:t>
      </w:r>
      <w:r w:rsidRPr="00960B99">
        <w:rPr>
          <w:rFonts w:ascii="Times New Roman" w:eastAsia="等线" w:hAnsi="Times New Roman" w:cs="Times New Roman"/>
          <w:bCs/>
          <w:kern w:val="0"/>
          <w:szCs w:val="24"/>
        </w:rPr>
        <w:t xml:space="preserve"> (</w:t>
      </w:r>
      <w:r w:rsidRPr="005F72F3">
        <w:rPr>
          <w:rFonts w:ascii="Times New Roman" w:eastAsia="等线" w:hAnsi="Times New Roman" w:cs="Times New Roman"/>
          <w:b/>
          <w:kern w:val="0"/>
          <w:szCs w:val="24"/>
        </w:rPr>
        <w:t>a</w:t>
      </w:r>
      <w:r w:rsidRPr="00960B99">
        <w:rPr>
          <w:rFonts w:ascii="Times New Roman" w:eastAsia="等线" w:hAnsi="Times New Roman" w:cs="Times New Roman"/>
          <w:bCs/>
          <w:kern w:val="0"/>
          <w:szCs w:val="24"/>
        </w:rPr>
        <w:t>), (</w:t>
      </w:r>
      <w:r w:rsidRPr="005F72F3">
        <w:rPr>
          <w:rFonts w:ascii="Times New Roman" w:eastAsia="等线" w:hAnsi="Times New Roman" w:cs="Times New Roman"/>
          <w:b/>
          <w:kern w:val="0"/>
          <w:szCs w:val="24"/>
        </w:rPr>
        <w:t>b</w:t>
      </w:r>
      <w:r w:rsidRPr="00960B99">
        <w:rPr>
          <w:rFonts w:ascii="Times New Roman" w:eastAsia="等线" w:hAnsi="Times New Roman" w:cs="Times New Roman"/>
          <w:bCs/>
          <w:kern w:val="0"/>
          <w:szCs w:val="24"/>
        </w:rPr>
        <w:t>), and (</w:t>
      </w:r>
      <w:r w:rsidRPr="005F72F3">
        <w:rPr>
          <w:rFonts w:ascii="Times New Roman" w:eastAsia="等线" w:hAnsi="Times New Roman" w:cs="Times New Roman"/>
          <w:b/>
          <w:kern w:val="0"/>
          <w:szCs w:val="24"/>
        </w:rPr>
        <w:t>c</w:t>
      </w:r>
      <w:r w:rsidRPr="00960B99">
        <w:rPr>
          <w:rFonts w:ascii="Times New Roman" w:eastAsia="等线" w:hAnsi="Times New Roman" w:cs="Times New Roman"/>
          <w:bCs/>
          <w:kern w:val="0"/>
          <w:szCs w:val="24"/>
        </w:rPr>
        <w:t>) are the top and side views of the optimized structures of O</w:t>
      </w:r>
      <w:r w:rsidRPr="00960B99">
        <w:rPr>
          <w:rFonts w:ascii="Times New Roman" w:eastAsia="等线" w:hAnsi="Times New Roman" w:cs="Times New Roman"/>
          <w:bCs/>
          <w:kern w:val="0"/>
          <w:szCs w:val="24"/>
          <w:vertAlign w:val="subscript"/>
        </w:rPr>
        <w:t>2</w:t>
      </w:r>
      <w:r w:rsidRPr="00960B99">
        <w:rPr>
          <w:rFonts w:ascii="Times New Roman" w:eastAsia="等线" w:hAnsi="Times New Roman" w:cs="Times New Roman"/>
          <w:bCs/>
          <w:kern w:val="0"/>
          <w:szCs w:val="24"/>
        </w:rPr>
        <w:t xml:space="preserve"> adsorbed on the bridge site, Ru site, and Pt site, respectively, along with the adsorption energy of O</w:t>
      </w:r>
      <w:r w:rsidRPr="00960B99">
        <w:rPr>
          <w:rFonts w:ascii="Times New Roman" w:eastAsia="等线" w:hAnsi="Times New Roman" w:cs="Times New Roman"/>
          <w:bCs/>
          <w:kern w:val="0"/>
          <w:szCs w:val="24"/>
          <w:vertAlign w:val="subscript"/>
        </w:rPr>
        <w:t>2</w:t>
      </w:r>
      <w:r w:rsidRPr="00960B99">
        <w:rPr>
          <w:rFonts w:ascii="Times New Roman" w:eastAsia="等线" w:hAnsi="Times New Roman" w:cs="Times New Roman"/>
          <w:bCs/>
          <w:kern w:val="0"/>
          <w:szCs w:val="24"/>
        </w:rPr>
        <w:t>.</w:t>
      </w:r>
      <w:r w:rsidRPr="00960B99">
        <w:rPr>
          <w:rFonts w:ascii="Times New Roman" w:eastAsia="等线" w:hAnsi="Times New Roman" w:cs="Times New Roman" w:hint="eastAsia"/>
          <w:bCs/>
          <w:kern w:val="0"/>
          <w:szCs w:val="24"/>
        </w:rPr>
        <w:t xml:space="preserve"> </w:t>
      </w:r>
      <w:r w:rsidRPr="00960B99">
        <w:rPr>
          <w:rFonts w:ascii="Times New Roman" w:eastAsia="等线" w:hAnsi="Times New Roman" w:cs="Times New Roman"/>
          <w:bCs/>
          <w:kern w:val="0"/>
          <w:szCs w:val="24"/>
        </w:rPr>
        <w:t>Color codes: grey, red, orange and green balls are carbon, oxygen, platinum and ruthenium, respectively)</w:t>
      </w:r>
    </w:p>
    <w:p w14:paraId="4CBF9493" w14:textId="0ABDE109" w:rsidR="00AA501F" w:rsidRPr="00960B99" w:rsidRDefault="004145BC" w:rsidP="00E8253C">
      <w:pPr>
        <w:spacing w:beforeLines="50" w:before="156" w:afterLines="50" w:after="156"/>
        <w:jc w:val="center"/>
        <w:rPr>
          <w:rFonts w:ascii="Times New Roman" w:eastAsia="楷体" w:hAnsi="Times New Roman" w:cs="Times New Roman"/>
          <w:b/>
          <w:bCs/>
          <w:szCs w:val="24"/>
        </w:rPr>
      </w:pPr>
      <w:bookmarkStart w:id="3" w:name="_Hlk209365229"/>
      <w:bookmarkStart w:id="4" w:name="OLE_LINK1"/>
      <w:r w:rsidRPr="00960B99">
        <w:rPr>
          <w:rFonts w:ascii="Times New Roman" w:eastAsia="楷体" w:hAnsi="Times New Roman" w:cs="Times New Roman"/>
          <w:b/>
          <w:bCs/>
          <w:noProof/>
          <w:szCs w:val="24"/>
        </w:rPr>
        <w:drawing>
          <wp:inline distT="0" distB="0" distL="0" distR="0" wp14:anchorId="316ED297" wp14:editId="295512B4">
            <wp:extent cx="4387515" cy="2182136"/>
            <wp:effectExtent l="0" t="0" r="0" b="8890"/>
            <wp:docPr id="6732670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67098" name=""/>
                    <pic:cNvPicPr/>
                  </pic:nvPicPr>
                  <pic:blipFill>
                    <a:blip r:embed="rId28"/>
                    <a:stretch>
                      <a:fillRect/>
                    </a:stretch>
                  </pic:blipFill>
                  <pic:spPr>
                    <a:xfrm>
                      <a:off x="0" y="0"/>
                      <a:ext cx="4392269" cy="2184500"/>
                    </a:xfrm>
                    <a:prstGeom prst="rect">
                      <a:avLst/>
                    </a:prstGeom>
                  </pic:spPr>
                </pic:pic>
              </a:graphicData>
            </a:graphic>
          </wp:inline>
        </w:drawing>
      </w:r>
    </w:p>
    <w:p w14:paraId="6CB3A371" w14:textId="212AC461" w:rsidR="00AA501F" w:rsidRPr="00960B99" w:rsidRDefault="00000000" w:rsidP="00E8253C">
      <w:pPr>
        <w:widowControl/>
        <w:spacing w:beforeLines="50" w:before="156" w:afterLines="50" w:after="156"/>
        <w:rPr>
          <w:rFonts w:ascii="Times New Roman" w:eastAsia="等线" w:hAnsi="Times New Roman" w:cs="Times New Roman"/>
          <w:kern w:val="0"/>
          <w:szCs w:val="24"/>
          <w:lang w:val="de-DE"/>
        </w:rPr>
      </w:pPr>
      <w:r w:rsidRPr="00960B99">
        <w:rPr>
          <w:rFonts w:ascii="Times New Roman" w:hAnsi="Times New Roman" w:cs="Times New Roman"/>
          <w:b/>
          <w:bCs/>
          <w:szCs w:val="24"/>
        </w:rPr>
        <w:t>Fig</w:t>
      </w:r>
      <w:r w:rsidRPr="00960B99">
        <w:rPr>
          <w:rFonts w:ascii="Times New Roman" w:eastAsiaTheme="minorEastAsia" w:hAnsi="Times New Roman" w:cs="Times New Roman"/>
          <w:b/>
          <w:bCs/>
          <w:szCs w:val="24"/>
        </w:rPr>
        <w:t>.</w:t>
      </w:r>
      <w:r w:rsidRPr="00960B99">
        <w:rPr>
          <w:rFonts w:ascii="Times New Roman" w:hAnsi="Times New Roman" w:cs="Times New Roman"/>
          <w:b/>
          <w:bCs/>
          <w:szCs w:val="24"/>
        </w:rPr>
        <w:t xml:space="preserve"> S</w:t>
      </w:r>
      <w:r w:rsidRPr="00960B99">
        <w:rPr>
          <w:rFonts w:ascii="Times New Roman" w:eastAsiaTheme="minorEastAsia" w:hAnsi="Times New Roman" w:cs="Times New Roman" w:hint="eastAsia"/>
          <w:b/>
          <w:bCs/>
          <w:szCs w:val="24"/>
        </w:rPr>
        <w:t>1</w:t>
      </w:r>
      <w:r w:rsidR="00B94D84" w:rsidRPr="00960B99">
        <w:rPr>
          <w:rFonts w:ascii="Times New Roman" w:eastAsiaTheme="minorEastAsia" w:hAnsi="Times New Roman" w:cs="Times New Roman" w:hint="eastAsia"/>
          <w:b/>
          <w:bCs/>
          <w:szCs w:val="24"/>
        </w:rPr>
        <w:t>8</w:t>
      </w:r>
      <w:r w:rsidRPr="00960B99">
        <w:rPr>
          <w:rFonts w:ascii="Times New Roman" w:eastAsia="MS Mincho" w:hAnsi="Times New Roman" w:cs="Times New Roman"/>
          <w:b/>
          <w:bCs/>
          <w:kern w:val="0"/>
          <w:szCs w:val="24"/>
          <w:lang w:val="de-DE" w:eastAsia="ja-JP"/>
        </w:rPr>
        <w:t xml:space="preserve"> </w:t>
      </w:r>
      <w:r w:rsidR="004145BC" w:rsidRPr="00960B99">
        <w:rPr>
          <w:rFonts w:ascii="Times New Roman" w:eastAsiaTheme="minorEastAsia" w:hAnsi="Times New Roman" w:cs="Times New Roman" w:hint="eastAsia"/>
          <w:kern w:val="0"/>
          <w:szCs w:val="24"/>
          <w:lang w:val="de-DE"/>
        </w:rPr>
        <w:t>(</w:t>
      </w:r>
      <w:r w:rsidR="004145BC" w:rsidRPr="005F72F3">
        <w:rPr>
          <w:rFonts w:ascii="Times New Roman" w:eastAsiaTheme="minorEastAsia" w:hAnsi="Times New Roman" w:cs="Times New Roman" w:hint="eastAsia"/>
          <w:b/>
          <w:bCs/>
          <w:kern w:val="0"/>
          <w:szCs w:val="24"/>
          <w:lang w:val="de-DE"/>
        </w:rPr>
        <w:t>a</w:t>
      </w:r>
      <w:r w:rsidR="004145BC" w:rsidRPr="00960B99">
        <w:rPr>
          <w:rFonts w:ascii="Times New Roman" w:eastAsiaTheme="minorEastAsia" w:hAnsi="Times New Roman" w:cs="Times New Roman" w:hint="eastAsia"/>
          <w:kern w:val="0"/>
          <w:szCs w:val="24"/>
          <w:lang w:val="de-DE"/>
        </w:rPr>
        <w:t>) and (</w:t>
      </w:r>
      <w:r w:rsidR="004145BC" w:rsidRPr="005F72F3">
        <w:rPr>
          <w:rFonts w:ascii="Times New Roman" w:eastAsiaTheme="minorEastAsia" w:hAnsi="Times New Roman" w:cs="Times New Roman" w:hint="eastAsia"/>
          <w:b/>
          <w:bCs/>
          <w:kern w:val="0"/>
          <w:szCs w:val="24"/>
          <w:lang w:val="de-DE"/>
        </w:rPr>
        <w:t>b</w:t>
      </w:r>
      <w:r w:rsidR="004145BC" w:rsidRPr="00960B99">
        <w:rPr>
          <w:rFonts w:ascii="Times New Roman" w:eastAsiaTheme="minorEastAsia" w:hAnsi="Times New Roman" w:cs="Times New Roman" w:hint="eastAsia"/>
          <w:kern w:val="0"/>
          <w:szCs w:val="24"/>
          <w:lang w:val="de-DE"/>
        </w:rPr>
        <w:t>)</w:t>
      </w:r>
      <w:r w:rsidR="004145BC" w:rsidRPr="00960B99">
        <w:rPr>
          <w:rFonts w:ascii="Times New Roman" w:eastAsiaTheme="minorEastAsia" w:hAnsi="Times New Roman" w:cs="Times New Roman" w:hint="eastAsia"/>
          <w:b/>
          <w:bCs/>
          <w:kern w:val="0"/>
          <w:szCs w:val="24"/>
          <w:lang w:val="de-DE"/>
        </w:rPr>
        <w:t xml:space="preserve"> </w:t>
      </w:r>
      <w:r w:rsidRPr="00960B99">
        <w:rPr>
          <w:rFonts w:ascii="Times New Roman" w:eastAsia="MS Mincho" w:hAnsi="Times New Roman" w:cs="Times New Roman"/>
          <w:kern w:val="0"/>
          <w:szCs w:val="24"/>
          <w:lang w:val="de-DE" w:eastAsia="ja-JP"/>
        </w:rPr>
        <w:t xml:space="preserve">HAADF-STEM images of </w:t>
      </w:r>
      <w:r w:rsidRPr="00960B99">
        <w:rPr>
          <w:rFonts w:ascii="Times New Roman" w:eastAsiaTheme="minorEastAsia" w:hAnsi="Times New Roman" w:cs="Times New Roman" w:hint="eastAsia"/>
          <w:kern w:val="0"/>
          <w:szCs w:val="24"/>
          <w:lang w:val="de-DE"/>
        </w:rPr>
        <w:t>Pt</w:t>
      </w:r>
      <w:r w:rsidRPr="00960B99">
        <w:rPr>
          <w:rFonts w:ascii="Times New Roman" w:eastAsiaTheme="minorEastAsia" w:hAnsi="Times New Roman" w:cs="Times New Roman" w:hint="eastAsia"/>
          <w:kern w:val="0"/>
          <w:szCs w:val="24"/>
          <w:vertAlign w:val="subscript"/>
          <w:lang w:val="de-DE"/>
        </w:rPr>
        <w:t>1</w:t>
      </w:r>
      <w:r w:rsidRPr="00960B99">
        <w:rPr>
          <w:rFonts w:ascii="Times New Roman" w:eastAsia="MS Mincho" w:hAnsi="Times New Roman" w:cs="Times New Roman"/>
          <w:kern w:val="0"/>
          <w:szCs w:val="24"/>
          <w:lang w:val="de-DE" w:eastAsia="ja-JP"/>
        </w:rPr>
        <w:t>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w:t>
      </w:r>
      <w:r w:rsidRPr="00960B99">
        <w:rPr>
          <w:rFonts w:ascii="Times New Roman" w:eastAsiaTheme="minorEastAsia" w:hAnsi="Times New Roman" w:cs="Times New Roman" w:hint="eastAsia"/>
          <w:kern w:val="0"/>
          <w:szCs w:val="24"/>
          <w:lang w:val="de-DE"/>
        </w:rPr>
        <w:t xml:space="preserve"> after the </w:t>
      </w:r>
      <w:r w:rsidRPr="00960B99">
        <w:rPr>
          <w:rFonts w:ascii="Times New Roman" w:eastAsiaTheme="minorEastAsia" w:hAnsi="Times New Roman" w:cs="Times New Roman"/>
          <w:kern w:val="0"/>
          <w:szCs w:val="24"/>
          <w:lang w:val="de-DE"/>
        </w:rPr>
        <w:t>stability experiment</w:t>
      </w:r>
    </w:p>
    <w:p w14:paraId="28DE8016" w14:textId="3FBB4314" w:rsidR="00AA501F" w:rsidRPr="00960B99" w:rsidRDefault="00000000" w:rsidP="00E8253C">
      <w:pPr>
        <w:spacing w:beforeLines="50" w:before="156" w:afterLines="50" w:after="156"/>
        <w:rPr>
          <w:rFonts w:ascii="Times New Roman" w:eastAsia="楷体" w:hAnsi="Times New Roman" w:cs="Times New Roman"/>
          <w:b/>
          <w:bCs/>
          <w:szCs w:val="24"/>
        </w:rPr>
      </w:pPr>
      <w:r w:rsidRPr="00960B99">
        <w:rPr>
          <w:rFonts w:ascii="Times New Roman" w:eastAsia="楷体" w:hAnsi="Times New Roman" w:cs="Times New Roman"/>
          <w:b/>
          <w:bCs/>
          <w:szCs w:val="24"/>
        </w:rPr>
        <w:t xml:space="preserve">Table S1 </w:t>
      </w:r>
      <w:r w:rsidRPr="00960B99">
        <w:rPr>
          <w:rFonts w:ascii="Times New Roman" w:eastAsia="楷体" w:hAnsi="Times New Roman" w:cs="Times New Roman"/>
          <w:szCs w:val="24"/>
        </w:rPr>
        <w:t xml:space="preserve">Comparison of the structure information and catalytic performance over the </w:t>
      </w:r>
      <w:r w:rsidRPr="00960B99">
        <w:rPr>
          <w:rFonts w:ascii="Times New Roman" w:eastAsia="等线" w:hAnsi="Times New Roman" w:cs="Times New Roman"/>
          <w:szCs w:val="24"/>
        </w:rPr>
        <w:t>Pt</w:t>
      </w:r>
      <w:r w:rsidRPr="00960B99">
        <w:rPr>
          <w:rFonts w:ascii="Times New Roman" w:eastAsia="等线" w:hAnsi="Times New Roman" w:cs="Times New Roman"/>
          <w:szCs w:val="24"/>
          <w:vertAlign w:val="subscript"/>
        </w:rPr>
        <w:t>1</w:t>
      </w:r>
      <w:r w:rsidRPr="00960B99">
        <w:rPr>
          <w:rFonts w:ascii="Times New Roman" w:eastAsia="等线" w:hAnsi="Times New Roman" w:cs="Times New Roman"/>
          <w:szCs w:val="24"/>
        </w:rPr>
        <w:t>Ru</w:t>
      </w:r>
      <w:r w:rsidRPr="00960B99">
        <w:rPr>
          <w:rFonts w:ascii="Times New Roman" w:eastAsia="等线" w:hAnsi="Times New Roman" w:cs="Times New Roman"/>
          <w:szCs w:val="24"/>
          <w:vertAlign w:val="subscript"/>
        </w:rPr>
        <w:t>1</w:t>
      </w:r>
      <w:r w:rsidRPr="00960B99">
        <w:rPr>
          <w:rFonts w:ascii="Times New Roman" w:eastAsia="等线" w:hAnsi="Times New Roman" w:cs="Times New Roman"/>
          <w:szCs w:val="24"/>
        </w:rPr>
        <w:t>/ND@G and SACs</w:t>
      </w:r>
    </w:p>
    <w:tbl>
      <w:tblPr>
        <w:tblW w:w="7646" w:type="dxa"/>
        <w:jc w:val="center"/>
        <w:tblCellMar>
          <w:left w:w="0" w:type="dxa"/>
          <w:right w:w="0" w:type="dxa"/>
        </w:tblCellMar>
        <w:tblLook w:val="04A0" w:firstRow="1" w:lastRow="0" w:firstColumn="1" w:lastColumn="0" w:noHBand="0" w:noVBand="1"/>
      </w:tblPr>
      <w:tblGrid>
        <w:gridCol w:w="2114"/>
        <w:gridCol w:w="1196"/>
        <w:gridCol w:w="2077"/>
        <w:gridCol w:w="987"/>
        <w:gridCol w:w="1272"/>
      </w:tblGrid>
      <w:tr w:rsidR="00960B99" w:rsidRPr="005F72F3" w14:paraId="2D339D25" w14:textId="77777777" w:rsidTr="005F72F3">
        <w:trPr>
          <w:trHeight w:val="20"/>
          <w:jc w:val="center"/>
        </w:trPr>
        <w:tc>
          <w:tcPr>
            <w:tcW w:w="2114" w:type="dxa"/>
            <w:tcBorders>
              <w:top w:val="single" w:sz="8" w:space="0" w:color="000000"/>
              <w:left w:val="nil"/>
              <w:bottom w:val="single" w:sz="8" w:space="0" w:color="000000"/>
              <w:right w:val="nil"/>
            </w:tcBorders>
            <w:tcMar>
              <w:top w:w="72" w:type="dxa"/>
              <w:left w:w="108" w:type="dxa"/>
              <w:bottom w:w="72" w:type="dxa"/>
              <w:right w:w="108" w:type="dxa"/>
            </w:tcMar>
          </w:tcPr>
          <w:p w14:paraId="7AE48C6D"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b/>
                <w:bCs/>
                <w:sz w:val="21"/>
                <w:szCs w:val="21"/>
              </w:rPr>
              <w:t>Catalyst</w:t>
            </w:r>
          </w:p>
        </w:tc>
        <w:tc>
          <w:tcPr>
            <w:tcW w:w="1196" w:type="dxa"/>
            <w:tcBorders>
              <w:top w:val="single" w:sz="8" w:space="0" w:color="000000"/>
              <w:left w:val="nil"/>
              <w:bottom w:val="single" w:sz="8" w:space="0" w:color="000000"/>
              <w:right w:val="nil"/>
            </w:tcBorders>
            <w:tcMar>
              <w:top w:w="72" w:type="dxa"/>
              <w:left w:w="108" w:type="dxa"/>
              <w:bottom w:w="72" w:type="dxa"/>
              <w:right w:w="108" w:type="dxa"/>
            </w:tcMar>
          </w:tcPr>
          <w:p w14:paraId="2CEC39E5"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b/>
                <w:bCs/>
                <w:sz w:val="21"/>
                <w:szCs w:val="21"/>
              </w:rPr>
              <w:t>Pt loading</w:t>
            </w:r>
          </w:p>
          <w:p w14:paraId="7D75C940"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b/>
                <w:bCs/>
                <w:sz w:val="21"/>
                <w:szCs w:val="21"/>
              </w:rPr>
              <w:t>(wt%)</w:t>
            </w:r>
          </w:p>
        </w:tc>
        <w:tc>
          <w:tcPr>
            <w:tcW w:w="2077" w:type="dxa"/>
            <w:tcBorders>
              <w:top w:val="single" w:sz="8" w:space="0" w:color="000000"/>
              <w:left w:val="nil"/>
              <w:bottom w:val="single" w:sz="8" w:space="0" w:color="000000"/>
              <w:right w:val="nil"/>
            </w:tcBorders>
            <w:tcMar>
              <w:top w:w="72" w:type="dxa"/>
              <w:left w:w="108" w:type="dxa"/>
              <w:bottom w:w="72" w:type="dxa"/>
              <w:right w:w="108" w:type="dxa"/>
            </w:tcMar>
          </w:tcPr>
          <w:p w14:paraId="2AB68BE5"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b/>
                <w:bCs/>
                <w:sz w:val="21"/>
                <w:szCs w:val="21"/>
              </w:rPr>
              <w:t>Ru loading</w:t>
            </w:r>
          </w:p>
          <w:p w14:paraId="38219C8B"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b/>
                <w:bCs/>
                <w:sz w:val="21"/>
                <w:szCs w:val="21"/>
              </w:rPr>
              <w:t>(wt%)</w:t>
            </w:r>
          </w:p>
        </w:tc>
        <w:tc>
          <w:tcPr>
            <w:tcW w:w="987" w:type="dxa"/>
            <w:tcBorders>
              <w:top w:val="single" w:sz="8" w:space="0" w:color="000000"/>
              <w:left w:val="nil"/>
              <w:bottom w:val="single" w:sz="8" w:space="0" w:color="000000"/>
              <w:right w:val="nil"/>
            </w:tcBorders>
            <w:tcMar>
              <w:top w:w="72" w:type="dxa"/>
              <w:left w:w="108" w:type="dxa"/>
              <w:bottom w:w="72" w:type="dxa"/>
              <w:right w:w="108" w:type="dxa"/>
            </w:tcMar>
          </w:tcPr>
          <w:p w14:paraId="7C7F5DDA"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b/>
                <w:bCs/>
                <w:sz w:val="21"/>
                <w:szCs w:val="21"/>
              </w:rPr>
              <w:t>Temp.</w:t>
            </w:r>
          </w:p>
          <w:p w14:paraId="3D4080D6"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b/>
                <w:bCs/>
                <w:sz w:val="21"/>
                <w:szCs w:val="21"/>
              </w:rPr>
              <w:t>(°C)</w:t>
            </w:r>
          </w:p>
        </w:tc>
        <w:tc>
          <w:tcPr>
            <w:tcW w:w="1272" w:type="dxa"/>
            <w:tcBorders>
              <w:top w:val="single" w:sz="8" w:space="0" w:color="000000"/>
              <w:left w:val="nil"/>
              <w:bottom w:val="single" w:sz="8" w:space="0" w:color="000000"/>
              <w:right w:val="nil"/>
            </w:tcBorders>
            <w:tcMar>
              <w:top w:w="72" w:type="dxa"/>
              <w:left w:w="108" w:type="dxa"/>
              <w:bottom w:w="72" w:type="dxa"/>
              <w:right w:w="108" w:type="dxa"/>
            </w:tcMar>
          </w:tcPr>
          <w:p w14:paraId="6E9B6955" w14:textId="77777777" w:rsidR="00AA501F" w:rsidRPr="005F72F3" w:rsidRDefault="00000000" w:rsidP="005F72F3">
            <w:pPr>
              <w:widowControl/>
              <w:spacing w:after="100" w:afterAutospacing="1"/>
              <w:jc w:val="center"/>
              <w:rPr>
                <w:rFonts w:ascii="Times New Roman" w:eastAsia="宋体" w:hAnsi="Times New Roman" w:cs="Times New Roman"/>
                <w:b/>
                <w:bCs/>
                <w:kern w:val="0"/>
                <w:sz w:val="21"/>
                <w:szCs w:val="21"/>
              </w:rPr>
            </w:pPr>
            <w:r w:rsidRPr="005F72F3">
              <w:rPr>
                <w:rFonts w:ascii="Times New Roman" w:eastAsia="宋体" w:hAnsi="Times New Roman" w:cs="Times New Roman"/>
                <w:b/>
                <w:bCs/>
                <w:kern w:val="0"/>
                <w:sz w:val="21"/>
                <w:szCs w:val="21"/>
              </w:rPr>
              <w:t>TOF</w:t>
            </w:r>
          </w:p>
          <w:p w14:paraId="5B24C8AE" w14:textId="77777777" w:rsidR="00AA501F" w:rsidRPr="005F72F3" w:rsidRDefault="00000000" w:rsidP="005F72F3">
            <w:pPr>
              <w:widowControl/>
              <w:spacing w:after="100" w:afterAutospacing="1"/>
              <w:jc w:val="center"/>
              <w:rPr>
                <w:rFonts w:ascii="Times New Roman" w:eastAsia="宋体" w:hAnsi="Times New Roman" w:cs="Times New Roman"/>
                <w:b/>
                <w:bCs/>
                <w:kern w:val="0"/>
                <w:sz w:val="21"/>
                <w:szCs w:val="21"/>
              </w:rPr>
            </w:pPr>
            <w:r w:rsidRPr="005F72F3">
              <w:rPr>
                <w:rFonts w:ascii="Times New Roman" w:eastAsia="宋体" w:hAnsi="Times New Roman" w:cs="Times New Roman"/>
                <w:b/>
                <w:bCs/>
                <w:kern w:val="0"/>
                <w:sz w:val="21"/>
                <w:szCs w:val="21"/>
              </w:rPr>
              <w:t>*10</w:t>
            </w:r>
            <w:r w:rsidRPr="005F72F3">
              <w:rPr>
                <w:rFonts w:ascii="Times New Roman" w:eastAsia="宋体" w:hAnsi="Times New Roman" w:cs="Times New Roman"/>
                <w:b/>
                <w:bCs/>
                <w:kern w:val="0"/>
                <w:sz w:val="21"/>
                <w:szCs w:val="21"/>
                <w:vertAlign w:val="superscript"/>
              </w:rPr>
              <w:t>2</w:t>
            </w:r>
            <w:r w:rsidRPr="005F72F3">
              <w:rPr>
                <w:rFonts w:ascii="Times New Roman" w:eastAsia="宋体" w:hAnsi="Times New Roman" w:cs="Times New Roman" w:hint="eastAsia"/>
                <w:b/>
                <w:bCs/>
                <w:kern w:val="0"/>
                <w:sz w:val="21"/>
                <w:szCs w:val="21"/>
                <w:vertAlign w:val="superscript"/>
              </w:rPr>
              <w:t xml:space="preserve"> </w:t>
            </w:r>
            <w:r w:rsidRPr="005F72F3">
              <w:rPr>
                <w:rFonts w:ascii="Times New Roman" w:eastAsia="宋体" w:hAnsi="Times New Roman" w:cs="Times New Roman"/>
                <w:b/>
                <w:bCs/>
                <w:kern w:val="0"/>
                <w:sz w:val="21"/>
                <w:szCs w:val="21"/>
              </w:rPr>
              <w:t>(s</w:t>
            </w:r>
            <w:r w:rsidRPr="005F72F3">
              <w:rPr>
                <w:rFonts w:ascii="Times New Roman" w:eastAsia="宋体" w:hAnsi="Times New Roman" w:cs="Times New Roman"/>
                <w:b/>
                <w:bCs/>
                <w:kern w:val="0"/>
                <w:sz w:val="21"/>
                <w:szCs w:val="21"/>
                <w:vertAlign w:val="superscript"/>
              </w:rPr>
              <w:t>-1</w:t>
            </w:r>
            <w:r w:rsidRPr="005F72F3">
              <w:rPr>
                <w:rFonts w:ascii="Times New Roman" w:eastAsia="宋体" w:hAnsi="Times New Roman" w:cs="Times New Roman"/>
                <w:b/>
                <w:bCs/>
                <w:kern w:val="0"/>
                <w:sz w:val="21"/>
                <w:szCs w:val="21"/>
              </w:rPr>
              <w:t>)</w:t>
            </w:r>
          </w:p>
        </w:tc>
      </w:tr>
      <w:tr w:rsidR="00960B99" w:rsidRPr="005F72F3" w14:paraId="37793759" w14:textId="77777777" w:rsidTr="005F72F3">
        <w:trPr>
          <w:trHeight w:val="20"/>
          <w:jc w:val="center"/>
        </w:trPr>
        <w:tc>
          <w:tcPr>
            <w:tcW w:w="2114" w:type="dxa"/>
            <w:tcBorders>
              <w:top w:val="single" w:sz="8" w:space="0" w:color="000000"/>
              <w:left w:val="nil"/>
              <w:bottom w:val="nil"/>
              <w:right w:val="nil"/>
            </w:tcBorders>
            <w:tcMar>
              <w:top w:w="72" w:type="dxa"/>
              <w:left w:w="108" w:type="dxa"/>
              <w:bottom w:w="72" w:type="dxa"/>
              <w:right w:w="108" w:type="dxa"/>
            </w:tcMar>
            <w:vAlign w:val="center"/>
          </w:tcPr>
          <w:p w14:paraId="3020576E"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sz w:val="21"/>
                <w:szCs w:val="21"/>
              </w:rPr>
              <w:t>Ru</w:t>
            </w:r>
            <w:r w:rsidRPr="005F72F3">
              <w:rPr>
                <w:rFonts w:ascii="Times New Roman" w:eastAsia="等线" w:hAnsi="Times New Roman" w:cs="Times New Roman"/>
                <w:sz w:val="21"/>
                <w:szCs w:val="21"/>
                <w:vertAlign w:val="subscript"/>
              </w:rPr>
              <w:t>1</w:t>
            </w:r>
            <w:r w:rsidRPr="005F72F3">
              <w:rPr>
                <w:rFonts w:ascii="Times New Roman" w:eastAsia="等线" w:hAnsi="Times New Roman" w:cs="Times New Roman"/>
                <w:sz w:val="21"/>
                <w:szCs w:val="21"/>
              </w:rPr>
              <w:t>/ND@G</w:t>
            </w:r>
          </w:p>
        </w:tc>
        <w:tc>
          <w:tcPr>
            <w:tcW w:w="1196" w:type="dxa"/>
            <w:tcBorders>
              <w:top w:val="single" w:sz="8" w:space="0" w:color="000000"/>
              <w:left w:val="nil"/>
              <w:bottom w:val="nil"/>
              <w:right w:val="nil"/>
            </w:tcBorders>
            <w:tcMar>
              <w:top w:w="72" w:type="dxa"/>
              <w:left w:w="108" w:type="dxa"/>
              <w:bottom w:w="72" w:type="dxa"/>
              <w:right w:w="108" w:type="dxa"/>
            </w:tcMar>
            <w:vAlign w:val="center"/>
          </w:tcPr>
          <w:p w14:paraId="63C6D945"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sz w:val="21"/>
                <w:szCs w:val="21"/>
              </w:rPr>
              <w:t>0</w:t>
            </w:r>
          </w:p>
        </w:tc>
        <w:tc>
          <w:tcPr>
            <w:tcW w:w="2077" w:type="dxa"/>
            <w:tcBorders>
              <w:top w:val="single" w:sz="8" w:space="0" w:color="000000"/>
              <w:left w:val="nil"/>
              <w:bottom w:val="nil"/>
              <w:right w:val="nil"/>
            </w:tcBorders>
            <w:tcMar>
              <w:top w:w="72" w:type="dxa"/>
              <w:left w:w="108" w:type="dxa"/>
              <w:bottom w:w="72" w:type="dxa"/>
              <w:right w:w="108" w:type="dxa"/>
            </w:tcMar>
            <w:vAlign w:val="center"/>
          </w:tcPr>
          <w:p w14:paraId="5E8A22C0"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sz w:val="21"/>
                <w:szCs w:val="21"/>
              </w:rPr>
              <w:t>0.0</w:t>
            </w:r>
            <w:r w:rsidRPr="005F72F3">
              <w:rPr>
                <w:rFonts w:ascii="Times New Roman" w:eastAsia="等线" w:hAnsi="Times New Roman" w:cs="Times New Roman" w:hint="eastAsia"/>
                <w:sz w:val="21"/>
                <w:szCs w:val="21"/>
              </w:rPr>
              <w:t>4</w:t>
            </w:r>
          </w:p>
        </w:tc>
        <w:tc>
          <w:tcPr>
            <w:tcW w:w="987" w:type="dxa"/>
            <w:tcBorders>
              <w:top w:val="single" w:sz="8" w:space="0" w:color="000000"/>
              <w:left w:val="nil"/>
              <w:bottom w:val="nil"/>
              <w:right w:val="nil"/>
            </w:tcBorders>
            <w:tcMar>
              <w:top w:w="72" w:type="dxa"/>
              <w:left w:w="108" w:type="dxa"/>
              <w:bottom w:w="72" w:type="dxa"/>
              <w:right w:w="108" w:type="dxa"/>
            </w:tcMar>
            <w:vAlign w:val="center"/>
          </w:tcPr>
          <w:p w14:paraId="74641529"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sz w:val="21"/>
                <w:szCs w:val="21"/>
              </w:rPr>
              <w:t>30</w:t>
            </w:r>
          </w:p>
        </w:tc>
        <w:tc>
          <w:tcPr>
            <w:tcW w:w="1272" w:type="dxa"/>
            <w:tcBorders>
              <w:top w:val="single" w:sz="8" w:space="0" w:color="000000"/>
              <w:left w:val="nil"/>
              <w:bottom w:val="nil"/>
              <w:right w:val="nil"/>
            </w:tcBorders>
            <w:tcMar>
              <w:top w:w="72" w:type="dxa"/>
              <w:left w:w="108" w:type="dxa"/>
              <w:bottom w:w="72" w:type="dxa"/>
              <w:right w:w="108" w:type="dxa"/>
            </w:tcMar>
            <w:vAlign w:val="center"/>
          </w:tcPr>
          <w:p w14:paraId="3E8CB7F0"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楷体" w:hAnsi="Times New Roman" w:cs="Times New Roman"/>
                <w:sz w:val="21"/>
                <w:szCs w:val="21"/>
              </w:rPr>
              <w:t>~0</w:t>
            </w:r>
          </w:p>
        </w:tc>
      </w:tr>
      <w:tr w:rsidR="00960B99" w:rsidRPr="005F72F3" w14:paraId="05B4FA4E" w14:textId="77777777" w:rsidTr="005F72F3">
        <w:trPr>
          <w:trHeight w:val="20"/>
          <w:jc w:val="center"/>
        </w:trPr>
        <w:tc>
          <w:tcPr>
            <w:tcW w:w="2114" w:type="dxa"/>
            <w:tcBorders>
              <w:top w:val="nil"/>
              <w:left w:val="nil"/>
              <w:bottom w:val="nil"/>
              <w:right w:val="nil"/>
            </w:tcBorders>
            <w:tcMar>
              <w:top w:w="72" w:type="dxa"/>
              <w:left w:w="108" w:type="dxa"/>
              <w:bottom w:w="72" w:type="dxa"/>
              <w:right w:w="108" w:type="dxa"/>
            </w:tcMar>
            <w:vAlign w:val="center"/>
          </w:tcPr>
          <w:p w14:paraId="404D1DE9"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sz w:val="21"/>
                <w:szCs w:val="21"/>
              </w:rPr>
              <w:t>Pt</w:t>
            </w:r>
            <w:r w:rsidRPr="005F72F3">
              <w:rPr>
                <w:rFonts w:ascii="Times New Roman" w:eastAsia="等线" w:hAnsi="Times New Roman" w:cs="Times New Roman"/>
                <w:sz w:val="21"/>
                <w:szCs w:val="21"/>
                <w:vertAlign w:val="subscript"/>
              </w:rPr>
              <w:t>1</w:t>
            </w:r>
            <w:r w:rsidRPr="005F72F3">
              <w:rPr>
                <w:rFonts w:ascii="Times New Roman" w:eastAsia="等线" w:hAnsi="Times New Roman" w:cs="Times New Roman"/>
                <w:sz w:val="21"/>
                <w:szCs w:val="21"/>
              </w:rPr>
              <w:t>/ND@G</w:t>
            </w:r>
          </w:p>
        </w:tc>
        <w:tc>
          <w:tcPr>
            <w:tcW w:w="1196" w:type="dxa"/>
            <w:tcBorders>
              <w:top w:val="nil"/>
              <w:left w:val="nil"/>
              <w:bottom w:val="nil"/>
              <w:right w:val="nil"/>
            </w:tcBorders>
            <w:tcMar>
              <w:top w:w="72" w:type="dxa"/>
              <w:left w:w="108" w:type="dxa"/>
              <w:bottom w:w="72" w:type="dxa"/>
              <w:right w:w="108" w:type="dxa"/>
            </w:tcMar>
            <w:vAlign w:val="center"/>
          </w:tcPr>
          <w:p w14:paraId="69813F8B"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sz w:val="21"/>
                <w:szCs w:val="21"/>
              </w:rPr>
              <w:t>0.09</w:t>
            </w:r>
          </w:p>
        </w:tc>
        <w:tc>
          <w:tcPr>
            <w:tcW w:w="2077" w:type="dxa"/>
            <w:tcBorders>
              <w:top w:val="nil"/>
              <w:left w:val="nil"/>
              <w:bottom w:val="nil"/>
              <w:right w:val="nil"/>
            </w:tcBorders>
            <w:tcMar>
              <w:top w:w="72" w:type="dxa"/>
              <w:left w:w="108" w:type="dxa"/>
              <w:bottom w:w="72" w:type="dxa"/>
              <w:right w:w="108" w:type="dxa"/>
            </w:tcMar>
            <w:vAlign w:val="center"/>
          </w:tcPr>
          <w:p w14:paraId="1E6FB7C7"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sz w:val="21"/>
                <w:szCs w:val="21"/>
              </w:rPr>
              <w:t>0</w:t>
            </w:r>
          </w:p>
        </w:tc>
        <w:tc>
          <w:tcPr>
            <w:tcW w:w="987" w:type="dxa"/>
            <w:tcBorders>
              <w:top w:val="nil"/>
              <w:left w:val="nil"/>
              <w:bottom w:val="nil"/>
              <w:right w:val="nil"/>
            </w:tcBorders>
            <w:tcMar>
              <w:top w:w="72" w:type="dxa"/>
              <w:left w:w="108" w:type="dxa"/>
              <w:bottom w:w="72" w:type="dxa"/>
              <w:right w:w="108" w:type="dxa"/>
            </w:tcMar>
            <w:vAlign w:val="center"/>
          </w:tcPr>
          <w:p w14:paraId="3EE9FF92"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sz w:val="21"/>
                <w:szCs w:val="21"/>
              </w:rPr>
              <w:t>30</w:t>
            </w:r>
          </w:p>
        </w:tc>
        <w:tc>
          <w:tcPr>
            <w:tcW w:w="1272" w:type="dxa"/>
            <w:tcBorders>
              <w:top w:val="nil"/>
              <w:left w:val="nil"/>
              <w:bottom w:val="nil"/>
              <w:right w:val="nil"/>
            </w:tcBorders>
            <w:tcMar>
              <w:top w:w="72" w:type="dxa"/>
              <w:left w:w="108" w:type="dxa"/>
              <w:bottom w:w="72" w:type="dxa"/>
              <w:right w:w="108" w:type="dxa"/>
            </w:tcMar>
            <w:vAlign w:val="center"/>
          </w:tcPr>
          <w:p w14:paraId="31FE594F" w14:textId="77777777" w:rsidR="00AA501F" w:rsidRPr="005F72F3" w:rsidRDefault="00000000" w:rsidP="005F72F3">
            <w:pPr>
              <w:widowControl/>
              <w:spacing w:after="100" w:afterAutospacing="1"/>
              <w:jc w:val="center"/>
              <w:rPr>
                <w:rFonts w:ascii="Times New Roman" w:eastAsia="宋体" w:hAnsi="Times New Roman" w:cs="Times New Roman"/>
                <w:kern w:val="0"/>
                <w:sz w:val="21"/>
                <w:szCs w:val="21"/>
              </w:rPr>
            </w:pPr>
            <w:r w:rsidRPr="005F72F3">
              <w:rPr>
                <w:rFonts w:ascii="Times New Roman" w:eastAsia="等线" w:hAnsi="Times New Roman" w:cs="Times New Roman"/>
                <w:sz w:val="21"/>
                <w:szCs w:val="21"/>
              </w:rPr>
              <w:t>1.5</w:t>
            </w:r>
          </w:p>
        </w:tc>
      </w:tr>
      <w:tr w:rsidR="00960B99" w:rsidRPr="005F72F3" w14:paraId="098CFB6E" w14:textId="77777777" w:rsidTr="005F72F3">
        <w:trPr>
          <w:trHeight w:val="20"/>
          <w:jc w:val="center"/>
        </w:trPr>
        <w:tc>
          <w:tcPr>
            <w:tcW w:w="2114" w:type="dxa"/>
            <w:tcMar>
              <w:top w:w="72" w:type="dxa"/>
              <w:left w:w="108" w:type="dxa"/>
              <w:bottom w:w="72" w:type="dxa"/>
              <w:right w:w="108" w:type="dxa"/>
            </w:tcMar>
          </w:tcPr>
          <w:p w14:paraId="0AF32435" w14:textId="77777777" w:rsidR="00AA501F" w:rsidRPr="005F72F3" w:rsidRDefault="00000000" w:rsidP="005F72F3">
            <w:pPr>
              <w:widowControl/>
              <w:spacing w:after="100" w:afterAutospacing="1"/>
              <w:jc w:val="center"/>
              <w:rPr>
                <w:rFonts w:ascii="Times New Roman" w:eastAsia="楷体" w:hAnsi="Times New Roman" w:cs="Times New Roman"/>
                <w:bCs/>
                <w:sz w:val="21"/>
                <w:szCs w:val="21"/>
              </w:rPr>
            </w:pPr>
            <w:r w:rsidRPr="005F72F3">
              <w:rPr>
                <w:rFonts w:ascii="Times New Roman" w:eastAsia="等线" w:hAnsi="Times New Roman" w:cs="Times New Roman"/>
                <w:sz w:val="21"/>
                <w:szCs w:val="21"/>
              </w:rPr>
              <w:t>Pt</w:t>
            </w:r>
            <w:r w:rsidRPr="005F72F3">
              <w:rPr>
                <w:rFonts w:ascii="Times New Roman" w:eastAsia="等线" w:hAnsi="Times New Roman" w:cs="Times New Roman"/>
                <w:sz w:val="21"/>
                <w:szCs w:val="21"/>
                <w:vertAlign w:val="subscript"/>
              </w:rPr>
              <w:t>1</w:t>
            </w:r>
            <w:r w:rsidRPr="005F72F3">
              <w:rPr>
                <w:rFonts w:ascii="Times New Roman" w:eastAsia="等线" w:hAnsi="Times New Roman" w:cs="Times New Roman"/>
                <w:sz w:val="21"/>
                <w:szCs w:val="21"/>
              </w:rPr>
              <w:t>Ru</w:t>
            </w:r>
            <w:r w:rsidRPr="005F72F3">
              <w:rPr>
                <w:rFonts w:ascii="Times New Roman" w:eastAsia="等线" w:hAnsi="Times New Roman" w:cs="Times New Roman"/>
                <w:sz w:val="21"/>
                <w:szCs w:val="21"/>
                <w:vertAlign w:val="subscript"/>
              </w:rPr>
              <w:t>1</w:t>
            </w:r>
            <w:r w:rsidRPr="005F72F3">
              <w:rPr>
                <w:rFonts w:ascii="Times New Roman" w:eastAsia="等线" w:hAnsi="Times New Roman" w:cs="Times New Roman"/>
                <w:sz w:val="21"/>
                <w:szCs w:val="21"/>
              </w:rPr>
              <w:t>/ND@G</w:t>
            </w:r>
          </w:p>
        </w:tc>
        <w:tc>
          <w:tcPr>
            <w:tcW w:w="1196" w:type="dxa"/>
            <w:tcMar>
              <w:top w:w="72" w:type="dxa"/>
              <w:left w:w="108" w:type="dxa"/>
              <w:bottom w:w="72" w:type="dxa"/>
              <w:right w:w="108" w:type="dxa"/>
            </w:tcMar>
          </w:tcPr>
          <w:p w14:paraId="2CC0BCA1" w14:textId="77777777" w:rsidR="00AA501F" w:rsidRPr="005F72F3" w:rsidRDefault="00000000" w:rsidP="005F72F3">
            <w:pPr>
              <w:widowControl/>
              <w:spacing w:after="100" w:afterAutospacing="1"/>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0.09</w:t>
            </w:r>
          </w:p>
        </w:tc>
        <w:tc>
          <w:tcPr>
            <w:tcW w:w="2077" w:type="dxa"/>
            <w:tcMar>
              <w:top w:w="72" w:type="dxa"/>
              <w:left w:w="108" w:type="dxa"/>
              <w:bottom w:w="72" w:type="dxa"/>
              <w:right w:w="108" w:type="dxa"/>
            </w:tcMar>
          </w:tcPr>
          <w:p w14:paraId="791128E1" w14:textId="77777777" w:rsidR="00AA501F" w:rsidRPr="005F72F3" w:rsidRDefault="00000000" w:rsidP="005F72F3">
            <w:pPr>
              <w:widowControl/>
              <w:spacing w:after="100" w:afterAutospacing="1"/>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0.04</w:t>
            </w:r>
          </w:p>
        </w:tc>
        <w:tc>
          <w:tcPr>
            <w:tcW w:w="987" w:type="dxa"/>
            <w:tcMar>
              <w:top w:w="72" w:type="dxa"/>
              <w:left w:w="108" w:type="dxa"/>
              <w:bottom w:w="72" w:type="dxa"/>
              <w:right w:w="108" w:type="dxa"/>
            </w:tcMar>
          </w:tcPr>
          <w:p w14:paraId="225A2904" w14:textId="77777777" w:rsidR="00AA501F" w:rsidRPr="005F72F3" w:rsidRDefault="00000000" w:rsidP="005F72F3">
            <w:pPr>
              <w:widowControl/>
              <w:spacing w:after="100" w:afterAutospacing="1"/>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30</w:t>
            </w:r>
          </w:p>
        </w:tc>
        <w:tc>
          <w:tcPr>
            <w:tcW w:w="1272" w:type="dxa"/>
            <w:tcMar>
              <w:top w:w="72" w:type="dxa"/>
              <w:left w:w="108" w:type="dxa"/>
              <w:bottom w:w="72" w:type="dxa"/>
              <w:right w:w="108" w:type="dxa"/>
            </w:tcMar>
          </w:tcPr>
          <w:p w14:paraId="77E439DE" w14:textId="77777777" w:rsidR="00AA501F" w:rsidRPr="005F72F3" w:rsidRDefault="00000000" w:rsidP="005F72F3">
            <w:pPr>
              <w:widowControl/>
              <w:spacing w:after="100" w:afterAutospacing="1"/>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17.6</w:t>
            </w:r>
          </w:p>
        </w:tc>
      </w:tr>
      <w:tr w:rsidR="00AA501F" w:rsidRPr="005F72F3" w14:paraId="63C6D008" w14:textId="77777777" w:rsidTr="005F72F3">
        <w:trPr>
          <w:trHeight w:val="20"/>
          <w:jc w:val="center"/>
        </w:trPr>
        <w:tc>
          <w:tcPr>
            <w:tcW w:w="2114" w:type="dxa"/>
            <w:tcBorders>
              <w:bottom w:val="single" w:sz="8" w:space="0" w:color="auto"/>
            </w:tcBorders>
            <w:tcMar>
              <w:top w:w="72" w:type="dxa"/>
              <w:left w:w="108" w:type="dxa"/>
              <w:bottom w:w="72" w:type="dxa"/>
              <w:right w:w="108" w:type="dxa"/>
            </w:tcMar>
          </w:tcPr>
          <w:p w14:paraId="00964F28" w14:textId="77777777" w:rsidR="00AA501F" w:rsidRPr="005F72F3" w:rsidRDefault="00000000" w:rsidP="005F72F3">
            <w:pPr>
              <w:widowControl/>
              <w:spacing w:after="100" w:afterAutospacing="1"/>
              <w:jc w:val="center"/>
              <w:rPr>
                <w:rFonts w:ascii="Times New Roman" w:eastAsia="等线" w:hAnsi="Times New Roman" w:cs="Times New Roman"/>
                <w:sz w:val="21"/>
                <w:szCs w:val="21"/>
              </w:rPr>
            </w:pPr>
            <w:r w:rsidRPr="005F72F3">
              <w:rPr>
                <w:rFonts w:ascii="Times New Roman" w:eastAsia="等线" w:hAnsi="Times New Roman" w:cs="Times New Roman"/>
                <w:sz w:val="21"/>
                <w:szCs w:val="21"/>
              </w:rPr>
              <w:t>Pt</w:t>
            </w:r>
            <w:r w:rsidRPr="005F72F3">
              <w:rPr>
                <w:rFonts w:ascii="Times New Roman" w:eastAsia="等线" w:hAnsi="Times New Roman" w:cs="Times New Roman"/>
                <w:sz w:val="21"/>
                <w:szCs w:val="21"/>
                <w:vertAlign w:val="subscript"/>
              </w:rPr>
              <w:t>1</w:t>
            </w:r>
            <w:r w:rsidRPr="005F72F3">
              <w:rPr>
                <w:rFonts w:ascii="Times New Roman" w:eastAsia="等线" w:hAnsi="Times New Roman" w:cs="Times New Roman"/>
                <w:sz w:val="21"/>
                <w:szCs w:val="21"/>
              </w:rPr>
              <w:t>Ru</w:t>
            </w:r>
            <w:r w:rsidRPr="005F72F3">
              <w:rPr>
                <w:rFonts w:ascii="Times New Roman" w:eastAsia="等线" w:hAnsi="Times New Roman" w:cs="Times New Roman"/>
                <w:sz w:val="21"/>
                <w:szCs w:val="21"/>
                <w:vertAlign w:val="subscript"/>
              </w:rPr>
              <w:t>1</w:t>
            </w:r>
            <w:r w:rsidRPr="005F72F3">
              <w:rPr>
                <w:rFonts w:ascii="Times New Roman" w:eastAsia="等线" w:hAnsi="Times New Roman" w:cs="Times New Roman"/>
                <w:sz w:val="21"/>
                <w:szCs w:val="21"/>
              </w:rPr>
              <w:t>/ND@G</w:t>
            </w:r>
            <w:r w:rsidRPr="005F72F3">
              <w:rPr>
                <w:rFonts w:ascii="Times New Roman" w:eastAsia="等线" w:hAnsi="Times New Roman" w:cs="Times New Roman" w:hint="eastAsia"/>
                <w:sz w:val="21"/>
                <w:szCs w:val="21"/>
              </w:rPr>
              <w:t>-used</w:t>
            </w:r>
          </w:p>
        </w:tc>
        <w:tc>
          <w:tcPr>
            <w:tcW w:w="1196" w:type="dxa"/>
            <w:tcBorders>
              <w:bottom w:val="single" w:sz="8" w:space="0" w:color="auto"/>
            </w:tcBorders>
            <w:tcMar>
              <w:top w:w="72" w:type="dxa"/>
              <w:left w:w="108" w:type="dxa"/>
              <w:bottom w:w="72" w:type="dxa"/>
              <w:right w:w="108" w:type="dxa"/>
            </w:tcMar>
          </w:tcPr>
          <w:p w14:paraId="21675ABE" w14:textId="77777777" w:rsidR="00AA501F" w:rsidRPr="005F72F3" w:rsidRDefault="00000000" w:rsidP="005F72F3">
            <w:pPr>
              <w:widowControl/>
              <w:spacing w:after="100" w:afterAutospacing="1"/>
              <w:jc w:val="center"/>
              <w:rPr>
                <w:rFonts w:ascii="Times New Roman" w:eastAsia="楷体" w:hAnsi="Times New Roman" w:cs="Times New Roman"/>
                <w:sz w:val="21"/>
                <w:szCs w:val="21"/>
              </w:rPr>
            </w:pPr>
            <w:r w:rsidRPr="005F72F3">
              <w:rPr>
                <w:rFonts w:ascii="Times New Roman" w:eastAsia="楷体" w:hAnsi="Times New Roman" w:cs="Times New Roman" w:hint="eastAsia"/>
                <w:sz w:val="21"/>
                <w:szCs w:val="21"/>
              </w:rPr>
              <w:t>0.10</w:t>
            </w:r>
          </w:p>
        </w:tc>
        <w:tc>
          <w:tcPr>
            <w:tcW w:w="2077" w:type="dxa"/>
            <w:tcBorders>
              <w:bottom w:val="single" w:sz="8" w:space="0" w:color="auto"/>
            </w:tcBorders>
            <w:tcMar>
              <w:top w:w="72" w:type="dxa"/>
              <w:left w:w="108" w:type="dxa"/>
              <w:bottom w:w="72" w:type="dxa"/>
              <w:right w:w="108" w:type="dxa"/>
            </w:tcMar>
          </w:tcPr>
          <w:p w14:paraId="1511011F" w14:textId="77777777" w:rsidR="00AA501F" w:rsidRPr="005F72F3" w:rsidRDefault="00000000" w:rsidP="005F72F3">
            <w:pPr>
              <w:widowControl/>
              <w:spacing w:after="100" w:afterAutospacing="1"/>
              <w:jc w:val="center"/>
              <w:rPr>
                <w:rFonts w:ascii="Times New Roman" w:eastAsia="楷体" w:hAnsi="Times New Roman" w:cs="Times New Roman"/>
                <w:sz w:val="21"/>
                <w:szCs w:val="21"/>
              </w:rPr>
            </w:pPr>
            <w:r w:rsidRPr="005F72F3">
              <w:rPr>
                <w:rFonts w:ascii="Times New Roman" w:eastAsia="楷体" w:hAnsi="Times New Roman" w:cs="Times New Roman" w:hint="eastAsia"/>
                <w:sz w:val="21"/>
                <w:szCs w:val="21"/>
              </w:rPr>
              <w:t>0.05</w:t>
            </w:r>
          </w:p>
        </w:tc>
        <w:tc>
          <w:tcPr>
            <w:tcW w:w="987" w:type="dxa"/>
            <w:tcBorders>
              <w:bottom w:val="single" w:sz="8" w:space="0" w:color="auto"/>
            </w:tcBorders>
            <w:tcMar>
              <w:top w:w="72" w:type="dxa"/>
              <w:left w:w="108" w:type="dxa"/>
              <w:bottom w:w="72" w:type="dxa"/>
              <w:right w:w="108" w:type="dxa"/>
            </w:tcMar>
          </w:tcPr>
          <w:p w14:paraId="4864B5ED" w14:textId="77777777" w:rsidR="00AA501F" w:rsidRPr="005F72F3" w:rsidRDefault="00000000" w:rsidP="005F72F3">
            <w:pPr>
              <w:widowControl/>
              <w:spacing w:after="100" w:afterAutospacing="1"/>
              <w:jc w:val="center"/>
              <w:rPr>
                <w:rFonts w:ascii="Times New Roman" w:eastAsia="楷体" w:hAnsi="Times New Roman" w:cs="Times New Roman"/>
                <w:sz w:val="21"/>
                <w:szCs w:val="21"/>
              </w:rPr>
            </w:pPr>
            <w:r w:rsidRPr="005F72F3">
              <w:rPr>
                <w:rFonts w:ascii="Times New Roman" w:eastAsia="楷体" w:hAnsi="Times New Roman" w:cs="Times New Roman" w:hint="eastAsia"/>
                <w:sz w:val="21"/>
                <w:szCs w:val="21"/>
              </w:rPr>
              <w:t>30</w:t>
            </w:r>
          </w:p>
        </w:tc>
        <w:tc>
          <w:tcPr>
            <w:tcW w:w="1272" w:type="dxa"/>
            <w:tcBorders>
              <w:bottom w:val="single" w:sz="8" w:space="0" w:color="auto"/>
            </w:tcBorders>
            <w:tcMar>
              <w:top w:w="72" w:type="dxa"/>
              <w:left w:w="108" w:type="dxa"/>
              <w:bottom w:w="72" w:type="dxa"/>
              <w:right w:w="108" w:type="dxa"/>
            </w:tcMar>
          </w:tcPr>
          <w:p w14:paraId="5AA41502" w14:textId="77777777" w:rsidR="00AA501F" w:rsidRPr="005F72F3" w:rsidRDefault="00000000" w:rsidP="005F72F3">
            <w:pPr>
              <w:widowControl/>
              <w:spacing w:after="100" w:afterAutospacing="1"/>
              <w:jc w:val="center"/>
              <w:rPr>
                <w:rFonts w:ascii="Times New Roman" w:eastAsia="楷体" w:hAnsi="Times New Roman" w:cs="Times New Roman"/>
                <w:sz w:val="21"/>
                <w:szCs w:val="21"/>
              </w:rPr>
            </w:pPr>
            <w:r w:rsidRPr="005F72F3">
              <w:rPr>
                <w:rFonts w:ascii="Times New Roman" w:eastAsia="楷体" w:hAnsi="Times New Roman" w:cs="Times New Roman" w:hint="eastAsia"/>
                <w:sz w:val="21"/>
                <w:szCs w:val="21"/>
              </w:rPr>
              <w:t>\</w:t>
            </w:r>
          </w:p>
        </w:tc>
      </w:tr>
    </w:tbl>
    <w:bookmarkEnd w:id="3"/>
    <w:p w14:paraId="57946D90" w14:textId="0C402C3C" w:rsidR="00AA501F" w:rsidRPr="00960B99" w:rsidRDefault="00000000" w:rsidP="00E8253C">
      <w:pPr>
        <w:spacing w:beforeLines="50" w:before="156" w:afterLines="50" w:after="156"/>
        <w:rPr>
          <w:rFonts w:ascii="Times New Roman" w:hAnsi="Times New Roman" w:cs="Times New Roman"/>
          <w:bCs/>
          <w:szCs w:val="24"/>
        </w:rPr>
      </w:pPr>
      <w:r w:rsidRPr="005F72F3">
        <w:rPr>
          <w:rFonts w:ascii="Times New Roman" w:hAnsi="Times New Roman" w:cs="Times New Roman"/>
          <w:b/>
          <w:bCs/>
          <w:szCs w:val="24"/>
        </w:rPr>
        <w:t>Table S</w:t>
      </w:r>
      <w:r w:rsidRPr="005F72F3">
        <w:rPr>
          <w:rFonts w:ascii="Times New Roman" w:eastAsia="宋体" w:hAnsi="Times New Roman" w:cs="Times New Roman" w:hint="eastAsia"/>
          <w:b/>
          <w:bCs/>
          <w:szCs w:val="24"/>
        </w:rPr>
        <w:t>2</w:t>
      </w:r>
      <w:r w:rsidRPr="00960B99">
        <w:rPr>
          <w:rFonts w:ascii="Times New Roman" w:hAnsi="Times New Roman" w:cs="Times New Roman"/>
          <w:szCs w:val="24"/>
        </w:rPr>
        <w:t xml:space="preserve"> </w:t>
      </w:r>
      <w:r w:rsidRPr="00960B99">
        <w:rPr>
          <w:rFonts w:ascii="Times New Roman" w:hAnsi="Times New Roman" w:cs="Times New Roman"/>
          <w:bCs/>
          <w:szCs w:val="24"/>
        </w:rPr>
        <w:t>The peak positions and shifts of platinum and ruthenium in the XPS spectra of the catalyst</w:t>
      </w:r>
    </w:p>
    <w:tbl>
      <w:tblPr>
        <w:tblStyle w:val="af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842"/>
        <w:gridCol w:w="1686"/>
        <w:gridCol w:w="2074"/>
      </w:tblGrid>
      <w:tr w:rsidR="00960B99" w:rsidRPr="005F72F3" w14:paraId="0355B617" w14:textId="77777777" w:rsidTr="005F72F3">
        <w:trPr>
          <w:trHeight w:val="340"/>
          <w:jc w:val="center"/>
        </w:trPr>
        <w:tc>
          <w:tcPr>
            <w:tcW w:w="2694" w:type="dxa"/>
            <w:tcBorders>
              <w:top w:val="single" w:sz="4" w:space="0" w:color="auto"/>
              <w:bottom w:val="single" w:sz="4" w:space="0" w:color="auto"/>
            </w:tcBorders>
            <w:vAlign w:val="center"/>
          </w:tcPr>
          <w:p w14:paraId="743C03A1"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sz w:val="21"/>
                <w:szCs w:val="21"/>
              </w:rPr>
              <w:t>catalyst</w:t>
            </w:r>
          </w:p>
        </w:tc>
        <w:tc>
          <w:tcPr>
            <w:tcW w:w="1842" w:type="dxa"/>
            <w:tcBorders>
              <w:top w:val="single" w:sz="4" w:space="0" w:color="auto"/>
              <w:bottom w:val="single" w:sz="4" w:space="0" w:color="auto"/>
            </w:tcBorders>
            <w:vAlign w:val="center"/>
          </w:tcPr>
          <w:p w14:paraId="3D641AEB"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sz w:val="21"/>
                <w:szCs w:val="21"/>
              </w:rPr>
              <w:t>Pt</w:t>
            </w:r>
            <w:r w:rsidRPr="005F72F3">
              <w:rPr>
                <w:rFonts w:ascii="Times New Roman" w:hAnsi="Times New Roman" w:cs="Times New Roman"/>
                <w:sz w:val="21"/>
                <w:szCs w:val="21"/>
                <w:vertAlign w:val="subscript"/>
              </w:rPr>
              <w:t>1</w:t>
            </w:r>
            <w:r w:rsidRPr="005F72F3">
              <w:rPr>
                <w:rFonts w:ascii="Times New Roman" w:hAnsi="Times New Roman" w:cs="Times New Roman"/>
                <w:sz w:val="21"/>
                <w:szCs w:val="21"/>
              </w:rPr>
              <w:t>/ND@G</w:t>
            </w:r>
          </w:p>
        </w:tc>
        <w:tc>
          <w:tcPr>
            <w:tcW w:w="1686" w:type="dxa"/>
            <w:tcBorders>
              <w:top w:val="single" w:sz="4" w:space="0" w:color="auto"/>
              <w:bottom w:val="single" w:sz="4" w:space="0" w:color="auto"/>
            </w:tcBorders>
            <w:vAlign w:val="center"/>
          </w:tcPr>
          <w:p w14:paraId="446984B5"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sz w:val="21"/>
                <w:szCs w:val="21"/>
              </w:rPr>
              <w:t>Ru</w:t>
            </w:r>
            <w:r w:rsidRPr="005F72F3">
              <w:rPr>
                <w:rFonts w:ascii="Times New Roman" w:hAnsi="Times New Roman" w:cs="Times New Roman"/>
                <w:sz w:val="21"/>
                <w:szCs w:val="21"/>
                <w:vertAlign w:val="subscript"/>
              </w:rPr>
              <w:t>1</w:t>
            </w:r>
            <w:r w:rsidRPr="005F72F3">
              <w:rPr>
                <w:rFonts w:ascii="Times New Roman" w:hAnsi="Times New Roman" w:cs="Times New Roman"/>
                <w:sz w:val="21"/>
                <w:szCs w:val="21"/>
              </w:rPr>
              <w:t>/ND@G</w:t>
            </w:r>
          </w:p>
        </w:tc>
        <w:tc>
          <w:tcPr>
            <w:tcW w:w="2074" w:type="dxa"/>
            <w:tcBorders>
              <w:top w:val="single" w:sz="4" w:space="0" w:color="auto"/>
              <w:bottom w:val="single" w:sz="4" w:space="0" w:color="auto"/>
            </w:tcBorders>
            <w:vAlign w:val="center"/>
          </w:tcPr>
          <w:p w14:paraId="1F14FDB4"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sz w:val="21"/>
                <w:szCs w:val="21"/>
              </w:rPr>
              <w:t>Pt</w:t>
            </w:r>
            <w:r w:rsidRPr="005F72F3">
              <w:rPr>
                <w:rFonts w:ascii="Times New Roman" w:hAnsi="Times New Roman" w:cs="Times New Roman"/>
                <w:sz w:val="21"/>
                <w:szCs w:val="21"/>
                <w:vertAlign w:val="subscript"/>
              </w:rPr>
              <w:t>1</w:t>
            </w:r>
            <w:r w:rsidRPr="005F72F3">
              <w:rPr>
                <w:rFonts w:ascii="Times New Roman" w:hAnsi="Times New Roman" w:cs="Times New Roman"/>
                <w:sz w:val="21"/>
                <w:szCs w:val="21"/>
              </w:rPr>
              <w:t xml:space="preserve"> Ru</w:t>
            </w:r>
            <w:r w:rsidRPr="005F72F3">
              <w:rPr>
                <w:rFonts w:ascii="Times New Roman" w:hAnsi="Times New Roman" w:cs="Times New Roman"/>
                <w:sz w:val="21"/>
                <w:szCs w:val="21"/>
                <w:vertAlign w:val="subscript"/>
              </w:rPr>
              <w:t>1</w:t>
            </w:r>
            <w:r w:rsidRPr="005F72F3">
              <w:rPr>
                <w:rFonts w:ascii="Times New Roman" w:hAnsi="Times New Roman" w:cs="Times New Roman"/>
                <w:sz w:val="21"/>
                <w:szCs w:val="21"/>
              </w:rPr>
              <w:t>/ND@G</w:t>
            </w:r>
          </w:p>
        </w:tc>
      </w:tr>
      <w:tr w:rsidR="00960B99" w:rsidRPr="005F72F3" w14:paraId="244F1D4D" w14:textId="77777777" w:rsidTr="005F72F3">
        <w:trPr>
          <w:trHeight w:val="340"/>
          <w:jc w:val="center"/>
        </w:trPr>
        <w:tc>
          <w:tcPr>
            <w:tcW w:w="2694" w:type="dxa"/>
            <w:tcBorders>
              <w:top w:val="single" w:sz="4" w:space="0" w:color="auto"/>
            </w:tcBorders>
            <w:vAlign w:val="center"/>
          </w:tcPr>
          <w:p w14:paraId="0A373FB7"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sz w:val="21"/>
                <w:szCs w:val="21"/>
              </w:rPr>
              <w:t>Peak Position of Pt 4f₇/₂</w:t>
            </w:r>
          </w:p>
        </w:tc>
        <w:tc>
          <w:tcPr>
            <w:tcW w:w="1842" w:type="dxa"/>
            <w:tcBorders>
              <w:top w:val="single" w:sz="4" w:space="0" w:color="auto"/>
            </w:tcBorders>
            <w:vAlign w:val="center"/>
          </w:tcPr>
          <w:p w14:paraId="0493FB2B"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bCs/>
                <w:sz w:val="21"/>
                <w:szCs w:val="21"/>
              </w:rPr>
              <w:t>71.7</w:t>
            </w:r>
          </w:p>
        </w:tc>
        <w:tc>
          <w:tcPr>
            <w:tcW w:w="1686" w:type="dxa"/>
            <w:tcBorders>
              <w:top w:val="single" w:sz="4" w:space="0" w:color="auto"/>
            </w:tcBorders>
            <w:vAlign w:val="center"/>
          </w:tcPr>
          <w:p w14:paraId="3C175020" w14:textId="77777777" w:rsidR="00AA501F" w:rsidRPr="005F72F3" w:rsidRDefault="00000000" w:rsidP="005F72F3">
            <w:pPr>
              <w:jc w:val="center"/>
              <w:rPr>
                <w:rFonts w:ascii="Times New Roman" w:eastAsiaTheme="minorEastAsia" w:hAnsi="Times New Roman" w:cs="Times New Roman"/>
                <w:bCs/>
                <w:sz w:val="21"/>
                <w:szCs w:val="21"/>
              </w:rPr>
            </w:pPr>
            <w:r w:rsidRPr="005F72F3">
              <w:rPr>
                <w:rFonts w:ascii="Times New Roman" w:eastAsiaTheme="minorEastAsia" w:hAnsi="Times New Roman" w:cs="Times New Roman" w:hint="eastAsia"/>
                <w:bCs/>
                <w:sz w:val="21"/>
                <w:szCs w:val="21"/>
              </w:rPr>
              <w:t>\</w:t>
            </w:r>
          </w:p>
        </w:tc>
        <w:tc>
          <w:tcPr>
            <w:tcW w:w="2074" w:type="dxa"/>
            <w:tcBorders>
              <w:top w:val="single" w:sz="4" w:space="0" w:color="auto"/>
            </w:tcBorders>
            <w:vAlign w:val="center"/>
          </w:tcPr>
          <w:p w14:paraId="6569BB9B"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bCs/>
                <w:sz w:val="21"/>
                <w:szCs w:val="21"/>
              </w:rPr>
              <w:t>71.4</w:t>
            </w:r>
          </w:p>
        </w:tc>
      </w:tr>
      <w:tr w:rsidR="00960B99" w:rsidRPr="005F72F3" w14:paraId="7E0EFD87" w14:textId="77777777" w:rsidTr="005F72F3">
        <w:trPr>
          <w:trHeight w:val="340"/>
          <w:jc w:val="center"/>
        </w:trPr>
        <w:tc>
          <w:tcPr>
            <w:tcW w:w="2694" w:type="dxa"/>
            <w:vAlign w:val="center"/>
          </w:tcPr>
          <w:p w14:paraId="0A23CD58"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sz w:val="21"/>
                <w:szCs w:val="21"/>
              </w:rPr>
              <w:t>Peak Position of Ru 3p</w:t>
            </w:r>
            <w:r w:rsidRPr="005F72F3">
              <w:rPr>
                <w:rFonts w:ascii="Times New Roman" w:hAnsi="Times New Roman" w:cs="Times New Roman"/>
                <w:sz w:val="21"/>
                <w:szCs w:val="21"/>
                <w:vertAlign w:val="subscript"/>
              </w:rPr>
              <w:t>3/2</w:t>
            </w:r>
          </w:p>
        </w:tc>
        <w:tc>
          <w:tcPr>
            <w:tcW w:w="1842" w:type="dxa"/>
            <w:vAlign w:val="center"/>
          </w:tcPr>
          <w:p w14:paraId="1A896F8E" w14:textId="77777777" w:rsidR="00AA501F" w:rsidRPr="005F72F3" w:rsidRDefault="00000000" w:rsidP="005F72F3">
            <w:pPr>
              <w:jc w:val="center"/>
              <w:rPr>
                <w:rFonts w:ascii="Times New Roman" w:eastAsiaTheme="minorEastAsia" w:hAnsi="Times New Roman" w:cs="Times New Roman"/>
                <w:bCs/>
                <w:sz w:val="21"/>
                <w:szCs w:val="21"/>
              </w:rPr>
            </w:pPr>
            <w:r w:rsidRPr="005F72F3">
              <w:rPr>
                <w:rFonts w:ascii="Times New Roman" w:eastAsiaTheme="minorEastAsia" w:hAnsi="Times New Roman" w:cs="Times New Roman" w:hint="eastAsia"/>
                <w:bCs/>
                <w:sz w:val="21"/>
                <w:szCs w:val="21"/>
              </w:rPr>
              <w:t>\</w:t>
            </w:r>
          </w:p>
        </w:tc>
        <w:tc>
          <w:tcPr>
            <w:tcW w:w="1686" w:type="dxa"/>
            <w:vAlign w:val="center"/>
          </w:tcPr>
          <w:p w14:paraId="2589521C"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bCs/>
                <w:sz w:val="21"/>
                <w:szCs w:val="21"/>
              </w:rPr>
              <w:t>463.8</w:t>
            </w:r>
          </w:p>
        </w:tc>
        <w:tc>
          <w:tcPr>
            <w:tcW w:w="2074" w:type="dxa"/>
            <w:vAlign w:val="center"/>
          </w:tcPr>
          <w:p w14:paraId="201FC681"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bCs/>
                <w:sz w:val="21"/>
                <w:szCs w:val="21"/>
              </w:rPr>
              <w:t>463.2</w:t>
            </w:r>
          </w:p>
        </w:tc>
      </w:tr>
      <w:tr w:rsidR="00960B99" w:rsidRPr="005F72F3" w14:paraId="41319EF9" w14:textId="77777777" w:rsidTr="005F72F3">
        <w:trPr>
          <w:trHeight w:val="340"/>
          <w:jc w:val="center"/>
        </w:trPr>
        <w:tc>
          <w:tcPr>
            <w:tcW w:w="2694" w:type="dxa"/>
            <w:vAlign w:val="center"/>
          </w:tcPr>
          <w:p w14:paraId="20212CDD" w14:textId="77777777" w:rsidR="00AA501F" w:rsidRPr="005F72F3" w:rsidRDefault="00000000" w:rsidP="005F72F3">
            <w:pPr>
              <w:jc w:val="center"/>
              <w:rPr>
                <w:rFonts w:ascii="Times New Roman" w:hAnsi="Times New Roman" w:cs="Times New Roman"/>
                <w:sz w:val="21"/>
                <w:szCs w:val="21"/>
              </w:rPr>
            </w:pPr>
            <w:r w:rsidRPr="005F72F3">
              <w:rPr>
                <w:rFonts w:ascii="Times New Roman" w:hAnsi="Times New Roman" w:cs="Times New Roman"/>
                <w:sz w:val="21"/>
                <w:szCs w:val="21"/>
              </w:rPr>
              <w:t>BE Shift of Pt (eV)</w:t>
            </w:r>
          </w:p>
        </w:tc>
        <w:tc>
          <w:tcPr>
            <w:tcW w:w="1842" w:type="dxa"/>
            <w:vAlign w:val="center"/>
          </w:tcPr>
          <w:p w14:paraId="33C2E7D6" w14:textId="77777777" w:rsidR="00AA501F" w:rsidRPr="005F72F3" w:rsidRDefault="00000000" w:rsidP="005F72F3">
            <w:pPr>
              <w:jc w:val="center"/>
              <w:rPr>
                <w:rFonts w:ascii="Times New Roman" w:eastAsiaTheme="minorEastAsia" w:hAnsi="Times New Roman" w:cs="Times New Roman"/>
                <w:bCs/>
                <w:sz w:val="21"/>
                <w:szCs w:val="21"/>
              </w:rPr>
            </w:pPr>
            <w:r w:rsidRPr="005F72F3">
              <w:rPr>
                <w:rFonts w:ascii="Times New Roman" w:eastAsiaTheme="minorEastAsia" w:hAnsi="Times New Roman" w:cs="Times New Roman"/>
                <w:bCs/>
                <w:sz w:val="21"/>
                <w:szCs w:val="21"/>
              </w:rPr>
              <w:t>Ref.</w:t>
            </w:r>
          </w:p>
        </w:tc>
        <w:tc>
          <w:tcPr>
            <w:tcW w:w="1686" w:type="dxa"/>
            <w:vAlign w:val="center"/>
          </w:tcPr>
          <w:p w14:paraId="5744D681" w14:textId="77777777" w:rsidR="00AA501F" w:rsidRPr="005F72F3" w:rsidRDefault="00000000" w:rsidP="005F72F3">
            <w:pPr>
              <w:jc w:val="center"/>
              <w:rPr>
                <w:rFonts w:ascii="Times New Roman" w:eastAsiaTheme="minorEastAsia" w:hAnsi="Times New Roman" w:cs="Times New Roman"/>
                <w:bCs/>
                <w:sz w:val="21"/>
                <w:szCs w:val="21"/>
              </w:rPr>
            </w:pPr>
            <w:r w:rsidRPr="005F72F3">
              <w:rPr>
                <w:rFonts w:ascii="Times New Roman" w:eastAsiaTheme="minorEastAsia" w:hAnsi="Times New Roman" w:cs="Times New Roman" w:hint="eastAsia"/>
                <w:bCs/>
                <w:sz w:val="21"/>
                <w:szCs w:val="21"/>
              </w:rPr>
              <w:t>\</w:t>
            </w:r>
          </w:p>
        </w:tc>
        <w:tc>
          <w:tcPr>
            <w:tcW w:w="2074" w:type="dxa"/>
            <w:vAlign w:val="center"/>
          </w:tcPr>
          <w:p w14:paraId="06E603EF"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bCs/>
                <w:sz w:val="21"/>
                <w:szCs w:val="21"/>
              </w:rPr>
              <w:t>- 0.3</w:t>
            </w:r>
          </w:p>
        </w:tc>
      </w:tr>
      <w:tr w:rsidR="00AA501F" w:rsidRPr="005F72F3" w14:paraId="1D3E15B5" w14:textId="77777777" w:rsidTr="005F72F3">
        <w:trPr>
          <w:trHeight w:val="340"/>
          <w:jc w:val="center"/>
        </w:trPr>
        <w:tc>
          <w:tcPr>
            <w:tcW w:w="2694" w:type="dxa"/>
            <w:tcBorders>
              <w:bottom w:val="single" w:sz="4" w:space="0" w:color="auto"/>
            </w:tcBorders>
            <w:vAlign w:val="center"/>
          </w:tcPr>
          <w:p w14:paraId="27AC844F"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sz w:val="21"/>
                <w:szCs w:val="21"/>
              </w:rPr>
              <w:t>BE Shift of Ru</w:t>
            </w:r>
            <w:r w:rsidRPr="005F72F3">
              <w:rPr>
                <w:rFonts w:ascii="Times New Roman" w:eastAsiaTheme="minorEastAsia" w:hAnsi="Times New Roman" w:cs="Times New Roman" w:hint="eastAsia"/>
                <w:sz w:val="21"/>
                <w:szCs w:val="21"/>
              </w:rPr>
              <w:t xml:space="preserve"> </w:t>
            </w:r>
            <w:r w:rsidRPr="005F72F3">
              <w:rPr>
                <w:rFonts w:ascii="Times New Roman" w:hAnsi="Times New Roman" w:cs="Times New Roman"/>
                <w:sz w:val="21"/>
                <w:szCs w:val="21"/>
              </w:rPr>
              <w:t>(eV)</w:t>
            </w:r>
          </w:p>
        </w:tc>
        <w:tc>
          <w:tcPr>
            <w:tcW w:w="1842" w:type="dxa"/>
            <w:tcBorders>
              <w:bottom w:val="single" w:sz="4" w:space="0" w:color="auto"/>
            </w:tcBorders>
            <w:vAlign w:val="center"/>
          </w:tcPr>
          <w:p w14:paraId="205C99FA" w14:textId="77777777" w:rsidR="00AA501F" w:rsidRPr="005F72F3" w:rsidRDefault="00000000" w:rsidP="005F72F3">
            <w:pPr>
              <w:jc w:val="center"/>
              <w:rPr>
                <w:rFonts w:ascii="Times New Roman" w:eastAsiaTheme="minorEastAsia" w:hAnsi="Times New Roman" w:cs="Times New Roman"/>
                <w:bCs/>
                <w:sz w:val="21"/>
                <w:szCs w:val="21"/>
              </w:rPr>
            </w:pPr>
            <w:r w:rsidRPr="005F72F3">
              <w:rPr>
                <w:rFonts w:ascii="Times New Roman" w:eastAsiaTheme="minorEastAsia" w:hAnsi="Times New Roman" w:cs="Times New Roman" w:hint="eastAsia"/>
                <w:bCs/>
                <w:sz w:val="21"/>
                <w:szCs w:val="21"/>
              </w:rPr>
              <w:t>\</w:t>
            </w:r>
          </w:p>
        </w:tc>
        <w:tc>
          <w:tcPr>
            <w:tcW w:w="1686" w:type="dxa"/>
            <w:tcBorders>
              <w:bottom w:val="single" w:sz="4" w:space="0" w:color="auto"/>
            </w:tcBorders>
            <w:vAlign w:val="center"/>
          </w:tcPr>
          <w:p w14:paraId="1B8BC60B" w14:textId="77777777" w:rsidR="00AA501F" w:rsidRPr="005F72F3" w:rsidRDefault="00000000" w:rsidP="005F72F3">
            <w:pPr>
              <w:jc w:val="center"/>
              <w:rPr>
                <w:rFonts w:ascii="Times New Roman" w:eastAsiaTheme="minorEastAsia" w:hAnsi="Times New Roman" w:cs="Times New Roman"/>
                <w:bCs/>
                <w:sz w:val="21"/>
                <w:szCs w:val="21"/>
              </w:rPr>
            </w:pPr>
            <w:r w:rsidRPr="005F72F3">
              <w:rPr>
                <w:rFonts w:ascii="Times New Roman" w:eastAsiaTheme="minorEastAsia" w:hAnsi="Times New Roman" w:cs="Times New Roman"/>
                <w:bCs/>
                <w:sz w:val="21"/>
                <w:szCs w:val="21"/>
              </w:rPr>
              <w:t>Ref.</w:t>
            </w:r>
          </w:p>
        </w:tc>
        <w:tc>
          <w:tcPr>
            <w:tcW w:w="2074" w:type="dxa"/>
            <w:tcBorders>
              <w:bottom w:val="single" w:sz="4" w:space="0" w:color="auto"/>
            </w:tcBorders>
            <w:vAlign w:val="center"/>
          </w:tcPr>
          <w:p w14:paraId="5C394CA4" w14:textId="77777777" w:rsidR="00AA501F" w:rsidRPr="005F72F3" w:rsidRDefault="00000000" w:rsidP="005F72F3">
            <w:pPr>
              <w:jc w:val="center"/>
              <w:rPr>
                <w:rFonts w:ascii="Times New Roman" w:hAnsi="Times New Roman" w:cs="Times New Roman"/>
                <w:bCs/>
                <w:sz w:val="21"/>
                <w:szCs w:val="21"/>
              </w:rPr>
            </w:pPr>
            <w:r w:rsidRPr="005F72F3">
              <w:rPr>
                <w:rFonts w:ascii="Times New Roman" w:hAnsi="Times New Roman" w:cs="Times New Roman"/>
                <w:bCs/>
                <w:sz w:val="21"/>
                <w:szCs w:val="21"/>
              </w:rPr>
              <w:t>- 0.6</w:t>
            </w:r>
          </w:p>
        </w:tc>
      </w:tr>
    </w:tbl>
    <w:p w14:paraId="233D6A9E" w14:textId="6E0F6BAD" w:rsidR="00AA501F" w:rsidRPr="005F72F3" w:rsidRDefault="00000000" w:rsidP="005F72F3">
      <w:pPr>
        <w:spacing w:beforeLines="100" w:before="312" w:afterLines="50" w:after="156"/>
        <w:rPr>
          <w:rFonts w:ascii="Times New Roman" w:eastAsiaTheme="minorEastAsia" w:hAnsi="Times New Roman" w:cs="Times New Roman" w:hint="eastAsia"/>
          <w:bCs/>
          <w:szCs w:val="24"/>
        </w:rPr>
      </w:pPr>
      <w:r w:rsidRPr="005F72F3">
        <w:rPr>
          <w:rFonts w:ascii="Times New Roman" w:hAnsi="Times New Roman" w:cs="Times New Roman"/>
          <w:b/>
          <w:bCs/>
          <w:szCs w:val="24"/>
        </w:rPr>
        <w:t>Table S</w:t>
      </w:r>
      <w:r w:rsidRPr="005F72F3">
        <w:rPr>
          <w:rFonts w:ascii="Times New Roman" w:eastAsia="宋体" w:hAnsi="Times New Roman" w:cs="Times New Roman" w:hint="eastAsia"/>
          <w:b/>
          <w:bCs/>
          <w:szCs w:val="24"/>
        </w:rPr>
        <w:t>3</w:t>
      </w:r>
      <w:r w:rsidRPr="00960B99">
        <w:rPr>
          <w:rFonts w:ascii="Times New Roman" w:hAnsi="Times New Roman" w:cs="Times New Roman"/>
          <w:szCs w:val="24"/>
        </w:rPr>
        <w:t xml:space="preserve"> </w:t>
      </w:r>
      <w:r w:rsidRPr="00960B99">
        <w:rPr>
          <w:rFonts w:ascii="Times New Roman" w:eastAsiaTheme="minorEastAsia" w:hAnsi="Times New Roman" w:cs="Times New Roman" w:hint="eastAsia"/>
          <w:szCs w:val="24"/>
        </w:rPr>
        <w:t xml:space="preserve">The </w:t>
      </w:r>
      <w:r w:rsidRPr="00960B99">
        <w:rPr>
          <w:rFonts w:ascii="Times New Roman" w:eastAsiaTheme="minorEastAsia" w:hAnsi="Times New Roman" w:cs="Times New Roman" w:hint="eastAsia"/>
          <w:bCs/>
          <w:szCs w:val="24"/>
        </w:rPr>
        <w:t>k</w:t>
      </w:r>
      <w:r w:rsidRPr="00960B99">
        <w:rPr>
          <w:rFonts w:ascii="Times New Roman" w:eastAsiaTheme="minorEastAsia" w:hAnsi="Times New Roman" w:cs="Times New Roman"/>
          <w:bCs/>
          <w:szCs w:val="24"/>
        </w:rPr>
        <w:t>inetic measurement parameters</w:t>
      </w:r>
      <w:r w:rsidRPr="00960B99">
        <w:rPr>
          <w:rFonts w:ascii="Times New Roman" w:eastAsiaTheme="minorEastAsia" w:hAnsi="Times New Roman" w:cs="Times New Roman" w:hint="eastAsia"/>
          <w:bCs/>
          <w:szCs w:val="24"/>
        </w:rPr>
        <w:t xml:space="preserve"> </w:t>
      </w:r>
      <w:r w:rsidRPr="00960B99">
        <w:rPr>
          <w:rFonts w:ascii="Times New Roman" w:hAnsi="Times New Roman" w:cs="Times New Roman"/>
          <w:bCs/>
          <w:szCs w:val="24"/>
        </w:rPr>
        <w:t>for catalysts in this work</w:t>
      </w:r>
    </w:p>
    <w:tbl>
      <w:tblPr>
        <w:tblStyle w:val="3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1361"/>
        <w:gridCol w:w="1362"/>
        <w:gridCol w:w="1369"/>
        <w:gridCol w:w="1375"/>
        <w:gridCol w:w="1356"/>
      </w:tblGrid>
      <w:tr w:rsidR="00960B99" w:rsidRPr="005F72F3" w14:paraId="45B1345A" w14:textId="77777777" w:rsidTr="005F72F3">
        <w:trPr>
          <w:trHeight w:val="397"/>
          <w:jc w:val="center"/>
        </w:trPr>
        <w:tc>
          <w:tcPr>
            <w:tcW w:w="1382" w:type="dxa"/>
            <w:tcBorders>
              <w:top w:val="single" w:sz="4" w:space="0" w:color="auto"/>
              <w:bottom w:val="single" w:sz="4" w:space="0" w:color="auto"/>
            </w:tcBorders>
            <w:vAlign w:val="center"/>
          </w:tcPr>
          <w:p w14:paraId="063006D8" w14:textId="77777777" w:rsidR="00AA501F" w:rsidRPr="005F72F3" w:rsidRDefault="00000000" w:rsidP="005F72F3">
            <w:pPr>
              <w:jc w:val="center"/>
              <w:rPr>
                <w:rFonts w:ascii="Times New Roman" w:eastAsia="楷体" w:hAnsi="Times New Roman" w:cs="Times New Roman"/>
                <w:bCs/>
                <w:spacing w:val="2"/>
                <w:sz w:val="21"/>
                <w:szCs w:val="21"/>
              </w:rPr>
            </w:pPr>
            <w:bookmarkStart w:id="5" w:name="_Hlk209403200"/>
            <w:r w:rsidRPr="005F72F3">
              <w:rPr>
                <w:rFonts w:ascii="Times New Roman" w:eastAsia="楷体" w:hAnsi="Times New Roman" w:cs="Times New Roman"/>
                <w:bCs/>
                <w:spacing w:val="2"/>
                <w:sz w:val="21"/>
                <w:szCs w:val="21"/>
              </w:rPr>
              <w:t>catalyst</w:t>
            </w:r>
          </w:p>
        </w:tc>
        <w:tc>
          <w:tcPr>
            <w:tcW w:w="1382" w:type="dxa"/>
            <w:tcBorders>
              <w:top w:val="single" w:sz="4" w:space="0" w:color="auto"/>
              <w:bottom w:val="single" w:sz="4" w:space="0" w:color="auto"/>
            </w:tcBorders>
            <w:vAlign w:val="center"/>
          </w:tcPr>
          <w:p w14:paraId="7B833EF8"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sz w:val="21"/>
                <w:szCs w:val="21"/>
              </w:rPr>
              <w:t xml:space="preserve">reaction order </w:t>
            </w:r>
            <w:r w:rsidRPr="005F72F3">
              <w:rPr>
                <w:rFonts w:ascii="Times New Roman" w:eastAsia="楷体" w:hAnsi="Times New Roman" w:cs="Times New Roman"/>
                <w:sz w:val="21"/>
                <w:szCs w:val="21"/>
              </w:rPr>
              <w:t>in</w:t>
            </w:r>
            <w:r w:rsidRPr="005F72F3">
              <w:rPr>
                <w:rFonts w:ascii="Times New Roman" w:eastAsia="楷体" w:hAnsi="Times New Roman" w:cs="Times New Roman" w:hint="eastAsia"/>
                <w:sz w:val="21"/>
                <w:szCs w:val="21"/>
              </w:rPr>
              <w:t xml:space="preserve"> CO</w:t>
            </w:r>
          </w:p>
        </w:tc>
        <w:tc>
          <w:tcPr>
            <w:tcW w:w="1383" w:type="dxa"/>
            <w:tcBorders>
              <w:top w:val="single" w:sz="4" w:space="0" w:color="auto"/>
              <w:bottom w:val="single" w:sz="4" w:space="0" w:color="auto"/>
            </w:tcBorders>
            <w:vAlign w:val="center"/>
          </w:tcPr>
          <w:p w14:paraId="75139A44"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sz w:val="21"/>
                <w:szCs w:val="21"/>
              </w:rPr>
              <w:t xml:space="preserve">reaction orders </w:t>
            </w:r>
            <w:r w:rsidRPr="005F72F3">
              <w:rPr>
                <w:rFonts w:ascii="Times New Roman" w:eastAsia="楷体" w:hAnsi="Times New Roman" w:cs="Times New Roman"/>
                <w:sz w:val="21"/>
                <w:szCs w:val="21"/>
              </w:rPr>
              <w:t>in</w:t>
            </w:r>
            <w:r w:rsidRPr="005F72F3">
              <w:rPr>
                <w:rFonts w:ascii="Times New Roman" w:eastAsia="楷体" w:hAnsi="Times New Roman" w:cs="Times New Roman" w:hint="eastAsia"/>
                <w:sz w:val="21"/>
                <w:szCs w:val="21"/>
              </w:rPr>
              <w:t xml:space="preserve"> O</w:t>
            </w:r>
            <w:r w:rsidRPr="005F72F3">
              <w:rPr>
                <w:rFonts w:ascii="Times New Roman" w:eastAsia="楷体" w:hAnsi="Times New Roman" w:cs="Times New Roman" w:hint="eastAsia"/>
                <w:sz w:val="21"/>
                <w:szCs w:val="21"/>
                <w:vertAlign w:val="subscript"/>
              </w:rPr>
              <w:t>2</w:t>
            </w:r>
          </w:p>
        </w:tc>
        <w:tc>
          <w:tcPr>
            <w:tcW w:w="1383" w:type="dxa"/>
            <w:tcBorders>
              <w:top w:val="single" w:sz="4" w:space="0" w:color="auto"/>
              <w:bottom w:val="single" w:sz="4" w:space="0" w:color="auto"/>
            </w:tcBorders>
            <w:vAlign w:val="center"/>
          </w:tcPr>
          <w:p w14:paraId="0C120B62"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sz w:val="21"/>
                <w:szCs w:val="21"/>
              </w:rPr>
              <w:t>activation energies (kJ/mol)</w:t>
            </w:r>
          </w:p>
        </w:tc>
        <w:tc>
          <w:tcPr>
            <w:tcW w:w="1383" w:type="dxa"/>
            <w:tcBorders>
              <w:top w:val="single" w:sz="4" w:space="0" w:color="auto"/>
              <w:bottom w:val="single" w:sz="4" w:space="0" w:color="auto"/>
            </w:tcBorders>
            <w:vAlign w:val="center"/>
          </w:tcPr>
          <w:p w14:paraId="2B4B58A3"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sz w:val="21"/>
                <w:szCs w:val="21"/>
              </w:rPr>
              <w:t>pre-exponential factors (h</w:t>
            </w:r>
            <w:r w:rsidRPr="005F72F3">
              <w:rPr>
                <w:rFonts w:ascii="Times New Roman" w:eastAsia="楷体" w:hAnsi="Times New Roman" w:cs="Times New Roman" w:hint="eastAsia"/>
                <w:sz w:val="21"/>
                <w:szCs w:val="21"/>
                <w:vertAlign w:val="superscript"/>
              </w:rPr>
              <w:t>-1</w:t>
            </w:r>
            <w:r w:rsidRPr="005F72F3">
              <w:rPr>
                <w:rFonts w:ascii="Times New Roman" w:eastAsia="楷体" w:hAnsi="Times New Roman" w:cs="Times New Roman" w:hint="eastAsia"/>
                <w:sz w:val="21"/>
                <w:szCs w:val="21"/>
              </w:rPr>
              <w:t>)</w:t>
            </w:r>
          </w:p>
        </w:tc>
        <w:tc>
          <w:tcPr>
            <w:tcW w:w="1383" w:type="dxa"/>
            <w:tcBorders>
              <w:top w:val="single" w:sz="4" w:space="0" w:color="auto"/>
              <w:bottom w:val="single" w:sz="4" w:space="0" w:color="auto"/>
            </w:tcBorders>
            <w:vAlign w:val="center"/>
          </w:tcPr>
          <w:p w14:paraId="04943B3D"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sz w:val="21"/>
                <w:szCs w:val="21"/>
              </w:rPr>
              <w:t>R</w:t>
            </w:r>
            <w:r w:rsidRPr="005F72F3">
              <w:rPr>
                <w:rFonts w:ascii="Times New Roman" w:eastAsia="楷体" w:hAnsi="Times New Roman" w:cs="Times New Roman" w:hint="eastAsia"/>
                <w:sz w:val="21"/>
                <w:szCs w:val="21"/>
                <w:vertAlign w:val="superscript"/>
              </w:rPr>
              <w:t>2</w:t>
            </w:r>
            <w:r w:rsidRPr="005F72F3">
              <w:rPr>
                <w:rFonts w:ascii="Times New Roman" w:eastAsia="楷体" w:hAnsi="Times New Roman" w:cs="Times New Roman" w:hint="eastAsia"/>
                <w:sz w:val="21"/>
                <w:szCs w:val="21"/>
              </w:rPr>
              <w:t xml:space="preserve"> values</w:t>
            </w:r>
          </w:p>
        </w:tc>
      </w:tr>
      <w:tr w:rsidR="00960B99" w:rsidRPr="005F72F3" w14:paraId="27DC345C" w14:textId="77777777" w:rsidTr="005F72F3">
        <w:trPr>
          <w:trHeight w:val="397"/>
          <w:jc w:val="center"/>
        </w:trPr>
        <w:tc>
          <w:tcPr>
            <w:tcW w:w="1382" w:type="dxa"/>
            <w:tcBorders>
              <w:top w:val="single" w:sz="4" w:space="0" w:color="auto"/>
            </w:tcBorders>
            <w:vAlign w:val="center"/>
          </w:tcPr>
          <w:p w14:paraId="3A324C71"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sz w:val="21"/>
                <w:szCs w:val="21"/>
              </w:rPr>
              <w:t>P</w:t>
            </w:r>
            <w:r w:rsidRPr="005F72F3">
              <w:rPr>
                <w:rFonts w:ascii="Times New Roman" w:eastAsia="楷体" w:hAnsi="Times New Roman" w:cs="Times New Roman"/>
                <w:sz w:val="21"/>
                <w:szCs w:val="21"/>
              </w:rPr>
              <w:t>t</w:t>
            </w:r>
            <w:r w:rsidRPr="005F72F3">
              <w:rPr>
                <w:rFonts w:ascii="Times New Roman" w:eastAsia="楷体" w:hAnsi="Times New Roman" w:cs="Times New Roman"/>
                <w:sz w:val="21"/>
                <w:szCs w:val="21"/>
                <w:vertAlign w:val="subscript"/>
              </w:rPr>
              <w:t>1</w:t>
            </w:r>
            <w:r w:rsidRPr="005F72F3">
              <w:rPr>
                <w:rFonts w:ascii="Times New Roman" w:eastAsia="楷体" w:hAnsi="Times New Roman" w:cs="Times New Roman"/>
                <w:sz w:val="21"/>
                <w:szCs w:val="21"/>
              </w:rPr>
              <w:t>/ND@G</w:t>
            </w:r>
          </w:p>
        </w:tc>
        <w:tc>
          <w:tcPr>
            <w:tcW w:w="1382" w:type="dxa"/>
            <w:tcBorders>
              <w:top w:val="single" w:sz="4" w:space="0" w:color="auto"/>
            </w:tcBorders>
            <w:vAlign w:val="center"/>
          </w:tcPr>
          <w:p w14:paraId="36AB6C89"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+ 0.71</w:t>
            </w:r>
          </w:p>
        </w:tc>
        <w:tc>
          <w:tcPr>
            <w:tcW w:w="1383" w:type="dxa"/>
            <w:tcBorders>
              <w:top w:val="single" w:sz="4" w:space="0" w:color="auto"/>
            </w:tcBorders>
            <w:vAlign w:val="center"/>
          </w:tcPr>
          <w:p w14:paraId="696F834E"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+ 0.22</w:t>
            </w:r>
          </w:p>
        </w:tc>
        <w:tc>
          <w:tcPr>
            <w:tcW w:w="1383" w:type="dxa"/>
            <w:tcBorders>
              <w:top w:val="single" w:sz="4" w:space="0" w:color="auto"/>
            </w:tcBorders>
            <w:vAlign w:val="center"/>
          </w:tcPr>
          <w:p w14:paraId="760D48BC"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 xml:space="preserve">17.9 </w:t>
            </w:r>
            <w:r w:rsidRPr="005F72F3">
              <w:rPr>
                <w:rFonts w:ascii="Times New Roman" w:eastAsia="楷体" w:hAnsi="Times New Roman" w:cs="Times New Roman"/>
                <w:bCs/>
                <w:spacing w:val="2"/>
                <w:sz w:val="21"/>
                <w:szCs w:val="21"/>
              </w:rPr>
              <w:t>±</w:t>
            </w:r>
            <w:r w:rsidRPr="005F72F3">
              <w:rPr>
                <w:rFonts w:ascii="Times New Roman" w:eastAsia="楷体" w:hAnsi="Times New Roman" w:cs="Times New Roman" w:hint="eastAsia"/>
                <w:bCs/>
                <w:spacing w:val="2"/>
                <w:sz w:val="21"/>
                <w:szCs w:val="21"/>
              </w:rPr>
              <w:t xml:space="preserve"> 0.6</w:t>
            </w:r>
          </w:p>
        </w:tc>
        <w:tc>
          <w:tcPr>
            <w:tcW w:w="1383" w:type="dxa"/>
            <w:tcBorders>
              <w:top w:val="single" w:sz="4" w:space="0" w:color="auto"/>
            </w:tcBorders>
            <w:vAlign w:val="center"/>
          </w:tcPr>
          <w:p w14:paraId="76AC48BC"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221.4</w:t>
            </w:r>
          </w:p>
        </w:tc>
        <w:tc>
          <w:tcPr>
            <w:tcW w:w="1383" w:type="dxa"/>
            <w:tcBorders>
              <w:top w:val="single" w:sz="4" w:space="0" w:color="auto"/>
            </w:tcBorders>
            <w:vAlign w:val="center"/>
          </w:tcPr>
          <w:p w14:paraId="4A6F38A0"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0.99</w:t>
            </w:r>
          </w:p>
        </w:tc>
      </w:tr>
      <w:tr w:rsidR="00960B99" w:rsidRPr="005F72F3" w14:paraId="71ECA90D" w14:textId="77777777" w:rsidTr="005F72F3">
        <w:trPr>
          <w:trHeight w:val="397"/>
          <w:jc w:val="center"/>
        </w:trPr>
        <w:tc>
          <w:tcPr>
            <w:tcW w:w="1382" w:type="dxa"/>
            <w:vAlign w:val="center"/>
          </w:tcPr>
          <w:p w14:paraId="45D165EB"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sz w:val="21"/>
                <w:szCs w:val="21"/>
              </w:rPr>
              <w:t>Ru</w:t>
            </w:r>
            <w:r w:rsidRPr="005F72F3">
              <w:rPr>
                <w:rFonts w:ascii="Times New Roman" w:eastAsia="楷体" w:hAnsi="Times New Roman" w:cs="Times New Roman"/>
                <w:sz w:val="21"/>
                <w:szCs w:val="21"/>
                <w:vertAlign w:val="subscript"/>
              </w:rPr>
              <w:t>1</w:t>
            </w:r>
            <w:r w:rsidRPr="005F72F3">
              <w:rPr>
                <w:rFonts w:ascii="Times New Roman" w:eastAsia="楷体" w:hAnsi="Times New Roman" w:cs="Times New Roman"/>
                <w:sz w:val="21"/>
                <w:szCs w:val="21"/>
              </w:rPr>
              <w:t>/ND@G</w:t>
            </w:r>
          </w:p>
        </w:tc>
        <w:tc>
          <w:tcPr>
            <w:tcW w:w="1382" w:type="dxa"/>
            <w:vAlign w:val="center"/>
          </w:tcPr>
          <w:p w14:paraId="0D3FC091"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w:t>
            </w:r>
          </w:p>
        </w:tc>
        <w:tc>
          <w:tcPr>
            <w:tcW w:w="1383" w:type="dxa"/>
            <w:vAlign w:val="center"/>
          </w:tcPr>
          <w:p w14:paraId="61CB2622"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w:t>
            </w:r>
          </w:p>
        </w:tc>
        <w:tc>
          <w:tcPr>
            <w:tcW w:w="1383" w:type="dxa"/>
            <w:vAlign w:val="center"/>
          </w:tcPr>
          <w:p w14:paraId="4982CDAD"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 xml:space="preserve">23.4 </w:t>
            </w:r>
            <w:r w:rsidRPr="005F72F3">
              <w:rPr>
                <w:rFonts w:ascii="Times New Roman" w:eastAsia="楷体" w:hAnsi="Times New Roman" w:cs="Times New Roman"/>
                <w:bCs/>
                <w:spacing w:val="2"/>
                <w:sz w:val="21"/>
                <w:szCs w:val="21"/>
              </w:rPr>
              <w:t>±</w:t>
            </w:r>
            <w:r w:rsidRPr="005F72F3">
              <w:rPr>
                <w:rFonts w:ascii="Times New Roman" w:eastAsia="楷体" w:hAnsi="Times New Roman" w:cs="Times New Roman" w:hint="eastAsia"/>
                <w:bCs/>
                <w:spacing w:val="2"/>
                <w:sz w:val="21"/>
                <w:szCs w:val="21"/>
              </w:rPr>
              <w:t xml:space="preserve"> 1.2</w:t>
            </w:r>
          </w:p>
        </w:tc>
        <w:tc>
          <w:tcPr>
            <w:tcW w:w="1383" w:type="dxa"/>
            <w:vAlign w:val="center"/>
          </w:tcPr>
          <w:p w14:paraId="3A195232"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403.4</w:t>
            </w:r>
          </w:p>
        </w:tc>
        <w:tc>
          <w:tcPr>
            <w:tcW w:w="1383" w:type="dxa"/>
            <w:vAlign w:val="center"/>
          </w:tcPr>
          <w:p w14:paraId="787314AA"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0.99</w:t>
            </w:r>
          </w:p>
        </w:tc>
      </w:tr>
      <w:tr w:rsidR="00AA501F" w:rsidRPr="005F72F3" w14:paraId="1C4B79F3" w14:textId="77777777" w:rsidTr="005F72F3">
        <w:trPr>
          <w:trHeight w:val="397"/>
          <w:jc w:val="center"/>
        </w:trPr>
        <w:tc>
          <w:tcPr>
            <w:tcW w:w="1382" w:type="dxa"/>
            <w:tcBorders>
              <w:bottom w:val="single" w:sz="4" w:space="0" w:color="auto"/>
            </w:tcBorders>
            <w:vAlign w:val="center"/>
          </w:tcPr>
          <w:p w14:paraId="1F1E5C20"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sz w:val="21"/>
                <w:szCs w:val="21"/>
              </w:rPr>
              <w:t>P</w:t>
            </w:r>
            <w:r w:rsidRPr="005F72F3">
              <w:rPr>
                <w:rFonts w:ascii="Times New Roman" w:eastAsia="楷体" w:hAnsi="Times New Roman" w:cs="Times New Roman"/>
                <w:sz w:val="21"/>
                <w:szCs w:val="21"/>
              </w:rPr>
              <w:t>t</w:t>
            </w:r>
            <w:r w:rsidRPr="005F72F3">
              <w:rPr>
                <w:rFonts w:ascii="Times New Roman" w:eastAsia="楷体" w:hAnsi="Times New Roman" w:cs="Times New Roman" w:hint="eastAsia"/>
                <w:sz w:val="21"/>
                <w:szCs w:val="21"/>
                <w:vertAlign w:val="subscript"/>
              </w:rPr>
              <w:t>1</w:t>
            </w:r>
            <w:r w:rsidRPr="005F72F3">
              <w:rPr>
                <w:rFonts w:ascii="Times New Roman" w:eastAsia="楷体" w:hAnsi="Times New Roman" w:cs="Times New Roman"/>
                <w:sz w:val="21"/>
                <w:szCs w:val="21"/>
              </w:rPr>
              <w:t>Ru</w:t>
            </w:r>
            <w:r w:rsidRPr="005F72F3">
              <w:rPr>
                <w:rFonts w:ascii="Times New Roman" w:eastAsia="楷体" w:hAnsi="Times New Roman" w:cs="Times New Roman"/>
                <w:sz w:val="21"/>
                <w:szCs w:val="21"/>
                <w:vertAlign w:val="subscript"/>
              </w:rPr>
              <w:t>1</w:t>
            </w:r>
            <w:r w:rsidRPr="005F72F3">
              <w:rPr>
                <w:rFonts w:ascii="Times New Roman" w:eastAsia="楷体" w:hAnsi="Times New Roman" w:cs="Times New Roman"/>
                <w:sz w:val="21"/>
                <w:szCs w:val="21"/>
              </w:rPr>
              <w:t>/ND@G</w:t>
            </w:r>
          </w:p>
        </w:tc>
        <w:tc>
          <w:tcPr>
            <w:tcW w:w="1382" w:type="dxa"/>
            <w:tcBorders>
              <w:bottom w:val="single" w:sz="4" w:space="0" w:color="auto"/>
            </w:tcBorders>
            <w:vAlign w:val="center"/>
          </w:tcPr>
          <w:p w14:paraId="6AC0E99A"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+ 0.53</w:t>
            </w:r>
          </w:p>
        </w:tc>
        <w:tc>
          <w:tcPr>
            <w:tcW w:w="1383" w:type="dxa"/>
            <w:tcBorders>
              <w:bottom w:val="single" w:sz="4" w:space="0" w:color="auto"/>
            </w:tcBorders>
            <w:vAlign w:val="center"/>
          </w:tcPr>
          <w:p w14:paraId="05CE98B5"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+ 0.12</w:t>
            </w:r>
          </w:p>
        </w:tc>
        <w:tc>
          <w:tcPr>
            <w:tcW w:w="1383" w:type="dxa"/>
            <w:tcBorders>
              <w:bottom w:val="single" w:sz="4" w:space="0" w:color="auto"/>
            </w:tcBorders>
            <w:vAlign w:val="center"/>
          </w:tcPr>
          <w:p w14:paraId="61C51079"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 xml:space="preserve">13.2 </w:t>
            </w:r>
            <w:r w:rsidRPr="005F72F3">
              <w:rPr>
                <w:rFonts w:ascii="Times New Roman" w:eastAsia="楷体" w:hAnsi="Times New Roman" w:cs="Times New Roman"/>
                <w:bCs/>
                <w:spacing w:val="2"/>
                <w:sz w:val="21"/>
                <w:szCs w:val="21"/>
              </w:rPr>
              <w:t>±</w:t>
            </w:r>
            <w:r w:rsidRPr="005F72F3">
              <w:rPr>
                <w:rFonts w:ascii="Times New Roman" w:eastAsia="楷体" w:hAnsi="Times New Roman" w:cs="Times New Roman" w:hint="eastAsia"/>
                <w:bCs/>
                <w:spacing w:val="2"/>
                <w:sz w:val="21"/>
                <w:szCs w:val="21"/>
              </w:rPr>
              <w:t xml:space="preserve"> 0.4</w:t>
            </w:r>
          </w:p>
        </w:tc>
        <w:tc>
          <w:tcPr>
            <w:tcW w:w="1383" w:type="dxa"/>
            <w:tcBorders>
              <w:bottom w:val="single" w:sz="4" w:space="0" w:color="auto"/>
            </w:tcBorders>
            <w:vAlign w:val="center"/>
          </w:tcPr>
          <w:p w14:paraId="6015DF0D"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492.7</w:t>
            </w:r>
          </w:p>
        </w:tc>
        <w:tc>
          <w:tcPr>
            <w:tcW w:w="1383" w:type="dxa"/>
            <w:tcBorders>
              <w:bottom w:val="single" w:sz="4" w:space="0" w:color="auto"/>
            </w:tcBorders>
            <w:vAlign w:val="center"/>
          </w:tcPr>
          <w:p w14:paraId="421AE18B" w14:textId="77777777" w:rsidR="00AA501F" w:rsidRPr="005F72F3" w:rsidRDefault="00000000" w:rsidP="005F72F3">
            <w:pPr>
              <w:jc w:val="center"/>
              <w:rPr>
                <w:rFonts w:ascii="Times New Roman" w:eastAsia="楷体" w:hAnsi="Times New Roman" w:cs="Times New Roman"/>
                <w:bCs/>
                <w:spacing w:val="2"/>
                <w:sz w:val="21"/>
                <w:szCs w:val="21"/>
              </w:rPr>
            </w:pPr>
            <w:r w:rsidRPr="005F72F3">
              <w:rPr>
                <w:rFonts w:ascii="Times New Roman" w:eastAsia="楷体" w:hAnsi="Times New Roman" w:cs="Times New Roman" w:hint="eastAsia"/>
                <w:bCs/>
                <w:spacing w:val="2"/>
                <w:sz w:val="21"/>
                <w:szCs w:val="21"/>
              </w:rPr>
              <w:t>0.99</w:t>
            </w:r>
          </w:p>
        </w:tc>
      </w:tr>
    </w:tbl>
    <w:bookmarkEnd w:id="4"/>
    <w:bookmarkEnd w:id="5"/>
    <w:p w14:paraId="31292BA8" w14:textId="14BC37C4" w:rsidR="00AA501F" w:rsidRPr="00960B99" w:rsidRDefault="00000000" w:rsidP="005F72F3">
      <w:pPr>
        <w:widowControl/>
        <w:spacing w:beforeLines="100" w:before="312" w:afterLines="50" w:after="156"/>
        <w:rPr>
          <w:rFonts w:ascii="Times New Roman" w:eastAsia="楷体" w:hAnsi="Times New Roman" w:cs="Times New Roman"/>
          <w:szCs w:val="24"/>
        </w:rPr>
      </w:pPr>
      <w:r w:rsidRPr="00960B99">
        <w:rPr>
          <w:rFonts w:ascii="Times New Roman" w:eastAsia="楷体" w:hAnsi="Times New Roman" w:cs="Times New Roman"/>
          <w:b/>
          <w:bCs/>
          <w:szCs w:val="24"/>
        </w:rPr>
        <w:t>Table S</w:t>
      </w:r>
      <w:r w:rsidRPr="00960B99">
        <w:rPr>
          <w:rFonts w:ascii="Times New Roman" w:eastAsia="楷体" w:hAnsi="Times New Roman" w:cs="Times New Roman" w:hint="eastAsia"/>
          <w:b/>
          <w:bCs/>
          <w:szCs w:val="24"/>
        </w:rPr>
        <w:t>4</w:t>
      </w:r>
      <w:r w:rsidRPr="00960B99">
        <w:rPr>
          <w:rFonts w:ascii="Times New Roman" w:eastAsia="楷体" w:hAnsi="Times New Roman" w:cs="Times New Roman"/>
          <w:b/>
          <w:bCs/>
          <w:szCs w:val="24"/>
        </w:rPr>
        <w:t xml:space="preserve"> </w:t>
      </w:r>
      <w:r w:rsidRPr="00960B99">
        <w:rPr>
          <w:rFonts w:ascii="Times New Roman" w:eastAsia="楷体" w:hAnsi="Times New Roman" w:cs="Times New Roman"/>
          <w:szCs w:val="24"/>
        </w:rPr>
        <w:t>Fit results for the EXAFS spectra of different catalysts</w:t>
      </w:r>
    </w:p>
    <w:tbl>
      <w:tblPr>
        <w:tblW w:w="8364" w:type="dxa"/>
        <w:jc w:val="center"/>
        <w:tblCellMar>
          <w:left w:w="0" w:type="dxa"/>
          <w:right w:w="0" w:type="dxa"/>
        </w:tblCellMar>
        <w:tblLook w:val="04A0" w:firstRow="1" w:lastRow="0" w:firstColumn="1" w:lastColumn="0" w:noHBand="0" w:noVBand="1"/>
      </w:tblPr>
      <w:tblGrid>
        <w:gridCol w:w="1515"/>
        <w:gridCol w:w="1146"/>
        <w:gridCol w:w="1128"/>
        <w:gridCol w:w="850"/>
        <w:gridCol w:w="1120"/>
        <w:gridCol w:w="1208"/>
        <w:gridCol w:w="1397"/>
      </w:tblGrid>
      <w:tr w:rsidR="005F72F3" w:rsidRPr="005F72F3" w14:paraId="5095A608" w14:textId="77777777" w:rsidTr="005F72F3">
        <w:trPr>
          <w:trHeight w:val="227"/>
          <w:jc w:val="center"/>
        </w:trPr>
        <w:tc>
          <w:tcPr>
            <w:tcW w:w="1515" w:type="dxa"/>
            <w:tcBorders>
              <w:top w:val="single" w:sz="8" w:space="0" w:color="000000"/>
              <w:left w:val="nil"/>
              <w:bottom w:val="single" w:sz="8" w:space="0" w:color="000000"/>
              <w:right w:val="nil"/>
            </w:tcBorders>
            <w:tcMar>
              <w:top w:w="72" w:type="dxa"/>
              <w:left w:w="144" w:type="dxa"/>
              <w:bottom w:w="72" w:type="dxa"/>
              <w:right w:w="144" w:type="dxa"/>
            </w:tcMar>
            <w:vAlign w:val="center"/>
          </w:tcPr>
          <w:p w14:paraId="06B8F4D4"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b/>
                <w:bCs/>
                <w:sz w:val="21"/>
                <w:szCs w:val="21"/>
              </w:rPr>
              <w:t>Sample</w:t>
            </w:r>
          </w:p>
        </w:tc>
        <w:tc>
          <w:tcPr>
            <w:tcW w:w="1146" w:type="dxa"/>
            <w:tcBorders>
              <w:top w:val="single" w:sz="8" w:space="0" w:color="000000"/>
              <w:left w:val="nil"/>
              <w:bottom w:val="single" w:sz="8" w:space="0" w:color="000000"/>
              <w:right w:val="nil"/>
            </w:tcBorders>
            <w:tcMar>
              <w:top w:w="72" w:type="dxa"/>
              <w:left w:w="144" w:type="dxa"/>
              <w:bottom w:w="72" w:type="dxa"/>
              <w:right w:w="144" w:type="dxa"/>
            </w:tcMar>
            <w:vAlign w:val="center"/>
          </w:tcPr>
          <w:p w14:paraId="00950FE8"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b/>
                <w:bCs/>
                <w:sz w:val="21"/>
                <w:szCs w:val="21"/>
                <w:lang w:val="pt-BR"/>
              </w:rPr>
              <w:t>Path</w:t>
            </w:r>
          </w:p>
        </w:tc>
        <w:tc>
          <w:tcPr>
            <w:tcW w:w="1128" w:type="dxa"/>
            <w:tcBorders>
              <w:top w:val="single" w:sz="8" w:space="0" w:color="000000"/>
              <w:left w:val="nil"/>
              <w:bottom w:val="single" w:sz="8" w:space="0" w:color="000000"/>
              <w:right w:val="nil"/>
            </w:tcBorders>
            <w:vAlign w:val="center"/>
          </w:tcPr>
          <w:p w14:paraId="718FF52B" w14:textId="77777777" w:rsidR="005F72F3" w:rsidRPr="005F72F3" w:rsidRDefault="005F72F3" w:rsidP="005F72F3">
            <w:pPr>
              <w:jc w:val="center"/>
              <w:rPr>
                <w:rFonts w:ascii="Times New Roman" w:eastAsia="楷体" w:hAnsi="Times New Roman" w:cs="Times New Roman"/>
                <w:b/>
                <w:bCs/>
                <w:sz w:val="21"/>
                <w:szCs w:val="21"/>
                <w:lang w:val="pt-BR"/>
              </w:rPr>
            </w:pPr>
            <w:r w:rsidRPr="005F72F3">
              <w:rPr>
                <w:rFonts w:ascii="Times New Roman" w:eastAsia="楷体" w:hAnsi="Times New Roman" w:cs="Times New Roman"/>
                <w:b/>
                <w:bCs/>
                <w:sz w:val="21"/>
                <w:szCs w:val="21"/>
                <w:lang w:val="pt-BR"/>
              </w:rPr>
              <w:t>R (Å)</w:t>
            </w:r>
            <w:r w:rsidRPr="005F72F3">
              <w:rPr>
                <w:rFonts w:ascii="Times New Roman" w:eastAsia="楷体" w:hAnsi="Times New Roman" w:cs="Times New Roman"/>
                <w:b/>
                <w:bCs/>
                <w:sz w:val="21"/>
                <w:szCs w:val="21"/>
                <w:vertAlign w:val="superscript"/>
                <w:lang w:val="pt-BR"/>
              </w:rPr>
              <w:t>a</w:t>
            </w:r>
          </w:p>
        </w:tc>
        <w:tc>
          <w:tcPr>
            <w:tcW w:w="850" w:type="dxa"/>
            <w:tcBorders>
              <w:top w:val="single" w:sz="8" w:space="0" w:color="000000"/>
              <w:left w:val="nil"/>
              <w:bottom w:val="single" w:sz="8" w:space="0" w:color="000000"/>
              <w:right w:val="nil"/>
            </w:tcBorders>
            <w:tcMar>
              <w:top w:w="72" w:type="dxa"/>
              <w:left w:w="144" w:type="dxa"/>
              <w:bottom w:w="72" w:type="dxa"/>
              <w:right w:w="144" w:type="dxa"/>
            </w:tcMar>
            <w:vAlign w:val="center"/>
          </w:tcPr>
          <w:p w14:paraId="3ABD742D"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b/>
                <w:bCs/>
                <w:sz w:val="21"/>
                <w:szCs w:val="21"/>
                <w:lang w:val="pt-BR"/>
              </w:rPr>
              <w:t>C.N.</w:t>
            </w:r>
            <w:r w:rsidRPr="005F72F3">
              <w:rPr>
                <w:rFonts w:ascii="Times New Roman" w:eastAsia="楷体" w:hAnsi="Times New Roman" w:cs="Times New Roman"/>
                <w:b/>
                <w:bCs/>
                <w:sz w:val="21"/>
                <w:szCs w:val="21"/>
                <w:vertAlign w:val="superscript"/>
                <w:lang w:val="pt-BR"/>
              </w:rPr>
              <w:t>b</w:t>
            </w:r>
          </w:p>
        </w:tc>
        <w:tc>
          <w:tcPr>
            <w:tcW w:w="1120" w:type="dxa"/>
            <w:tcBorders>
              <w:top w:val="single" w:sz="8" w:space="0" w:color="000000"/>
              <w:left w:val="nil"/>
              <w:bottom w:val="single" w:sz="8" w:space="0" w:color="000000"/>
              <w:right w:val="nil"/>
            </w:tcBorders>
            <w:tcMar>
              <w:top w:w="72" w:type="dxa"/>
              <w:left w:w="144" w:type="dxa"/>
              <w:bottom w:w="72" w:type="dxa"/>
              <w:right w:w="144" w:type="dxa"/>
            </w:tcMar>
            <w:vAlign w:val="center"/>
          </w:tcPr>
          <w:p w14:paraId="111EA39D"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b/>
                <w:bCs/>
                <w:sz w:val="21"/>
                <w:szCs w:val="21"/>
                <w:lang w:val="pt-BR"/>
              </w:rPr>
              <w:t>σ</w:t>
            </w:r>
            <w:r w:rsidRPr="005F72F3">
              <w:rPr>
                <w:rFonts w:ascii="Times New Roman" w:eastAsia="楷体" w:hAnsi="Times New Roman" w:cs="Times New Roman"/>
                <w:b/>
                <w:bCs/>
                <w:sz w:val="21"/>
                <w:szCs w:val="21"/>
                <w:vertAlign w:val="superscript"/>
                <w:lang w:val="pt-BR"/>
              </w:rPr>
              <w:t xml:space="preserve">2 </w:t>
            </w:r>
            <w:r w:rsidRPr="005F72F3">
              <w:rPr>
                <w:rFonts w:ascii="Times New Roman" w:eastAsia="楷体" w:hAnsi="Times New Roman" w:cs="Times New Roman"/>
                <w:b/>
                <w:bCs/>
                <w:sz w:val="21"/>
                <w:szCs w:val="21"/>
                <w:lang w:val="pt-BR"/>
              </w:rPr>
              <w:t>(Å</w:t>
            </w:r>
            <w:r w:rsidRPr="005F72F3">
              <w:rPr>
                <w:rFonts w:ascii="Times New Roman" w:eastAsia="楷体" w:hAnsi="Times New Roman" w:cs="Times New Roman"/>
                <w:b/>
                <w:bCs/>
                <w:sz w:val="21"/>
                <w:szCs w:val="21"/>
                <w:vertAlign w:val="superscript"/>
                <w:lang w:val="pt-BR"/>
              </w:rPr>
              <w:t>2</w:t>
            </w:r>
            <w:r w:rsidRPr="005F72F3">
              <w:rPr>
                <w:rFonts w:ascii="Times New Roman" w:eastAsia="楷体" w:hAnsi="Times New Roman" w:cs="Times New Roman"/>
                <w:b/>
                <w:bCs/>
                <w:sz w:val="21"/>
                <w:szCs w:val="21"/>
                <w:lang w:val="pt-BR"/>
              </w:rPr>
              <w:t>)</w:t>
            </w:r>
            <w:r w:rsidRPr="005F72F3">
              <w:rPr>
                <w:rFonts w:ascii="Times New Roman" w:eastAsia="楷体" w:hAnsi="Times New Roman" w:cs="Times New Roman"/>
                <w:b/>
                <w:bCs/>
                <w:sz w:val="21"/>
                <w:szCs w:val="21"/>
                <w:vertAlign w:val="superscript"/>
                <w:lang w:val="pt-BR"/>
              </w:rPr>
              <w:t>c</w:t>
            </w:r>
          </w:p>
        </w:tc>
        <w:tc>
          <w:tcPr>
            <w:tcW w:w="1208" w:type="dxa"/>
            <w:tcBorders>
              <w:top w:val="single" w:sz="8" w:space="0" w:color="000000"/>
              <w:left w:val="nil"/>
              <w:bottom w:val="single" w:sz="8" w:space="0" w:color="000000"/>
              <w:right w:val="nil"/>
            </w:tcBorders>
            <w:tcMar>
              <w:top w:w="72" w:type="dxa"/>
              <w:left w:w="144" w:type="dxa"/>
              <w:bottom w:w="72" w:type="dxa"/>
              <w:right w:w="144" w:type="dxa"/>
            </w:tcMar>
            <w:vAlign w:val="center"/>
          </w:tcPr>
          <w:p w14:paraId="5F777987"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b/>
                <w:bCs/>
                <w:sz w:val="21"/>
                <w:szCs w:val="21"/>
                <w:lang w:val="pt-BR"/>
              </w:rPr>
              <w:t>ΔE</w:t>
            </w:r>
            <w:r w:rsidRPr="005F72F3">
              <w:rPr>
                <w:rFonts w:ascii="Times New Roman" w:eastAsia="楷体" w:hAnsi="Times New Roman" w:cs="Times New Roman"/>
                <w:b/>
                <w:bCs/>
                <w:sz w:val="21"/>
                <w:szCs w:val="21"/>
                <w:vertAlign w:val="subscript"/>
                <w:lang w:val="pt-BR"/>
              </w:rPr>
              <w:t>0</w:t>
            </w:r>
            <w:r w:rsidRPr="005F72F3">
              <w:rPr>
                <w:rFonts w:ascii="Times New Roman" w:eastAsia="楷体" w:hAnsi="Times New Roman" w:cs="Times New Roman"/>
                <w:b/>
                <w:bCs/>
                <w:sz w:val="21"/>
                <w:szCs w:val="21"/>
                <w:lang w:val="pt-BR"/>
              </w:rPr>
              <w:t>(eV)</w:t>
            </w:r>
            <w:r w:rsidRPr="005F72F3">
              <w:rPr>
                <w:rFonts w:ascii="Times New Roman" w:eastAsia="楷体" w:hAnsi="Times New Roman" w:cs="Times New Roman"/>
                <w:b/>
                <w:bCs/>
                <w:sz w:val="21"/>
                <w:szCs w:val="21"/>
                <w:vertAlign w:val="superscript"/>
                <w:lang w:val="pt-BR"/>
              </w:rPr>
              <w:t>d</w:t>
            </w:r>
          </w:p>
        </w:tc>
        <w:tc>
          <w:tcPr>
            <w:tcW w:w="1397" w:type="dxa"/>
            <w:tcBorders>
              <w:top w:val="single" w:sz="8" w:space="0" w:color="000000"/>
              <w:left w:val="nil"/>
              <w:bottom w:val="single" w:sz="8" w:space="0" w:color="000000"/>
              <w:right w:val="nil"/>
            </w:tcBorders>
            <w:tcMar>
              <w:top w:w="72" w:type="dxa"/>
              <w:left w:w="144" w:type="dxa"/>
              <w:bottom w:w="72" w:type="dxa"/>
              <w:right w:w="144" w:type="dxa"/>
            </w:tcMar>
            <w:vAlign w:val="center"/>
          </w:tcPr>
          <w:p w14:paraId="057E126D"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b/>
                <w:bCs/>
                <w:sz w:val="21"/>
                <w:szCs w:val="21"/>
                <w:lang w:val="pt-BR"/>
              </w:rPr>
              <w:t>R-factor</w:t>
            </w:r>
            <w:r w:rsidRPr="005F72F3">
              <w:rPr>
                <w:rFonts w:ascii="Times New Roman" w:eastAsia="楷体" w:hAnsi="Times New Roman" w:cs="Times New Roman"/>
                <w:b/>
                <w:bCs/>
                <w:sz w:val="21"/>
                <w:szCs w:val="21"/>
                <w:vertAlign w:val="superscript"/>
                <w:lang w:val="pt-BR"/>
              </w:rPr>
              <w:t>e</w:t>
            </w:r>
          </w:p>
        </w:tc>
      </w:tr>
      <w:tr w:rsidR="005F72F3" w:rsidRPr="005F72F3" w14:paraId="529E6639" w14:textId="77777777" w:rsidTr="005F72F3">
        <w:trPr>
          <w:trHeight w:val="227"/>
          <w:jc w:val="center"/>
        </w:trPr>
        <w:tc>
          <w:tcPr>
            <w:tcW w:w="1515" w:type="dxa"/>
            <w:tcBorders>
              <w:top w:val="single" w:sz="8" w:space="0" w:color="000000"/>
              <w:left w:val="nil"/>
              <w:bottom w:val="nil"/>
              <w:right w:val="nil"/>
            </w:tcBorders>
            <w:tcMar>
              <w:top w:w="72" w:type="dxa"/>
              <w:left w:w="144" w:type="dxa"/>
              <w:bottom w:w="72" w:type="dxa"/>
              <w:right w:w="144" w:type="dxa"/>
            </w:tcMar>
            <w:vAlign w:val="center"/>
          </w:tcPr>
          <w:p w14:paraId="180F50DC"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Ru foil</w:t>
            </w:r>
          </w:p>
        </w:tc>
        <w:tc>
          <w:tcPr>
            <w:tcW w:w="1146" w:type="dxa"/>
            <w:tcBorders>
              <w:top w:val="single" w:sz="8" w:space="0" w:color="000000"/>
              <w:left w:val="nil"/>
              <w:bottom w:val="nil"/>
              <w:right w:val="nil"/>
            </w:tcBorders>
            <w:tcMar>
              <w:top w:w="72" w:type="dxa"/>
              <w:left w:w="144" w:type="dxa"/>
              <w:bottom w:w="72" w:type="dxa"/>
              <w:right w:w="144" w:type="dxa"/>
            </w:tcMar>
            <w:vAlign w:val="center"/>
          </w:tcPr>
          <w:p w14:paraId="1E9DB422"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Ru-Ru</w:t>
            </w:r>
          </w:p>
        </w:tc>
        <w:tc>
          <w:tcPr>
            <w:tcW w:w="1128" w:type="dxa"/>
            <w:tcBorders>
              <w:top w:val="single" w:sz="8" w:space="0" w:color="000000"/>
              <w:left w:val="nil"/>
              <w:bottom w:val="nil"/>
              <w:right w:val="nil"/>
            </w:tcBorders>
            <w:vAlign w:val="center"/>
          </w:tcPr>
          <w:p w14:paraId="23143646"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2.68(1)</w:t>
            </w:r>
          </w:p>
        </w:tc>
        <w:tc>
          <w:tcPr>
            <w:tcW w:w="850" w:type="dxa"/>
            <w:tcBorders>
              <w:top w:val="single" w:sz="8" w:space="0" w:color="000000"/>
              <w:left w:val="nil"/>
              <w:bottom w:val="nil"/>
              <w:right w:val="nil"/>
            </w:tcBorders>
            <w:tcMar>
              <w:top w:w="72" w:type="dxa"/>
              <w:left w:w="144" w:type="dxa"/>
              <w:bottom w:w="72" w:type="dxa"/>
              <w:right w:w="144" w:type="dxa"/>
            </w:tcMar>
            <w:vAlign w:val="center"/>
          </w:tcPr>
          <w:p w14:paraId="5972DE90"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12</w:t>
            </w:r>
          </w:p>
        </w:tc>
        <w:tc>
          <w:tcPr>
            <w:tcW w:w="1120" w:type="dxa"/>
            <w:tcBorders>
              <w:top w:val="single" w:sz="8" w:space="0" w:color="000000"/>
              <w:left w:val="nil"/>
              <w:bottom w:val="nil"/>
              <w:right w:val="nil"/>
            </w:tcBorders>
            <w:tcMar>
              <w:top w:w="72" w:type="dxa"/>
              <w:left w:w="144" w:type="dxa"/>
              <w:bottom w:w="72" w:type="dxa"/>
              <w:right w:w="144" w:type="dxa"/>
            </w:tcMar>
            <w:vAlign w:val="center"/>
          </w:tcPr>
          <w:p w14:paraId="26D130ED"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0.004</w:t>
            </w:r>
          </w:p>
        </w:tc>
        <w:tc>
          <w:tcPr>
            <w:tcW w:w="1208" w:type="dxa"/>
            <w:tcBorders>
              <w:top w:val="single" w:sz="8" w:space="0" w:color="000000"/>
              <w:left w:val="nil"/>
              <w:bottom w:val="nil"/>
              <w:right w:val="nil"/>
            </w:tcBorders>
            <w:tcMar>
              <w:top w:w="72" w:type="dxa"/>
              <w:left w:w="144" w:type="dxa"/>
              <w:bottom w:w="72" w:type="dxa"/>
              <w:right w:w="144" w:type="dxa"/>
            </w:tcMar>
            <w:vAlign w:val="center"/>
          </w:tcPr>
          <w:p w14:paraId="424EBC2E"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-3.8(17)</w:t>
            </w:r>
          </w:p>
        </w:tc>
        <w:tc>
          <w:tcPr>
            <w:tcW w:w="1397" w:type="dxa"/>
            <w:tcBorders>
              <w:top w:val="single" w:sz="8" w:space="0" w:color="000000"/>
              <w:left w:val="nil"/>
              <w:bottom w:val="nil"/>
              <w:right w:val="nil"/>
            </w:tcBorders>
            <w:tcMar>
              <w:top w:w="72" w:type="dxa"/>
              <w:left w:w="144" w:type="dxa"/>
              <w:bottom w:w="72" w:type="dxa"/>
              <w:right w:w="144" w:type="dxa"/>
            </w:tcMar>
            <w:vAlign w:val="center"/>
          </w:tcPr>
          <w:p w14:paraId="61960082"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0.008</w:t>
            </w:r>
          </w:p>
        </w:tc>
      </w:tr>
      <w:tr w:rsidR="005F72F3" w:rsidRPr="005F72F3" w14:paraId="26D82841" w14:textId="77777777" w:rsidTr="005F72F3">
        <w:trPr>
          <w:trHeight w:val="227"/>
          <w:jc w:val="center"/>
        </w:trPr>
        <w:tc>
          <w:tcPr>
            <w:tcW w:w="1515" w:type="dxa"/>
            <w:tcBorders>
              <w:top w:val="nil"/>
              <w:left w:val="nil"/>
              <w:bottom w:val="nil"/>
              <w:right w:val="nil"/>
            </w:tcBorders>
            <w:tcMar>
              <w:top w:w="72" w:type="dxa"/>
              <w:left w:w="144" w:type="dxa"/>
              <w:bottom w:w="72" w:type="dxa"/>
              <w:right w:w="144" w:type="dxa"/>
            </w:tcMar>
            <w:vAlign w:val="center"/>
          </w:tcPr>
          <w:p w14:paraId="21C4813C"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RuO</w:t>
            </w:r>
            <w:r w:rsidRPr="005F72F3">
              <w:rPr>
                <w:rFonts w:ascii="Times New Roman" w:eastAsia="楷体" w:hAnsi="Times New Roman" w:cs="Times New Roman"/>
                <w:sz w:val="21"/>
                <w:szCs w:val="21"/>
                <w:vertAlign w:val="subscript"/>
              </w:rPr>
              <w:t>2</w:t>
            </w:r>
          </w:p>
        </w:tc>
        <w:tc>
          <w:tcPr>
            <w:tcW w:w="1146" w:type="dxa"/>
            <w:tcBorders>
              <w:top w:val="nil"/>
              <w:left w:val="nil"/>
              <w:bottom w:val="nil"/>
              <w:right w:val="nil"/>
            </w:tcBorders>
            <w:tcMar>
              <w:top w:w="72" w:type="dxa"/>
              <w:left w:w="144" w:type="dxa"/>
              <w:bottom w:w="72" w:type="dxa"/>
              <w:right w:w="144" w:type="dxa"/>
            </w:tcMar>
            <w:vAlign w:val="center"/>
          </w:tcPr>
          <w:p w14:paraId="0A9E9D30"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Ru-C/O</w:t>
            </w:r>
          </w:p>
        </w:tc>
        <w:tc>
          <w:tcPr>
            <w:tcW w:w="1128" w:type="dxa"/>
            <w:tcBorders>
              <w:top w:val="nil"/>
              <w:left w:val="nil"/>
              <w:bottom w:val="nil"/>
              <w:right w:val="nil"/>
            </w:tcBorders>
            <w:vAlign w:val="center"/>
          </w:tcPr>
          <w:p w14:paraId="0200EB5F"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1.97(1)</w:t>
            </w:r>
          </w:p>
        </w:tc>
        <w:tc>
          <w:tcPr>
            <w:tcW w:w="850" w:type="dxa"/>
            <w:tcBorders>
              <w:top w:val="nil"/>
              <w:left w:val="nil"/>
              <w:bottom w:val="nil"/>
              <w:right w:val="nil"/>
            </w:tcBorders>
            <w:tcMar>
              <w:top w:w="72" w:type="dxa"/>
              <w:left w:w="144" w:type="dxa"/>
              <w:bottom w:w="72" w:type="dxa"/>
              <w:right w:w="144" w:type="dxa"/>
            </w:tcMar>
            <w:vAlign w:val="center"/>
          </w:tcPr>
          <w:p w14:paraId="78524013"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6</w:t>
            </w:r>
          </w:p>
        </w:tc>
        <w:tc>
          <w:tcPr>
            <w:tcW w:w="1120" w:type="dxa"/>
            <w:tcBorders>
              <w:top w:val="nil"/>
              <w:left w:val="nil"/>
              <w:bottom w:val="nil"/>
              <w:right w:val="nil"/>
            </w:tcBorders>
            <w:tcMar>
              <w:top w:w="72" w:type="dxa"/>
              <w:left w:w="144" w:type="dxa"/>
              <w:bottom w:w="72" w:type="dxa"/>
              <w:right w:w="144" w:type="dxa"/>
            </w:tcMar>
            <w:vAlign w:val="center"/>
          </w:tcPr>
          <w:p w14:paraId="06710B53"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0.002</w:t>
            </w:r>
          </w:p>
        </w:tc>
        <w:tc>
          <w:tcPr>
            <w:tcW w:w="1208" w:type="dxa"/>
            <w:tcBorders>
              <w:top w:val="nil"/>
              <w:left w:val="nil"/>
              <w:bottom w:val="nil"/>
              <w:right w:val="nil"/>
            </w:tcBorders>
            <w:tcMar>
              <w:top w:w="72" w:type="dxa"/>
              <w:left w:w="144" w:type="dxa"/>
              <w:bottom w:w="72" w:type="dxa"/>
              <w:right w:w="144" w:type="dxa"/>
            </w:tcMar>
            <w:vAlign w:val="center"/>
          </w:tcPr>
          <w:p w14:paraId="39CC2148"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-3.2(22)</w:t>
            </w:r>
          </w:p>
        </w:tc>
        <w:tc>
          <w:tcPr>
            <w:tcW w:w="1397" w:type="dxa"/>
            <w:tcBorders>
              <w:top w:val="nil"/>
              <w:left w:val="nil"/>
              <w:bottom w:val="nil"/>
              <w:right w:val="nil"/>
            </w:tcBorders>
            <w:tcMar>
              <w:top w:w="72" w:type="dxa"/>
              <w:left w:w="144" w:type="dxa"/>
              <w:bottom w:w="72" w:type="dxa"/>
              <w:right w:w="144" w:type="dxa"/>
            </w:tcMar>
            <w:vAlign w:val="center"/>
          </w:tcPr>
          <w:p w14:paraId="67258E7C"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0.018</w:t>
            </w:r>
          </w:p>
        </w:tc>
      </w:tr>
      <w:tr w:rsidR="005F72F3" w:rsidRPr="005F72F3" w14:paraId="3B380FC3" w14:textId="77777777" w:rsidTr="005F72F3">
        <w:trPr>
          <w:trHeight w:val="227"/>
          <w:jc w:val="center"/>
        </w:trPr>
        <w:tc>
          <w:tcPr>
            <w:tcW w:w="1515" w:type="dxa"/>
            <w:tcBorders>
              <w:top w:val="nil"/>
              <w:left w:val="nil"/>
              <w:bottom w:val="nil"/>
              <w:right w:val="nil"/>
            </w:tcBorders>
            <w:tcMar>
              <w:top w:w="72" w:type="dxa"/>
              <w:left w:w="144" w:type="dxa"/>
              <w:bottom w:w="72" w:type="dxa"/>
              <w:right w:w="144" w:type="dxa"/>
            </w:tcMar>
            <w:vAlign w:val="center"/>
          </w:tcPr>
          <w:p w14:paraId="4D8D0D18"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Ru</w:t>
            </w:r>
            <w:r w:rsidRPr="005F72F3">
              <w:rPr>
                <w:rFonts w:ascii="Times New Roman" w:eastAsia="楷体" w:hAnsi="Times New Roman" w:cs="Times New Roman"/>
                <w:sz w:val="21"/>
                <w:szCs w:val="21"/>
                <w:vertAlign w:val="subscript"/>
              </w:rPr>
              <w:t>1</w:t>
            </w:r>
            <w:r w:rsidRPr="005F72F3">
              <w:rPr>
                <w:rFonts w:ascii="Times New Roman" w:eastAsia="楷体" w:hAnsi="Times New Roman" w:cs="Times New Roman"/>
                <w:sz w:val="21"/>
                <w:szCs w:val="21"/>
              </w:rPr>
              <w:t>/NDG</w:t>
            </w:r>
          </w:p>
        </w:tc>
        <w:tc>
          <w:tcPr>
            <w:tcW w:w="1146" w:type="dxa"/>
            <w:tcBorders>
              <w:top w:val="nil"/>
              <w:left w:val="nil"/>
              <w:bottom w:val="nil"/>
              <w:right w:val="nil"/>
            </w:tcBorders>
            <w:tcMar>
              <w:top w:w="72" w:type="dxa"/>
              <w:left w:w="144" w:type="dxa"/>
              <w:bottom w:w="72" w:type="dxa"/>
              <w:right w:w="144" w:type="dxa"/>
            </w:tcMar>
            <w:vAlign w:val="center"/>
          </w:tcPr>
          <w:p w14:paraId="373C3680"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Ru-C/O</w:t>
            </w:r>
          </w:p>
        </w:tc>
        <w:tc>
          <w:tcPr>
            <w:tcW w:w="1128" w:type="dxa"/>
            <w:tcBorders>
              <w:top w:val="nil"/>
              <w:left w:val="nil"/>
              <w:bottom w:val="nil"/>
              <w:right w:val="nil"/>
            </w:tcBorders>
            <w:vAlign w:val="center"/>
          </w:tcPr>
          <w:p w14:paraId="1C038BBE"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2.02(2)</w:t>
            </w:r>
          </w:p>
        </w:tc>
        <w:tc>
          <w:tcPr>
            <w:tcW w:w="850" w:type="dxa"/>
            <w:tcBorders>
              <w:top w:val="nil"/>
              <w:left w:val="nil"/>
              <w:bottom w:val="nil"/>
              <w:right w:val="nil"/>
            </w:tcBorders>
            <w:tcMar>
              <w:top w:w="72" w:type="dxa"/>
              <w:left w:w="144" w:type="dxa"/>
              <w:bottom w:w="72" w:type="dxa"/>
              <w:right w:w="144" w:type="dxa"/>
            </w:tcMar>
            <w:vAlign w:val="center"/>
          </w:tcPr>
          <w:p w14:paraId="4F14B730"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4.5</w:t>
            </w:r>
          </w:p>
        </w:tc>
        <w:tc>
          <w:tcPr>
            <w:tcW w:w="1120" w:type="dxa"/>
            <w:tcBorders>
              <w:top w:val="nil"/>
              <w:left w:val="nil"/>
              <w:bottom w:val="nil"/>
              <w:right w:val="nil"/>
            </w:tcBorders>
            <w:tcMar>
              <w:top w:w="72" w:type="dxa"/>
              <w:left w:w="144" w:type="dxa"/>
              <w:bottom w:w="72" w:type="dxa"/>
              <w:right w:w="144" w:type="dxa"/>
            </w:tcMar>
            <w:vAlign w:val="center"/>
          </w:tcPr>
          <w:p w14:paraId="68C48AFF"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0.008</w:t>
            </w:r>
          </w:p>
        </w:tc>
        <w:tc>
          <w:tcPr>
            <w:tcW w:w="1208" w:type="dxa"/>
            <w:tcBorders>
              <w:top w:val="nil"/>
              <w:left w:val="nil"/>
              <w:bottom w:val="nil"/>
              <w:right w:val="nil"/>
            </w:tcBorders>
            <w:tcMar>
              <w:top w:w="72" w:type="dxa"/>
              <w:left w:w="144" w:type="dxa"/>
              <w:bottom w:w="72" w:type="dxa"/>
              <w:right w:w="144" w:type="dxa"/>
            </w:tcMar>
            <w:vAlign w:val="center"/>
          </w:tcPr>
          <w:p w14:paraId="57153B51"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-0.3(23)</w:t>
            </w:r>
          </w:p>
        </w:tc>
        <w:tc>
          <w:tcPr>
            <w:tcW w:w="1397" w:type="dxa"/>
            <w:tcBorders>
              <w:top w:val="nil"/>
              <w:left w:val="nil"/>
              <w:bottom w:val="nil"/>
              <w:right w:val="nil"/>
            </w:tcBorders>
            <w:tcMar>
              <w:top w:w="72" w:type="dxa"/>
              <w:left w:w="144" w:type="dxa"/>
              <w:bottom w:w="72" w:type="dxa"/>
              <w:right w:w="144" w:type="dxa"/>
            </w:tcMar>
            <w:vAlign w:val="center"/>
          </w:tcPr>
          <w:p w14:paraId="649174BB"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0.012</w:t>
            </w:r>
          </w:p>
        </w:tc>
      </w:tr>
      <w:tr w:rsidR="005F72F3" w:rsidRPr="005F72F3" w14:paraId="3BC01682" w14:textId="77777777" w:rsidTr="005F72F3">
        <w:trPr>
          <w:trHeight w:val="227"/>
          <w:jc w:val="center"/>
        </w:trPr>
        <w:tc>
          <w:tcPr>
            <w:tcW w:w="1515" w:type="dxa"/>
            <w:tcBorders>
              <w:top w:val="nil"/>
              <w:left w:val="nil"/>
              <w:bottom w:val="nil"/>
              <w:right w:val="nil"/>
            </w:tcBorders>
            <w:tcMar>
              <w:top w:w="72" w:type="dxa"/>
              <w:left w:w="144" w:type="dxa"/>
              <w:bottom w:w="72" w:type="dxa"/>
              <w:right w:w="144" w:type="dxa"/>
            </w:tcMar>
            <w:vAlign w:val="center"/>
          </w:tcPr>
          <w:p w14:paraId="70C17FE8"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w:t>
            </w:r>
            <w:r w:rsidRPr="005F72F3">
              <w:rPr>
                <w:rFonts w:ascii="Times New Roman" w:eastAsia="楷体" w:hAnsi="Times New Roman" w:cs="Times New Roman"/>
                <w:sz w:val="21"/>
                <w:szCs w:val="21"/>
                <w:vertAlign w:val="subscript"/>
              </w:rPr>
              <w:t>1</w:t>
            </w:r>
            <w:r w:rsidRPr="005F72F3">
              <w:rPr>
                <w:rFonts w:ascii="Times New Roman" w:eastAsia="楷体" w:hAnsi="Times New Roman" w:cs="Times New Roman"/>
                <w:sz w:val="21"/>
                <w:szCs w:val="21"/>
              </w:rPr>
              <w:t>Ru</w:t>
            </w:r>
            <w:r w:rsidRPr="005F72F3">
              <w:rPr>
                <w:rFonts w:ascii="Times New Roman" w:eastAsia="楷体" w:hAnsi="Times New Roman" w:cs="Times New Roman"/>
                <w:sz w:val="21"/>
                <w:szCs w:val="21"/>
                <w:vertAlign w:val="subscript"/>
              </w:rPr>
              <w:t>1</w:t>
            </w:r>
            <w:r w:rsidRPr="005F72F3">
              <w:rPr>
                <w:rFonts w:ascii="Times New Roman" w:eastAsia="楷体" w:hAnsi="Times New Roman" w:cs="Times New Roman"/>
                <w:sz w:val="21"/>
                <w:szCs w:val="21"/>
              </w:rPr>
              <w:t>/NDG</w:t>
            </w:r>
          </w:p>
        </w:tc>
        <w:tc>
          <w:tcPr>
            <w:tcW w:w="1146" w:type="dxa"/>
            <w:tcBorders>
              <w:top w:val="nil"/>
              <w:left w:val="nil"/>
              <w:bottom w:val="nil"/>
              <w:right w:val="nil"/>
            </w:tcBorders>
            <w:tcMar>
              <w:top w:w="72" w:type="dxa"/>
              <w:left w:w="144" w:type="dxa"/>
              <w:bottom w:w="72" w:type="dxa"/>
              <w:right w:w="144" w:type="dxa"/>
            </w:tcMar>
            <w:vAlign w:val="center"/>
          </w:tcPr>
          <w:p w14:paraId="4A54DFD7"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Ru-C/O</w:t>
            </w:r>
          </w:p>
        </w:tc>
        <w:tc>
          <w:tcPr>
            <w:tcW w:w="1128" w:type="dxa"/>
            <w:tcBorders>
              <w:top w:val="nil"/>
              <w:left w:val="nil"/>
              <w:bottom w:val="nil"/>
              <w:right w:val="nil"/>
            </w:tcBorders>
            <w:vAlign w:val="center"/>
          </w:tcPr>
          <w:p w14:paraId="351C1EFC"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2.02(4)</w:t>
            </w:r>
          </w:p>
        </w:tc>
        <w:tc>
          <w:tcPr>
            <w:tcW w:w="850" w:type="dxa"/>
            <w:tcBorders>
              <w:top w:val="nil"/>
              <w:left w:val="nil"/>
              <w:bottom w:val="nil"/>
              <w:right w:val="nil"/>
            </w:tcBorders>
            <w:tcMar>
              <w:top w:w="72" w:type="dxa"/>
              <w:left w:w="144" w:type="dxa"/>
              <w:bottom w:w="72" w:type="dxa"/>
              <w:right w:w="144" w:type="dxa"/>
            </w:tcMar>
            <w:vAlign w:val="center"/>
          </w:tcPr>
          <w:p w14:paraId="12DD8842"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3.9</w:t>
            </w:r>
          </w:p>
        </w:tc>
        <w:tc>
          <w:tcPr>
            <w:tcW w:w="1120" w:type="dxa"/>
            <w:tcBorders>
              <w:top w:val="nil"/>
              <w:left w:val="nil"/>
              <w:bottom w:val="nil"/>
              <w:right w:val="nil"/>
            </w:tcBorders>
            <w:tcMar>
              <w:top w:w="72" w:type="dxa"/>
              <w:left w:w="144" w:type="dxa"/>
              <w:bottom w:w="72" w:type="dxa"/>
              <w:right w:w="144" w:type="dxa"/>
            </w:tcMar>
            <w:vAlign w:val="center"/>
          </w:tcPr>
          <w:p w14:paraId="57C1163B"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0.009</w:t>
            </w:r>
          </w:p>
        </w:tc>
        <w:tc>
          <w:tcPr>
            <w:tcW w:w="1208" w:type="dxa"/>
            <w:tcBorders>
              <w:top w:val="nil"/>
              <w:left w:val="nil"/>
              <w:bottom w:val="nil"/>
              <w:right w:val="nil"/>
            </w:tcBorders>
            <w:tcMar>
              <w:top w:w="72" w:type="dxa"/>
              <w:left w:w="144" w:type="dxa"/>
              <w:bottom w:w="72" w:type="dxa"/>
              <w:right w:w="144" w:type="dxa"/>
            </w:tcMar>
            <w:vAlign w:val="center"/>
          </w:tcPr>
          <w:p w14:paraId="257EAF80"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1.3(36)</w:t>
            </w:r>
          </w:p>
        </w:tc>
        <w:tc>
          <w:tcPr>
            <w:tcW w:w="1397" w:type="dxa"/>
            <w:tcBorders>
              <w:top w:val="nil"/>
              <w:left w:val="nil"/>
              <w:bottom w:val="nil"/>
              <w:right w:val="nil"/>
            </w:tcBorders>
            <w:tcMar>
              <w:top w:w="72" w:type="dxa"/>
              <w:left w:w="144" w:type="dxa"/>
              <w:bottom w:w="72" w:type="dxa"/>
              <w:right w:w="144" w:type="dxa"/>
            </w:tcMar>
            <w:vAlign w:val="center"/>
          </w:tcPr>
          <w:p w14:paraId="081F81B8"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0.018</w:t>
            </w:r>
          </w:p>
        </w:tc>
      </w:tr>
      <w:tr w:rsidR="005F72F3" w:rsidRPr="005F72F3" w14:paraId="0F22AB92" w14:textId="77777777" w:rsidTr="005F72F3">
        <w:trPr>
          <w:trHeight w:val="227"/>
          <w:jc w:val="center"/>
        </w:trPr>
        <w:tc>
          <w:tcPr>
            <w:tcW w:w="1515" w:type="dxa"/>
            <w:tcBorders>
              <w:top w:val="nil"/>
              <w:left w:val="nil"/>
              <w:bottom w:val="single" w:sz="8" w:space="0" w:color="auto"/>
              <w:right w:val="nil"/>
            </w:tcBorders>
            <w:tcMar>
              <w:top w:w="72" w:type="dxa"/>
              <w:left w:w="144" w:type="dxa"/>
              <w:bottom w:w="72" w:type="dxa"/>
              <w:right w:w="144" w:type="dxa"/>
            </w:tcMar>
            <w:vAlign w:val="center"/>
          </w:tcPr>
          <w:p w14:paraId="532C4893" w14:textId="77777777" w:rsidR="005F72F3" w:rsidRPr="005F72F3" w:rsidRDefault="005F72F3" w:rsidP="005F72F3">
            <w:pPr>
              <w:jc w:val="center"/>
              <w:rPr>
                <w:rFonts w:ascii="Times New Roman" w:eastAsia="楷体" w:hAnsi="Times New Roman" w:cs="Times New Roman"/>
                <w:sz w:val="21"/>
                <w:szCs w:val="21"/>
              </w:rPr>
            </w:pPr>
          </w:p>
        </w:tc>
        <w:tc>
          <w:tcPr>
            <w:tcW w:w="1146" w:type="dxa"/>
            <w:tcBorders>
              <w:top w:val="nil"/>
              <w:left w:val="nil"/>
              <w:bottom w:val="single" w:sz="8" w:space="0" w:color="auto"/>
              <w:right w:val="nil"/>
            </w:tcBorders>
            <w:tcMar>
              <w:top w:w="72" w:type="dxa"/>
              <w:left w:w="144" w:type="dxa"/>
              <w:bottom w:w="72" w:type="dxa"/>
              <w:right w:w="144" w:type="dxa"/>
            </w:tcMar>
            <w:vAlign w:val="center"/>
          </w:tcPr>
          <w:p w14:paraId="64E916F4"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Ru-Pt</w:t>
            </w:r>
          </w:p>
        </w:tc>
        <w:tc>
          <w:tcPr>
            <w:tcW w:w="1128" w:type="dxa"/>
            <w:tcBorders>
              <w:top w:val="nil"/>
              <w:left w:val="nil"/>
              <w:bottom w:val="single" w:sz="8" w:space="0" w:color="auto"/>
              <w:right w:val="nil"/>
            </w:tcBorders>
            <w:vAlign w:val="center"/>
          </w:tcPr>
          <w:p w14:paraId="5D226987"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2.58(4)</w:t>
            </w:r>
          </w:p>
        </w:tc>
        <w:tc>
          <w:tcPr>
            <w:tcW w:w="850" w:type="dxa"/>
            <w:tcBorders>
              <w:top w:val="nil"/>
              <w:left w:val="nil"/>
              <w:bottom w:val="single" w:sz="8" w:space="0" w:color="auto"/>
              <w:right w:val="nil"/>
            </w:tcBorders>
            <w:tcMar>
              <w:top w:w="72" w:type="dxa"/>
              <w:left w:w="144" w:type="dxa"/>
              <w:bottom w:w="72" w:type="dxa"/>
              <w:right w:w="144" w:type="dxa"/>
            </w:tcMar>
            <w:vAlign w:val="center"/>
          </w:tcPr>
          <w:p w14:paraId="0C37468C"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0.9</w:t>
            </w:r>
          </w:p>
        </w:tc>
        <w:tc>
          <w:tcPr>
            <w:tcW w:w="1120" w:type="dxa"/>
            <w:tcBorders>
              <w:top w:val="nil"/>
              <w:left w:val="nil"/>
              <w:bottom w:val="single" w:sz="8" w:space="0" w:color="auto"/>
              <w:right w:val="nil"/>
            </w:tcBorders>
            <w:tcMar>
              <w:top w:w="72" w:type="dxa"/>
              <w:left w:w="144" w:type="dxa"/>
              <w:bottom w:w="72" w:type="dxa"/>
              <w:right w:w="144" w:type="dxa"/>
            </w:tcMar>
            <w:vAlign w:val="center"/>
          </w:tcPr>
          <w:p w14:paraId="3F9A2EEB"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0.003</w:t>
            </w:r>
          </w:p>
        </w:tc>
        <w:tc>
          <w:tcPr>
            <w:tcW w:w="1208" w:type="dxa"/>
            <w:tcBorders>
              <w:top w:val="nil"/>
              <w:left w:val="nil"/>
              <w:bottom w:val="single" w:sz="8" w:space="0" w:color="auto"/>
              <w:right w:val="nil"/>
            </w:tcBorders>
            <w:tcMar>
              <w:top w:w="72" w:type="dxa"/>
              <w:left w:w="144" w:type="dxa"/>
              <w:bottom w:w="72" w:type="dxa"/>
              <w:right w:w="144" w:type="dxa"/>
            </w:tcMar>
            <w:vAlign w:val="center"/>
          </w:tcPr>
          <w:p w14:paraId="1906C0D8" w14:textId="77777777" w:rsidR="005F72F3" w:rsidRPr="005F72F3" w:rsidRDefault="005F72F3" w:rsidP="005F72F3">
            <w:pPr>
              <w:jc w:val="center"/>
              <w:rPr>
                <w:rFonts w:ascii="Times New Roman" w:eastAsia="楷体" w:hAnsi="Times New Roman" w:cs="Times New Roman"/>
                <w:sz w:val="21"/>
                <w:szCs w:val="21"/>
              </w:rPr>
            </w:pPr>
          </w:p>
        </w:tc>
        <w:tc>
          <w:tcPr>
            <w:tcW w:w="1397" w:type="dxa"/>
            <w:tcBorders>
              <w:top w:val="nil"/>
              <w:left w:val="nil"/>
              <w:bottom w:val="single" w:sz="8" w:space="0" w:color="auto"/>
              <w:right w:val="nil"/>
            </w:tcBorders>
            <w:tcMar>
              <w:top w:w="72" w:type="dxa"/>
              <w:left w:w="144" w:type="dxa"/>
              <w:bottom w:w="72" w:type="dxa"/>
              <w:right w:w="144" w:type="dxa"/>
            </w:tcMar>
            <w:vAlign w:val="center"/>
          </w:tcPr>
          <w:p w14:paraId="3320DF48" w14:textId="77777777" w:rsidR="005F72F3" w:rsidRPr="005F72F3" w:rsidRDefault="005F72F3" w:rsidP="005F72F3">
            <w:pPr>
              <w:jc w:val="center"/>
              <w:rPr>
                <w:rFonts w:ascii="Times New Roman" w:eastAsia="楷体" w:hAnsi="Times New Roman" w:cs="Times New Roman"/>
                <w:sz w:val="21"/>
                <w:szCs w:val="21"/>
              </w:rPr>
            </w:pPr>
          </w:p>
        </w:tc>
      </w:tr>
      <w:tr w:rsidR="005F72F3" w:rsidRPr="005F72F3" w14:paraId="6D86B476" w14:textId="77777777" w:rsidTr="005F72F3">
        <w:trPr>
          <w:trHeight w:val="227"/>
          <w:jc w:val="center"/>
        </w:trPr>
        <w:tc>
          <w:tcPr>
            <w:tcW w:w="1515" w:type="dxa"/>
            <w:tcBorders>
              <w:top w:val="single" w:sz="8" w:space="0" w:color="auto"/>
              <w:left w:val="nil"/>
              <w:bottom w:val="nil"/>
              <w:right w:val="nil"/>
            </w:tcBorders>
            <w:tcMar>
              <w:top w:w="72" w:type="dxa"/>
              <w:left w:w="144" w:type="dxa"/>
              <w:bottom w:w="72" w:type="dxa"/>
              <w:right w:w="144" w:type="dxa"/>
            </w:tcMar>
            <w:vAlign w:val="center"/>
          </w:tcPr>
          <w:p w14:paraId="401CAE6C"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 foil</w:t>
            </w:r>
          </w:p>
        </w:tc>
        <w:tc>
          <w:tcPr>
            <w:tcW w:w="1146" w:type="dxa"/>
            <w:tcBorders>
              <w:top w:val="single" w:sz="8" w:space="0" w:color="auto"/>
              <w:left w:val="nil"/>
              <w:bottom w:val="nil"/>
              <w:right w:val="nil"/>
            </w:tcBorders>
            <w:tcMar>
              <w:top w:w="72" w:type="dxa"/>
              <w:left w:w="144" w:type="dxa"/>
              <w:bottom w:w="72" w:type="dxa"/>
              <w:right w:w="144" w:type="dxa"/>
            </w:tcMar>
            <w:vAlign w:val="center"/>
          </w:tcPr>
          <w:p w14:paraId="275C296C"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Pt-Pt</w:t>
            </w:r>
          </w:p>
        </w:tc>
        <w:tc>
          <w:tcPr>
            <w:tcW w:w="1128" w:type="dxa"/>
            <w:tcBorders>
              <w:top w:val="single" w:sz="8" w:space="0" w:color="auto"/>
              <w:left w:val="nil"/>
              <w:bottom w:val="nil"/>
              <w:right w:val="nil"/>
            </w:tcBorders>
            <w:vAlign w:val="center"/>
          </w:tcPr>
          <w:p w14:paraId="15ADD2F4"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2.76(1)</w:t>
            </w:r>
          </w:p>
        </w:tc>
        <w:tc>
          <w:tcPr>
            <w:tcW w:w="850" w:type="dxa"/>
            <w:tcBorders>
              <w:top w:val="single" w:sz="8" w:space="0" w:color="auto"/>
              <w:left w:val="nil"/>
              <w:bottom w:val="nil"/>
              <w:right w:val="nil"/>
            </w:tcBorders>
            <w:tcMar>
              <w:top w:w="72" w:type="dxa"/>
              <w:left w:w="144" w:type="dxa"/>
              <w:bottom w:w="72" w:type="dxa"/>
              <w:right w:w="144" w:type="dxa"/>
            </w:tcMar>
            <w:vAlign w:val="center"/>
          </w:tcPr>
          <w:p w14:paraId="48828F64"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12</w:t>
            </w:r>
          </w:p>
        </w:tc>
        <w:tc>
          <w:tcPr>
            <w:tcW w:w="1120" w:type="dxa"/>
            <w:tcBorders>
              <w:top w:val="single" w:sz="8" w:space="0" w:color="auto"/>
              <w:left w:val="nil"/>
              <w:bottom w:val="nil"/>
              <w:right w:val="nil"/>
            </w:tcBorders>
            <w:tcMar>
              <w:top w:w="72" w:type="dxa"/>
              <w:left w:w="144" w:type="dxa"/>
              <w:bottom w:w="72" w:type="dxa"/>
              <w:right w:w="144" w:type="dxa"/>
            </w:tcMar>
            <w:vAlign w:val="center"/>
          </w:tcPr>
          <w:p w14:paraId="53C3C45F"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0.005</w:t>
            </w:r>
          </w:p>
        </w:tc>
        <w:tc>
          <w:tcPr>
            <w:tcW w:w="1208" w:type="dxa"/>
            <w:tcBorders>
              <w:top w:val="single" w:sz="8" w:space="0" w:color="auto"/>
              <w:left w:val="nil"/>
              <w:bottom w:val="nil"/>
              <w:right w:val="nil"/>
            </w:tcBorders>
            <w:tcMar>
              <w:top w:w="72" w:type="dxa"/>
              <w:left w:w="144" w:type="dxa"/>
              <w:bottom w:w="72" w:type="dxa"/>
              <w:right w:w="144" w:type="dxa"/>
            </w:tcMar>
            <w:vAlign w:val="center"/>
          </w:tcPr>
          <w:p w14:paraId="18515093"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5.2(4)</w:t>
            </w:r>
          </w:p>
        </w:tc>
        <w:tc>
          <w:tcPr>
            <w:tcW w:w="1397" w:type="dxa"/>
            <w:tcBorders>
              <w:top w:val="single" w:sz="8" w:space="0" w:color="auto"/>
              <w:left w:val="nil"/>
              <w:bottom w:val="nil"/>
              <w:right w:val="nil"/>
            </w:tcBorders>
            <w:tcMar>
              <w:top w:w="72" w:type="dxa"/>
              <w:left w:w="144" w:type="dxa"/>
              <w:bottom w:w="72" w:type="dxa"/>
              <w:right w:w="144" w:type="dxa"/>
            </w:tcMar>
            <w:vAlign w:val="center"/>
          </w:tcPr>
          <w:p w14:paraId="028CC5A3"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0.003</w:t>
            </w:r>
          </w:p>
        </w:tc>
      </w:tr>
      <w:tr w:rsidR="005F72F3" w:rsidRPr="005F72F3" w14:paraId="4DD2D2E2" w14:textId="77777777" w:rsidTr="005F72F3">
        <w:trPr>
          <w:trHeight w:val="227"/>
          <w:jc w:val="center"/>
        </w:trPr>
        <w:tc>
          <w:tcPr>
            <w:tcW w:w="1515" w:type="dxa"/>
            <w:tcBorders>
              <w:top w:val="nil"/>
              <w:left w:val="nil"/>
              <w:bottom w:val="nil"/>
              <w:right w:val="nil"/>
            </w:tcBorders>
            <w:tcMar>
              <w:top w:w="72" w:type="dxa"/>
              <w:left w:w="144" w:type="dxa"/>
              <w:bottom w:w="72" w:type="dxa"/>
              <w:right w:w="144" w:type="dxa"/>
            </w:tcMar>
            <w:vAlign w:val="center"/>
          </w:tcPr>
          <w:p w14:paraId="63C60030"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PtO</w:t>
            </w:r>
            <w:r w:rsidRPr="005F72F3">
              <w:rPr>
                <w:rFonts w:ascii="Times New Roman" w:eastAsia="楷体" w:hAnsi="Times New Roman" w:cs="Times New Roman"/>
                <w:sz w:val="21"/>
                <w:szCs w:val="21"/>
                <w:vertAlign w:val="subscript"/>
              </w:rPr>
              <w:t>2</w:t>
            </w:r>
          </w:p>
        </w:tc>
        <w:tc>
          <w:tcPr>
            <w:tcW w:w="1146" w:type="dxa"/>
            <w:tcBorders>
              <w:top w:val="nil"/>
              <w:left w:val="nil"/>
              <w:bottom w:val="nil"/>
              <w:right w:val="nil"/>
            </w:tcBorders>
            <w:tcMar>
              <w:top w:w="72" w:type="dxa"/>
              <w:left w:w="144" w:type="dxa"/>
              <w:bottom w:w="72" w:type="dxa"/>
              <w:right w:w="144" w:type="dxa"/>
            </w:tcMar>
            <w:vAlign w:val="center"/>
          </w:tcPr>
          <w:p w14:paraId="3E0222CE"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Pt-C/O</w:t>
            </w:r>
          </w:p>
        </w:tc>
        <w:tc>
          <w:tcPr>
            <w:tcW w:w="1128" w:type="dxa"/>
            <w:tcBorders>
              <w:top w:val="nil"/>
              <w:left w:val="nil"/>
              <w:bottom w:val="nil"/>
              <w:right w:val="nil"/>
            </w:tcBorders>
            <w:vAlign w:val="center"/>
          </w:tcPr>
          <w:p w14:paraId="72FE0BDB"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2.01(1)</w:t>
            </w:r>
          </w:p>
        </w:tc>
        <w:tc>
          <w:tcPr>
            <w:tcW w:w="850" w:type="dxa"/>
            <w:tcBorders>
              <w:top w:val="nil"/>
              <w:left w:val="nil"/>
              <w:bottom w:val="nil"/>
              <w:right w:val="nil"/>
            </w:tcBorders>
            <w:tcMar>
              <w:top w:w="72" w:type="dxa"/>
              <w:left w:w="144" w:type="dxa"/>
              <w:bottom w:w="72" w:type="dxa"/>
              <w:right w:w="144" w:type="dxa"/>
            </w:tcMar>
            <w:vAlign w:val="center"/>
          </w:tcPr>
          <w:p w14:paraId="1719B44A"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6</w:t>
            </w:r>
          </w:p>
        </w:tc>
        <w:tc>
          <w:tcPr>
            <w:tcW w:w="1120" w:type="dxa"/>
            <w:tcBorders>
              <w:top w:val="nil"/>
              <w:left w:val="nil"/>
              <w:bottom w:val="nil"/>
              <w:right w:val="nil"/>
            </w:tcBorders>
            <w:tcMar>
              <w:top w:w="72" w:type="dxa"/>
              <w:left w:w="144" w:type="dxa"/>
              <w:bottom w:w="72" w:type="dxa"/>
              <w:right w:w="144" w:type="dxa"/>
            </w:tcMar>
            <w:vAlign w:val="center"/>
          </w:tcPr>
          <w:p w14:paraId="50264BBB"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0.003</w:t>
            </w:r>
          </w:p>
        </w:tc>
        <w:tc>
          <w:tcPr>
            <w:tcW w:w="1208" w:type="dxa"/>
            <w:tcBorders>
              <w:top w:val="nil"/>
              <w:left w:val="nil"/>
              <w:bottom w:val="nil"/>
              <w:right w:val="nil"/>
            </w:tcBorders>
            <w:tcMar>
              <w:top w:w="72" w:type="dxa"/>
              <w:left w:w="144" w:type="dxa"/>
              <w:bottom w:w="72" w:type="dxa"/>
              <w:right w:w="144" w:type="dxa"/>
            </w:tcMar>
            <w:vAlign w:val="center"/>
          </w:tcPr>
          <w:p w14:paraId="68341E65"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9.3(12)</w:t>
            </w:r>
          </w:p>
        </w:tc>
        <w:tc>
          <w:tcPr>
            <w:tcW w:w="1397" w:type="dxa"/>
            <w:tcBorders>
              <w:top w:val="nil"/>
              <w:left w:val="nil"/>
              <w:bottom w:val="nil"/>
              <w:right w:val="nil"/>
            </w:tcBorders>
            <w:tcMar>
              <w:top w:w="72" w:type="dxa"/>
              <w:left w:w="144" w:type="dxa"/>
              <w:bottom w:w="72" w:type="dxa"/>
              <w:right w:w="144" w:type="dxa"/>
            </w:tcMar>
            <w:vAlign w:val="center"/>
          </w:tcPr>
          <w:p w14:paraId="327F0440"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0.014</w:t>
            </w:r>
          </w:p>
        </w:tc>
      </w:tr>
      <w:tr w:rsidR="005F72F3" w:rsidRPr="005F72F3" w14:paraId="1EC91F05" w14:textId="77777777" w:rsidTr="005F72F3">
        <w:trPr>
          <w:trHeight w:val="227"/>
          <w:jc w:val="center"/>
        </w:trPr>
        <w:tc>
          <w:tcPr>
            <w:tcW w:w="1515" w:type="dxa"/>
            <w:tcBorders>
              <w:top w:val="nil"/>
              <w:left w:val="nil"/>
              <w:bottom w:val="nil"/>
              <w:right w:val="nil"/>
            </w:tcBorders>
            <w:tcMar>
              <w:top w:w="72" w:type="dxa"/>
              <w:left w:w="144" w:type="dxa"/>
              <w:bottom w:w="72" w:type="dxa"/>
              <w:right w:w="144" w:type="dxa"/>
            </w:tcMar>
            <w:vAlign w:val="center"/>
          </w:tcPr>
          <w:p w14:paraId="2BF0F474"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w:t>
            </w:r>
            <w:r w:rsidRPr="005F72F3">
              <w:rPr>
                <w:rFonts w:ascii="Times New Roman" w:eastAsia="楷体" w:hAnsi="Times New Roman" w:cs="Times New Roman"/>
                <w:sz w:val="21"/>
                <w:szCs w:val="21"/>
                <w:vertAlign w:val="subscript"/>
              </w:rPr>
              <w:t>1</w:t>
            </w:r>
            <w:r w:rsidRPr="005F72F3">
              <w:rPr>
                <w:rFonts w:ascii="Times New Roman" w:eastAsia="楷体" w:hAnsi="Times New Roman" w:cs="Times New Roman"/>
                <w:sz w:val="21"/>
                <w:szCs w:val="21"/>
              </w:rPr>
              <w:t>/NDG</w:t>
            </w:r>
          </w:p>
        </w:tc>
        <w:tc>
          <w:tcPr>
            <w:tcW w:w="1146" w:type="dxa"/>
            <w:tcBorders>
              <w:top w:val="nil"/>
              <w:left w:val="nil"/>
              <w:bottom w:val="nil"/>
              <w:right w:val="nil"/>
            </w:tcBorders>
            <w:tcMar>
              <w:top w:w="72" w:type="dxa"/>
              <w:left w:w="144" w:type="dxa"/>
              <w:bottom w:w="72" w:type="dxa"/>
              <w:right w:w="144" w:type="dxa"/>
            </w:tcMar>
            <w:vAlign w:val="center"/>
          </w:tcPr>
          <w:p w14:paraId="55DEE380"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Pt-C/O</w:t>
            </w:r>
          </w:p>
        </w:tc>
        <w:tc>
          <w:tcPr>
            <w:tcW w:w="1128" w:type="dxa"/>
            <w:tcBorders>
              <w:top w:val="nil"/>
              <w:left w:val="nil"/>
              <w:bottom w:val="nil"/>
              <w:right w:val="nil"/>
            </w:tcBorders>
            <w:vAlign w:val="center"/>
          </w:tcPr>
          <w:p w14:paraId="62CA8BC6"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2.01(4)</w:t>
            </w:r>
          </w:p>
        </w:tc>
        <w:tc>
          <w:tcPr>
            <w:tcW w:w="850" w:type="dxa"/>
            <w:tcBorders>
              <w:top w:val="nil"/>
              <w:left w:val="nil"/>
              <w:bottom w:val="nil"/>
              <w:right w:val="nil"/>
            </w:tcBorders>
            <w:tcMar>
              <w:top w:w="72" w:type="dxa"/>
              <w:left w:w="144" w:type="dxa"/>
              <w:bottom w:w="72" w:type="dxa"/>
              <w:right w:w="144" w:type="dxa"/>
            </w:tcMar>
            <w:vAlign w:val="center"/>
          </w:tcPr>
          <w:p w14:paraId="0F6128D0"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2.4</w:t>
            </w:r>
          </w:p>
        </w:tc>
        <w:tc>
          <w:tcPr>
            <w:tcW w:w="1120" w:type="dxa"/>
            <w:tcBorders>
              <w:top w:val="nil"/>
              <w:left w:val="nil"/>
              <w:bottom w:val="nil"/>
              <w:right w:val="nil"/>
            </w:tcBorders>
            <w:tcMar>
              <w:top w:w="72" w:type="dxa"/>
              <w:left w:w="144" w:type="dxa"/>
              <w:bottom w:w="72" w:type="dxa"/>
              <w:right w:w="144" w:type="dxa"/>
            </w:tcMar>
            <w:vAlign w:val="center"/>
          </w:tcPr>
          <w:p w14:paraId="1D676D09"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0.009</w:t>
            </w:r>
          </w:p>
        </w:tc>
        <w:tc>
          <w:tcPr>
            <w:tcW w:w="1208" w:type="dxa"/>
            <w:vMerge w:val="restart"/>
            <w:tcBorders>
              <w:top w:val="nil"/>
              <w:left w:val="nil"/>
              <w:right w:val="nil"/>
            </w:tcBorders>
            <w:tcMar>
              <w:top w:w="72" w:type="dxa"/>
              <w:left w:w="144" w:type="dxa"/>
              <w:bottom w:w="72" w:type="dxa"/>
              <w:right w:w="144" w:type="dxa"/>
            </w:tcMar>
            <w:vAlign w:val="center"/>
          </w:tcPr>
          <w:p w14:paraId="23CEB1F6"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9.8(19)</w:t>
            </w:r>
          </w:p>
        </w:tc>
        <w:tc>
          <w:tcPr>
            <w:tcW w:w="1397" w:type="dxa"/>
            <w:vMerge w:val="restart"/>
            <w:tcBorders>
              <w:top w:val="nil"/>
              <w:left w:val="nil"/>
              <w:right w:val="nil"/>
            </w:tcBorders>
            <w:tcMar>
              <w:top w:w="72" w:type="dxa"/>
              <w:left w:w="144" w:type="dxa"/>
              <w:bottom w:w="72" w:type="dxa"/>
              <w:right w:w="144" w:type="dxa"/>
            </w:tcMar>
            <w:vAlign w:val="center"/>
          </w:tcPr>
          <w:p w14:paraId="4B8DECFA"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0.019</w:t>
            </w:r>
          </w:p>
        </w:tc>
      </w:tr>
      <w:tr w:rsidR="005F72F3" w:rsidRPr="005F72F3" w14:paraId="1BD33F2E" w14:textId="77777777" w:rsidTr="005F72F3">
        <w:trPr>
          <w:trHeight w:val="227"/>
          <w:jc w:val="center"/>
        </w:trPr>
        <w:tc>
          <w:tcPr>
            <w:tcW w:w="1515" w:type="dxa"/>
            <w:tcBorders>
              <w:top w:val="nil"/>
              <w:left w:val="nil"/>
              <w:bottom w:val="nil"/>
              <w:right w:val="nil"/>
            </w:tcBorders>
            <w:tcMar>
              <w:top w:w="72" w:type="dxa"/>
              <w:left w:w="144" w:type="dxa"/>
              <w:bottom w:w="72" w:type="dxa"/>
              <w:right w:w="144" w:type="dxa"/>
            </w:tcMar>
            <w:vAlign w:val="center"/>
          </w:tcPr>
          <w:p w14:paraId="24B7C162" w14:textId="77777777" w:rsidR="005F72F3" w:rsidRPr="005F72F3" w:rsidRDefault="005F72F3" w:rsidP="005F72F3">
            <w:pPr>
              <w:jc w:val="center"/>
              <w:rPr>
                <w:rFonts w:ascii="Times New Roman" w:eastAsia="楷体" w:hAnsi="Times New Roman" w:cs="Times New Roman"/>
                <w:sz w:val="21"/>
                <w:szCs w:val="21"/>
              </w:rPr>
            </w:pPr>
          </w:p>
        </w:tc>
        <w:tc>
          <w:tcPr>
            <w:tcW w:w="1146" w:type="dxa"/>
            <w:tcBorders>
              <w:top w:val="nil"/>
              <w:left w:val="nil"/>
              <w:bottom w:val="nil"/>
              <w:right w:val="nil"/>
            </w:tcBorders>
            <w:tcMar>
              <w:top w:w="72" w:type="dxa"/>
              <w:left w:w="144" w:type="dxa"/>
              <w:bottom w:w="72" w:type="dxa"/>
              <w:right w:w="144" w:type="dxa"/>
            </w:tcMar>
            <w:vAlign w:val="center"/>
          </w:tcPr>
          <w:p w14:paraId="388299C7"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Pt-Cl</w:t>
            </w:r>
          </w:p>
        </w:tc>
        <w:tc>
          <w:tcPr>
            <w:tcW w:w="1128" w:type="dxa"/>
            <w:tcBorders>
              <w:top w:val="nil"/>
              <w:left w:val="nil"/>
              <w:bottom w:val="nil"/>
              <w:right w:val="nil"/>
            </w:tcBorders>
            <w:vAlign w:val="center"/>
          </w:tcPr>
          <w:p w14:paraId="05524495"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2.32(3)</w:t>
            </w:r>
          </w:p>
        </w:tc>
        <w:tc>
          <w:tcPr>
            <w:tcW w:w="850" w:type="dxa"/>
            <w:tcBorders>
              <w:top w:val="nil"/>
              <w:left w:val="nil"/>
              <w:bottom w:val="nil"/>
              <w:right w:val="nil"/>
            </w:tcBorders>
            <w:tcMar>
              <w:top w:w="72" w:type="dxa"/>
              <w:left w:w="144" w:type="dxa"/>
              <w:bottom w:w="72" w:type="dxa"/>
              <w:right w:w="144" w:type="dxa"/>
            </w:tcMar>
            <w:vAlign w:val="center"/>
          </w:tcPr>
          <w:p w14:paraId="401DC113"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1.5</w:t>
            </w:r>
          </w:p>
        </w:tc>
        <w:tc>
          <w:tcPr>
            <w:tcW w:w="1120" w:type="dxa"/>
            <w:tcBorders>
              <w:top w:val="nil"/>
              <w:left w:val="nil"/>
              <w:bottom w:val="nil"/>
              <w:right w:val="nil"/>
            </w:tcBorders>
            <w:tcMar>
              <w:top w:w="72" w:type="dxa"/>
              <w:left w:w="144" w:type="dxa"/>
              <w:bottom w:w="72" w:type="dxa"/>
              <w:right w:w="144" w:type="dxa"/>
            </w:tcMar>
            <w:vAlign w:val="center"/>
          </w:tcPr>
          <w:p w14:paraId="5084D18A"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0.009</w:t>
            </w:r>
          </w:p>
        </w:tc>
        <w:tc>
          <w:tcPr>
            <w:tcW w:w="1208" w:type="dxa"/>
            <w:vMerge/>
            <w:tcBorders>
              <w:left w:val="nil"/>
              <w:bottom w:val="nil"/>
              <w:right w:val="nil"/>
            </w:tcBorders>
            <w:tcMar>
              <w:top w:w="72" w:type="dxa"/>
              <w:left w:w="144" w:type="dxa"/>
              <w:bottom w:w="72" w:type="dxa"/>
              <w:right w:w="144" w:type="dxa"/>
            </w:tcMar>
            <w:vAlign w:val="center"/>
          </w:tcPr>
          <w:p w14:paraId="12677A98" w14:textId="77777777" w:rsidR="005F72F3" w:rsidRPr="005F72F3" w:rsidRDefault="005F72F3" w:rsidP="005F72F3">
            <w:pPr>
              <w:jc w:val="center"/>
              <w:rPr>
                <w:rFonts w:ascii="Times New Roman" w:eastAsia="楷体" w:hAnsi="Times New Roman" w:cs="Times New Roman"/>
                <w:sz w:val="21"/>
                <w:szCs w:val="21"/>
              </w:rPr>
            </w:pPr>
          </w:p>
        </w:tc>
        <w:tc>
          <w:tcPr>
            <w:tcW w:w="1397" w:type="dxa"/>
            <w:vMerge/>
            <w:tcBorders>
              <w:left w:val="nil"/>
              <w:bottom w:val="nil"/>
              <w:right w:val="nil"/>
            </w:tcBorders>
            <w:tcMar>
              <w:top w:w="72" w:type="dxa"/>
              <w:left w:w="144" w:type="dxa"/>
              <w:bottom w:w="72" w:type="dxa"/>
              <w:right w:w="144" w:type="dxa"/>
            </w:tcMar>
            <w:vAlign w:val="center"/>
          </w:tcPr>
          <w:p w14:paraId="26D6DC6E" w14:textId="77777777" w:rsidR="005F72F3" w:rsidRPr="005F72F3" w:rsidRDefault="005F72F3" w:rsidP="005F72F3">
            <w:pPr>
              <w:jc w:val="center"/>
              <w:rPr>
                <w:rFonts w:ascii="Times New Roman" w:eastAsia="楷体" w:hAnsi="Times New Roman" w:cs="Times New Roman"/>
                <w:sz w:val="21"/>
                <w:szCs w:val="21"/>
              </w:rPr>
            </w:pPr>
          </w:p>
        </w:tc>
      </w:tr>
      <w:tr w:rsidR="005F72F3" w:rsidRPr="005F72F3" w14:paraId="0BFDB36E" w14:textId="77777777" w:rsidTr="005F72F3">
        <w:trPr>
          <w:trHeight w:val="227"/>
          <w:jc w:val="center"/>
        </w:trPr>
        <w:tc>
          <w:tcPr>
            <w:tcW w:w="1515" w:type="dxa"/>
            <w:tcBorders>
              <w:top w:val="nil"/>
              <w:left w:val="nil"/>
              <w:bottom w:val="nil"/>
              <w:right w:val="nil"/>
            </w:tcBorders>
            <w:tcMar>
              <w:top w:w="72" w:type="dxa"/>
              <w:left w:w="144" w:type="dxa"/>
              <w:bottom w:w="72" w:type="dxa"/>
              <w:right w:w="144" w:type="dxa"/>
            </w:tcMar>
            <w:vAlign w:val="center"/>
          </w:tcPr>
          <w:p w14:paraId="122B8BAD"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w:t>
            </w:r>
            <w:r w:rsidRPr="005F72F3">
              <w:rPr>
                <w:rFonts w:ascii="Times New Roman" w:eastAsia="楷体" w:hAnsi="Times New Roman" w:cs="Times New Roman"/>
                <w:sz w:val="21"/>
                <w:szCs w:val="21"/>
                <w:vertAlign w:val="subscript"/>
              </w:rPr>
              <w:t>1</w:t>
            </w:r>
            <w:r w:rsidRPr="005F72F3">
              <w:rPr>
                <w:rFonts w:ascii="Times New Roman" w:eastAsia="楷体" w:hAnsi="Times New Roman" w:cs="Times New Roman"/>
                <w:sz w:val="21"/>
                <w:szCs w:val="21"/>
              </w:rPr>
              <w:t>Ru</w:t>
            </w:r>
            <w:r w:rsidRPr="005F72F3">
              <w:rPr>
                <w:rFonts w:ascii="Times New Roman" w:eastAsia="楷体" w:hAnsi="Times New Roman" w:cs="Times New Roman"/>
                <w:sz w:val="21"/>
                <w:szCs w:val="21"/>
                <w:vertAlign w:val="subscript"/>
              </w:rPr>
              <w:t>1</w:t>
            </w:r>
            <w:r w:rsidRPr="005F72F3">
              <w:rPr>
                <w:rFonts w:ascii="Times New Roman" w:eastAsia="楷体" w:hAnsi="Times New Roman" w:cs="Times New Roman"/>
                <w:sz w:val="21"/>
                <w:szCs w:val="21"/>
              </w:rPr>
              <w:t>/NDG</w:t>
            </w:r>
          </w:p>
        </w:tc>
        <w:tc>
          <w:tcPr>
            <w:tcW w:w="1146" w:type="dxa"/>
            <w:tcBorders>
              <w:top w:val="nil"/>
              <w:left w:val="nil"/>
              <w:bottom w:val="nil"/>
              <w:right w:val="nil"/>
            </w:tcBorders>
            <w:tcMar>
              <w:top w:w="72" w:type="dxa"/>
              <w:left w:w="144" w:type="dxa"/>
              <w:bottom w:w="72" w:type="dxa"/>
              <w:right w:w="144" w:type="dxa"/>
            </w:tcMar>
            <w:vAlign w:val="center"/>
          </w:tcPr>
          <w:p w14:paraId="2B9A15A9"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Pt-C/O</w:t>
            </w:r>
          </w:p>
        </w:tc>
        <w:tc>
          <w:tcPr>
            <w:tcW w:w="1128" w:type="dxa"/>
            <w:tcBorders>
              <w:top w:val="nil"/>
              <w:left w:val="nil"/>
              <w:bottom w:val="nil"/>
              <w:right w:val="nil"/>
            </w:tcBorders>
            <w:vAlign w:val="center"/>
          </w:tcPr>
          <w:p w14:paraId="513DB582"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2.02(2)</w:t>
            </w:r>
          </w:p>
        </w:tc>
        <w:tc>
          <w:tcPr>
            <w:tcW w:w="850" w:type="dxa"/>
            <w:tcBorders>
              <w:top w:val="nil"/>
              <w:left w:val="nil"/>
              <w:bottom w:val="nil"/>
              <w:right w:val="nil"/>
            </w:tcBorders>
            <w:tcMar>
              <w:top w:w="72" w:type="dxa"/>
              <w:left w:w="144" w:type="dxa"/>
              <w:bottom w:w="72" w:type="dxa"/>
              <w:right w:w="144" w:type="dxa"/>
            </w:tcMar>
            <w:vAlign w:val="center"/>
          </w:tcPr>
          <w:p w14:paraId="47691025"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1.8</w:t>
            </w:r>
          </w:p>
        </w:tc>
        <w:tc>
          <w:tcPr>
            <w:tcW w:w="1120" w:type="dxa"/>
            <w:tcBorders>
              <w:top w:val="nil"/>
              <w:left w:val="nil"/>
              <w:bottom w:val="nil"/>
              <w:right w:val="nil"/>
            </w:tcBorders>
            <w:tcMar>
              <w:top w:w="72" w:type="dxa"/>
              <w:left w:w="144" w:type="dxa"/>
              <w:bottom w:w="72" w:type="dxa"/>
              <w:right w:w="144" w:type="dxa"/>
            </w:tcMar>
            <w:vAlign w:val="center"/>
          </w:tcPr>
          <w:p w14:paraId="249D4611"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0.004</w:t>
            </w:r>
          </w:p>
        </w:tc>
        <w:tc>
          <w:tcPr>
            <w:tcW w:w="1208" w:type="dxa"/>
            <w:vMerge w:val="restart"/>
            <w:tcBorders>
              <w:top w:val="nil"/>
              <w:left w:val="nil"/>
              <w:right w:val="nil"/>
            </w:tcBorders>
            <w:tcMar>
              <w:top w:w="72" w:type="dxa"/>
              <w:left w:w="144" w:type="dxa"/>
              <w:bottom w:w="72" w:type="dxa"/>
              <w:right w:w="144" w:type="dxa"/>
            </w:tcMar>
            <w:vAlign w:val="center"/>
          </w:tcPr>
          <w:p w14:paraId="4095BFDC"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9.4(26)</w:t>
            </w:r>
          </w:p>
        </w:tc>
        <w:tc>
          <w:tcPr>
            <w:tcW w:w="1397" w:type="dxa"/>
            <w:vMerge w:val="restart"/>
            <w:tcBorders>
              <w:top w:val="nil"/>
              <w:left w:val="nil"/>
            </w:tcBorders>
            <w:tcMar>
              <w:top w:w="72" w:type="dxa"/>
              <w:left w:w="144" w:type="dxa"/>
              <w:bottom w:w="72" w:type="dxa"/>
              <w:right w:w="144" w:type="dxa"/>
            </w:tcMar>
            <w:vAlign w:val="center"/>
          </w:tcPr>
          <w:p w14:paraId="4BEE31EA"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0.011</w:t>
            </w:r>
          </w:p>
        </w:tc>
      </w:tr>
      <w:tr w:rsidR="005F72F3" w:rsidRPr="005F72F3" w14:paraId="1FC285D4" w14:textId="77777777" w:rsidTr="005F72F3">
        <w:trPr>
          <w:trHeight w:val="227"/>
          <w:jc w:val="center"/>
        </w:trPr>
        <w:tc>
          <w:tcPr>
            <w:tcW w:w="1515" w:type="dxa"/>
            <w:tcBorders>
              <w:top w:val="nil"/>
              <w:left w:val="nil"/>
              <w:bottom w:val="nil"/>
              <w:right w:val="nil"/>
            </w:tcBorders>
            <w:tcMar>
              <w:top w:w="72" w:type="dxa"/>
              <w:left w:w="144" w:type="dxa"/>
              <w:bottom w:w="72" w:type="dxa"/>
              <w:right w:w="144" w:type="dxa"/>
            </w:tcMar>
            <w:vAlign w:val="center"/>
          </w:tcPr>
          <w:p w14:paraId="1ED93923" w14:textId="77777777" w:rsidR="005F72F3" w:rsidRPr="005F72F3" w:rsidRDefault="005F72F3" w:rsidP="005F72F3">
            <w:pPr>
              <w:jc w:val="center"/>
              <w:rPr>
                <w:rFonts w:ascii="Times New Roman" w:eastAsia="楷体" w:hAnsi="Times New Roman" w:cs="Times New Roman"/>
                <w:sz w:val="21"/>
                <w:szCs w:val="21"/>
              </w:rPr>
            </w:pPr>
          </w:p>
        </w:tc>
        <w:tc>
          <w:tcPr>
            <w:tcW w:w="1146" w:type="dxa"/>
            <w:tcBorders>
              <w:top w:val="nil"/>
              <w:left w:val="nil"/>
              <w:bottom w:val="nil"/>
              <w:right w:val="nil"/>
            </w:tcBorders>
            <w:tcMar>
              <w:top w:w="72" w:type="dxa"/>
              <w:left w:w="144" w:type="dxa"/>
              <w:bottom w:w="72" w:type="dxa"/>
              <w:right w:w="144" w:type="dxa"/>
            </w:tcMar>
            <w:vAlign w:val="center"/>
          </w:tcPr>
          <w:p w14:paraId="0E71B3B5"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Pt-Cl</w:t>
            </w:r>
          </w:p>
        </w:tc>
        <w:tc>
          <w:tcPr>
            <w:tcW w:w="1128" w:type="dxa"/>
            <w:tcBorders>
              <w:top w:val="nil"/>
              <w:left w:val="nil"/>
              <w:bottom w:val="nil"/>
              <w:right w:val="nil"/>
            </w:tcBorders>
            <w:vAlign w:val="center"/>
          </w:tcPr>
          <w:p w14:paraId="3B07DEE0"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2.28(3)</w:t>
            </w:r>
          </w:p>
        </w:tc>
        <w:tc>
          <w:tcPr>
            <w:tcW w:w="850" w:type="dxa"/>
            <w:tcBorders>
              <w:top w:val="nil"/>
              <w:left w:val="nil"/>
              <w:bottom w:val="nil"/>
              <w:right w:val="nil"/>
            </w:tcBorders>
            <w:tcMar>
              <w:top w:w="72" w:type="dxa"/>
              <w:left w:w="144" w:type="dxa"/>
              <w:bottom w:w="72" w:type="dxa"/>
              <w:right w:w="144" w:type="dxa"/>
            </w:tcMar>
            <w:vAlign w:val="center"/>
          </w:tcPr>
          <w:p w14:paraId="37FE1317"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1.2</w:t>
            </w:r>
          </w:p>
        </w:tc>
        <w:tc>
          <w:tcPr>
            <w:tcW w:w="1120" w:type="dxa"/>
            <w:tcBorders>
              <w:top w:val="nil"/>
              <w:left w:val="nil"/>
              <w:bottom w:val="nil"/>
              <w:right w:val="nil"/>
            </w:tcBorders>
            <w:tcMar>
              <w:top w:w="72" w:type="dxa"/>
              <w:left w:w="144" w:type="dxa"/>
              <w:bottom w:w="72" w:type="dxa"/>
              <w:right w:w="144" w:type="dxa"/>
            </w:tcMar>
            <w:vAlign w:val="center"/>
          </w:tcPr>
          <w:p w14:paraId="292F196C"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0.004</w:t>
            </w:r>
          </w:p>
        </w:tc>
        <w:tc>
          <w:tcPr>
            <w:tcW w:w="1208" w:type="dxa"/>
            <w:vMerge/>
            <w:tcBorders>
              <w:left w:val="nil"/>
              <w:right w:val="nil"/>
            </w:tcBorders>
            <w:tcMar>
              <w:top w:w="72" w:type="dxa"/>
              <w:left w:w="144" w:type="dxa"/>
              <w:bottom w:w="72" w:type="dxa"/>
              <w:right w:w="144" w:type="dxa"/>
            </w:tcMar>
            <w:vAlign w:val="center"/>
          </w:tcPr>
          <w:p w14:paraId="0EEF0354" w14:textId="77777777" w:rsidR="005F72F3" w:rsidRPr="005F72F3" w:rsidRDefault="005F72F3" w:rsidP="005F72F3">
            <w:pPr>
              <w:jc w:val="center"/>
              <w:rPr>
                <w:rFonts w:ascii="Times New Roman" w:eastAsia="楷体" w:hAnsi="Times New Roman" w:cs="Times New Roman"/>
                <w:sz w:val="21"/>
                <w:szCs w:val="21"/>
              </w:rPr>
            </w:pPr>
          </w:p>
        </w:tc>
        <w:tc>
          <w:tcPr>
            <w:tcW w:w="1397" w:type="dxa"/>
            <w:vMerge/>
            <w:tcBorders>
              <w:left w:val="nil"/>
            </w:tcBorders>
            <w:tcMar>
              <w:top w:w="72" w:type="dxa"/>
              <w:left w:w="144" w:type="dxa"/>
              <w:bottom w:w="72" w:type="dxa"/>
              <w:right w:w="144" w:type="dxa"/>
            </w:tcMar>
            <w:vAlign w:val="center"/>
          </w:tcPr>
          <w:p w14:paraId="025F5EBF" w14:textId="77777777" w:rsidR="005F72F3" w:rsidRPr="005F72F3" w:rsidRDefault="005F72F3" w:rsidP="005F72F3">
            <w:pPr>
              <w:jc w:val="center"/>
              <w:rPr>
                <w:rFonts w:ascii="Times New Roman" w:eastAsia="楷体" w:hAnsi="Times New Roman" w:cs="Times New Roman"/>
                <w:sz w:val="21"/>
                <w:szCs w:val="21"/>
              </w:rPr>
            </w:pPr>
          </w:p>
        </w:tc>
      </w:tr>
      <w:tr w:rsidR="005F72F3" w:rsidRPr="005F72F3" w14:paraId="55D1F9DB" w14:textId="77777777" w:rsidTr="005F72F3">
        <w:trPr>
          <w:trHeight w:val="227"/>
          <w:jc w:val="center"/>
        </w:trPr>
        <w:tc>
          <w:tcPr>
            <w:tcW w:w="1515" w:type="dxa"/>
            <w:tcBorders>
              <w:top w:val="nil"/>
              <w:left w:val="nil"/>
              <w:bottom w:val="single" w:sz="8" w:space="0" w:color="000000"/>
              <w:right w:val="nil"/>
            </w:tcBorders>
            <w:tcMar>
              <w:top w:w="72" w:type="dxa"/>
              <w:left w:w="144" w:type="dxa"/>
              <w:bottom w:w="72" w:type="dxa"/>
              <w:right w:w="144" w:type="dxa"/>
            </w:tcMar>
            <w:vAlign w:val="center"/>
          </w:tcPr>
          <w:p w14:paraId="0494D197" w14:textId="77777777" w:rsidR="005F72F3" w:rsidRPr="005F72F3" w:rsidRDefault="005F72F3" w:rsidP="005F72F3">
            <w:pPr>
              <w:jc w:val="center"/>
              <w:rPr>
                <w:rFonts w:ascii="Times New Roman" w:eastAsia="楷体" w:hAnsi="Times New Roman" w:cs="Times New Roman"/>
                <w:sz w:val="21"/>
                <w:szCs w:val="21"/>
              </w:rPr>
            </w:pPr>
          </w:p>
        </w:tc>
        <w:tc>
          <w:tcPr>
            <w:tcW w:w="1146" w:type="dxa"/>
            <w:tcBorders>
              <w:top w:val="nil"/>
              <w:left w:val="nil"/>
              <w:bottom w:val="single" w:sz="8" w:space="0" w:color="000000"/>
              <w:right w:val="nil"/>
            </w:tcBorders>
            <w:tcMar>
              <w:top w:w="72" w:type="dxa"/>
              <w:left w:w="144" w:type="dxa"/>
              <w:bottom w:w="72" w:type="dxa"/>
              <w:right w:w="144" w:type="dxa"/>
            </w:tcMar>
            <w:vAlign w:val="center"/>
          </w:tcPr>
          <w:p w14:paraId="5C39417B"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Pt-Ru</w:t>
            </w:r>
          </w:p>
        </w:tc>
        <w:tc>
          <w:tcPr>
            <w:tcW w:w="1128" w:type="dxa"/>
            <w:tcBorders>
              <w:top w:val="nil"/>
              <w:left w:val="nil"/>
              <w:bottom w:val="single" w:sz="8" w:space="0" w:color="000000"/>
              <w:right w:val="nil"/>
            </w:tcBorders>
            <w:vAlign w:val="center"/>
          </w:tcPr>
          <w:p w14:paraId="1B91EB4B"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2.52(3)</w:t>
            </w:r>
          </w:p>
        </w:tc>
        <w:tc>
          <w:tcPr>
            <w:tcW w:w="850" w:type="dxa"/>
            <w:tcBorders>
              <w:top w:val="nil"/>
              <w:left w:val="nil"/>
              <w:bottom w:val="single" w:sz="8" w:space="0" w:color="000000"/>
              <w:right w:val="nil"/>
            </w:tcBorders>
            <w:tcMar>
              <w:top w:w="72" w:type="dxa"/>
              <w:left w:w="144" w:type="dxa"/>
              <w:bottom w:w="72" w:type="dxa"/>
              <w:right w:w="144" w:type="dxa"/>
            </w:tcMar>
            <w:vAlign w:val="center"/>
          </w:tcPr>
          <w:p w14:paraId="47FC6D65"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1.1</w:t>
            </w:r>
          </w:p>
        </w:tc>
        <w:tc>
          <w:tcPr>
            <w:tcW w:w="1120" w:type="dxa"/>
            <w:tcBorders>
              <w:top w:val="nil"/>
              <w:left w:val="nil"/>
              <w:bottom w:val="single" w:sz="8" w:space="0" w:color="000000"/>
              <w:right w:val="nil"/>
            </w:tcBorders>
            <w:tcMar>
              <w:top w:w="72" w:type="dxa"/>
              <w:left w:w="144" w:type="dxa"/>
              <w:bottom w:w="72" w:type="dxa"/>
              <w:right w:w="144" w:type="dxa"/>
            </w:tcMar>
            <w:vAlign w:val="center"/>
          </w:tcPr>
          <w:p w14:paraId="39FD8AAB" w14:textId="77777777" w:rsidR="005F72F3" w:rsidRPr="005F72F3" w:rsidRDefault="005F72F3" w:rsidP="005F72F3">
            <w:pPr>
              <w:jc w:val="center"/>
              <w:rPr>
                <w:rFonts w:ascii="Times New Roman" w:eastAsia="楷体" w:hAnsi="Times New Roman" w:cs="Times New Roman"/>
                <w:sz w:val="21"/>
                <w:szCs w:val="21"/>
              </w:rPr>
            </w:pPr>
            <w:r w:rsidRPr="005F72F3">
              <w:rPr>
                <w:rFonts w:ascii="Times New Roman" w:eastAsia="楷体" w:hAnsi="Times New Roman" w:cs="Times New Roman"/>
                <w:sz w:val="21"/>
                <w:szCs w:val="21"/>
              </w:rPr>
              <w:t>0.007</w:t>
            </w:r>
          </w:p>
        </w:tc>
        <w:tc>
          <w:tcPr>
            <w:tcW w:w="1208" w:type="dxa"/>
            <w:vMerge/>
            <w:tcBorders>
              <w:left w:val="nil"/>
              <w:bottom w:val="single" w:sz="8" w:space="0" w:color="000000"/>
              <w:right w:val="nil"/>
            </w:tcBorders>
            <w:tcMar>
              <w:top w:w="72" w:type="dxa"/>
              <w:left w:w="144" w:type="dxa"/>
              <w:bottom w:w="72" w:type="dxa"/>
              <w:right w:w="144" w:type="dxa"/>
            </w:tcMar>
            <w:vAlign w:val="center"/>
          </w:tcPr>
          <w:p w14:paraId="4EBD86D4" w14:textId="77777777" w:rsidR="005F72F3" w:rsidRPr="005F72F3" w:rsidRDefault="005F72F3" w:rsidP="005F72F3">
            <w:pPr>
              <w:jc w:val="center"/>
              <w:rPr>
                <w:rFonts w:ascii="Times New Roman" w:eastAsia="楷体" w:hAnsi="Times New Roman" w:cs="Times New Roman"/>
                <w:sz w:val="21"/>
                <w:szCs w:val="21"/>
              </w:rPr>
            </w:pPr>
          </w:p>
        </w:tc>
        <w:tc>
          <w:tcPr>
            <w:tcW w:w="1397" w:type="dxa"/>
            <w:vMerge/>
            <w:tcBorders>
              <w:left w:val="nil"/>
              <w:bottom w:val="single" w:sz="8" w:space="0" w:color="000000"/>
            </w:tcBorders>
            <w:tcMar>
              <w:top w:w="72" w:type="dxa"/>
              <w:left w:w="144" w:type="dxa"/>
              <w:bottom w:w="72" w:type="dxa"/>
              <w:right w:w="144" w:type="dxa"/>
            </w:tcMar>
            <w:vAlign w:val="center"/>
          </w:tcPr>
          <w:p w14:paraId="57EA6282" w14:textId="77777777" w:rsidR="005F72F3" w:rsidRPr="005F72F3" w:rsidRDefault="005F72F3" w:rsidP="005F72F3">
            <w:pPr>
              <w:jc w:val="center"/>
              <w:rPr>
                <w:rFonts w:ascii="Times New Roman" w:eastAsia="楷体" w:hAnsi="Times New Roman" w:cs="Times New Roman"/>
                <w:sz w:val="21"/>
                <w:szCs w:val="21"/>
              </w:rPr>
            </w:pPr>
          </w:p>
        </w:tc>
      </w:tr>
    </w:tbl>
    <w:p w14:paraId="21C8A94B" w14:textId="77777777" w:rsidR="00AA501F" w:rsidRPr="005F72F3" w:rsidRDefault="00000000" w:rsidP="005F72F3">
      <w:pPr>
        <w:widowControl/>
        <w:rPr>
          <w:rFonts w:ascii="Times New Roman" w:hAnsi="Times New Roman" w:cs="Times New Roman"/>
          <w:kern w:val="0"/>
          <w:sz w:val="21"/>
          <w:szCs w:val="21"/>
          <w:lang w:val="de-DE"/>
        </w:rPr>
      </w:pPr>
      <w:r w:rsidRPr="005F72F3">
        <w:rPr>
          <w:rFonts w:ascii="Times New Roman" w:hAnsi="Times New Roman" w:cs="Times New Roman"/>
          <w:kern w:val="0"/>
          <w:sz w:val="21"/>
          <w:szCs w:val="21"/>
        </w:rPr>
        <w:t xml:space="preserve">a: </w:t>
      </w:r>
      <w:r w:rsidRPr="005F72F3">
        <w:rPr>
          <w:rFonts w:ascii="Times New Roman" w:eastAsia="MS Mincho" w:hAnsi="Times New Roman" w:cs="Times New Roman"/>
          <w:kern w:val="0"/>
          <w:sz w:val="21"/>
          <w:szCs w:val="21"/>
          <w:lang w:val="de-DE" w:eastAsia="ja-JP"/>
        </w:rPr>
        <w:t xml:space="preserve">R is the interatomic distance (the bond length between </w:t>
      </w:r>
      <w:r w:rsidRPr="005F72F3">
        <w:rPr>
          <w:rFonts w:ascii="Times New Roman" w:hAnsi="Times New Roman" w:cs="Times New Roman"/>
          <w:kern w:val="0"/>
          <w:sz w:val="21"/>
          <w:szCs w:val="21"/>
          <w:lang w:val="de-DE"/>
        </w:rPr>
        <w:t>Pt/</w:t>
      </w:r>
      <w:r w:rsidRPr="005F72F3">
        <w:rPr>
          <w:rFonts w:ascii="Times New Roman" w:eastAsia="MS Mincho" w:hAnsi="Times New Roman" w:cs="Times New Roman"/>
          <w:kern w:val="0"/>
          <w:sz w:val="21"/>
          <w:szCs w:val="21"/>
          <w:lang w:val="de-DE" w:eastAsia="ja-JP"/>
        </w:rPr>
        <w:t xml:space="preserve">Ru central atoms and surrounding coordination atoms). </w:t>
      </w:r>
      <w:r w:rsidRPr="005F72F3">
        <w:rPr>
          <w:rFonts w:ascii="Times New Roman" w:hAnsi="Times New Roman" w:cs="Times New Roman"/>
          <w:kern w:val="0"/>
          <w:sz w:val="21"/>
          <w:szCs w:val="21"/>
        </w:rPr>
        <w:t>b:</w:t>
      </w:r>
      <w:r w:rsidRPr="005F72F3">
        <w:rPr>
          <w:rFonts w:ascii="Times New Roman" w:eastAsia="MS Mincho" w:hAnsi="Times New Roman" w:cs="Times New Roman"/>
          <w:kern w:val="0"/>
          <w:sz w:val="21"/>
          <w:szCs w:val="21"/>
          <w:lang w:val="de-DE" w:eastAsia="ja-JP"/>
        </w:rPr>
        <w:t xml:space="preserve"> CN is the coordination number. </w:t>
      </w:r>
      <w:r w:rsidRPr="005F72F3">
        <w:rPr>
          <w:rFonts w:ascii="Times New Roman" w:hAnsi="Times New Roman" w:cs="Times New Roman"/>
          <w:kern w:val="0"/>
          <w:sz w:val="21"/>
          <w:szCs w:val="21"/>
          <w:lang w:val="de-DE"/>
        </w:rPr>
        <w:t>c</w:t>
      </w:r>
      <w:r w:rsidRPr="005F72F3">
        <w:rPr>
          <w:rFonts w:ascii="Times New Roman" w:hAnsi="Times New Roman" w:cs="Times New Roman"/>
          <w:kern w:val="0"/>
          <w:sz w:val="21"/>
          <w:szCs w:val="21"/>
        </w:rPr>
        <w:t>:</w:t>
      </w:r>
      <w:r w:rsidRPr="005F72F3">
        <w:rPr>
          <w:rFonts w:ascii="Times New Roman" w:eastAsia="MS Mincho" w:hAnsi="Times New Roman" w:cs="Times New Roman"/>
          <w:kern w:val="0"/>
          <w:sz w:val="21"/>
          <w:szCs w:val="21"/>
          <w:lang w:val="de-DE" w:eastAsia="ja-JP"/>
        </w:rPr>
        <w:t xml:space="preserve"> σ</w:t>
      </w:r>
      <w:r w:rsidRPr="005F72F3">
        <w:rPr>
          <w:rFonts w:ascii="Times New Roman" w:eastAsia="MS Mincho" w:hAnsi="Times New Roman" w:cs="Times New Roman"/>
          <w:kern w:val="0"/>
          <w:sz w:val="21"/>
          <w:szCs w:val="21"/>
          <w:vertAlign w:val="superscript"/>
          <w:lang w:val="de-DE" w:eastAsia="ja-JP"/>
        </w:rPr>
        <w:t>2</w:t>
      </w:r>
      <w:r w:rsidRPr="005F72F3">
        <w:rPr>
          <w:rFonts w:ascii="Times New Roman" w:hAnsi="Times New Roman" w:cs="Times New Roman"/>
          <w:kern w:val="0"/>
          <w:sz w:val="21"/>
          <w:szCs w:val="21"/>
          <w:lang w:val="de-DE"/>
        </w:rPr>
        <w:t xml:space="preserve"> </w:t>
      </w:r>
      <w:r w:rsidRPr="005F72F3">
        <w:rPr>
          <w:rFonts w:ascii="Times New Roman" w:eastAsia="MS Mincho" w:hAnsi="Times New Roman" w:cs="Times New Roman"/>
          <w:kern w:val="0"/>
          <w:sz w:val="21"/>
          <w:szCs w:val="21"/>
          <w:lang w:val="de-DE" w:eastAsia="ja-JP"/>
        </w:rPr>
        <w:t xml:space="preserve">is the Debye-Waller factor (a measure of thermal and static disorder in absorber scatterer distances). </w:t>
      </w:r>
      <w:r w:rsidRPr="005F72F3">
        <w:rPr>
          <w:rFonts w:ascii="Times New Roman" w:hAnsi="Times New Roman" w:cs="Times New Roman"/>
          <w:kern w:val="0"/>
          <w:sz w:val="21"/>
          <w:szCs w:val="21"/>
          <w:lang w:val="de-DE"/>
        </w:rPr>
        <w:t>d</w:t>
      </w:r>
      <w:r w:rsidRPr="005F72F3">
        <w:rPr>
          <w:rFonts w:ascii="Times New Roman" w:hAnsi="Times New Roman" w:cs="Times New Roman"/>
          <w:kern w:val="0"/>
          <w:sz w:val="21"/>
          <w:szCs w:val="21"/>
        </w:rPr>
        <w:t>:</w:t>
      </w:r>
      <w:r w:rsidRPr="005F72F3">
        <w:rPr>
          <w:rFonts w:ascii="Times New Roman" w:eastAsia="MS Mincho" w:hAnsi="Times New Roman" w:cs="Times New Roman"/>
          <w:kern w:val="0"/>
          <w:sz w:val="21"/>
          <w:szCs w:val="21"/>
          <w:lang w:val="de-DE" w:eastAsia="ja-JP"/>
        </w:rPr>
        <w:t xml:space="preserve"> ΔE</w:t>
      </w:r>
      <w:r w:rsidRPr="005F72F3">
        <w:rPr>
          <w:rFonts w:ascii="Times New Roman" w:eastAsia="MS Mincho" w:hAnsi="Times New Roman" w:cs="Times New Roman"/>
          <w:kern w:val="0"/>
          <w:sz w:val="21"/>
          <w:szCs w:val="21"/>
          <w:vertAlign w:val="subscript"/>
          <w:lang w:val="de-DE" w:eastAsia="ja-JP"/>
        </w:rPr>
        <w:t>0</w:t>
      </w:r>
      <w:r w:rsidRPr="005F72F3">
        <w:rPr>
          <w:rFonts w:ascii="Times New Roman" w:eastAsia="MS Mincho" w:hAnsi="Times New Roman" w:cs="Times New Roman"/>
          <w:kern w:val="0"/>
          <w:sz w:val="21"/>
          <w:szCs w:val="21"/>
          <w:lang w:val="de-DE" w:eastAsia="ja-JP"/>
        </w:rPr>
        <w:t xml:space="preserve"> is the edge energy shift (the difference between the zero kinetic energy value of the sample and that of the theoretical model).</w:t>
      </w:r>
      <w:r w:rsidRPr="005F72F3">
        <w:rPr>
          <w:rFonts w:ascii="Times New Roman" w:hAnsi="Times New Roman" w:cs="Times New Roman"/>
          <w:kern w:val="0"/>
          <w:sz w:val="21"/>
          <w:szCs w:val="21"/>
          <w:lang w:val="de-DE"/>
        </w:rPr>
        <w:t xml:space="preserve"> e:</w:t>
      </w:r>
      <w:r w:rsidRPr="005F72F3">
        <w:rPr>
          <w:rFonts w:ascii="Times New Roman" w:hAnsi="Times New Roman" w:cs="Times New Roman"/>
          <w:sz w:val="21"/>
          <w:szCs w:val="21"/>
        </w:rPr>
        <w:t xml:space="preserve"> </w:t>
      </w:r>
      <w:r w:rsidRPr="005F72F3">
        <w:rPr>
          <w:rFonts w:ascii="Times New Roman" w:hAnsi="Times New Roman" w:cs="Times New Roman"/>
          <w:kern w:val="0"/>
          <w:sz w:val="21"/>
          <w:szCs w:val="21"/>
          <w:lang w:val="de-DE"/>
        </w:rPr>
        <w:t>R factor is used to value the goodness of the fitting.</w:t>
      </w:r>
    </w:p>
    <w:p w14:paraId="455D6BC5" w14:textId="00F82E98" w:rsidR="00AA501F" w:rsidRPr="0014180F" w:rsidRDefault="00000000" w:rsidP="00E8253C">
      <w:pPr>
        <w:widowControl/>
        <w:spacing w:beforeLines="50" w:before="156" w:afterLines="50" w:after="156"/>
        <w:rPr>
          <w:rFonts w:ascii="Times New Roman" w:eastAsiaTheme="minorEastAsia" w:hAnsi="Times New Roman" w:cs="Times New Roman" w:hint="eastAsia"/>
          <w:kern w:val="0"/>
          <w:szCs w:val="21"/>
          <w:lang w:val="de-DE"/>
        </w:rPr>
      </w:pPr>
      <w:r w:rsidRPr="00960B99">
        <w:rPr>
          <w:rFonts w:ascii="Times New Roman" w:eastAsia="楷体" w:hAnsi="Times New Roman" w:cs="Times New Roman"/>
          <w:b/>
          <w:bCs/>
          <w:szCs w:val="24"/>
        </w:rPr>
        <w:t>Table S</w:t>
      </w:r>
      <w:r w:rsidRPr="00960B99">
        <w:rPr>
          <w:rFonts w:ascii="Times New Roman" w:eastAsia="楷体" w:hAnsi="Times New Roman" w:cs="Times New Roman" w:hint="eastAsia"/>
          <w:b/>
          <w:bCs/>
          <w:szCs w:val="24"/>
        </w:rPr>
        <w:t>5</w:t>
      </w:r>
      <w:r w:rsidRPr="00960B99">
        <w:rPr>
          <w:rFonts w:ascii="Times New Roman" w:eastAsia="MS Mincho" w:hAnsi="Times New Roman" w:cs="Times New Roman"/>
          <w:b/>
          <w:bCs/>
          <w:kern w:val="0"/>
          <w:szCs w:val="21"/>
          <w:lang w:val="de-DE" w:eastAsia="ja-JP"/>
        </w:rPr>
        <w:t xml:space="preserve"> </w:t>
      </w:r>
      <w:r w:rsidRPr="00960B99">
        <w:rPr>
          <w:rFonts w:ascii="Times New Roman" w:eastAsia="MS Mincho" w:hAnsi="Times New Roman" w:cs="Times New Roman"/>
          <w:kern w:val="0"/>
          <w:szCs w:val="21"/>
          <w:lang w:val="de-DE" w:eastAsia="ja-JP"/>
        </w:rPr>
        <w:t>Catalytic performance over various catalysts reported in literature</w:t>
      </w:r>
    </w:p>
    <w:tbl>
      <w:tblPr>
        <w:tblW w:w="8732" w:type="dxa"/>
        <w:jc w:val="center"/>
        <w:tblLayout w:type="fixed"/>
        <w:tblCellMar>
          <w:left w:w="0" w:type="dxa"/>
          <w:right w:w="0" w:type="dxa"/>
        </w:tblCellMar>
        <w:tblLook w:val="04A0" w:firstRow="1" w:lastRow="0" w:firstColumn="1" w:lastColumn="0" w:noHBand="0" w:noVBand="1"/>
      </w:tblPr>
      <w:tblGrid>
        <w:gridCol w:w="2270"/>
        <w:gridCol w:w="990"/>
        <w:gridCol w:w="2405"/>
        <w:gridCol w:w="901"/>
        <w:gridCol w:w="1263"/>
        <w:gridCol w:w="903"/>
      </w:tblGrid>
      <w:tr w:rsidR="00960B99" w:rsidRPr="0014180F" w14:paraId="76DE38CF" w14:textId="77777777" w:rsidTr="0014180F">
        <w:trPr>
          <w:trHeight w:val="567"/>
          <w:jc w:val="center"/>
        </w:trPr>
        <w:tc>
          <w:tcPr>
            <w:tcW w:w="1300" w:type="pct"/>
            <w:tcBorders>
              <w:top w:val="single" w:sz="8" w:space="0" w:color="000000"/>
              <w:left w:val="nil"/>
              <w:bottom w:val="single" w:sz="8" w:space="0" w:color="000000"/>
              <w:right w:val="nil"/>
            </w:tcBorders>
            <w:tcMar>
              <w:top w:w="72" w:type="dxa"/>
              <w:left w:w="108" w:type="dxa"/>
              <w:bottom w:w="72" w:type="dxa"/>
              <w:right w:w="108" w:type="dxa"/>
            </w:tcMar>
          </w:tcPr>
          <w:p w14:paraId="2BFC47B3"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b/>
                <w:bCs/>
                <w:kern w:val="0"/>
                <w:sz w:val="21"/>
                <w:szCs w:val="21"/>
                <w:lang w:val="de-DE" w:eastAsia="ja-JP"/>
              </w:rPr>
              <w:t>Catalyst</w:t>
            </w:r>
          </w:p>
        </w:tc>
        <w:tc>
          <w:tcPr>
            <w:tcW w:w="567" w:type="pct"/>
            <w:tcBorders>
              <w:top w:val="single" w:sz="8" w:space="0" w:color="000000"/>
              <w:left w:val="nil"/>
              <w:bottom w:val="single" w:sz="8" w:space="0" w:color="000000"/>
              <w:right w:val="nil"/>
            </w:tcBorders>
            <w:tcMar>
              <w:top w:w="72" w:type="dxa"/>
              <w:left w:w="108" w:type="dxa"/>
              <w:bottom w:w="72" w:type="dxa"/>
              <w:right w:w="108" w:type="dxa"/>
            </w:tcMar>
          </w:tcPr>
          <w:p w14:paraId="08575D6C"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b/>
                <w:bCs/>
                <w:kern w:val="0"/>
                <w:sz w:val="21"/>
                <w:szCs w:val="21"/>
                <w:lang w:val="de-DE" w:eastAsia="ja-JP"/>
              </w:rPr>
              <w:t>Pt loading</w:t>
            </w:r>
          </w:p>
          <w:p w14:paraId="1AA79EFA"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b/>
                <w:bCs/>
                <w:kern w:val="0"/>
                <w:sz w:val="21"/>
                <w:szCs w:val="21"/>
                <w:lang w:val="de-DE" w:eastAsia="ja-JP"/>
              </w:rPr>
              <w:t>(wt%)</w:t>
            </w:r>
          </w:p>
        </w:tc>
        <w:tc>
          <w:tcPr>
            <w:tcW w:w="1377" w:type="pct"/>
            <w:tcBorders>
              <w:top w:val="single" w:sz="8" w:space="0" w:color="000000"/>
              <w:left w:val="nil"/>
              <w:bottom w:val="single" w:sz="8" w:space="0" w:color="000000"/>
              <w:right w:val="nil"/>
            </w:tcBorders>
            <w:tcMar>
              <w:top w:w="72" w:type="dxa"/>
              <w:left w:w="108" w:type="dxa"/>
              <w:bottom w:w="72" w:type="dxa"/>
              <w:right w:w="108" w:type="dxa"/>
            </w:tcMar>
          </w:tcPr>
          <w:p w14:paraId="2B8A8CC7"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b/>
                <w:bCs/>
                <w:kern w:val="0"/>
                <w:sz w:val="21"/>
                <w:szCs w:val="21"/>
                <w:lang w:val="de-DE" w:eastAsia="ja-JP"/>
              </w:rPr>
              <w:t xml:space="preserve">Reaction </w:t>
            </w:r>
            <w:r w:rsidRPr="0014180F">
              <w:rPr>
                <w:rFonts w:ascii="Times New Roman" w:eastAsia="等线" w:hAnsi="Times New Roman" w:cs="Times New Roman" w:hint="eastAsia"/>
                <w:b/>
                <w:bCs/>
                <w:kern w:val="0"/>
                <w:sz w:val="21"/>
                <w:szCs w:val="21"/>
                <w:lang w:val="de-DE" w:eastAsia="ja-JP"/>
              </w:rPr>
              <w:t>condition</w:t>
            </w:r>
          </w:p>
        </w:tc>
        <w:tc>
          <w:tcPr>
            <w:tcW w:w="516" w:type="pct"/>
            <w:tcBorders>
              <w:top w:val="single" w:sz="8" w:space="0" w:color="000000"/>
              <w:left w:val="nil"/>
              <w:bottom w:val="single" w:sz="8" w:space="0" w:color="000000"/>
              <w:right w:val="nil"/>
            </w:tcBorders>
            <w:tcMar>
              <w:top w:w="72" w:type="dxa"/>
              <w:left w:w="108" w:type="dxa"/>
              <w:bottom w:w="72" w:type="dxa"/>
              <w:right w:w="108" w:type="dxa"/>
            </w:tcMar>
          </w:tcPr>
          <w:p w14:paraId="7D476B5B"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b/>
                <w:bCs/>
                <w:kern w:val="0"/>
                <w:sz w:val="21"/>
                <w:szCs w:val="21"/>
                <w:lang w:val="de-DE" w:eastAsia="ja-JP"/>
              </w:rPr>
              <w:t>Temp.</w:t>
            </w:r>
          </w:p>
          <w:p w14:paraId="37EE83AF"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b/>
                <w:bCs/>
                <w:kern w:val="0"/>
                <w:sz w:val="21"/>
                <w:szCs w:val="21"/>
                <w:lang w:val="de-DE" w:eastAsia="ja-JP"/>
              </w:rPr>
              <w:t>(°C)</w:t>
            </w:r>
          </w:p>
        </w:tc>
        <w:tc>
          <w:tcPr>
            <w:tcW w:w="723" w:type="pct"/>
            <w:tcBorders>
              <w:top w:val="single" w:sz="8" w:space="0" w:color="000000"/>
              <w:left w:val="nil"/>
              <w:bottom w:val="single" w:sz="8" w:space="0" w:color="000000"/>
              <w:right w:val="nil"/>
            </w:tcBorders>
            <w:tcMar>
              <w:top w:w="72" w:type="dxa"/>
              <w:left w:w="108" w:type="dxa"/>
              <w:bottom w:w="72" w:type="dxa"/>
              <w:right w:w="108" w:type="dxa"/>
            </w:tcMar>
          </w:tcPr>
          <w:p w14:paraId="543EB3B4"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b/>
                <w:bCs/>
                <w:kern w:val="0"/>
                <w:sz w:val="21"/>
                <w:szCs w:val="21"/>
                <w:lang w:val="de-DE" w:eastAsia="ja-JP"/>
              </w:rPr>
              <w:t>TOF×10</w:t>
            </w:r>
            <w:r w:rsidRPr="0014180F">
              <w:rPr>
                <w:rFonts w:ascii="Times New Roman" w:eastAsia="等线" w:hAnsi="Times New Roman" w:cs="Times New Roman"/>
                <w:b/>
                <w:bCs/>
                <w:kern w:val="0"/>
                <w:position w:val="6"/>
                <w:sz w:val="21"/>
                <w:szCs w:val="21"/>
                <w:vertAlign w:val="superscript"/>
                <w:lang w:val="de-DE" w:eastAsia="ja-JP"/>
              </w:rPr>
              <w:t>2</w:t>
            </w:r>
          </w:p>
          <w:p w14:paraId="0480E626"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b/>
                <w:bCs/>
                <w:kern w:val="0"/>
                <w:sz w:val="21"/>
                <w:szCs w:val="21"/>
                <w:lang w:val="de-DE" w:eastAsia="ja-JP"/>
              </w:rPr>
              <w:t>(s</w:t>
            </w:r>
            <w:r w:rsidRPr="0014180F">
              <w:rPr>
                <w:rFonts w:ascii="Times New Roman" w:eastAsia="等线" w:hAnsi="Times New Roman" w:cs="Times New Roman"/>
                <w:b/>
                <w:bCs/>
                <w:kern w:val="0"/>
                <w:sz w:val="21"/>
                <w:szCs w:val="21"/>
                <w:vertAlign w:val="superscript"/>
                <w:lang w:val="de-DE" w:eastAsia="ja-JP"/>
              </w:rPr>
              <w:t>-1</w:t>
            </w:r>
            <w:r w:rsidRPr="0014180F">
              <w:rPr>
                <w:rFonts w:ascii="Times New Roman" w:eastAsia="等线" w:hAnsi="Times New Roman" w:cs="Times New Roman"/>
                <w:b/>
                <w:bCs/>
                <w:kern w:val="0"/>
                <w:sz w:val="21"/>
                <w:szCs w:val="21"/>
                <w:lang w:val="de-DE" w:eastAsia="ja-JP"/>
              </w:rPr>
              <w:t>)</w:t>
            </w:r>
          </w:p>
        </w:tc>
        <w:tc>
          <w:tcPr>
            <w:tcW w:w="517" w:type="pct"/>
            <w:tcBorders>
              <w:top w:val="single" w:sz="8" w:space="0" w:color="000000"/>
              <w:left w:val="nil"/>
              <w:bottom w:val="single" w:sz="8" w:space="0" w:color="000000"/>
              <w:right w:val="nil"/>
            </w:tcBorders>
            <w:tcMar>
              <w:top w:w="72" w:type="dxa"/>
              <w:left w:w="108" w:type="dxa"/>
              <w:bottom w:w="72" w:type="dxa"/>
              <w:right w:w="108" w:type="dxa"/>
            </w:tcMar>
          </w:tcPr>
          <w:p w14:paraId="6009E68A" w14:textId="23D27DA1" w:rsidR="00AA501F" w:rsidRPr="0014180F" w:rsidRDefault="00000000" w:rsidP="0014180F">
            <w:pPr>
              <w:widowControl/>
              <w:jc w:val="center"/>
              <w:rPr>
                <w:rFonts w:ascii="Times New Roman" w:eastAsia="宋体" w:hAnsi="Times New Roman" w:cs="Times New Roman" w:hint="eastAsia"/>
                <w:kern w:val="0"/>
                <w:sz w:val="21"/>
                <w:szCs w:val="21"/>
                <w:lang w:val="de-DE"/>
              </w:rPr>
            </w:pPr>
            <w:r w:rsidRPr="0014180F">
              <w:rPr>
                <w:rFonts w:ascii="Times New Roman" w:eastAsia="等线" w:hAnsi="Times New Roman" w:cs="Times New Roman"/>
                <w:b/>
                <w:bCs/>
                <w:kern w:val="0"/>
                <w:sz w:val="21"/>
                <w:szCs w:val="21"/>
                <w:lang w:val="de-DE" w:eastAsia="ja-JP"/>
              </w:rPr>
              <w:t>Ref</w:t>
            </w:r>
            <w:r w:rsidR="0014180F">
              <w:rPr>
                <w:rFonts w:ascii="Times New Roman" w:eastAsia="等线" w:hAnsi="Times New Roman" w:cs="Times New Roman" w:hint="eastAsia"/>
                <w:b/>
                <w:bCs/>
                <w:kern w:val="0"/>
                <w:sz w:val="21"/>
                <w:szCs w:val="21"/>
                <w:lang w:val="de-DE"/>
              </w:rPr>
              <w:t>s.</w:t>
            </w:r>
          </w:p>
        </w:tc>
      </w:tr>
      <w:tr w:rsidR="00960B99" w:rsidRPr="0014180F" w14:paraId="0E9597E0" w14:textId="77777777" w:rsidTr="0014180F">
        <w:trPr>
          <w:trHeight w:val="567"/>
          <w:jc w:val="center"/>
        </w:trPr>
        <w:tc>
          <w:tcPr>
            <w:tcW w:w="1300" w:type="pct"/>
            <w:tcBorders>
              <w:top w:val="single" w:sz="8" w:space="0" w:color="000000"/>
              <w:left w:val="nil"/>
              <w:bottom w:val="nil"/>
              <w:right w:val="nil"/>
            </w:tcBorders>
            <w:tcMar>
              <w:top w:w="72" w:type="dxa"/>
              <w:left w:w="108" w:type="dxa"/>
              <w:bottom w:w="72" w:type="dxa"/>
              <w:right w:w="108" w:type="dxa"/>
            </w:tcMar>
            <w:vAlign w:val="center"/>
          </w:tcPr>
          <w:p w14:paraId="463666FE"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Pt</w:t>
            </w:r>
            <w:r w:rsidRPr="0014180F">
              <w:rPr>
                <w:rFonts w:ascii="Times New Roman" w:eastAsia="等线" w:hAnsi="Times New Roman" w:cs="Times New Roman"/>
                <w:kern w:val="0"/>
                <w:sz w:val="21"/>
                <w:szCs w:val="21"/>
                <w:vertAlign w:val="subscript"/>
                <w:lang w:val="de-DE" w:eastAsia="ja-JP"/>
              </w:rPr>
              <w:t>1</w:t>
            </w:r>
            <w:r w:rsidRPr="0014180F">
              <w:rPr>
                <w:rFonts w:ascii="Times New Roman" w:eastAsia="等线" w:hAnsi="Times New Roman" w:cs="Times New Roman"/>
                <w:kern w:val="0"/>
                <w:sz w:val="21"/>
                <w:szCs w:val="21"/>
                <w:lang w:val="de-DE" w:eastAsia="ja-JP"/>
              </w:rPr>
              <w:t>Ru</w:t>
            </w:r>
            <w:r w:rsidRPr="0014180F">
              <w:rPr>
                <w:rFonts w:ascii="Times New Roman" w:eastAsia="等线" w:hAnsi="Times New Roman" w:cs="Times New Roman"/>
                <w:kern w:val="0"/>
                <w:sz w:val="21"/>
                <w:szCs w:val="21"/>
                <w:vertAlign w:val="subscript"/>
                <w:lang w:val="de-DE" w:eastAsia="ja-JP"/>
              </w:rPr>
              <w:t>1</w:t>
            </w:r>
            <w:r w:rsidRPr="0014180F">
              <w:rPr>
                <w:rFonts w:ascii="Times New Roman" w:eastAsia="等线" w:hAnsi="Times New Roman" w:cs="Times New Roman"/>
                <w:kern w:val="0"/>
                <w:sz w:val="21"/>
                <w:szCs w:val="21"/>
                <w:lang w:val="de-DE" w:eastAsia="ja-JP"/>
              </w:rPr>
              <w:t>/ND@G</w:t>
            </w:r>
          </w:p>
        </w:tc>
        <w:tc>
          <w:tcPr>
            <w:tcW w:w="567" w:type="pct"/>
            <w:tcBorders>
              <w:top w:val="single" w:sz="8" w:space="0" w:color="000000"/>
              <w:left w:val="nil"/>
              <w:bottom w:val="nil"/>
              <w:right w:val="nil"/>
            </w:tcBorders>
            <w:tcMar>
              <w:top w:w="72" w:type="dxa"/>
              <w:left w:w="108" w:type="dxa"/>
              <w:bottom w:w="72" w:type="dxa"/>
              <w:right w:w="108" w:type="dxa"/>
            </w:tcMar>
            <w:vAlign w:val="center"/>
          </w:tcPr>
          <w:p w14:paraId="3019F99D"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0.1</w:t>
            </w:r>
          </w:p>
        </w:tc>
        <w:tc>
          <w:tcPr>
            <w:tcW w:w="1377" w:type="pct"/>
            <w:tcBorders>
              <w:top w:val="single" w:sz="8" w:space="0" w:color="000000"/>
              <w:left w:val="nil"/>
              <w:bottom w:val="nil"/>
              <w:right w:val="nil"/>
            </w:tcBorders>
            <w:tcMar>
              <w:top w:w="72" w:type="dxa"/>
              <w:left w:w="108" w:type="dxa"/>
              <w:bottom w:w="72" w:type="dxa"/>
              <w:right w:w="108" w:type="dxa"/>
            </w:tcMar>
            <w:vAlign w:val="center"/>
          </w:tcPr>
          <w:p w14:paraId="6F89BF9E"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 CO</w:t>
            </w:r>
            <w:r w:rsidRPr="0014180F">
              <w:rPr>
                <w:rFonts w:ascii="Times New Roman" w:eastAsia="等线" w:hAnsi="Times New Roman" w:cs="Times New Roman"/>
                <w:kern w:val="0"/>
                <w:sz w:val="21"/>
                <w:szCs w:val="21"/>
                <w:lang w:val="de-DE" w:eastAsia="ja-JP"/>
              </w:rPr>
              <w:t>，</w:t>
            </w:r>
            <w:r w:rsidRPr="0014180F">
              <w:rPr>
                <w:rFonts w:ascii="Times New Roman" w:eastAsia="等线" w:hAnsi="Times New Roman" w:cs="Times New Roman"/>
                <w:kern w:val="0"/>
                <w:sz w:val="21"/>
                <w:szCs w:val="21"/>
                <w:lang w:val="de-DE" w:eastAsia="ja-JP"/>
              </w:rPr>
              <w:t>1% O</w:t>
            </w:r>
            <w:r w:rsidRPr="0014180F">
              <w:rPr>
                <w:rFonts w:ascii="Times New Roman" w:eastAsia="等线" w:hAnsi="Times New Roman" w:cs="Times New Roman"/>
                <w:kern w:val="0"/>
                <w:position w:val="-5"/>
                <w:sz w:val="21"/>
                <w:szCs w:val="21"/>
                <w:vertAlign w:val="subscript"/>
                <w:lang w:val="de-DE" w:eastAsia="ja-JP"/>
              </w:rPr>
              <w:t>2</w:t>
            </w:r>
          </w:p>
        </w:tc>
        <w:tc>
          <w:tcPr>
            <w:tcW w:w="516" w:type="pct"/>
            <w:tcBorders>
              <w:top w:val="single" w:sz="8" w:space="0" w:color="000000"/>
              <w:left w:val="nil"/>
              <w:bottom w:val="nil"/>
              <w:right w:val="nil"/>
            </w:tcBorders>
            <w:tcMar>
              <w:top w:w="72" w:type="dxa"/>
              <w:left w:w="108" w:type="dxa"/>
              <w:bottom w:w="72" w:type="dxa"/>
              <w:right w:w="108" w:type="dxa"/>
            </w:tcMar>
            <w:vAlign w:val="center"/>
          </w:tcPr>
          <w:p w14:paraId="12890A76"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30</w:t>
            </w:r>
          </w:p>
        </w:tc>
        <w:tc>
          <w:tcPr>
            <w:tcW w:w="723" w:type="pct"/>
            <w:tcBorders>
              <w:top w:val="single" w:sz="8" w:space="0" w:color="000000"/>
              <w:left w:val="nil"/>
              <w:bottom w:val="nil"/>
              <w:right w:val="nil"/>
            </w:tcBorders>
            <w:tcMar>
              <w:top w:w="72" w:type="dxa"/>
              <w:left w:w="108" w:type="dxa"/>
              <w:bottom w:w="72" w:type="dxa"/>
              <w:right w:w="108" w:type="dxa"/>
            </w:tcMar>
            <w:vAlign w:val="center"/>
          </w:tcPr>
          <w:p w14:paraId="2E63004C"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17.6</w:t>
            </w:r>
          </w:p>
        </w:tc>
        <w:tc>
          <w:tcPr>
            <w:tcW w:w="517" w:type="pct"/>
            <w:tcBorders>
              <w:top w:val="single" w:sz="8" w:space="0" w:color="000000"/>
              <w:left w:val="nil"/>
              <w:bottom w:val="nil"/>
              <w:right w:val="nil"/>
            </w:tcBorders>
            <w:tcMar>
              <w:top w:w="72" w:type="dxa"/>
              <w:left w:w="108" w:type="dxa"/>
              <w:bottom w:w="72" w:type="dxa"/>
              <w:right w:w="108" w:type="dxa"/>
            </w:tcMar>
            <w:vAlign w:val="center"/>
          </w:tcPr>
          <w:p w14:paraId="270F3CA0"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This work</w:t>
            </w:r>
          </w:p>
        </w:tc>
      </w:tr>
      <w:tr w:rsidR="00960B99" w:rsidRPr="0014180F" w14:paraId="187691FA"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vAlign w:val="center"/>
          </w:tcPr>
          <w:p w14:paraId="1BF0265F"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0.75Pt0.2Fe/ND@G</w:t>
            </w:r>
          </w:p>
        </w:tc>
        <w:tc>
          <w:tcPr>
            <w:tcW w:w="567" w:type="pct"/>
            <w:tcBorders>
              <w:top w:val="nil"/>
              <w:left w:val="nil"/>
              <w:bottom w:val="nil"/>
              <w:right w:val="nil"/>
            </w:tcBorders>
            <w:tcMar>
              <w:top w:w="72" w:type="dxa"/>
              <w:left w:w="108" w:type="dxa"/>
              <w:bottom w:w="72" w:type="dxa"/>
              <w:right w:w="108" w:type="dxa"/>
            </w:tcMar>
            <w:vAlign w:val="center"/>
          </w:tcPr>
          <w:p w14:paraId="66FCD49D"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0.75</w:t>
            </w:r>
          </w:p>
        </w:tc>
        <w:tc>
          <w:tcPr>
            <w:tcW w:w="1377" w:type="pct"/>
            <w:tcBorders>
              <w:top w:val="nil"/>
              <w:left w:val="nil"/>
              <w:bottom w:val="nil"/>
              <w:right w:val="nil"/>
            </w:tcBorders>
            <w:tcMar>
              <w:top w:w="72" w:type="dxa"/>
              <w:left w:w="108" w:type="dxa"/>
              <w:bottom w:w="72" w:type="dxa"/>
              <w:right w:w="108" w:type="dxa"/>
            </w:tcMar>
            <w:vAlign w:val="center"/>
          </w:tcPr>
          <w:p w14:paraId="0C757D87"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 CO</w:t>
            </w:r>
            <w:r w:rsidRPr="0014180F">
              <w:rPr>
                <w:rFonts w:ascii="Times New Roman" w:eastAsia="等线" w:hAnsi="Times New Roman" w:cs="Times New Roman"/>
                <w:kern w:val="0"/>
                <w:sz w:val="21"/>
                <w:szCs w:val="21"/>
                <w:lang w:val="de-DE" w:eastAsia="ja-JP"/>
              </w:rPr>
              <w:t>，</w:t>
            </w:r>
            <w:r w:rsidRPr="0014180F">
              <w:rPr>
                <w:rFonts w:ascii="Times New Roman" w:eastAsia="等线" w:hAnsi="Times New Roman" w:cs="Times New Roman"/>
                <w:kern w:val="0"/>
                <w:sz w:val="21"/>
                <w:szCs w:val="21"/>
                <w:lang w:val="de-DE" w:eastAsia="ja-JP"/>
              </w:rPr>
              <w:t>1% O</w:t>
            </w:r>
            <w:r w:rsidRPr="0014180F">
              <w:rPr>
                <w:rFonts w:ascii="Times New Roman" w:eastAsia="等线" w:hAnsi="Times New Roman" w:cs="Times New Roman"/>
                <w:kern w:val="0"/>
                <w:position w:val="-5"/>
                <w:sz w:val="21"/>
                <w:szCs w:val="21"/>
                <w:vertAlign w:val="subscript"/>
                <w:lang w:val="de-DE" w:eastAsia="ja-JP"/>
              </w:rPr>
              <w:t>2</w:t>
            </w:r>
          </w:p>
        </w:tc>
        <w:tc>
          <w:tcPr>
            <w:tcW w:w="516" w:type="pct"/>
            <w:tcBorders>
              <w:top w:val="nil"/>
              <w:left w:val="nil"/>
              <w:bottom w:val="nil"/>
              <w:right w:val="nil"/>
            </w:tcBorders>
            <w:tcMar>
              <w:top w:w="72" w:type="dxa"/>
              <w:left w:w="108" w:type="dxa"/>
              <w:bottom w:w="72" w:type="dxa"/>
              <w:right w:w="108" w:type="dxa"/>
            </w:tcMar>
            <w:vAlign w:val="center"/>
          </w:tcPr>
          <w:p w14:paraId="125D6C80"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30</w:t>
            </w:r>
          </w:p>
        </w:tc>
        <w:tc>
          <w:tcPr>
            <w:tcW w:w="723" w:type="pct"/>
            <w:tcBorders>
              <w:top w:val="nil"/>
              <w:left w:val="nil"/>
              <w:bottom w:val="nil"/>
              <w:right w:val="nil"/>
            </w:tcBorders>
            <w:tcMar>
              <w:top w:w="72" w:type="dxa"/>
              <w:left w:w="108" w:type="dxa"/>
              <w:bottom w:w="72" w:type="dxa"/>
              <w:right w:w="108" w:type="dxa"/>
            </w:tcMar>
            <w:vAlign w:val="center"/>
          </w:tcPr>
          <w:p w14:paraId="251836C7"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15.1</w:t>
            </w:r>
          </w:p>
        </w:tc>
        <w:tc>
          <w:tcPr>
            <w:tcW w:w="517" w:type="pct"/>
            <w:tcBorders>
              <w:top w:val="nil"/>
              <w:left w:val="nil"/>
              <w:bottom w:val="nil"/>
              <w:right w:val="nil"/>
            </w:tcBorders>
            <w:tcMar>
              <w:top w:w="72" w:type="dxa"/>
              <w:left w:w="108" w:type="dxa"/>
              <w:bottom w:w="72" w:type="dxa"/>
              <w:right w:w="108" w:type="dxa"/>
            </w:tcMar>
            <w:vAlign w:val="center"/>
          </w:tcPr>
          <w:p w14:paraId="2CFA46B0" w14:textId="754E4D5B"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宋体" w:hAnsi="Times New Roman" w:cs="Times New Roman"/>
                <w:kern w:val="0"/>
                <w:sz w:val="21"/>
                <w:szCs w:val="21"/>
                <w:lang w:val="de-DE" w:eastAsia="ja-JP"/>
              </w:rPr>
              <w:fldChar w:fldCharType="begin"/>
            </w:r>
            <w:r w:rsidRPr="0014180F">
              <w:rPr>
                <w:rFonts w:ascii="Times New Roman" w:eastAsia="宋体" w:hAnsi="Times New Roman" w:cs="Times New Roman"/>
                <w:kern w:val="0"/>
                <w:sz w:val="21"/>
                <w:szCs w:val="21"/>
                <w:lang w:val="de-DE" w:eastAsia="ja-JP"/>
              </w:rPr>
              <w:instrText xml:space="preserve"> ADDIN ZOTERO_ITEM CSL_CITATION {"citationID":"8wOUB0Mf","properties":{"formattedCitation":"[1]","plainCitation":"[1]","noteIndex":0},"citationItems":[{"id":10,"uris":["http://zotero.org/users/9684290/items/LAJDW4EN"],"itemData":{"id":10,"type":"article-journal","abstract":"Abstract\n            \n              Hydrogen is increasingly being discussed as clean energy for the goal of net-zero carbon emissions, applied in the proton-exchange-membrane fuel cells (PEMFC). The preferential oxidation of CO (PROX) in hydrogen is a promising solution for hydrogen purification to avoid catalysts from being poisoned by the trace amount of CO in hydrogen-rich fuel gas. Here, we report the fabrication of a novel bimetallic Pt-Fe catalyst with ultralow metal loading, in which fully-exposed Pt clusters bonded with neighbor atomically dispersed Fe atoms on the defective graphene surface. The fully-exposed PtFe cluster catalyst could achieve complete elimination of CO through PROX reaction and almost 100% CO selectivity, while maintaining good stability for a long period. It has the mass-specific activity of 6.19 (mol\n              CO\n              )*(g\n              Pt\n              )\n              −1\n              *h\n              −1\n              at room temperature, which surpasses those reported in literatures. The exhaustive experimental results and theoretical calculations reveal that the construction of fully-exposed bimetallic Pt-Fe cluster catalysts with maximized atomic efficiency and abundant interfacial sites could facilitate oxygen activation on unsaturated Fe species and CO adsorption on electron-rich Pt clusters to hence the probability of CO oxidation, leading to excellent reactivity in practical applications.","container-title":"Nature Communica</w:instrText>
            </w:r>
            <w:r w:rsidRPr="0014180F">
              <w:rPr>
                <w:rFonts w:ascii="Times New Roman" w:eastAsia="宋体" w:hAnsi="Times New Roman" w:cs="Times New Roman" w:hint="eastAsia"/>
                <w:kern w:val="0"/>
                <w:sz w:val="21"/>
                <w:szCs w:val="21"/>
                <w:lang w:val="de-DE" w:eastAsia="ja-JP"/>
              </w:rPr>
              <w:instrText xml:space="preserve">tions","DOI":"10.1038/s41467-022-34674-y","ISSN":"2041-1723","issue":"1","journalAbbreviation":"Nat Commun","language":"en","note":"SC: 0000005\ntitleTranslation: </w:instrText>
            </w:r>
            <w:r w:rsidRPr="0014180F">
              <w:rPr>
                <w:rFonts w:ascii="Times New Roman" w:eastAsia="宋体" w:hAnsi="Times New Roman" w:cs="Times New Roman" w:hint="eastAsia"/>
                <w:kern w:val="0"/>
                <w:sz w:val="21"/>
                <w:szCs w:val="21"/>
                <w:lang w:val="de-DE" w:eastAsia="ja-JP"/>
              </w:rPr>
              <w:instrText>全暴露</w:instrText>
            </w:r>
            <w:r w:rsidRPr="0014180F">
              <w:rPr>
                <w:rFonts w:ascii="Times New Roman" w:eastAsia="宋体" w:hAnsi="Times New Roman" w:cs="Times New Roman" w:hint="eastAsia"/>
                <w:kern w:val="0"/>
                <w:sz w:val="21"/>
                <w:szCs w:val="21"/>
                <w:lang w:val="de-DE" w:eastAsia="ja-JP"/>
              </w:rPr>
              <w:instrText>Pt-Fe</w:instrText>
            </w:r>
            <w:r w:rsidRPr="0014180F">
              <w:rPr>
                <w:rFonts w:ascii="Times New Roman" w:eastAsia="宋体" w:hAnsi="Times New Roman" w:cs="Times New Roman" w:hint="eastAsia"/>
                <w:kern w:val="0"/>
                <w:sz w:val="21"/>
                <w:szCs w:val="21"/>
                <w:lang w:val="de-DE" w:eastAsia="ja-JP"/>
              </w:rPr>
              <w:instrText>团簇高效优先氧化</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提纯氢</w:instrText>
            </w:r>
            <w:r w:rsidRPr="0014180F">
              <w:rPr>
                <w:rFonts w:ascii="Times New Roman" w:eastAsia="宋体" w:hAnsi="Times New Roman" w:cs="Times New Roman" w:hint="eastAsia"/>
                <w:kern w:val="0"/>
                <w:sz w:val="21"/>
                <w:szCs w:val="21"/>
                <w:lang w:val="de-DE" w:eastAsia="ja-JP"/>
              </w:rPr>
              <w:instrText>","page":"6798","source":"DOI.org (Crossref)","title":"Fully-exposed Pt-Fe cluster for efficient preferential oxidation of CO towards hydrogen purification","title-short":"</w:instrText>
            </w:r>
            <w:r w:rsidRPr="0014180F">
              <w:rPr>
                <w:rFonts w:ascii="Segoe UI Emoji" w:eastAsia="宋体" w:hAnsi="Segoe UI Emoji" w:cs="Segoe UI Emoji"/>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全暴露</w:instrText>
            </w:r>
            <w:r w:rsidRPr="0014180F">
              <w:rPr>
                <w:rFonts w:ascii="Times New Roman" w:eastAsia="宋体" w:hAnsi="Times New Roman" w:cs="Times New Roman" w:hint="eastAsia"/>
                <w:kern w:val="0"/>
                <w:sz w:val="21"/>
                <w:szCs w:val="21"/>
                <w:lang w:val="de-DE" w:eastAsia="ja-JP"/>
              </w:rPr>
              <w:instrText>Pt-Fe</w:instrText>
            </w:r>
            <w:r w:rsidRPr="0014180F">
              <w:rPr>
                <w:rFonts w:ascii="Times New Roman" w:eastAsia="宋体" w:hAnsi="Times New Roman" w:cs="Times New Roman" w:hint="eastAsia"/>
                <w:kern w:val="0"/>
                <w:sz w:val="21"/>
                <w:szCs w:val="21"/>
                <w:lang w:val="de-DE" w:eastAsia="ja-JP"/>
              </w:rPr>
              <w:instrText>簇合物用于</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高效优先氧化制氢</w:instrText>
            </w:r>
            <w:r w:rsidRPr="0014180F">
              <w:rPr>
                <w:rFonts w:ascii="Times New Roman" w:eastAsia="宋体" w:hAnsi="Times New Roman" w:cs="Times New Roman" w:hint="eastAsia"/>
                <w:kern w:val="0"/>
                <w:sz w:val="21"/>
                <w:szCs w:val="21"/>
                <w:lang w:val="de-DE" w:eastAsia="ja-JP"/>
              </w:rPr>
              <w:instrText>","URL":"https://www.nature.com/articles/s41467-022-34674-y","volume":"13","author":[{"family":"Jia","given":"Zhimin"},{"family":</w:instrText>
            </w:r>
            <w:r w:rsidRPr="0014180F">
              <w:rPr>
                <w:rFonts w:ascii="Times New Roman" w:eastAsia="宋体" w:hAnsi="Times New Roman" w:cs="Times New Roman"/>
                <w:kern w:val="0"/>
                <w:sz w:val="21"/>
                <w:szCs w:val="21"/>
                <w:lang w:val="de-DE" w:eastAsia="ja-JP"/>
              </w:rPr>
              <w:instrText xml:space="preserve">"Qin","given":"Xuetao"},{"family":"Chen","given":"Yunlei"},{"family":"Cai","given":"Xiangbin"},{"family":"Gao","given":"Zirui"},{"family":"Peng","given":"Mi"},{"family":"Huang","given":"Fei"},{"family":"Xiao","given":"Dequan"},{"family":"Wen","given":"Xiaodong"},{"family":"Wang","given":"Ning"},{"family":"Jiang","given":"Zheng"},{"family":"Zhou","given":"Wu"},{"family":"Liu","given":"Hongyang"},{"family":"Ma","given":"Ding"}],"accessed":{"date-parts":[["2022",11,14]]},"issued":{"date-parts":[["2022",11,10]]}}}],"schema":"https://github.com/citation-style-language/schema/raw/master/csl-citation.json"} </w:instrText>
            </w:r>
            <w:r w:rsidRPr="0014180F">
              <w:rPr>
                <w:rFonts w:ascii="Times New Roman" w:eastAsia="宋体" w:hAnsi="Times New Roman" w:cs="Times New Roman"/>
                <w:kern w:val="0"/>
                <w:sz w:val="21"/>
                <w:szCs w:val="21"/>
                <w:lang w:val="de-DE" w:eastAsia="ja-JP"/>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1]</w:t>
            </w:r>
            <w:r w:rsidRPr="0014180F">
              <w:rPr>
                <w:rFonts w:ascii="Times New Roman" w:eastAsia="宋体" w:hAnsi="Times New Roman" w:cs="Times New Roman"/>
                <w:kern w:val="0"/>
                <w:sz w:val="21"/>
                <w:szCs w:val="21"/>
                <w:lang w:val="de-DE" w:eastAsia="ja-JP"/>
              </w:rPr>
              <w:fldChar w:fldCharType="end"/>
            </w:r>
          </w:p>
        </w:tc>
      </w:tr>
      <w:tr w:rsidR="00960B99" w:rsidRPr="0014180F" w14:paraId="6920C91B"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vAlign w:val="center"/>
          </w:tcPr>
          <w:p w14:paraId="17CAD49A"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0.5Pt</w:t>
            </w:r>
            <w:r w:rsidRPr="0014180F">
              <w:rPr>
                <w:rFonts w:ascii="Times New Roman" w:eastAsia="等线" w:hAnsi="Times New Roman" w:cs="Times New Roman"/>
                <w:kern w:val="0"/>
                <w:sz w:val="21"/>
                <w:szCs w:val="21"/>
                <w:vertAlign w:val="subscript"/>
                <w:lang w:val="de-DE"/>
              </w:rPr>
              <w:t>n</w:t>
            </w:r>
            <w:r w:rsidRPr="0014180F">
              <w:rPr>
                <w:rFonts w:ascii="Times New Roman" w:eastAsia="等线" w:hAnsi="Times New Roman" w:cs="Times New Roman"/>
                <w:kern w:val="0"/>
                <w:sz w:val="21"/>
                <w:szCs w:val="21"/>
                <w:lang w:val="de-DE" w:eastAsia="ja-JP"/>
              </w:rPr>
              <w:t>/ND@G</w:t>
            </w:r>
          </w:p>
        </w:tc>
        <w:tc>
          <w:tcPr>
            <w:tcW w:w="567" w:type="pct"/>
            <w:tcBorders>
              <w:top w:val="nil"/>
              <w:left w:val="nil"/>
              <w:bottom w:val="nil"/>
              <w:right w:val="nil"/>
            </w:tcBorders>
            <w:tcMar>
              <w:top w:w="72" w:type="dxa"/>
              <w:left w:w="108" w:type="dxa"/>
              <w:bottom w:w="72" w:type="dxa"/>
              <w:right w:w="108" w:type="dxa"/>
            </w:tcMar>
            <w:vAlign w:val="center"/>
          </w:tcPr>
          <w:p w14:paraId="5B4AD4F0"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0.5</w:t>
            </w:r>
          </w:p>
        </w:tc>
        <w:tc>
          <w:tcPr>
            <w:tcW w:w="1377" w:type="pct"/>
            <w:tcBorders>
              <w:top w:val="nil"/>
              <w:left w:val="nil"/>
              <w:bottom w:val="nil"/>
              <w:right w:val="nil"/>
            </w:tcBorders>
            <w:tcMar>
              <w:top w:w="72" w:type="dxa"/>
              <w:left w:w="108" w:type="dxa"/>
              <w:bottom w:w="72" w:type="dxa"/>
              <w:right w:w="108" w:type="dxa"/>
            </w:tcMar>
            <w:vAlign w:val="center"/>
          </w:tcPr>
          <w:p w14:paraId="60D7CF7B"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 CO</w:t>
            </w:r>
            <w:r w:rsidRPr="0014180F">
              <w:rPr>
                <w:rFonts w:ascii="Times New Roman" w:eastAsia="等线" w:hAnsi="Times New Roman" w:cs="Times New Roman"/>
                <w:kern w:val="0"/>
                <w:sz w:val="21"/>
                <w:szCs w:val="21"/>
                <w:lang w:val="de-DE" w:eastAsia="ja-JP"/>
              </w:rPr>
              <w:t>，</w:t>
            </w:r>
            <w:r w:rsidRPr="0014180F">
              <w:rPr>
                <w:rFonts w:ascii="Times New Roman" w:eastAsia="等线" w:hAnsi="Times New Roman" w:cs="Times New Roman"/>
                <w:kern w:val="0"/>
                <w:sz w:val="21"/>
                <w:szCs w:val="21"/>
                <w:lang w:val="de-DE" w:eastAsia="ja-JP"/>
              </w:rPr>
              <w:t>1% O</w:t>
            </w:r>
            <w:r w:rsidRPr="0014180F">
              <w:rPr>
                <w:rFonts w:ascii="Times New Roman" w:eastAsia="等线" w:hAnsi="Times New Roman" w:cs="Times New Roman"/>
                <w:kern w:val="0"/>
                <w:position w:val="-5"/>
                <w:sz w:val="21"/>
                <w:szCs w:val="21"/>
                <w:vertAlign w:val="subscript"/>
                <w:lang w:val="de-DE" w:eastAsia="ja-JP"/>
              </w:rPr>
              <w:t>2</w:t>
            </w:r>
          </w:p>
        </w:tc>
        <w:tc>
          <w:tcPr>
            <w:tcW w:w="516" w:type="pct"/>
            <w:tcBorders>
              <w:top w:val="nil"/>
              <w:left w:val="nil"/>
              <w:bottom w:val="nil"/>
              <w:right w:val="nil"/>
            </w:tcBorders>
            <w:tcMar>
              <w:top w:w="72" w:type="dxa"/>
              <w:left w:w="108" w:type="dxa"/>
              <w:bottom w:w="72" w:type="dxa"/>
              <w:right w:w="108" w:type="dxa"/>
            </w:tcMar>
            <w:vAlign w:val="center"/>
          </w:tcPr>
          <w:p w14:paraId="523F88C9"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30</w:t>
            </w:r>
          </w:p>
        </w:tc>
        <w:tc>
          <w:tcPr>
            <w:tcW w:w="723" w:type="pct"/>
            <w:tcBorders>
              <w:top w:val="nil"/>
              <w:left w:val="nil"/>
              <w:bottom w:val="nil"/>
              <w:right w:val="nil"/>
            </w:tcBorders>
            <w:tcMar>
              <w:top w:w="72" w:type="dxa"/>
              <w:left w:w="108" w:type="dxa"/>
              <w:bottom w:w="72" w:type="dxa"/>
              <w:right w:w="108" w:type="dxa"/>
            </w:tcMar>
            <w:vAlign w:val="center"/>
          </w:tcPr>
          <w:p w14:paraId="6A6F5E75"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3.5</w:t>
            </w:r>
          </w:p>
        </w:tc>
        <w:tc>
          <w:tcPr>
            <w:tcW w:w="517" w:type="pct"/>
            <w:tcBorders>
              <w:top w:val="nil"/>
              <w:left w:val="nil"/>
              <w:bottom w:val="nil"/>
              <w:right w:val="nil"/>
            </w:tcBorders>
            <w:tcMar>
              <w:top w:w="72" w:type="dxa"/>
              <w:left w:w="108" w:type="dxa"/>
              <w:bottom w:w="72" w:type="dxa"/>
              <w:right w:w="108" w:type="dxa"/>
            </w:tcMar>
            <w:vAlign w:val="center"/>
          </w:tcPr>
          <w:p w14:paraId="4D87ADBB" w14:textId="4596F916" w:rsidR="00AA501F" w:rsidRPr="0014180F" w:rsidRDefault="00000000" w:rsidP="0014180F">
            <w:pPr>
              <w:widowControl/>
              <w:jc w:val="center"/>
              <w:rPr>
                <w:rFonts w:ascii="Times New Roman" w:hAnsi="Times New Roman" w:cs="Times New Roman"/>
                <w:kern w:val="0"/>
                <w:sz w:val="21"/>
                <w:szCs w:val="21"/>
                <w:lang w:val="de-DE"/>
              </w:rPr>
            </w:pPr>
            <w:r w:rsidRPr="0014180F">
              <w:rPr>
                <w:rFonts w:ascii="Times New Roman" w:hAnsi="Times New Roman" w:cs="Times New Roman"/>
                <w:kern w:val="0"/>
                <w:sz w:val="21"/>
                <w:szCs w:val="21"/>
                <w:lang w:val="de-DE"/>
              </w:rPr>
              <w:fldChar w:fldCharType="begin"/>
            </w:r>
            <w:r w:rsidRPr="0014180F">
              <w:rPr>
                <w:rFonts w:ascii="Times New Roman" w:hAnsi="Times New Roman" w:cs="Times New Roman"/>
                <w:kern w:val="0"/>
                <w:sz w:val="21"/>
                <w:szCs w:val="21"/>
                <w:lang w:val="de-DE"/>
              </w:rPr>
              <w:instrText xml:space="preserve"> ADDIN ZOTERO_ITEM CSL_CITATION {"citationID":"N8IbLqfa","properties":{"formattedCitation":"[2]","plainCitation":"[2]","noteIndex":0},"citationItems":[{"id":1574,"uris":["http://zotero.org/users/9684290/items/JL3XRG6D"],"itemData":{"id":1574,"type":"article-journal","abstract":"A fundamental understanding of the active sites in heterogeneous catalysts is extremely important in the development of effective catalysts. In general, it is difficult to identify the catalytically active sites due to their structural complexity, including the size and specific atomic configurations. In this paper, we prepare different Pt species (single atoms, fully exposed clusters, and nanoparticles) on a nanodiamond/ graphene (ND@G) hybrid support to understand their evolution in structure for low-temperature CO oxidation. Remarkably, the atomically dispersed and fully exposed Pt clusters with an ensemble of a few Pt atoms showed the maximum atom utilization of low-coordinated metal sites. As determined by a catalytic performance evaluation, detailed characterizations, and theoretical calculations, the 0.5 wt % Ptn/ND@G catalyst showed a catalytic performance for CO oxidation at low temperature superior to those of single-atom and nanoparticle catalysts, which was attributed to the weakened CO adsorption and facilitated O2 dissociative adsorption on these atomically dispersed and fully exposed Pt cluster catalysts.\n\n</w:instrText>
            </w:r>
            <w:r w:rsidRPr="0014180F">
              <w:rPr>
                <w:rFonts w:ascii="宋体" w:eastAsia="宋体" w:hAnsi="宋体" w:cs="宋体" w:hint="eastAsia"/>
                <w:kern w:val="0"/>
                <w:sz w:val="21"/>
                <w:szCs w:val="21"/>
                <w:lang w:val="de-DE"/>
              </w:rPr>
              <w:instrText>【摘要翻译】对多相催化剂中活性位点的基本理解在开发有效催化剂中极其重要。一般来说，由于其结构的复杂性，包括大小和特定的原子构型，很难识别催化活性位点。在本文中，我们在纳米金刚石</w:instrText>
            </w:r>
            <w:r w:rsidRPr="0014180F">
              <w:rPr>
                <w:rFonts w:ascii="Times New Roman" w:hAnsi="Times New Roman" w:cs="Times New Roman"/>
                <w:kern w:val="0"/>
                <w:sz w:val="21"/>
                <w:szCs w:val="21"/>
                <w:lang w:val="de-DE"/>
              </w:rPr>
              <w:instrText>/</w:instrText>
            </w:r>
            <w:r w:rsidRPr="0014180F">
              <w:rPr>
                <w:rFonts w:ascii="宋体" w:eastAsia="宋体" w:hAnsi="宋体" w:cs="宋体" w:hint="eastAsia"/>
                <w:kern w:val="0"/>
                <w:sz w:val="21"/>
                <w:szCs w:val="21"/>
                <w:lang w:val="de-DE"/>
              </w:rPr>
              <w:instrText>石墨烯（</w:instrText>
            </w:r>
            <w:r w:rsidRPr="0014180F">
              <w:rPr>
                <w:rFonts w:ascii="Times New Roman" w:hAnsi="Times New Roman" w:cs="Times New Roman"/>
                <w:kern w:val="0"/>
                <w:sz w:val="21"/>
                <w:szCs w:val="21"/>
                <w:lang w:val="de-DE"/>
              </w:rPr>
              <w:instrText>ND@G</w:instrText>
            </w:r>
            <w:r w:rsidRPr="0014180F">
              <w:rPr>
                <w:rFonts w:ascii="宋体" w:eastAsia="宋体" w:hAnsi="宋体" w:cs="宋体" w:hint="eastAsia"/>
                <w:kern w:val="0"/>
                <w:sz w:val="21"/>
                <w:szCs w:val="21"/>
                <w:lang w:val="de-DE"/>
              </w:rPr>
              <w:instrText>）杂化载体上制备了不同的铂物种（单原子、完全暴露的团簇和纳米粒子），以了解它们在低温</w:instrText>
            </w:r>
            <w:r w:rsidRPr="0014180F">
              <w:rPr>
                <w:rFonts w:ascii="Times New Roman" w:hAnsi="Times New Roman" w:cs="Times New Roman"/>
                <w:kern w:val="0"/>
                <w:sz w:val="21"/>
                <w:szCs w:val="21"/>
                <w:lang w:val="de-DE"/>
              </w:rPr>
              <w:instrText>CO</w:instrText>
            </w:r>
            <w:r w:rsidRPr="0014180F">
              <w:rPr>
                <w:rFonts w:ascii="宋体" w:eastAsia="宋体" w:hAnsi="宋体" w:cs="宋体" w:hint="eastAsia"/>
                <w:kern w:val="0"/>
                <w:sz w:val="21"/>
                <w:szCs w:val="21"/>
                <w:lang w:val="de-DE"/>
              </w:rPr>
              <w:instrText>氧化中的结构演变。值得注意的是，具有几个</w:instrText>
            </w:r>
            <w:r w:rsidRPr="0014180F">
              <w:rPr>
                <w:rFonts w:ascii="Times New Roman" w:hAnsi="Times New Roman" w:cs="Times New Roman"/>
                <w:kern w:val="0"/>
                <w:sz w:val="21"/>
                <w:szCs w:val="21"/>
                <w:lang w:val="de-DE"/>
              </w:rPr>
              <w:instrText>Pt</w:instrText>
            </w:r>
            <w:r w:rsidRPr="0014180F">
              <w:rPr>
                <w:rFonts w:ascii="宋体" w:eastAsia="宋体" w:hAnsi="宋体" w:cs="宋体" w:hint="eastAsia"/>
                <w:kern w:val="0"/>
                <w:sz w:val="21"/>
                <w:szCs w:val="21"/>
                <w:lang w:val="de-DE"/>
              </w:rPr>
              <w:instrText>原子系综的原子分散和完全暴露的</w:instrText>
            </w:r>
            <w:r w:rsidRPr="0014180F">
              <w:rPr>
                <w:rFonts w:ascii="Times New Roman" w:hAnsi="Times New Roman" w:cs="Times New Roman"/>
                <w:kern w:val="0"/>
                <w:sz w:val="21"/>
                <w:szCs w:val="21"/>
                <w:lang w:val="de-DE"/>
              </w:rPr>
              <w:instrText>Pt</w:instrText>
            </w:r>
            <w:r w:rsidRPr="0014180F">
              <w:rPr>
                <w:rFonts w:ascii="宋体" w:eastAsia="宋体" w:hAnsi="宋体" w:cs="宋体" w:hint="eastAsia"/>
                <w:kern w:val="0"/>
                <w:sz w:val="21"/>
                <w:szCs w:val="21"/>
                <w:lang w:val="de-DE"/>
              </w:rPr>
              <w:instrText>团簇显示了低配位金属位点的最大原子利用率。通过催化性能评估、详细表征和理论计算确定，</w:instrText>
            </w:r>
            <w:r w:rsidRPr="0014180F">
              <w:rPr>
                <w:rFonts w:ascii="Times New Roman" w:hAnsi="Times New Roman" w:cs="Times New Roman"/>
                <w:kern w:val="0"/>
                <w:sz w:val="21"/>
                <w:szCs w:val="21"/>
                <w:lang w:val="de-DE"/>
              </w:rPr>
              <w:instrText>0.5 wt%Ptn/ND@G</w:instrText>
            </w:r>
            <w:r w:rsidRPr="0014180F">
              <w:rPr>
                <w:rFonts w:ascii="宋体" w:eastAsia="宋体" w:hAnsi="宋体" w:cs="宋体" w:hint="eastAsia"/>
                <w:kern w:val="0"/>
                <w:sz w:val="21"/>
                <w:szCs w:val="21"/>
                <w:lang w:val="de-DE"/>
              </w:rPr>
              <w:instrText>催化剂在低温下显示出优于单原子和纳米粒子催化剂的</w:instrText>
            </w:r>
            <w:r w:rsidRPr="0014180F">
              <w:rPr>
                <w:rFonts w:ascii="Times New Roman" w:hAnsi="Times New Roman" w:cs="Times New Roman"/>
                <w:kern w:val="0"/>
                <w:sz w:val="21"/>
                <w:szCs w:val="21"/>
                <w:lang w:val="de-DE"/>
              </w:rPr>
              <w:instrText>CO</w:instrText>
            </w:r>
            <w:r w:rsidRPr="0014180F">
              <w:rPr>
                <w:rFonts w:ascii="宋体" w:eastAsia="宋体" w:hAnsi="宋体" w:cs="宋体" w:hint="eastAsia"/>
                <w:kern w:val="0"/>
                <w:sz w:val="21"/>
                <w:szCs w:val="21"/>
                <w:lang w:val="de-DE"/>
              </w:rPr>
              <w:instrText>氧化催化性能，这归因于在这些原子分散和完全暴露的</w:instrText>
            </w:r>
            <w:r w:rsidRPr="0014180F">
              <w:rPr>
                <w:rFonts w:ascii="Times New Roman" w:hAnsi="Times New Roman" w:cs="Times New Roman"/>
                <w:kern w:val="0"/>
                <w:sz w:val="21"/>
                <w:szCs w:val="21"/>
                <w:lang w:val="de-DE"/>
              </w:rPr>
              <w:instrText>Pt</w:instrText>
            </w:r>
            <w:r w:rsidRPr="0014180F">
              <w:rPr>
                <w:rFonts w:ascii="宋体" w:eastAsia="宋体" w:hAnsi="宋体" w:cs="宋体" w:hint="eastAsia"/>
                <w:kern w:val="0"/>
                <w:sz w:val="21"/>
                <w:szCs w:val="21"/>
                <w:lang w:val="de-DE"/>
              </w:rPr>
              <w:instrText>簇催化剂上</w:instrText>
            </w:r>
            <w:r w:rsidRPr="0014180F">
              <w:rPr>
                <w:rFonts w:ascii="Times New Roman" w:hAnsi="Times New Roman" w:cs="Times New Roman"/>
                <w:kern w:val="0"/>
                <w:sz w:val="21"/>
                <w:szCs w:val="21"/>
                <w:lang w:val="de-DE"/>
              </w:rPr>
              <w:instrText>CO</w:instrText>
            </w:r>
            <w:r w:rsidRPr="0014180F">
              <w:rPr>
                <w:rFonts w:ascii="宋体" w:eastAsia="宋体" w:hAnsi="宋体" w:cs="宋体" w:hint="eastAsia"/>
                <w:kern w:val="0"/>
                <w:sz w:val="21"/>
                <w:szCs w:val="21"/>
                <w:lang w:val="de-DE"/>
              </w:rPr>
              <w:instrText>吸附减弱并促进</w:instrText>
            </w:r>
            <w:r w:rsidRPr="0014180F">
              <w:rPr>
                <w:rFonts w:ascii="Times New Roman" w:hAnsi="Times New Roman" w:cs="Times New Roman"/>
                <w:kern w:val="0"/>
                <w:sz w:val="21"/>
                <w:szCs w:val="21"/>
                <w:lang w:val="de-DE"/>
              </w:rPr>
              <w:instrText>O2</w:instrText>
            </w:r>
            <w:r w:rsidRPr="0014180F">
              <w:rPr>
                <w:rFonts w:ascii="宋体" w:eastAsia="宋体" w:hAnsi="宋体" w:cs="宋体" w:hint="eastAsia"/>
                <w:kern w:val="0"/>
                <w:sz w:val="21"/>
                <w:szCs w:val="21"/>
                <w:lang w:val="de-DE"/>
              </w:rPr>
              <w:instrText>解离吸附。</w:instrText>
            </w:r>
            <w:r w:rsidRPr="0014180F">
              <w:rPr>
                <w:rFonts w:ascii="Times New Roman" w:hAnsi="Times New Roman" w:cs="Times New Roman"/>
                <w:kern w:val="0"/>
                <w:sz w:val="21"/>
                <w:szCs w:val="21"/>
                <w:lang w:val="de-DE"/>
              </w:rPr>
              <w:instrText xml:space="preserve">","archive_location":"14 </w:instrText>
            </w:r>
            <w:r w:rsidRPr="0014180F">
              <w:rPr>
                <w:rFonts w:ascii="Segoe UI Emoji" w:hAnsi="Segoe UI Emoji" w:cs="Segoe UI Emoji"/>
                <w:kern w:val="0"/>
                <w:sz w:val="21"/>
                <w:szCs w:val="21"/>
                <w:lang w:val="de-DE"/>
              </w:rPr>
              <w:instrText>📊</w:instrText>
            </w:r>
            <w:r w:rsidRPr="0014180F">
              <w:rPr>
                <w:rFonts w:ascii="Times New Roman" w:hAnsi="Times New Roman" w:cs="Times New Roman"/>
                <w:kern w:val="0"/>
                <w:sz w:val="21"/>
                <w:szCs w:val="21"/>
                <w:lang w:val="de-DE"/>
              </w:rPr>
              <w:instrText xml:space="preserve">","call-number":"1","container-title":"ACS Catalysis","DOI":"10.1021/acscatal.2c02769","ISSN":"2155-5435","issue":"15","journalAbbreviation":"ACS Catal.","language":"en","note":"titleTranslation: </w:instrText>
            </w:r>
            <w:r w:rsidRPr="0014180F">
              <w:rPr>
                <w:rFonts w:ascii="宋体" w:eastAsia="宋体" w:hAnsi="宋体" w:cs="宋体" w:hint="eastAsia"/>
                <w:kern w:val="0"/>
                <w:sz w:val="21"/>
                <w:szCs w:val="21"/>
                <w:lang w:val="de-DE"/>
              </w:rPr>
              <w:instrText>纳米金刚石</w:instrText>
            </w:r>
            <w:r w:rsidRPr="0014180F">
              <w:rPr>
                <w:rFonts w:ascii="Times New Roman" w:hAnsi="Times New Roman" w:cs="Times New Roman"/>
                <w:kern w:val="0"/>
                <w:sz w:val="21"/>
                <w:szCs w:val="21"/>
                <w:lang w:val="de-DE"/>
              </w:rPr>
              <w:instrText>/</w:instrText>
            </w:r>
            <w:r w:rsidRPr="0014180F">
              <w:rPr>
                <w:rFonts w:ascii="宋体" w:eastAsia="宋体" w:hAnsi="宋体" w:cs="宋体" w:hint="eastAsia"/>
                <w:kern w:val="0"/>
                <w:sz w:val="21"/>
                <w:szCs w:val="21"/>
                <w:lang w:val="de-DE"/>
              </w:rPr>
              <w:instrText>石墨烯杂化物上完全暴露的铂簇用于高效低温</w:instrText>
            </w:r>
            <w:r w:rsidRPr="0014180F">
              <w:rPr>
                <w:rFonts w:ascii="Times New Roman" w:hAnsi="Times New Roman" w:cs="Times New Roman"/>
                <w:kern w:val="0"/>
                <w:sz w:val="21"/>
                <w:szCs w:val="21"/>
                <w:lang w:val="de-DE"/>
              </w:rPr>
              <w:instrText>CO</w:instrText>
            </w:r>
            <w:r w:rsidRPr="0014180F">
              <w:rPr>
                <w:rFonts w:ascii="宋体" w:eastAsia="宋体" w:hAnsi="宋体" w:cs="宋体" w:hint="eastAsia"/>
                <w:kern w:val="0"/>
                <w:sz w:val="21"/>
                <w:szCs w:val="21"/>
                <w:lang w:val="de-DE"/>
              </w:rPr>
              <w:instrText>氧化</w:instrText>
            </w:r>
            <w:r w:rsidRPr="0014180F">
              <w:rPr>
                <w:rFonts w:ascii="Times New Roman" w:hAnsi="Times New Roman" w:cs="Times New Roman"/>
                <w:kern w:val="0"/>
                <w:sz w:val="21"/>
                <w:szCs w:val="21"/>
                <w:lang w:val="de-DE"/>
              </w:rPr>
              <w:instrText>","page":"9602-9610","source":"12.9 (Q1)","title":"Fully Exposed Platinum Clusters on a Nanodiamond/Graphene Hybrid for Efficient Low-Temperature CO Oxidation","title-short":"</w:instrText>
            </w:r>
            <w:r w:rsidRPr="0014180F">
              <w:rPr>
                <w:rFonts w:ascii="宋体" w:eastAsia="宋体" w:hAnsi="宋体" w:cs="宋体" w:hint="eastAsia"/>
                <w:kern w:val="0"/>
                <w:sz w:val="21"/>
                <w:szCs w:val="21"/>
                <w:lang w:val="de-DE"/>
              </w:rPr>
              <w:instrText>纳米金刚石</w:instrText>
            </w:r>
            <w:r w:rsidRPr="0014180F">
              <w:rPr>
                <w:rFonts w:ascii="Times New Roman" w:hAnsi="Times New Roman" w:cs="Times New Roman"/>
                <w:kern w:val="0"/>
                <w:sz w:val="21"/>
                <w:szCs w:val="21"/>
                <w:lang w:val="de-DE"/>
              </w:rPr>
              <w:instrText>/</w:instrText>
            </w:r>
            <w:r w:rsidRPr="0014180F">
              <w:rPr>
                <w:rFonts w:ascii="宋体" w:eastAsia="宋体" w:hAnsi="宋体" w:cs="宋体" w:hint="eastAsia"/>
                <w:kern w:val="0"/>
                <w:sz w:val="21"/>
                <w:szCs w:val="21"/>
                <w:lang w:val="de-DE"/>
              </w:rPr>
              <w:instrText>石墨烯杂化材料上全暴露铂团簇用于</w:instrText>
            </w:r>
            <w:r w:rsidRPr="0014180F">
              <w:rPr>
                <w:rFonts w:ascii="Times New Roman" w:hAnsi="Times New Roman" w:cs="Times New Roman"/>
                <w:kern w:val="0"/>
                <w:sz w:val="21"/>
                <w:szCs w:val="21"/>
                <w:lang w:val="de-DE"/>
              </w:rPr>
              <w:instrText xml:space="preserve">CO </w:instrText>
            </w:r>
            <w:r w:rsidRPr="0014180F">
              <w:rPr>
                <w:rFonts w:ascii="宋体" w:eastAsia="宋体" w:hAnsi="宋体" w:cs="宋体" w:hint="eastAsia"/>
                <w:kern w:val="0"/>
                <w:sz w:val="21"/>
                <w:szCs w:val="21"/>
                <w:lang w:val="de-DE"/>
              </w:rPr>
              <w:instrText>低温高效氧化</w:instrText>
            </w:r>
            <w:r w:rsidRPr="0014180F">
              <w:rPr>
                <w:rFonts w:ascii="Times New Roman" w:hAnsi="Times New Roman" w:cs="Times New Roman"/>
                <w:kern w:val="0"/>
                <w:sz w:val="21"/>
                <w:szCs w:val="21"/>
                <w:lang w:val="de-DE"/>
              </w:rPr>
              <w:instrText xml:space="preserve">","URL":"https://pubs.acs.org/doi/10.1021/acscatal.2c02769","volume":"12","author":[{"family":"Jia","given":"Zhimin"},{"family":"Peng","given":"Mi"},{"family":"Cai","given":"Xiangbin"},{"family":"Chen","given":"Yunlei"},{"family":"Chen","given":"Xiaowen"},{"family":"Huang","given":"Fei"},{"family":"Zhao","given":"Linmin"},{"family":"Diao","given":"Jiangyong"},{"family":"Wang","given":"Ning"},{"family":"Xiao","given":"Dequan"},{"family":"Wen","given":"Xiaodong"},{"family":"Jiang","given":"Zheng"},{"family":"Liu","given":"Hongyang"},{"family":"Ma","given":"Ding"}],"accessed":{"date-parts":[["2024",1,26]]},"issued":{"date-parts":[["2022",8,5]]}}}],"schema":"https://github.com/citation-style-language/schema/raw/master/csl-citation.json"} </w:instrText>
            </w:r>
            <w:r w:rsidRPr="0014180F">
              <w:rPr>
                <w:rFonts w:ascii="Times New Roman" w:hAnsi="Times New Roman" w:cs="Times New Roman"/>
                <w:kern w:val="0"/>
                <w:sz w:val="21"/>
                <w:szCs w:val="21"/>
                <w:lang w:val="de-DE"/>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2]</w:t>
            </w:r>
            <w:r w:rsidRPr="0014180F">
              <w:rPr>
                <w:rFonts w:ascii="Times New Roman" w:hAnsi="Times New Roman" w:cs="Times New Roman"/>
                <w:kern w:val="0"/>
                <w:sz w:val="21"/>
                <w:szCs w:val="21"/>
                <w:lang w:val="de-DE"/>
              </w:rPr>
              <w:fldChar w:fldCharType="end"/>
            </w:r>
          </w:p>
        </w:tc>
      </w:tr>
      <w:tr w:rsidR="00960B99" w:rsidRPr="0014180F" w14:paraId="16FDB0E3"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vAlign w:val="center"/>
          </w:tcPr>
          <w:p w14:paraId="29CFF969"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Pt</w:t>
            </w:r>
            <w:r w:rsidRPr="0014180F">
              <w:rPr>
                <w:rFonts w:ascii="Times New Roman" w:eastAsia="等线" w:hAnsi="Times New Roman" w:cs="Times New Roman"/>
                <w:kern w:val="0"/>
                <w:sz w:val="21"/>
                <w:szCs w:val="21"/>
                <w:vertAlign w:val="subscript"/>
                <w:lang w:val="de-DE"/>
              </w:rPr>
              <w:t>1</w:t>
            </w:r>
            <w:r w:rsidRPr="0014180F">
              <w:rPr>
                <w:rFonts w:ascii="Times New Roman" w:eastAsia="等线" w:hAnsi="Times New Roman" w:cs="Times New Roman"/>
                <w:kern w:val="0"/>
                <w:sz w:val="21"/>
                <w:szCs w:val="21"/>
                <w:lang w:val="de-DE" w:eastAsia="ja-JP"/>
              </w:rPr>
              <w:t>/FeOx</w:t>
            </w:r>
          </w:p>
        </w:tc>
        <w:tc>
          <w:tcPr>
            <w:tcW w:w="567" w:type="pct"/>
            <w:tcBorders>
              <w:top w:val="nil"/>
              <w:left w:val="nil"/>
              <w:bottom w:val="nil"/>
              <w:right w:val="nil"/>
            </w:tcBorders>
            <w:tcMar>
              <w:top w:w="72" w:type="dxa"/>
              <w:left w:w="108" w:type="dxa"/>
              <w:bottom w:w="72" w:type="dxa"/>
              <w:right w:w="108" w:type="dxa"/>
            </w:tcMar>
            <w:vAlign w:val="center"/>
          </w:tcPr>
          <w:p w14:paraId="2A9FFA80"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0.17</w:t>
            </w:r>
          </w:p>
        </w:tc>
        <w:tc>
          <w:tcPr>
            <w:tcW w:w="1377" w:type="pct"/>
            <w:tcBorders>
              <w:top w:val="nil"/>
              <w:left w:val="nil"/>
              <w:bottom w:val="nil"/>
              <w:right w:val="nil"/>
            </w:tcBorders>
            <w:tcMar>
              <w:top w:w="72" w:type="dxa"/>
              <w:left w:w="108" w:type="dxa"/>
              <w:bottom w:w="72" w:type="dxa"/>
              <w:right w:w="108" w:type="dxa"/>
            </w:tcMar>
            <w:vAlign w:val="center"/>
          </w:tcPr>
          <w:p w14:paraId="5659D3AB"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 CO</w:t>
            </w:r>
            <w:r w:rsidRPr="0014180F">
              <w:rPr>
                <w:rFonts w:ascii="Times New Roman" w:eastAsia="等线" w:hAnsi="Times New Roman" w:cs="Times New Roman"/>
                <w:kern w:val="0"/>
                <w:sz w:val="21"/>
                <w:szCs w:val="21"/>
                <w:lang w:val="de-DE" w:eastAsia="ja-JP"/>
              </w:rPr>
              <w:t>，</w:t>
            </w:r>
            <w:r w:rsidRPr="0014180F">
              <w:rPr>
                <w:rFonts w:ascii="Times New Roman" w:eastAsia="等线" w:hAnsi="Times New Roman" w:cs="Times New Roman"/>
                <w:kern w:val="0"/>
                <w:sz w:val="21"/>
                <w:szCs w:val="21"/>
                <w:lang w:val="de-DE" w:eastAsia="ja-JP"/>
              </w:rPr>
              <w:t>1% O</w:t>
            </w:r>
            <w:r w:rsidRPr="0014180F">
              <w:rPr>
                <w:rFonts w:ascii="Times New Roman" w:eastAsia="等线" w:hAnsi="Times New Roman" w:cs="Times New Roman"/>
                <w:kern w:val="0"/>
                <w:position w:val="-5"/>
                <w:sz w:val="21"/>
                <w:szCs w:val="21"/>
                <w:vertAlign w:val="subscript"/>
                <w:lang w:val="de-DE" w:eastAsia="ja-JP"/>
              </w:rPr>
              <w:t>2</w:t>
            </w:r>
          </w:p>
        </w:tc>
        <w:tc>
          <w:tcPr>
            <w:tcW w:w="516" w:type="pct"/>
            <w:tcBorders>
              <w:top w:val="nil"/>
              <w:left w:val="nil"/>
              <w:bottom w:val="nil"/>
              <w:right w:val="nil"/>
            </w:tcBorders>
            <w:tcMar>
              <w:top w:w="72" w:type="dxa"/>
              <w:left w:w="108" w:type="dxa"/>
              <w:bottom w:w="72" w:type="dxa"/>
              <w:right w:w="108" w:type="dxa"/>
            </w:tcMar>
            <w:vAlign w:val="center"/>
          </w:tcPr>
          <w:p w14:paraId="4F1A38C9"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27</w:t>
            </w:r>
          </w:p>
        </w:tc>
        <w:tc>
          <w:tcPr>
            <w:tcW w:w="723" w:type="pct"/>
            <w:tcBorders>
              <w:top w:val="nil"/>
              <w:left w:val="nil"/>
              <w:bottom w:val="nil"/>
              <w:right w:val="nil"/>
            </w:tcBorders>
            <w:tcMar>
              <w:top w:w="72" w:type="dxa"/>
              <w:left w:w="108" w:type="dxa"/>
              <w:bottom w:w="72" w:type="dxa"/>
              <w:right w:w="108" w:type="dxa"/>
            </w:tcMar>
            <w:vAlign w:val="center"/>
          </w:tcPr>
          <w:p w14:paraId="3C0165EA"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13.6</w:t>
            </w:r>
          </w:p>
        </w:tc>
        <w:tc>
          <w:tcPr>
            <w:tcW w:w="517" w:type="pct"/>
            <w:tcBorders>
              <w:top w:val="nil"/>
              <w:left w:val="nil"/>
              <w:bottom w:val="nil"/>
              <w:right w:val="nil"/>
            </w:tcBorders>
            <w:tcMar>
              <w:top w:w="72" w:type="dxa"/>
              <w:left w:w="108" w:type="dxa"/>
              <w:bottom w:w="72" w:type="dxa"/>
              <w:right w:w="108" w:type="dxa"/>
            </w:tcMar>
            <w:vAlign w:val="center"/>
          </w:tcPr>
          <w:p w14:paraId="1CAF9541" w14:textId="343A6252" w:rsidR="00AA501F" w:rsidRPr="0014180F" w:rsidRDefault="00000000" w:rsidP="0014180F">
            <w:pPr>
              <w:widowControl/>
              <w:jc w:val="center"/>
              <w:rPr>
                <w:rFonts w:ascii="Times New Roman" w:hAnsi="Times New Roman" w:cs="Times New Roman"/>
                <w:kern w:val="0"/>
                <w:sz w:val="21"/>
                <w:szCs w:val="21"/>
                <w:lang w:val="de-DE"/>
              </w:rPr>
            </w:pPr>
            <w:r w:rsidRPr="0014180F">
              <w:rPr>
                <w:rFonts w:ascii="Times New Roman" w:hAnsi="Times New Roman" w:cs="Times New Roman"/>
                <w:kern w:val="0"/>
                <w:sz w:val="21"/>
                <w:szCs w:val="21"/>
                <w:lang w:val="de-DE"/>
              </w:rPr>
              <w:fldChar w:fldCharType="begin"/>
            </w:r>
            <w:r w:rsidRPr="0014180F">
              <w:rPr>
                <w:rFonts w:ascii="Times New Roman" w:hAnsi="Times New Roman" w:cs="Times New Roman"/>
                <w:kern w:val="0"/>
                <w:sz w:val="21"/>
                <w:szCs w:val="21"/>
                <w:lang w:val="de-DE"/>
              </w:rPr>
              <w:instrText xml:space="preserve"> ADDIN ZOTERO_ITEM CSL_CITATION {"citationID":"tDdDTluE","properties":{"formattedCitation":"[3]","plainCitation":"[3]","noteIndex":0},"citationItems":[{"id":63,"uris":["http://zotero.org/users/9684290/items/KXW5QR4K"],"itemData":{"id":63,"type":"article-journal","container-title":"Nature Chemistry","DOI":"10.1038/nchem.1095","ISSN":"1755-4330, 1755-4349","issue":"8","journalAbbreviation":"Nature Chem","language":"en","license":"</w:instrText>
            </w:r>
            <w:r w:rsidRPr="0014180F">
              <w:rPr>
                <w:rFonts w:ascii="Segoe UI Emoji" w:hAnsi="Segoe UI Emoji" w:cs="Segoe UI Emoji"/>
                <w:kern w:val="0"/>
                <w:sz w:val="21"/>
                <w:szCs w:val="21"/>
                <w:lang w:val="de-DE"/>
              </w:rPr>
              <w:instrText>⭐⭐⭐⭐⭐</w:instrText>
            </w:r>
            <w:r w:rsidRPr="0014180F">
              <w:rPr>
                <w:rFonts w:ascii="Times New Roman" w:hAnsi="Times New Roman" w:cs="Times New Roman"/>
                <w:kern w:val="0"/>
                <w:sz w:val="21"/>
                <w:szCs w:val="21"/>
                <w:lang w:val="de-DE"/>
              </w:rPr>
              <w:instrText>","note":"SC: 0000025\ntitleTranslation: Pt1/FeOx</w:instrText>
            </w:r>
            <w:r w:rsidRPr="0014180F">
              <w:rPr>
                <w:rFonts w:ascii="宋体" w:eastAsia="宋体" w:hAnsi="宋体" w:cs="宋体" w:hint="eastAsia"/>
                <w:kern w:val="0"/>
                <w:sz w:val="21"/>
                <w:szCs w:val="21"/>
                <w:lang w:val="de-DE"/>
              </w:rPr>
              <w:instrText>单原子催化</w:instrText>
            </w:r>
            <w:r w:rsidRPr="0014180F">
              <w:rPr>
                <w:rFonts w:ascii="Times New Roman" w:hAnsi="Times New Roman" w:cs="Times New Roman"/>
                <w:kern w:val="0"/>
                <w:sz w:val="21"/>
                <w:szCs w:val="21"/>
                <w:lang w:val="de-DE"/>
              </w:rPr>
              <w:instrText>CO</w:instrText>
            </w:r>
            <w:r w:rsidRPr="0014180F">
              <w:rPr>
                <w:rFonts w:ascii="宋体" w:eastAsia="宋体" w:hAnsi="宋体" w:cs="宋体" w:hint="eastAsia"/>
                <w:kern w:val="0"/>
                <w:sz w:val="21"/>
                <w:szCs w:val="21"/>
                <w:lang w:val="de-DE"/>
              </w:rPr>
              <w:instrText>氧化</w:instrText>
            </w:r>
            <w:r w:rsidRPr="0014180F">
              <w:rPr>
                <w:rFonts w:ascii="Times New Roman" w:hAnsi="Times New Roman" w:cs="Times New Roman"/>
                <w:kern w:val="0"/>
                <w:sz w:val="21"/>
                <w:szCs w:val="21"/>
                <w:lang w:val="de-DE"/>
              </w:rPr>
              <w:instrText>","page":"634-641","source":"DOI.org (Crossref)","title":"Single-atom catalysis of CO oxidation using Pt1/FeOx","title-short":"</w:instrText>
            </w:r>
            <w:r w:rsidRPr="0014180F">
              <w:rPr>
                <w:rFonts w:ascii="Segoe UI Emoji" w:hAnsi="Segoe UI Emoji" w:cs="Segoe UI Emoji"/>
                <w:kern w:val="0"/>
                <w:sz w:val="21"/>
                <w:szCs w:val="21"/>
                <w:lang w:val="de-DE"/>
              </w:rPr>
              <w:instrText>🔤</w:instrText>
            </w:r>
            <w:r w:rsidRPr="0014180F">
              <w:rPr>
                <w:rFonts w:ascii="Times New Roman" w:hAnsi="Times New Roman" w:cs="Times New Roman"/>
                <w:kern w:val="0"/>
                <w:sz w:val="21"/>
                <w:szCs w:val="21"/>
                <w:lang w:val="de-DE"/>
              </w:rPr>
              <w:instrText>Pt1/FeOx</w:instrText>
            </w:r>
            <w:r w:rsidRPr="0014180F">
              <w:rPr>
                <w:rFonts w:ascii="宋体" w:eastAsia="宋体" w:hAnsi="宋体" w:cs="宋体" w:hint="eastAsia"/>
                <w:kern w:val="0"/>
                <w:sz w:val="21"/>
                <w:szCs w:val="21"/>
                <w:lang w:val="de-DE"/>
              </w:rPr>
              <w:instrText>单原子催化</w:instrText>
            </w:r>
            <w:r w:rsidRPr="0014180F">
              <w:rPr>
                <w:rFonts w:ascii="Times New Roman" w:hAnsi="Times New Roman" w:cs="Times New Roman"/>
                <w:kern w:val="0"/>
                <w:sz w:val="21"/>
                <w:szCs w:val="21"/>
                <w:lang w:val="de-DE"/>
              </w:rPr>
              <w:instrText>CO</w:instrText>
            </w:r>
            <w:r w:rsidRPr="0014180F">
              <w:rPr>
                <w:rFonts w:ascii="宋体" w:eastAsia="宋体" w:hAnsi="宋体" w:cs="宋体" w:hint="eastAsia"/>
                <w:kern w:val="0"/>
                <w:sz w:val="21"/>
                <w:szCs w:val="21"/>
                <w:lang w:val="de-DE"/>
              </w:rPr>
              <w:instrText>氧化</w:instrText>
            </w:r>
            <w:r w:rsidRPr="0014180F">
              <w:rPr>
                <w:rFonts w:ascii="Times New Roman" w:hAnsi="Times New Roman" w:cs="Times New Roman"/>
                <w:kern w:val="0"/>
                <w:sz w:val="21"/>
                <w:szCs w:val="21"/>
                <w:lang w:val="de-DE"/>
              </w:rPr>
              <w:instrText xml:space="preserve">","URL":"http://www.nature.com/articles/nchem.1095","volume":"3","author":[{"family":"Qiao","given":"Botao"},{"family":"Wang","given":"Aiqin"},{"family":"Yang","given":"Xiaofeng"},{"family":"Allard","given":"Lawrence F."},{"family":"Jiang","given":"Zheng"},{"family":"Cui","given":"Yitao"},{"family":"Liu","given":"Jingyue"},{"family":"Li","given":"Jun"},{"family":"Zhang","given":"Tao"}],"accessed":{"date-parts":[["2022",8,20]]},"issued":{"date-parts":[["2011",8]]}}}],"schema":"https://github.com/citation-style-language/schema/raw/master/csl-citation.json"} </w:instrText>
            </w:r>
            <w:r w:rsidRPr="0014180F">
              <w:rPr>
                <w:rFonts w:ascii="Times New Roman" w:hAnsi="Times New Roman" w:cs="Times New Roman"/>
                <w:kern w:val="0"/>
                <w:sz w:val="21"/>
                <w:szCs w:val="21"/>
                <w:lang w:val="de-DE"/>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3]</w:t>
            </w:r>
            <w:r w:rsidRPr="0014180F">
              <w:rPr>
                <w:rFonts w:ascii="Times New Roman" w:hAnsi="Times New Roman" w:cs="Times New Roman"/>
                <w:kern w:val="0"/>
                <w:sz w:val="21"/>
                <w:szCs w:val="21"/>
                <w:lang w:val="de-DE"/>
              </w:rPr>
              <w:fldChar w:fldCharType="end"/>
            </w:r>
          </w:p>
        </w:tc>
      </w:tr>
      <w:tr w:rsidR="00960B99" w:rsidRPr="0014180F" w14:paraId="397CE1B0"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vAlign w:val="center"/>
          </w:tcPr>
          <w:p w14:paraId="1D77B8E0" w14:textId="77777777" w:rsidR="00AA501F" w:rsidRPr="0014180F" w:rsidRDefault="00000000" w:rsidP="0014180F">
            <w:pPr>
              <w:widowControl/>
              <w:jc w:val="center"/>
              <w:rPr>
                <w:rFonts w:ascii="Times New Roman" w:eastAsia="宋体" w:hAnsi="Times New Roman" w:cs="Times New Roman"/>
                <w:kern w:val="0"/>
                <w:sz w:val="21"/>
                <w:szCs w:val="21"/>
                <w:lang w:val="de-DE"/>
              </w:rPr>
            </w:pPr>
            <w:bookmarkStart w:id="6" w:name="OLE_LINK2"/>
            <w:r w:rsidRPr="0014180F">
              <w:rPr>
                <w:rFonts w:ascii="Times New Roman" w:eastAsia="等线" w:hAnsi="Times New Roman" w:cs="Times New Roman"/>
                <w:kern w:val="0"/>
                <w:sz w:val="21"/>
                <w:szCs w:val="21"/>
                <w:lang w:val="de-DE" w:eastAsia="ja-JP"/>
              </w:rPr>
              <w:t>Pt-SA/A-Fe</w:t>
            </w:r>
            <w:r w:rsidRPr="0014180F">
              <w:rPr>
                <w:rFonts w:ascii="Times New Roman" w:eastAsia="等线" w:hAnsi="Times New Roman" w:cs="Times New Roman"/>
                <w:kern w:val="0"/>
                <w:sz w:val="21"/>
                <w:szCs w:val="21"/>
                <w:vertAlign w:val="subscript"/>
                <w:lang w:val="de-DE"/>
              </w:rPr>
              <w:t>2</w:t>
            </w:r>
            <w:r w:rsidRPr="0014180F">
              <w:rPr>
                <w:rFonts w:ascii="Times New Roman" w:eastAsia="等线" w:hAnsi="Times New Roman" w:cs="Times New Roman"/>
                <w:kern w:val="0"/>
                <w:sz w:val="21"/>
                <w:szCs w:val="21"/>
                <w:lang w:val="de-DE" w:eastAsia="ja-JP"/>
              </w:rPr>
              <w:t>O</w:t>
            </w:r>
            <w:bookmarkEnd w:id="6"/>
            <w:r w:rsidRPr="0014180F">
              <w:rPr>
                <w:rFonts w:ascii="Times New Roman" w:eastAsia="等线" w:hAnsi="Times New Roman" w:cs="Times New Roman"/>
                <w:kern w:val="0"/>
                <w:sz w:val="21"/>
                <w:szCs w:val="21"/>
                <w:vertAlign w:val="subscript"/>
                <w:lang w:val="de-DE"/>
              </w:rPr>
              <w:t>3</w:t>
            </w:r>
          </w:p>
        </w:tc>
        <w:tc>
          <w:tcPr>
            <w:tcW w:w="567" w:type="pct"/>
            <w:tcBorders>
              <w:top w:val="nil"/>
              <w:left w:val="nil"/>
              <w:bottom w:val="nil"/>
              <w:right w:val="nil"/>
            </w:tcBorders>
            <w:tcMar>
              <w:top w:w="72" w:type="dxa"/>
              <w:left w:w="108" w:type="dxa"/>
              <w:bottom w:w="72" w:type="dxa"/>
              <w:right w:w="108" w:type="dxa"/>
            </w:tcMar>
            <w:vAlign w:val="center"/>
          </w:tcPr>
          <w:p w14:paraId="14FC3CFF"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1.2</w:t>
            </w:r>
          </w:p>
        </w:tc>
        <w:tc>
          <w:tcPr>
            <w:tcW w:w="1377" w:type="pct"/>
            <w:tcBorders>
              <w:top w:val="nil"/>
              <w:left w:val="nil"/>
              <w:bottom w:val="nil"/>
              <w:right w:val="nil"/>
            </w:tcBorders>
            <w:tcMar>
              <w:top w:w="72" w:type="dxa"/>
              <w:left w:w="108" w:type="dxa"/>
              <w:bottom w:w="72" w:type="dxa"/>
              <w:right w:w="108" w:type="dxa"/>
            </w:tcMar>
            <w:vAlign w:val="center"/>
          </w:tcPr>
          <w:p w14:paraId="2BBCD163"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 CO</w:t>
            </w:r>
            <w:r w:rsidRPr="0014180F">
              <w:rPr>
                <w:rFonts w:ascii="Times New Roman" w:eastAsia="等线" w:hAnsi="Times New Roman" w:cs="Times New Roman"/>
                <w:kern w:val="0"/>
                <w:sz w:val="21"/>
                <w:szCs w:val="21"/>
                <w:lang w:val="de-DE" w:eastAsia="ja-JP"/>
              </w:rPr>
              <w:t>，</w:t>
            </w:r>
            <w:r w:rsidRPr="0014180F">
              <w:rPr>
                <w:rFonts w:ascii="Times New Roman" w:eastAsia="等线" w:hAnsi="Times New Roman" w:cs="Times New Roman"/>
                <w:kern w:val="0"/>
                <w:sz w:val="21"/>
                <w:szCs w:val="21"/>
                <w:lang w:val="de-DE" w:eastAsia="ja-JP"/>
              </w:rPr>
              <w:t>1% O</w:t>
            </w:r>
            <w:r w:rsidRPr="0014180F">
              <w:rPr>
                <w:rFonts w:ascii="Times New Roman" w:eastAsia="等线" w:hAnsi="Times New Roman" w:cs="Times New Roman"/>
                <w:kern w:val="0"/>
                <w:position w:val="-5"/>
                <w:sz w:val="21"/>
                <w:szCs w:val="21"/>
                <w:vertAlign w:val="subscript"/>
                <w:lang w:val="de-DE" w:eastAsia="ja-JP"/>
              </w:rPr>
              <w:t>2</w:t>
            </w:r>
          </w:p>
        </w:tc>
        <w:tc>
          <w:tcPr>
            <w:tcW w:w="516" w:type="pct"/>
            <w:tcBorders>
              <w:top w:val="nil"/>
              <w:left w:val="nil"/>
              <w:bottom w:val="nil"/>
              <w:right w:val="nil"/>
            </w:tcBorders>
            <w:tcMar>
              <w:top w:w="72" w:type="dxa"/>
              <w:left w:w="108" w:type="dxa"/>
              <w:bottom w:w="72" w:type="dxa"/>
              <w:right w:w="108" w:type="dxa"/>
            </w:tcMar>
            <w:vAlign w:val="center"/>
          </w:tcPr>
          <w:p w14:paraId="05B99923"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70</w:t>
            </w:r>
          </w:p>
        </w:tc>
        <w:tc>
          <w:tcPr>
            <w:tcW w:w="723" w:type="pct"/>
            <w:tcBorders>
              <w:top w:val="nil"/>
              <w:left w:val="nil"/>
              <w:bottom w:val="nil"/>
              <w:right w:val="nil"/>
            </w:tcBorders>
            <w:tcMar>
              <w:top w:w="72" w:type="dxa"/>
              <w:left w:w="108" w:type="dxa"/>
              <w:bottom w:w="72" w:type="dxa"/>
              <w:right w:w="108" w:type="dxa"/>
            </w:tcMar>
            <w:vAlign w:val="center"/>
          </w:tcPr>
          <w:p w14:paraId="3C3482D8"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6.87</w:t>
            </w:r>
          </w:p>
        </w:tc>
        <w:tc>
          <w:tcPr>
            <w:tcW w:w="517" w:type="pct"/>
            <w:tcBorders>
              <w:top w:val="nil"/>
              <w:left w:val="nil"/>
              <w:bottom w:val="nil"/>
              <w:right w:val="nil"/>
            </w:tcBorders>
            <w:tcMar>
              <w:top w:w="72" w:type="dxa"/>
              <w:left w:w="108" w:type="dxa"/>
              <w:bottom w:w="72" w:type="dxa"/>
              <w:right w:w="108" w:type="dxa"/>
            </w:tcMar>
            <w:vAlign w:val="center"/>
          </w:tcPr>
          <w:p w14:paraId="458C7BF9" w14:textId="68A0FB8C"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宋体" w:hAnsi="Times New Roman" w:cs="Times New Roman"/>
                <w:kern w:val="0"/>
                <w:sz w:val="21"/>
                <w:szCs w:val="21"/>
                <w:lang w:eastAsia="ja-JP"/>
              </w:rPr>
              <w:fldChar w:fldCharType="begin"/>
            </w:r>
            <w:r w:rsidRPr="0014180F">
              <w:rPr>
                <w:rFonts w:ascii="Times New Roman" w:eastAsia="宋体" w:hAnsi="Times New Roman" w:cs="Times New Roman"/>
                <w:kern w:val="0"/>
                <w:sz w:val="21"/>
                <w:szCs w:val="21"/>
                <w:lang w:eastAsia="ja-JP"/>
              </w:rPr>
              <w:instrText xml:space="preserve"> ADDIN ZOTERO_ITEM CSL_CITATION {"citationID":"sYdIRwOM","properties":{"formattedCitation":"[4]","plainCitation":"[4]","noteIndex":0},"citationItems":[{"id":1510,"uris":["http://zotero.org/users/9684290/items/VDGK27CY"],"itemData":{"id":1510,"type":"article-journal","abstract":"Platinum-based catalysts are critical to several chemical processes, but their efficiency is not satisfying enough in some cases, because only the surface active-site atoms participate in the reaction. Henceforth, catalysts with single-atom dispersions are highly desirable to maximize their mass efficiency, but fabricating these structures using a controllable method is still challenging. Most previous studies have focused on crystalline materials. However, amorphous materials may have enhanced performance due to their distorted and isotropic nature with numerous defects. Here reported is the facile synthesis of an atomically dispersed catalyst that consists of single Pt atoms and amorphous Fe2O3 nanosheets. Rational control can regulate the morphology from single atom clusters to sub-nanoparticles. Density functional theory calculations show the synergistic effect resulted from the strong binding and stabilization of single Pt atoms with the strong metal-support interaction between the in situ locally anchored Pt atoms and Fe2O3 lead to a weak CO adsorption. Moreover, the distorted amorphous Fe2O3 with O vacancies is beneficial for the activation of O2, which further facilitates CO oxidation on nearby Pt sites or interface sites b</w:instrText>
            </w:r>
            <w:r w:rsidRPr="0014180F">
              <w:rPr>
                <w:rFonts w:ascii="Times New Roman" w:eastAsia="宋体" w:hAnsi="Times New Roman" w:cs="Times New Roman" w:hint="eastAsia"/>
                <w:kern w:val="0"/>
                <w:sz w:val="21"/>
                <w:szCs w:val="21"/>
                <w:lang w:eastAsia="ja-JP"/>
              </w:rPr>
              <w:instrText>etween Pt and Fe2O3, resulting in the extremely high performance for CO oxidation of the atomic catalyst.\n\n</w:instrText>
            </w:r>
            <w:r w:rsidRPr="0014180F">
              <w:rPr>
                <w:rFonts w:ascii="Times New Roman" w:eastAsia="宋体" w:hAnsi="Times New Roman" w:cs="Times New Roman" w:hint="eastAsia"/>
                <w:kern w:val="0"/>
                <w:sz w:val="21"/>
                <w:szCs w:val="21"/>
                <w:lang w:eastAsia="ja-JP"/>
              </w:rPr>
              <w:instrText>【摘要翻译】铂基催化剂对一些化学过程至关重要，但在某些情况下，它们的效率不够令人满意，因为只有表面活性位原子参与反应。从今以后，具有单原子分散体的催化剂非常需要最大化它们的质量效率，但是使用可控的方法制造这些结构仍然具有挑战性。大多数以前的研究都集中在晶体材料上。然而，非晶材料可能具有增强的性能，这是由于它们具有许多缺陷的扭曲和各向同性性质。本文报道了由单个</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原子和无定形</w:instrText>
            </w:r>
            <w:r w:rsidRPr="0014180F">
              <w:rPr>
                <w:rFonts w:ascii="Times New Roman" w:eastAsia="宋体" w:hAnsi="Times New Roman" w:cs="Times New Roman" w:hint="eastAsia"/>
                <w:kern w:val="0"/>
                <w:sz w:val="21"/>
                <w:szCs w:val="21"/>
                <w:lang w:eastAsia="ja-JP"/>
              </w:rPr>
              <w:instrText>Fe2O3</w:instrText>
            </w:r>
            <w:r w:rsidRPr="0014180F">
              <w:rPr>
                <w:rFonts w:ascii="Times New Roman" w:eastAsia="宋体" w:hAnsi="Times New Roman" w:cs="Times New Roman" w:hint="eastAsia"/>
                <w:kern w:val="0"/>
                <w:sz w:val="21"/>
                <w:szCs w:val="21"/>
                <w:lang w:eastAsia="ja-JP"/>
              </w:rPr>
              <w:instrText>纳米片组成的原子分散催化剂的简易合成。合理的控制可以调节从单原子团簇到亚纳米粒子的形态。密度泛函理论计算表明，单个</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原子的强结合和稳定性与原位局部锚定的</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原子和</w:instrText>
            </w:r>
            <w:r w:rsidRPr="0014180F">
              <w:rPr>
                <w:rFonts w:ascii="Times New Roman" w:eastAsia="宋体" w:hAnsi="Times New Roman" w:cs="Times New Roman" w:hint="eastAsia"/>
                <w:kern w:val="0"/>
                <w:sz w:val="21"/>
                <w:szCs w:val="21"/>
                <w:lang w:eastAsia="ja-JP"/>
              </w:rPr>
              <w:instrText>Fe2O3</w:instrText>
            </w:r>
            <w:r w:rsidRPr="0014180F">
              <w:rPr>
                <w:rFonts w:ascii="Times New Roman" w:eastAsia="宋体" w:hAnsi="Times New Roman" w:cs="Times New Roman" w:hint="eastAsia"/>
                <w:kern w:val="0"/>
                <w:sz w:val="21"/>
                <w:szCs w:val="21"/>
                <w:lang w:eastAsia="ja-JP"/>
              </w:rPr>
              <w:instrText>之间的强金属——载体相互作用产生的协同效应导致弱</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吸附。此外，具有</w:instrText>
            </w:r>
            <w:r w:rsidRPr="0014180F">
              <w:rPr>
                <w:rFonts w:ascii="Times New Roman" w:eastAsia="宋体" w:hAnsi="Times New Roman" w:cs="Times New Roman" w:hint="eastAsia"/>
                <w:kern w:val="0"/>
                <w:sz w:val="21"/>
                <w:szCs w:val="21"/>
                <w:lang w:eastAsia="ja-JP"/>
              </w:rPr>
              <w:instrText>O</w:instrText>
            </w:r>
            <w:r w:rsidRPr="0014180F">
              <w:rPr>
                <w:rFonts w:ascii="Times New Roman" w:eastAsia="宋体" w:hAnsi="Times New Roman" w:cs="Times New Roman" w:hint="eastAsia"/>
                <w:kern w:val="0"/>
                <w:sz w:val="21"/>
                <w:szCs w:val="21"/>
                <w:lang w:eastAsia="ja-JP"/>
              </w:rPr>
              <w:instrText>空位的扭曲非晶</w:instrText>
            </w:r>
            <w:r w:rsidRPr="0014180F">
              <w:rPr>
                <w:rFonts w:ascii="Times New Roman" w:eastAsia="宋体" w:hAnsi="Times New Roman" w:cs="Times New Roman" w:hint="eastAsia"/>
                <w:kern w:val="0"/>
                <w:sz w:val="21"/>
                <w:szCs w:val="21"/>
                <w:lang w:eastAsia="ja-JP"/>
              </w:rPr>
              <w:instrText>Fe2O3</w:instrText>
            </w:r>
            <w:r w:rsidRPr="0014180F">
              <w:rPr>
                <w:rFonts w:ascii="Times New Roman" w:eastAsia="宋体" w:hAnsi="Times New Roman" w:cs="Times New Roman" w:hint="eastAsia"/>
                <w:kern w:val="0"/>
                <w:sz w:val="21"/>
                <w:szCs w:val="21"/>
                <w:lang w:eastAsia="ja-JP"/>
              </w:rPr>
              <w:instrText>有利于</w:instrText>
            </w:r>
            <w:r w:rsidRPr="0014180F">
              <w:rPr>
                <w:rFonts w:ascii="Times New Roman" w:eastAsia="宋体" w:hAnsi="Times New Roman" w:cs="Times New Roman" w:hint="eastAsia"/>
                <w:kern w:val="0"/>
                <w:sz w:val="21"/>
                <w:szCs w:val="21"/>
                <w:lang w:eastAsia="ja-JP"/>
              </w:rPr>
              <w:instrText>O2</w:instrText>
            </w:r>
            <w:r w:rsidRPr="0014180F">
              <w:rPr>
                <w:rFonts w:ascii="Times New Roman" w:eastAsia="宋体" w:hAnsi="Times New Roman" w:cs="Times New Roman" w:hint="eastAsia"/>
                <w:kern w:val="0"/>
                <w:sz w:val="21"/>
                <w:szCs w:val="21"/>
                <w:lang w:eastAsia="ja-JP"/>
              </w:rPr>
              <w:instrText>的活化，这进一步促进了附近</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位点或</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与</w:instrText>
            </w:r>
            <w:r w:rsidRPr="0014180F">
              <w:rPr>
                <w:rFonts w:ascii="Times New Roman" w:eastAsia="宋体" w:hAnsi="Times New Roman" w:cs="Times New Roman" w:hint="eastAsia"/>
                <w:kern w:val="0"/>
                <w:sz w:val="21"/>
                <w:szCs w:val="21"/>
                <w:lang w:eastAsia="ja-JP"/>
              </w:rPr>
              <w:instrText>Fe2O3</w:instrText>
            </w:r>
            <w:r w:rsidRPr="0014180F">
              <w:rPr>
                <w:rFonts w:ascii="Times New Roman" w:eastAsia="宋体" w:hAnsi="Times New Roman" w:cs="Times New Roman" w:hint="eastAsia"/>
                <w:kern w:val="0"/>
                <w:sz w:val="21"/>
                <w:szCs w:val="21"/>
                <w:lang w:eastAsia="ja-JP"/>
              </w:rPr>
              <w:instrText>之间的界面位点上的</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氧化，导致原子催化剂的</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氧化性能极高。</w:instrText>
            </w:r>
            <w:r w:rsidRPr="0014180F">
              <w:rPr>
                <w:rFonts w:ascii="Times New Roman" w:eastAsia="宋体" w:hAnsi="Times New Roman" w:cs="Times New Roman" w:hint="eastAsia"/>
                <w:kern w:val="0"/>
                <w:sz w:val="21"/>
                <w:szCs w:val="21"/>
                <w:lang w:eastAsia="ja-JP"/>
              </w:rPr>
              <w:instrText>","archive_l</w:instrText>
            </w:r>
            <w:r w:rsidRPr="0014180F">
              <w:rPr>
                <w:rFonts w:ascii="Times New Roman" w:eastAsia="宋体" w:hAnsi="Times New Roman" w:cs="Times New Roman"/>
                <w:kern w:val="0"/>
                <w:sz w:val="21"/>
                <w:szCs w:val="21"/>
                <w:lang w:eastAsia="ja-JP"/>
              </w:rPr>
              <w:instrText xml:space="preserve">ocation":"45 </w:instrText>
            </w:r>
            <w:r w:rsidRPr="0014180F">
              <w:rPr>
                <w:rFonts w:ascii="Segoe UI Emoji" w:eastAsia="宋体" w:hAnsi="Segoe UI Emoji" w:cs="Segoe UI Emoji"/>
                <w:kern w:val="0"/>
                <w:sz w:val="21"/>
                <w:szCs w:val="21"/>
                <w:lang w:eastAsia="ja-JP"/>
              </w:rPr>
              <w:instrText>📊</w:instrText>
            </w:r>
            <w:r w:rsidRPr="0014180F">
              <w:rPr>
                <w:rFonts w:ascii="Times New Roman" w:eastAsia="宋体" w:hAnsi="Times New Roman" w:cs="Times New Roman"/>
                <w:kern w:val="0"/>
                <w:sz w:val="21"/>
                <w:szCs w:val="21"/>
                <w:lang w:eastAsia="ja-JP"/>
              </w:rPr>
              <w:instrText>","call-number":"1","container-title":"Advanced Functional Materials","DOI":"10.1002/adfm.201904278","ISSN":"1616-301X","issue":"42","journalAbbreviation":"Adv Funct Materials","language":"en","note":"_eprint: https://onlinelibrary.wiley.co</w:instrText>
            </w:r>
            <w:r w:rsidRPr="0014180F">
              <w:rPr>
                <w:rFonts w:ascii="Times New Roman" w:eastAsia="宋体" w:hAnsi="Times New Roman" w:cs="Times New Roman" w:hint="eastAsia"/>
                <w:kern w:val="0"/>
                <w:sz w:val="21"/>
                <w:szCs w:val="21"/>
                <w:lang w:eastAsia="ja-JP"/>
              </w:rPr>
              <w:instrText xml:space="preserve">m/doi/pdf/10.1002/adfm.201904278\ntitleTranslation: </w:instrText>
            </w:r>
            <w:r w:rsidRPr="0014180F">
              <w:rPr>
                <w:rFonts w:ascii="Times New Roman" w:eastAsia="宋体" w:hAnsi="Times New Roman" w:cs="Times New Roman" w:hint="eastAsia"/>
                <w:kern w:val="0"/>
                <w:sz w:val="21"/>
                <w:szCs w:val="21"/>
                <w:lang w:eastAsia="ja-JP"/>
              </w:rPr>
              <w:instrText>非晶态</w:instrText>
            </w:r>
            <w:r w:rsidRPr="0014180F">
              <w:rPr>
                <w:rFonts w:ascii="Times New Roman" w:eastAsia="宋体" w:hAnsi="Times New Roman" w:cs="Times New Roman" w:hint="eastAsia"/>
                <w:kern w:val="0"/>
                <w:sz w:val="21"/>
                <w:szCs w:val="21"/>
                <w:lang w:eastAsia="ja-JP"/>
              </w:rPr>
              <w:instrText>Fe&lt;sub&gt;2&lt;/sub&gt;O&lt;sub&gt;3&lt;/sub&gt;</w:instrText>
            </w:r>
            <w:r w:rsidRPr="0014180F">
              <w:rPr>
                <w:rFonts w:ascii="Times New Roman" w:eastAsia="宋体" w:hAnsi="Times New Roman" w:cs="Times New Roman" w:hint="eastAsia"/>
                <w:kern w:val="0"/>
                <w:sz w:val="21"/>
                <w:szCs w:val="21"/>
                <w:lang w:eastAsia="ja-JP"/>
              </w:rPr>
              <w:instrText>纳米片与单原子</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的强电子相互作用增强一氧化碳氧化</w:instrText>
            </w:r>
            <w:r w:rsidRPr="0014180F">
              <w:rPr>
                <w:rFonts w:ascii="Times New Roman" w:eastAsia="宋体" w:hAnsi="Times New Roman" w:cs="Times New Roman" w:hint="eastAsia"/>
                <w:kern w:val="0"/>
                <w:sz w:val="21"/>
                <w:szCs w:val="21"/>
                <w:lang w:eastAsia="ja-JP"/>
              </w:rPr>
              <w:instrText>","page":"1904278","source":"19 (Q1)","title":"Strong Electronic Interaction of Amorphous Fe&lt;sub&gt;2&lt;/sub&gt;O&lt;sub&gt;3&lt;/sub&gt; Nanosheets with Single</w:instrText>
            </w:r>
            <w:r w:rsidRPr="0014180F">
              <w:rPr>
                <w:rFonts w:ascii="Times New Roman" w:eastAsia="宋体" w:hAnsi="Times New Roman" w:cs="Times New Roman" w:hint="eastAsia"/>
                <w:kern w:val="0"/>
                <w:sz w:val="21"/>
                <w:szCs w:val="21"/>
                <w:lang w:eastAsia="ja-JP"/>
              </w:rPr>
              <w:instrText>‐</w:instrText>
            </w:r>
            <w:r w:rsidRPr="0014180F">
              <w:rPr>
                <w:rFonts w:ascii="Times New Roman" w:eastAsia="宋体" w:hAnsi="Times New Roman" w:cs="Times New Roman" w:hint="eastAsia"/>
                <w:kern w:val="0"/>
                <w:sz w:val="21"/>
                <w:szCs w:val="21"/>
                <w:lang w:eastAsia="ja-JP"/>
              </w:rPr>
              <w:instrText>Atom Pt toward Enhanced Carbon Monoxide Oxidation","title-short":"</w:instrText>
            </w:r>
            <w:r w:rsidRPr="0014180F">
              <w:rPr>
                <w:rFonts w:ascii="Times New Roman" w:eastAsia="宋体" w:hAnsi="Times New Roman" w:cs="Times New Roman" w:hint="eastAsia"/>
                <w:kern w:val="0"/>
                <w:sz w:val="21"/>
                <w:szCs w:val="21"/>
                <w:lang w:eastAsia="ja-JP"/>
              </w:rPr>
              <w:instrText>非晶</w:instrText>
            </w:r>
            <w:r w:rsidRPr="0014180F">
              <w:rPr>
                <w:rFonts w:ascii="Times New Roman" w:eastAsia="宋体" w:hAnsi="Times New Roman" w:cs="Times New Roman" w:hint="eastAsia"/>
                <w:kern w:val="0"/>
                <w:sz w:val="21"/>
                <w:szCs w:val="21"/>
                <w:lang w:eastAsia="ja-JP"/>
              </w:rPr>
              <w:instrText>Fe2O3</w:instrText>
            </w:r>
            <w:r w:rsidRPr="0014180F">
              <w:rPr>
                <w:rFonts w:ascii="Times New Roman" w:eastAsia="宋体" w:hAnsi="Times New Roman" w:cs="Times New Roman" w:hint="eastAsia"/>
                <w:kern w:val="0"/>
                <w:sz w:val="21"/>
                <w:szCs w:val="21"/>
                <w:lang w:eastAsia="ja-JP"/>
              </w:rPr>
              <w:instrText>纳米片与单原子</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的强电子相互作用</w:instrText>
            </w:r>
            <w:r w:rsidRPr="0014180F">
              <w:rPr>
                <w:rFonts w:ascii="Times New Roman" w:eastAsia="宋体" w:hAnsi="Times New Roman" w:cs="Times New Roman" w:hint="eastAsia"/>
                <w:kern w:val="0"/>
                <w:sz w:val="21"/>
                <w:szCs w:val="21"/>
                <w:lang w:eastAsia="ja-JP"/>
              </w:rPr>
              <w:instrText xml:space="preserve"> </w:instrText>
            </w:r>
            <w:r w:rsidRPr="0014180F">
              <w:rPr>
                <w:rFonts w:ascii="Times New Roman" w:eastAsia="宋体" w:hAnsi="Times New Roman" w:cs="Times New Roman" w:hint="eastAsia"/>
                <w:kern w:val="0"/>
                <w:sz w:val="21"/>
                <w:szCs w:val="21"/>
                <w:lang w:eastAsia="ja-JP"/>
              </w:rPr>
              <w:instrText>促进一氧化碳氧化</w:instrText>
            </w:r>
            <w:r w:rsidRPr="0014180F">
              <w:rPr>
                <w:rFonts w:ascii="Times New Roman" w:eastAsia="宋体" w:hAnsi="Times New Roman" w:cs="Times New Roman" w:hint="eastAsia"/>
                <w:kern w:val="0"/>
                <w:sz w:val="21"/>
                <w:szCs w:val="21"/>
                <w:lang w:eastAsia="ja-JP"/>
              </w:rPr>
              <w:instrText>","URL":"https://onlinelibrary.wiley.com/doi/10.1002/adfm.201904278","volume":"29","author":[{"family":"Chen","given":"Wenlong"},{"family":"Ma","given":"Yanling"},</w:instrText>
            </w:r>
            <w:r w:rsidRPr="0014180F">
              <w:rPr>
                <w:rFonts w:ascii="Times New Roman" w:eastAsia="宋体" w:hAnsi="Times New Roman" w:cs="Times New Roman"/>
                <w:kern w:val="0"/>
                <w:sz w:val="21"/>
                <w:szCs w:val="21"/>
                <w:lang w:eastAsia="ja-JP"/>
              </w:rPr>
              <w:instrText xml:space="preserve">{"family":"Li","given":"Fan"},{"family":"Pan","given":"Lei"},{"family":"Gao","given":"Wenpei"},{"family":"Xiang","given":"Qian"},{"family":"Shang","given":"Wen"},{"family":"Song","given":"Chengyi"},{"family":"Tao","given":"Peng"},{"family":"Zhu","given":"Hong"},{"family":"Pan","given":"Xiaoqing"},{"family":"Deng","given":"Tao"},{"family":"Wu","given":"Jianbo"}],"accessed":{"date-parts":[["2024",1,6]]},"issued":{"date-parts":[["2019",10]]}}}],"schema":"https://github.com/citation-style-language/schema/raw/master/csl-citation.json"} </w:instrText>
            </w:r>
            <w:r w:rsidRPr="0014180F">
              <w:rPr>
                <w:rFonts w:ascii="Times New Roman" w:eastAsia="宋体" w:hAnsi="Times New Roman" w:cs="Times New Roman"/>
                <w:kern w:val="0"/>
                <w:sz w:val="21"/>
                <w:szCs w:val="21"/>
                <w:lang w:eastAsia="ja-JP"/>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4]</w:t>
            </w:r>
            <w:r w:rsidRPr="0014180F">
              <w:rPr>
                <w:rFonts w:ascii="Times New Roman" w:eastAsia="宋体" w:hAnsi="Times New Roman" w:cs="Times New Roman"/>
                <w:kern w:val="0"/>
                <w:sz w:val="21"/>
                <w:szCs w:val="21"/>
                <w:lang w:eastAsia="ja-JP"/>
              </w:rPr>
              <w:fldChar w:fldCharType="end"/>
            </w:r>
          </w:p>
        </w:tc>
      </w:tr>
      <w:tr w:rsidR="00960B99" w:rsidRPr="0014180F" w14:paraId="41181C1A"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tcPr>
          <w:p w14:paraId="06EAFBCD" w14:textId="77777777" w:rsidR="00AA501F" w:rsidRPr="0014180F" w:rsidRDefault="00000000" w:rsidP="0014180F">
            <w:pPr>
              <w:widowControl/>
              <w:jc w:val="center"/>
              <w:rPr>
                <w:rFonts w:ascii="Times New Roman" w:eastAsia="等线" w:hAnsi="Times New Roman" w:cs="Times New Roman"/>
                <w:kern w:val="0"/>
                <w:sz w:val="21"/>
                <w:szCs w:val="21"/>
                <w:lang w:eastAsia="ja-JP"/>
              </w:rPr>
            </w:pPr>
            <w:r w:rsidRPr="0014180F">
              <w:rPr>
                <w:rFonts w:ascii="Times New Roman" w:eastAsia="MS Mincho" w:hAnsi="Times New Roman" w:cs="Times New Roman"/>
                <w:kern w:val="0"/>
                <w:sz w:val="21"/>
                <w:szCs w:val="21"/>
                <w:lang w:eastAsia="ja-JP"/>
              </w:rPr>
              <w:t>Pt/Sn</w:t>
            </w:r>
            <w:r w:rsidRPr="0014180F">
              <w:rPr>
                <w:rFonts w:ascii="Times New Roman" w:eastAsia="MS Mincho" w:hAnsi="Times New Roman" w:cs="Times New Roman"/>
                <w:kern w:val="0"/>
                <w:sz w:val="21"/>
                <w:szCs w:val="21"/>
                <w:vertAlign w:val="subscript"/>
                <w:lang w:eastAsia="ja-JP"/>
              </w:rPr>
              <w:t>0.2</w:t>
            </w:r>
            <w:r w:rsidRPr="0014180F">
              <w:rPr>
                <w:rFonts w:ascii="Times New Roman" w:eastAsia="MS Mincho" w:hAnsi="Times New Roman" w:cs="Times New Roman"/>
                <w:kern w:val="0"/>
                <w:sz w:val="21"/>
                <w:szCs w:val="21"/>
                <w:lang w:eastAsia="ja-JP"/>
              </w:rPr>
              <w:t>Ti</w:t>
            </w:r>
            <w:r w:rsidRPr="0014180F">
              <w:rPr>
                <w:rFonts w:ascii="Times New Roman" w:eastAsia="MS Mincho" w:hAnsi="Times New Roman" w:cs="Times New Roman"/>
                <w:kern w:val="0"/>
                <w:sz w:val="21"/>
                <w:szCs w:val="21"/>
                <w:vertAlign w:val="subscript"/>
                <w:lang w:eastAsia="ja-JP"/>
              </w:rPr>
              <w:t>0.8</w:t>
            </w:r>
            <w:r w:rsidRPr="0014180F">
              <w:rPr>
                <w:rFonts w:ascii="Times New Roman" w:eastAsia="MS Mincho" w:hAnsi="Times New Roman" w:cs="Times New Roman"/>
                <w:kern w:val="0"/>
                <w:sz w:val="21"/>
                <w:szCs w:val="21"/>
                <w:lang w:eastAsia="ja-JP"/>
              </w:rPr>
              <w:t>O</w:t>
            </w:r>
            <w:r w:rsidRPr="0014180F">
              <w:rPr>
                <w:rFonts w:ascii="Times New Roman" w:eastAsia="MS Mincho" w:hAnsi="Times New Roman" w:cs="Times New Roman"/>
                <w:kern w:val="0"/>
                <w:sz w:val="21"/>
                <w:szCs w:val="21"/>
                <w:vertAlign w:val="subscript"/>
                <w:lang w:eastAsia="ja-JP"/>
              </w:rPr>
              <w:t>2</w:t>
            </w:r>
          </w:p>
        </w:tc>
        <w:tc>
          <w:tcPr>
            <w:tcW w:w="567" w:type="pct"/>
            <w:tcBorders>
              <w:top w:val="nil"/>
              <w:left w:val="nil"/>
              <w:bottom w:val="nil"/>
              <w:right w:val="nil"/>
            </w:tcBorders>
            <w:tcMar>
              <w:top w:w="72" w:type="dxa"/>
              <w:left w:w="108" w:type="dxa"/>
              <w:bottom w:w="72" w:type="dxa"/>
              <w:right w:w="108" w:type="dxa"/>
            </w:tcMar>
          </w:tcPr>
          <w:p w14:paraId="7FCA994C" w14:textId="77777777" w:rsidR="00AA501F" w:rsidRPr="0014180F" w:rsidRDefault="00000000" w:rsidP="0014180F">
            <w:pPr>
              <w:widowControl/>
              <w:jc w:val="center"/>
              <w:rPr>
                <w:rFonts w:ascii="Times New Roman" w:eastAsia="等线" w:hAnsi="Times New Roman" w:cs="Times New Roman"/>
                <w:kern w:val="0"/>
                <w:sz w:val="21"/>
                <w:szCs w:val="21"/>
                <w:lang w:eastAsia="ja-JP"/>
              </w:rPr>
            </w:pPr>
            <w:r w:rsidRPr="0014180F">
              <w:rPr>
                <w:rFonts w:ascii="Times New Roman" w:eastAsia="MS Mincho" w:hAnsi="Times New Roman" w:cs="Times New Roman"/>
                <w:kern w:val="0"/>
                <w:sz w:val="21"/>
                <w:szCs w:val="21"/>
                <w:lang w:eastAsia="ja-JP"/>
              </w:rPr>
              <w:t>0.5</w:t>
            </w:r>
          </w:p>
        </w:tc>
        <w:tc>
          <w:tcPr>
            <w:tcW w:w="1377" w:type="pct"/>
            <w:tcBorders>
              <w:top w:val="nil"/>
              <w:left w:val="nil"/>
              <w:bottom w:val="nil"/>
              <w:right w:val="nil"/>
            </w:tcBorders>
            <w:tcMar>
              <w:top w:w="72" w:type="dxa"/>
              <w:left w:w="108" w:type="dxa"/>
              <w:bottom w:w="72" w:type="dxa"/>
              <w:right w:w="108" w:type="dxa"/>
            </w:tcMar>
          </w:tcPr>
          <w:p w14:paraId="1A67F0CC" w14:textId="77777777" w:rsidR="00AA501F" w:rsidRPr="0014180F" w:rsidRDefault="00000000" w:rsidP="0014180F">
            <w:pPr>
              <w:widowControl/>
              <w:jc w:val="center"/>
              <w:rPr>
                <w:rFonts w:ascii="Times New Roman" w:eastAsia="等线" w:hAnsi="Times New Roman" w:cs="Times New Roman"/>
                <w:kern w:val="0"/>
                <w:sz w:val="21"/>
                <w:szCs w:val="21"/>
                <w:lang w:eastAsia="ja-JP"/>
              </w:rPr>
            </w:pPr>
            <w:r w:rsidRPr="0014180F">
              <w:rPr>
                <w:rFonts w:ascii="Times New Roman" w:eastAsia="MS Mincho" w:hAnsi="Times New Roman" w:cs="Times New Roman"/>
                <w:kern w:val="0"/>
                <w:sz w:val="21"/>
                <w:szCs w:val="21"/>
                <w:lang w:eastAsia="ja-JP"/>
              </w:rPr>
              <w:t>1% CO</w:t>
            </w:r>
            <w:r w:rsidRPr="0014180F">
              <w:rPr>
                <w:rFonts w:ascii="Times New Roman" w:eastAsia="MS Mincho" w:hAnsi="Times New Roman" w:cs="Times New Roman"/>
                <w:kern w:val="0"/>
                <w:sz w:val="21"/>
                <w:szCs w:val="21"/>
                <w:lang w:eastAsia="ja-JP"/>
              </w:rPr>
              <w:t>，</w:t>
            </w:r>
            <w:r w:rsidRPr="0014180F">
              <w:rPr>
                <w:rFonts w:ascii="Times New Roman" w:eastAsia="MS Mincho" w:hAnsi="Times New Roman" w:cs="Times New Roman"/>
                <w:kern w:val="0"/>
                <w:sz w:val="21"/>
                <w:szCs w:val="21"/>
                <w:lang w:eastAsia="ja-JP"/>
              </w:rPr>
              <w:t>1% O</w:t>
            </w:r>
            <w:r w:rsidRPr="0014180F">
              <w:rPr>
                <w:rFonts w:ascii="Times New Roman" w:eastAsia="MS Mincho" w:hAnsi="Times New Roman" w:cs="Times New Roman"/>
                <w:kern w:val="0"/>
                <w:sz w:val="21"/>
                <w:szCs w:val="21"/>
                <w:vertAlign w:val="subscript"/>
                <w:lang w:eastAsia="ja-JP"/>
              </w:rPr>
              <w:t>2</w:t>
            </w:r>
          </w:p>
        </w:tc>
        <w:tc>
          <w:tcPr>
            <w:tcW w:w="516" w:type="pct"/>
            <w:tcBorders>
              <w:top w:val="nil"/>
              <w:left w:val="nil"/>
              <w:bottom w:val="nil"/>
              <w:right w:val="nil"/>
            </w:tcBorders>
            <w:tcMar>
              <w:top w:w="72" w:type="dxa"/>
              <w:left w:w="108" w:type="dxa"/>
              <w:bottom w:w="72" w:type="dxa"/>
              <w:right w:w="108" w:type="dxa"/>
            </w:tcMar>
          </w:tcPr>
          <w:p w14:paraId="208D8313" w14:textId="77777777" w:rsidR="00AA501F" w:rsidRPr="0014180F" w:rsidRDefault="00000000" w:rsidP="0014180F">
            <w:pPr>
              <w:widowControl/>
              <w:jc w:val="center"/>
              <w:rPr>
                <w:rFonts w:ascii="Times New Roman" w:eastAsia="等线" w:hAnsi="Times New Roman" w:cs="Times New Roman"/>
                <w:kern w:val="0"/>
                <w:sz w:val="21"/>
                <w:szCs w:val="21"/>
                <w:lang w:eastAsia="ja-JP"/>
              </w:rPr>
            </w:pPr>
            <w:r w:rsidRPr="0014180F">
              <w:rPr>
                <w:rFonts w:ascii="Times New Roman" w:eastAsia="MS Mincho" w:hAnsi="Times New Roman" w:cs="Times New Roman"/>
                <w:kern w:val="0"/>
                <w:sz w:val="21"/>
                <w:szCs w:val="21"/>
                <w:lang w:eastAsia="ja-JP"/>
              </w:rPr>
              <w:t>80</w:t>
            </w:r>
          </w:p>
        </w:tc>
        <w:tc>
          <w:tcPr>
            <w:tcW w:w="723" w:type="pct"/>
            <w:tcBorders>
              <w:top w:val="nil"/>
              <w:left w:val="nil"/>
              <w:bottom w:val="nil"/>
              <w:right w:val="nil"/>
            </w:tcBorders>
            <w:tcMar>
              <w:top w:w="72" w:type="dxa"/>
              <w:left w:w="108" w:type="dxa"/>
              <w:bottom w:w="72" w:type="dxa"/>
              <w:right w:w="108" w:type="dxa"/>
            </w:tcMar>
          </w:tcPr>
          <w:p w14:paraId="6FEA35E2" w14:textId="77777777" w:rsidR="00AA501F" w:rsidRPr="0014180F" w:rsidRDefault="00000000" w:rsidP="0014180F">
            <w:pPr>
              <w:widowControl/>
              <w:jc w:val="center"/>
              <w:rPr>
                <w:rFonts w:ascii="Times New Roman" w:eastAsia="等线" w:hAnsi="Times New Roman" w:cs="Times New Roman"/>
                <w:kern w:val="0"/>
                <w:sz w:val="21"/>
                <w:szCs w:val="21"/>
                <w:lang w:eastAsia="ja-JP"/>
              </w:rPr>
            </w:pPr>
            <w:r w:rsidRPr="0014180F">
              <w:rPr>
                <w:rFonts w:ascii="Times New Roman" w:eastAsia="MS Mincho" w:hAnsi="Times New Roman" w:cs="Times New Roman"/>
                <w:kern w:val="0"/>
                <w:sz w:val="21"/>
                <w:szCs w:val="21"/>
                <w:lang w:eastAsia="ja-JP"/>
              </w:rPr>
              <w:t>17.2</w:t>
            </w:r>
          </w:p>
        </w:tc>
        <w:tc>
          <w:tcPr>
            <w:tcW w:w="517" w:type="pct"/>
            <w:tcBorders>
              <w:top w:val="nil"/>
              <w:left w:val="nil"/>
              <w:bottom w:val="nil"/>
              <w:right w:val="nil"/>
            </w:tcBorders>
            <w:tcMar>
              <w:top w:w="72" w:type="dxa"/>
              <w:left w:w="108" w:type="dxa"/>
              <w:bottom w:w="72" w:type="dxa"/>
              <w:right w:w="108" w:type="dxa"/>
            </w:tcMar>
          </w:tcPr>
          <w:p w14:paraId="072211F8" w14:textId="4266C723"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宋体" w:hAnsi="Times New Roman" w:cs="Times New Roman"/>
                <w:kern w:val="0"/>
                <w:sz w:val="21"/>
                <w:szCs w:val="21"/>
                <w:lang w:eastAsia="ja-JP"/>
              </w:rPr>
              <w:fldChar w:fldCharType="begin"/>
            </w:r>
            <w:r w:rsidRPr="0014180F">
              <w:rPr>
                <w:rFonts w:ascii="Times New Roman" w:eastAsia="宋体" w:hAnsi="Times New Roman" w:cs="Times New Roman"/>
                <w:kern w:val="0"/>
                <w:sz w:val="21"/>
                <w:szCs w:val="21"/>
                <w:lang w:eastAsia="ja-JP"/>
              </w:rPr>
              <w:instrText xml:space="preserve"> ADDIN ZOTERO_ITEM CSL_CITATION {"citationID":"ZJnhoddq","properties":{"formattedCitation":"[5]","plainCitation":"[5]","noteIndex":0},"citationItems":[{"id":1799,"uris":["http://zotero.org/users/9684290/items/IQ9HAPLT"],"itemData":{"id":1799,"type":"article-journal","abstract":"Abstract\n            \n              The spillover of oxygen species is fundamentally important in redox reactions, but the spillover mechanism has been less understood compared to that of hydrogen spillover. Herein Sn is doped into TiO\n              2\n              to activate low-temperature (&lt;100 °C) reverse oxygen spillover in Pt/TiO\n              2\n              catalyst, leading to CO oxidation activity much higher than that of most oxide-supported Pt catalysts. A combination of near-ambient-pressure X-ray photoelectron spectroscopy, in situ Raman/Infrared spectroscopies, and ab initio molecular dynamics simulations reveal that the reverse oxygen spillover is triggered by CO adsorption at Pt\n              2+\n              sites, followed by bond cleavage of Ti-O-Sn moieties nearby and the appearance of Pt\n              4+\n              species. The O in the catalytically indispensable Pt-O species is energetically more favourable to be originated from Ti-O-Sn. This w</w:instrText>
            </w:r>
            <w:r w:rsidRPr="0014180F">
              <w:rPr>
                <w:rFonts w:ascii="Times New Roman" w:eastAsia="宋体" w:hAnsi="Times New Roman" w:cs="Times New Roman" w:hint="eastAsia"/>
                <w:kern w:val="0"/>
                <w:sz w:val="21"/>
                <w:szCs w:val="21"/>
                <w:lang w:eastAsia="ja-JP"/>
              </w:rPr>
              <w:instrText>ork clearly depicts the interfacial chemistry of reverse oxygen spillover that is triggered by CO adsorption, and the understanding is helpful for the design of platinum/titania catalysts suitable for reactions of various reactants.\n\n</w:instrText>
            </w:r>
            <w:r w:rsidRPr="0014180F">
              <w:rPr>
                <w:rFonts w:ascii="Times New Roman" w:eastAsia="宋体" w:hAnsi="Times New Roman" w:cs="Times New Roman" w:hint="eastAsia"/>
                <w:kern w:val="0"/>
                <w:sz w:val="21"/>
                <w:szCs w:val="21"/>
                <w:lang w:eastAsia="ja-JP"/>
              </w:rPr>
              <w:instrText>【摘要翻译】摘要</w:instrText>
            </w:r>
            <w:r w:rsidRPr="0014180F">
              <w:rPr>
                <w:rFonts w:ascii="Times New Roman" w:eastAsia="宋体" w:hAnsi="Times New Roman" w:cs="Times New Roman" w:hint="eastAsia"/>
                <w:kern w:val="0"/>
                <w:sz w:val="21"/>
                <w:szCs w:val="21"/>
                <w:lang w:eastAsia="ja-JP"/>
              </w:rPr>
              <w:instrText>\n\n</w:instrText>
            </w:r>
            <w:r w:rsidRPr="0014180F">
              <w:rPr>
                <w:rFonts w:ascii="Times New Roman" w:eastAsia="宋体" w:hAnsi="Times New Roman" w:cs="Times New Roman" w:hint="eastAsia"/>
                <w:kern w:val="0"/>
                <w:sz w:val="21"/>
                <w:szCs w:val="21"/>
                <w:lang w:eastAsia="ja-JP"/>
              </w:rPr>
              <w:instrText>氧的溢出在氧化还原反应中是非常重要的，但是与氢的溢出相比，它的溢出机理还不太为人所知。本文将</w:instrText>
            </w:r>
            <w:r w:rsidRPr="0014180F">
              <w:rPr>
                <w:rFonts w:ascii="Times New Roman" w:eastAsia="宋体" w:hAnsi="Times New Roman" w:cs="Times New Roman" w:hint="eastAsia"/>
                <w:kern w:val="0"/>
                <w:sz w:val="21"/>
                <w:szCs w:val="21"/>
                <w:lang w:eastAsia="ja-JP"/>
              </w:rPr>
              <w:instrText>Sn</w:instrText>
            </w:r>
            <w:r w:rsidRPr="0014180F">
              <w:rPr>
                <w:rFonts w:ascii="Times New Roman" w:eastAsia="宋体" w:hAnsi="Times New Roman" w:cs="Times New Roman" w:hint="eastAsia"/>
                <w:kern w:val="0"/>
                <w:sz w:val="21"/>
                <w:szCs w:val="21"/>
                <w:lang w:eastAsia="ja-JP"/>
              </w:rPr>
              <w:instrText>掺杂到</w:instrText>
            </w:r>
            <w:r w:rsidRPr="0014180F">
              <w:rPr>
                <w:rFonts w:ascii="Times New Roman" w:eastAsia="宋体" w:hAnsi="Times New Roman" w:cs="Times New Roman" w:hint="eastAsia"/>
                <w:kern w:val="0"/>
                <w:sz w:val="21"/>
                <w:szCs w:val="21"/>
                <w:lang w:eastAsia="ja-JP"/>
              </w:rPr>
              <w:instrText>TiO</w:instrText>
            </w:r>
            <w:r w:rsidRPr="0014180F">
              <w:rPr>
                <w:rFonts w:ascii="Times New Roman" w:eastAsia="宋体" w:hAnsi="Times New Roman" w:cs="Times New Roman" w:hint="eastAsia"/>
                <w:kern w:val="0"/>
                <w:sz w:val="21"/>
                <w:szCs w:val="21"/>
                <w:lang w:eastAsia="ja-JP"/>
              </w:rPr>
              <w:instrText>中</w:instrText>
            </w:r>
            <w:r w:rsidRPr="0014180F">
              <w:rPr>
                <w:rFonts w:ascii="Times New Roman" w:eastAsia="宋体" w:hAnsi="Times New Roman" w:cs="Times New Roman" w:hint="eastAsia"/>
                <w:kern w:val="0"/>
                <w:sz w:val="21"/>
                <w:szCs w:val="21"/>
                <w:lang w:eastAsia="ja-JP"/>
              </w:rPr>
              <w:instrText>\n2\n</w:instrText>
            </w:r>
            <w:r w:rsidRPr="0014180F">
              <w:rPr>
                <w:rFonts w:ascii="Times New Roman" w:eastAsia="宋体" w:hAnsi="Times New Roman" w:cs="Times New Roman" w:hint="eastAsia"/>
                <w:kern w:val="0"/>
                <w:sz w:val="21"/>
                <w:szCs w:val="21"/>
                <w:lang w:eastAsia="ja-JP"/>
              </w:rPr>
              <w:instrText>激活</w:instrText>
            </w:r>
            <w:r w:rsidRPr="0014180F">
              <w:rPr>
                <w:rFonts w:ascii="Times New Roman" w:eastAsia="宋体" w:hAnsi="Times New Roman" w:cs="Times New Roman" w:hint="eastAsia"/>
                <w:kern w:val="0"/>
                <w:sz w:val="21"/>
                <w:szCs w:val="21"/>
                <w:lang w:eastAsia="ja-JP"/>
              </w:rPr>
              <w:instrText>Pt/TiO</w:instrText>
            </w:r>
            <w:r w:rsidRPr="0014180F">
              <w:rPr>
                <w:rFonts w:ascii="Times New Roman" w:eastAsia="宋体" w:hAnsi="Times New Roman" w:cs="Times New Roman" w:hint="eastAsia"/>
                <w:kern w:val="0"/>
                <w:sz w:val="21"/>
                <w:szCs w:val="21"/>
                <w:lang w:eastAsia="ja-JP"/>
              </w:rPr>
              <w:instrText>中的低温（</w:instrText>
            </w:r>
            <w:r w:rsidRPr="0014180F">
              <w:rPr>
                <w:rFonts w:ascii="Times New Roman" w:eastAsia="宋体" w:hAnsi="Times New Roman" w:cs="Times New Roman" w:hint="eastAsia"/>
                <w:kern w:val="0"/>
                <w:sz w:val="21"/>
                <w:szCs w:val="21"/>
                <w:lang w:eastAsia="ja-JP"/>
              </w:rPr>
              <w:instrText>&lt;100</w:instrText>
            </w:r>
            <w:r w:rsidRPr="0014180F">
              <w:rPr>
                <w:rFonts w:ascii="Times New Roman" w:eastAsia="宋体" w:hAnsi="Times New Roman" w:cs="Times New Roman" w:hint="eastAsia"/>
                <w:kern w:val="0"/>
                <w:sz w:val="21"/>
                <w:szCs w:val="21"/>
                <w:lang w:eastAsia="ja-JP"/>
              </w:rPr>
              <w:instrText>°</w:instrText>
            </w:r>
            <w:r w:rsidRPr="0014180F">
              <w:rPr>
                <w:rFonts w:ascii="Times New Roman" w:eastAsia="宋体" w:hAnsi="Times New Roman" w:cs="Times New Roman" w:hint="eastAsia"/>
                <w:kern w:val="0"/>
                <w:sz w:val="21"/>
                <w:szCs w:val="21"/>
                <w:lang w:eastAsia="ja-JP"/>
              </w:rPr>
              <w:instrText>C</w:instrText>
            </w:r>
            <w:r w:rsidRPr="0014180F">
              <w:rPr>
                <w:rFonts w:ascii="Times New Roman" w:eastAsia="宋体" w:hAnsi="Times New Roman" w:cs="Times New Roman" w:hint="eastAsia"/>
                <w:kern w:val="0"/>
                <w:sz w:val="21"/>
                <w:szCs w:val="21"/>
                <w:lang w:eastAsia="ja-JP"/>
              </w:rPr>
              <w:instrText>）反向氧溢出</w:instrText>
            </w:r>
            <w:r w:rsidRPr="0014180F">
              <w:rPr>
                <w:rFonts w:ascii="Times New Roman" w:eastAsia="宋体" w:hAnsi="Times New Roman" w:cs="Times New Roman" w:hint="eastAsia"/>
                <w:kern w:val="0"/>
                <w:sz w:val="21"/>
                <w:szCs w:val="21"/>
                <w:lang w:eastAsia="ja-JP"/>
              </w:rPr>
              <w:instrText>\n2\n</w:instrText>
            </w:r>
            <w:r w:rsidRPr="0014180F">
              <w:rPr>
                <w:rFonts w:ascii="Times New Roman" w:eastAsia="宋体" w:hAnsi="Times New Roman" w:cs="Times New Roman" w:hint="eastAsia"/>
                <w:kern w:val="0"/>
                <w:sz w:val="21"/>
                <w:szCs w:val="21"/>
                <w:lang w:eastAsia="ja-JP"/>
              </w:rPr>
              <w:instrText>催化剂，导致</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氧化活性远高于大多数氧化物负载的</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催化剂。结合近常压</w:instrText>
            </w:r>
            <w:r w:rsidRPr="0014180F">
              <w:rPr>
                <w:rFonts w:ascii="Times New Roman" w:eastAsia="宋体" w:hAnsi="Times New Roman" w:cs="Times New Roman" w:hint="eastAsia"/>
                <w:kern w:val="0"/>
                <w:sz w:val="21"/>
                <w:szCs w:val="21"/>
                <w:lang w:eastAsia="ja-JP"/>
              </w:rPr>
              <w:instrText>X</w:instrText>
            </w:r>
            <w:r w:rsidRPr="0014180F">
              <w:rPr>
                <w:rFonts w:ascii="Times New Roman" w:eastAsia="宋体" w:hAnsi="Times New Roman" w:cs="Times New Roman" w:hint="eastAsia"/>
                <w:kern w:val="0"/>
                <w:sz w:val="21"/>
                <w:szCs w:val="21"/>
                <w:lang w:eastAsia="ja-JP"/>
              </w:rPr>
              <w:instrText>射线光电子能谱、原位拉曼</w:instrText>
            </w:r>
            <w:r w:rsidRPr="0014180F">
              <w:rPr>
                <w:rFonts w:ascii="Times New Roman" w:eastAsia="宋体" w:hAnsi="Times New Roman" w:cs="Times New Roman" w:hint="eastAsia"/>
                <w:kern w:val="0"/>
                <w:sz w:val="21"/>
                <w:szCs w:val="21"/>
                <w:lang w:eastAsia="ja-JP"/>
              </w:rPr>
              <w:instrText>/</w:instrText>
            </w:r>
            <w:r w:rsidRPr="0014180F">
              <w:rPr>
                <w:rFonts w:ascii="Times New Roman" w:eastAsia="宋体" w:hAnsi="Times New Roman" w:cs="Times New Roman" w:hint="eastAsia"/>
                <w:kern w:val="0"/>
                <w:sz w:val="21"/>
                <w:szCs w:val="21"/>
                <w:lang w:eastAsia="ja-JP"/>
              </w:rPr>
              <w:instrText>红外光谱和从头算分子动力学模拟，揭示了反向氧溢出是由</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上的</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吸附触发的</w:instrText>
            </w:r>
            <w:r w:rsidRPr="0014180F">
              <w:rPr>
                <w:rFonts w:ascii="Times New Roman" w:eastAsia="宋体" w:hAnsi="Times New Roman" w:cs="Times New Roman" w:hint="eastAsia"/>
                <w:kern w:val="0"/>
                <w:sz w:val="21"/>
                <w:szCs w:val="21"/>
                <w:lang w:eastAsia="ja-JP"/>
              </w:rPr>
              <w:instrText>\n2+\n</w:instrText>
            </w:r>
            <w:r w:rsidRPr="0014180F">
              <w:rPr>
                <w:rFonts w:ascii="Times New Roman" w:eastAsia="宋体" w:hAnsi="Times New Roman" w:cs="Times New Roman" w:hint="eastAsia"/>
                <w:kern w:val="0"/>
                <w:sz w:val="21"/>
                <w:szCs w:val="21"/>
                <w:lang w:eastAsia="ja-JP"/>
              </w:rPr>
              <w:instrText>位点，随后附近</w:instrText>
            </w:r>
            <w:r w:rsidRPr="0014180F">
              <w:rPr>
                <w:rFonts w:ascii="Times New Roman" w:eastAsia="宋体" w:hAnsi="Times New Roman" w:cs="Times New Roman" w:hint="eastAsia"/>
                <w:kern w:val="0"/>
                <w:sz w:val="21"/>
                <w:szCs w:val="21"/>
                <w:lang w:eastAsia="ja-JP"/>
              </w:rPr>
              <w:instrText>Ti-O-Sn</w:instrText>
            </w:r>
            <w:r w:rsidRPr="0014180F">
              <w:rPr>
                <w:rFonts w:ascii="Times New Roman" w:eastAsia="宋体" w:hAnsi="Times New Roman" w:cs="Times New Roman" w:hint="eastAsia"/>
                <w:kern w:val="0"/>
                <w:sz w:val="21"/>
                <w:szCs w:val="21"/>
                <w:lang w:eastAsia="ja-JP"/>
              </w:rPr>
              <w:instrText>部分的键断裂和</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的出现</w:instrText>
            </w:r>
            <w:r w:rsidRPr="0014180F">
              <w:rPr>
                <w:rFonts w:ascii="Times New Roman" w:eastAsia="宋体" w:hAnsi="Times New Roman" w:cs="Times New Roman" w:hint="eastAsia"/>
                <w:kern w:val="0"/>
                <w:sz w:val="21"/>
                <w:szCs w:val="21"/>
                <w:lang w:eastAsia="ja-JP"/>
              </w:rPr>
              <w:instrText>\n4+\n</w:instrText>
            </w:r>
            <w:r w:rsidRPr="0014180F">
              <w:rPr>
                <w:rFonts w:ascii="Times New Roman" w:eastAsia="宋体" w:hAnsi="Times New Roman" w:cs="Times New Roman" w:hint="eastAsia"/>
                <w:kern w:val="0"/>
                <w:sz w:val="21"/>
                <w:szCs w:val="21"/>
                <w:lang w:eastAsia="ja-JP"/>
              </w:rPr>
              <w:instrText>物种。催化必需的</w:instrText>
            </w:r>
            <w:r w:rsidRPr="0014180F">
              <w:rPr>
                <w:rFonts w:ascii="Times New Roman" w:eastAsia="宋体" w:hAnsi="Times New Roman" w:cs="Times New Roman" w:hint="eastAsia"/>
                <w:kern w:val="0"/>
                <w:sz w:val="21"/>
                <w:szCs w:val="21"/>
                <w:lang w:eastAsia="ja-JP"/>
              </w:rPr>
              <w:instrText>Pt-O</w:instrText>
            </w:r>
            <w:r w:rsidRPr="0014180F">
              <w:rPr>
                <w:rFonts w:ascii="Times New Roman" w:eastAsia="宋体" w:hAnsi="Times New Roman" w:cs="Times New Roman" w:hint="eastAsia"/>
                <w:kern w:val="0"/>
                <w:sz w:val="21"/>
                <w:szCs w:val="21"/>
                <w:lang w:eastAsia="ja-JP"/>
              </w:rPr>
              <w:instrText>物种中的</w:instrText>
            </w:r>
            <w:r w:rsidRPr="0014180F">
              <w:rPr>
                <w:rFonts w:ascii="Times New Roman" w:eastAsia="宋体" w:hAnsi="Times New Roman" w:cs="Times New Roman" w:hint="eastAsia"/>
                <w:kern w:val="0"/>
                <w:sz w:val="21"/>
                <w:szCs w:val="21"/>
                <w:lang w:eastAsia="ja-JP"/>
              </w:rPr>
              <w:instrText>O</w:instrText>
            </w:r>
            <w:r w:rsidRPr="0014180F">
              <w:rPr>
                <w:rFonts w:ascii="Times New Roman" w:eastAsia="宋体" w:hAnsi="Times New Roman" w:cs="Times New Roman" w:hint="eastAsia"/>
                <w:kern w:val="0"/>
                <w:sz w:val="21"/>
                <w:szCs w:val="21"/>
                <w:lang w:eastAsia="ja-JP"/>
              </w:rPr>
              <w:instrText>在能量上更有利于来源于</w:instrText>
            </w:r>
            <w:r w:rsidRPr="0014180F">
              <w:rPr>
                <w:rFonts w:ascii="Times New Roman" w:eastAsia="宋体" w:hAnsi="Times New Roman" w:cs="Times New Roman" w:hint="eastAsia"/>
                <w:kern w:val="0"/>
                <w:sz w:val="21"/>
                <w:szCs w:val="21"/>
                <w:lang w:eastAsia="ja-JP"/>
              </w:rPr>
              <w:instrText>Ti-O-Sn</w:instrText>
            </w:r>
            <w:r w:rsidRPr="0014180F">
              <w:rPr>
                <w:rFonts w:ascii="Times New Roman" w:eastAsia="宋体" w:hAnsi="Times New Roman" w:cs="Times New Roman" w:hint="eastAsia"/>
                <w:kern w:val="0"/>
                <w:sz w:val="21"/>
                <w:szCs w:val="21"/>
                <w:lang w:eastAsia="ja-JP"/>
              </w:rPr>
              <w:instrText>。这一工作清楚地描述了</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吸附引发的反向氧溢出的界面化学，这一理解有助于设计适用于各种反应物反应的铂</w:instrText>
            </w:r>
            <w:r w:rsidRPr="0014180F">
              <w:rPr>
                <w:rFonts w:ascii="Times New Roman" w:eastAsia="宋体" w:hAnsi="Times New Roman" w:cs="Times New Roman" w:hint="eastAsia"/>
                <w:kern w:val="0"/>
                <w:sz w:val="21"/>
                <w:szCs w:val="21"/>
                <w:lang w:eastAsia="ja-JP"/>
              </w:rPr>
              <w:instrText>/</w:instrText>
            </w:r>
            <w:r w:rsidRPr="0014180F">
              <w:rPr>
                <w:rFonts w:ascii="Times New Roman" w:eastAsia="宋体" w:hAnsi="Times New Roman" w:cs="Times New Roman" w:hint="eastAsia"/>
                <w:kern w:val="0"/>
                <w:sz w:val="21"/>
                <w:szCs w:val="21"/>
                <w:lang w:eastAsia="ja-JP"/>
              </w:rPr>
              <w:instrText>二氧化钛催化剂。</w:instrText>
            </w:r>
            <w:r w:rsidRPr="0014180F">
              <w:rPr>
                <w:rFonts w:ascii="Times New Roman" w:eastAsia="宋体" w:hAnsi="Times New Roman" w:cs="Times New Roman" w:hint="eastAsia"/>
                <w:kern w:val="0"/>
                <w:sz w:val="21"/>
                <w:szCs w:val="21"/>
                <w:lang w:eastAsia="ja-JP"/>
              </w:rPr>
              <w:instrText xml:space="preserve">","archive_location":"10 </w:instrText>
            </w:r>
            <w:r w:rsidRPr="0014180F">
              <w:rPr>
                <w:rFonts w:ascii="Segoe UI Emoji" w:eastAsia="宋体" w:hAnsi="Segoe UI Emoji" w:cs="Segoe UI Emoji"/>
                <w:kern w:val="0"/>
                <w:sz w:val="21"/>
                <w:szCs w:val="21"/>
                <w:lang w:eastAsia="ja-JP"/>
              </w:rPr>
              <w:instrText>📊</w:instrText>
            </w:r>
            <w:r w:rsidRPr="0014180F">
              <w:rPr>
                <w:rFonts w:ascii="Times New Roman" w:eastAsia="宋体" w:hAnsi="Times New Roman" w:cs="Times New Roman" w:hint="eastAsia"/>
                <w:kern w:val="0"/>
                <w:sz w:val="21"/>
                <w:szCs w:val="21"/>
                <w:lang w:eastAsia="ja-JP"/>
              </w:rPr>
              <w:instrText xml:space="preserve">","call-number":"1","container-title":"Nature Communications","DOI":"10.1038/s41467-023-39226-6","ISSN":"2041-1723","issue":"1","journalAbbreviation":"Nat Commun","language":"en","note":"titleTranslation: </w:instrText>
            </w:r>
            <w:r w:rsidRPr="0014180F">
              <w:rPr>
                <w:rFonts w:ascii="Times New Roman" w:eastAsia="宋体" w:hAnsi="Times New Roman" w:cs="Times New Roman" w:hint="eastAsia"/>
                <w:kern w:val="0"/>
                <w:sz w:val="21"/>
                <w:szCs w:val="21"/>
                <w:lang w:eastAsia="ja-JP"/>
              </w:rPr>
              <w:instrText>掺锡</w:instrText>
            </w:r>
            <w:r w:rsidRPr="0014180F">
              <w:rPr>
                <w:rFonts w:ascii="Times New Roman" w:eastAsia="宋体" w:hAnsi="Times New Roman" w:cs="Times New Roman" w:hint="eastAsia"/>
                <w:kern w:val="0"/>
                <w:sz w:val="21"/>
                <w:szCs w:val="21"/>
                <w:lang w:eastAsia="ja-JP"/>
              </w:rPr>
              <w:instrText>Pt/TiO2</w:instrText>
            </w:r>
            <w:r w:rsidRPr="0014180F">
              <w:rPr>
                <w:rFonts w:ascii="Times New Roman" w:eastAsia="宋体" w:hAnsi="Times New Roman" w:cs="Times New Roman" w:hint="eastAsia"/>
                <w:kern w:val="0"/>
                <w:sz w:val="21"/>
                <w:szCs w:val="21"/>
                <w:lang w:eastAsia="ja-JP"/>
              </w:rPr>
              <w:instrText>上</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吸附引发的反向氧溢出用于</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低温氧化</w:instrText>
            </w:r>
            <w:r w:rsidRPr="0014180F">
              <w:rPr>
                <w:rFonts w:ascii="Times New Roman" w:eastAsia="宋体" w:hAnsi="Times New Roman" w:cs="Times New Roman" w:hint="eastAsia"/>
                <w:kern w:val="0"/>
                <w:sz w:val="21"/>
                <w:szCs w:val="21"/>
                <w:lang w:eastAsia="ja-JP"/>
              </w:rPr>
              <w:instrText>","page":"3477","source":"16.6 (Q1)","title":"Reverse oxygen spillover triggered by CO adsorption on Sn-doped Pt/TiO2 for low-temperature CO oxidation","title-short":"Sn</w:instrText>
            </w:r>
            <w:r w:rsidRPr="0014180F">
              <w:rPr>
                <w:rFonts w:ascii="Times New Roman" w:eastAsia="宋体" w:hAnsi="Times New Roman" w:cs="Times New Roman" w:hint="eastAsia"/>
                <w:kern w:val="0"/>
                <w:sz w:val="21"/>
                <w:szCs w:val="21"/>
                <w:lang w:eastAsia="ja-JP"/>
              </w:rPr>
              <w:instrText>掺杂</w:instrText>
            </w:r>
            <w:r w:rsidRPr="0014180F">
              <w:rPr>
                <w:rFonts w:ascii="Times New Roman" w:eastAsia="宋体" w:hAnsi="Times New Roman" w:cs="Times New Roman" w:hint="eastAsia"/>
                <w:kern w:val="0"/>
                <w:sz w:val="21"/>
                <w:szCs w:val="21"/>
                <w:lang w:eastAsia="ja-JP"/>
              </w:rPr>
              <w:instrText>Pt/TiO2</w:instrText>
            </w:r>
            <w:r w:rsidRPr="0014180F">
              <w:rPr>
                <w:rFonts w:ascii="Times New Roman" w:eastAsia="宋体" w:hAnsi="Times New Roman" w:cs="Times New Roman" w:hint="eastAsia"/>
                <w:kern w:val="0"/>
                <w:sz w:val="21"/>
                <w:szCs w:val="21"/>
                <w:lang w:eastAsia="ja-JP"/>
              </w:rPr>
              <w:instrText>吸附</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引发的低温</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氧化</w:instrText>
            </w:r>
            <w:r w:rsidRPr="0014180F">
              <w:rPr>
                <w:rFonts w:ascii="Times New Roman" w:eastAsia="宋体" w:hAnsi="Times New Roman" w:cs="Times New Roman" w:hint="eastAsia"/>
                <w:kern w:val="0"/>
                <w:sz w:val="21"/>
                <w:szCs w:val="21"/>
                <w:lang w:eastAsia="ja-JP"/>
              </w:rPr>
              <w:instrText xml:space="preserve"> </w:instrText>
            </w:r>
            <w:r w:rsidRPr="0014180F">
              <w:rPr>
                <w:rFonts w:ascii="Times New Roman" w:eastAsia="宋体" w:hAnsi="Times New Roman" w:cs="Times New Roman" w:hint="eastAsia"/>
                <w:kern w:val="0"/>
                <w:sz w:val="21"/>
                <w:szCs w:val="21"/>
                <w:lang w:eastAsia="ja-JP"/>
              </w:rPr>
              <w:instrText>反向氧溢出</w:instrText>
            </w:r>
            <w:r w:rsidRPr="0014180F">
              <w:rPr>
                <w:rFonts w:ascii="Times New Roman" w:eastAsia="宋体" w:hAnsi="Times New Roman" w:cs="Times New Roman" w:hint="eastAsia"/>
                <w:kern w:val="0"/>
                <w:sz w:val="21"/>
                <w:szCs w:val="21"/>
                <w:lang w:eastAsia="ja-JP"/>
              </w:rPr>
              <w:instrText>","UR</w:instrText>
            </w:r>
            <w:r w:rsidRPr="0014180F">
              <w:rPr>
                <w:rFonts w:ascii="Times New Roman" w:eastAsia="宋体" w:hAnsi="Times New Roman" w:cs="Times New Roman"/>
                <w:kern w:val="0"/>
                <w:sz w:val="21"/>
                <w:szCs w:val="21"/>
                <w:lang w:eastAsia="ja-JP"/>
              </w:rPr>
              <w:instrText xml:space="preserve">L":"https://www.nature.com/articles/s41467-023-39226-6","volume":"14","author":[{"family":"Chen","given":"Jianjun"},{"family":"Xiong","given":"Shangchao"},{"family":"Liu","given":"Haiyan"},{"family":"Shi","given":"Jianqiang"},{"family":"Mi","given":"Jinxing"},{"family":"Liu","given":"Hao"},{"family":"Gong","given":"Zhengjun"},{"family":"Oliviero","given":"Laetitia"},{"family":"Maugé","given":"Françoise"},{"family":"Li","given":"Junhua"}],"accessed":{"date-parts":[["2024",4,10]]},"issued":{"date-parts":[["2023",6,13]]}}}],"schema":"https://github.com/citation-style-language/schema/raw/master/csl-citation.json"} </w:instrText>
            </w:r>
            <w:r w:rsidRPr="0014180F">
              <w:rPr>
                <w:rFonts w:ascii="Times New Roman" w:eastAsia="宋体" w:hAnsi="Times New Roman" w:cs="Times New Roman"/>
                <w:kern w:val="0"/>
                <w:sz w:val="21"/>
                <w:szCs w:val="21"/>
                <w:lang w:eastAsia="ja-JP"/>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5]</w:t>
            </w:r>
            <w:r w:rsidRPr="0014180F">
              <w:rPr>
                <w:rFonts w:ascii="Times New Roman" w:eastAsia="宋体" w:hAnsi="Times New Roman" w:cs="Times New Roman"/>
                <w:kern w:val="0"/>
                <w:sz w:val="21"/>
                <w:szCs w:val="21"/>
                <w:lang w:eastAsia="ja-JP"/>
              </w:rPr>
              <w:fldChar w:fldCharType="end"/>
            </w:r>
          </w:p>
        </w:tc>
      </w:tr>
      <w:tr w:rsidR="00960B99" w:rsidRPr="0014180F" w14:paraId="51C69347"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vAlign w:val="center"/>
          </w:tcPr>
          <w:p w14:paraId="54FAF673" w14:textId="77777777"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等线" w:hAnsi="Times New Roman" w:cs="Times New Roman"/>
                <w:kern w:val="0"/>
                <w:sz w:val="21"/>
                <w:szCs w:val="21"/>
                <w:lang w:eastAsia="ja-JP"/>
              </w:rPr>
              <w:t>0.3Pt/TiO</w:t>
            </w:r>
            <w:r w:rsidRPr="0014180F">
              <w:rPr>
                <w:rFonts w:ascii="Times New Roman" w:eastAsia="等线" w:hAnsi="Times New Roman" w:cs="Times New Roman"/>
                <w:kern w:val="0"/>
                <w:sz w:val="21"/>
                <w:szCs w:val="21"/>
                <w:vertAlign w:val="subscript"/>
                <w:lang w:eastAsia="ja-JP"/>
              </w:rPr>
              <w:t>2</w:t>
            </w:r>
          </w:p>
        </w:tc>
        <w:tc>
          <w:tcPr>
            <w:tcW w:w="567" w:type="pct"/>
            <w:tcBorders>
              <w:top w:val="nil"/>
              <w:left w:val="nil"/>
              <w:bottom w:val="nil"/>
              <w:right w:val="nil"/>
            </w:tcBorders>
            <w:tcMar>
              <w:top w:w="72" w:type="dxa"/>
              <w:left w:w="108" w:type="dxa"/>
              <w:bottom w:w="72" w:type="dxa"/>
              <w:right w:w="108" w:type="dxa"/>
            </w:tcMar>
            <w:vAlign w:val="center"/>
          </w:tcPr>
          <w:p w14:paraId="3ACD6DEC" w14:textId="77777777"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宋体" w:hAnsi="Times New Roman" w:cs="Times New Roman"/>
                <w:kern w:val="0"/>
                <w:sz w:val="21"/>
                <w:szCs w:val="21"/>
                <w:lang w:eastAsia="ja-JP"/>
              </w:rPr>
              <w:t>0.3</w:t>
            </w:r>
          </w:p>
        </w:tc>
        <w:tc>
          <w:tcPr>
            <w:tcW w:w="1377" w:type="pct"/>
            <w:tcBorders>
              <w:top w:val="nil"/>
              <w:left w:val="nil"/>
              <w:bottom w:val="nil"/>
              <w:right w:val="nil"/>
            </w:tcBorders>
            <w:tcMar>
              <w:top w:w="72" w:type="dxa"/>
              <w:left w:w="108" w:type="dxa"/>
              <w:bottom w:w="72" w:type="dxa"/>
              <w:right w:w="108" w:type="dxa"/>
            </w:tcMar>
            <w:vAlign w:val="center"/>
          </w:tcPr>
          <w:p w14:paraId="75FECFE5" w14:textId="77777777"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等线" w:hAnsi="Times New Roman" w:cs="Times New Roman"/>
                <w:kern w:val="0"/>
                <w:sz w:val="21"/>
                <w:szCs w:val="21"/>
                <w:lang w:eastAsia="ja-JP"/>
              </w:rPr>
              <w:t>1% CO</w:t>
            </w:r>
            <w:r w:rsidRPr="0014180F">
              <w:rPr>
                <w:rFonts w:ascii="Times New Roman" w:eastAsia="等线" w:hAnsi="Times New Roman" w:cs="Times New Roman"/>
                <w:kern w:val="0"/>
                <w:sz w:val="21"/>
                <w:szCs w:val="21"/>
                <w:lang w:eastAsia="ja-JP"/>
              </w:rPr>
              <w:t>，</w:t>
            </w:r>
            <w:r w:rsidRPr="0014180F">
              <w:rPr>
                <w:rFonts w:ascii="Times New Roman" w:eastAsia="等线" w:hAnsi="Times New Roman" w:cs="Times New Roman"/>
                <w:kern w:val="0"/>
                <w:sz w:val="21"/>
                <w:szCs w:val="21"/>
                <w:lang w:eastAsia="ja-JP"/>
              </w:rPr>
              <w:t>1% O</w:t>
            </w:r>
            <w:r w:rsidRPr="0014180F">
              <w:rPr>
                <w:rFonts w:ascii="Times New Roman" w:eastAsia="等线" w:hAnsi="Times New Roman" w:cs="Times New Roman"/>
                <w:kern w:val="0"/>
                <w:position w:val="-5"/>
                <w:sz w:val="21"/>
                <w:szCs w:val="21"/>
                <w:vertAlign w:val="subscript"/>
                <w:lang w:eastAsia="ja-JP"/>
              </w:rPr>
              <w:t>2</w:t>
            </w:r>
          </w:p>
        </w:tc>
        <w:tc>
          <w:tcPr>
            <w:tcW w:w="516" w:type="pct"/>
            <w:tcBorders>
              <w:top w:val="nil"/>
              <w:left w:val="nil"/>
              <w:bottom w:val="nil"/>
              <w:right w:val="nil"/>
            </w:tcBorders>
            <w:tcMar>
              <w:top w:w="72" w:type="dxa"/>
              <w:left w:w="108" w:type="dxa"/>
              <w:bottom w:w="72" w:type="dxa"/>
              <w:right w:w="108" w:type="dxa"/>
            </w:tcMar>
            <w:vAlign w:val="center"/>
          </w:tcPr>
          <w:p w14:paraId="4B7A8A3D" w14:textId="77777777"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宋体" w:hAnsi="Times New Roman" w:cs="Times New Roman"/>
                <w:kern w:val="0"/>
                <w:sz w:val="21"/>
                <w:szCs w:val="21"/>
                <w:lang w:eastAsia="ja-JP"/>
              </w:rPr>
              <w:t>40</w:t>
            </w:r>
          </w:p>
        </w:tc>
        <w:tc>
          <w:tcPr>
            <w:tcW w:w="723" w:type="pct"/>
            <w:tcBorders>
              <w:top w:val="nil"/>
              <w:left w:val="nil"/>
              <w:bottom w:val="nil"/>
              <w:right w:val="nil"/>
            </w:tcBorders>
            <w:tcMar>
              <w:top w:w="72" w:type="dxa"/>
              <w:left w:w="108" w:type="dxa"/>
              <w:bottom w:w="72" w:type="dxa"/>
              <w:right w:w="108" w:type="dxa"/>
            </w:tcMar>
            <w:vAlign w:val="center"/>
          </w:tcPr>
          <w:p w14:paraId="37161E5A" w14:textId="77777777"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宋体" w:hAnsi="Times New Roman" w:cs="Times New Roman"/>
                <w:kern w:val="0"/>
                <w:sz w:val="21"/>
                <w:szCs w:val="21"/>
                <w:lang w:eastAsia="ja-JP"/>
              </w:rPr>
              <w:t>2.15</w:t>
            </w:r>
          </w:p>
        </w:tc>
        <w:tc>
          <w:tcPr>
            <w:tcW w:w="517" w:type="pct"/>
            <w:tcBorders>
              <w:top w:val="nil"/>
              <w:left w:val="nil"/>
              <w:bottom w:val="nil"/>
              <w:right w:val="nil"/>
            </w:tcBorders>
            <w:tcMar>
              <w:top w:w="72" w:type="dxa"/>
              <w:left w:w="108" w:type="dxa"/>
              <w:bottom w:w="72" w:type="dxa"/>
              <w:right w:w="108" w:type="dxa"/>
            </w:tcMar>
            <w:vAlign w:val="center"/>
          </w:tcPr>
          <w:p w14:paraId="66973484" w14:textId="1C5B0D5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宋体" w:hAnsi="Times New Roman" w:cs="Times New Roman"/>
                <w:kern w:val="0"/>
                <w:sz w:val="21"/>
                <w:szCs w:val="21"/>
                <w:lang w:val="de-DE" w:eastAsia="ja-JP"/>
              </w:rPr>
              <w:fldChar w:fldCharType="begin"/>
            </w:r>
            <w:r w:rsidRPr="0014180F">
              <w:rPr>
                <w:rFonts w:ascii="Times New Roman" w:eastAsia="宋体" w:hAnsi="Times New Roman" w:cs="Times New Roman"/>
                <w:kern w:val="0"/>
                <w:sz w:val="21"/>
                <w:szCs w:val="21"/>
                <w:lang w:val="de-DE" w:eastAsia="ja-JP"/>
              </w:rPr>
              <w:instrText xml:space="preserve"> ADDIN ZOTERO_ITEM CSL_CITATION {"citationID":"HC0JcgML","properties":{"formattedCitation":"[6]","plainCitation":"[6]","noteIndex":0},"citationItems":[{"id":4678,"uris":["http://zotero.org/users/9684290/items/2ZGZSSH7"],"itemData":{"id":4678,"type":"article-journal","abstract":"One-pot amination coupling of vicinal diols toward the synthesis of pyrazines provides an efficient and economically viable route to access N-heterocycles from biomass, yet the current methodology relies on a fragile homogeneous catalyst system, which limits the sustainability of the chemistry. In this work, we developed a highly efficient heterogeneous catalyst 0.8Pt/13CeO2/Al2O3 which afforded diverse substituted pyrazines from readily available vicinal diols and ammonia with a yield up to 94% under mild reaction conditions and could be reused at least 6 times without obvious activity decay. Compared to the Pt/Al2O3 catalyst, the 0.8Pt/13CeO2/Al2O3 catalyst exhibited a 30-fold faster conversion rate of diols and an increased pyrazine selectivity from 48% to 79%. Characterizations revealed that doped CeO2 improved the dispersion of Pt, increased the electron density on the Pt sites, optimized the acid/basic property of the catalyst, and enhanced the adsorption strength and dehydro</w:instrText>
            </w:r>
            <w:r w:rsidRPr="0014180F">
              <w:rPr>
                <w:rFonts w:ascii="Times New Roman" w:eastAsia="宋体" w:hAnsi="Times New Roman" w:cs="Times New Roman" w:hint="eastAsia"/>
                <w:kern w:val="0"/>
                <w:sz w:val="21"/>
                <w:szCs w:val="21"/>
                <w:lang w:val="de-DE" w:eastAsia="ja-JP"/>
              </w:rPr>
              <w:instrText>genation ability of diols. All these features contributed to the increased activity and selectivity.\n\n</w:instrText>
            </w:r>
            <w:r w:rsidRPr="0014180F">
              <w:rPr>
                <w:rFonts w:ascii="Times New Roman" w:eastAsia="宋体" w:hAnsi="Times New Roman" w:cs="Times New Roman" w:hint="eastAsia"/>
                <w:kern w:val="0"/>
                <w:sz w:val="21"/>
                <w:szCs w:val="21"/>
                <w:lang w:val="de-DE" w:eastAsia="ja-JP"/>
              </w:rPr>
              <w:instrText>【摘要翻译】邻苯二元醇的单锅胺化偶联合成吡嗪提供了一种从生物质中获取</w:instrText>
            </w:r>
            <w:r w:rsidRPr="0014180F">
              <w:rPr>
                <w:rFonts w:ascii="Times New Roman" w:eastAsia="宋体" w:hAnsi="Times New Roman" w:cs="Times New Roman" w:hint="eastAsia"/>
                <w:kern w:val="0"/>
                <w:sz w:val="21"/>
                <w:szCs w:val="21"/>
                <w:lang w:val="de-DE" w:eastAsia="ja-JP"/>
              </w:rPr>
              <w:instrText>N</w:instrText>
            </w:r>
            <w:r w:rsidRPr="0014180F">
              <w:rPr>
                <w:rFonts w:ascii="Times New Roman" w:eastAsia="宋体" w:hAnsi="Times New Roman" w:cs="Times New Roman" w:hint="eastAsia"/>
                <w:kern w:val="0"/>
                <w:sz w:val="21"/>
                <w:szCs w:val="21"/>
                <w:lang w:val="de-DE" w:eastAsia="ja-JP"/>
              </w:rPr>
              <w:instrText>杂环的高效且经济可行的途径，但目前的方法论依赖于脆弱的均相催化剂系统，这限制了化学的可持续性。在这项工作中，我们开发了一种高效的多相催化剂</w:instrText>
            </w:r>
            <w:r w:rsidRPr="0014180F">
              <w:rPr>
                <w:rFonts w:ascii="Times New Roman" w:eastAsia="宋体" w:hAnsi="Times New Roman" w:cs="Times New Roman" w:hint="eastAsia"/>
                <w:kern w:val="0"/>
                <w:sz w:val="21"/>
                <w:szCs w:val="21"/>
                <w:lang w:val="de-DE" w:eastAsia="ja-JP"/>
              </w:rPr>
              <w:instrText>0.8Pt/13CeO2/Al2O3</w:instrText>
            </w:r>
            <w:r w:rsidRPr="0014180F">
              <w:rPr>
                <w:rFonts w:ascii="Times New Roman" w:eastAsia="宋体" w:hAnsi="Times New Roman" w:cs="Times New Roman" w:hint="eastAsia"/>
                <w:kern w:val="0"/>
                <w:sz w:val="21"/>
                <w:szCs w:val="21"/>
                <w:lang w:val="de-DE" w:eastAsia="ja-JP"/>
              </w:rPr>
              <w:instrText>，它提供了来自现成的邻苯二元醇和氨的多种取代吡嗪，在温和的反应条件下产率高达</w:instrText>
            </w:r>
            <w:r w:rsidRPr="0014180F">
              <w:rPr>
                <w:rFonts w:ascii="Times New Roman" w:eastAsia="宋体" w:hAnsi="Times New Roman" w:cs="Times New Roman" w:hint="eastAsia"/>
                <w:kern w:val="0"/>
                <w:sz w:val="21"/>
                <w:szCs w:val="21"/>
                <w:lang w:val="de-DE" w:eastAsia="ja-JP"/>
              </w:rPr>
              <w:instrText>94%</w:instrText>
            </w:r>
            <w:r w:rsidRPr="0014180F">
              <w:rPr>
                <w:rFonts w:ascii="Times New Roman" w:eastAsia="宋体" w:hAnsi="Times New Roman" w:cs="Times New Roman" w:hint="eastAsia"/>
                <w:kern w:val="0"/>
                <w:sz w:val="21"/>
                <w:szCs w:val="21"/>
                <w:lang w:val="de-DE" w:eastAsia="ja-JP"/>
              </w:rPr>
              <w:instrText>，并且可以重复使用至少</w:instrText>
            </w:r>
            <w:r w:rsidRPr="0014180F">
              <w:rPr>
                <w:rFonts w:ascii="Times New Roman" w:eastAsia="宋体" w:hAnsi="Times New Roman" w:cs="Times New Roman" w:hint="eastAsia"/>
                <w:kern w:val="0"/>
                <w:sz w:val="21"/>
                <w:szCs w:val="21"/>
                <w:lang w:val="de-DE" w:eastAsia="ja-JP"/>
              </w:rPr>
              <w:instrText>6</w:instrText>
            </w:r>
            <w:r w:rsidRPr="0014180F">
              <w:rPr>
                <w:rFonts w:ascii="Times New Roman" w:eastAsia="宋体" w:hAnsi="Times New Roman" w:cs="Times New Roman" w:hint="eastAsia"/>
                <w:kern w:val="0"/>
                <w:sz w:val="21"/>
                <w:szCs w:val="21"/>
                <w:lang w:val="de-DE" w:eastAsia="ja-JP"/>
              </w:rPr>
              <w:instrText>次而不会明显的活性衰减。与</w:instrText>
            </w:r>
            <w:r w:rsidRPr="0014180F">
              <w:rPr>
                <w:rFonts w:ascii="Times New Roman" w:eastAsia="宋体" w:hAnsi="Times New Roman" w:cs="Times New Roman" w:hint="eastAsia"/>
                <w:kern w:val="0"/>
                <w:sz w:val="21"/>
                <w:szCs w:val="21"/>
                <w:lang w:val="de-DE" w:eastAsia="ja-JP"/>
              </w:rPr>
              <w:instrText>Pt/Al2O3</w:instrText>
            </w:r>
            <w:r w:rsidRPr="0014180F">
              <w:rPr>
                <w:rFonts w:ascii="Times New Roman" w:eastAsia="宋体" w:hAnsi="Times New Roman" w:cs="Times New Roman" w:hint="eastAsia"/>
                <w:kern w:val="0"/>
                <w:sz w:val="21"/>
                <w:szCs w:val="21"/>
                <w:lang w:val="de-DE" w:eastAsia="ja-JP"/>
              </w:rPr>
              <w:instrText>催化剂相比，</w:instrText>
            </w:r>
            <w:r w:rsidRPr="0014180F">
              <w:rPr>
                <w:rFonts w:ascii="Times New Roman" w:eastAsia="宋体" w:hAnsi="Times New Roman" w:cs="Times New Roman" w:hint="eastAsia"/>
                <w:kern w:val="0"/>
                <w:sz w:val="21"/>
                <w:szCs w:val="21"/>
                <w:lang w:val="de-DE" w:eastAsia="ja-JP"/>
              </w:rPr>
              <w:instrText>0.8Pt/13CeO2/Al2O3</w:instrText>
            </w:r>
            <w:r w:rsidRPr="0014180F">
              <w:rPr>
                <w:rFonts w:ascii="Times New Roman" w:eastAsia="宋体" w:hAnsi="Times New Roman" w:cs="Times New Roman" w:hint="eastAsia"/>
                <w:kern w:val="0"/>
                <w:sz w:val="21"/>
                <w:szCs w:val="21"/>
                <w:lang w:val="de-DE" w:eastAsia="ja-JP"/>
              </w:rPr>
              <w:instrText>催化剂显示出二元醇的转化率提高了</w:instrText>
            </w:r>
            <w:r w:rsidRPr="0014180F">
              <w:rPr>
                <w:rFonts w:ascii="Times New Roman" w:eastAsia="宋体" w:hAnsi="Times New Roman" w:cs="Times New Roman" w:hint="eastAsia"/>
                <w:kern w:val="0"/>
                <w:sz w:val="21"/>
                <w:szCs w:val="21"/>
                <w:lang w:val="de-DE" w:eastAsia="ja-JP"/>
              </w:rPr>
              <w:instrText>30</w:instrText>
            </w:r>
            <w:r w:rsidRPr="0014180F">
              <w:rPr>
                <w:rFonts w:ascii="Times New Roman" w:eastAsia="宋体" w:hAnsi="Times New Roman" w:cs="Times New Roman" w:hint="eastAsia"/>
                <w:kern w:val="0"/>
                <w:sz w:val="21"/>
                <w:szCs w:val="21"/>
                <w:lang w:val="de-DE" w:eastAsia="ja-JP"/>
              </w:rPr>
              <w:instrText>倍，吡嗪选择性从</w:instrText>
            </w:r>
            <w:r w:rsidRPr="0014180F">
              <w:rPr>
                <w:rFonts w:ascii="Times New Roman" w:eastAsia="宋体" w:hAnsi="Times New Roman" w:cs="Times New Roman" w:hint="eastAsia"/>
                <w:kern w:val="0"/>
                <w:sz w:val="21"/>
                <w:szCs w:val="21"/>
                <w:lang w:val="de-DE" w:eastAsia="ja-JP"/>
              </w:rPr>
              <w:instrText>48%</w:instrText>
            </w:r>
            <w:r w:rsidRPr="0014180F">
              <w:rPr>
                <w:rFonts w:ascii="Times New Roman" w:eastAsia="宋体" w:hAnsi="Times New Roman" w:cs="Times New Roman" w:hint="eastAsia"/>
                <w:kern w:val="0"/>
                <w:sz w:val="21"/>
                <w:szCs w:val="21"/>
                <w:lang w:val="de-DE" w:eastAsia="ja-JP"/>
              </w:rPr>
              <w:instrText>提高到</w:instrText>
            </w:r>
            <w:r w:rsidRPr="0014180F">
              <w:rPr>
                <w:rFonts w:ascii="Times New Roman" w:eastAsia="宋体" w:hAnsi="Times New Roman" w:cs="Times New Roman" w:hint="eastAsia"/>
                <w:kern w:val="0"/>
                <w:sz w:val="21"/>
                <w:szCs w:val="21"/>
                <w:lang w:val="de-DE" w:eastAsia="ja-JP"/>
              </w:rPr>
              <w:instrText>79%</w:instrText>
            </w:r>
            <w:r w:rsidRPr="0014180F">
              <w:rPr>
                <w:rFonts w:ascii="Times New Roman" w:eastAsia="宋体" w:hAnsi="Times New Roman" w:cs="Times New Roman" w:hint="eastAsia"/>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\n</w:instrText>
            </w:r>
            <w:r w:rsidRPr="0014180F">
              <w:rPr>
                <w:rFonts w:ascii="Times New Roman" w:eastAsia="宋体" w:hAnsi="Times New Roman" w:cs="Times New Roman" w:hint="eastAsia"/>
                <w:kern w:val="0"/>
                <w:sz w:val="21"/>
                <w:szCs w:val="21"/>
                <w:lang w:val="de-DE" w:eastAsia="ja-JP"/>
              </w:rPr>
              <w:instrText>结果表明，掺杂</w:instrText>
            </w:r>
            <w:r w:rsidRPr="0014180F">
              <w:rPr>
                <w:rFonts w:ascii="Times New Roman" w:eastAsia="宋体" w:hAnsi="Times New Roman" w:cs="Times New Roman" w:hint="eastAsia"/>
                <w:kern w:val="0"/>
                <w:sz w:val="21"/>
                <w:szCs w:val="21"/>
                <w:lang w:val="de-DE" w:eastAsia="ja-JP"/>
              </w:rPr>
              <w:instrText>CeO2</w:instrText>
            </w:r>
            <w:r w:rsidRPr="0014180F">
              <w:rPr>
                <w:rFonts w:ascii="Times New Roman" w:eastAsia="宋体" w:hAnsi="Times New Roman" w:cs="Times New Roman" w:hint="eastAsia"/>
                <w:kern w:val="0"/>
                <w:sz w:val="21"/>
                <w:szCs w:val="21"/>
                <w:lang w:val="de-DE" w:eastAsia="ja-JP"/>
              </w:rPr>
              <w:instrText>改善了</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的分散性，提高了</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位上的电子密度，优化了催化剂的酸</w:instrText>
            </w:r>
            <w:r w:rsidRPr="0014180F">
              <w:rPr>
                <w:rFonts w:ascii="Times New Roman" w:eastAsia="宋体" w:hAnsi="Times New Roman" w:cs="Times New Roman" w:hint="eastAsia"/>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碱性能，提高了二元醇的吸附强度和脱氢能力。所有这些特征都有助于提高活性和选择性。</w:instrText>
            </w:r>
            <w:r w:rsidRPr="0014180F">
              <w:rPr>
                <w:rFonts w:ascii="Times New Roman" w:eastAsia="宋体" w:hAnsi="Times New Roman" w:cs="Times New Roman" w:hint="eastAsia"/>
                <w:kern w:val="0"/>
                <w:sz w:val="21"/>
                <w:szCs w:val="21"/>
                <w:lang w:val="de-DE" w:eastAsia="ja-JP"/>
              </w:rPr>
              <w:instrText>","call-number":"1","container-title":"ACS Catalysis","DOI":"10.1</w:instrText>
            </w:r>
            <w:r w:rsidRPr="0014180F">
              <w:rPr>
                <w:rFonts w:ascii="Times New Roman" w:eastAsia="宋体" w:hAnsi="Times New Roman" w:cs="Times New Roman"/>
                <w:kern w:val="0"/>
                <w:sz w:val="21"/>
                <w:szCs w:val="21"/>
                <w:lang w:val="de-DE" w:eastAsia="ja-JP"/>
              </w:rPr>
              <w:instrText>021/acscatal.5c00372","ISSN":"2155-5435","issue":"7","journalAbbreviation":"ACS Catal.","language":"en","license":"https://doi.org/10.15223/policy-029","page":"5664-5673","source":"11.3 (Q1)","title":"Synthesis of Pyrazines from Biomass-Derived Vicinal Di</w:instrText>
            </w:r>
            <w:r w:rsidRPr="0014180F">
              <w:rPr>
                <w:rFonts w:ascii="Times New Roman" w:eastAsia="宋体" w:hAnsi="Times New Roman" w:cs="Times New Roman" w:hint="eastAsia"/>
                <w:kern w:val="0"/>
                <w:sz w:val="21"/>
                <w:szCs w:val="21"/>
                <w:lang w:val="de-DE" w:eastAsia="ja-JP"/>
              </w:rPr>
              <w:instrText>ols Using Ammonia over Heterogeneous Pt/CeO&lt;sub&gt;2&lt;/sub&gt;/Al&lt;sub&gt;2&lt;/sub&gt;O&lt;sub&gt;3&lt;/sub&gt; Catalysts","title-short":"</w:instrText>
            </w:r>
            <w:r w:rsidRPr="0014180F">
              <w:rPr>
                <w:rFonts w:ascii="Times New Roman" w:eastAsia="宋体" w:hAnsi="Times New Roman" w:cs="Times New Roman" w:hint="eastAsia"/>
                <w:kern w:val="0"/>
                <w:sz w:val="21"/>
                <w:szCs w:val="21"/>
                <w:lang w:val="de-DE" w:eastAsia="ja-JP"/>
              </w:rPr>
              <w:instrText>用氨在非均相</w:instrText>
            </w:r>
            <w:r w:rsidRPr="0014180F">
              <w:rPr>
                <w:rFonts w:ascii="Times New Roman" w:eastAsia="宋体" w:hAnsi="Times New Roman" w:cs="Times New Roman" w:hint="eastAsia"/>
                <w:kern w:val="0"/>
                <w:sz w:val="21"/>
                <w:szCs w:val="21"/>
                <w:lang w:val="de-DE" w:eastAsia="ja-JP"/>
              </w:rPr>
              <w:instrText>Pt/CeO&lt;sub&gt;2&lt;sub&gt; /Al&lt;sub&gt;O&lt;sub&gt;3&lt;sub&gt;</w:instrText>
            </w:r>
            <w:r w:rsidRPr="0014180F">
              <w:rPr>
                <w:rFonts w:ascii="Times New Roman" w:eastAsia="宋体" w:hAnsi="Times New Roman" w:cs="Times New Roman" w:hint="eastAsia"/>
                <w:kern w:val="0"/>
                <w:sz w:val="21"/>
                <w:szCs w:val="21"/>
                <w:lang w:val="de-DE" w:eastAsia="ja-JP"/>
              </w:rPr>
              <w:instrText>催化剂上从生物质衍生的邻二醇合成吡嗪</w:instrText>
            </w:r>
            <w:r w:rsidRPr="0014180F">
              <w:rPr>
                <w:rFonts w:ascii="Times New Roman" w:eastAsia="宋体" w:hAnsi="Times New Roman" w:cs="Times New Roman" w:hint="eastAsia"/>
                <w:kern w:val="0"/>
                <w:sz w:val="21"/>
                <w:szCs w:val="21"/>
                <w:lang w:val="de-DE" w:eastAsia="ja-JP"/>
              </w:rPr>
              <w:instrText>","URL":"https://pubs.acs.org/doi/10.1021/acscatal.5c00372","volume":"15","author":</w:instrText>
            </w:r>
            <w:r w:rsidRPr="0014180F">
              <w:rPr>
                <w:rFonts w:ascii="Times New Roman" w:eastAsia="宋体" w:hAnsi="Times New Roman" w:cs="Times New Roman"/>
                <w:kern w:val="0"/>
                <w:sz w:val="21"/>
                <w:szCs w:val="21"/>
                <w:lang w:val="de-DE" w:eastAsia="ja-JP"/>
              </w:rPr>
              <w:instrText xml:space="preserve">[{"family":"Zhou","given":"Zhitong"},{"family":"Guan","given":"Weixiang"},{"family":"Pan","given":"Xiaoli"},{"family":"Wang","given":"Aiqin"},{"family":"Zhang","given":"Tao"}],"accessed":{"date-parts":[["2025",5,24]]},"issued":{"date-parts":[["2025",4,4]]}}}],"schema":"https://github.com/citation-style-language/schema/raw/master/csl-citation.json"} </w:instrText>
            </w:r>
            <w:r w:rsidRPr="0014180F">
              <w:rPr>
                <w:rFonts w:ascii="Times New Roman" w:eastAsia="宋体" w:hAnsi="Times New Roman" w:cs="Times New Roman"/>
                <w:kern w:val="0"/>
                <w:sz w:val="21"/>
                <w:szCs w:val="21"/>
                <w:lang w:val="de-DE" w:eastAsia="ja-JP"/>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6]</w:t>
            </w:r>
            <w:r w:rsidRPr="0014180F">
              <w:rPr>
                <w:rFonts w:ascii="Times New Roman" w:eastAsia="宋体" w:hAnsi="Times New Roman" w:cs="Times New Roman"/>
                <w:kern w:val="0"/>
                <w:sz w:val="21"/>
                <w:szCs w:val="21"/>
                <w:lang w:val="de-DE" w:eastAsia="ja-JP"/>
              </w:rPr>
              <w:fldChar w:fldCharType="end"/>
            </w:r>
          </w:p>
        </w:tc>
      </w:tr>
      <w:tr w:rsidR="00960B99" w:rsidRPr="0014180F" w14:paraId="02086239"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tcPr>
          <w:p w14:paraId="4A0CF724" w14:textId="77777777" w:rsidR="00AA501F" w:rsidRPr="0014180F" w:rsidRDefault="00000000" w:rsidP="0014180F">
            <w:pPr>
              <w:widowControl/>
              <w:jc w:val="center"/>
              <w:rPr>
                <w:rFonts w:ascii="Times New Roman" w:eastAsia="等线" w:hAnsi="Times New Roman" w:cs="Times New Roman"/>
                <w:kern w:val="0"/>
                <w:sz w:val="21"/>
                <w:szCs w:val="21"/>
                <w:lang w:eastAsia="ja-JP"/>
              </w:rPr>
            </w:pPr>
            <w:r w:rsidRPr="0014180F">
              <w:rPr>
                <w:rFonts w:ascii="Times New Roman" w:eastAsia="MS Mincho" w:hAnsi="Times New Roman" w:cs="Times New Roman"/>
                <w:kern w:val="0"/>
                <w:sz w:val="21"/>
                <w:szCs w:val="21"/>
                <w:lang w:val="de-DE" w:eastAsia="ja-JP"/>
              </w:rPr>
              <w:t>HO-Pt/TiO</w:t>
            </w:r>
            <w:r w:rsidRPr="0014180F">
              <w:rPr>
                <w:rFonts w:ascii="Times New Roman" w:eastAsia="MS Mincho" w:hAnsi="Times New Roman" w:cs="Times New Roman"/>
                <w:kern w:val="0"/>
                <w:sz w:val="21"/>
                <w:szCs w:val="21"/>
                <w:vertAlign w:val="subscript"/>
                <w:lang w:val="de-DE" w:eastAsia="ja-JP"/>
              </w:rPr>
              <w:t>2</w:t>
            </w:r>
          </w:p>
        </w:tc>
        <w:tc>
          <w:tcPr>
            <w:tcW w:w="567" w:type="pct"/>
            <w:tcBorders>
              <w:top w:val="nil"/>
              <w:left w:val="nil"/>
              <w:bottom w:val="nil"/>
              <w:right w:val="nil"/>
            </w:tcBorders>
            <w:tcMar>
              <w:top w:w="72" w:type="dxa"/>
              <w:left w:w="108" w:type="dxa"/>
              <w:bottom w:w="72" w:type="dxa"/>
              <w:right w:w="108" w:type="dxa"/>
            </w:tcMar>
          </w:tcPr>
          <w:p w14:paraId="6E71EC94" w14:textId="77777777"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MS Mincho" w:hAnsi="Times New Roman" w:cs="Times New Roman"/>
                <w:kern w:val="0"/>
                <w:sz w:val="21"/>
                <w:szCs w:val="21"/>
                <w:lang w:val="de-DE" w:eastAsia="ja-JP"/>
              </w:rPr>
              <w:t>1</w:t>
            </w:r>
          </w:p>
        </w:tc>
        <w:tc>
          <w:tcPr>
            <w:tcW w:w="1377" w:type="pct"/>
            <w:tcBorders>
              <w:top w:val="nil"/>
              <w:left w:val="nil"/>
              <w:bottom w:val="nil"/>
              <w:right w:val="nil"/>
            </w:tcBorders>
            <w:tcMar>
              <w:top w:w="72" w:type="dxa"/>
              <w:left w:w="108" w:type="dxa"/>
              <w:bottom w:w="72" w:type="dxa"/>
              <w:right w:w="108" w:type="dxa"/>
            </w:tcMar>
          </w:tcPr>
          <w:p w14:paraId="238DD511" w14:textId="77777777" w:rsidR="00AA501F" w:rsidRPr="0014180F" w:rsidRDefault="00000000" w:rsidP="0014180F">
            <w:pPr>
              <w:widowControl/>
              <w:jc w:val="center"/>
              <w:rPr>
                <w:rFonts w:ascii="Times New Roman" w:eastAsia="等线" w:hAnsi="Times New Roman" w:cs="Times New Roman"/>
                <w:kern w:val="0"/>
                <w:sz w:val="21"/>
                <w:szCs w:val="21"/>
                <w:lang w:eastAsia="ja-JP"/>
              </w:rPr>
            </w:pPr>
            <w:r w:rsidRPr="0014180F">
              <w:rPr>
                <w:rFonts w:ascii="Times New Roman" w:eastAsia="MS Mincho" w:hAnsi="Times New Roman" w:cs="Times New Roman"/>
                <w:kern w:val="0"/>
                <w:sz w:val="21"/>
                <w:szCs w:val="21"/>
                <w:lang w:val="de-DE" w:eastAsia="ja-JP"/>
              </w:rPr>
              <w:t>1% CO</w:t>
            </w:r>
            <w:r w:rsidRPr="0014180F">
              <w:rPr>
                <w:rFonts w:ascii="Times New Roman" w:eastAsia="MS Mincho" w:hAnsi="Times New Roman" w:cs="Times New Roman"/>
                <w:kern w:val="0"/>
                <w:sz w:val="21"/>
                <w:szCs w:val="21"/>
                <w:lang w:val="de-DE" w:eastAsia="ja-JP"/>
              </w:rPr>
              <w:t>，</w:t>
            </w:r>
            <w:r w:rsidRPr="0014180F">
              <w:rPr>
                <w:rFonts w:ascii="Times New Roman" w:eastAsia="MS Mincho" w:hAnsi="Times New Roman" w:cs="Times New Roman"/>
                <w:kern w:val="0"/>
                <w:sz w:val="21"/>
                <w:szCs w:val="21"/>
                <w:lang w:val="de-DE" w:eastAsia="ja-JP"/>
              </w:rPr>
              <w:t>1% O</w:t>
            </w:r>
            <w:r w:rsidRPr="0014180F">
              <w:rPr>
                <w:rFonts w:ascii="Times New Roman" w:eastAsia="MS Mincho" w:hAnsi="Times New Roman" w:cs="Times New Roman"/>
                <w:kern w:val="0"/>
                <w:sz w:val="21"/>
                <w:szCs w:val="21"/>
                <w:vertAlign w:val="subscript"/>
                <w:lang w:val="de-DE" w:eastAsia="ja-JP"/>
              </w:rPr>
              <w:t>2</w:t>
            </w:r>
          </w:p>
        </w:tc>
        <w:tc>
          <w:tcPr>
            <w:tcW w:w="516" w:type="pct"/>
            <w:tcBorders>
              <w:top w:val="nil"/>
              <w:left w:val="nil"/>
              <w:bottom w:val="nil"/>
              <w:right w:val="nil"/>
            </w:tcBorders>
            <w:tcMar>
              <w:top w:w="72" w:type="dxa"/>
              <w:left w:w="108" w:type="dxa"/>
              <w:bottom w:w="72" w:type="dxa"/>
              <w:right w:w="108" w:type="dxa"/>
            </w:tcMar>
          </w:tcPr>
          <w:p w14:paraId="1333A4DA" w14:textId="77777777"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MS Mincho" w:hAnsi="Times New Roman" w:cs="Times New Roman"/>
                <w:kern w:val="0"/>
                <w:sz w:val="21"/>
                <w:szCs w:val="21"/>
                <w:lang w:val="de-DE" w:eastAsia="ja-JP"/>
              </w:rPr>
              <w:t>70</w:t>
            </w:r>
          </w:p>
        </w:tc>
        <w:tc>
          <w:tcPr>
            <w:tcW w:w="723" w:type="pct"/>
            <w:tcBorders>
              <w:top w:val="nil"/>
              <w:left w:val="nil"/>
              <w:bottom w:val="nil"/>
              <w:right w:val="nil"/>
            </w:tcBorders>
            <w:tcMar>
              <w:top w:w="72" w:type="dxa"/>
              <w:left w:w="108" w:type="dxa"/>
              <w:bottom w:w="72" w:type="dxa"/>
              <w:right w:w="108" w:type="dxa"/>
            </w:tcMar>
          </w:tcPr>
          <w:p w14:paraId="3F47F119" w14:textId="77777777"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MS Mincho" w:hAnsi="Times New Roman" w:cs="Times New Roman"/>
                <w:kern w:val="0"/>
                <w:sz w:val="21"/>
                <w:szCs w:val="21"/>
                <w:lang w:val="de-DE" w:eastAsia="ja-JP"/>
              </w:rPr>
              <w:t>11</w:t>
            </w:r>
          </w:p>
        </w:tc>
        <w:tc>
          <w:tcPr>
            <w:tcW w:w="517" w:type="pct"/>
            <w:tcBorders>
              <w:top w:val="nil"/>
              <w:left w:val="nil"/>
              <w:bottom w:val="nil"/>
              <w:right w:val="nil"/>
            </w:tcBorders>
            <w:tcMar>
              <w:top w:w="72" w:type="dxa"/>
              <w:left w:w="108" w:type="dxa"/>
              <w:bottom w:w="72" w:type="dxa"/>
              <w:right w:w="108" w:type="dxa"/>
            </w:tcMar>
          </w:tcPr>
          <w:p w14:paraId="45F924DF" w14:textId="792E2004" w:rsidR="00AA501F" w:rsidRPr="0014180F" w:rsidRDefault="00000000" w:rsidP="0014180F">
            <w:pPr>
              <w:widowControl/>
              <w:jc w:val="center"/>
              <w:rPr>
                <w:rFonts w:ascii="Times New Roman" w:eastAsia="宋体" w:hAnsi="Times New Roman" w:cs="Times New Roman"/>
                <w:kern w:val="0"/>
                <w:sz w:val="21"/>
                <w:szCs w:val="21"/>
                <w:lang w:eastAsia="ja-JP"/>
              </w:rPr>
            </w:pPr>
            <w:r w:rsidRPr="0014180F">
              <w:rPr>
                <w:rFonts w:ascii="Times New Roman" w:eastAsia="宋体" w:hAnsi="Times New Roman" w:cs="Times New Roman"/>
                <w:kern w:val="0"/>
                <w:sz w:val="21"/>
                <w:szCs w:val="21"/>
                <w:lang w:eastAsia="ja-JP"/>
              </w:rPr>
              <w:fldChar w:fldCharType="begin"/>
            </w:r>
            <w:r w:rsidRPr="0014180F">
              <w:rPr>
                <w:rFonts w:ascii="Times New Roman" w:eastAsia="宋体" w:hAnsi="Times New Roman" w:cs="Times New Roman"/>
                <w:kern w:val="0"/>
                <w:sz w:val="21"/>
                <w:szCs w:val="21"/>
                <w:lang w:eastAsia="ja-JP"/>
              </w:rPr>
              <w:instrText xml:space="preserve"> ADDIN ZOTERO_ITEM CSL_CITATION {"citationID":"Mkb83m5O","properties":{"formattedCitation":"[7]","plainCitation":"[7]","noteIndex":0},"citationItems":[{"id":1820,"uris":["http://zotero.org/users/9684290/items/84J7LJYD"],"itemData":{"id":1820,"type":"article-journal","abstract":"Highly dispersed single metal atom or cluster catalysts have attracted increasing attention because of improved atomic eﬃciency, higher reactivity and better selectivity. However, these catalysts on oxide supports often sinter to form large particles at high temperatures, which can lead to reduced surface areas and decreased catalytic activities, and are a major challenge to the development of optimal low temperature-active and sinter-resistant catalysts. Two kinds of platinum (Pt) clusters on titanium dioxide (TiO2) supports are successfully prepared in this study to investigate the low temperature activity towards carbon monoxide (CO) oxidation as well as thermal stability of the resulting catalyst; highly oxidized Pt clusters demonstrated higher catalytic activity and thermal stability towards CO oxidation as compared with lower oxidized Pt clusters, since the high oxidation state of the catalytic metal active sites is believed to be highly correlated with the electronic metal-s</w:instrText>
            </w:r>
            <w:r w:rsidRPr="0014180F">
              <w:rPr>
                <w:rFonts w:ascii="Times New Roman" w:eastAsia="宋体" w:hAnsi="Times New Roman" w:cs="Times New Roman" w:hint="eastAsia"/>
                <w:kern w:val="0"/>
                <w:sz w:val="21"/>
                <w:szCs w:val="21"/>
                <w:lang w:eastAsia="ja-JP"/>
              </w:rPr>
              <w:instrText>upport interactions (EMSI) between Pt and TiO2 support, and the results suggest that EMSI tailors the unoccupied 5d state of Pt species, thus greatly leading to the high activity and thermal stability.\n\n</w:instrText>
            </w:r>
            <w:r w:rsidRPr="0014180F">
              <w:rPr>
                <w:rFonts w:ascii="Times New Roman" w:eastAsia="宋体" w:hAnsi="Times New Roman" w:cs="Times New Roman" w:hint="eastAsia"/>
                <w:kern w:val="0"/>
                <w:sz w:val="21"/>
                <w:szCs w:val="21"/>
                <w:lang w:eastAsia="ja-JP"/>
              </w:rPr>
              <w:instrText>【摘要翻译】高分散的单金属原子或团簇催化剂因其具有更高的原子效率、更高的反应性和更好的选择性而受到越来越多的关注。然而，氧化物载体上的这些催化剂通常在高温下烧结形成大颗粒，这可能导致表面积减小和催化活性降低，并且是开发最佳低温活性和抗烧结催化剂的主要挑战。本研究成功地在二氧化钛（</w:instrText>
            </w:r>
            <w:r w:rsidRPr="0014180F">
              <w:rPr>
                <w:rFonts w:ascii="Times New Roman" w:eastAsia="宋体" w:hAnsi="Times New Roman" w:cs="Times New Roman" w:hint="eastAsia"/>
                <w:kern w:val="0"/>
                <w:sz w:val="21"/>
                <w:szCs w:val="21"/>
                <w:lang w:eastAsia="ja-JP"/>
              </w:rPr>
              <w:instrText>TiO2</w:instrText>
            </w:r>
            <w:r w:rsidRPr="0014180F">
              <w:rPr>
                <w:rFonts w:ascii="Times New Roman" w:eastAsia="宋体" w:hAnsi="Times New Roman" w:cs="Times New Roman" w:hint="eastAsia"/>
                <w:kern w:val="0"/>
                <w:sz w:val="21"/>
                <w:szCs w:val="21"/>
                <w:lang w:eastAsia="ja-JP"/>
              </w:rPr>
              <w:instrText>）载体上制备了两种铂（</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）团簇，考察了催化剂的低温氧化活性和热稳定性；与低氧化的</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团簇相比，高氧化的</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团簇对</w:instrText>
            </w:r>
            <w:r w:rsidRPr="0014180F">
              <w:rPr>
                <w:rFonts w:ascii="Times New Roman" w:eastAsia="宋体" w:hAnsi="Times New Roman" w:cs="Times New Roman" w:hint="eastAsia"/>
                <w:kern w:val="0"/>
                <w:sz w:val="21"/>
                <w:szCs w:val="21"/>
                <w:lang w:eastAsia="ja-JP"/>
              </w:rPr>
              <w:instrText>CO</w:instrText>
            </w:r>
            <w:r w:rsidRPr="0014180F">
              <w:rPr>
                <w:rFonts w:ascii="Times New Roman" w:eastAsia="宋体" w:hAnsi="Times New Roman" w:cs="Times New Roman" w:hint="eastAsia"/>
                <w:kern w:val="0"/>
                <w:sz w:val="21"/>
                <w:szCs w:val="21"/>
                <w:lang w:eastAsia="ja-JP"/>
              </w:rPr>
              <w:instrText>氧化表现出更高的催化活性和热稳定性，因为催化金属活性位点的高氧化态被认为与</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和</w:instrText>
            </w:r>
            <w:r w:rsidRPr="0014180F">
              <w:rPr>
                <w:rFonts w:ascii="Times New Roman" w:eastAsia="宋体" w:hAnsi="Times New Roman" w:cs="Times New Roman" w:hint="eastAsia"/>
                <w:kern w:val="0"/>
                <w:sz w:val="21"/>
                <w:szCs w:val="21"/>
                <w:lang w:eastAsia="ja-JP"/>
              </w:rPr>
              <w:instrText>TiO2</w:instrText>
            </w:r>
            <w:r w:rsidRPr="0014180F">
              <w:rPr>
                <w:rFonts w:ascii="Times New Roman" w:eastAsia="宋体" w:hAnsi="Times New Roman" w:cs="Times New Roman" w:hint="eastAsia"/>
                <w:kern w:val="0"/>
                <w:sz w:val="21"/>
                <w:szCs w:val="21"/>
                <w:lang w:eastAsia="ja-JP"/>
              </w:rPr>
              <w:instrText>载体之间的电子金属——载体相互作用（</w:instrText>
            </w:r>
            <w:r w:rsidRPr="0014180F">
              <w:rPr>
                <w:rFonts w:ascii="Times New Roman" w:eastAsia="宋体" w:hAnsi="Times New Roman" w:cs="Times New Roman" w:hint="eastAsia"/>
                <w:kern w:val="0"/>
                <w:sz w:val="21"/>
                <w:szCs w:val="21"/>
                <w:lang w:eastAsia="ja-JP"/>
              </w:rPr>
              <w:instrText>EMSI</w:instrText>
            </w:r>
            <w:r w:rsidRPr="0014180F">
              <w:rPr>
                <w:rFonts w:ascii="Times New Roman" w:eastAsia="宋体" w:hAnsi="Times New Roman" w:cs="Times New Roman" w:hint="eastAsia"/>
                <w:kern w:val="0"/>
                <w:sz w:val="21"/>
                <w:szCs w:val="21"/>
                <w:lang w:eastAsia="ja-JP"/>
              </w:rPr>
              <w:instrText>）高度相关，并且结果表明</w:instrText>
            </w:r>
            <w:r w:rsidRPr="0014180F">
              <w:rPr>
                <w:rFonts w:ascii="Times New Roman" w:eastAsia="宋体" w:hAnsi="Times New Roman" w:cs="Times New Roman" w:hint="eastAsia"/>
                <w:kern w:val="0"/>
                <w:sz w:val="21"/>
                <w:szCs w:val="21"/>
                <w:lang w:eastAsia="ja-JP"/>
              </w:rPr>
              <w:instrText>EMSI</w:instrText>
            </w:r>
            <w:r w:rsidRPr="0014180F">
              <w:rPr>
                <w:rFonts w:ascii="Times New Roman" w:eastAsia="宋体" w:hAnsi="Times New Roman" w:cs="Times New Roman" w:hint="eastAsia"/>
                <w:kern w:val="0"/>
                <w:sz w:val="21"/>
                <w:szCs w:val="21"/>
                <w:lang w:eastAsia="ja-JP"/>
              </w:rPr>
              <w:instrText>定制了</w:instrText>
            </w:r>
            <w:r w:rsidRPr="0014180F">
              <w:rPr>
                <w:rFonts w:ascii="Times New Roman" w:eastAsia="宋体" w:hAnsi="Times New Roman" w:cs="Times New Roman" w:hint="eastAsia"/>
                <w:kern w:val="0"/>
                <w:sz w:val="21"/>
                <w:szCs w:val="21"/>
                <w:lang w:eastAsia="ja-JP"/>
              </w:rPr>
              <w:instrText>Pt</w:instrText>
            </w:r>
            <w:r w:rsidRPr="0014180F">
              <w:rPr>
                <w:rFonts w:ascii="Times New Roman" w:eastAsia="宋体" w:hAnsi="Times New Roman" w:cs="Times New Roman" w:hint="eastAsia"/>
                <w:kern w:val="0"/>
                <w:sz w:val="21"/>
                <w:szCs w:val="21"/>
                <w:lang w:eastAsia="ja-JP"/>
              </w:rPr>
              <w:instrText>物种的未占据</w:instrText>
            </w:r>
            <w:r w:rsidRPr="0014180F">
              <w:rPr>
                <w:rFonts w:ascii="Times New Roman" w:eastAsia="宋体" w:hAnsi="Times New Roman" w:cs="Times New Roman" w:hint="eastAsia"/>
                <w:kern w:val="0"/>
                <w:sz w:val="21"/>
                <w:szCs w:val="21"/>
                <w:lang w:eastAsia="ja-JP"/>
              </w:rPr>
              <w:instrText>5d</w:instrText>
            </w:r>
            <w:r w:rsidRPr="0014180F">
              <w:rPr>
                <w:rFonts w:ascii="Times New Roman" w:eastAsia="宋体" w:hAnsi="Times New Roman" w:cs="Times New Roman" w:hint="eastAsia"/>
                <w:kern w:val="0"/>
                <w:sz w:val="21"/>
                <w:szCs w:val="21"/>
                <w:lang w:eastAsia="ja-JP"/>
              </w:rPr>
              <w:instrText>态，从而极大地导致高活性和热稳定性。</w:instrText>
            </w:r>
            <w:r w:rsidRPr="0014180F">
              <w:rPr>
                <w:rFonts w:ascii="Times New Roman" w:eastAsia="宋体" w:hAnsi="Times New Roman" w:cs="Times New Roman" w:hint="eastAsia"/>
                <w:kern w:val="0"/>
                <w:sz w:val="21"/>
                <w:szCs w:val="21"/>
                <w:lang w:eastAsia="ja-JP"/>
              </w:rPr>
              <w:instrText xml:space="preserve">","archive_location":"21 </w:instrText>
            </w:r>
            <w:r w:rsidRPr="0014180F">
              <w:rPr>
                <w:rFonts w:ascii="Segoe UI Emoji" w:eastAsia="宋体" w:hAnsi="Segoe UI Emoji" w:cs="Segoe UI Emoji"/>
                <w:kern w:val="0"/>
                <w:sz w:val="21"/>
                <w:szCs w:val="21"/>
                <w:lang w:eastAsia="ja-JP"/>
              </w:rPr>
              <w:instrText>📊</w:instrText>
            </w:r>
            <w:r w:rsidRPr="0014180F">
              <w:rPr>
                <w:rFonts w:ascii="Times New Roman" w:eastAsia="宋体" w:hAnsi="Times New Roman" w:cs="Times New Roman" w:hint="eastAsia"/>
                <w:kern w:val="0"/>
                <w:sz w:val="21"/>
                <w:szCs w:val="21"/>
                <w:lang w:eastAsia="ja-JP"/>
              </w:rPr>
              <w:instrText xml:space="preserve">","call-number":"1","container-title":"Applied Catalysis B: Environmental","DOI":"10.1016/j.apcatb.2020.118629","ISSN":"0926-3373","journalAbbreviation":"Applied Catalysis B: Environmental","language":"en","note":"titleTranslation: </w:instrText>
            </w:r>
            <w:r w:rsidRPr="0014180F">
              <w:rPr>
                <w:rFonts w:ascii="Times New Roman" w:eastAsia="宋体" w:hAnsi="Times New Roman" w:cs="Times New Roman" w:hint="eastAsia"/>
                <w:kern w:val="0"/>
                <w:sz w:val="21"/>
                <w:szCs w:val="21"/>
                <w:lang w:eastAsia="ja-JP"/>
              </w:rPr>
              <w:instrText>二氧化钛载体上高活性铂簇对一氧化碳氧化的研究</w:instrText>
            </w:r>
            <w:r w:rsidRPr="0014180F">
              <w:rPr>
                <w:rFonts w:ascii="Times New Roman" w:eastAsia="宋体" w:hAnsi="Times New Roman" w:cs="Times New Roman" w:hint="eastAsia"/>
                <w:kern w:val="0"/>
                <w:sz w:val="21"/>
                <w:szCs w:val="21"/>
                <w:lang w:eastAsia="ja-JP"/>
              </w:rPr>
              <w:instrText>","page":"118629","source":"22.1 (Q1)","title":"High active platinum clusters on titanium dioxide supports toward carbon monoxide oxidation","title-short":"</w:instrText>
            </w:r>
            <w:r w:rsidRPr="0014180F">
              <w:rPr>
                <w:rFonts w:ascii="Times New Roman" w:eastAsia="宋体" w:hAnsi="Times New Roman" w:cs="Times New Roman" w:hint="eastAsia"/>
                <w:kern w:val="0"/>
                <w:sz w:val="21"/>
                <w:szCs w:val="21"/>
                <w:lang w:eastAsia="ja-JP"/>
              </w:rPr>
              <w:instrText>二氧化钛载体上高活性铂团簇对一氧化碳氧化的影响</w:instrText>
            </w:r>
            <w:r w:rsidRPr="0014180F">
              <w:rPr>
                <w:rFonts w:ascii="Times New Roman" w:eastAsia="宋体" w:hAnsi="Times New Roman" w:cs="Times New Roman" w:hint="eastAsia"/>
                <w:kern w:val="0"/>
                <w:sz w:val="21"/>
                <w:szCs w:val="21"/>
                <w:lang w:eastAsia="ja-JP"/>
              </w:rPr>
              <w:instrText>","URL":"https://linkinghub.elsevier.co</w:instrText>
            </w:r>
            <w:r w:rsidRPr="0014180F">
              <w:rPr>
                <w:rFonts w:ascii="Times New Roman" w:eastAsia="宋体" w:hAnsi="Times New Roman" w:cs="Times New Roman"/>
                <w:kern w:val="0"/>
                <w:sz w:val="21"/>
                <w:szCs w:val="21"/>
                <w:lang w:eastAsia="ja-JP"/>
              </w:rPr>
              <w:instrText xml:space="preserve">m/retrieve/pii/S0926337320300448","volume":"266","author":[{"family":"Zhang","given":"Lan"},{"family":"Cheng","given":"Xing"},{"family":"Zhang","given":"Guizhen"},{"family":"Qiu","given":"Wenge"},{"family":"He","given":"Hong"},{"family":"Chen","given":"Ge"}],"accessed":{"date-parts":[["2024",4,11]]},"issued":{"date-parts":[["2020",6]]}}}],"schema":"https://github.com/citation-style-language/schema/raw/master/csl-citation.json"} </w:instrText>
            </w:r>
            <w:r w:rsidRPr="0014180F">
              <w:rPr>
                <w:rFonts w:ascii="Times New Roman" w:eastAsia="宋体" w:hAnsi="Times New Roman" w:cs="Times New Roman"/>
                <w:kern w:val="0"/>
                <w:sz w:val="21"/>
                <w:szCs w:val="21"/>
                <w:lang w:eastAsia="ja-JP"/>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7]</w:t>
            </w:r>
            <w:r w:rsidRPr="0014180F">
              <w:rPr>
                <w:rFonts w:ascii="Times New Roman" w:eastAsia="宋体" w:hAnsi="Times New Roman" w:cs="Times New Roman"/>
                <w:kern w:val="0"/>
                <w:sz w:val="21"/>
                <w:szCs w:val="21"/>
                <w:lang w:eastAsia="ja-JP"/>
              </w:rPr>
              <w:fldChar w:fldCharType="end"/>
            </w:r>
          </w:p>
        </w:tc>
      </w:tr>
      <w:tr w:rsidR="00960B99" w:rsidRPr="0014180F" w14:paraId="76DADCD9"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tcPr>
          <w:p w14:paraId="16ACC4B4"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Pt-CC/Al</w:t>
            </w:r>
            <w:r w:rsidRPr="0014180F">
              <w:rPr>
                <w:rFonts w:ascii="Times New Roman" w:eastAsia="MS Mincho" w:hAnsi="Times New Roman" w:cs="Times New Roman"/>
                <w:kern w:val="0"/>
                <w:sz w:val="21"/>
                <w:szCs w:val="21"/>
                <w:vertAlign w:val="subscript"/>
                <w:lang w:val="de-DE" w:eastAsia="ja-JP"/>
              </w:rPr>
              <w:t>2</w:t>
            </w:r>
            <w:r w:rsidRPr="0014180F">
              <w:rPr>
                <w:rFonts w:ascii="Times New Roman" w:eastAsia="MS Mincho" w:hAnsi="Times New Roman" w:cs="Times New Roman"/>
                <w:kern w:val="0"/>
                <w:sz w:val="21"/>
                <w:szCs w:val="21"/>
                <w:lang w:val="de-DE" w:eastAsia="ja-JP"/>
              </w:rPr>
              <w:t>O</w:t>
            </w:r>
            <w:r w:rsidRPr="0014180F">
              <w:rPr>
                <w:rFonts w:ascii="Times New Roman" w:eastAsia="MS Mincho" w:hAnsi="Times New Roman" w:cs="Times New Roman"/>
                <w:kern w:val="0"/>
                <w:sz w:val="21"/>
                <w:szCs w:val="21"/>
                <w:vertAlign w:val="subscript"/>
                <w:lang w:val="de-DE" w:eastAsia="ja-JP"/>
              </w:rPr>
              <w:t>3</w:t>
            </w:r>
          </w:p>
        </w:tc>
        <w:tc>
          <w:tcPr>
            <w:tcW w:w="567" w:type="pct"/>
            <w:tcBorders>
              <w:top w:val="nil"/>
              <w:left w:val="nil"/>
              <w:bottom w:val="nil"/>
              <w:right w:val="nil"/>
            </w:tcBorders>
            <w:tcMar>
              <w:top w:w="72" w:type="dxa"/>
              <w:left w:w="108" w:type="dxa"/>
              <w:bottom w:w="72" w:type="dxa"/>
              <w:right w:w="108" w:type="dxa"/>
            </w:tcMar>
          </w:tcPr>
          <w:p w14:paraId="7D02F65F"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5</w:t>
            </w:r>
          </w:p>
        </w:tc>
        <w:tc>
          <w:tcPr>
            <w:tcW w:w="1377" w:type="pct"/>
            <w:tcBorders>
              <w:top w:val="nil"/>
              <w:left w:val="nil"/>
              <w:bottom w:val="nil"/>
              <w:right w:val="nil"/>
            </w:tcBorders>
            <w:tcMar>
              <w:top w:w="72" w:type="dxa"/>
              <w:left w:w="108" w:type="dxa"/>
              <w:bottom w:w="72" w:type="dxa"/>
              <w:right w:w="108" w:type="dxa"/>
            </w:tcMar>
          </w:tcPr>
          <w:p w14:paraId="75B28834"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 CO, 1% O</w:t>
            </w:r>
            <w:r w:rsidRPr="0014180F">
              <w:rPr>
                <w:rFonts w:ascii="Times New Roman" w:eastAsia="MS Mincho" w:hAnsi="Times New Roman" w:cs="Times New Roman"/>
                <w:kern w:val="0"/>
                <w:sz w:val="21"/>
                <w:szCs w:val="21"/>
                <w:vertAlign w:val="subscript"/>
                <w:lang w:val="de-DE" w:eastAsia="ja-JP"/>
              </w:rPr>
              <w:t>2</w:t>
            </w:r>
          </w:p>
        </w:tc>
        <w:tc>
          <w:tcPr>
            <w:tcW w:w="516" w:type="pct"/>
            <w:tcBorders>
              <w:top w:val="nil"/>
              <w:left w:val="nil"/>
              <w:bottom w:val="nil"/>
              <w:right w:val="nil"/>
            </w:tcBorders>
            <w:tcMar>
              <w:top w:w="72" w:type="dxa"/>
              <w:left w:w="108" w:type="dxa"/>
              <w:bottom w:w="72" w:type="dxa"/>
              <w:right w:w="108" w:type="dxa"/>
            </w:tcMar>
          </w:tcPr>
          <w:p w14:paraId="5D203018"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120</w:t>
            </w:r>
          </w:p>
        </w:tc>
        <w:tc>
          <w:tcPr>
            <w:tcW w:w="723" w:type="pct"/>
            <w:tcBorders>
              <w:top w:val="nil"/>
              <w:left w:val="nil"/>
              <w:bottom w:val="nil"/>
              <w:right w:val="nil"/>
            </w:tcBorders>
            <w:tcMar>
              <w:top w:w="72" w:type="dxa"/>
              <w:left w:w="108" w:type="dxa"/>
              <w:bottom w:w="72" w:type="dxa"/>
              <w:right w:w="108" w:type="dxa"/>
            </w:tcMar>
          </w:tcPr>
          <w:p w14:paraId="36E1F6A4"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2.8</w:t>
            </w:r>
          </w:p>
        </w:tc>
        <w:tc>
          <w:tcPr>
            <w:tcW w:w="517" w:type="pct"/>
            <w:tcBorders>
              <w:top w:val="nil"/>
              <w:left w:val="nil"/>
              <w:bottom w:val="nil"/>
              <w:right w:val="nil"/>
            </w:tcBorders>
            <w:tcMar>
              <w:top w:w="72" w:type="dxa"/>
              <w:left w:w="108" w:type="dxa"/>
              <w:bottom w:w="72" w:type="dxa"/>
              <w:right w:w="108" w:type="dxa"/>
            </w:tcMar>
          </w:tcPr>
          <w:p w14:paraId="15BFB6F7" w14:textId="051CC55F"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宋体" w:hAnsi="Times New Roman" w:cs="Times New Roman"/>
                <w:kern w:val="0"/>
                <w:sz w:val="21"/>
                <w:szCs w:val="21"/>
                <w:lang w:val="de-DE" w:eastAsia="ja-JP"/>
              </w:rPr>
              <w:fldChar w:fldCharType="begin"/>
            </w:r>
            <w:r w:rsidRPr="0014180F">
              <w:rPr>
                <w:rFonts w:ascii="Times New Roman" w:eastAsia="宋体" w:hAnsi="Times New Roman" w:cs="Times New Roman"/>
                <w:kern w:val="0"/>
                <w:sz w:val="21"/>
                <w:szCs w:val="21"/>
                <w:lang w:val="de-DE" w:eastAsia="ja-JP"/>
              </w:rPr>
              <w:instrText xml:space="preserve"> ADDIN ZOTERO_ITEM CSL_CITATION {"citationID":"1R6B1iLh","properties":{"formattedCitation":"[8]","plainCitation":"[8]","noteIndex":0},"citationItems":[{"id":2807,"uris":["http://zotero.org/users/9684290/items/B5ITXKV5"],"itemData":{"id":2807,"type":"article-journal","abstract":"Exclusive Pt species supported on inert substrates have not achieved satisfactory performance for cryogenic CO oxidation because of the constraint of the competitive Langmuir−Hinshelwood process in which the strongly adsorbed CO inhibits the activation of O2. Here, we develop a catalyst of Pt nanoparticles on Al2O3 that exhibits extremely high activity with 100% CO conversion at −20 °C and orders of magnitude higher speciﬁc rate than current commercial catalysts. Detailed catalyst characterizations reveal the presence of metallic Pt sites and positively charged ones associated with the OH species in Pt/Al2O3. Both experimental data and theoretical calculations suggest that CO adsorbed on Pt(OH) kink sites reacts with OH species covering Pt0 terrace sites to release CO2. Afterward, O2 is facilely activated on terrace sites to regenerate OH. The presence of OH species and the synergy between Pt kink and terrace sites on the Pt species lead to an ultralow reaction barrier for CO oxida</w:instrText>
            </w:r>
            <w:r w:rsidRPr="0014180F">
              <w:rPr>
                <w:rFonts w:ascii="Times New Roman" w:eastAsia="宋体" w:hAnsi="Times New Roman" w:cs="Times New Roman" w:hint="eastAsia"/>
                <w:kern w:val="0"/>
                <w:sz w:val="21"/>
                <w:szCs w:val="21"/>
                <w:lang w:val="de-DE" w:eastAsia="ja-JP"/>
              </w:rPr>
              <w:instrText>tion.\n\n</w:instrText>
            </w:r>
            <w:r w:rsidRPr="0014180F">
              <w:rPr>
                <w:rFonts w:ascii="Times New Roman" w:eastAsia="宋体" w:hAnsi="Times New Roman" w:cs="Times New Roman" w:hint="eastAsia"/>
                <w:kern w:val="0"/>
                <w:sz w:val="21"/>
                <w:szCs w:val="21"/>
                <w:lang w:val="de-DE" w:eastAsia="ja-JP"/>
              </w:rPr>
              <w:instrText>【摘要翻译】惰性基体上支持的独家</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物种在低温</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氧化中没有取得令人满意的性能，因为竞争激烈的</w:instrText>
            </w:r>
            <w:r w:rsidRPr="0014180F">
              <w:rPr>
                <w:rFonts w:ascii="Times New Roman" w:eastAsia="宋体" w:hAnsi="Times New Roman" w:cs="Times New Roman" w:hint="eastAsia"/>
                <w:kern w:val="0"/>
                <w:sz w:val="21"/>
                <w:szCs w:val="21"/>
                <w:lang w:val="de-DE" w:eastAsia="ja-JP"/>
              </w:rPr>
              <w:instrText>Langmuir-HinShelwood</w:instrText>
            </w:r>
            <w:r w:rsidRPr="0014180F">
              <w:rPr>
                <w:rFonts w:ascii="Times New Roman" w:eastAsia="宋体" w:hAnsi="Times New Roman" w:cs="Times New Roman" w:hint="eastAsia"/>
                <w:kern w:val="0"/>
                <w:sz w:val="21"/>
                <w:szCs w:val="21"/>
                <w:lang w:val="de-DE" w:eastAsia="ja-JP"/>
              </w:rPr>
              <w:instrText>过程的限制，在该过程中，强烈吸附的</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抑制了</w:instrText>
            </w:r>
            <w:r w:rsidRPr="0014180F">
              <w:rPr>
                <w:rFonts w:ascii="Times New Roman" w:eastAsia="宋体" w:hAnsi="Times New Roman" w:cs="Times New Roman" w:hint="eastAsia"/>
                <w:kern w:val="0"/>
                <w:sz w:val="21"/>
                <w:szCs w:val="21"/>
                <w:lang w:val="de-DE" w:eastAsia="ja-JP"/>
              </w:rPr>
              <w:instrText>O2</w:instrText>
            </w:r>
            <w:r w:rsidRPr="0014180F">
              <w:rPr>
                <w:rFonts w:ascii="Times New Roman" w:eastAsia="宋体" w:hAnsi="Times New Roman" w:cs="Times New Roman" w:hint="eastAsia"/>
                <w:kern w:val="0"/>
                <w:sz w:val="21"/>
                <w:szCs w:val="21"/>
                <w:lang w:val="de-DE" w:eastAsia="ja-JP"/>
              </w:rPr>
              <w:instrText>的活化。在这里，我们开发了一种</w:instrText>
            </w:r>
            <w:r w:rsidRPr="0014180F">
              <w:rPr>
                <w:rFonts w:ascii="Times New Roman" w:eastAsia="宋体" w:hAnsi="Times New Roman" w:cs="Times New Roman" w:hint="eastAsia"/>
                <w:kern w:val="0"/>
                <w:sz w:val="21"/>
                <w:szCs w:val="21"/>
                <w:lang w:val="de-DE" w:eastAsia="ja-JP"/>
              </w:rPr>
              <w:instrText>Al2O3</w:instrText>
            </w:r>
            <w:r w:rsidRPr="0014180F">
              <w:rPr>
                <w:rFonts w:ascii="Times New Roman" w:eastAsia="宋体" w:hAnsi="Times New Roman" w:cs="Times New Roman" w:hint="eastAsia"/>
                <w:kern w:val="0"/>
                <w:sz w:val="21"/>
                <w:szCs w:val="21"/>
                <w:lang w:val="de-DE" w:eastAsia="ja-JP"/>
              </w:rPr>
              <w:instrText>上的</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纳米粒子催化剂，该催化剂在</w:instrText>
            </w:r>
            <w:r w:rsidRPr="0014180F">
              <w:rPr>
                <w:rFonts w:ascii="Times New Roman" w:eastAsia="宋体" w:hAnsi="Times New Roman" w:cs="Times New Roman" w:hint="eastAsia"/>
                <w:kern w:val="0"/>
                <w:sz w:val="21"/>
                <w:szCs w:val="21"/>
                <w:lang w:val="de-DE" w:eastAsia="ja-JP"/>
              </w:rPr>
              <w:instrText>-20</w:instrText>
            </w:r>
            <w:r w:rsidRPr="0014180F">
              <w:rPr>
                <w:rFonts w:ascii="Times New Roman" w:eastAsia="宋体" w:hAnsi="Times New Roman" w:cs="Times New Roman" w:hint="eastAsia"/>
                <w:kern w:val="0"/>
                <w:sz w:val="21"/>
                <w:szCs w:val="21"/>
                <w:lang w:val="de-DE" w:eastAsia="ja-JP"/>
              </w:rPr>
              <w:instrText>℃下表现出极高的活性，</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转化率为</w:instrText>
            </w:r>
            <w:r w:rsidRPr="0014180F">
              <w:rPr>
                <w:rFonts w:ascii="Times New Roman" w:eastAsia="宋体" w:hAnsi="Times New Roman" w:cs="Times New Roman" w:hint="eastAsia"/>
                <w:kern w:val="0"/>
                <w:sz w:val="21"/>
                <w:szCs w:val="21"/>
                <w:lang w:val="de-DE" w:eastAsia="ja-JP"/>
              </w:rPr>
              <w:instrText>100%</w:instrText>
            </w:r>
            <w:r w:rsidRPr="0014180F">
              <w:rPr>
                <w:rFonts w:ascii="Times New Roman" w:eastAsia="宋体" w:hAnsi="Times New Roman" w:cs="Times New Roman" w:hint="eastAsia"/>
                <w:kern w:val="0"/>
                <w:sz w:val="21"/>
                <w:szCs w:val="21"/>
                <w:lang w:val="de-DE" w:eastAsia="ja-JP"/>
              </w:rPr>
              <w:instrText>，比目前的商业催化剂高几个数量级。详细的催化剂表征揭示了</w:instrText>
            </w:r>
            <w:r w:rsidRPr="0014180F">
              <w:rPr>
                <w:rFonts w:ascii="Times New Roman" w:eastAsia="宋体" w:hAnsi="Times New Roman" w:cs="Times New Roman" w:hint="eastAsia"/>
                <w:kern w:val="0"/>
                <w:sz w:val="21"/>
                <w:szCs w:val="21"/>
                <w:lang w:val="de-DE" w:eastAsia="ja-JP"/>
              </w:rPr>
              <w:instrText>Pt/Al2O3</w:instrText>
            </w:r>
            <w:r w:rsidRPr="0014180F">
              <w:rPr>
                <w:rFonts w:ascii="Times New Roman" w:eastAsia="宋体" w:hAnsi="Times New Roman" w:cs="Times New Roman" w:hint="eastAsia"/>
                <w:kern w:val="0"/>
                <w:sz w:val="21"/>
                <w:szCs w:val="21"/>
                <w:lang w:val="de-DE" w:eastAsia="ja-JP"/>
              </w:rPr>
              <w:instrText>中存在金属</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位点和与</w:instrText>
            </w:r>
            <w:r w:rsidRPr="0014180F">
              <w:rPr>
                <w:rFonts w:ascii="Times New Roman" w:eastAsia="宋体" w:hAnsi="Times New Roman" w:cs="Times New Roman" w:hint="eastAsia"/>
                <w:kern w:val="0"/>
                <w:sz w:val="21"/>
                <w:szCs w:val="21"/>
                <w:lang w:val="de-DE" w:eastAsia="ja-JP"/>
              </w:rPr>
              <w:instrText>OH</w:instrText>
            </w:r>
            <w:r w:rsidRPr="0014180F">
              <w:rPr>
                <w:rFonts w:ascii="Times New Roman" w:eastAsia="宋体" w:hAnsi="Times New Roman" w:cs="Times New Roman" w:hint="eastAsia"/>
                <w:kern w:val="0"/>
                <w:sz w:val="21"/>
                <w:szCs w:val="21"/>
                <w:lang w:val="de-DE" w:eastAsia="ja-JP"/>
              </w:rPr>
              <w:instrText>物种相关的带正电荷的位点。实验数据和理论计算都表明，吸附在</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OH</w:instrText>
            </w:r>
            <w:r w:rsidRPr="0014180F">
              <w:rPr>
                <w:rFonts w:ascii="Times New Roman" w:eastAsia="宋体" w:hAnsi="Times New Roman" w:cs="Times New Roman" w:hint="eastAsia"/>
                <w:kern w:val="0"/>
                <w:sz w:val="21"/>
                <w:szCs w:val="21"/>
                <w:lang w:val="de-DE" w:eastAsia="ja-JP"/>
              </w:rPr>
              <w:instrText>）扭结位点上的</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与覆盖</w:instrText>
            </w:r>
            <w:r w:rsidRPr="0014180F">
              <w:rPr>
                <w:rFonts w:ascii="Times New Roman" w:eastAsia="宋体" w:hAnsi="Times New Roman" w:cs="Times New Roman" w:hint="eastAsia"/>
                <w:kern w:val="0"/>
                <w:sz w:val="21"/>
                <w:szCs w:val="21"/>
                <w:lang w:val="de-DE" w:eastAsia="ja-JP"/>
              </w:rPr>
              <w:instrText>Pt0</w:instrText>
            </w:r>
            <w:r w:rsidRPr="0014180F">
              <w:rPr>
                <w:rFonts w:ascii="Times New Roman" w:eastAsia="宋体" w:hAnsi="Times New Roman" w:cs="Times New Roman" w:hint="eastAsia"/>
                <w:kern w:val="0"/>
                <w:sz w:val="21"/>
                <w:szCs w:val="21"/>
                <w:lang w:val="de-DE" w:eastAsia="ja-JP"/>
              </w:rPr>
              <w:instrText>梯田位点的</w:instrText>
            </w:r>
            <w:r w:rsidRPr="0014180F">
              <w:rPr>
                <w:rFonts w:ascii="Times New Roman" w:eastAsia="宋体" w:hAnsi="Times New Roman" w:cs="Times New Roman" w:hint="eastAsia"/>
                <w:kern w:val="0"/>
                <w:sz w:val="21"/>
                <w:szCs w:val="21"/>
                <w:lang w:val="de-DE" w:eastAsia="ja-JP"/>
              </w:rPr>
              <w:instrText>OH</w:instrText>
            </w:r>
            <w:r w:rsidRPr="0014180F">
              <w:rPr>
                <w:rFonts w:ascii="Times New Roman" w:eastAsia="宋体" w:hAnsi="Times New Roman" w:cs="Times New Roman" w:hint="eastAsia"/>
                <w:kern w:val="0"/>
                <w:sz w:val="21"/>
                <w:szCs w:val="21"/>
                <w:lang w:val="de-DE" w:eastAsia="ja-JP"/>
              </w:rPr>
              <w:instrText>物种反应释放</w:instrText>
            </w:r>
            <w:r w:rsidRPr="0014180F">
              <w:rPr>
                <w:rFonts w:ascii="Times New Roman" w:eastAsia="宋体" w:hAnsi="Times New Roman" w:cs="Times New Roman" w:hint="eastAsia"/>
                <w:kern w:val="0"/>
                <w:sz w:val="21"/>
                <w:szCs w:val="21"/>
                <w:lang w:val="de-DE" w:eastAsia="ja-JP"/>
              </w:rPr>
              <w:instrText>CO2</w:instrText>
            </w:r>
            <w:r w:rsidRPr="0014180F">
              <w:rPr>
                <w:rFonts w:ascii="Times New Roman" w:eastAsia="宋体" w:hAnsi="Times New Roman" w:cs="Times New Roman" w:hint="eastAsia"/>
                <w:kern w:val="0"/>
                <w:sz w:val="21"/>
                <w:szCs w:val="21"/>
                <w:lang w:val="de-DE" w:eastAsia="ja-JP"/>
              </w:rPr>
              <w:instrText>。之后，</w:instrText>
            </w:r>
            <w:r w:rsidRPr="0014180F">
              <w:rPr>
                <w:rFonts w:ascii="Times New Roman" w:eastAsia="宋体" w:hAnsi="Times New Roman" w:cs="Times New Roman" w:hint="eastAsia"/>
                <w:kern w:val="0"/>
                <w:sz w:val="21"/>
                <w:szCs w:val="21"/>
                <w:lang w:val="de-DE" w:eastAsia="ja-JP"/>
              </w:rPr>
              <w:instrText>O2</w:instrText>
            </w:r>
            <w:r w:rsidRPr="0014180F">
              <w:rPr>
                <w:rFonts w:ascii="Times New Roman" w:eastAsia="宋体" w:hAnsi="Times New Roman" w:cs="Times New Roman" w:hint="eastAsia"/>
                <w:kern w:val="0"/>
                <w:sz w:val="21"/>
                <w:szCs w:val="21"/>
                <w:lang w:val="de-DE" w:eastAsia="ja-JP"/>
              </w:rPr>
              <w:instrText>在梯田位点上被方便地激活以再生</w:instrText>
            </w:r>
            <w:r w:rsidRPr="0014180F">
              <w:rPr>
                <w:rFonts w:ascii="Times New Roman" w:eastAsia="宋体" w:hAnsi="Times New Roman" w:cs="Times New Roman" w:hint="eastAsia"/>
                <w:kern w:val="0"/>
                <w:sz w:val="21"/>
                <w:szCs w:val="21"/>
                <w:lang w:val="de-DE" w:eastAsia="ja-JP"/>
              </w:rPr>
              <w:instrText>OH</w:instrText>
            </w:r>
            <w:r w:rsidRPr="0014180F">
              <w:rPr>
                <w:rFonts w:ascii="Times New Roman" w:eastAsia="宋体" w:hAnsi="Times New Roman" w:cs="Times New Roman" w:hint="eastAsia"/>
                <w:kern w:val="0"/>
                <w:sz w:val="21"/>
                <w:szCs w:val="21"/>
                <w:lang w:val="de-DE" w:eastAsia="ja-JP"/>
              </w:rPr>
              <w:instrText>。氢氧化物的存在以及铂上铂扭结和梯田位点之间的协同作用导致</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氧化的超低反应势垒。</w:instrText>
            </w:r>
            <w:r w:rsidRPr="0014180F">
              <w:rPr>
                <w:rFonts w:ascii="Times New Roman" w:eastAsia="宋体" w:hAnsi="Times New Roman" w:cs="Times New Roman" w:hint="eastAsia"/>
                <w:kern w:val="0"/>
                <w:sz w:val="21"/>
                <w:szCs w:val="21"/>
                <w:lang w:val="de-DE" w:eastAsia="ja-JP"/>
              </w:rPr>
              <w:instrText xml:space="preserve">","archive_location":"52 </w:instrText>
            </w:r>
            <w:r w:rsidRPr="0014180F">
              <w:rPr>
                <w:rFonts w:ascii="Segoe UI Emoji" w:eastAsia="宋体" w:hAnsi="Segoe UI Emoji" w:cs="Segoe UI Emoji"/>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 xml:space="preserve">","call-number":"1","container-title":"ACS Catalysis","DOI":"10.1021/acscatal.0c02253","ISSN":"2155-5435","issue":"15","journalAbbreviation":"ACS Catal.","language":"en","license":"https://doi.org/10.15223/policy-029","note":"titleTranslation: </w:instrText>
            </w:r>
            <w:r w:rsidRPr="0014180F">
              <w:rPr>
                <w:rFonts w:ascii="Times New Roman" w:eastAsia="宋体" w:hAnsi="Times New Roman" w:cs="Times New Roman" w:hint="eastAsia"/>
                <w:kern w:val="0"/>
                <w:sz w:val="21"/>
                <w:szCs w:val="21"/>
                <w:lang w:val="de-DE" w:eastAsia="ja-JP"/>
              </w:rPr>
              <w:instrText>高效</w:instrText>
            </w:r>
            <w:r w:rsidRPr="0014180F">
              <w:rPr>
                <w:rFonts w:ascii="Times New Roman" w:eastAsia="宋体" w:hAnsi="Times New Roman" w:cs="Times New Roman" w:hint="eastAsia"/>
                <w:kern w:val="0"/>
                <w:sz w:val="21"/>
                <w:szCs w:val="21"/>
                <w:lang w:val="de-DE" w:eastAsia="ja-JP"/>
              </w:rPr>
              <w:instrText>Pt/Al&lt;sub&gt;2&lt;/sub&gt;O&lt;sub&gt;3&lt;/sub&gt;</w:instrText>
            </w:r>
            <w:r w:rsidRPr="0014180F">
              <w:rPr>
                <w:rFonts w:ascii="Times New Roman" w:eastAsia="宋体" w:hAnsi="Times New Roman" w:cs="Times New Roman" w:hint="eastAsia"/>
                <w:kern w:val="0"/>
                <w:sz w:val="21"/>
                <w:szCs w:val="21"/>
                <w:lang w:val="de-DE" w:eastAsia="ja-JP"/>
              </w:rPr>
              <w:instrText>低温</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氧化催化剂活性位的鉴定</w:instrText>
            </w:r>
            <w:r w:rsidRPr="0014180F">
              <w:rPr>
                <w:rFonts w:ascii="Times New Roman" w:eastAsia="宋体" w:hAnsi="Times New Roman" w:cs="Times New Roman" w:hint="eastAsia"/>
                <w:kern w:val="0"/>
                <w:sz w:val="21"/>
                <w:szCs w:val="21"/>
                <w:lang w:val="de-DE" w:eastAsia="ja-JP"/>
              </w:rPr>
              <w:instrText>","page":"8815-8824","source":"11.3 (Q1)","title":"Identification of Active Sites on High-Performance Pt/Al&lt;sub&gt;2&lt;/sub&gt;O&lt;sub&gt;3&lt;/sub&gt; Catalyst for Cryogenic CO Oxidation","title-short":"</w:instrText>
            </w:r>
            <w:r w:rsidRPr="0014180F">
              <w:rPr>
                <w:rFonts w:ascii="Times New Roman" w:eastAsia="宋体" w:hAnsi="Times New Roman" w:cs="Times New Roman" w:hint="eastAsia"/>
                <w:kern w:val="0"/>
                <w:sz w:val="21"/>
                <w:szCs w:val="21"/>
                <w:lang w:val="de-DE" w:eastAsia="ja-JP"/>
              </w:rPr>
              <w:instrText>高性能</w:instrText>
            </w:r>
            <w:r w:rsidRPr="0014180F">
              <w:rPr>
                <w:rFonts w:ascii="Times New Roman" w:eastAsia="宋体" w:hAnsi="Times New Roman" w:cs="Times New Roman" w:hint="eastAsia"/>
                <w:kern w:val="0"/>
                <w:sz w:val="21"/>
                <w:szCs w:val="21"/>
                <w:lang w:val="de-DE" w:eastAsia="ja-JP"/>
              </w:rPr>
              <w:instrText>Pt/Al&lt;sub&gt;2&lt;/sub&gt;O&lt;sub&gt;3&lt;/sub&gt;</w:instrText>
            </w:r>
            <w:r w:rsidRPr="0014180F">
              <w:rPr>
                <w:rFonts w:ascii="Times New Roman" w:eastAsia="宋体" w:hAnsi="Times New Roman" w:cs="Times New Roman" w:hint="eastAsia"/>
                <w:kern w:val="0"/>
                <w:sz w:val="21"/>
                <w:szCs w:val="21"/>
                <w:lang w:val="de-DE" w:eastAsia="ja-JP"/>
              </w:rPr>
              <w:instrText>低温</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氧化催化剂活性部位的鉴定</w:instrText>
            </w:r>
            <w:r w:rsidRPr="0014180F">
              <w:rPr>
                <w:rFonts w:ascii="Times New Roman" w:eastAsia="宋体" w:hAnsi="Times New Roman" w:cs="Times New Roman" w:hint="eastAsia"/>
                <w:kern w:val="0"/>
                <w:sz w:val="21"/>
                <w:szCs w:val="21"/>
                <w:lang w:val="de-DE" w:eastAsia="ja-JP"/>
              </w:rPr>
              <w:instrText>","URL":"https://pubs.acs.org/doi/10.1021/acscatal.0c02253","volume":"10","author":[{"family":"Chen","given":"Yang"},{"family":"F</w:instrText>
            </w:r>
            <w:r w:rsidRPr="0014180F">
              <w:rPr>
                <w:rFonts w:ascii="Times New Roman" w:eastAsia="宋体" w:hAnsi="Times New Roman" w:cs="Times New Roman"/>
                <w:kern w:val="0"/>
                <w:sz w:val="21"/>
                <w:szCs w:val="21"/>
                <w:lang w:val="de-DE" w:eastAsia="ja-JP"/>
              </w:rPr>
              <w:instrText xml:space="preserve">eng","given":"Yingxin"},{"family":"Li","given":"Lin"},{"family":"Liu","given":"Jingyue"},{"family":"Pan","given":"Xiaoli"},{"family":"Liu","given":"Wei"},{"family":"Wei","given":"Fenfei"},{"family":"Cui","given":"Yitao"},{"family":"Qiao","given":"Botao"},{"family":"Sun","given":"Xiucheng"},{"family":"Li","given":"Xiaoyu"},{"family":"Lin","given":"Jian"},{"family":"Lin","given":"Sen"},{"family":"Wang","given":"Xiaodong"},{"family":"Zhang","given":"Tao"}],"accessed":{"date-parts":[["2024",8,29]]},"issued":{"date-parts":[["2020",8,7]]}}}],"schema":"https://github.com/citation-style-language/schema/raw/master/csl-citation.json"} </w:instrText>
            </w:r>
            <w:r w:rsidRPr="0014180F">
              <w:rPr>
                <w:rFonts w:ascii="Times New Roman" w:eastAsia="宋体" w:hAnsi="Times New Roman" w:cs="Times New Roman"/>
                <w:kern w:val="0"/>
                <w:sz w:val="21"/>
                <w:szCs w:val="21"/>
                <w:lang w:val="de-DE" w:eastAsia="ja-JP"/>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8]</w:t>
            </w:r>
            <w:r w:rsidRPr="0014180F">
              <w:rPr>
                <w:rFonts w:ascii="Times New Roman" w:eastAsia="宋体" w:hAnsi="Times New Roman" w:cs="Times New Roman"/>
                <w:kern w:val="0"/>
                <w:sz w:val="21"/>
                <w:szCs w:val="21"/>
                <w:lang w:val="de-DE" w:eastAsia="ja-JP"/>
              </w:rPr>
              <w:fldChar w:fldCharType="end"/>
            </w:r>
          </w:p>
        </w:tc>
      </w:tr>
      <w:tr w:rsidR="00960B99" w:rsidRPr="0014180F" w14:paraId="216DEBEA"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tcPr>
          <w:p w14:paraId="455756BC"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Pt-CD/Al</w:t>
            </w:r>
            <w:r w:rsidRPr="0014180F">
              <w:rPr>
                <w:rFonts w:ascii="Times New Roman" w:eastAsia="MS Mincho" w:hAnsi="Times New Roman" w:cs="Times New Roman"/>
                <w:kern w:val="0"/>
                <w:sz w:val="21"/>
                <w:szCs w:val="21"/>
                <w:vertAlign w:val="subscript"/>
                <w:lang w:val="de-DE" w:eastAsia="ja-JP"/>
              </w:rPr>
              <w:t>2</w:t>
            </w:r>
            <w:r w:rsidRPr="0014180F">
              <w:rPr>
                <w:rFonts w:ascii="Times New Roman" w:eastAsia="MS Mincho" w:hAnsi="Times New Roman" w:cs="Times New Roman"/>
                <w:kern w:val="0"/>
                <w:sz w:val="21"/>
                <w:szCs w:val="21"/>
                <w:lang w:val="de-DE" w:eastAsia="ja-JP"/>
              </w:rPr>
              <w:t>O</w:t>
            </w:r>
            <w:r w:rsidRPr="0014180F">
              <w:rPr>
                <w:rFonts w:ascii="Times New Roman" w:eastAsia="MS Mincho" w:hAnsi="Times New Roman" w:cs="Times New Roman"/>
                <w:kern w:val="0"/>
                <w:sz w:val="21"/>
                <w:szCs w:val="21"/>
                <w:vertAlign w:val="subscript"/>
                <w:lang w:val="de-DE" w:eastAsia="ja-JP"/>
              </w:rPr>
              <w:t>3</w:t>
            </w:r>
          </w:p>
        </w:tc>
        <w:tc>
          <w:tcPr>
            <w:tcW w:w="567" w:type="pct"/>
            <w:tcBorders>
              <w:top w:val="nil"/>
              <w:left w:val="nil"/>
              <w:bottom w:val="nil"/>
              <w:right w:val="nil"/>
            </w:tcBorders>
            <w:tcMar>
              <w:top w:w="72" w:type="dxa"/>
              <w:left w:w="108" w:type="dxa"/>
              <w:bottom w:w="72" w:type="dxa"/>
              <w:right w:w="108" w:type="dxa"/>
            </w:tcMar>
          </w:tcPr>
          <w:p w14:paraId="42A74556"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2.2</w:t>
            </w:r>
          </w:p>
        </w:tc>
        <w:tc>
          <w:tcPr>
            <w:tcW w:w="1377" w:type="pct"/>
            <w:tcBorders>
              <w:top w:val="nil"/>
              <w:left w:val="nil"/>
              <w:bottom w:val="nil"/>
              <w:right w:val="nil"/>
            </w:tcBorders>
            <w:tcMar>
              <w:top w:w="72" w:type="dxa"/>
              <w:left w:w="108" w:type="dxa"/>
              <w:bottom w:w="72" w:type="dxa"/>
              <w:right w:w="108" w:type="dxa"/>
            </w:tcMar>
          </w:tcPr>
          <w:p w14:paraId="261BC252"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 CO, 1% O2</w:t>
            </w:r>
          </w:p>
        </w:tc>
        <w:tc>
          <w:tcPr>
            <w:tcW w:w="516" w:type="pct"/>
            <w:tcBorders>
              <w:top w:val="nil"/>
              <w:left w:val="nil"/>
              <w:bottom w:val="nil"/>
              <w:right w:val="nil"/>
            </w:tcBorders>
            <w:tcMar>
              <w:top w:w="72" w:type="dxa"/>
              <w:left w:w="108" w:type="dxa"/>
              <w:bottom w:w="72" w:type="dxa"/>
              <w:right w:w="108" w:type="dxa"/>
            </w:tcMar>
          </w:tcPr>
          <w:p w14:paraId="11FA819C"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30</w:t>
            </w:r>
          </w:p>
        </w:tc>
        <w:tc>
          <w:tcPr>
            <w:tcW w:w="723" w:type="pct"/>
            <w:tcBorders>
              <w:top w:val="nil"/>
              <w:left w:val="nil"/>
              <w:bottom w:val="nil"/>
              <w:right w:val="nil"/>
            </w:tcBorders>
            <w:tcMar>
              <w:top w:w="72" w:type="dxa"/>
              <w:left w:w="108" w:type="dxa"/>
              <w:bottom w:w="72" w:type="dxa"/>
              <w:right w:w="108" w:type="dxa"/>
            </w:tcMar>
          </w:tcPr>
          <w:p w14:paraId="524AEB87"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14.8</w:t>
            </w:r>
          </w:p>
        </w:tc>
        <w:tc>
          <w:tcPr>
            <w:tcW w:w="517" w:type="pct"/>
            <w:tcBorders>
              <w:top w:val="nil"/>
              <w:left w:val="nil"/>
              <w:bottom w:val="nil"/>
              <w:right w:val="nil"/>
            </w:tcBorders>
            <w:tcMar>
              <w:top w:w="72" w:type="dxa"/>
              <w:left w:w="108" w:type="dxa"/>
              <w:bottom w:w="72" w:type="dxa"/>
              <w:right w:w="108" w:type="dxa"/>
            </w:tcMar>
          </w:tcPr>
          <w:p w14:paraId="1F3A7A2E" w14:textId="2E3B4A11"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宋体" w:hAnsi="Times New Roman" w:cs="Times New Roman"/>
                <w:kern w:val="0"/>
                <w:sz w:val="21"/>
                <w:szCs w:val="21"/>
                <w:lang w:val="de-DE" w:eastAsia="ja-JP"/>
              </w:rPr>
              <w:fldChar w:fldCharType="begin"/>
            </w:r>
            <w:r w:rsidRPr="0014180F">
              <w:rPr>
                <w:rFonts w:ascii="Times New Roman" w:eastAsia="宋体" w:hAnsi="Times New Roman" w:cs="Times New Roman"/>
                <w:kern w:val="0"/>
                <w:sz w:val="21"/>
                <w:szCs w:val="21"/>
                <w:lang w:val="de-DE" w:eastAsia="ja-JP"/>
              </w:rPr>
              <w:instrText xml:space="preserve"> ADDIN ZOTERO_ITEM CSL_CITATION {"citationID":"klRkxeLU","properties":{"formattedCitation":"[8]","plainCitation":"[8]","noteIndex":0},"citationItems":[{"id":2807,"uris":["http://zotero.org/users/9684290/items/B5ITXKV5"],"itemData":{"id":2807,"type":"article-journal","abstract":"Exclusive Pt species supported on inert substrates have not achieved satisfactory performance for cryogenic CO oxidation because of the constraint of the competitive Langmuir−Hinshelwood process in which the strongly adsorbed CO inhibits the activation of O2. Here, we develop a catalyst of Pt nanoparticles on Al2O3 that exhibits extremely high activity with 100% CO conversion at −20 °C and orders of magnitude higher speciﬁc rate than current commercial catalysts. Detailed catalyst characterizations reveal the presence of metallic Pt sites and positively charged ones associated with the OH species in Pt/Al2O3. Both experimental data and theoretical calculations suggest that CO adsorbed on Pt(OH) kink sites reacts with OH species covering Pt0 terrace sites to release CO2. Afterward, O2 is facilely activated on terrace sites to regenerate OH. The presence of OH species and the synergy between Pt kink and terrace sites on the Pt species lead to an ultralow reaction barrier for CO oxida</w:instrText>
            </w:r>
            <w:r w:rsidRPr="0014180F">
              <w:rPr>
                <w:rFonts w:ascii="Times New Roman" w:eastAsia="宋体" w:hAnsi="Times New Roman" w:cs="Times New Roman" w:hint="eastAsia"/>
                <w:kern w:val="0"/>
                <w:sz w:val="21"/>
                <w:szCs w:val="21"/>
                <w:lang w:val="de-DE" w:eastAsia="ja-JP"/>
              </w:rPr>
              <w:instrText>tion.\n\n</w:instrText>
            </w:r>
            <w:r w:rsidRPr="0014180F">
              <w:rPr>
                <w:rFonts w:ascii="Times New Roman" w:eastAsia="宋体" w:hAnsi="Times New Roman" w:cs="Times New Roman" w:hint="eastAsia"/>
                <w:kern w:val="0"/>
                <w:sz w:val="21"/>
                <w:szCs w:val="21"/>
                <w:lang w:val="de-DE" w:eastAsia="ja-JP"/>
              </w:rPr>
              <w:instrText>【摘要翻译】惰性基体上支持的独家</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物种在低温</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氧化中没有取得令人满意的性能，因为竞争激烈的</w:instrText>
            </w:r>
            <w:r w:rsidRPr="0014180F">
              <w:rPr>
                <w:rFonts w:ascii="Times New Roman" w:eastAsia="宋体" w:hAnsi="Times New Roman" w:cs="Times New Roman" w:hint="eastAsia"/>
                <w:kern w:val="0"/>
                <w:sz w:val="21"/>
                <w:szCs w:val="21"/>
                <w:lang w:val="de-DE" w:eastAsia="ja-JP"/>
              </w:rPr>
              <w:instrText>Langmuir-HinShelwood</w:instrText>
            </w:r>
            <w:r w:rsidRPr="0014180F">
              <w:rPr>
                <w:rFonts w:ascii="Times New Roman" w:eastAsia="宋体" w:hAnsi="Times New Roman" w:cs="Times New Roman" w:hint="eastAsia"/>
                <w:kern w:val="0"/>
                <w:sz w:val="21"/>
                <w:szCs w:val="21"/>
                <w:lang w:val="de-DE" w:eastAsia="ja-JP"/>
              </w:rPr>
              <w:instrText>过程的限制，在该过程中，强烈吸附的</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抑制了</w:instrText>
            </w:r>
            <w:r w:rsidRPr="0014180F">
              <w:rPr>
                <w:rFonts w:ascii="Times New Roman" w:eastAsia="宋体" w:hAnsi="Times New Roman" w:cs="Times New Roman" w:hint="eastAsia"/>
                <w:kern w:val="0"/>
                <w:sz w:val="21"/>
                <w:szCs w:val="21"/>
                <w:lang w:val="de-DE" w:eastAsia="ja-JP"/>
              </w:rPr>
              <w:instrText>O2</w:instrText>
            </w:r>
            <w:r w:rsidRPr="0014180F">
              <w:rPr>
                <w:rFonts w:ascii="Times New Roman" w:eastAsia="宋体" w:hAnsi="Times New Roman" w:cs="Times New Roman" w:hint="eastAsia"/>
                <w:kern w:val="0"/>
                <w:sz w:val="21"/>
                <w:szCs w:val="21"/>
                <w:lang w:val="de-DE" w:eastAsia="ja-JP"/>
              </w:rPr>
              <w:instrText>的活化。在这里，我们开发了一种</w:instrText>
            </w:r>
            <w:r w:rsidRPr="0014180F">
              <w:rPr>
                <w:rFonts w:ascii="Times New Roman" w:eastAsia="宋体" w:hAnsi="Times New Roman" w:cs="Times New Roman" w:hint="eastAsia"/>
                <w:kern w:val="0"/>
                <w:sz w:val="21"/>
                <w:szCs w:val="21"/>
                <w:lang w:val="de-DE" w:eastAsia="ja-JP"/>
              </w:rPr>
              <w:instrText>Al2O3</w:instrText>
            </w:r>
            <w:r w:rsidRPr="0014180F">
              <w:rPr>
                <w:rFonts w:ascii="Times New Roman" w:eastAsia="宋体" w:hAnsi="Times New Roman" w:cs="Times New Roman" w:hint="eastAsia"/>
                <w:kern w:val="0"/>
                <w:sz w:val="21"/>
                <w:szCs w:val="21"/>
                <w:lang w:val="de-DE" w:eastAsia="ja-JP"/>
              </w:rPr>
              <w:instrText>上的</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纳米粒子催化剂，该催化剂在</w:instrText>
            </w:r>
            <w:r w:rsidRPr="0014180F">
              <w:rPr>
                <w:rFonts w:ascii="Times New Roman" w:eastAsia="宋体" w:hAnsi="Times New Roman" w:cs="Times New Roman" w:hint="eastAsia"/>
                <w:kern w:val="0"/>
                <w:sz w:val="21"/>
                <w:szCs w:val="21"/>
                <w:lang w:val="de-DE" w:eastAsia="ja-JP"/>
              </w:rPr>
              <w:instrText>-20</w:instrText>
            </w:r>
            <w:r w:rsidRPr="0014180F">
              <w:rPr>
                <w:rFonts w:ascii="Times New Roman" w:eastAsia="宋体" w:hAnsi="Times New Roman" w:cs="Times New Roman" w:hint="eastAsia"/>
                <w:kern w:val="0"/>
                <w:sz w:val="21"/>
                <w:szCs w:val="21"/>
                <w:lang w:val="de-DE" w:eastAsia="ja-JP"/>
              </w:rPr>
              <w:instrText>℃下表现出极高的活性，</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转化率为</w:instrText>
            </w:r>
            <w:r w:rsidRPr="0014180F">
              <w:rPr>
                <w:rFonts w:ascii="Times New Roman" w:eastAsia="宋体" w:hAnsi="Times New Roman" w:cs="Times New Roman" w:hint="eastAsia"/>
                <w:kern w:val="0"/>
                <w:sz w:val="21"/>
                <w:szCs w:val="21"/>
                <w:lang w:val="de-DE" w:eastAsia="ja-JP"/>
              </w:rPr>
              <w:instrText>100%</w:instrText>
            </w:r>
            <w:r w:rsidRPr="0014180F">
              <w:rPr>
                <w:rFonts w:ascii="Times New Roman" w:eastAsia="宋体" w:hAnsi="Times New Roman" w:cs="Times New Roman" w:hint="eastAsia"/>
                <w:kern w:val="0"/>
                <w:sz w:val="21"/>
                <w:szCs w:val="21"/>
                <w:lang w:val="de-DE" w:eastAsia="ja-JP"/>
              </w:rPr>
              <w:instrText>，比目前的商业催化剂高几个数量级。详细的催化剂表征揭示了</w:instrText>
            </w:r>
            <w:r w:rsidRPr="0014180F">
              <w:rPr>
                <w:rFonts w:ascii="Times New Roman" w:eastAsia="宋体" w:hAnsi="Times New Roman" w:cs="Times New Roman" w:hint="eastAsia"/>
                <w:kern w:val="0"/>
                <w:sz w:val="21"/>
                <w:szCs w:val="21"/>
                <w:lang w:val="de-DE" w:eastAsia="ja-JP"/>
              </w:rPr>
              <w:instrText>Pt/Al2O3</w:instrText>
            </w:r>
            <w:r w:rsidRPr="0014180F">
              <w:rPr>
                <w:rFonts w:ascii="Times New Roman" w:eastAsia="宋体" w:hAnsi="Times New Roman" w:cs="Times New Roman" w:hint="eastAsia"/>
                <w:kern w:val="0"/>
                <w:sz w:val="21"/>
                <w:szCs w:val="21"/>
                <w:lang w:val="de-DE" w:eastAsia="ja-JP"/>
              </w:rPr>
              <w:instrText>中存在金属</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位点和与</w:instrText>
            </w:r>
            <w:r w:rsidRPr="0014180F">
              <w:rPr>
                <w:rFonts w:ascii="Times New Roman" w:eastAsia="宋体" w:hAnsi="Times New Roman" w:cs="Times New Roman" w:hint="eastAsia"/>
                <w:kern w:val="0"/>
                <w:sz w:val="21"/>
                <w:szCs w:val="21"/>
                <w:lang w:val="de-DE" w:eastAsia="ja-JP"/>
              </w:rPr>
              <w:instrText>OH</w:instrText>
            </w:r>
            <w:r w:rsidRPr="0014180F">
              <w:rPr>
                <w:rFonts w:ascii="Times New Roman" w:eastAsia="宋体" w:hAnsi="Times New Roman" w:cs="Times New Roman" w:hint="eastAsia"/>
                <w:kern w:val="0"/>
                <w:sz w:val="21"/>
                <w:szCs w:val="21"/>
                <w:lang w:val="de-DE" w:eastAsia="ja-JP"/>
              </w:rPr>
              <w:instrText>物种相关的带正电荷的位点。实验数据和理论计算都表明，吸附在</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OH</w:instrText>
            </w:r>
            <w:r w:rsidRPr="0014180F">
              <w:rPr>
                <w:rFonts w:ascii="Times New Roman" w:eastAsia="宋体" w:hAnsi="Times New Roman" w:cs="Times New Roman" w:hint="eastAsia"/>
                <w:kern w:val="0"/>
                <w:sz w:val="21"/>
                <w:szCs w:val="21"/>
                <w:lang w:val="de-DE" w:eastAsia="ja-JP"/>
              </w:rPr>
              <w:instrText>）扭结位点上的</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与覆盖</w:instrText>
            </w:r>
            <w:r w:rsidRPr="0014180F">
              <w:rPr>
                <w:rFonts w:ascii="Times New Roman" w:eastAsia="宋体" w:hAnsi="Times New Roman" w:cs="Times New Roman" w:hint="eastAsia"/>
                <w:kern w:val="0"/>
                <w:sz w:val="21"/>
                <w:szCs w:val="21"/>
                <w:lang w:val="de-DE" w:eastAsia="ja-JP"/>
              </w:rPr>
              <w:instrText>Pt0</w:instrText>
            </w:r>
            <w:r w:rsidRPr="0014180F">
              <w:rPr>
                <w:rFonts w:ascii="Times New Roman" w:eastAsia="宋体" w:hAnsi="Times New Roman" w:cs="Times New Roman" w:hint="eastAsia"/>
                <w:kern w:val="0"/>
                <w:sz w:val="21"/>
                <w:szCs w:val="21"/>
                <w:lang w:val="de-DE" w:eastAsia="ja-JP"/>
              </w:rPr>
              <w:instrText>梯田位点的</w:instrText>
            </w:r>
            <w:r w:rsidRPr="0014180F">
              <w:rPr>
                <w:rFonts w:ascii="Times New Roman" w:eastAsia="宋体" w:hAnsi="Times New Roman" w:cs="Times New Roman" w:hint="eastAsia"/>
                <w:kern w:val="0"/>
                <w:sz w:val="21"/>
                <w:szCs w:val="21"/>
                <w:lang w:val="de-DE" w:eastAsia="ja-JP"/>
              </w:rPr>
              <w:instrText>OH</w:instrText>
            </w:r>
            <w:r w:rsidRPr="0014180F">
              <w:rPr>
                <w:rFonts w:ascii="Times New Roman" w:eastAsia="宋体" w:hAnsi="Times New Roman" w:cs="Times New Roman" w:hint="eastAsia"/>
                <w:kern w:val="0"/>
                <w:sz w:val="21"/>
                <w:szCs w:val="21"/>
                <w:lang w:val="de-DE" w:eastAsia="ja-JP"/>
              </w:rPr>
              <w:instrText>物种反应释放</w:instrText>
            </w:r>
            <w:r w:rsidRPr="0014180F">
              <w:rPr>
                <w:rFonts w:ascii="Times New Roman" w:eastAsia="宋体" w:hAnsi="Times New Roman" w:cs="Times New Roman" w:hint="eastAsia"/>
                <w:kern w:val="0"/>
                <w:sz w:val="21"/>
                <w:szCs w:val="21"/>
                <w:lang w:val="de-DE" w:eastAsia="ja-JP"/>
              </w:rPr>
              <w:instrText>CO2</w:instrText>
            </w:r>
            <w:r w:rsidRPr="0014180F">
              <w:rPr>
                <w:rFonts w:ascii="Times New Roman" w:eastAsia="宋体" w:hAnsi="Times New Roman" w:cs="Times New Roman" w:hint="eastAsia"/>
                <w:kern w:val="0"/>
                <w:sz w:val="21"/>
                <w:szCs w:val="21"/>
                <w:lang w:val="de-DE" w:eastAsia="ja-JP"/>
              </w:rPr>
              <w:instrText>。之后，</w:instrText>
            </w:r>
            <w:r w:rsidRPr="0014180F">
              <w:rPr>
                <w:rFonts w:ascii="Times New Roman" w:eastAsia="宋体" w:hAnsi="Times New Roman" w:cs="Times New Roman" w:hint="eastAsia"/>
                <w:kern w:val="0"/>
                <w:sz w:val="21"/>
                <w:szCs w:val="21"/>
                <w:lang w:val="de-DE" w:eastAsia="ja-JP"/>
              </w:rPr>
              <w:instrText>O2</w:instrText>
            </w:r>
            <w:r w:rsidRPr="0014180F">
              <w:rPr>
                <w:rFonts w:ascii="Times New Roman" w:eastAsia="宋体" w:hAnsi="Times New Roman" w:cs="Times New Roman" w:hint="eastAsia"/>
                <w:kern w:val="0"/>
                <w:sz w:val="21"/>
                <w:szCs w:val="21"/>
                <w:lang w:val="de-DE" w:eastAsia="ja-JP"/>
              </w:rPr>
              <w:instrText>在梯田位点上被方便地激活以再生</w:instrText>
            </w:r>
            <w:r w:rsidRPr="0014180F">
              <w:rPr>
                <w:rFonts w:ascii="Times New Roman" w:eastAsia="宋体" w:hAnsi="Times New Roman" w:cs="Times New Roman" w:hint="eastAsia"/>
                <w:kern w:val="0"/>
                <w:sz w:val="21"/>
                <w:szCs w:val="21"/>
                <w:lang w:val="de-DE" w:eastAsia="ja-JP"/>
              </w:rPr>
              <w:instrText>OH</w:instrText>
            </w:r>
            <w:r w:rsidRPr="0014180F">
              <w:rPr>
                <w:rFonts w:ascii="Times New Roman" w:eastAsia="宋体" w:hAnsi="Times New Roman" w:cs="Times New Roman" w:hint="eastAsia"/>
                <w:kern w:val="0"/>
                <w:sz w:val="21"/>
                <w:szCs w:val="21"/>
                <w:lang w:val="de-DE" w:eastAsia="ja-JP"/>
              </w:rPr>
              <w:instrText>。氢氧化物的存在以及铂上铂扭结和梯田位点之间的协同作用导致</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氧化的超低反应势垒。</w:instrText>
            </w:r>
            <w:r w:rsidRPr="0014180F">
              <w:rPr>
                <w:rFonts w:ascii="Times New Roman" w:eastAsia="宋体" w:hAnsi="Times New Roman" w:cs="Times New Roman" w:hint="eastAsia"/>
                <w:kern w:val="0"/>
                <w:sz w:val="21"/>
                <w:szCs w:val="21"/>
                <w:lang w:val="de-DE" w:eastAsia="ja-JP"/>
              </w:rPr>
              <w:instrText xml:space="preserve">","archive_location":"52 </w:instrText>
            </w:r>
            <w:r w:rsidRPr="0014180F">
              <w:rPr>
                <w:rFonts w:ascii="Segoe UI Emoji" w:eastAsia="宋体" w:hAnsi="Segoe UI Emoji" w:cs="Segoe UI Emoji"/>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 xml:space="preserve">","call-number":"1","container-title":"ACS Catalysis","DOI":"10.1021/acscatal.0c02253","ISSN":"2155-5435","issue":"15","journalAbbreviation":"ACS Catal.","language":"en","license":"https://doi.org/10.15223/policy-029","note":"titleTranslation: </w:instrText>
            </w:r>
            <w:r w:rsidRPr="0014180F">
              <w:rPr>
                <w:rFonts w:ascii="Times New Roman" w:eastAsia="宋体" w:hAnsi="Times New Roman" w:cs="Times New Roman" w:hint="eastAsia"/>
                <w:kern w:val="0"/>
                <w:sz w:val="21"/>
                <w:szCs w:val="21"/>
                <w:lang w:val="de-DE" w:eastAsia="ja-JP"/>
              </w:rPr>
              <w:instrText>高效</w:instrText>
            </w:r>
            <w:r w:rsidRPr="0014180F">
              <w:rPr>
                <w:rFonts w:ascii="Times New Roman" w:eastAsia="宋体" w:hAnsi="Times New Roman" w:cs="Times New Roman" w:hint="eastAsia"/>
                <w:kern w:val="0"/>
                <w:sz w:val="21"/>
                <w:szCs w:val="21"/>
                <w:lang w:val="de-DE" w:eastAsia="ja-JP"/>
              </w:rPr>
              <w:instrText>Pt/Al&lt;sub&gt;2&lt;/sub&gt;O&lt;sub&gt;3&lt;/sub&gt;</w:instrText>
            </w:r>
            <w:r w:rsidRPr="0014180F">
              <w:rPr>
                <w:rFonts w:ascii="Times New Roman" w:eastAsia="宋体" w:hAnsi="Times New Roman" w:cs="Times New Roman" w:hint="eastAsia"/>
                <w:kern w:val="0"/>
                <w:sz w:val="21"/>
                <w:szCs w:val="21"/>
                <w:lang w:val="de-DE" w:eastAsia="ja-JP"/>
              </w:rPr>
              <w:instrText>低温</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氧化催化剂活性位的鉴定</w:instrText>
            </w:r>
            <w:r w:rsidRPr="0014180F">
              <w:rPr>
                <w:rFonts w:ascii="Times New Roman" w:eastAsia="宋体" w:hAnsi="Times New Roman" w:cs="Times New Roman" w:hint="eastAsia"/>
                <w:kern w:val="0"/>
                <w:sz w:val="21"/>
                <w:szCs w:val="21"/>
                <w:lang w:val="de-DE" w:eastAsia="ja-JP"/>
              </w:rPr>
              <w:instrText>","page":"8815-8824","source":"11.3 (Q1)","title":"Identification of Active Sites on High-Performance Pt/Al&lt;sub&gt;2&lt;/sub&gt;O&lt;sub&gt;3&lt;/sub&gt; Catalyst for Cryogenic CO Oxidation","title-short":"</w:instrText>
            </w:r>
            <w:r w:rsidRPr="0014180F">
              <w:rPr>
                <w:rFonts w:ascii="Times New Roman" w:eastAsia="宋体" w:hAnsi="Times New Roman" w:cs="Times New Roman" w:hint="eastAsia"/>
                <w:kern w:val="0"/>
                <w:sz w:val="21"/>
                <w:szCs w:val="21"/>
                <w:lang w:val="de-DE" w:eastAsia="ja-JP"/>
              </w:rPr>
              <w:instrText>高性能</w:instrText>
            </w:r>
            <w:r w:rsidRPr="0014180F">
              <w:rPr>
                <w:rFonts w:ascii="Times New Roman" w:eastAsia="宋体" w:hAnsi="Times New Roman" w:cs="Times New Roman" w:hint="eastAsia"/>
                <w:kern w:val="0"/>
                <w:sz w:val="21"/>
                <w:szCs w:val="21"/>
                <w:lang w:val="de-DE" w:eastAsia="ja-JP"/>
              </w:rPr>
              <w:instrText>Pt/Al&lt;sub&gt;2&lt;/sub&gt;O&lt;sub&gt;3&lt;/sub&gt;</w:instrText>
            </w:r>
            <w:r w:rsidRPr="0014180F">
              <w:rPr>
                <w:rFonts w:ascii="Times New Roman" w:eastAsia="宋体" w:hAnsi="Times New Roman" w:cs="Times New Roman" w:hint="eastAsia"/>
                <w:kern w:val="0"/>
                <w:sz w:val="21"/>
                <w:szCs w:val="21"/>
                <w:lang w:val="de-DE" w:eastAsia="ja-JP"/>
              </w:rPr>
              <w:instrText>低温</w:instrText>
            </w:r>
            <w:r w:rsidRPr="0014180F">
              <w:rPr>
                <w:rFonts w:ascii="Times New Roman" w:eastAsia="宋体" w:hAnsi="Times New Roman" w:cs="Times New Roman" w:hint="eastAsia"/>
                <w:kern w:val="0"/>
                <w:sz w:val="21"/>
                <w:szCs w:val="21"/>
                <w:lang w:val="de-DE" w:eastAsia="ja-JP"/>
              </w:rPr>
              <w:instrText>CO</w:instrText>
            </w:r>
            <w:r w:rsidRPr="0014180F">
              <w:rPr>
                <w:rFonts w:ascii="Times New Roman" w:eastAsia="宋体" w:hAnsi="Times New Roman" w:cs="Times New Roman" w:hint="eastAsia"/>
                <w:kern w:val="0"/>
                <w:sz w:val="21"/>
                <w:szCs w:val="21"/>
                <w:lang w:val="de-DE" w:eastAsia="ja-JP"/>
              </w:rPr>
              <w:instrText>氧化催化剂活性部位的鉴定</w:instrText>
            </w:r>
            <w:r w:rsidRPr="0014180F">
              <w:rPr>
                <w:rFonts w:ascii="Times New Roman" w:eastAsia="宋体" w:hAnsi="Times New Roman" w:cs="Times New Roman" w:hint="eastAsia"/>
                <w:kern w:val="0"/>
                <w:sz w:val="21"/>
                <w:szCs w:val="21"/>
                <w:lang w:val="de-DE" w:eastAsia="ja-JP"/>
              </w:rPr>
              <w:instrText>","URL":"https://pubs.acs.org/doi/10.1021/acscatal.0c02253","volume":"10","author":[{"family":"Chen","given":"Yang"},{"family":"F</w:instrText>
            </w:r>
            <w:r w:rsidRPr="0014180F">
              <w:rPr>
                <w:rFonts w:ascii="Times New Roman" w:eastAsia="宋体" w:hAnsi="Times New Roman" w:cs="Times New Roman"/>
                <w:kern w:val="0"/>
                <w:sz w:val="21"/>
                <w:szCs w:val="21"/>
                <w:lang w:val="de-DE" w:eastAsia="ja-JP"/>
              </w:rPr>
              <w:instrText xml:space="preserve">eng","given":"Yingxin"},{"family":"Li","given":"Lin"},{"family":"Liu","given":"Jingyue"},{"family":"Pan","given":"Xiaoli"},{"family":"Liu","given":"Wei"},{"family":"Wei","given":"Fenfei"},{"family":"Cui","given":"Yitao"},{"family":"Qiao","given":"Botao"},{"family":"Sun","given":"Xiucheng"},{"family":"Li","given":"Xiaoyu"},{"family":"Lin","given":"Jian"},{"family":"Lin","given":"Sen"},{"family":"Wang","given":"Xiaodong"},{"family":"Zhang","given":"Tao"}],"accessed":{"date-parts":[["2024",8,29]]},"issued":{"date-parts":[["2020",8,7]]}}}],"schema":"https://github.com/citation-style-language/schema/raw/master/csl-citation.json"} </w:instrText>
            </w:r>
            <w:r w:rsidRPr="0014180F">
              <w:rPr>
                <w:rFonts w:ascii="Times New Roman" w:eastAsia="宋体" w:hAnsi="Times New Roman" w:cs="Times New Roman"/>
                <w:kern w:val="0"/>
                <w:sz w:val="21"/>
                <w:szCs w:val="21"/>
                <w:lang w:val="de-DE" w:eastAsia="ja-JP"/>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8]</w:t>
            </w:r>
            <w:r w:rsidRPr="0014180F">
              <w:rPr>
                <w:rFonts w:ascii="Times New Roman" w:eastAsia="宋体" w:hAnsi="Times New Roman" w:cs="Times New Roman"/>
                <w:kern w:val="0"/>
                <w:sz w:val="21"/>
                <w:szCs w:val="21"/>
                <w:lang w:val="de-DE" w:eastAsia="ja-JP"/>
              </w:rPr>
              <w:fldChar w:fldCharType="end"/>
            </w:r>
          </w:p>
        </w:tc>
      </w:tr>
      <w:tr w:rsidR="00960B99" w:rsidRPr="0014180F" w14:paraId="662E905B"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tcPr>
          <w:p w14:paraId="11002223"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Pt NP/TiO</w:t>
            </w:r>
            <w:r w:rsidRPr="0014180F">
              <w:rPr>
                <w:rFonts w:ascii="Times New Roman" w:eastAsia="MS Mincho" w:hAnsi="Times New Roman" w:cs="Times New Roman"/>
                <w:kern w:val="0"/>
                <w:sz w:val="21"/>
                <w:szCs w:val="21"/>
                <w:vertAlign w:val="subscript"/>
                <w:lang w:val="de-DE" w:eastAsia="ja-JP"/>
              </w:rPr>
              <w:t>2</w:t>
            </w:r>
          </w:p>
        </w:tc>
        <w:tc>
          <w:tcPr>
            <w:tcW w:w="567" w:type="pct"/>
            <w:tcBorders>
              <w:top w:val="nil"/>
              <w:left w:val="nil"/>
              <w:bottom w:val="nil"/>
              <w:right w:val="nil"/>
            </w:tcBorders>
            <w:tcMar>
              <w:top w:w="72" w:type="dxa"/>
              <w:left w:w="108" w:type="dxa"/>
              <w:bottom w:w="72" w:type="dxa"/>
              <w:right w:w="108" w:type="dxa"/>
            </w:tcMar>
          </w:tcPr>
          <w:p w14:paraId="4D2A600C"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1.0</w:t>
            </w:r>
          </w:p>
        </w:tc>
        <w:tc>
          <w:tcPr>
            <w:tcW w:w="1377" w:type="pct"/>
            <w:tcBorders>
              <w:top w:val="nil"/>
              <w:left w:val="nil"/>
              <w:bottom w:val="nil"/>
              <w:right w:val="nil"/>
            </w:tcBorders>
            <w:tcMar>
              <w:top w:w="72" w:type="dxa"/>
              <w:left w:w="108" w:type="dxa"/>
              <w:bottom w:w="72" w:type="dxa"/>
              <w:right w:w="108" w:type="dxa"/>
            </w:tcMar>
          </w:tcPr>
          <w:p w14:paraId="6DB38333"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0.</w:t>
            </w:r>
            <w:r w:rsidRPr="0014180F">
              <w:rPr>
                <w:rFonts w:ascii="Times New Roman" w:hAnsi="Times New Roman" w:cs="Times New Roman"/>
                <w:kern w:val="0"/>
                <w:sz w:val="21"/>
                <w:szCs w:val="21"/>
                <w:lang w:val="de-DE"/>
              </w:rPr>
              <w:t>5</w:t>
            </w:r>
            <w:r w:rsidRPr="0014180F">
              <w:rPr>
                <w:rFonts w:ascii="Times New Roman" w:eastAsia="MS Mincho" w:hAnsi="Times New Roman" w:cs="Times New Roman"/>
                <w:kern w:val="0"/>
                <w:sz w:val="21"/>
                <w:szCs w:val="21"/>
                <w:lang w:val="de-DE" w:eastAsia="ja-JP"/>
              </w:rPr>
              <w:t>% CO, 5% O</w:t>
            </w:r>
            <w:r w:rsidRPr="0014180F">
              <w:rPr>
                <w:rFonts w:ascii="Times New Roman" w:eastAsia="MS Mincho" w:hAnsi="Times New Roman" w:cs="Times New Roman"/>
                <w:kern w:val="0"/>
                <w:sz w:val="21"/>
                <w:szCs w:val="21"/>
                <w:vertAlign w:val="subscript"/>
                <w:lang w:val="de-DE" w:eastAsia="ja-JP"/>
              </w:rPr>
              <w:t>2</w:t>
            </w:r>
          </w:p>
        </w:tc>
        <w:tc>
          <w:tcPr>
            <w:tcW w:w="516" w:type="pct"/>
            <w:tcBorders>
              <w:top w:val="nil"/>
              <w:left w:val="nil"/>
              <w:bottom w:val="nil"/>
              <w:right w:val="nil"/>
            </w:tcBorders>
            <w:tcMar>
              <w:top w:w="72" w:type="dxa"/>
              <w:left w:w="108" w:type="dxa"/>
              <w:bottom w:w="72" w:type="dxa"/>
              <w:right w:w="108" w:type="dxa"/>
            </w:tcMar>
          </w:tcPr>
          <w:p w14:paraId="1ABD2960"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115</w:t>
            </w:r>
          </w:p>
        </w:tc>
        <w:tc>
          <w:tcPr>
            <w:tcW w:w="723" w:type="pct"/>
            <w:tcBorders>
              <w:top w:val="nil"/>
              <w:left w:val="nil"/>
              <w:bottom w:val="nil"/>
              <w:right w:val="nil"/>
            </w:tcBorders>
            <w:tcMar>
              <w:top w:w="72" w:type="dxa"/>
              <w:left w:w="108" w:type="dxa"/>
              <w:bottom w:w="72" w:type="dxa"/>
              <w:right w:w="108" w:type="dxa"/>
            </w:tcMar>
          </w:tcPr>
          <w:p w14:paraId="65E90670" w14:textId="77777777"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1.01</w:t>
            </w:r>
          </w:p>
        </w:tc>
        <w:tc>
          <w:tcPr>
            <w:tcW w:w="517" w:type="pct"/>
            <w:tcBorders>
              <w:top w:val="nil"/>
              <w:left w:val="nil"/>
              <w:bottom w:val="nil"/>
              <w:right w:val="nil"/>
            </w:tcBorders>
            <w:tcMar>
              <w:top w:w="72" w:type="dxa"/>
              <w:left w:w="108" w:type="dxa"/>
              <w:bottom w:w="72" w:type="dxa"/>
              <w:right w:w="108" w:type="dxa"/>
            </w:tcMar>
          </w:tcPr>
          <w:p w14:paraId="37A8EA3A" w14:textId="011551D6" w:rsidR="00AA501F" w:rsidRPr="0014180F" w:rsidRDefault="00000000" w:rsidP="0014180F">
            <w:pPr>
              <w:widowControl/>
              <w:jc w:val="center"/>
              <w:rPr>
                <w:rFonts w:ascii="Times New Roman" w:eastAsia="宋体" w:hAnsi="Times New Roman" w:cs="Times New Roman"/>
                <w:kern w:val="0"/>
                <w:sz w:val="21"/>
                <w:szCs w:val="21"/>
                <w:lang w:val="de-DE" w:eastAsia="ja-JP"/>
              </w:rPr>
            </w:pPr>
            <w:r w:rsidRPr="0014180F">
              <w:rPr>
                <w:rFonts w:ascii="Times New Roman" w:eastAsia="宋体" w:hAnsi="Times New Roman" w:cs="Times New Roman"/>
                <w:kern w:val="0"/>
                <w:sz w:val="21"/>
                <w:szCs w:val="21"/>
                <w:lang w:val="de-DE" w:eastAsia="ja-JP"/>
              </w:rPr>
              <w:fldChar w:fldCharType="begin"/>
            </w:r>
            <w:r w:rsidRPr="0014180F">
              <w:rPr>
                <w:rFonts w:ascii="Times New Roman" w:eastAsia="宋体" w:hAnsi="Times New Roman" w:cs="Times New Roman"/>
                <w:kern w:val="0"/>
                <w:sz w:val="21"/>
                <w:szCs w:val="21"/>
                <w:lang w:val="de-DE" w:eastAsia="ja-JP"/>
              </w:rPr>
              <w:instrText xml:space="preserve"> ADDIN ZOTERO_ITEM CSL_CITATION {"citationID":"v5cAMlhA","properties":{"formattedCitation":"[9]","plainCitation":"[9]","noteIndex":0},"citationItems":[{"id":2814,"uris":["http://zotero.org/users/9684290/items/48SJK45M"],"itemData":{"id":2814,"type":"article-journal","abstract":"Understanding the nature of the interaction between a metal and support, which is known as the metal−support interaction, in supported metal catalysts is crucial to design catalysts with desired properties. Here, we have developed model Pt/TiO2 catalysts based on the deposition of colloidal Pt nanoparticles and studied their atomic and electronic structures before and after a postdeposition treatment that induces catalytic activity using aberration-corrected scanning transmission electron microscopy, electron energy loss spectroscopy, and ﬁrst-principles calculations. Direct contact between Pt nanoparticles and TiO2 is realized after the postdeposition treatment, which is accompanied by the formation of a Ti3+ state on the TiO2 surface close to the Pt nanoparticles and a Ptδ+ state on the Pt nanoparticles. The origin of these two states and their eﬀect on the catalytic properties are discussed. These ﬁndings pave the way for a comprehensive understanding of metal−support interactio</w:instrText>
            </w:r>
            <w:r w:rsidRPr="0014180F">
              <w:rPr>
                <w:rFonts w:ascii="Times New Roman" w:eastAsia="宋体" w:hAnsi="Times New Roman" w:cs="Times New Roman" w:hint="eastAsia"/>
                <w:kern w:val="0"/>
                <w:sz w:val="21"/>
                <w:szCs w:val="21"/>
                <w:lang w:val="de-DE" w:eastAsia="ja-JP"/>
              </w:rPr>
              <w:instrText>ns in supported metal catalysts.\n\n</w:instrText>
            </w:r>
            <w:r w:rsidRPr="0014180F">
              <w:rPr>
                <w:rFonts w:ascii="Times New Roman" w:eastAsia="宋体" w:hAnsi="Times New Roman" w:cs="Times New Roman" w:hint="eastAsia"/>
                <w:kern w:val="0"/>
                <w:sz w:val="21"/>
                <w:szCs w:val="21"/>
                <w:lang w:val="de-DE" w:eastAsia="ja-JP"/>
              </w:rPr>
              <w:instrText>【摘要翻译】理解负载金属催化剂中金属和载体之间相互作用的性质，即所谓的金属</w:instrText>
            </w:r>
            <w:r w:rsidRPr="0014180F">
              <w:rPr>
                <w:rFonts w:ascii="Times New Roman" w:eastAsia="宋体" w:hAnsi="Times New Roman" w:cs="Times New Roman" w:hint="eastAsia"/>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载体相互作用，对于设计具有所需性能的催化剂至关重要。在这里，我们开发了基于胶体</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纳米颗粒沉积的模型</w:instrText>
            </w:r>
            <w:r w:rsidRPr="0014180F">
              <w:rPr>
                <w:rFonts w:ascii="Times New Roman" w:eastAsia="宋体" w:hAnsi="Times New Roman" w:cs="Times New Roman" w:hint="eastAsia"/>
                <w:kern w:val="0"/>
                <w:sz w:val="21"/>
                <w:szCs w:val="21"/>
                <w:lang w:val="de-DE" w:eastAsia="ja-JP"/>
              </w:rPr>
              <w:instrText>Pt/TiO2</w:instrText>
            </w:r>
            <w:r w:rsidRPr="0014180F">
              <w:rPr>
                <w:rFonts w:ascii="Times New Roman" w:eastAsia="宋体" w:hAnsi="Times New Roman" w:cs="Times New Roman" w:hint="eastAsia"/>
                <w:kern w:val="0"/>
                <w:sz w:val="21"/>
                <w:szCs w:val="21"/>
                <w:lang w:val="de-DE" w:eastAsia="ja-JP"/>
              </w:rPr>
              <w:instrText>催化剂，并使用</w:instrText>
            </w:r>
            <w:r w:rsidRPr="0014180F">
              <w:rPr>
                <w:rFonts w:ascii="Times New Roman" w:eastAsia="宋体" w:hAnsi="Times New Roman" w:cs="Times New Roman" w:hint="eastAsia"/>
                <w:kern w:val="0"/>
                <w:sz w:val="21"/>
                <w:szCs w:val="21"/>
                <w:lang w:val="de-DE" w:eastAsia="ja-JP"/>
              </w:rPr>
              <w:instrText>aberration-corrected</w:instrText>
            </w:r>
            <w:r w:rsidRPr="0014180F">
              <w:rPr>
                <w:rFonts w:ascii="Times New Roman" w:eastAsia="宋体" w:hAnsi="Times New Roman" w:cs="Times New Roman" w:hint="eastAsia"/>
                <w:kern w:val="0"/>
                <w:sz w:val="21"/>
                <w:szCs w:val="21"/>
                <w:lang w:val="de-DE" w:eastAsia="ja-JP"/>
              </w:rPr>
              <w:instrText>扫描透射电子显微镜、电子能量损失谱和第一原理计算研究了它们在沉积后处理前后的原子和电子结构，该处理诱导了催化活性。</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纳米颗粒和</w:instrText>
            </w:r>
            <w:r w:rsidRPr="0014180F">
              <w:rPr>
                <w:rFonts w:ascii="Times New Roman" w:eastAsia="宋体" w:hAnsi="Times New Roman" w:cs="Times New Roman" w:hint="eastAsia"/>
                <w:kern w:val="0"/>
                <w:sz w:val="21"/>
                <w:szCs w:val="21"/>
                <w:lang w:val="de-DE" w:eastAsia="ja-JP"/>
              </w:rPr>
              <w:instrText>TiO2</w:instrText>
            </w:r>
            <w:r w:rsidRPr="0014180F">
              <w:rPr>
                <w:rFonts w:ascii="Times New Roman" w:eastAsia="宋体" w:hAnsi="Times New Roman" w:cs="Times New Roman" w:hint="eastAsia"/>
                <w:kern w:val="0"/>
                <w:sz w:val="21"/>
                <w:szCs w:val="21"/>
                <w:lang w:val="de-DE" w:eastAsia="ja-JP"/>
              </w:rPr>
              <w:instrText>之间的直接接触是在沉积后处理后实现的，这伴随着在靠近</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纳米颗粒的</w:instrText>
            </w:r>
            <w:r w:rsidRPr="0014180F">
              <w:rPr>
                <w:rFonts w:ascii="Times New Roman" w:eastAsia="宋体" w:hAnsi="Times New Roman" w:cs="Times New Roman" w:hint="eastAsia"/>
                <w:kern w:val="0"/>
                <w:sz w:val="21"/>
                <w:szCs w:val="21"/>
                <w:lang w:val="de-DE" w:eastAsia="ja-JP"/>
              </w:rPr>
              <w:instrText>TiO2</w:instrText>
            </w:r>
            <w:r w:rsidRPr="0014180F">
              <w:rPr>
                <w:rFonts w:ascii="Times New Roman" w:eastAsia="宋体" w:hAnsi="Times New Roman" w:cs="Times New Roman" w:hint="eastAsia"/>
                <w:kern w:val="0"/>
                <w:sz w:val="21"/>
                <w:szCs w:val="21"/>
                <w:lang w:val="de-DE" w:eastAsia="ja-JP"/>
              </w:rPr>
              <w:instrText>表面形成</w:instrText>
            </w:r>
            <w:r w:rsidRPr="0014180F">
              <w:rPr>
                <w:rFonts w:ascii="Times New Roman" w:eastAsia="宋体" w:hAnsi="Times New Roman" w:cs="Times New Roman" w:hint="eastAsia"/>
                <w:kern w:val="0"/>
                <w:sz w:val="21"/>
                <w:szCs w:val="21"/>
                <w:lang w:val="de-DE" w:eastAsia="ja-JP"/>
              </w:rPr>
              <w:instrText>Ti3+</w:instrText>
            </w:r>
            <w:r w:rsidRPr="0014180F">
              <w:rPr>
                <w:rFonts w:ascii="Times New Roman" w:eastAsia="宋体" w:hAnsi="Times New Roman" w:cs="Times New Roman" w:hint="eastAsia"/>
                <w:kern w:val="0"/>
                <w:sz w:val="21"/>
                <w:szCs w:val="21"/>
                <w:lang w:val="de-DE" w:eastAsia="ja-JP"/>
              </w:rPr>
              <w:instrText>态和在</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纳米颗粒上形成</w:instrText>
            </w:r>
            <w:r w:rsidRPr="0014180F">
              <w:rPr>
                <w:rFonts w:ascii="Times New Roman" w:eastAsia="宋体" w:hAnsi="Times New Roman" w:cs="Times New Roman" w:hint="eastAsia"/>
                <w:kern w:val="0"/>
                <w:sz w:val="21"/>
                <w:szCs w:val="21"/>
                <w:lang w:val="de-DE" w:eastAsia="ja-JP"/>
              </w:rPr>
              <w:instrText>Pt</w:instrText>
            </w:r>
            <w:r w:rsidRPr="0014180F">
              <w:rPr>
                <w:rFonts w:ascii="Times New Roman" w:eastAsia="宋体" w:hAnsi="Times New Roman" w:cs="Times New Roman" w:hint="eastAsia"/>
                <w:kern w:val="0"/>
                <w:sz w:val="21"/>
                <w:szCs w:val="21"/>
                <w:lang w:val="de-DE" w:eastAsia="ja-JP"/>
              </w:rPr>
              <w:instrText>δ</w:instrText>
            </w:r>
            <w:r w:rsidRPr="0014180F">
              <w:rPr>
                <w:rFonts w:ascii="Times New Roman" w:eastAsia="宋体" w:hAnsi="Times New Roman" w:cs="Times New Roman" w:hint="eastAsia"/>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态。讨论了这两种状态的起源及其对催化性能的影响。这些发现为全面理解负载金属催化剂中的金属</w:instrText>
            </w:r>
            <w:r w:rsidRPr="0014180F">
              <w:rPr>
                <w:rFonts w:ascii="Times New Roman" w:eastAsia="宋体" w:hAnsi="Times New Roman" w:cs="Times New Roman" w:hint="eastAsia"/>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载体相互作用铺平了道路。</w:instrText>
            </w:r>
            <w:r w:rsidRPr="0014180F">
              <w:rPr>
                <w:rFonts w:ascii="Times New Roman" w:eastAsia="宋体" w:hAnsi="Times New Roman" w:cs="Times New Roman" w:hint="eastAsia"/>
                <w:kern w:val="0"/>
                <w:sz w:val="21"/>
                <w:szCs w:val="21"/>
                <w:lang w:val="de-DE" w:eastAsia="ja-JP"/>
              </w:rPr>
              <w:instrText xml:space="preserve">","archive_location":"18 </w:instrText>
            </w:r>
            <w:r w:rsidRPr="0014180F">
              <w:rPr>
                <w:rFonts w:ascii="Segoe UI Emoji" w:eastAsia="宋体" w:hAnsi="Segoe UI Emoji" w:cs="Segoe UI Emoji"/>
                <w:kern w:val="0"/>
                <w:sz w:val="21"/>
                <w:szCs w:val="21"/>
                <w:lang w:val="de-DE" w:eastAsia="ja-JP"/>
              </w:rPr>
              <w:instrText>📊</w:instrText>
            </w:r>
            <w:r w:rsidRPr="0014180F">
              <w:rPr>
                <w:rFonts w:ascii="Times New Roman" w:eastAsia="宋体" w:hAnsi="Times New Roman" w:cs="Times New Roman" w:hint="eastAsia"/>
                <w:kern w:val="0"/>
                <w:sz w:val="21"/>
                <w:szCs w:val="21"/>
                <w:lang w:val="de-DE" w:eastAsia="ja-JP"/>
              </w:rPr>
              <w:instrText>","call-number":"1","container-title":"Nano Letters","DOI":"10.1021/acs.nanolett.1c03485","ISSN":"1530-6984","issue":"1","journalAbbreviation":"Nano Lett.","language":"en","license":"https://doi.org/10.15223/policy-029","note":"titleTranslation: Pt/TiO&lt;sub&gt;2&lt;/sub&gt;</w:instrText>
            </w:r>
            <w:r w:rsidRPr="0014180F">
              <w:rPr>
                <w:rFonts w:ascii="Times New Roman" w:eastAsia="宋体" w:hAnsi="Times New Roman" w:cs="Times New Roman" w:hint="eastAsia"/>
                <w:kern w:val="0"/>
                <w:sz w:val="21"/>
                <w:szCs w:val="21"/>
                <w:lang w:val="de-DE" w:eastAsia="ja-JP"/>
              </w:rPr>
              <w:instrText>催化剂的原子电子结构及其与催化活性的关系</w:instrText>
            </w:r>
            <w:r w:rsidRPr="0014180F">
              <w:rPr>
                <w:rFonts w:ascii="Times New Roman" w:eastAsia="宋体" w:hAnsi="Times New Roman" w:cs="Times New Roman" w:hint="eastAsia"/>
                <w:kern w:val="0"/>
                <w:sz w:val="21"/>
                <w:szCs w:val="21"/>
                <w:lang w:val="de-DE" w:eastAsia="ja-JP"/>
              </w:rPr>
              <w:instrText>","page":"145-150","source":"9.6 (Q1)","title":"Atomic and Electronic Structure of Pt/TiO&lt;sub&gt;2&lt;/sub&gt; Catalysts and Their Relationship to Catalytic Activity","title-short":"Pt/TiO&lt;sub&gt;2&lt;sub&gt;</w:instrText>
            </w:r>
            <w:r w:rsidRPr="0014180F">
              <w:rPr>
                <w:rFonts w:ascii="Times New Roman" w:eastAsia="宋体" w:hAnsi="Times New Roman" w:cs="Times New Roman" w:hint="eastAsia"/>
                <w:kern w:val="0"/>
                <w:sz w:val="21"/>
                <w:szCs w:val="21"/>
                <w:lang w:val="de-DE" w:eastAsia="ja-JP"/>
              </w:rPr>
              <w:instrText>催化剂的原子和电子结构及其与催化活性的关系</w:instrText>
            </w:r>
            <w:r w:rsidRPr="0014180F">
              <w:rPr>
                <w:rFonts w:ascii="Times New Roman" w:eastAsia="宋体" w:hAnsi="Times New Roman" w:cs="Times New Roman" w:hint="eastAsia"/>
                <w:kern w:val="0"/>
                <w:sz w:val="21"/>
                <w:szCs w:val="21"/>
                <w:lang w:val="de-DE" w:eastAsia="ja-JP"/>
              </w:rPr>
              <w:instrText>","URL":"https://pubs.acs.org/doi/10.1021/acs.nanolett.1c03485","volume":"22","author":[{"family":"Hojo","given":"Hajime"},{"family":"Gondo","given":"Miki</w:instrText>
            </w:r>
            <w:r w:rsidRPr="0014180F">
              <w:rPr>
                <w:rFonts w:ascii="Times New Roman" w:eastAsia="宋体" w:hAnsi="Times New Roman" w:cs="Times New Roman"/>
                <w:kern w:val="0"/>
                <w:sz w:val="21"/>
                <w:szCs w:val="21"/>
                <w:lang w:val="de-DE" w:eastAsia="ja-JP"/>
              </w:rPr>
              <w:instrText xml:space="preserve">"},{"family":"Yoshizaki","given":"Satoru"},{"family":"Einaga","given":"Hisahiro"}],"accessed":{"date-parts":[["2024",8,29]]},"issued":{"date-parts":[["2022",1,12]]}}}],"schema":"https://github.com/citation-style-language/schema/raw/master/csl-citation.json"} </w:instrText>
            </w:r>
            <w:r w:rsidRPr="0014180F">
              <w:rPr>
                <w:rFonts w:ascii="Times New Roman" w:eastAsia="宋体" w:hAnsi="Times New Roman" w:cs="Times New Roman"/>
                <w:kern w:val="0"/>
                <w:sz w:val="21"/>
                <w:szCs w:val="21"/>
                <w:lang w:val="de-DE" w:eastAsia="ja-JP"/>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9]</w:t>
            </w:r>
            <w:r w:rsidRPr="0014180F">
              <w:rPr>
                <w:rFonts w:ascii="Times New Roman" w:eastAsia="宋体" w:hAnsi="Times New Roman" w:cs="Times New Roman"/>
                <w:kern w:val="0"/>
                <w:sz w:val="21"/>
                <w:szCs w:val="21"/>
                <w:lang w:val="de-DE" w:eastAsia="ja-JP"/>
              </w:rPr>
              <w:fldChar w:fldCharType="end"/>
            </w:r>
          </w:p>
        </w:tc>
      </w:tr>
      <w:tr w:rsidR="00960B99" w:rsidRPr="0014180F" w14:paraId="62275663" w14:textId="77777777" w:rsidTr="0014180F">
        <w:trPr>
          <w:trHeight w:val="567"/>
          <w:jc w:val="center"/>
        </w:trPr>
        <w:tc>
          <w:tcPr>
            <w:tcW w:w="1300" w:type="pct"/>
            <w:tcBorders>
              <w:top w:val="nil"/>
              <w:left w:val="nil"/>
              <w:bottom w:val="nil"/>
              <w:right w:val="nil"/>
            </w:tcBorders>
            <w:tcMar>
              <w:top w:w="72" w:type="dxa"/>
              <w:left w:w="108" w:type="dxa"/>
              <w:bottom w:w="72" w:type="dxa"/>
              <w:right w:w="108" w:type="dxa"/>
            </w:tcMar>
          </w:tcPr>
          <w:p w14:paraId="2364D25F" w14:textId="77777777"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MS Mincho" w:hAnsi="Times New Roman" w:cs="Times New Roman"/>
                <w:bCs/>
                <w:kern w:val="0"/>
                <w:sz w:val="21"/>
                <w:szCs w:val="21"/>
                <w:lang w:val="de-DE" w:eastAsia="ja-JP"/>
              </w:rPr>
              <w:t>Pt/CNT-600</w:t>
            </w:r>
          </w:p>
        </w:tc>
        <w:tc>
          <w:tcPr>
            <w:tcW w:w="567" w:type="pct"/>
            <w:tcBorders>
              <w:top w:val="nil"/>
              <w:left w:val="nil"/>
              <w:bottom w:val="nil"/>
              <w:right w:val="nil"/>
            </w:tcBorders>
            <w:tcMar>
              <w:top w:w="72" w:type="dxa"/>
              <w:left w:w="108" w:type="dxa"/>
              <w:bottom w:w="72" w:type="dxa"/>
              <w:right w:w="108" w:type="dxa"/>
            </w:tcMar>
          </w:tcPr>
          <w:p w14:paraId="6DE73BC9" w14:textId="77777777"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w:t>
            </w:r>
          </w:p>
        </w:tc>
        <w:tc>
          <w:tcPr>
            <w:tcW w:w="1377" w:type="pct"/>
            <w:tcBorders>
              <w:top w:val="nil"/>
              <w:left w:val="nil"/>
              <w:bottom w:val="nil"/>
              <w:right w:val="nil"/>
            </w:tcBorders>
            <w:tcMar>
              <w:top w:w="72" w:type="dxa"/>
              <w:left w:w="108" w:type="dxa"/>
              <w:bottom w:w="72" w:type="dxa"/>
              <w:right w:w="108" w:type="dxa"/>
            </w:tcMar>
          </w:tcPr>
          <w:p w14:paraId="5AED6D7A" w14:textId="77777777"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1.0 % CO, 20.0 % O</w:t>
            </w:r>
            <w:r w:rsidRPr="0014180F">
              <w:rPr>
                <w:rFonts w:ascii="Times New Roman" w:eastAsia="MS Mincho" w:hAnsi="Times New Roman" w:cs="Times New Roman"/>
                <w:kern w:val="0"/>
                <w:sz w:val="21"/>
                <w:szCs w:val="21"/>
                <w:vertAlign w:val="subscript"/>
                <w:lang w:val="de-DE" w:eastAsia="ja-JP"/>
              </w:rPr>
              <w:t>2</w:t>
            </w:r>
          </w:p>
        </w:tc>
        <w:tc>
          <w:tcPr>
            <w:tcW w:w="516" w:type="pct"/>
            <w:tcBorders>
              <w:top w:val="nil"/>
              <w:left w:val="nil"/>
              <w:bottom w:val="nil"/>
              <w:right w:val="nil"/>
            </w:tcBorders>
            <w:tcMar>
              <w:top w:w="72" w:type="dxa"/>
              <w:left w:w="108" w:type="dxa"/>
              <w:bottom w:w="72" w:type="dxa"/>
              <w:right w:w="108" w:type="dxa"/>
            </w:tcMar>
          </w:tcPr>
          <w:p w14:paraId="618DCB0B" w14:textId="77777777"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100</w:t>
            </w:r>
          </w:p>
        </w:tc>
        <w:tc>
          <w:tcPr>
            <w:tcW w:w="723" w:type="pct"/>
            <w:tcBorders>
              <w:top w:val="nil"/>
              <w:left w:val="nil"/>
              <w:bottom w:val="nil"/>
              <w:right w:val="nil"/>
            </w:tcBorders>
            <w:tcMar>
              <w:top w:w="72" w:type="dxa"/>
              <w:left w:w="108" w:type="dxa"/>
              <w:bottom w:w="72" w:type="dxa"/>
              <w:right w:w="108" w:type="dxa"/>
            </w:tcMar>
          </w:tcPr>
          <w:p w14:paraId="17B34A27" w14:textId="77777777"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t>5.55</w:t>
            </w:r>
          </w:p>
        </w:tc>
        <w:tc>
          <w:tcPr>
            <w:tcW w:w="517" w:type="pct"/>
            <w:tcBorders>
              <w:top w:val="nil"/>
              <w:left w:val="nil"/>
              <w:bottom w:val="nil"/>
              <w:right w:val="nil"/>
            </w:tcBorders>
            <w:tcMar>
              <w:top w:w="72" w:type="dxa"/>
              <w:left w:w="108" w:type="dxa"/>
              <w:bottom w:w="72" w:type="dxa"/>
              <w:right w:w="108" w:type="dxa"/>
            </w:tcMar>
          </w:tcPr>
          <w:p w14:paraId="543075E3" w14:textId="24A1E5B6" w:rsidR="00AA501F" w:rsidRPr="0014180F" w:rsidRDefault="00000000" w:rsidP="0014180F">
            <w:pPr>
              <w:widowControl/>
              <w:jc w:val="center"/>
              <w:rPr>
                <w:rFonts w:ascii="Times New Roman" w:hAnsi="Times New Roman" w:cs="Times New Roman"/>
                <w:kern w:val="0"/>
                <w:sz w:val="21"/>
                <w:szCs w:val="21"/>
                <w:lang w:val="de-DE"/>
              </w:rPr>
            </w:pPr>
            <w:r w:rsidRPr="0014180F">
              <w:rPr>
                <w:rFonts w:ascii="Times New Roman" w:hAnsi="Times New Roman" w:cs="Times New Roman"/>
                <w:kern w:val="0"/>
                <w:sz w:val="21"/>
                <w:szCs w:val="21"/>
                <w:lang w:val="de-DE"/>
              </w:rPr>
              <w:fldChar w:fldCharType="begin"/>
            </w:r>
            <w:r w:rsidRPr="0014180F">
              <w:rPr>
                <w:rFonts w:ascii="Times New Roman" w:hAnsi="Times New Roman" w:cs="Times New Roman"/>
                <w:kern w:val="0"/>
                <w:sz w:val="21"/>
                <w:szCs w:val="21"/>
                <w:lang w:val="de-DE"/>
              </w:rPr>
              <w:instrText xml:space="preserve"> ADDIN ZOTERO_ITEM CSL_CITATION {"citationID":"zvJtZ3Pa","properties":{"formattedCitation":"[10]","plainCitation":"[10]","noteIndex":0},"citationItems":[{"id":19,"uris":["http://zotero.org/users/9684290/items/XZVA8VJF"],"itemData":{"id":19,"type":"article-journal","abstract":"A molecular-level understanding of how the electronic structure of metal center tunes the catalytic behaviors remains a grand challenge in heterogeneous catalysis. Herein, we report an unconventional kinetics strategy for bridging the microscopic metal electronic structure and the macroscopic steady-state rate for CO oxidation over Pt catalysts. X-ray absorption and photoelectron spectroscopy as well as electron paramagnetic resonance investigations unambiguously reveal the tunable Pt electronic structures with well-designed carbon support surface chemistry. Diminishing the electron density of Pt consolidates the CO-assisted O2 dissociation pathway via the O*-O-C*-O intermediate directly observed by isotopic labeling studies and rationalized by density-functional theory calculations. A combined steady-state isotopic transient kinetic and in situ electronic analyses identifies Pt charge as the kinetics indicators by being closely related to the frequency factor, site coverage, and activation energy. Further incorporation of catalyst structural parameters yields a novel model for quantifying the electronic effects and predicting the catalytic performance. These could serve as a benchmark of catalyst design by a comprehensive kinetics study at the molecular level.","container-title":"Nature Communications","DOI":"10.1038/s41467-021-27238-z","ISSN":"2041-1723","issue":"1","journalAbbreviation":"Nat Commun","language":"en","license":"2021 The Author(s)","note":"SC: 0000011 \nnumber: 1\npublisher: Nature Publishing Group\ntitleTranslation: </w:instrText>
            </w:r>
            <w:r w:rsidRPr="0014180F">
              <w:rPr>
                <w:rFonts w:ascii="宋体" w:eastAsia="宋体" w:hAnsi="宋体" w:cs="宋体" w:hint="eastAsia"/>
                <w:kern w:val="0"/>
                <w:sz w:val="21"/>
                <w:szCs w:val="21"/>
                <w:lang w:val="de-DE"/>
              </w:rPr>
              <w:instrText>铂催化一氧化碳氧化过程中电子效应的分子水平研究</w:instrText>
            </w:r>
            <w:r w:rsidRPr="0014180F">
              <w:rPr>
                <w:rFonts w:ascii="Times New Roman" w:hAnsi="Times New Roman" w:cs="Times New Roman"/>
                <w:kern w:val="0"/>
                <w:sz w:val="21"/>
                <w:szCs w:val="21"/>
                <w:lang w:val="de-DE"/>
              </w:rPr>
              <w:instrText xml:space="preserve">","page":"6888","source":"www.nature.com","title":"Molecular-level insights into the electronic effects in platinum-catalyzed carbon monoxide oxidation","URL":"https://www.nature.com/articles/s41467-021-27238-z","volume":"12","author":[{"family":"Chen","given":"Wenyao"},{"family":"Cao","given":"Junbo"},{"family":"Yang","given":"Jia"},{"family":"Cao","given":"Yueqiang"},{"family":"Zhang","given":"Hao"},{"family":"Jiang","given":"Zheng"},{"family":"Zhang","given":"Jing"},{"family":"Qian","given":"Gang"},{"family":"Zhou","given":"Xinggui"},{"family":"Chen","given":"De"},{"family":"Yuan","given":"Weikang"},{"family":"Duan","given":"Xuezhi"}],"accessed":{"date-parts":[["2023",3,15]]},"issued":{"date-parts":[["2021",11,25]]}}}],"schema":"https://github.com/citation-style-language/schema/raw/master/csl-citation.json"} </w:instrText>
            </w:r>
            <w:r w:rsidRPr="0014180F">
              <w:rPr>
                <w:rFonts w:ascii="Times New Roman" w:hAnsi="Times New Roman" w:cs="Times New Roman"/>
                <w:kern w:val="0"/>
                <w:sz w:val="21"/>
                <w:szCs w:val="21"/>
                <w:lang w:val="de-DE"/>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10]</w:t>
            </w:r>
            <w:r w:rsidRPr="0014180F">
              <w:rPr>
                <w:rFonts w:ascii="Times New Roman" w:hAnsi="Times New Roman" w:cs="Times New Roman"/>
                <w:kern w:val="0"/>
                <w:sz w:val="21"/>
                <w:szCs w:val="21"/>
                <w:lang w:val="de-DE"/>
              </w:rPr>
              <w:fldChar w:fldCharType="end"/>
            </w:r>
          </w:p>
        </w:tc>
      </w:tr>
      <w:tr w:rsidR="00960B99" w:rsidRPr="0014180F" w14:paraId="4E4AAEF4" w14:textId="77777777" w:rsidTr="0014180F">
        <w:trPr>
          <w:trHeight w:val="567"/>
          <w:jc w:val="center"/>
        </w:trPr>
        <w:tc>
          <w:tcPr>
            <w:tcW w:w="1300" w:type="pct"/>
            <w:tcMar>
              <w:top w:w="72" w:type="dxa"/>
              <w:left w:w="108" w:type="dxa"/>
              <w:bottom w:w="72" w:type="dxa"/>
              <w:right w:w="108" w:type="dxa"/>
            </w:tcMar>
          </w:tcPr>
          <w:p w14:paraId="1A29F466" w14:textId="77777777"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MS Mincho" w:hAnsi="Times New Roman" w:cs="Times New Roman"/>
                <w:bCs/>
                <w:kern w:val="0"/>
                <w:sz w:val="21"/>
                <w:szCs w:val="21"/>
                <w:lang w:val="de-DE" w:eastAsia="ja-JP"/>
              </w:rPr>
              <w:t>Co</w:t>
            </w:r>
            <w:r w:rsidRPr="0014180F">
              <w:rPr>
                <w:rFonts w:ascii="Times New Roman" w:eastAsia="MS Mincho" w:hAnsi="Times New Roman" w:cs="Times New Roman"/>
                <w:bCs/>
                <w:kern w:val="0"/>
                <w:sz w:val="21"/>
                <w:szCs w:val="21"/>
                <w:vertAlign w:val="subscript"/>
                <w:lang w:val="de-DE" w:eastAsia="ja-JP"/>
              </w:rPr>
              <w:t>3</w:t>
            </w:r>
            <w:r w:rsidRPr="0014180F">
              <w:rPr>
                <w:rFonts w:ascii="Times New Roman" w:eastAsia="MS Mincho" w:hAnsi="Times New Roman" w:cs="Times New Roman"/>
                <w:bCs/>
                <w:kern w:val="0"/>
                <w:sz w:val="21"/>
                <w:szCs w:val="21"/>
                <w:lang w:val="de-DE" w:eastAsia="ja-JP"/>
              </w:rPr>
              <w:t>O</w:t>
            </w:r>
            <w:r w:rsidRPr="0014180F">
              <w:rPr>
                <w:rFonts w:ascii="Times New Roman" w:eastAsia="MS Mincho" w:hAnsi="Times New Roman" w:cs="Times New Roman"/>
                <w:bCs/>
                <w:kern w:val="0"/>
                <w:sz w:val="21"/>
                <w:szCs w:val="21"/>
                <w:vertAlign w:val="subscript"/>
                <w:lang w:val="de-DE" w:eastAsia="ja-JP"/>
              </w:rPr>
              <w:t>4</w:t>
            </w:r>
            <w:r w:rsidRPr="0014180F">
              <w:rPr>
                <w:rFonts w:ascii="Times New Roman" w:eastAsia="MS Mincho" w:hAnsi="Times New Roman" w:cs="Times New Roman"/>
                <w:bCs/>
                <w:kern w:val="0"/>
                <w:sz w:val="21"/>
                <w:szCs w:val="21"/>
                <w:lang w:val="de-DE" w:eastAsia="ja-JP"/>
              </w:rPr>
              <w:t>/Pt/Al</w:t>
            </w:r>
            <w:r w:rsidRPr="0014180F">
              <w:rPr>
                <w:rFonts w:ascii="Times New Roman" w:eastAsia="MS Mincho" w:hAnsi="Times New Roman" w:cs="Times New Roman"/>
                <w:bCs/>
                <w:kern w:val="0"/>
                <w:sz w:val="21"/>
                <w:szCs w:val="21"/>
                <w:vertAlign w:val="subscript"/>
                <w:lang w:val="de-DE" w:eastAsia="ja-JP"/>
              </w:rPr>
              <w:t>2</w:t>
            </w:r>
            <w:r w:rsidRPr="0014180F">
              <w:rPr>
                <w:rFonts w:ascii="Times New Roman" w:eastAsia="MS Mincho" w:hAnsi="Times New Roman" w:cs="Times New Roman"/>
                <w:bCs/>
                <w:kern w:val="0"/>
                <w:sz w:val="21"/>
                <w:szCs w:val="21"/>
                <w:lang w:val="de-DE" w:eastAsia="ja-JP"/>
              </w:rPr>
              <w:t>O</w:t>
            </w:r>
            <w:r w:rsidRPr="0014180F">
              <w:rPr>
                <w:rFonts w:ascii="Times New Roman" w:eastAsia="MS Mincho" w:hAnsi="Times New Roman" w:cs="Times New Roman"/>
                <w:bCs/>
                <w:kern w:val="0"/>
                <w:sz w:val="21"/>
                <w:szCs w:val="21"/>
                <w:vertAlign w:val="subscript"/>
                <w:lang w:val="de-DE" w:eastAsia="ja-JP"/>
              </w:rPr>
              <w:t>3</w:t>
            </w:r>
          </w:p>
        </w:tc>
        <w:tc>
          <w:tcPr>
            <w:tcW w:w="567" w:type="pct"/>
            <w:tcMar>
              <w:top w:w="72" w:type="dxa"/>
              <w:left w:w="108" w:type="dxa"/>
              <w:bottom w:w="72" w:type="dxa"/>
              <w:right w:w="108" w:type="dxa"/>
            </w:tcMar>
          </w:tcPr>
          <w:p w14:paraId="5691BE20" w14:textId="77777777"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3.85</w:t>
            </w:r>
          </w:p>
        </w:tc>
        <w:tc>
          <w:tcPr>
            <w:tcW w:w="1377" w:type="pct"/>
            <w:tcMar>
              <w:top w:w="72" w:type="dxa"/>
              <w:left w:w="108" w:type="dxa"/>
              <w:bottom w:w="72" w:type="dxa"/>
              <w:right w:w="108" w:type="dxa"/>
            </w:tcMar>
          </w:tcPr>
          <w:p w14:paraId="3037BFFF" w14:textId="77777777"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 CO, 10% O</w:t>
            </w:r>
            <w:r w:rsidRPr="0014180F">
              <w:rPr>
                <w:rFonts w:ascii="Times New Roman" w:eastAsia="MS Mincho" w:hAnsi="Times New Roman" w:cs="Times New Roman"/>
                <w:kern w:val="0"/>
                <w:sz w:val="21"/>
                <w:szCs w:val="21"/>
                <w:vertAlign w:val="subscript"/>
                <w:lang w:val="de-DE" w:eastAsia="ja-JP"/>
              </w:rPr>
              <w:t>2</w:t>
            </w:r>
          </w:p>
        </w:tc>
        <w:tc>
          <w:tcPr>
            <w:tcW w:w="516" w:type="pct"/>
            <w:tcMar>
              <w:top w:w="72" w:type="dxa"/>
              <w:left w:w="108" w:type="dxa"/>
              <w:bottom w:w="72" w:type="dxa"/>
              <w:right w:w="108" w:type="dxa"/>
            </w:tcMar>
          </w:tcPr>
          <w:p w14:paraId="65CD6277" w14:textId="77777777"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60</w:t>
            </w:r>
          </w:p>
        </w:tc>
        <w:tc>
          <w:tcPr>
            <w:tcW w:w="723" w:type="pct"/>
            <w:tcMar>
              <w:top w:w="72" w:type="dxa"/>
              <w:left w:w="108" w:type="dxa"/>
              <w:bottom w:w="72" w:type="dxa"/>
              <w:right w:w="108" w:type="dxa"/>
            </w:tcMar>
          </w:tcPr>
          <w:p w14:paraId="13475E5A" w14:textId="77777777"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2.7</w:t>
            </w:r>
          </w:p>
        </w:tc>
        <w:tc>
          <w:tcPr>
            <w:tcW w:w="517" w:type="pct"/>
            <w:tcBorders>
              <w:top w:val="nil"/>
              <w:left w:val="nil"/>
              <w:bottom w:val="nil"/>
              <w:right w:val="nil"/>
            </w:tcBorders>
            <w:tcMar>
              <w:top w:w="72" w:type="dxa"/>
              <w:left w:w="108" w:type="dxa"/>
              <w:bottom w:w="72" w:type="dxa"/>
              <w:right w:w="108" w:type="dxa"/>
            </w:tcMar>
          </w:tcPr>
          <w:p w14:paraId="33FB647C" w14:textId="0BE269ED"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fldChar w:fldCharType="begin"/>
            </w:r>
            <w:r w:rsidRPr="0014180F">
              <w:rPr>
                <w:rFonts w:ascii="Times New Roman" w:eastAsia="等线" w:hAnsi="Times New Roman" w:cs="Times New Roman"/>
                <w:kern w:val="0"/>
                <w:sz w:val="21"/>
                <w:szCs w:val="21"/>
                <w:lang w:val="de-DE" w:eastAsia="ja-JP"/>
              </w:rPr>
              <w:instrText xml:space="preserve"> ADDIN ZOTERO_ITEM CSL_CITATION {"citationID":"ZxLW0lqM","properties":{"formattedCitation":"[11]","plainCitation":"[11]","noteIndex":0},"citationItems":[{"id":2826,"uris":["http://zotero.org/users/9684290/items/KQAWQJS3"],"itemData":{"id":2826,"type":"article-journal","abstract":"An area-selective atomic layer deposition (ASALD) method is described to construct oxide nanotraps to anchor Pt nanoparticles (NPs) on Al2O3 supports. The assynthesized catalysts have exhibited outstanding room-temperature CO oxidation activity, with a significantly lowered apparent activation energy (ca. 22.17 kJ mol@1) that is half that of pure Pt catalyst with the same loading. Furthermore, the structure shows excellent sintering resistance with the high catalytic activity retention up to 600 8C calcination. The key feature of the oxide nanotraps lies in its ability to anchor Pt NPs via strong metal–oxide interactions while still leaving active metal facets exposed. Our reported method for forming such oxide structure with nan</w:instrText>
            </w:r>
            <w:r w:rsidRPr="0014180F">
              <w:rPr>
                <w:rFonts w:ascii="Times New Roman" w:eastAsia="等线" w:hAnsi="Times New Roman" w:cs="Times New Roman" w:hint="eastAsia"/>
                <w:kern w:val="0"/>
                <w:sz w:val="21"/>
                <w:szCs w:val="21"/>
                <w:lang w:val="de-DE" w:eastAsia="ja-JP"/>
              </w:rPr>
              <w:instrText>otraps shows great potential for the simultaneous enhancement of thermal stability and activity of precious metal NPs.\n\n</w:instrText>
            </w:r>
            <w:r w:rsidRPr="0014180F">
              <w:rPr>
                <w:rFonts w:ascii="Times New Roman" w:eastAsia="等线" w:hAnsi="Times New Roman" w:cs="Times New Roman" w:hint="eastAsia"/>
                <w:kern w:val="0"/>
                <w:sz w:val="21"/>
                <w:szCs w:val="21"/>
                <w:lang w:val="de-DE" w:eastAsia="ja-JP"/>
              </w:rPr>
              <w:instrText>【摘要翻译】本文描述了一种区域选择性原子层沉积（</w:instrText>
            </w:r>
            <w:r w:rsidRPr="0014180F">
              <w:rPr>
                <w:rFonts w:ascii="Times New Roman" w:eastAsia="等线" w:hAnsi="Times New Roman" w:cs="Times New Roman" w:hint="eastAsia"/>
                <w:kern w:val="0"/>
                <w:sz w:val="21"/>
                <w:szCs w:val="21"/>
                <w:lang w:val="de-DE" w:eastAsia="ja-JP"/>
              </w:rPr>
              <w:instrText>ASALD</w:instrText>
            </w:r>
            <w:r w:rsidRPr="0014180F">
              <w:rPr>
                <w:rFonts w:ascii="Times New Roman" w:eastAsia="等线" w:hAnsi="Times New Roman" w:cs="Times New Roman" w:hint="eastAsia"/>
                <w:kern w:val="0"/>
                <w:sz w:val="21"/>
                <w:szCs w:val="21"/>
                <w:lang w:val="de-DE" w:eastAsia="ja-JP"/>
              </w:rPr>
              <w:instrText>）方法来构建氧化物纳米陷阱以将</w:instrText>
            </w:r>
            <w:r w:rsidRPr="0014180F">
              <w:rPr>
                <w:rFonts w:ascii="Times New Roman" w:eastAsia="等线" w:hAnsi="Times New Roman" w:cs="Times New Roman" w:hint="eastAsia"/>
                <w:kern w:val="0"/>
                <w:sz w:val="21"/>
                <w:szCs w:val="21"/>
                <w:lang w:val="de-DE" w:eastAsia="ja-JP"/>
              </w:rPr>
              <w:instrText>Pt</w:instrText>
            </w:r>
            <w:r w:rsidRPr="0014180F">
              <w:rPr>
                <w:rFonts w:ascii="Times New Roman" w:eastAsia="等线" w:hAnsi="Times New Roman" w:cs="Times New Roman" w:hint="eastAsia"/>
                <w:kern w:val="0"/>
                <w:sz w:val="21"/>
                <w:szCs w:val="21"/>
                <w:lang w:val="de-DE" w:eastAsia="ja-JP"/>
              </w:rPr>
              <w:instrText>纳米粒子（</w:instrText>
            </w:r>
            <w:r w:rsidRPr="0014180F">
              <w:rPr>
                <w:rFonts w:ascii="Times New Roman" w:eastAsia="等线" w:hAnsi="Times New Roman" w:cs="Times New Roman" w:hint="eastAsia"/>
                <w:kern w:val="0"/>
                <w:sz w:val="21"/>
                <w:szCs w:val="21"/>
                <w:lang w:val="de-DE" w:eastAsia="ja-JP"/>
              </w:rPr>
              <w:instrText>NPs</w:instrText>
            </w:r>
            <w:r w:rsidRPr="0014180F">
              <w:rPr>
                <w:rFonts w:ascii="Times New Roman" w:eastAsia="等线" w:hAnsi="Times New Roman" w:cs="Times New Roman" w:hint="eastAsia"/>
                <w:kern w:val="0"/>
                <w:sz w:val="21"/>
                <w:szCs w:val="21"/>
                <w:lang w:val="de-DE" w:eastAsia="ja-JP"/>
              </w:rPr>
              <w:instrText>）锚定在</w:instrText>
            </w:r>
            <w:r w:rsidRPr="0014180F">
              <w:rPr>
                <w:rFonts w:ascii="Times New Roman" w:eastAsia="等线" w:hAnsi="Times New Roman" w:cs="Times New Roman" w:hint="eastAsia"/>
                <w:kern w:val="0"/>
                <w:sz w:val="21"/>
                <w:szCs w:val="21"/>
                <w:lang w:val="de-DE" w:eastAsia="ja-JP"/>
              </w:rPr>
              <w:instrText>Al2O3</w:instrText>
            </w:r>
            <w:r w:rsidRPr="0014180F">
              <w:rPr>
                <w:rFonts w:ascii="Times New Roman" w:eastAsia="等线" w:hAnsi="Times New Roman" w:cs="Times New Roman" w:hint="eastAsia"/>
                <w:kern w:val="0"/>
                <w:sz w:val="21"/>
                <w:szCs w:val="21"/>
                <w:lang w:val="de-DE" w:eastAsia="ja-JP"/>
              </w:rPr>
              <w:instrText>载体上。所合成的催化剂表现出出色的室温</w:instrText>
            </w:r>
            <w:r w:rsidRPr="0014180F">
              <w:rPr>
                <w:rFonts w:ascii="Times New Roman" w:eastAsia="等线" w:hAnsi="Times New Roman" w:cs="Times New Roman" w:hint="eastAsia"/>
                <w:kern w:val="0"/>
                <w:sz w:val="21"/>
                <w:szCs w:val="21"/>
                <w:lang w:val="de-DE" w:eastAsia="ja-JP"/>
              </w:rPr>
              <w:instrText>CO</w:instrText>
            </w:r>
            <w:r w:rsidRPr="0014180F">
              <w:rPr>
                <w:rFonts w:ascii="Times New Roman" w:eastAsia="等线" w:hAnsi="Times New Roman" w:cs="Times New Roman" w:hint="eastAsia"/>
                <w:kern w:val="0"/>
                <w:sz w:val="21"/>
                <w:szCs w:val="21"/>
                <w:lang w:val="de-DE" w:eastAsia="ja-JP"/>
              </w:rPr>
              <w:instrText>氧化活性，表观活化能（约</w:instrText>
            </w:r>
            <w:r w:rsidRPr="0014180F">
              <w:rPr>
                <w:rFonts w:ascii="Times New Roman" w:eastAsia="等线" w:hAnsi="Times New Roman" w:cs="Times New Roman" w:hint="eastAsia"/>
                <w:kern w:val="0"/>
                <w:sz w:val="21"/>
                <w:szCs w:val="21"/>
                <w:lang w:val="de-DE" w:eastAsia="ja-JP"/>
              </w:rPr>
              <w:instrText>22.17 kJmol@1</w:instrText>
            </w:r>
            <w:r w:rsidRPr="0014180F">
              <w:rPr>
                <w:rFonts w:ascii="Times New Roman" w:eastAsia="等线" w:hAnsi="Times New Roman" w:cs="Times New Roman" w:hint="eastAsia"/>
                <w:kern w:val="0"/>
                <w:sz w:val="21"/>
                <w:szCs w:val="21"/>
                <w:lang w:val="de-DE" w:eastAsia="ja-JP"/>
              </w:rPr>
              <w:instrText>）显著降低，是相同负载的纯</w:instrText>
            </w:r>
            <w:r w:rsidRPr="0014180F">
              <w:rPr>
                <w:rFonts w:ascii="Times New Roman" w:eastAsia="等线" w:hAnsi="Times New Roman" w:cs="Times New Roman" w:hint="eastAsia"/>
                <w:kern w:val="0"/>
                <w:sz w:val="21"/>
                <w:szCs w:val="21"/>
                <w:lang w:val="de-DE" w:eastAsia="ja-JP"/>
              </w:rPr>
              <w:instrText>Pt</w:instrText>
            </w:r>
            <w:r w:rsidRPr="0014180F">
              <w:rPr>
                <w:rFonts w:ascii="Times New Roman" w:eastAsia="等线" w:hAnsi="Times New Roman" w:cs="Times New Roman" w:hint="eastAsia"/>
                <w:kern w:val="0"/>
                <w:sz w:val="21"/>
                <w:szCs w:val="21"/>
                <w:lang w:val="de-DE" w:eastAsia="ja-JP"/>
              </w:rPr>
              <w:instrText>催化剂的一半。此外，该结构显示出优异的抗烧结性，催化活性保持率高达</w:instrText>
            </w:r>
            <w:r w:rsidRPr="0014180F">
              <w:rPr>
                <w:rFonts w:ascii="Times New Roman" w:eastAsia="等线" w:hAnsi="Times New Roman" w:cs="Times New Roman" w:hint="eastAsia"/>
                <w:kern w:val="0"/>
                <w:sz w:val="21"/>
                <w:szCs w:val="21"/>
                <w:lang w:val="de-DE" w:eastAsia="ja-JP"/>
              </w:rPr>
              <w:instrText>6008C</w:instrText>
            </w:r>
            <w:r w:rsidRPr="0014180F">
              <w:rPr>
                <w:rFonts w:ascii="Times New Roman" w:eastAsia="等线" w:hAnsi="Times New Roman" w:cs="Times New Roman" w:hint="eastAsia"/>
                <w:kern w:val="0"/>
                <w:sz w:val="21"/>
                <w:szCs w:val="21"/>
                <w:lang w:val="de-DE" w:eastAsia="ja-JP"/>
              </w:rPr>
              <w:instrText>煅烧。氧化物纳米陷阱的关键特征在于它能够通过强烈的金属</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氧化物相互作用锚定</w:instrText>
            </w:r>
            <w:r w:rsidRPr="0014180F">
              <w:rPr>
                <w:rFonts w:ascii="Times New Roman" w:eastAsia="等线" w:hAnsi="Times New Roman" w:cs="Times New Roman" w:hint="eastAsia"/>
                <w:kern w:val="0"/>
                <w:sz w:val="21"/>
                <w:szCs w:val="21"/>
                <w:lang w:val="de-DE" w:eastAsia="ja-JP"/>
              </w:rPr>
              <w:instrText>Pt</w:instrText>
            </w:r>
            <w:r w:rsidRPr="0014180F">
              <w:rPr>
                <w:rFonts w:ascii="Times New Roman" w:eastAsia="等线" w:hAnsi="Times New Roman" w:cs="Times New Roman" w:hint="eastAsia"/>
                <w:kern w:val="0"/>
                <w:sz w:val="21"/>
                <w:szCs w:val="21"/>
                <w:lang w:val="de-DE" w:eastAsia="ja-JP"/>
              </w:rPr>
              <w:instrText>纳米粒子，同时仍然保持活性金属刻面暴露。我们报道的用纳米陷阱形成这种氧化物结构的方法显示出同时提高贵金属</w:instrText>
            </w:r>
            <w:r w:rsidRPr="0014180F">
              <w:rPr>
                <w:rFonts w:ascii="Times New Roman" w:eastAsia="等线" w:hAnsi="Times New Roman" w:cs="Times New Roman" w:hint="eastAsia"/>
                <w:kern w:val="0"/>
                <w:sz w:val="21"/>
                <w:szCs w:val="21"/>
                <w:lang w:val="de-DE" w:eastAsia="ja-JP"/>
              </w:rPr>
              <w:instrText>NPs</w:instrText>
            </w:r>
            <w:r w:rsidRPr="0014180F">
              <w:rPr>
                <w:rFonts w:ascii="Times New Roman" w:eastAsia="等线" w:hAnsi="Times New Roman" w:cs="Times New Roman" w:hint="eastAsia"/>
                <w:kern w:val="0"/>
                <w:sz w:val="21"/>
                <w:szCs w:val="21"/>
                <w:lang w:val="de-DE" w:eastAsia="ja-JP"/>
              </w:rPr>
              <w:instrText>热稳定性和活性的巨大潜力。</w:instrText>
            </w:r>
            <w:r w:rsidRPr="0014180F">
              <w:rPr>
                <w:rFonts w:ascii="Times New Roman" w:eastAsia="等线" w:hAnsi="Times New Roman" w:cs="Times New Roman" w:hint="eastAsia"/>
                <w:kern w:val="0"/>
                <w:sz w:val="21"/>
                <w:szCs w:val="21"/>
                <w:lang w:val="de-DE" w:eastAsia="ja-JP"/>
              </w:rPr>
              <w:instrText xml:space="preserve">","archive_location":"75 </w:instrText>
            </w:r>
            <w:r w:rsidRPr="0014180F">
              <w:rPr>
                <w:rFonts w:ascii="Segoe UI Emoji" w:eastAsia="等线" w:hAnsi="Segoe UI Emoji" w:cs="Segoe UI Emoji"/>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 xml:space="preserve">","call-number":"1","container-title":"Angewandte Chemie International Edition","DOI":"10.1002/anie.201611559","ISSN":"1433-7851","issue":"6","journalAbbreviation":"Angew Chem Int Ed","language":"en","license":"http://onlinelibrary.wiley.com/termsAndConditions#vor","note":"titleTranslation: </w:instrText>
            </w:r>
            <w:r w:rsidRPr="0014180F">
              <w:rPr>
                <w:rFonts w:ascii="Times New Roman" w:eastAsia="等线" w:hAnsi="Times New Roman" w:cs="Times New Roman" w:hint="eastAsia"/>
                <w:kern w:val="0"/>
                <w:sz w:val="21"/>
                <w:szCs w:val="21"/>
                <w:lang w:val="de-DE" w:eastAsia="ja-JP"/>
              </w:rPr>
              <w:instrText>通过区域选择性原子层沉积制备具有高活性和抗烧结性的氧化物纳米陷阱锚定铂纳米颗粒</w:instrText>
            </w:r>
            <w:r w:rsidRPr="0014180F">
              <w:rPr>
                <w:rFonts w:ascii="Times New Roman" w:eastAsia="等线" w:hAnsi="Times New Roman" w:cs="Times New Roman" w:hint="eastAsia"/>
                <w:kern w:val="0"/>
                <w:sz w:val="21"/>
                <w:szCs w:val="21"/>
                <w:lang w:val="de-DE" w:eastAsia="ja-JP"/>
              </w:rPr>
              <w:instrText>","page":"1648-1652","source":"16.1 (Q1)","title":"Oxide</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Nanotrap</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Anchored Platinum Nanoparticles with High Activity and Sintering Resistance by Area</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Selective Atomic Layer Deposition","title-short":"</w:instrText>
            </w:r>
            <w:r w:rsidRPr="0014180F">
              <w:rPr>
                <w:rFonts w:ascii="Times New Roman" w:eastAsia="等线" w:hAnsi="Times New Roman" w:cs="Times New Roman" w:hint="eastAsia"/>
                <w:kern w:val="0"/>
                <w:sz w:val="21"/>
                <w:szCs w:val="21"/>
                <w:lang w:val="de-DE" w:eastAsia="ja-JP"/>
              </w:rPr>
              <w:instrText>氧化物纳米陷阱通过区域选择性原子层沉积具有高活性和抗烧结性的锚定铂纳米粒子</w:instrText>
            </w:r>
            <w:r w:rsidRPr="0014180F">
              <w:rPr>
                <w:rFonts w:ascii="Times New Roman" w:eastAsia="等线" w:hAnsi="Times New Roman" w:cs="Times New Roman" w:hint="eastAsia"/>
                <w:kern w:val="0"/>
                <w:sz w:val="21"/>
                <w:szCs w:val="21"/>
                <w:lang w:val="de-DE" w:eastAsia="ja-JP"/>
              </w:rPr>
              <w:instrText>","URL":"https://onlinelibrary.wil</w:instrText>
            </w:r>
            <w:r w:rsidRPr="0014180F">
              <w:rPr>
                <w:rFonts w:ascii="Times New Roman" w:eastAsia="等线" w:hAnsi="Times New Roman" w:cs="Times New Roman"/>
                <w:kern w:val="0"/>
                <w:sz w:val="21"/>
                <w:szCs w:val="21"/>
                <w:lang w:val="de-DE" w:eastAsia="ja-JP"/>
              </w:rPr>
              <w:instrText xml:space="preserve">ey.com/doi/10.1002/anie.201611559","volume":"56","author":[{"family":"Liu","given":"Xiao"},{"family":"Zhu","given":"Qianqian"},{"family":"Lang","given":"Yun"},{"family":"Cao","given":"Kun"},{"family":"Chu","given":"Shengqi"},{"family":"Shan","given":"Bin"},{"family":"Chen","given":"Rong"}],"accessed":{"date-parts":[["2024",8,30]]},"issued":{"date-parts":[["2017",2]]}}}],"schema":"https://github.com/citation-style-language/schema/raw/master/csl-citation.json"} </w:instrText>
            </w:r>
            <w:r w:rsidRPr="0014180F">
              <w:rPr>
                <w:rFonts w:ascii="Times New Roman" w:eastAsia="等线" w:hAnsi="Times New Roman" w:cs="Times New Roman"/>
                <w:kern w:val="0"/>
                <w:sz w:val="21"/>
                <w:szCs w:val="21"/>
                <w:lang w:val="de-DE" w:eastAsia="ja-JP"/>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11]</w:t>
            </w:r>
            <w:r w:rsidRPr="0014180F">
              <w:rPr>
                <w:rFonts w:ascii="Times New Roman" w:eastAsia="等线" w:hAnsi="Times New Roman" w:cs="Times New Roman"/>
                <w:kern w:val="0"/>
                <w:sz w:val="21"/>
                <w:szCs w:val="21"/>
                <w:lang w:val="de-DE" w:eastAsia="ja-JP"/>
              </w:rPr>
              <w:fldChar w:fldCharType="end"/>
            </w:r>
          </w:p>
        </w:tc>
      </w:tr>
      <w:tr w:rsidR="00960B99" w:rsidRPr="0014180F" w14:paraId="266C897C" w14:textId="77777777" w:rsidTr="0014180F">
        <w:trPr>
          <w:trHeight w:val="567"/>
          <w:jc w:val="center"/>
        </w:trPr>
        <w:tc>
          <w:tcPr>
            <w:tcW w:w="1300" w:type="pct"/>
            <w:tcMar>
              <w:top w:w="72" w:type="dxa"/>
              <w:left w:w="108" w:type="dxa"/>
              <w:bottom w:w="72" w:type="dxa"/>
              <w:right w:w="108" w:type="dxa"/>
            </w:tcMar>
          </w:tcPr>
          <w:p w14:paraId="2226B28A" w14:textId="77777777" w:rsidR="00AA501F" w:rsidRPr="0014180F" w:rsidRDefault="00000000" w:rsidP="0014180F">
            <w:pPr>
              <w:widowControl/>
              <w:jc w:val="center"/>
              <w:rPr>
                <w:rFonts w:ascii="Times New Roman" w:eastAsia="MS Mincho" w:hAnsi="Times New Roman" w:cs="Times New Roman"/>
                <w:bCs/>
                <w:kern w:val="0"/>
                <w:sz w:val="21"/>
                <w:szCs w:val="21"/>
                <w:lang w:val="de-DE" w:eastAsia="ja-JP"/>
              </w:rPr>
            </w:pPr>
            <w:r w:rsidRPr="0014180F">
              <w:rPr>
                <w:rFonts w:ascii="Times New Roman" w:eastAsia="MS Mincho" w:hAnsi="Times New Roman" w:cs="Times New Roman"/>
                <w:bCs/>
                <w:kern w:val="0"/>
                <w:sz w:val="21"/>
                <w:szCs w:val="21"/>
                <w:lang w:val="de-DE" w:eastAsia="ja-JP"/>
              </w:rPr>
              <w:t>1%wt Pt/TiO</w:t>
            </w:r>
            <w:r w:rsidRPr="0014180F">
              <w:rPr>
                <w:rFonts w:ascii="Times New Roman" w:eastAsia="MS Mincho" w:hAnsi="Times New Roman" w:cs="Times New Roman"/>
                <w:bCs/>
                <w:kern w:val="0"/>
                <w:sz w:val="21"/>
                <w:szCs w:val="21"/>
                <w:vertAlign w:val="subscript"/>
                <w:lang w:val="de-DE" w:eastAsia="ja-JP"/>
              </w:rPr>
              <w:t>2</w:t>
            </w:r>
            <w:r w:rsidRPr="0014180F">
              <w:rPr>
                <w:rFonts w:ascii="Times New Roman" w:eastAsia="MS Mincho" w:hAnsi="Times New Roman" w:cs="Times New Roman"/>
                <w:bCs/>
                <w:kern w:val="0"/>
                <w:sz w:val="21"/>
                <w:szCs w:val="21"/>
                <w:lang w:val="de-DE" w:eastAsia="ja-JP"/>
              </w:rPr>
              <w:t>(B)</w:t>
            </w:r>
          </w:p>
        </w:tc>
        <w:tc>
          <w:tcPr>
            <w:tcW w:w="567" w:type="pct"/>
            <w:tcMar>
              <w:top w:w="72" w:type="dxa"/>
              <w:left w:w="108" w:type="dxa"/>
              <w:bottom w:w="72" w:type="dxa"/>
              <w:right w:w="108" w:type="dxa"/>
            </w:tcMar>
          </w:tcPr>
          <w:p w14:paraId="419C2130" w14:textId="77777777" w:rsidR="00AA501F" w:rsidRPr="0014180F" w:rsidRDefault="00000000" w:rsidP="0014180F">
            <w:pPr>
              <w:widowControl/>
              <w:jc w:val="center"/>
              <w:rPr>
                <w:rFonts w:ascii="Times New Roman" w:eastAsia="MS Mincho"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w:t>
            </w:r>
          </w:p>
        </w:tc>
        <w:tc>
          <w:tcPr>
            <w:tcW w:w="1377" w:type="pct"/>
            <w:tcMar>
              <w:top w:w="72" w:type="dxa"/>
              <w:left w:w="108" w:type="dxa"/>
              <w:bottom w:w="72" w:type="dxa"/>
              <w:right w:w="108" w:type="dxa"/>
            </w:tcMar>
          </w:tcPr>
          <w:p w14:paraId="1DB20C1A" w14:textId="77777777" w:rsidR="00AA501F" w:rsidRPr="0014180F" w:rsidRDefault="00000000" w:rsidP="0014180F">
            <w:pPr>
              <w:widowControl/>
              <w:jc w:val="center"/>
              <w:rPr>
                <w:rFonts w:ascii="Times New Roman" w:eastAsia="MS Mincho"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0.9% CO, 24% O</w:t>
            </w:r>
            <w:r w:rsidRPr="0014180F">
              <w:rPr>
                <w:rFonts w:ascii="Times New Roman" w:eastAsia="MS Mincho" w:hAnsi="Times New Roman" w:cs="Times New Roman"/>
                <w:kern w:val="0"/>
                <w:sz w:val="21"/>
                <w:szCs w:val="21"/>
                <w:vertAlign w:val="subscript"/>
                <w:lang w:val="de-DE" w:eastAsia="ja-JP"/>
              </w:rPr>
              <w:t>2</w:t>
            </w:r>
          </w:p>
        </w:tc>
        <w:tc>
          <w:tcPr>
            <w:tcW w:w="516" w:type="pct"/>
            <w:tcMar>
              <w:top w:w="72" w:type="dxa"/>
              <w:left w:w="108" w:type="dxa"/>
              <w:bottom w:w="72" w:type="dxa"/>
              <w:right w:w="108" w:type="dxa"/>
            </w:tcMar>
          </w:tcPr>
          <w:p w14:paraId="5286F6DE" w14:textId="77777777" w:rsidR="00AA501F" w:rsidRPr="0014180F" w:rsidRDefault="00000000" w:rsidP="0014180F">
            <w:pPr>
              <w:widowControl/>
              <w:jc w:val="center"/>
              <w:rPr>
                <w:rFonts w:ascii="Times New Roman" w:eastAsia="MS Mincho"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100</w:t>
            </w:r>
          </w:p>
        </w:tc>
        <w:tc>
          <w:tcPr>
            <w:tcW w:w="723" w:type="pct"/>
            <w:tcMar>
              <w:top w:w="72" w:type="dxa"/>
              <w:left w:w="108" w:type="dxa"/>
              <w:bottom w:w="72" w:type="dxa"/>
              <w:right w:w="108" w:type="dxa"/>
            </w:tcMar>
          </w:tcPr>
          <w:p w14:paraId="1EB9900C" w14:textId="77777777" w:rsidR="00AA501F" w:rsidRPr="0014180F" w:rsidRDefault="00000000" w:rsidP="0014180F">
            <w:pPr>
              <w:widowControl/>
              <w:jc w:val="center"/>
              <w:rPr>
                <w:rFonts w:ascii="Times New Roman" w:eastAsia="MS Mincho"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10.9</w:t>
            </w:r>
          </w:p>
        </w:tc>
        <w:tc>
          <w:tcPr>
            <w:tcW w:w="517" w:type="pct"/>
            <w:tcMar>
              <w:top w:w="72" w:type="dxa"/>
              <w:left w:w="108" w:type="dxa"/>
              <w:bottom w:w="72" w:type="dxa"/>
              <w:right w:w="108" w:type="dxa"/>
            </w:tcMar>
          </w:tcPr>
          <w:p w14:paraId="4FD7D754" w14:textId="75489A06"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fldChar w:fldCharType="begin"/>
            </w:r>
            <w:r w:rsidRPr="0014180F">
              <w:rPr>
                <w:rFonts w:ascii="Times New Roman" w:eastAsia="等线" w:hAnsi="Times New Roman" w:cs="Times New Roman"/>
                <w:kern w:val="0"/>
                <w:sz w:val="21"/>
                <w:szCs w:val="21"/>
                <w:lang w:val="de-DE" w:eastAsia="ja-JP"/>
              </w:rPr>
              <w:instrText xml:space="preserve"> ADDIN ZOTERO_ITEM CSL_CITATION {"citationID":"UTOoHR7Z","properties":{"formattedCitation":"[12]","plainCitation":"[12]","noteIndex":0},"citationItems":[{"id":2831,"uris":["http://zotero.org/users/9684290/items/FPMC7YSJ"],"itemData":{"id":2831,"type":"article-journal","abstract":"The thermally reduced Pt/TiO\n              2\n              (B) catalysts show high catalytic activity and good water resistance for the catalytic oxidation of CO.\n            \n          , \n            \n              Herein, we report the high performance of thermally reduced Pt/TiO\n              2\n              (B) catalysts for the catalytic oxidation of CO. Our findings show that through hydrogen spillover from Pt to TiO\n              2\n              , surface-engineered defects of oxygen vacancies are “constructed” on the TiO\n              2\n              support during the reduction process, thus generating active surface-adsorbed oxygen species. With an increase of the reduction temperature, the TiO\n              2\n              (B) phase gradually transforms to the anatase phase, which takes place from the bulk to the surface of TiO\n              2\n              , and is eventually completed at 700 °C. Compared with the anatase phase, the oxygen vacancies are more easily formed on the TiO\n              2\n              (B) phase, and the latter has much stronger interactions with Pt, as well. As the reduction temperature increases, the metal–support interaction between Pt and TiO\n              2\n              (B) is strengthened. Meanwhile, we simultaneously observe an increase in the dispersion of Pt, the proportion of Pt\n              0\n              and the adsorbed oxygen species on the surface. Our findings reveal that for thermally reduced Pt/TiO\n              2\n              catalysts, surface-adsorbed oxygen and Pt\n              0\n              are active species for the catalytic oxidation of CO. Among the thermally reduced catalysts, H-600 shows the highest catalytic activity because it ha</w:instrText>
            </w:r>
            <w:r w:rsidRPr="0014180F">
              <w:rPr>
                <w:rFonts w:ascii="Times New Roman" w:eastAsia="等线" w:hAnsi="Times New Roman" w:cs="Times New Roman" w:hint="eastAsia"/>
                <w:kern w:val="0"/>
                <w:sz w:val="21"/>
                <w:szCs w:val="21"/>
                <w:lang w:val="de-DE" w:eastAsia="ja-JP"/>
              </w:rPr>
              <w:instrText>s the largest amount of active Pt\n              0\n              sites and surface-adsorbed oxygen species. In addition, it shows high water vapor resistance.\n\n</w:instrText>
            </w:r>
            <w:r w:rsidRPr="0014180F">
              <w:rPr>
                <w:rFonts w:ascii="Times New Roman" w:eastAsia="等线" w:hAnsi="Times New Roman" w:cs="Times New Roman" w:hint="eastAsia"/>
                <w:kern w:val="0"/>
                <w:sz w:val="21"/>
                <w:szCs w:val="21"/>
                <w:lang w:val="de-DE" w:eastAsia="ja-JP"/>
              </w:rPr>
              <w:instrText>【摘要翻译】热还原</w:instrText>
            </w:r>
            <w:r w:rsidRPr="0014180F">
              <w:rPr>
                <w:rFonts w:ascii="Times New Roman" w:eastAsia="等线" w:hAnsi="Times New Roman" w:cs="Times New Roman" w:hint="eastAsia"/>
                <w:kern w:val="0"/>
                <w:sz w:val="21"/>
                <w:szCs w:val="21"/>
                <w:lang w:val="de-DE" w:eastAsia="ja-JP"/>
              </w:rPr>
              <w:instrText xml:space="preserve">Pt/TiO\n              2\n              </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b</w:instrText>
            </w:r>
            <w:r w:rsidRPr="0014180F">
              <w:rPr>
                <w:rFonts w:ascii="Times New Roman" w:eastAsia="等线" w:hAnsi="Times New Roman" w:cs="Times New Roman" w:hint="eastAsia"/>
                <w:kern w:val="0"/>
                <w:sz w:val="21"/>
                <w:szCs w:val="21"/>
                <w:lang w:val="de-DE" w:eastAsia="ja-JP"/>
              </w:rPr>
              <w:instrText>）催化剂对</w:instrText>
            </w:r>
            <w:r w:rsidRPr="0014180F">
              <w:rPr>
                <w:rFonts w:ascii="Times New Roman" w:eastAsia="等线" w:hAnsi="Times New Roman" w:cs="Times New Roman" w:hint="eastAsia"/>
                <w:kern w:val="0"/>
                <w:sz w:val="21"/>
                <w:szCs w:val="21"/>
                <w:lang w:val="de-DE" w:eastAsia="ja-JP"/>
              </w:rPr>
              <w:instrText>CO</w:instrText>
            </w:r>
            <w:r w:rsidRPr="0014180F">
              <w:rPr>
                <w:rFonts w:ascii="Times New Roman" w:eastAsia="等线" w:hAnsi="Times New Roman" w:cs="Times New Roman" w:hint="eastAsia"/>
                <w:kern w:val="0"/>
                <w:sz w:val="21"/>
                <w:szCs w:val="21"/>
                <w:lang w:val="de-DE" w:eastAsia="ja-JP"/>
              </w:rPr>
              <w:instrText>的催化氧化具有较高的催化活性和良好的耐水性。</w:instrText>
            </w:r>
            <w:r w:rsidRPr="0014180F">
              <w:rPr>
                <w:rFonts w:ascii="Times New Roman" w:eastAsia="等线" w:hAnsi="Times New Roman" w:cs="Times New Roman" w:hint="eastAsia"/>
                <w:kern w:val="0"/>
                <w:sz w:val="21"/>
                <w:szCs w:val="21"/>
                <w:lang w:val="de-DE" w:eastAsia="ja-JP"/>
              </w:rPr>
              <w:instrText xml:space="preserve">\n            \n          </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 xml:space="preserve"> \n            \n              </w:instrText>
            </w:r>
            <w:r w:rsidRPr="0014180F">
              <w:rPr>
                <w:rFonts w:ascii="Times New Roman" w:eastAsia="等线" w:hAnsi="Times New Roman" w:cs="Times New Roman" w:hint="eastAsia"/>
                <w:kern w:val="0"/>
                <w:sz w:val="21"/>
                <w:szCs w:val="21"/>
                <w:lang w:val="de-DE" w:eastAsia="ja-JP"/>
              </w:rPr>
              <w:instrText>热还原</w:instrText>
            </w:r>
            <w:r w:rsidRPr="0014180F">
              <w:rPr>
                <w:rFonts w:ascii="Times New Roman" w:eastAsia="等线" w:hAnsi="Times New Roman" w:cs="Times New Roman" w:hint="eastAsia"/>
                <w:kern w:val="0"/>
                <w:sz w:val="21"/>
                <w:szCs w:val="21"/>
                <w:lang w:val="de-DE" w:eastAsia="ja-JP"/>
              </w:rPr>
              <w:instrText>Pt/TiO</w:instrText>
            </w:r>
            <w:r w:rsidRPr="0014180F">
              <w:rPr>
                <w:rFonts w:ascii="Times New Roman" w:eastAsia="等线" w:hAnsi="Times New Roman" w:cs="Times New Roman" w:hint="eastAsia"/>
                <w:kern w:val="0"/>
                <w:sz w:val="21"/>
                <w:szCs w:val="21"/>
                <w:lang w:val="de-DE" w:eastAsia="ja-JP"/>
              </w:rPr>
              <w:instrText>的制备及其性能</w:instrText>
            </w:r>
            <w:r w:rsidRPr="0014180F">
              <w:rPr>
                <w:rFonts w:ascii="Times New Roman" w:eastAsia="等线" w:hAnsi="Times New Roman" w:cs="Times New Roman" w:hint="eastAsia"/>
                <w:kern w:val="0"/>
                <w:sz w:val="21"/>
                <w:szCs w:val="21"/>
                <w:lang w:val="de-DE" w:eastAsia="ja-JP"/>
              </w:rPr>
              <w:instrText xml:space="preserve">\n              2\n              </w:instrText>
            </w:r>
            <w:r w:rsidRPr="0014180F">
              <w:rPr>
                <w:rFonts w:ascii="Times New Roman" w:eastAsia="等线" w:hAnsi="Times New Roman" w:cs="Times New Roman" w:hint="eastAsia"/>
                <w:kern w:val="0"/>
                <w:sz w:val="21"/>
                <w:szCs w:val="21"/>
                <w:lang w:val="de-DE" w:eastAsia="ja-JP"/>
              </w:rPr>
              <w:instrText>二氧化碳催化氧化的催化剂。我们的研究结果表明，通过铂到二氧化钛的氢溢出</w:instrText>
            </w:r>
            <w:r w:rsidRPr="0014180F">
              <w:rPr>
                <w:rFonts w:ascii="Times New Roman" w:eastAsia="等线" w:hAnsi="Times New Roman" w:cs="Times New Roman" w:hint="eastAsia"/>
                <w:kern w:val="0"/>
                <w:sz w:val="21"/>
                <w:szCs w:val="21"/>
                <w:lang w:val="de-DE" w:eastAsia="ja-JP"/>
              </w:rPr>
              <w:instrText xml:space="preserve">\n              2\n              </w:instrText>
            </w:r>
            <w:r w:rsidRPr="0014180F">
              <w:rPr>
                <w:rFonts w:ascii="Times New Roman" w:eastAsia="等线" w:hAnsi="Times New Roman" w:cs="Times New Roman" w:hint="eastAsia"/>
                <w:kern w:val="0"/>
                <w:sz w:val="21"/>
                <w:szCs w:val="21"/>
                <w:lang w:val="de-DE" w:eastAsia="ja-JP"/>
              </w:rPr>
              <w:instrText>，氧空位的表面工程缺陷在</w:instrText>
            </w:r>
            <w:r w:rsidRPr="0014180F">
              <w:rPr>
                <w:rFonts w:ascii="Times New Roman" w:eastAsia="等线" w:hAnsi="Times New Roman" w:cs="Times New Roman" w:hint="eastAsia"/>
                <w:kern w:val="0"/>
                <w:sz w:val="21"/>
                <w:szCs w:val="21"/>
                <w:lang w:val="de-DE" w:eastAsia="ja-JP"/>
              </w:rPr>
              <w:instrText>TiO</w:instrText>
            </w:r>
            <w:r w:rsidRPr="0014180F">
              <w:rPr>
                <w:rFonts w:ascii="Times New Roman" w:eastAsia="等线" w:hAnsi="Times New Roman" w:cs="Times New Roman" w:hint="eastAsia"/>
                <w:kern w:val="0"/>
                <w:sz w:val="21"/>
                <w:szCs w:val="21"/>
                <w:lang w:val="de-DE" w:eastAsia="ja-JP"/>
              </w:rPr>
              <w:instrText>上“构建”</w:instrText>
            </w:r>
            <w:r w:rsidRPr="0014180F">
              <w:rPr>
                <w:rFonts w:ascii="Times New Roman" w:eastAsia="等线" w:hAnsi="Times New Roman" w:cs="Times New Roman" w:hint="eastAsia"/>
                <w:kern w:val="0"/>
                <w:sz w:val="21"/>
                <w:szCs w:val="21"/>
                <w:lang w:val="de-DE" w:eastAsia="ja-JP"/>
              </w:rPr>
              <w:instrText xml:space="preserve">\n              2\n              </w:instrText>
            </w:r>
            <w:r w:rsidRPr="0014180F">
              <w:rPr>
                <w:rFonts w:ascii="Times New Roman" w:eastAsia="等线" w:hAnsi="Times New Roman" w:cs="Times New Roman" w:hint="eastAsia"/>
                <w:kern w:val="0"/>
                <w:sz w:val="21"/>
                <w:szCs w:val="21"/>
                <w:lang w:val="de-DE" w:eastAsia="ja-JP"/>
              </w:rPr>
              <w:instrText>还原过程中的支撑，从而产生活性表面吸附的氧物种。随着还原温度的升高，</w:instrText>
            </w:r>
            <w:r w:rsidRPr="0014180F">
              <w:rPr>
                <w:rFonts w:ascii="Times New Roman" w:eastAsia="等线" w:hAnsi="Times New Roman" w:cs="Times New Roman" w:hint="eastAsia"/>
                <w:kern w:val="0"/>
                <w:sz w:val="21"/>
                <w:szCs w:val="21"/>
                <w:lang w:val="de-DE" w:eastAsia="ja-JP"/>
              </w:rPr>
              <w:instrText xml:space="preserve">TiO\n              2\n              </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b</w:instrText>
            </w:r>
            <w:r w:rsidRPr="0014180F">
              <w:rPr>
                <w:rFonts w:ascii="Times New Roman" w:eastAsia="等线" w:hAnsi="Times New Roman" w:cs="Times New Roman" w:hint="eastAsia"/>
                <w:kern w:val="0"/>
                <w:sz w:val="21"/>
                <w:szCs w:val="21"/>
                <w:lang w:val="de-DE" w:eastAsia="ja-JP"/>
              </w:rPr>
              <w:instrText>）相逐渐转变为锐钛矿相，从</w:instrText>
            </w:r>
            <w:r w:rsidRPr="0014180F">
              <w:rPr>
                <w:rFonts w:ascii="Times New Roman" w:eastAsia="等线" w:hAnsi="Times New Roman" w:cs="Times New Roman" w:hint="eastAsia"/>
                <w:kern w:val="0"/>
                <w:sz w:val="21"/>
                <w:szCs w:val="21"/>
                <w:lang w:val="de-DE" w:eastAsia="ja-JP"/>
              </w:rPr>
              <w:instrText>TiO</w:instrText>
            </w:r>
            <w:r w:rsidRPr="0014180F">
              <w:rPr>
                <w:rFonts w:ascii="Times New Roman" w:eastAsia="等线" w:hAnsi="Times New Roman" w:cs="Times New Roman" w:hint="eastAsia"/>
                <w:kern w:val="0"/>
                <w:sz w:val="21"/>
                <w:szCs w:val="21"/>
                <w:lang w:val="de-DE" w:eastAsia="ja-JP"/>
              </w:rPr>
              <w:instrText>本体到表面</w:instrText>
            </w:r>
            <w:r w:rsidRPr="0014180F">
              <w:rPr>
                <w:rFonts w:ascii="Times New Roman" w:eastAsia="等线" w:hAnsi="Times New Roman" w:cs="Times New Roman" w:hint="eastAsia"/>
                <w:kern w:val="0"/>
                <w:sz w:val="21"/>
                <w:szCs w:val="21"/>
                <w:lang w:val="de-DE" w:eastAsia="ja-JP"/>
              </w:rPr>
              <w:instrText xml:space="preserve">\n              2\n              </w:instrText>
            </w:r>
            <w:r w:rsidRPr="0014180F">
              <w:rPr>
                <w:rFonts w:ascii="Times New Roman" w:eastAsia="等线" w:hAnsi="Times New Roman" w:cs="Times New Roman" w:hint="eastAsia"/>
                <w:kern w:val="0"/>
                <w:sz w:val="21"/>
                <w:szCs w:val="21"/>
                <w:lang w:val="de-DE" w:eastAsia="ja-JP"/>
              </w:rPr>
              <w:instrText>，并最终在</w:instrText>
            </w:r>
            <w:r w:rsidRPr="0014180F">
              <w:rPr>
                <w:rFonts w:ascii="Times New Roman" w:eastAsia="等线" w:hAnsi="Times New Roman" w:cs="Times New Roman" w:hint="eastAsia"/>
                <w:kern w:val="0"/>
                <w:sz w:val="21"/>
                <w:szCs w:val="21"/>
                <w:lang w:val="de-DE" w:eastAsia="ja-JP"/>
              </w:rPr>
              <w:instrText>700</w:instrText>
            </w:r>
            <w:r w:rsidRPr="0014180F">
              <w:rPr>
                <w:rFonts w:ascii="Times New Roman" w:eastAsia="等线" w:hAnsi="Times New Roman" w:cs="Times New Roman" w:hint="eastAsia"/>
                <w:kern w:val="0"/>
                <w:sz w:val="21"/>
                <w:szCs w:val="21"/>
                <w:lang w:val="de-DE" w:eastAsia="ja-JP"/>
              </w:rPr>
              <w:instrText>℃下完成。与锐钛矿相相比，</w:instrText>
            </w:r>
            <w:r w:rsidRPr="0014180F">
              <w:rPr>
                <w:rFonts w:ascii="Times New Roman" w:eastAsia="等线" w:hAnsi="Times New Roman" w:cs="Times New Roman" w:hint="eastAsia"/>
                <w:kern w:val="0"/>
                <w:sz w:val="21"/>
                <w:szCs w:val="21"/>
                <w:lang w:val="de-DE" w:eastAsia="ja-JP"/>
              </w:rPr>
              <w:instrText>TiO</w:instrText>
            </w:r>
            <w:r w:rsidRPr="0014180F">
              <w:rPr>
                <w:rFonts w:ascii="Times New Roman" w:eastAsia="等线" w:hAnsi="Times New Roman" w:cs="Times New Roman" w:hint="eastAsia"/>
                <w:kern w:val="0"/>
                <w:sz w:val="21"/>
                <w:szCs w:val="21"/>
                <w:lang w:val="de-DE" w:eastAsia="ja-JP"/>
              </w:rPr>
              <w:instrText>上更容易形成氧空位</w:instrText>
            </w:r>
            <w:r w:rsidRPr="0014180F">
              <w:rPr>
                <w:rFonts w:ascii="Times New Roman" w:eastAsia="等线" w:hAnsi="Times New Roman" w:cs="Times New Roman" w:hint="eastAsia"/>
                <w:kern w:val="0"/>
                <w:sz w:val="21"/>
                <w:szCs w:val="21"/>
                <w:lang w:val="de-DE" w:eastAsia="ja-JP"/>
              </w:rPr>
              <w:instrText xml:space="preserve">\n              2\n              </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B</w:instrText>
            </w:r>
            <w:r w:rsidRPr="0014180F">
              <w:rPr>
                <w:rFonts w:ascii="Times New Roman" w:eastAsia="等线" w:hAnsi="Times New Roman" w:cs="Times New Roman" w:hint="eastAsia"/>
                <w:kern w:val="0"/>
                <w:sz w:val="21"/>
                <w:szCs w:val="21"/>
                <w:lang w:val="de-DE" w:eastAsia="ja-JP"/>
              </w:rPr>
              <w:instrText>）相，后者与</w:instrText>
            </w:r>
            <w:r w:rsidRPr="0014180F">
              <w:rPr>
                <w:rFonts w:ascii="Times New Roman" w:eastAsia="等线" w:hAnsi="Times New Roman" w:cs="Times New Roman" w:hint="eastAsia"/>
                <w:kern w:val="0"/>
                <w:sz w:val="21"/>
                <w:szCs w:val="21"/>
                <w:lang w:val="de-DE" w:eastAsia="ja-JP"/>
              </w:rPr>
              <w:instrText>Pt</w:instrText>
            </w:r>
            <w:r w:rsidRPr="0014180F">
              <w:rPr>
                <w:rFonts w:ascii="Times New Roman" w:eastAsia="等线" w:hAnsi="Times New Roman" w:cs="Times New Roman" w:hint="eastAsia"/>
                <w:kern w:val="0"/>
                <w:sz w:val="21"/>
                <w:szCs w:val="21"/>
                <w:lang w:val="de-DE" w:eastAsia="ja-JP"/>
              </w:rPr>
              <w:instrText>也有更强的相互作用。随着还原温度的升高，</w:instrText>
            </w:r>
            <w:r w:rsidRPr="0014180F">
              <w:rPr>
                <w:rFonts w:ascii="Times New Roman" w:eastAsia="等线" w:hAnsi="Times New Roman" w:cs="Times New Roman" w:hint="eastAsia"/>
                <w:kern w:val="0"/>
                <w:sz w:val="21"/>
                <w:szCs w:val="21"/>
                <w:lang w:val="de-DE" w:eastAsia="ja-JP"/>
              </w:rPr>
              <w:instrText>Pt</w:instrText>
            </w:r>
            <w:r w:rsidRPr="0014180F">
              <w:rPr>
                <w:rFonts w:ascii="Times New Roman" w:eastAsia="等线" w:hAnsi="Times New Roman" w:cs="Times New Roman" w:hint="eastAsia"/>
                <w:kern w:val="0"/>
                <w:sz w:val="21"/>
                <w:szCs w:val="21"/>
                <w:lang w:val="de-DE" w:eastAsia="ja-JP"/>
              </w:rPr>
              <w:instrText>与</w:instrText>
            </w:r>
            <w:r w:rsidRPr="0014180F">
              <w:rPr>
                <w:rFonts w:ascii="Times New Roman" w:eastAsia="等线" w:hAnsi="Times New Roman" w:cs="Times New Roman" w:hint="eastAsia"/>
                <w:kern w:val="0"/>
                <w:sz w:val="21"/>
                <w:szCs w:val="21"/>
                <w:lang w:val="de-DE" w:eastAsia="ja-JP"/>
              </w:rPr>
              <w:instrText>TiO</w:instrText>
            </w:r>
            <w:r w:rsidRPr="0014180F">
              <w:rPr>
                <w:rFonts w:ascii="Times New Roman" w:eastAsia="等线" w:hAnsi="Times New Roman" w:cs="Times New Roman" w:hint="eastAsia"/>
                <w:kern w:val="0"/>
                <w:sz w:val="21"/>
                <w:szCs w:val="21"/>
                <w:lang w:val="de-DE" w:eastAsia="ja-JP"/>
              </w:rPr>
              <w:instrText>之间的金属</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载体相互作用</w:instrText>
            </w:r>
            <w:r w:rsidRPr="0014180F">
              <w:rPr>
                <w:rFonts w:ascii="Times New Roman" w:eastAsia="等线" w:hAnsi="Times New Roman" w:cs="Times New Roman" w:hint="eastAsia"/>
                <w:kern w:val="0"/>
                <w:sz w:val="21"/>
                <w:szCs w:val="21"/>
                <w:lang w:val="de-DE" w:eastAsia="ja-JP"/>
              </w:rPr>
              <w:instrText xml:space="preserve">\n              2\n              </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b</w:instrText>
            </w:r>
            <w:r w:rsidRPr="0014180F">
              <w:rPr>
                <w:rFonts w:ascii="Times New Roman" w:eastAsia="等线" w:hAnsi="Times New Roman" w:cs="Times New Roman" w:hint="eastAsia"/>
                <w:kern w:val="0"/>
                <w:sz w:val="21"/>
                <w:szCs w:val="21"/>
                <w:lang w:val="de-DE" w:eastAsia="ja-JP"/>
              </w:rPr>
              <w:instrText>）得到加强。同时，我们同时观察到铂的弥散增加，铂的比例</w:instrText>
            </w:r>
            <w:r w:rsidRPr="0014180F">
              <w:rPr>
                <w:rFonts w:ascii="Times New Roman" w:eastAsia="等线" w:hAnsi="Times New Roman" w:cs="Times New Roman" w:hint="eastAsia"/>
                <w:kern w:val="0"/>
                <w:sz w:val="21"/>
                <w:szCs w:val="21"/>
                <w:lang w:val="de-DE" w:eastAsia="ja-JP"/>
              </w:rPr>
              <w:instrText xml:space="preserve">\n              0\n              </w:instrText>
            </w:r>
            <w:r w:rsidRPr="0014180F">
              <w:rPr>
                <w:rFonts w:ascii="Times New Roman" w:eastAsia="等线" w:hAnsi="Times New Roman" w:cs="Times New Roman" w:hint="eastAsia"/>
                <w:kern w:val="0"/>
                <w:sz w:val="21"/>
                <w:szCs w:val="21"/>
                <w:lang w:val="de-DE" w:eastAsia="ja-JP"/>
              </w:rPr>
              <w:instrText>和表面吸附的氧物种。我们的发现表明，对于热还原的</w:instrText>
            </w:r>
            <w:r w:rsidRPr="0014180F">
              <w:rPr>
                <w:rFonts w:ascii="Times New Roman" w:eastAsia="等线" w:hAnsi="Times New Roman" w:cs="Times New Roman" w:hint="eastAsia"/>
                <w:kern w:val="0"/>
                <w:sz w:val="21"/>
                <w:szCs w:val="21"/>
                <w:lang w:val="de-DE" w:eastAsia="ja-JP"/>
              </w:rPr>
              <w:instrText xml:space="preserve">Pt/TiO\n              2\n              </w:instrText>
            </w:r>
            <w:r w:rsidRPr="0014180F">
              <w:rPr>
                <w:rFonts w:ascii="Times New Roman" w:eastAsia="等线" w:hAnsi="Times New Roman" w:cs="Times New Roman" w:hint="eastAsia"/>
                <w:kern w:val="0"/>
                <w:sz w:val="21"/>
                <w:szCs w:val="21"/>
                <w:lang w:val="de-DE" w:eastAsia="ja-JP"/>
              </w:rPr>
              <w:instrText>催化剂，表面吸附氧和铂</w:instrText>
            </w:r>
            <w:r w:rsidRPr="0014180F">
              <w:rPr>
                <w:rFonts w:ascii="Times New Roman" w:eastAsia="等线" w:hAnsi="Times New Roman" w:cs="Times New Roman" w:hint="eastAsia"/>
                <w:kern w:val="0"/>
                <w:sz w:val="21"/>
                <w:szCs w:val="21"/>
                <w:lang w:val="de-DE" w:eastAsia="ja-JP"/>
              </w:rPr>
              <w:instrText>\n              0\n              H-600</w:instrText>
            </w:r>
            <w:r w:rsidRPr="0014180F">
              <w:rPr>
                <w:rFonts w:ascii="Times New Roman" w:eastAsia="等线" w:hAnsi="Times New Roman" w:cs="Times New Roman" w:hint="eastAsia"/>
                <w:kern w:val="0"/>
                <w:sz w:val="21"/>
                <w:szCs w:val="21"/>
                <w:lang w:val="de-DE" w:eastAsia="ja-JP"/>
              </w:rPr>
              <w:instrText>是催化氧化</w:instrText>
            </w:r>
            <w:r w:rsidRPr="0014180F">
              <w:rPr>
                <w:rFonts w:ascii="Times New Roman" w:eastAsia="等线" w:hAnsi="Times New Roman" w:cs="Times New Roman" w:hint="eastAsia"/>
                <w:kern w:val="0"/>
                <w:sz w:val="21"/>
                <w:szCs w:val="21"/>
                <w:lang w:val="de-DE" w:eastAsia="ja-JP"/>
              </w:rPr>
              <w:instrText>CO</w:instrText>
            </w:r>
            <w:r w:rsidRPr="0014180F">
              <w:rPr>
                <w:rFonts w:ascii="Times New Roman" w:eastAsia="等线" w:hAnsi="Times New Roman" w:cs="Times New Roman" w:hint="eastAsia"/>
                <w:kern w:val="0"/>
                <w:sz w:val="21"/>
                <w:szCs w:val="21"/>
                <w:lang w:val="de-DE" w:eastAsia="ja-JP"/>
              </w:rPr>
              <w:instrText>的活性物质，在热还原催化剂中，</w:instrText>
            </w:r>
            <w:r w:rsidRPr="0014180F">
              <w:rPr>
                <w:rFonts w:ascii="Times New Roman" w:eastAsia="等线" w:hAnsi="Times New Roman" w:cs="Times New Roman" w:hint="eastAsia"/>
                <w:kern w:val="0"/>
                <w:sz w:val="21"/>
                <w:szCs w:val="21"/>
                <w:lang w:val="de-DE" w:eastAsia="ja-JP"/>
              </w:rPr>
              <w:instrText>H-600</w:instrText>
            </w:r>
            <w:r w:rsidRPr="0014180F">
              <w:rPr>
                <w:rFonts w:ascii="Times New Roman" w:eastAsia="等线" w:hAnsi="Times New Roman" w:cs="Times New Roman" w:hint="eastAsia"/>
                <w:kern w:val="0"/>
                <w:sz w:val="21"/>
                <w:szCs w:val="21"/>
                <w:lang w:val="de-DE" w:eastAsia="ja-JP"/>
              </w:rPr>
              <w:instrText>表现出最高的催化活性，因为它具有最大量的活性</w:instrText>
            </w:r>
            <w:r w:rsidRPr="0014180F">
              <w:rPr>
                <w:rFonts w:ascii="Times New Roman" w:eastAsia="等线" w:hAnsi="Times New Roman" w:cs="Times New Roman" w:hint="eastAsia"/>
                <w:kern w:val="0"/>
                <w:sz w:val="21"/>
                <w:szCs w:val="21"/>
                <w:lang w:val="de-DE" w:eastAsia="ja-JP"/>
              </w:rPr>
              <w:instrText xml:space="preserve">Pt\n              0\n              </w:instrText>
            </w:r>
            <w:r w:rsidRPr="0014180F">
              <w:rPr>
                <w:rFonts w:ascii="Times New Roman" w:eastAsia="等线" w:hAnsi="Times New Roman" w:cs="Times New Roman" w:hint="eastAsia"/>
                <w:kern w:val="0"/>
                <w:sz w:val="21"/>
                <w:szCs w:val="21"/>
                <w:lang w:val="de-DE" w:eastAsia="ja-JP"/>
              </w:rPr>
              <w:instrText>位点和表面吸附的氧物种。此外，它显示出高水蒸气阻力。</w:instrText>
            </w:r>
            <w:r w:rsidRPr="0014180F">
              <w:rPr>
                <w:rFonts w:ascii="Times New Roman" w:eastAsia="等线" w:hAnsi="Times New Roman" w:cs="Times New Roman" w:hint="eastAsia"/>
                <w:kern w:val="0"/>
                <w:sz w:val="21"/>
                <w:szCs w:val="21"/>
                <w:lang w:val="de-DE" w:eastAsia="ja-JP"/>
              </w:rPr>
              <w:instrText xml:space="preserve">","archive_location":"32 </w:instrText>
            </w:r>
            <w:r w:rsidRPr="0014180F">
              <w:rPr>
                <w:rFonts w:ascii="Segoe UI Emoji" w:eastAsia="等线" w:hAnsi="Segoe UI Emoji" w:cs="Segoe UI Emoji"/>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","call-number":"3","container-title":"Catalysis Science &amp; Technology","DOI":"10.1039/C8CY01410H","ISSN":"2044-4753","issue":"19","journalAbbreviation":"Catal. Sci. Technol.","language":"en","page":"4934-4944","source":"4.4 (Q2)","title":"Engineering surface defects and metal</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support interactions on Pt/TiO&lt;sub&gt;2&lt;/sub&gt;(B) nanobelts to boost the catalytic oxidation of CO","title-short":"</w:instrText>
            </w:r>
            <w:r w:rsidRPr="0014180F">
              <w:rPr>
                <w:rFonts w:ascii="Times New Roman" w:eastAsia="等线" w:hAnsi="Times New Roman" w:cs="Times New Roman" w:hint="eastAsia"/>
                <w:kern w:val="0"/>
                <w:sz w:val="21"/>
                <w:szCs w:val="21"/>
                <w:lang w:val="de-DE" w:eastAsia="ja-JP"/>
              </w:rPr>
              <w:instrText>在</w:instrText>
            </w:r>
            <w:r w:rsidRPr="0014180F">
              <w:rPr>
                <w:rFonts w:ascii="Times New Roman" w:eastAsia="等线" w:hAnsi="Times New Roman" w:cs="Times New Roman" w:hint="eastAsia"/>
                <w:kern w:val="0"/>
                <w:sz w:val="21"/>
                <w:szCs w:val="21"/>
                <w:lang w:val="de-DE" w:eastAsia="ja-JP"/>
              </w:rPr>
              <w:instrText>Pt/TiO&lt;sub&gt;2&lt;sub&gt;</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B</w:instrText>
            </w:r>
            <w:r w:rsidRPr="0014180F">
              <w:rPr>
                <w:rFonts w:ascii="Times New Roman" w:eastAsia="等线" w:hAnsi="Times New Roman" w:cs="Times New Roman" w:hint="eastAsia"/>
                <w:kern w:val="0"/>
                <w:sz w:val="21"/>
                <w:szCs w:val="21"/>
                <w:lang w:val="de-DE" w:eastAsia="ja-JP"/>
              </w:rPr>
              <w:instrText>）纳米带上工程表面缺陷和金属</w:instrText>
            </w:r>
            <w:r w:rsidRPr="0014180F">
              <w:rPr>
                <w:rFonts w:ascii="Times New Roman" w:eastAsia="等线" w:hAnsi="Times New Roman" w:cs="Times New Roman" w:hint="eastAsia"/>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载体相互作用以促进</w:instrText>
            </w:r>
            <w:r w:rsidRPr="0014180F">
              <w:rPr>
                <w:rFonts w:ascii="Times New Roman" w:eastAsia="等线" w:hAnsi="Times New Roman" w:cs="Times New Roman" w:hint="eastAsia"/>
                <w:kern w:val="0"/>
                <w:sz w:val="21"/>
                <w:szCs w:val="21"/>
                <w:lang w:val="de-DE" w:eastAsia="ja-JP"/>
              </w:rPr>
              <w:instrText>CO</w:instrText>
            </w:r>
            <w:r w:rsidRPr="0014180F">
              <w:rPr>
                <w:rFonts w:ascii="Times New Roman" w:eastAsia="等线" w:hAnsi="Times New Roman" w:cs="Times New Roman" w:hint="eastAsia"/>
                <w:kern w:val="0"/>
                <w:sz w:val="21"/>
                <w:szCs w:val="21"/>
                <w:lang w:val="de-DE" w:eastAsia="ja-JP"/>
              </w:rPr>
              <w:instrText>的催化氧化</w:instrText>
            </w:r>
            <w:r w:rsidRPr="0014180F">
              <w:rPr>
                <w:rFonts w:ascii="Times New Roman" w:eastAsia="等线" w:hAnsi="Times New Roman" w:cs="Times New Roman" w:hint="eastAsia"/>
                <w:kern w:val="0"/>
                <w:sz w:val="21"/>
                <w:szCs w:val="21"/>
                <w:lang w:val="de-DE" w:eastAsia="ja-JP"/>
              </w:rPr>
              <w:instrText>","URL":"https://xlink.rsc.org/?DOI=C</w:instrText>
            </w:r>
            <w:r w:rsidRPr="0014180F">
              <w:rPr>
                <w:rFonts w:ascii="Times New Roman" w:eastAsia="等线" w:hAnsi="Times New Roman" w:cs="Times New Roman"/>
                <w:kern w:val="0"/>
                <w:sz w:val="21"/>
                <w:szCs w:val="21"/>
                <w:lang w:val="de-DE" w:eastAsia="ja-JP"/>
              </w:rPr>
              <w:instrText xml:space="preserve">8CY01410H","volume":"8","author":[{"family":"Liu","given":"Jinghua"},{"family":"Ding","given":"Tong"},{"family":"Zhang","given":"Hao"},{"family":"Li","given":"Guangcheng"},{"family":"Cai","given":"Jinmeng"},{"family":"Zhao","given":"Dongyue"},{"family":"Tian","given":"Ye"},{"family":"Xian","given":"Hui"},{"family":"Bai","given":"Xueqin"},{"family":"Li","given":"Xingang"}],"accessed":{"date-parts":[["2024",8,30]]},"issued":{"date-parts":[["2018"]]}}}],"schema":"https://github.com/citation-style-language/schema/raw/master/csl-citation.json"} </w:instrText>
            </w:r>
            <w:r w:rsidRPr="0014180F">
              <w:rPr>
                <w:rFonts w:ascii="Times New Roman" w:eastAsia="等线" w:hAnsi="Times New Roman" w:cs="Times New Roman"/>
                <w:kern w:val="0"/>
                <w:sz w:val="21"/>
                <w:szCs w:val="21"/>
                <w:lang w:val="de-DE" w:eastAsia="ja-JP"/>
              </w:rPr>
              <w:fldChar w:fldCharType="separate"/>
            </w:r>
            <w:r w:rsidR="0014180F">
              <w:rPr>
                <w:rFonts w:ascii="Times New Roman" w:hAnsi="Times New Roman" w:cs="Times New Roman"/>
                <w:sz w:val="21"/>
                <w:szCs w:val="21"/>
              </w:rPr>
              <w:t>[S</w:t>
            </w:r>
            <w:r w:rsidRPr="0014180F">
              <w:rPr>
                <w:rFonts w:ascii="Times New Roman" w:hAnsi="Times New Roman" w:cs="Times New Roman"/>
                <w:sz w:val="21"/>
                <w:szCs w:val="21"/>
              </w:rPr>
              <w:t>12]</w:t>
            </w:r>
            <w:r w:rsidRPr="0014180F">
              <w:rPr>
                <w:rFonts w:ascii="Times New Roman" w:eastAsia="等线" w:hAnsi="Times New Roman" w:cs="Times New Roman"/>
                <w:kern w:val="0"/>
                <w:sz w:val="21"/>
                <w:szCs w:val="21"/>
                <w:lang w:val="de-DE" w:eastAsia="ja-JP"/>
              </w:rPr>
              <w:fldChar w:fldCharType="end"/>
            </w:r>
          </w:p>
        </w:tc>
      </w:tr>
      <w:tr w:rsidR="00AA501F" w:rsidRPr="0014180F" w14:paraId="6BD0CDCA" w14:textId="77777777" w:rsidTr="0014180F">
        <w:trPr>
          <w:trHeight w:val="567"/>
          <w:jc w:val="center"/>
        </w:trPr>
        <w:tc>
          <w:tcPr>
            <w:tcW w:w="1300" w:type="pct"/>
            <w:tcBorders>
              <w:bottom w:val="single" w:sz="8" w:space="0" w:color="auto"/>
            </w:tcBorders>
            <w:tcMar>
              <w:top w:w="72" w:type="dxa"/>
              <w:left w:w="108" w:type="dxa"/>
              <w:bottom w:w="72" w:type="dxa"/>
              <w:right w:w="108" w:type="dxa"/>
            </w:tcMar>
          </w:tcPr>
          <w:p w14:paraId="2CE316F7" w14:textId="77777777" w:rsidR="00AA501F" w:rsidRPr="0014180F" w:rsidRDefault="00000000" w:rsidP="0014180F">
            <w:pPr>
              <w:widowControl/>
              <w:jc w:val="center"/>
              <w:rPr>
                <w:rFonts w:ascii="Times New Roman" w:eastAsia="MS Mincho" w:hAnsi="Times New Roman" w:cs="Times New Roman"/>
                <w:bCs/>
                <w:kern w:val="0"/>
                <w:sz w:val="21"/>
                <w:szCs w:val="21"/>
                <w:lang w:val="de-DE" w:eastAsia="ja-JP"/>
              </w:rPr>
            </w:pPr>
            <w:r w:rsidRPr="0014180F">
              <w:rPr>
                <w:rFonts w:ascii="Times New Roman" w:eastAsia="MS Mincho" w:hAnsi="Times New Roman" w:cs="Times New Roman"/>
                <w:bCs/>
                <w:kern w:val="0"/>
                <w:sz w:val="21"/>
                <w:szCs w:val="21"/>
                <w:lang w:val="de-DE" w:eastAsia="ja-JP"/>
              </w:rPr>
              <w:t>CeO</w:t>
            </w:r>
            <w:r w:rsidRPr="0014180F">
              <w:rPr>
                <w:rFonts w:ascii="Times New Roman" w:eastAsia="MS Mincho" w:hAnsi="Times New Roman" w:cs="Times New Roman"/>
                <w:bCs/>
                <w:kern w:val="0"/>
                <w:sz w:val="21"/>
                <w:szCs w:val="21"/>
                <w:vertAlign w:val="subscript"/>
                <w:lang w:val="de-DE" w:eastAsia="ja-JP"/>
              </w:rPr>
              <w:t>2</w:t>
            </w:r>
            <w:r w:rsidRPr="0014180F">
              <w:rPr>
                <w:rFonts w:ascii="Times New Roman" w:eastAsia="MS Mincho" w:hAnsi="Times New Roman" w:cs="Times New Roman"/>
                <w:bCs/>
                <w:kern w:val="0"/>
                <w:sz w:val="21"/>
                <w:szCs w:val="21"/>
                <w:lang w:val="de-DE" w:eastAsia="ja-JP"/>
              </w:rPr>
              <w:t>-IMP-Pt</w:t>
            </w:r>
          </w:p>
        </w:tc>
        <w:tc>
          <w:tcPr>
            <w:tcW w:w="567" w:type="pct"/>
            <w:tcBorders>
              <w:bottom w:val="single" w:sz="8" w:space="0" w:color="auto"/>
            </w:tcBorders>
            <w:tcMar>
              <w:top w:w="72" w:type="dxa"/>
              <w:left w:w="108" w:type="dxa"/>
              <w:bottom w:w="72" w:type="dxa"/>
              <w:right w:w="108" w:type="dxa"/>
            </w:tcMar>
          </w:tcPr>
          <w:p w14:paraId="1EF4CF0F" w14:textId="77777777" w:rsidR="00AA501F" w:rsidRPr="0014180F" w:rsidRDefault="00000000" w:rsidP="0014180F">
            <w:pPr>
              <w:widowControl/>
              <w:jc w:val="center"/>
              <w:rPr>
                <w:rFonts w:ascii="Times New Roman" w:hAnsi="Times New Roman" w:cs="Times New Roman"/>
                <w:kern w:val="0"/>
                <w:sz w:val="21"/>
                <w:szCs w:val="21"/>
                <w:lang w:val="de-DE"/>
              </w:rPr>
            </w:pPr>
            <w:r w:rsidRPr="0014180F">
              <w:rPr>
                <w:rFonts w:ascii="Times New Roman" w:eastAsia="MS Mincho" w:hAnsi="Times New Roman" w:cs="Times New Roman"/>
                <w:kern w:val="0"/>
                <w:sz w:val="21"/>
                <w:szCs w:val="21"/>
                <w:lang w:val="de-DE" w:eastAsia="ja-JP"/>
              </w:rPr>
              <w:t>1</w:t>
            </w:r>
            <w:r w:rsidRPr="0014180F">
              <w:rPr>
                <w:rFonts w:ascii="Times New Roman" w:hAnsi="Times New Roman" w:cs="Times New Roman"/>
                <w:kern w:val="0"/>
                <w:sz w:val="21"/>
                <w:szCs w:val="21"/>
                <w:lang w:val="de-DE"/>
              </w:rPr>
              <w:t>.2</w:t>
            </w:r>
          </w:p>
        </w:tc>
        <w:tc>
          <w:tcPr>
            <w:tcW w:w="1377" w:type="pct"/>
            <w:tcBorders>
              <w:bottom w:val="single" w:sz="8" w:space="0" w:color="auto"/>
            </w:tcBorders>
            <w:tcMar>
              <w:top w:w="72" w:type="dxa"/>
              <w:left w:w="108" w:type="dxa"/>
              <w:bottom w:w="72" w:type="dxa"/>
              <w:right w:w="108" w:type="dxa"/>
            </w:tcMar>
          </w:tcPr>
          <w:p w14:paraId="30B8374F" w14:textId="77777777" w:rsidR="00AA501F" w:rsidRPr="0014180F" w:rsidRDefault="00000000" w:rsidP="0014180F">
            <w:pPr>
              <w:widowControl/>
              <w:jc w:val="center"/>
              <w:rPr>
                <w:rFonts w:ascii="Times New Roman" w:eastAsia="MS Mincho" w:hAnsi="Times New Roman" w:cs="Times New Roman"/>
                <w:kern w:val="0"/>
                <w:sz w:val="21"/>
                <w:szCs w:val="21"/>
                <w:lang w:val="de-DE" w:eastAsia="ja-JP"/>
              </w:rPr>
            </w:pPr>
            <w:r w:rsidRPr="0014180F">
              <w:rPr>
                <w:rFonts w:ascii="Times New Roman" w:hAnsi="Times New Roman" w:cs="Times New Roman"/>
                <w:kern w:val="0"/>
                <w:sz w:val="21"/>
                <w:szCs w:val="21"/>
                <w:lang w:val="de-DE"/>
              </w:rPr>
              <w:t>1</w:t>
            </w:r>
            <w:r w:rsidRPr="0014180F">
              <w:rPr>
                <w:rFonts w:ascii="Times New Roman" w:eastAsia="MS Mincho" w:hAnsi="Times New Roman" w:cs="Times New Roman"/>
                <w:kern w:val="0"/>
                <w:sz w:val="21"/>
                <w:szCs w:val="21"/>
                <w:lang w:val="de-DE" w:eastAsia="ja-JP"/>
              </w:rPr>
              <w:t xml:space="preserve">% CO, </w:t>
            </w:r>
            <w:r w:rsidRPr="0014180F">
              <w:rPr>
                <w:rFonts w:ascii="Times New Roman" w:hAnsi="Times New Roman" w:cs="Times New Roman"/>
                <w:kern w:val="0"/>
                <w:sz w:val="21"/>
                <w:szCs w:val="21"/>
                <w:lang w:val="de-DE"/>
              </w:rPr>
              <w:t>16</w:t>
            </w:r>
            <w:r w:rsidRPr="0014180F">
              <w:rPr>
                <w:rFonts w:ascii="Times New Roman" w:eastAsia="MS Mincho" w:hAnsi="Times New Roman" w:cs="Times New Roman"/>
                <w:kern w:val="0"/>
                <w:sz w:val="21"/>
                <w:szCs w:val="21"/>
                <w:lang w:val="de-DE" w:eastAsia="ja-JP"/>
              </w:rPr>
              <w:t>%O</w:t>
            </w:r>
            <w:r w:rsidRPr="0014180F">
              <w:rPr>
                <w:rFonts w:ascii="Times New Roman" w:eastAsia="MS Mincho" w:hAnsi="Times New Roman" w:cs="Times New Roman"/>
                <w:kern w:val="0"/>
                <w:sz w:val="21"/>
                <w:szCs w:val="21"/>
                <w:vertAlign w:val="subscript"/>
                <w:lang w:val="de-DE" w:eastAsia="ja-JP"/>
              </w:rPr>
              <w:t>2</w:t>
            </w:r>
          </w:p>
        </w:tc>
        <w:tc>
          <w:tcPr>
            <w:tcW w:w="516" w:type="pct"/>
            <w:tcBorders>
              <w:bottom w:val="single" w:sz="8" w:space="0" w:color="auto"/>
            </w:tcBorders>
            <w:tcMar>
              <w:top w:w="72" w:type="dxa"/>
              <w:left w:w="108" w:type="dxa"/>
              <w:bottom w:w="72" w:type="dxa"/>
              <w:right w:w="108" w:type="dxa"/>
            </w:tcMar>
          </w:tcPr>
          <w:p w14:paraId="262EA8C5" w14:textId="77777777" w:rsidR="00AA501F" w:rsidRPr="0014180F" w:rsidRDefault="00000000" w:rsidP="0014180F">
            <w:pPr>
              <w:widowControl/>
              <w:jc w:val="center"/>
              <w:rPr>
                <w:rFonts w:ascii="Times New Roman" w:eastAsia="MS Mincho"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80</w:t>
            </w:r>
          </w:p>
        </w:tc>
        <w:tc>
          <w:tcPr>
            <w:tcW w:w="723" w:type="pct"/>
            <w:tcBorders>
              <w:bottom w:val="single" w:sz="8" w:space="0" w:color="auto"/>
            </w:tcBorders>
            <w:tcMar>
              <w:top w:w="72" w:type="dxa"/>
              <w:left w:w="108" w:type="dxa"/>
              <w:bottom w:w="72" w:type="dxa"/>
              <w:right w:w="108" w:type="dxa"/>
            </w:tcMar>
          </w:tcPr>
          <w:p w14:paraId="670D4396" w14:textId="77777777" w:rsidR="00AA501F" w:rsidRPr="0014180F" w:rsidRDefault="00000000" w:rsidP="0014180F">
            <w:pPr>
              <w:widowControl/>
              <w:jc w:val="center"/>
              <w:rPr>
                <w:rFonts w:ascii="Times New Roman" w:eastAsia="MS Mincho" w:hAnsi="Times New Roman" w:cs="Times New Roman"/>
                <w:kern w:val="0"/>
                <w:sz w:val="21"/>
                <w:szCs w:val="21"/>
                <w:lang w:val="de-DE" w:eastAsia="ja-JP"/>
              </w:rPr>
            </w:pPr>
            <w:r w:rsidRPr="0014180F">
              <w:rPr>
                <w:rFonts w:ascii="Times New Roman" w:eastAsia="MS Mincho" w:hAnsi="Times New Roman" w:cs="Times New Roman"/>
                <w:kern w:val="0"/>
                <w:sz w:val="21"/>
                <w:szCs w:val="21"/>
                <w:lang w:val="de-DE" w:eastAsia="ja-JP"/>
              </w:rPr>
              <w:t>1.2</w:t>
            </w:r>
          </w:p>
        </w:tc>
        <w:tc>
          <w:tcPr>
            <w:tcW w:w="517" w:type="pct"/>
            <w:tcBorders>
              <w:bottom w:val="single" w:sz="8" w:space="0" w:color="auto"/>
            </w:tcBorders>
            <w:tcMar>
              <w:top w:w="72" w:type="dxa"/>
              <w:left w:w="108" w:type="dxa"/>
              <w:bottom w:w="72" w:type="dxa"/>
              <w:right w:w="108" w:type="dxa"/>
            </w:tcMar>
          </w:tcPr>
          <w:p w14:paraId="02E6D046" w14:textId="117E21B4" w:rsidR="00AA501F" w:rsidRPr="0014180F" w:rsidRDefault="00000000" w:rsidP="0014180F">
            <w:pPr>
              <w:widowControl/>
              <w:jc w:val="center"/>
              <w:rPr>
                <w:rFonts w:ascii="Times New Roman" w:eastAsia="等线" w:hAnsi="Times New Roman" w:cs="Times New Roman"/>
                <w:kern w:val="0"/>
                <w:sz w:val="21"/>
                <w:szCs w:val="21"/>
                <w:lang w:val="de-DE" w:eastAsia="ja-JP"/>
              </w:rPr>
            </w:pPr>
            <w:r w:rsidRPr="0014180F">
              <w:rPr>
                <w:rFonts w:ascii="Times New Roman" w:eastAsia="等线" w:hAnsi="Times New Roman" w:cs="Times New Roman"/>
                <w:kern w:val="0"/>
                <w:sz w:val="21"/>
                <w:szCs w:val="21"/>
                <w:lang w:val="de-DE" w:eastAsia="ja-JP"/>
              </w:rPr>
              <w:fldChar w:fldCharType="begin"/>
            </w:r>
            <w:r w:rsidRPr="0014180F">
              <w:rPr>
                <w:rFonts w:ascii="Times New Roman" w:eastAsia="等线" w:hAnsi="Times New Roman" w:cs="Times New Roman"/>
                <w:kern w:val="0"/>
                <w:sz w:val="21"/>
                <w:szCs w:val="21"/>
                <w:lang w:val="de-DE" w:eastAsia="ja-JP"/>
              </w:rPr>
              <w:instrText xml:space="preserve"> ADDIN ZOTERO_ITEM CSL_CITATION {"citationID":"6Zfk4KJn","properties":{"formattedCitation":"[13]","plainCitation":"[13]","noteIndex":0},"citationItems":[{"id":2836,"uris":["http://zotero.org/users/9684290/items/HUQKFKWX"],"itemData":{"id":2836,"type":"article-journal","abstract":"Atomically dispersed metal catalysts often exhibit superior performance compared to that of nanoparticle catalysts in many catalysis processes. However, these so-called “singleatom” catalysts have a consistently low loading density on the support surface and easily aggregate at high temperatures, hindering their practical application. Herein, we demonstrate a facile surface engineering protocol using molecule−surface charge transfer adducts to fabricate highly stable noble metal catalysts with atomic dispersion, using a Pt/CeO2 catalyst as an example. The key of this approach is the generation of an adequate amount of Ce3+ defective sites on the porous CeO2 surface through the adsorption of reductive ascorbic acid molecules and a subsequent surface charge transfer process. Subsequently, noble metal Pt atoms can be well-dispersedly anchored onto the generated Ce3+ sites of porous CeO2 nanorods with a loading density of up to 1.0 wt %. The as-prepared highly dispersed Pt/CeO2 catalyst showed outstanding catalytic activity at near room temperature toward CO oxidation, with excellent stability over several days, which is far superior to the traditional impregnation-prepared catalysts, the activity (complete conversion at 90 °C) of wh</w:instrText>
            </w:r>
            <w:r w:rsidRPr="0014180F">
              <w:rPr>
                <w:rFonts w:ascii="Times New Roman" w:eastAsia="等线" w:hAnsi="Times New Roman" w:cs="Times New Roman" w:hint="eastAsia"/>
                <w:kern w:val="0"/>
                <w:sz w:val="21"/>
                <w:szCs w:val="21"/>
                <w:lang w:val="de-DE" w:eastAsia="ja-JP"/>
              </w:rPr>
              <w:instrText>ich is severely decayed within a couple of hours. The proposed synthetic route is simple yet versatile and can therefore be potentially applied to fabricate other supported noble metal catalysts with atomic dispersion.\n\n</w:instrText>
            </w:r>
            <w:r w:rsidRPr="0014180F">
              <w:rPr>
                <w:rFonts w:ascii="Times New Roman" w:eastAsia="等线" w:hAnsi="Times New Roman" w:cs="Times New Roman" w:hint="eastAsia"/>
                <w:kern w:val="0"/>
                <w:sz w:val="21"/>
                <w:szCs w:val="21"/>
                <w:lang w:val="de-DE" w:eastAsia="ja-JP"/>
              </w:rPr>
              <w:instrText>【摘要翻译】原子分散的金属催化剂在许多催化过程中与纳米颗粒催化剂相比，通常表现出优越的性能。然而，这些所谓的“单原子”催化剂在载体表面上具有始终如一的低负载密度，并且在高温下容易聚集，阻碍了它们的实际应用。在本文中，我们展示了一种简单的表面工程方案，使用分子</w:instrText>
            </w:r>
            <w:r w:rsidRPr="0014180F">
              <w:rPr>
                <w:rFonts w:ascii="Times New Roman" w:eastAsia="等线" w:hAnsi="Times New Roman" w:cs="Times New Roman"/>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表面电荷转移加合物来制造具有原子分散的高度稳定的贵金属催化剂，以</w:instrText>
            </w:r>
            <w:r w:rsidRPr="0014180F">
              <w:rPr>
                <w:rFonts w:ascii="Times New Roman" w:eastAsia="等线" w:hAnsi="Times New Roman" w:cs="Times New Roman"/>
                <w:kern w:val="0"/>
                <w:sz w:val="21"/>
                <w:szCs w:val="21"/>
                <w:lang w:val="de-DE" w:eastAsia="ja-JP"/>
              </w:rPr>
              <w:instrText>Pt/CeO2</w:instrText>
            </w:r>
            <w:r w:rsidRPr="0014180F">
              <w:rPr>
                <w:rFonts w:ascii="Times New Roman" w:eastAsia="等线" w:hAnsi="Times New Roman" w:cs="Times New Roman" w:hint="eastAsia"/>
                <w:kern w:val="0"/>
                <w:sz w:val="21"/>
                <w:szCs w:val="21"/>
                <w:lang w:val="de-DE" w:eastAsia="ja-JP"/>
              </w:rPr>
              <w:instrText>催化剂为例。这种方法的关键是通过还原抗坏血酸分子的吸附和随后的表面电荷转移过程在多孔</w:instrText>
            </w:r>
            <w:r w:rsidRPr="0014180F">
              <w:rPr>
                <w:rFonts w:ascii="Times New Roman" w:eastAsia="等线" w:hAnsi="Times New Roman" w:cs="Times New Roman"/>
                <w:kern w:val="0"/>
                <w:sz w:val="21"/>
                <w:szCs w:val="21"/>
                <w:lang w:val="de-DE" w:eastAsia="ja-JP"/>
              </w:rPr>
              <w:instrText>CeO2</w:instrText>
            </w:r>
            <w:r w:rsidRPr="0014180F">
              <w:rPr>
                <w:rFonts w:ascii="Times New Roman" w:eastAsia="等线" w:hAnsi="Times New Roman" w:cs="Times New Roman" w:hint="eastAsia"/>
                <w:kern w:val="0"/>
                <w:sz w:val="21"/>
                <w:szCs w:val="21"/>
                <w:lang w:val="de-DE" w:eastAsia="ja-JP"/>
              </w:rPr>
              <w:instrText>表面上生成足量的</w:instrText>
            </w:r>
            <w:r w:rsidRPr="0014180F">
              <w:rPr>
                <w:rFonts w:ascii="Times New Roman" w:eastAsia="等线" w:hAnsi="Times New Roman" w:cs="Times New Roman"/>
                <w:kern w:val="0"/>
                <w:sz w:val="21"/>
                <w:szCs w:val="21"/>
                <w:lang w:val="de-DE" w:eastAsia="ja-JP"/>
              </w:rPr>
              <w:instrText>Ce3+</w:instrText>
            </w:r>
            <w:r w:rsidRPr="0014180F">
              <w:rPr>
                <w:rFonts w:ascii="Times New Roman" w:eastAsia="等线" w:hAnsi="Times New Roman" w:cs="Times New Roman" w:hint="eastAsia"/>
                <w:kern w:val="0"/>
                <w:sz w:val="21"/>
                <w:szCs w:val="21"/>
                <w:lang w:val="de-DE" w:eastAsia="ja-JP"/>
              </w:rPr>
              <w:instrText>缺陷位点。随后，贵金属</w:instrText>
            </w:r>
            <w:r w:rsidRPr="0014180F">
              <w:rPr>
                <w:rFonts w:ascii="Times New Roman" w:eastAsia="等线" w:hAnsi="Times New Roman" w:cs="Times New Roman"/>
                <w:kern w:val="0"/>
                <w:sz w:val="21"/>
                <w:szCs w:val="21"/>
                <w:lang w:val="de-DE" w:eastAsia="ja-JP"/>
              </w:rPr>
              <w:instrText>Pt</w:instrText>
            </w:r>
            <w:r w:rsidRPr="0014180F">
              <w:rPr>
                <w:rFonts w:ascii="Times New Roman" w:eastAsia="等线" w:hAnsi="Times New Roman" w:cs="Times New Roman" w:hint="eastAsia"/>
                <w:kern w:val="0"/>
                <w:sz w:val="21"/>
                <w:szCs w:val="21"/>
                <w:lang w:val="de-DE" w:eastAsia="ja-JP"/>
              </w:rPr>
              <w:instrText>原子可以很好地分散锚定在负载密度高达</w:instrText>
            </w:r>
            <w:r w:rsidRPr="0014180F">
              <w:rPr>
                <w:rFonts w:ascii="Times New Roman" w:eastAsia="等线" w:hAnsi="Times New Roman" w:cs="Times New Roman"/>
                <w:kern w:val="0"/>
                <w:sz w:val="21"/>
                <w:szCs w:val="21"/>
                <w:lang w:val="de-DE" w:eastAsia="ja-JP"/>
              </w:rPr>
              <w:instrText>1.0 wt%</w:instrText>
            </w:r>
            <w:r w:rsidRPr="0014180F">
              <w:rPr>
                <w:rFonts w:ascii="Times New Roman" w:eastAsia="等线" w:hAnsi="Times New Roman" w:cs="Times New Roman" w:hint="eastAsia"/>
                <w:kern w:val="0"/>
                <w:sz w:val="21"/>
                <w:szCs w:val="21"/>
                <w:lang w:val="de-DE" w:eastAsia="ja-JP"/>
              </w:rPr>
              <w:instrText>的多孔</w:instrText>
            </w:r>
            <w:r w:rsidRPr="0014180F">
              <w:rPr>
                <w:rFonts w:ascii="Times New Roman" w:eastAsia="等线" w:hAnsi="Times New Roman" w:cs="Times New Roman"/>
                <w:kern w:val="0"/>
                <w:sz w:val="21"/>
                <w:szCs w:val="21"/>
                <w:lang w:val="de-DE" w:eastAsia="ja-JP"/>
              </w:rPr>
              <w:instrText>CeO2</w:instrText>
            </w:r>
            <w:r w:rsidRPr="0014180F">
              <w:rPr>
                <w:rFonts w:ascii="Times New Roman" w:eastAsia="等线" w:hAnsi="Times New Roman" w:cs="Times New Roman" w:hint="eastAsia"/>
                <w:kern w:val="0"/>
                <w:sz w:val="21"/>
                <w:szCs w:val="21"/>
                <w:lang w:val="de-DE" w:eastAsia="ja-JP"/>
              </w:rPr>
              <w:instrText>纳米棒的生成的</w:instrText>
            </w:r>
            <w:r w:rsidRPr="0014180F">
              <w:rPr>
                <w:rFonts w:ascii="Times New Roman" w:eastAsia="等线" w:hAnsi="Times New Roman" w:cs="Times New Roman"/>
                <w:kern w:val="0"/>
                <w:sz w:val="21"/>
                <w:szCs w:val="21"/>
                <w:lang w:val="de-DE" w:eastAsia="ja-JP"/>
              </w:rPr>
              <w:instrText>Ce3+</w:instrText>
            </w:r>
            <w:r w:rsidRPr="0014180F">
              <w:rPr>
                <w:rFonts w:ascii="Times New Roman" w:eastAsia="等线" w:hAnsi="Times New Roman" w:cs="Times New Roman" w:hint="eastAsia"/>
                <w:kern w:val="0"/>
                <w:sz w:val="21"/>
                <w:szCs w:val="21"/>
                <w:lang w:val="de-DE" w:eastAsia="ja-JP"/>
              </w:rPr>
              <w:instrText>位点上。所制备的高分散</w:instrText>
            </w:r>
            <w:r w:rsidRPr="0014180F">
              <w:rPr>
                <w:rFonts w:ascii="Times New Roman" w:eastAsia="等线" w:hAnsi="Times New Roman" w:cs="Times New Roman" w:hint="eastAsia"/>
                <w:kern w:val="0"/>
                <w:sz w:val="21"/>
                <w:szCs w:val="21"/>
                <w:lang w:val="de-DE" w:eastAsia="ja-JP"/>
              </w:rPr>
              <w:instrText>Pt/CeO2</w:instrText>
            </w:r>
            <w:r w:rsidRPr="0014180F">
              <w:rPr>
                <w:rFonts w:ascii="Times New Roman" w:eastAsia="等线" w:hAnsi="Times New Roman" w:cs="Times New Roman" w:hint="eastAsia"/>
                <w:kern w:val="0"/>
                <w:sz w:val="21"/>
                <w:szCs w:val="21"/>
                <w:lang w:val="de-DE" w:eastAsia="ja-JP"/>
              </w:rPr>
              <w:instrText>催化剂在近室温下对</w:instrText>
            </w:r>
            <w:r w:rsidRPr="0014180F">
              <w:rPr>
                <w:rFonts w:ascii="Times New Roman" w:eastAsia="等线" w:hAnsi="Times New Roman" w:cs="Times New Roman" w:hint="eastAsia"/>
                <w:kern w:val="0"/>
                <w:sz w:val="21"/>
                <w:szCs w:val="21"/>
                <w:lang w:val="de-DE" w:eastAsia="ja-JP"/>
              </w:rPr>
              <w:instrText>CO</w:instrText>
            </w:r>
            <w:r w:rsidRPr="0014180F">
              <w:rPr>
                <w:rFonts w:ascii="Times New Roman" w:eastAsia="等线" w:hAnsi="Times New Roman" w:cs="Times New Roman" w:hint="eastAsia"/>
                <w:kern w:val="0"/>
                <w:sz w:val="21"/>
                <w:szCs w:val="21"/>
                <w:lang w:val="de-DE" w:eastAsia="ja-JP"/>
              </w:rPr>
              <w:instrText>氧化表现出优异的催化活性，在几天内具有优异的稳定性，远远优于传统的</w:instrText>
            </w:r>
            <w:r w:rsidRPr="0014180F">
              <w:rPr>
                <w:rFonts w:ascii="Times New Roman" w:eastAsia="等线" w:hAnsi="Times New Roman" w:cs="Times New Roman" w:hint="eastAsia"/>
                <w:kern w:val="0"/>
                <w:sz w:val="21"/>
                <w:szCs w:val="21"/>
                <w:lang w:val="de-DE" w:eastAsia="ja-JP"/>
              </w:rPr>
              <w:instrText>impregnation-prepared</w:instrText>
            </w:r>
            <w:r w:rsidRPr="0014180F">
              <w:rPr>
                <w:rFonts w:ascii="Times New Roman" w:eastAsia="等线" w:hAnsi="Times New Roman" w:cs="Times New Roman" w:hint="eastAsia"/>
                <w:kern w:val="0"/>
                <w:sz w:val="21"/>
                <w:szCs w:val="21"/>
                <w:lang w:val="de-DE" w:eastAsia="ja-JP"/>
              </w:rPr>
              <w:instrText>催化剂，其活性（在</w:instrText>
            </w:r>
            <w:r w:rsidRPr="0014180F">
              <w:rPr>
                <w:rFonts w:ascii="Times New Roman" w:eastAsia="等线" w:hAnsi="Times New Roman" w:cs="Times New Roman" w:hint="eastAsia"/>
                <w:kern w:val="0"/>
                <w:sz w:val="21"/>
                <w:szCs w:val="21"/>
                <w:lang w:val="de-DE" w:eastAsia="ja-JP"/>
              </w:rPr>
              <w:instrText>90</w:instrText>
            </w:r>
            <w:r w:rsidRPr="0014180F">
              <w:rPr>
                <w:rFonts w:ascii="Times New Roman" w:eastAsia="等线" w:hAnsi="Times New Roman" w:cs="Times New Roman" w:hint="eastAsia"/>
                <w:kern w:val="0"/>
                <w:sz w:val="21"/>
                <w:szCs w:val="21"/>
                <w:lang w:val="de-DE" w:eastAsia="ja-JP"/>
              </w:rPr>
              <w:instrText>℃下完全转化）在几个小时内严重衰减。所提出的合成路线简单而通用，因此可以潜在地应用于制备其他原子分散的负载贵金属催化剂。</w:instrText>
            </w:r>
            <w:r w:rsidRPr="0014180F">
              <w:rPr>
                <w:rFonts w:ascii="Times New Roman" w:eastAsia="等线" w:hAnsi="Times New Roman" w:cs="Times New Roman" w:hint="eastAsia"/>
                <w:kern w:val="0"/>
                <w:sz w:val="21"/>
                <w:szCs w:val="21"/>
                <w:lang w:val="de-DE" w:eastAsia="ja-JP"/>
              </w:rPr>
              <w:instrText xml:space="preserve">","archive_location":"99 </w:instrText>
            </w:r>
            <w:r w:rsidRPr="0014180F">
              <w:rPr>
                <w:rFonts w:ascii="Segoe UI Emoji" w:eastAsia="等线" w:hAnsi="Segoe UI Emoji" w:cs="Segoe UI Emoji"/>
                <w:kern w:val="0"/>
                <w:sz w:val="21"/>
                <w:szCs w:val="21"/>
                <w:lang w:val="de-DE" w:eastAsia="ja-JP"/>
              </w:rPr>
              <w:instrText>📊</w:instrText>
            </w:r>
            <w:r w:rsidRPr="0014180F">
              <w:rPr>
                <w:rFonts w:ascii="Times New Roman" w:eastAsia="等线" w:hAnsi="Times New Roman" w:cs="Times New Roman" w:hint="eastAsia"/>
                <w:kern w:val="0"/>
                <w:sz w:val="21"/>
                <w:szCs w:val="21"/>
                <w:lang w:val="de-DE" w:eastAsia="ja-JP"/>
              </w:rPr>
              <w:instrText xml:space="preserve">","call-number":"1","container-title":"ACS Sustainable Chemistry &amp; Engineering","DOI":"10.1021/acssuschemeng.8b02613","ISSN":"2168-0485","issue":"11","journalAbbreviation":"ACS Sustainable Chem. Eng.","language":"en","note":"titleTranslation: </w:instrText>
            </w:r>
            <w:r w:rsidRPr="0014180F">
              <w:rPr>
                <w:rFonts w:ascii="Times New Roman" w:eastAsia="等线" w:hAnsi="Times New Roman" w:cs="Times New Roman" w:hint="eastAsia"/>
                <w:kern w:val="0"/>
                <w:sz w:val="21"/>
                <w:szCs w:val="21"/>
                <w:lang w:val="de-DE" w:eastAsia="ja-JP"/>
              </w:rPr>
              <w:instrText>获得具有高活性和稳定性的原子分散</w:instrText>
            </w:r>
            <w:r w:rsidRPr="0014180F">
              <w:rPr>
                <w:rFonts w:ascii="Times New Roman" w:eastAsia="等线" w:hAnsi="Times New Roman" w:cs="Times New Roman" w:hint="eastAsia"/>
                <w:kern w:val="0"/>
                <w:sz w:val="21"/>
                <w:szCs w:val="21"/>
                <w:lang w:val="de-DE" w:eastAsia="ja-JP"/>
              </w:rPr>
              <w:instrText>Pt/CeO&lt;sub&gt;2&lt;/sub&gt;CO</w:instrText>
            </w:r>
            <w:r w:rsidRPr="0014180F">
              <w:rPr>
                <w:rFonts w:ascii="Times New Roman" w:eastAsia="等线" w:hAnsi="Times New Roman" w:cs="Times New Roman" w:hint="eastAsia"/>
                <w:kern w:val="0"/>
                <w:sz w:val="21"/>
                <w:szCs w:val="21"/>
                <w:lang w:val="de-DE" w:eastAsia="ja-JP"/>
              </w:rPr>
              <w:instrText>氧化催化剂的表面工程方案</w:instrText>
            </w:r>
            <w:r w:rsidRPr="0014180F">
              <w:rPr>
                <w:rFonts w:ascii="Times New Roman" w:eastAsia="等线" w:hAnsi="Times New Roman" w:cs="Times New Roman" w:hint="eastAsia"/>
                <w:kern w:val="0"/>
                <w:sz w:val="21"/>
                <w:szCs w:val="21"/>
                <w:lang w:val="de-DE" w:eastAsia="ja-JP"/>
              </w:rPr>
              <w:instrText>","page":"14054-14062","source":"7.1 (Q1)","title":"Surface Engineering Protocol To Obtain an Atomically Dispersed Pt/CeO&lt;sub&gt;2&lt;/sub&gt; Catalyst with High Activity and Stability for CO Oxidation","title-short":"</w:instrText>
            </w:r>
            <w:r w:rsidRPr="0014180F">
              <w:rPr>
                <w:rFonts w:ascii="Times New Roman" w:eastAsia="等线" w:hAnsi="Times New Roman" w:cs="Times New Roman" w:hint="eastAsia"/>
                <w:kern w:val="0"/>
                <w:sz w:val="21"/>
                <w:szCs w:val="21"/>
                <w:lang w:val="de-DE" w:eastAsia="ja-JP"/>
              </w:rPr>
              <w:instrText>表面工程协议获得具有高活性和稳定性的原子分散</w:instrText>
            </w:r>
            <w:r w:rsidRPr="0014180F">
              <w:rPr>
                <w:rFonts w:ascii="Times New Roman" w:eastAsia="等线" w:hAnsi="Times New Roman" w:cs="Times New Roman" w:hint="eastAsia"/>
                <w:kern w:val="0"/>
                <w:sz w:val="21"/>
                <w:szCs w:val="21"/>
                <w:lang w:val="de-DE" w:eastAsia="ja-JP"/>
              </w:rPr>
              <w:instrText>Pt/CeO&lt;sub&gt;2&lt;/sub&gt;</w:instrText>
            </w:r>
            <w:r w:rsidRPr="0014180F">
              <w:rPr>
                <w:rFonts w:ascii="Times New Roman" w:eastAsia="等线" w:hAnsi="Times New Roman" w:cs="Times New Roman" w:hint="eastAsia"/>
                <w:kern w:val="0"/>
                <w:sz w:val="21"/>
                <w:szCs w:val="21"/>
                <w:lang w:val="de-DE" w:eastAsia="ja-JP"/>
              </w:rPr>
              <w:instrText>催化剂用于</w:instrText>
            </w:r>
            <w:r w:rsidRPr="0014180F">
              <w:rPr>
                <w:rFonts w:ascii="Times New Roman" w:eastAsia="等线" w:hAnsi="Times New Roman" w:cs="Times New Roman" w:hint="eastAsia"/>
                <w:kern w:val="0"/>
                <w:sz w:val="21"/>
                <w:szCs w:val="21"/>
                <w:lang w:val="de-DE" w:eastAsia="ja-JP"/>
              </w:rPr>
              <w:instrText>CO</w:instrText>
            </w:r>
            <w:r w:rsidRPr="0014180F">
              <w:rPr>
                <w:rFonts w:ascii="Times New Roman" w:eastAsia="等线" w:hAnsi="Times New Roman" w:cs="Times New Roman" w:hint="eastAsia"/>
                <w:kern w:val="0"/>
                <w:sz w:val="21"/>
                <w:szCs w:val="21"/>
                <w:lang w:val="de-DE" w:eastAsia="ja-JP"/>
              </w:rPr>
              <w:instrText>氧化</w:instrText>
            </w:r>
            <w:r w:rsidRPr="0014180F">
              <w:rPr>
                <w:rFonts w:ascii="Times New Roman" w:eastAsia="等线" w:hAnsi="Times New Roman" w:cs="Times New Roman" w:hint="eastAsia"/>
                <w:kern w:val="0"/>
                <w:sz w:val="21"/>
                <w:szCs w:val="21"/>
                <w:lang w:val="de-DE" w:eastAsia="ja-JP"/>
              </w:rPr>
              <w:instrText>","URL":"https://pubs.acs.org/doi/10.102</w:instrText>
            </w:r>
            <w:r w:rsidRPr="0014180F">
              <w:rPr>
                <w:rFonts w:ascii="Times New Roman" w:eastAsia="等线" w:hAnsi="Times New Roman" w:cs="Times New Roman"/>
                <w:kern w:val="0"/>
                <w:sz w:val="21"/>
                <w:szCs w:val="21"/>
                <w:lang w:val="de-DE" w:eastAsia="ja-JP"/>
              </w:rPr>
              <w:instrText xml:space="preserve">1/acssuschemeng.8b02613","volume":"6","author":[{"family":"Chen","given":"Jiayu"},{"family":"Wanyan","given":"Yongjin"},{"family":"Zeng","given":"Jianxin"},{"family":"Fang","given":"Huihuang"},{"family":"Li","given":"Zejun"},{"family":"Dong","given":"Yongdi"},{"family":"Qin","given":"Ruixuan"},{"family":"Wu","given":"Changzheng"},{"family":"Liu","given":"Deyu"},{"family":"Wang","given":"Mingzhi"},{"family":"Kuang","given":"Qin"},{"family":"Xie","given":"Zhaoxiong"},{"family":"Zheng","given":"Lansun"}],"accessed":{"date-parts":[["2024",8,30]]},"issued":{"date-parts":[["2018",11,5]]}}}],"schema":"https://github.com/citation-style-language/schema/raw/master/csl-citation.json"} </w:instrText>
            </w:r>
            <w:r w:rsidRPr="0014180F">
              <w:rPr>
                <w:rFonts w:ascii="Times New Roman" w:eastAsia="等线" w:hAnsi="Times New Roman" w:cs="Times New Roman"/>
                <w:kern w:val="0"/>
                <w:sz w:val="21"/>
                <w:szCs w:val="21"/>
                <w:lang w:val="de-DE" w:eastAsia="ja-JP"/>
              </w:rPr>
              <w:fldChar w:fldCharType="separate"/>
            </w:r>
            <w:r w:rsidR="0014180F">
              <w:rPr>
                <w:rFonts w:ascii="Times New Roman" w:hAnsi="Times New Roman" w:cs="Times New Roman"/>
                <w:sz w:val="21"/>
                <w:szCs w:val="21"/>
                <w:lang w:eastAsia="ja-JP"/>
              </w:rPr>
              <w:t>[S</w:t>
            </w:r>
            <w:r w:rsidRPr="0014180F">
              <w:rPr>
                <w:rFonts w:ascii="Times New Roman" w:hAnsi="Times New Roman" w:cs="Times New Roman"/>
                <w:sz w:val="21"/>
                <w:szCs w:val="21"/>
                <w:lang w:eastAsia="ja-JP"/>
              </w:rPr>
              <w:t>13]</w:t>
            </w:r>
            <w:r w:rsidRPr="0014180F">
              <w:rPr>
                <w:rFonts w:ascii="Times New Roman" w:eastAsia="等线" w:hAnsi="Times New Roman" w:cs="Times New Roman"/>
                <w:kern w:val="0"/>
                <w:sz w:val="21"/>
                <w:szCs w:val="21"/>
                <w:lang w:val="de-DE" w:eastAsia="ja-JP"/>
              </w:rPr>
              <w:fldChar w:fldCharType="end"/>
            </w:r>
          </w:p>
        </w:tc>
      </w:tr>
    </w:tbl>
    <w:p w14:paraId="48192DE7" w14:textId="77777777" w:rsidR="0014180F" w:rsidRDefault="0014180F" w:rsidP="00E8253C">
      <w:pPr>
        <w:widowControl/>
        <w:tabs>
          <w:tab w:val="left" w:pos="3701"/>
        </w:tabs>
        <w:spacing w:beforeLines="50" w:before="156" w:afterLines="50" w:after="156"/>
        <w:rPr>
          <w:rFonts w:ascii="Times New Roman" w:eastAsia="楷体" w:hAnsi="Times New Roman" w:cs="Times New Roman"/>
          <w:b/>
          <w:bCs/>
          <w:szCs w:val="24"/>
          <w:lang w:eastAsia="ja-JP"/>
        </w:rPr>
      </w:pPr>
    </w:p>
    <w:p w14:paraId="49E4AD1C" w14:textId="77777777" w:rsidR="0014180F" w:rsidRDefault="0014180F" w:rsidP="00E8253C">
      <w:pPr>
        <w:widowControl/>
        <w:tabs>
          <w:tab w:val="left" w:pos="3701"/>
        </w:tabs>
        <w:spacing w:beforeLines="50" w:before="156" w:afterLines="50" w:after="156"/>
        <w:rPr>
          <w:rFonts w:ascii="Times New Roman" w:eastAsia="楷体" w:hAnsi="Times New Roman" w:cs="Times New Roman"/>
          <w:b/>
          <w:bCs/>
          <w:szCs w:val="24"/>
          <w:lang w:eastAsia="ja-JP"/>
        </w:rPr>
      </w:pPr>
    </w:p>
    <w:p w14:paraId="61B06841" w14:textId="77777777" w:rsidR="0014180F" w:rsidRDefault="0014180F" w:rsidP="00E8253C">
      <w:pPr>
        <w:widowControl/>
        <w:tabs>
          <w:tab w:val="left" w:pos="3701"/>
        </w:tabs>
        <w:spacing w:beforeLines="50" w:before="156" w:afterLines="50" w:after="156"/>
        <w:rPr>
          <w:rFonts w:ascii="Times New Roman" w:eastAsia="楷体" w:hAnsi="Times New Roman" w:cs="Times New Roman"/>
          <w:b/>
          <w:bCs/>
          <w:szCs w:val="24"/>
          <w:lang w:eastAsia="ja-JP"/>
        </w:rPr>
      </w:pPr>
    </w:p>
    <w:p w14:paraId="4C17B40B" w14:textId="2EDF9DE1" w:rsidR="00AA501F" w:rsidRPr="0014180F" w:rsidRDefault="00000000" w:rsidP="00E8253C">
      <w:pPr>
        <w:widowControl/>
        <w:tabs>
          <w:tab w:val="left" w:pos="3701"/>
        </w:tabs>
        <w:spacing w:beforeLines="50" w:before="156" w:afterLines="50" w:after="156"/>
        <w:rPr>
          <w:rFonts w:ascii="Times New Roman" w:eastAsiaTheme="minorEastAsia" w:hAnsi="Times New Roman" w:cs="Times New Roman" w:hint="eastAsia"/>
          <w:kern w:val="0"/>
          <w:szCs w:val="24"/>
          <w:lang w:val="de-DE"/>
        </w:rPr>
      </w:pPr>
      <w:r w:rsidRPr="00960B99">
        <w:rPr>
          <w:rFonts w:ascii="Times New Roman" w:eastAsia="楷体" w:hAnsi="Times New Roman" w:cs="Times New Roman"/>
          <w:b/>
          <w:bCs/>
          <w:szCs w:val="24"/>
          <w:lang w:eastAsia="ja-JP"/>
        </w:rPr>
        <w:t>Table S</w:t>
      </w:r>
      <w:r w:rsidRPr="00960B99">
        <w:rPr>
          <w:rFonts w:ascii="Times New Roman" w:eastAsia="楷体" w:hAnsi="Times New Roman" w:cs="Times New Roman" w:hint="eastAsia"/>
          <w:b/>
          <w:bCs/>
          <w:szCs w:val="24"/>
          <w:lang w:eastAsia="ja-JP"/>
        </w:rPr>
        <w:t>6</w:t>
      </w:r>
      <w:r w:rsidRPr="00960B99">
        <w:rPr>
          <w:rFonts w:ascii="Times New Roman" w:eastAsia="MS Mincho" w:hAnsi="Times New Roman" w:cs="Times New Roman"/>
          <w:kern w:val="0"/>
          <w:szCs w:val="24"/>
          <w:lang w:val="de-DE" w:eastAsia="ja-JP"/>
        </w:rPr>
        <w:t xml:space="preserve"> The structures of optimized Pt</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w:t>
      </w:r>
      <w:r w:rsidRPr="00960B99">
        <w:rPr>
          <w:rFonts w:ascii="Times New Roman" w:eastAsia="等线" w:hAnsi="Times New Roman" w:cs="Times New Roman"/>
          <w:kern w:val="0"/>
          <w:szCs w:val="24"/>
          <w:lang w:val="de-DE" w:eastAsia="ja-JP"/>
        </w:rPr>
        <w:t xml:space="preserve">, </w:t>
      </w:r>
      <w:r w:rsidRPr="00960B99">
        <w:rPr>
          <w:rFonts w:ascii="Times New Roman" w:eastAsia="MS Mincho" w:hAnsi="Times New Roman" w:cs="Times New Roman"/>
          <w:kern w:val="0"/>
          <w:szCs w:val="24"/>
          <w:lang w:val="de-DE" w:eastAsia="ja-JP"/>
        </w:rPr>
        <w:t>Pt</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w:t>
      </w:r>
      <w:r w:rsidRPr="00960B99">
        <w:rPr>
          <w:rFonts w:ascii="Times New Roman" w:eastAsia="等线" w:hAnsi="Times New Roman" w:cs="Times New Roman"/>
          <w:kern w:val="0"/>
          <w:szCs w:val="24"/>
          <w:lang w:val="de-DE" w:eastAsia="ja-JP"/>
        </w:rPr>
        <w:t>G,</w:t>
      </w:r>
      <w:r w:rsidRPr="00960B99">
        <w:rPr>
          <w:rFonts w:ascii="Times New Roman" w:eastAsia="等线" w:hAnsi="Times New Roman" w:cs="Times New Roman" w:hint="eastAsia"/>
          <w:kern w:val="0"/>
          <w:szCs w:val="24"/>
          <w:lang w:val="de-DE" w:eastAsia="ja-JP"/>
        </w:rPr>
        <w:t xml:space="preserve"> and</w:t>
      </w:r>
      <w:r w:rsidRPr="00960B99">
        <w:rPr>
          <w:rFonts w:ascii="Times New Roman" w:eastAsia="MS Mincho" w:hAnsi="Times New Roman" w:cs="Times New Roman"/>
          <w:kern w:val="0"/>
          <w:szCs w:val="24"/>
          <w:lang w:val="de-DE" w:eastAsia="ja-JP"/>
        </w:rPr>
        <w:t xml:space="preserve"> 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w:t>
      </w:r>
    </w:p>
    <w:tbl>
      <w:tblPr>
        <w:tblStyle w:val="16"/>
        <w:tblW w:w="8290" w:type="dxa"/>
        <w:tblLook w:val="04A0" w:firstRow="1" w:lastRow="0" w:firstColumn="1" w:lastColumn="0" w:noHBand="0" w:noVBand="1"/>
      </w:tblPr>
      <w:tblGrid>
        <w:gridCol w:w="1733"/>
        <w:gridCol w:w="2231"/>
        <w:gridCol w:w="1134"/>
        <w:gridCol w:w="706"/>
        <w:gridCol w:w="726"/>
        <w:gridCol w:w="880"/>
        <w:gridCol w:w="872"/>
        <w:gridCol w:w="8"/>
      </w:tblGrid>
      <w:tr w:rsidR="00960B99" w:rsidRPr="0014180F" w14:paraId="1B8B967A" w14:textId="77777777">
        <w:trPr>
          <w:gridAfter w:val="1"/>
          <w:wAfter w:w="8" w:type="dxa"/>
          <w:trHeight w:val="1015"/>
        </w:trPr>
        <w:tc>
          <w:tcPr>
            <w:tcW w:w="1733" w:type="dxa"/>
            <w:vMerge w:val="restart"/>
            <w:vAlign w:val="center"/>
          </w:tcPr>
          <w:p w14:paraId="218ED19F" w14:textId="77777777" w:rsidR="00AA501F" w:rsidRPr="0014180F" w:rsidRDefault="00000000" w:rsidP="0014180F">
            <w:pPr>
              <w:jc w:val="center"/>
              <w:rPr>
                <w:rFonts w:ascii="Times New Roman" w:eastAsia="宋体" w:hAnsi="Times New Roman" w:cs="Times New Roman"/>
                <w:sz w:val="21"/>
                <w:szCs w:val="21"/>
                <w:lang w:eastAsia="ja-JP" w:bidi="ar"/>
              </w:rPr>
            </w:pPr>
            <w:bookmarkStart w:id="7" w:name="_Hlk194941922"/>
            <w:r w:rsidRPr="0014180F">
              <w:rPr>
                <w:rFonts w:ascii="Times" w:eastAsia="等线" w:hAnsi="Times" w:cs="Times" w:hint="eastAsia"/>
                <w:b/>
                <w:bCs/>
                <w:sz w:val="21"/>
                <w:szCs w:val="21"/>
                <w:lang w:eastAsia="ja-JP"/>
              </w:rPr>
              <w:t>catalyst</w:t>
            </w:r>
          </w:p>
        </w:tc>
        <w:tc>
          <w:tcPr>
            <w:tcW w:w="2231" w:type="dxa"/>
            <w:vMerge w:val="restart"/>
            <w:vAlign w:val="center"/>
          </w:tcPr>
          <w:p w14:paraId="7F0C8E75"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Optimized structures</w:t>
            </w:r>
          </w:p>
        </w:tc>
        <w:tc>
          <w:tcPr>
            <w:tcW w:w="1134" w:type="dxa"/>
            <w:vMerge w:val="restart"/>
            <w:vAlign w:val="center"/>
          </w:tcPr>
          <w:p w14:paraId="1FC22C92"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b/>
                <w:bCs/>
                <w:sz w:val="21"/>
                <w:szCs w:val="21"/>
                <w:lang w:eastAsia="ja-JP" w:bidi="ar"/>
              </w:rPr>
              <w:t>Bonds</w:t>
            </w:r>
          </w:p>
        </w:tc>
        <w:tc>
          <w:tcPr>
            <w:tcW w:w="706" w:type="dxa"/>
            <w:vMerge w:val="restart"/>
            <w:vAlign w:val="center"/>
          </w:tcPr>
          <w:p w14:paraId="77349F7F"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CN</w:t>
            </w:r>
            <w:r w:rsidRPr="0014180F">
              <w:rPr>
                <w:rFonts w:ascii="Times" w:eastAsia="等线" w:hAnsi="Times" w:cs="Times" w:hint="eastAsia"/>
                <w:b/>
                <w:bCs/>
                <w:sz w:val="21"/>
                <w:szCs w:val="21"/>
                <w:vertAlign w:val="superscript"/>
                <w:lang w:eastAsia="ja-JP"/>
              </w:rPr>
              <w:t>a</w:t>
            </w:r>
          </w:p>
        </w:tc>
        <w:tc>
          <w:tcPr>
            <w:tcW w:w="726" w:type="dxa"/>
            <w:vMerge w:val="restart"/>
            <w:vAlign w:val="center"/>
          </w:tcPr>
          <w:p w14:paraId="38D7CFC3"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R(Å)</w:t>
            </w:r>
          </w:p>
        </w:tc>
        <w:tc>
          <w:tcPr>
            <w:tcW w:w="1752" w:type="dxa"/>
            <w:gridSpan w:val="2"/>
            <w:vAlign w:val="center"/>
          </w:tcPr>
          <w:p w14:paraId="4A4A32CC"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Bader charge analaysis</w:t>
            </w:r>
          </w:p>
        </w:tc>
      </w:tr>
      <w:tr w:rsidR="00960B99" w:rsidRPr="0014180F" w14:paraId="35404D00" w14:textId="77777777">
        <w:trPr>
          <w:gridAfter w:val="1"/>
          <w:wAfter w:w="8" w:type="dxa"/>
          <w:trHeight w:val="1015"/>
        </w:trPr>
        <w:tc>
          <w:tcPr>
            <w:tcW w:w="1733" w:type="dxa"/>
            <w:vMerge/>
            <w:vAlign w:val="center"/>
          </w:tcPr>
          <w:p w14:paraId="55187C0B"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2231" w:type="dxa"/>
            <w:vMerge/>
            <w:vAlign w:val="center"/>
          </w:tcPr>
          <w:p w14:paraId="275B94E7"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1134" w:type="dxa"/>
            <w:vMerge/>
            <w:vAlign w:val="center"/>
          </w:tcPr>
          <w:p w14:paraId="7F6C32C3"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706" w:type="dxa"/>
            <w:vMerge/>
            <w:vAlign w:val="center"/>
          </w:tcPr>
          <w:p w14:paraId="74E462AA"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726" w:type="dxa"/>
            <w:vMerge/>
            <w:vAlign w:val="center"/>
          </w:tcPr>
          <w:p w14:paraId="78AA0F76"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880" w:type="dxa"/>
            <w:vAlign w:val="center"/>
          </w:tcPr>
          <w:p w14:paraId="2F201DE0"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Pt</w:t>
            </w:r>
          </w:p>
        </w:tc>
        <w:tc>
          <w:tcPr>
            <w:tcW w:w="872" w:type="dxa"/>
            <w:vAlign w:val="center"/>
          </w:tcPr>
          <w:p w14:paraId="7E26E586"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Ru</w:t>
            </w:r>
          </w:p>
        </w:tc>
      </w:tr>
      <w:tr w:rsidR="00960B99" w:rsidRPr="0014180F" w14:paraId="01648E04" w14:textId="77777777">
        <w:trPr>
          <w:trHeight w:val="2743"/>
        </w:trPr>
        <w:tc>
          <w:tcPr>
            <w:tcW w:w="1733" w:type="dxa"/>
            <w:vAlign w:val="center"/>
          </w:tcPr>
          <w:p w14:paraId="7ED6D4A2"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Pt</w:t>
            </w:r>
            <w:r w:rsidRPr="0014180F">
              <w:rPr>
                <w:rFonts w:ascii="Times" w:eastAsia="等线" w:hAnsi="Times" w:cs="Times" w:hint="eastAsia"/>
                <w:b/>
                <w:bCs/>
                <w:sz w:val="21"/>
                <w:szCs w:val="21"/>
                <w:vertAlign w:val="subscript"/>
                <w:lang w:eastAsia="ja-JP"/>
              </w:rPr>
              <w:t>1</w:t>
            </w:r>
            <w:r w:rsidRPr="0014180F">
              <w:rPr>
                <w:rFonts w:ascii="Times" w:eastAsia="等线" w:hAnsi="Times" w:cs="Times" w:hint="eastAsia"/>
                <w:b/>
                <w:bCs/>
                <w:sz w:val="21"/>
                <w:szCs w:val="21"/>
                <w:lang w:eastAsia="ja-JP"/>
              </w:rPr>
              <w:t>/ND@G</w:t>
            </w:r>
          </w:p>
        </w:tc>
        <w:tc>
          <w:tcPr>
            <w:tcW w:w="2231" w:type="dxa"/>
            <w:vAlign w:val="center"/>
          </w:tcPr>
          <w:p w14:paraId="12A850AD"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noProof/>
                <w:sz w:val="21"/>
                <w:szCs w:val="21"/>
              </w:rPr>
              <w:drawing>
                <wp:anchor distT="0" distB="0" distL="114300" distR="114300" simplePos="0" relativeHeight="251660288" behindDoc="0" locked="0" layoutInCell="1" allowOverlap="1" wp14:anchorId="47F55047" wp14:editId="29159C18">
                  <wp:simplePos x="0" y="0"/>
                  <wp:positionH relativeFrom="column">
                    <wp:posOffset>145415</wp:posOffset>
                  </wp:positionH>
                  <wp:positionV relativeFrom="paragraph">
                    <wp:posOffset>238760</wp:posOffset>
                  </wp:positionV>
                  <wp:extent cx="1019175" cy="653415"/>
                  <wp:effectExtent l="0" t="0" r="0" b="0"/>
                  <wp:wrapNone/>
                  <wp:docPr id="4" name="图片 9" descr="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背景图案&#10;&#10;描述已自动生成"/>
                          <pic:cNvPicPr>
                            <a:picLocks noChangeAspect="1"/>
                          </pic:cNvPicPr>
                        </pic:nvPicPr>
                        <pic:blipFill>
                          <a:blip r:embed="rId29"/>
                          <a:stretch>
                            <a:fillRect/>
                          </a:stretch>
                        </pic:blipFill>
                        <pic:spPr>
                          <a:xfrm>
                            <a:off x="0" y="0"/>
                            <a:ext cx="1019175" cy="653415"/>
                          </a:xfrm>
                          <a:prstGeom prst="rect">
                            <a:avLst/>
                          </a:prstGeom>
                        </pic:spPr>
                      </pic:pic>
                    </a:graphicData>
                  </a:graphic>
                </wp:anchor>
              </w:drawing>
            </w:r>
            <w:r w:rsidRPr="0014180F">
              <w:rPr>
                <w:rFonts w:ascii="Times" w:eastAsia="等线" w:hAnsi="Times" w:cs="Times"/>
                <w:noProof/>
                <w:sz w:val="21"/>
                <w:szCs w:val="21"/>
              </w:rPr>
              <w:drawing>
                <wp:anchor distT="0" distB="0" distL="114300" distR="114300" simplePos="0" relativeHeight="251659264" behindDoc="0" locked="0" layoutInCell="1" allowOverlap="1" wp14:anchorId="3D121890" wp14:editId="7A452FF7">
                  <wp:simplePos x="0" y="0"/>
                  <wp:positionH relativeFrom="column">
                    <wp:posOffset>173990</wp:posOffset>
                  </wp:positionH>
                  <wp:positionV relativeFrom="paragraph">
                    <wp:posOffset>1095375</wp:posOffset>
                  </wp:positionV>
                  <wp:extent cx="1019175" cy="430530"/>
                  <wp:effectExtent l="0" t="0" r="0" b="7620"/>
                  <wp:wrapNone/>
                  <wp:docPr id="1" name="图片 5"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图片包含 图示&#10;&#10;描述已自动生成"/>
                          <pic:cNvPicPr>
                            <a:picLocks noChangeAspect="1"/>
                          </pic:cNvPicPr>
                        </pic:nvPicPr>
                        <pic:blipFill>
                          <a:blip r:embed="rId30"/>
                          <a:stretch>
                            <a:fillRect/>
                          </a:stretch>
                        </pic:blipFill>
                        <pic:spPr>
                          <a:xfrm>
                            <a:off x="0" y="0"/>
                            <a:ext cx="1019175" cy="430530"/>
                          </a:xfrm>
                          <a:prstGeom prst="rect">
                            <a:avLst/>
                          </a:prstGeom>
                        </pic:spPr>
                      </pic:pic>
                    </a:graphicData>
                  </a:graphic>
                </wp:anchor>
              </w:drawing>
            </w:r>
          </w:p>
        </w:tc>
        <w:tc>
          <w:tcPr>
            <w:tcW w:w="1134" w:type="dxa"/>
            <w:vAlign w:val="center"/>
          </w:tcPr>
          <w:p w14:paraId="5E2BC035"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Pt/C</w:t>
            </w:r>
          </w:p>
        </w:tc>
        <w:tc>
          <w:tcPr>
            <w:tcW w:w="706" w:type="dxa"/>
            <w:vAlign w:val="center"/>
          </w:tcPr>
          <w:p w14:paraId="4F799668"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hint="eastAsia"/>
                <w:sz w:val="21"/>
                <w:szCs w:val="21"/>
                <w:lang w:eastAsia="ja-JP" w:bidi="ar"/>
              </w:rPr>
              <w:t>3</w:t>
            </w:r>
          </w:p>
        </w:tc>
        <w:tc>
          <w:tcPr>
            <w:tcW w:w="726" w:type="dxa"/>
            <w:vAlign w:val="center"/>
          </w:tcPr>
          <w:p w14:paraId="068BF5DE"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hint="eastAsia"/>
                <w:sz w:val="21"/>
                <w:szCs w:val="21"/>
                <w:lang w:eastAsia="ja-JP" w:bidi="ar"/>
              </w:rPr>
              <w:t>1</w:t>
            </w:r>
            <w:r w:rsidRPr="0014180F">
              <w:rPr>
                <w:rFonts w:ascii="Times New Roman" w:eastAsia="宋体" w:hAnsi="Times New Roman" w:cs="Times New Roman"/>
                <w:sz w:val="21"/>
                <w:szCs w:val="21"/>
                <w:lang w:eastAsia="ja-JP" w:bidi="ar"/>
              </w:rPr>
              <w:t>.93</w:t>
            </w:r>
          </w:p>
        </w:tc>
        <w:tc>
          <w:tcPr>
            <w:tcW w:w="880" w:type="dxa"/>
            <w:vAlign w:val="center"/>
          </w:tcPr>
          <w:p w14:paraId="4263F035"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+0.22e</w:t>
            </w:r>
          </w:p>
        </w:tc>
        <w:tc>
          <w:tcPr>
            <w:tcW w:w="880" w:type="dxa"/>
            <w:gridSpan w:val="2"/>
            <w:vAlign w:val="center"/>
          </w:tcPr>
          <w:p w14:paraId="0F0301B1" w14:textId="77777777" w:rsidR="00AA501F" w:rsidRPr="0014180F" w:rsidRDefault="00000000" w:rsidP="0014180F">
            <w:pPr>
              <w:jc w:val="center"/>
              <w:rPr>
                <w:rFonts w:ascii="Times New Roman" w:eastAsia="宋体" w:hAnsi="Times New Roman" w:cs="Times New Roman"/>
                <w:sz w:val="21"/>
                <w:szCs w:val="21"/>
                <w:lang w:bidi="ar"/>
              </w:rPr>
            </w:pPr>
            <w:r w:rsidRPr="0014180F">
              <w:rPr>
                <w:rFonts w:ascii="Times New Roman" w:eastAsia="宋体" w:hAnsi="Times New Roman" w:cs="Times New Roman" w:hint="eastAsia"/>
                <w:sz w:val="21"/>
                <w:szCs w:val="21"/>
                <w:lang w:bidi="ar"/>
              </w:rPr>
              <w:t>\</w:t>
            </w:r>
          </w:p>
        </w:tc>
      </w:tr>
      <w:tr w:rsidR="00960B99" w:rsidRPr="0014180F" w14:paraId="7890977B" w14:textId="77777777" w:rsidTr="002C2A66">
        <w:trPr>
          <w:trHeight w:val="3509"/>
        </w:trPr>
        <w:tc>
          <w:tcPr>
            <w:tcW w:w="1733" w:type="dxa"/>
            <w:vAlign w:val="center"/>
          </w:tcPr>
          <w:p w14:paraId="09A8D119"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Ru</w:t>
            </w:r>
            <w:r w:rsidRPr="0014180F">
              <w:rPr>
                <w:rFonts w:ascii="Times" w:eastAsia="等线" w:hAnsi="Times" w:cs="Times" w:hint="eastAsia"/>
                <w:b/>
                <w:bCs/>
                <w:sz w:val="21"/>
                <w:szCs w:val="21"/>
                <w:vertAlign w:val="subscript"/>
                <w:lang w:eastAsia="ja-JP"/>
              </w:rPr>
              <w:t>1</w:t>
            </w:r>
            <w:r w:rsidRPr="0014180F">
              <w:rPr>
                <w:rFonts w:ascii="Times" w:eastAsia="等线" w:hAnsi="Times" w:cs="Times" w:hint="eastAsia"/>
                <w:b/>
                <w:bCs/>
                <w:sz w:val="21"/>
                <w:szCs w:val="21"/>
                <w:lang w:eastAsia="ja-JP"/>
              </w:rPr>
              <w:t>/ND@G</w:t>
            </w:r>
          </w:p>
        </w:tc>
        <w:tc>
          <w:tcPr>
            <w:tcW w:w="2231" w:type="dxa"/>
            <w:vAlign w:val="center"/>
          </w:tcPr>
          <w:p w14:paraId="2C6A74EA"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noProof/>
                <w:sz w:val="21"/>
                <w:szCs w:val="21"/>
              </w:rPr>
              <w:drawing>
                <wp:anchor distT="0" distB="0" distL="114300" distR="114300" simplePos="0" relativeHeight="251661312" behindDoc="0" locked="0" layoutInCell="1" allowOverlap="1" wp14:anchorId="4B4E06E6" wp14:editId="0B6B7C40">
                  <wp:simplePos x="0" y="0"/>
                  <wp:positionH relativeFrom="column">
                    <wp:posOffset>140335</wp:posOffset>
                  </wp:positionH>
                  <wp:positionV relativeFrom="paragraph">
                    <wp:posOffset>1177925</wp:posOffset>
                  </wp:positionV>
                  <wp:extent cx="1085850" cy="404495"/>
                  <wp:effectExtent l="0" t="0" r="0" b="0"/>
                  <wp:wrapNone/>
                  <wp:docPr id="12" name="图片 11"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卡通人物&#10;&#10;描述已自动生成"/>
                          <pic:cNvPicPr>
                            <a:picLocks noChangeAspect="1"/>
                          </pic:cNvPicPr>
                        </pic:nvPicPr>
                        <pic:blipFill>
                          <a:blip r:embed="rId31"/>
                          <a:stretch>
                            <a:fillRect/>
                          </a:stretch>
                        </pic:blipFill>
                        <pic:spPr>
                          <a:xfrm>
                            <a:off x="0" y="0"/>
                            <a:ext cx="1085850" cy="404495"/>
                          </a:xfrm>
                          <a:prstGeom prst="rect">
                            <a:avLst/>
                          </a:prstGeom>
                        </pic:spPr>
                      </pic:pic>
                    </a:graphicData>
                  </a:graphic>
                </wp:anchor>
              </w:drawing>
            </w:r>
            <w:r w:rsidRPr="0014180F">
              <w:rPr>
                <w:rFonts w:ascii="Times" w:eastAsia="等线" w:hAnsi="Times" w:cs="Times"/>
                <w:noProof/>
                <w:sz w:val="21"/>
                <w:szCs w:val="21"/>
              </w:rPr>
              <w:drawing>
                <wp:anchor distT="0" distB="0" distL="114300" distR="114300" simplePos="0" relativeHeight="251662336" behindDoc="0" locked="0" layoutInCell="1" allowOverlap="1" wp14:anchorId="358A5CCC" wp14:editId="1816C4C5">
                  <wp:simplePos x="0" y="0"/>
                  <wp:positionH relativeFrom="column">
                    <wp:posOffset>146050</wp:posOffset>
                  </wp:positionH>
                  <wp:positionV relativeFrom="paragraph">
                    <wp:posOffset>271145</wp:posOffset>
                  </wp:positionV>
                  <wp:extent cx="1085850" cy="723265"/>
                  <wp:effectExtent l="0" t="0" r="0" b="635"/>
                  <wp:wrapNone/>
                  <wp:docPr id="3" name="图片 13"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descr="图表&#10;&#10;中度可信度描述已自动生成"/>
                          <pic:cNvPicPr>
                            <a:picLocks noChangeAspect="1"/>
                          </pic:cNvPicPr>
                        </pic:nvPicPr>
                        <pic:blipFill>
                          <a:blip r:embed="rId32"/>
                          <a:stretch>
                            <a:fillRect/>
                          </a:stretch>
                        </pic:blipFill>
                        <pic:spPr>
                          <a:xfrm>
                            <a:off x="0" y="0"/>
                            <a:ext cx="1085850" cy="723265"/>
                          </a:xfrm>
                          <a:prstGeom prst="rect">
                            <a:avLst/>
                          </a:prstGeom>
                        </pic:spPr>
                      </pic:pic>
                    </a:graphicData>
                  </a:graphic>
                </wp:anchor>
              </w:drawing>
            </w:r>
          </w:p>
        </w:tc>
        <w:tc>
          <w:tcPr>
            <w:tcW w:w="1134" w:type="dxa"/>
            <w:vAlign w:val="center"/>
          </w:tcPr>
          <w:p w14:paraId="0B140945"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Ru/C</w:t>
            </w:r>
          </w:p>
        </w:tc>
        <w:tc>
          <w:tcPr>
            <w:tcW w:w="706" w:type="dxa"/>
            <w:vAlign w:val="center"/>
          </w:tcPr>
          <w:p w14:paraId="1AB44624"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hint="eastAsia"/>
                <w:sz w:val="21"/>
                <w:szCs w:val="21"/>
                <w:lang w:eastAsia="ja-JP" w:bidi="ar"/>
              </w:rPr>
              <w:t>4</w:t>
            </w:r>
          </w:p>
        </w:tc>
        <w:tc>
          <w:tcPr>
            <w:tcW w:w="726" w:type="dxa"/>
            <w:vAlign w:val="center"/>
          </w:tcPr>
          <w:p w14:paraId="10F39967"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hint="eastAsia"/>
                <w:sz w:val="21"/>
                <w:szCs w:val="21"/>
                <w:lang w:eastAsia="ja-JP" w:bidi="ar"/>
              </w:rPr>
              <w:t>2</w:t>
            </w:r>
            <w:r w:rsidRPr="0014180F">
              <w:rPr>
                <w:rFonts w:ascii="Times New Roman" w:eastAsia="宋体" w:hAnsi="Times New Roman" w:cs="Times New Roman"/>
                <w:sz w:val="21"/>
                <w:szCs w:val="21"/>
                <w:lang w:eastAsia="ja-JP" w:bidi="ar"/>
              </w:rPr>
              <w:t>.02</w:t>
            </w:r>
          </w:p>
        </w:tc>
        <w:tc>
          <w:tcPr>
            <w:tcW w:w="880" w:type="dxa"/>
            <w:vAlign w:val="center"/>
          </w:tcPr>
          <w:p w14:paraId="6C50B6BB" w14:textId="77777777" w:rsidR="00AA501F" w:rsidRPr="0014180F" w:rsidRDefault="00000000" w:rsidP="0014180F">
            <w:pPr>
              <w:jc w:val="center"/>
              <w:rPr>
                <w:rFonts w:ascii="Times New Roman" w:eastAsia="宋体" w:hAnsi="Times New Roman" w:cs="Times New Roman"/>
                <w:sz w:val="21"/>
                <w:szCs w:val="21"/>
                <w:lang w:bidi="ar"/>
              </w:rPr>
            </w:pPr>
            <w:r w:rsidRPr="0014180F">
              <w:rPr>
                <w:rFonts w:ascii="Times New Roman" w:eastAsia="宋体" w:hAnsi="Times New Roman" w:cs="Times New Roman" w:hint="eastAsia"/>
                <w:sz w:val="21"/>
                <w:szCs w:val="21"/>
                <w:lang w:bidi="ar"/>
              </w:rPr>
              <w:t>\</w:t>
            </w:r>
          </w:p>
        </w:tc>
        <w:tc>
          <w:tcPr>
            <w:tcW w:w="880" w:type="dxa"/>
            <w:gridSpan w:val="2"/>
            <w:vAlign w:val="center"/>
          </w:tcPr>
          <w:p w14:paraId="6F7F0FDE"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+0.62e</w:t>
            </w:r>
          </w:p>
        </w:tc>
      </w:tr>
      <w:tr w:rsidR="00960B99" w:rsidRPr="0014180F" w14:paraId="565BD8D0" w14:textId="77777777">
        <w:trPr>
          <w:trHeight w:val="1015"/>
        </w:trPr>
        <w:tc>
          <w:tcPr>
            <w:tcW w:w="1733" w:type="dxa"/>
            <w:vMerge w:val="restart"/>
            <w:vAlign w:val="center"/>
          </w:tcPr>
          <w:p w14:paraId="5E102FCF"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Pt</w:t>
            </w:r>
            <w:r w:rsidRPr="0014180F">
              <w:rPr>
                <w:rFonts w:ascii="Times" w:eastAsia="等线" w:hAnsi="Times" w:cs="Times" w:hint="eastAsia"/>
                <w:b/>
                <w:bCs/>
                <w:sz w:val="21"/>
                <w:szCs w:val="21"/>
                <w:vertAlign w:val="subscript"/>
                <w:lang w:eastAsia="ja-JP"/>
              </w:rPr>
              <w:t>1</w:t>
            </w:r>
            <w:r w:rsidRPr="0014180F">
              <w:rPr>
                <w:rFonts w:ascii="Times" w:eastAsia="等线" w:hAnsi="Times" w:cs="Times" w:hint="eastAsia"/>
                <w:b/>
                <w:bCs/>
                <w:sz w:val="21"/>
                <w:szCs w:val="21"/>
                <w:lang w:eastAsia="ja-JP"/>
              </w:rPr>
              <w:t>Ru</w:t>
            </w:r>
            <w:r w:rsidRPr="0014180F">
              <w:rPr>
                <w:rFonts w:ascii="Times" w:eastAsia="等线" w:hAnsi="Times" w:cs="Times" w:hint="eastAsia"/>
                <w:b/>
                <w:bCs/>
                <w:sz w:val="21"/>
                <w:szCs w:val="21"/>
                <w:vertAlign w:val="subscript"/>
                <w:lang w:eastAsia="ja-JP"/>
              </w:rPr>
              <w:t>1</w:t>
            </w:r>
            <w:r w:rsidRPr="0014180F">
              <w:rPr>
                <w:rFonts w:ascii="Times" w:eastAsia="等线" w:hAnsi="Times" w:cs="Times" w:hint="eastAsia"/>
                <w:b/>
                <w:bCs/>
                <w:sz w:val="21"/>
                <w:szCs w:val="21"/>
                <w:lang w:eastAsia="ja-JP"/>
              </w:rPr>
              <w:t>/ND@G</w:t>
            </w:r>
          </w:p>
        </w:tc>
        <w:tc>
          <w:tcPr>
            <w:tcW w:w="2231" w:type="dxa"/>
            <w:vMerge w:val="restart"/>
            <w:vAlign w:val="center"/>
          </w:tcPr>
          <w:p w14:paraId="2E070838"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noProof/>
                <w:sz w:val="21"/>
                <w:szCs w:val="21"/>
              </w:rPr>
              <w:drawing>
                <wp:anchor distT="0" distB="0" distL="114300" distR="114300" simplePos="0" relativeHeight="251663360" behindDoc="0" locked="0" layoutInCell="1" allowOverlap="1" wp14:anchorId="3C87780F" wp14:editId="34159DA8">
                  <wp:simplePos x="0" y="0"/>
                  <wp:positionH relativeFrom="column">
                    <wp:posOffset>146050</wp:posOffset>
                  </wp:positionH>
                  <wp:positionV relativeFrom="paragraph">
                    <wp:posOffset>1063625</wp:posOffset>
                  </wp:positionV>
                  <wp:extent cx="1114425" cy="560705"/>
                  <wp:effectExtent l="0" t="0" r="9525" b="0"/>
                  <wp:wrapNone/>
                  <wp:docPr id="19" name="图片 1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图示&#10;&#10;描述已自动生成"/>
                          <pic:cNvPicPr>
                            <a:picLocks noChangeAspect="1"/>
                          </pic:cNvPicPr>
                        </pic:nvPicPr>
                        <pic:blipFill>
                          <a:blip r:embed="rId33"/>
                          <a:stretch>
                            <a:fillRect/>
                          </a:stretch>
                        </pic:blipFill>
                        <pic:spPr>
                          <a:xfrm>
                            <a:off x="0" y="0"/>
                            <a:ext cx="1114425" cy="560705"/>
                          </a:xfrm>
                          <a:prstGeom prst="rect">
                            <a:avLst/>
                          </a:prstGeom>
                        </pic:spPr>
                      </pic:pic>
                    </a:graphicData>
                  </a:graphic>
                </wp:anchor>
              </w:drawing>
            </w:r>
            <w:r w:rsidRPr="0014180F">
              <w:rPr>
                <w:rFonts w:ascii="Times" w:eastAsia="等线" w:hAnsi="Times" w:cs="Times"/>
                <w:noProof/>
                <w:sz w:val="21"/>
                <w:szCs w:val="21"/>
              </w:rPr>
              <w:drawing>
                <wp:anchor distT="0" distB="0" distL="114300" distR="114300" simplePos="0" relativeHeight="251664384" behindDoc="0" locked="0" layoutInCell="1" allowOverlap="1" wp14:anchorId="3C4E1770" wp14:editId="1AE602A0">
                  <wp:simplePos x="0" y="0"/>
                  <wp:positionH relativeFrom="column">
                    <wp:posOffset>77470</wp:posOffset>
                  </wp:positionH>
                  <wp:positionV relativeFrom="paragraph">
                    <wp:posOffset>162560</wp:posOffset>
                  </wp:positionV>
                  <wp:extent cx="1143000" cy="795020"/>
                  <wp:effectExtent l="0" t="0" r="0" b="5080"/>
                  <wp:wrapNone/>
                  <wp:docPr id="11" name="图片 10"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图片包含 图示&#10;&#10;描述已自动生成"/>
                          <pic:cNvPicPr>
                            <a:picLocks noChangeAspect="1"/>
                          </pic:cNvPicPr>
                        </pic:nvPicPr>
                        <pic:blipFill>
                          <a:blip r:embed="rId34"/>
                          <a:stretch>
                            <a:fillRect/>
                          </a:stretch>
                        </pic:blipFill>
                        <pic:spPr>
                          <a:xfrm>
                            <a:off x="0" y="0"/>
                            <a:ext cx="1143000" cy="795020"/>
                          </a:xfrm>
                          <a:prstGeom prst="rect">
                            <a:avLst/>
                          </a:prstGeom>
                        </pic:spPr>
                      </pic:pic>
                    </a:graphicData>
                  </a:graphic>
                </wp:anchor>
              </w:drawing>
            </w:r>
          </w:p>
        </w:tc>
        <w:tc>
          <w:tcPr>
            <w:tcW w:w="1134" w:type="dxa"/>
            <w:vAlign w:val="center"/>
          </w:tcPr>
          <w:p w14:paraId="5ED31506"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Ru/C</w:t>
            </w:r>
          </w:p>
        </w:tc>
        <w:tc>
          <w:tcPr>
            <w:tcW w:w="706" w:type="dxa"/>
            <w:vAlign w:val="center"/>
          </w:tcPr>
          <w:p w14:paraId="62DA685C"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hint="eastAsia"/>
                <w:sz w:val="21"/>
                <w:szCs w:val="21"/>
                <w:lang w:eastAsia="ja-JP" w:bidi="ar"/>
              </w:rPr>
              <w:t>3</w:t>
            </w:r>
          </w:p>
        </w:tc>
        <w:tc>
          <w:tcPr>
            <w:tcW w:w="726" w:type="dxa"/>
            <w:vAlign w:val="center"/>
          </w:tcPr>
          <w:p w14:paraId="6FE281D0"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hint="eastAsia"/>
                <w:sz w:val="21"/>
                <w:szCs w:val="21"/>
                <w:lang w:eastAsia="ja-JP" w:bidi="ar"/>
              </w:rPr>
              <w:t>1</w:t>
            </w:r>
            <w:r w:rsidRPr="0014180F">
              <w:rPr>
                <w:rFonts w:ascii="Times New Roman" w:eastAsia="宋体" w:hAnsi="Times New Roman" w:cs="Times New Roman"/>
                <w:sz w:val="21"/>
                <w:szCs w:val="21"/>
                <w:lang w:eastAsia="ja-JP" w:bidi="ar"/>
              </w:rPr>
              <w:t>.98</w:t>
            </w:r>
          </w:p>
        </w:tc>
        <w:tc>
          <w:tcPr>
            <w:tcW w:w="880" w:type="dxa"/>
            <w:vMerge w:val="restart"/>
            <w:vAlign w:val="center"/>
          </w:tcPr>
          <w:p w14:paraId="5F9AF415"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+0.05e</w:t>
            </w:r>
          </w:p>
        </w:tc>
        <w:tc>
          <w:tcPr>
            <w:tcW w:w="880" w:type="dxa"/>
            <w:gridSpan w:val="2"/>
            <w:vMerge w:val="restart"/>
            <w:vAlign w:val="center"/>
          </w:tcPr>
          <w:p w14:paraId="5692BCA5"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+0.54e</w:t>
            </w:r>
          </w:p>
        </w:tc>
      </w:tr>
      <w:tr w:rsidR="00960B99" w:rsidRPr="0014180F" w14:paraId="74046669" w14:textId="77777777">
        <w:trPr>
          <w:trHeight w:val="1015"/>
        </w:trPr>
        <w:tc>
          <w:tcPr>
            <w:tcW w:w="1733" w:type="dxa"/>
            <w:vMerge/>
            <w:vAlign w:val="center"/>
          </w:tcPr>
          <w:p w14:paraId="1C99795C"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2231" w:type="dxa"/>
            <w:vMerge/>
            <w:vAlign w:val="center"/>
          </w:tcPr>
          <w:p w14:paraId="46D17113"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1134" w:type="dxa"/>
            <w:vAlign w:val="center"/>
          </w:tcPr>
          <w:p w14:paraId="6BEBB7A6"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Pt/C</w:t>
            </w:r>
          </w:p>
        </w:tc>
        <w:tc>
          <w:tcPr>
            <w:tcW w:w="706" w:type="dxa"/>
            <w:vAlign w:val="center"/>
          </w:tcPr>
          <w:p w14:paraId="4CF13BA9"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hint="eastAsia"/>
                <w:sz w:val="21"/>
                <w:szCs w:val="21"/>
                <w:lang w:eastAsia="ja-JP" w:bidi="ar"/>
              </w:rPr>
              <w:t>2</w:t>
            </w:r>
          </w:p>
        </w:tc>
        <w:tc>
          <w:tcPr>
            <w:tcW w:w="726" w:type="dxa"/>
            <w:vAlign w:val="center"/>
          </w:tcPr>
          <w:p w14:paraId="5D8AB303"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hint="eastAsia"/>
                <w:sz w:val="21"/>
                <w:szCs w:val="21"/>
                <w:lang w:eastAsia="ja-JP" w:bidi="ar"/>
              </w:rPr>
              <w:t>1</w:t>
            </w:r>
            <w:r w:rsidRPr="0014180F">
              <w:rPr>
                <w:rFonts w:ascii="Times New Roman" w:eastAsia="宋体" w:hAnsi="Times New Roman" w:cs="Times New Roman"/>
                <w:sz w:val="21"/>
                <w:szCs w:val="21"/>
                <w:lang w:eastAsia="ja-JP" w:bidi="ar"/>
              </w:rPr>
              <w:t>.92</w:t>
            </w:r>
          </w:p>
        </w:tc>
        <w:tc>
          <w:tcPr>
            <w:tcW w:w="880" w:type="dxa"/>
            <w:vMerge/>
            <w:vAlign w:val="center"/>
          </w:tcPr>
          <w:p w14:paraId="2D025428"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880" w:type="dxa"/>
            <w:gridSpan w:val="2"/>
            <w:vMerge/>
            <w:vAlign w:val="center"/>
          </w:tcPr>
          <w:p w14:paraId="4D6342BF" w14:textId="77777777" w:rsidR="00AA501F" w:rsidRPr="0014180F" w:rsidRDefault="00AA501F" w:rsidP="0014180F">
            <w:pPr>
              <w:jc w:val="center"/>
              <w:rPr>
                <w:rFonts w:ascii="Times New Roman" w:eastAsia="宋体" w:hAnsi="Times New Roman" w:cs="Times New Roman"/>
                <w:sz w:val="21"/>
                <w:szCs w:val="21"/>
                <w:lang w:eastAsia="ja-JP" w:bidi="ar"/>
              </w:rPr>
            </w:pPr>
          </w:p>
        </w:tc>
      </w:tr>
      <w:tr w:rsidR="00AA501F" w:rsidRPr="0014180F" w14:paraId="70416CA0" w14:textId="77777777">
        <w:trPr>
          <w:trHeight w:val="1015"/>
        </w:trPr>
        <w:tc>
          <w:tcPr>
            <w:tcW w:w="1733" w:type="dxa"/>
            <w:vMerge/>
            <w:vAlign w:val="center"/>
          </w:tcPr>
          <w:p w14:paraId="67D9BFDB"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2231" w:type="dxa"/>
            <w:vMerge/>
            <w:vAlign w:val="center"/>
          </w:tcPr>
          <w:p w14:paraId="27A21C30"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1134" w:type="dxa"/>
            <w:vAlign w:val="center"/>
          </w:tcPr>
          <w:p w14:paraId="112018EF"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w:eastAsia="等线" w:hAnsi="Times" w:cs="Times" w:hint="eastAsia"/>
                <w:b/>
                <w:bCs/>
                <w:sz w:val="21"/>
                <w:szCs w:val="21"/>
                <w:lang w:eastAsia="ja-JP"/>
              </w:rPr>
              <w:t>Ru-Pt</w:t>
            </w:r>
          </w:p>
        </w:tc>
        <w:tc>
          <w:tcPr>
            <w:tcW w:w="706" w:type="dxa"/>
            <w:vAlign w:val="center"/>
          </w:tcPr>
          <w:p w14:paraId="176944D8"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hint="eastAsia"/>
                <w:sz w:val="21"/>
                <w:szCs w:val="21"/>
                <w:lang w:eastAsia="ja-JP" w:bidi="ar"/>
              </w:rPr>
              <w:t>1</w:t>
            </w:r>
          </w:p>
        </w:tc>
        <w:tc>
          <w:tcPr>
            <w:tcW w:w="726" w:type="dxa"/>
            <w:vAlign w:val="center"/>
          </w:tcPr>
          <w:p w14:paraId="3C82D8E7" w14:textId="77777777" w:rsidR="00AA501F" w:rsidRPr="0014180F" w:rsidRDefault="00000000" w:rsidP="0014180F">
            <w:pPr>
              <w:jc w:val="center"/>
              <w:rPr>
                <w:rFonts w:ascii="Times New Roman" w:eastAsia="宋体" w:hAnsi="Times New Roman" w:cs="Times New Roman"/>
                <w:sz w:val="21"/>
                <w:szCs w:val="21"/>
                <w:lang w:eastAsia="ja-JP" w:bidi="ar"/>
              </w:rPr>
            </w:pPr>
            <w:r w:rsidRPr="0014180F">
              <w:rPr>
                <w:rFonts w:ascii="Times New Roman" w:eastAsia="宋体" w:hAnsi="Times New Roman" w:cs="Times New Roman" w:hint="eastAsia"/>
                <w:sz w:val="21"/>
                <w:szCs w:val="21"/>
                <w:lang w:eastAsia="ja-JP" w:bidi="ar"/>
              </w:rPr>
              <w:t>2</w:t>
            </w:r>
            <w:r w:rsidRPr="0014180F">
              <w:rPr>
                <w:rFonts w:ascii="Times New Roman" w:eastAsia="宋体" w:hAnsi="Times New Roman" w:cs="Times New Roman"/>
                <w:sz w:val="21"/>
                <w:szCs w:val="21"/>
                <w:lang w:eastAsia="ja-JP" w:bidi="ar"/>
              </w:rPr>
              <w:t>.52</w:t>
            </w:r>
          </w:p>
        </w:tc>
        <w:tc>
          <w:tcPr>
            <w:tcW w:w="880" w:type="dxa"/>
            <w:vMerge/>
            <w:vAlign w:val="center"/>
          </w:tcPr>
          <w:p w14:paraId="02C7E5DF" w14:textId="77777777" w:rsidR="00AA501F" w:rsidRPr="0014180F" w:rsidRDefault="00AA501F" w:rsidP="0014180F">
            <w:pPr>
              <w:jc w:val="center"/>
              <w:rPr>
                <w:rFonts w:ascii="Times New Roman" w:eastAsia="宋体" w:hAnsi="Times New Roman" w:cs="Times New Roman"/>
                <w:sz w:val="21"/>
                <w:szCs w:val="21"/>
                <w:lang w:eastAsia="ja-JP" w:bidi="ar"/>
              </w:rPr>
            </w:pPr>
          </w:p>
        </w:tc>
        <w:tc>
          <w:tcPr>
            <w:tcW w:w="880" w:type="dxa"/>
            <w:gridSpan w:val="2"/>
            <w:vMerge/>
            <w:vAlign w:val="center"/>
          </w:tcPr>
          <w:p w14:paraId="49CA4838" w14:textId="77777777" w:rsidR="00AA501F" w:rsidRPr="0014180F" w:rsidRDefault="00AA501F" w:rsidP="0014180F">
            <w:pPr>
              <w:jc w:val="center"/>
              <w:rPr>
                <w:rFonts w:ascii="Times New Roman" w:eastAsia="宋体" w:hAnsi="Times New Roman" w:cs="Times New Roman"/>
                <w:sz w:val="21"/>
                <w:szCs w:val="21"/>
                <w:lang w:eastAsia="ja-JP" w:bidi="ar"/>
              </w:rPr>
            </w:pPr>
          </w:p>
        </w:tc>
      </w:tr>
    </w:tbl>
    <w:p w14:paraId="78C985BE" w14:textId="77777777" w:rsidR="00AA501F" w:rsidRPr="00960B99" w:rsidRDefault="00000000" w:rsidP="00E8253C">
      <w:pPr>
        <w:widowControl/>
        <w:spacing w:beforeLines="50" w:before="156" w:afterLines="50" w:after="156"/>
        <w:rPr>
          <w:rFonts w:ascii="Times New Roman" w:eastAsia="等线" w:hAnsi="Times New Roman" w:cs="Times New Roman"/>
          <w:kern w:val="0"/>
          <w:szCs w:val="24"/>
          <w:lang w:val="de-DE" w:eastAsia="ja-JP"/>
        </w:rPr>
      </w:pPr>
      <w:r w:rsidRPr="00960B99">
        <w:rPr>
          <w:rFonts w:ascii="Times New Roman" w:eastAsia="MS Mincho" w:hAnsi="Times New Roman" w:cs="Times New Roman"/>
          <w:kern w:val="0"/>
          <w:szCs w:val="24"/>
          <w:vertAlign w:val="superscript"/>
          <w:lang w:val="de-DE" w:eastAsia="ja-JP"/>
        </w:rPr>
        <w:t>a</w:t>
      </w:r>
      <w:r w:rsidRPr="00960B99">
        <w:rPr>
          <w:rFonts w:ascii="Times New Roman" w:eastAsia="MS Mincho" w:hAnsi="Times New Roman" w:cs="Times New Roman"/>
          <w:kern w:val="0"/>
          <w:szCs w:val="24"/>
          <w:lang w:val="de-DE" w:eastAsia="ja-JP"/>
        </w:rPr>
        <w:t>CN is the coordination number.</w:t>
      </w:r>
    </w:p>
    <w:bookmarkEnd w:id="7"/>
    <w:p w14:paraId="3244D2EA" w14:textId="77777777" w:rsidR="002C2A66" w:rsidRDefault="002C2A66">
      <w:pPr>
        <w:widowControl/>
        <w:jc w:val="left"/>
        <w:rPr>
          <w:rFonts w:ascii="Times New Roman" w:eastAsia="楷体" w:hAnsi="Times New Roman" w:cs="Times New Roman"/>
          <w:b/>
          <w:bCs/>
          <w:szCs w:val="24"/>
          <w:lang w:eastAsia="ja-JP"/>
        </w:rPr>
      </w:pPr>
      <w:r>
        <w:rPr>
          <w:rFonts w:ascii="Times New Roman" w:eastAsia="楷体" w:hAnsi="Times New Roman" w:cs="Times New Roman"/>
          <w:b/>
          <w:bCs/>
          <w:szCs w:val="24"/>
          <w:lang w:eastAsia="ja-JP"/>
        </w:rPr>
        <w:br w:type="page"/>
      </w:r>
    </w:p>
    <w:p w14:paraId="64F7A3A0" w14:textId="155C3B85" w:rsidR="00AA501F" w:rsidRPr="002C2A66" w:rsidRDefault="00000000" w:rsidP="00E8253C">
      <w:pPr>
        <w:widowControl/>
        <w:spacing w:beforeLines="50" w:before="156" w:afterLines="50" w:after="156"/>
        <w:rPr>
          <w:rFonts w:ascii="Times New Roman" w:eastAsiaTheme="minorEastAsia" w:hAnsi="Times New Roman" w:cs="Times New Roman" w:hint="eastAsia"/>
          <w:kern w:val="0"/>
          <w:szCs w:val="24"/>
          <w:lang w:val="de-DE"/>
        </w:rPr>
      </w:pPr>
      <w:r w:rsidRPr="00960B99">
        <w:rPr>
          <w:rFonts w:ascii="Times New Roman" w:eastAsia="楷体" w:hAnsi="Times New Roman" w:cs="Times New Roman"/>
          <w:b/>
          <w:bCs/>
          <w:szCs w:val="24"/>
          <w:lang w:eastAsia="ja-JP"/>
        </w:rPr>
        <w:t>Table S</w:t>
      </w:r>
      <w:r w:rsidRPr="00960B99">
        <w:rPr>
          <w:rFonts w:ascii="Times New Roman" w:eastAsia="楷体" w:hAnsi="Times New Roman" w:cs="Times New Roman" w:hint="eastAsia"/>
          <w:b/>
          <w:bCs/>
          <w:szCs w:val="24"/>
          <w:lang w:eastAsia="ja-JP"/>
        </w:rPr>
        <w:t>7</w:t>
      </w:r>
      <w:r w:rsidRPr="00960B99">
        <w:rPr>
          <w:rFonts w:ascii="Times New Roman" w:eastAsia="MS Mincho" w:hAnsi="Times New Roman" w:cs="Times New Roman"/>
          <w:b/>
          <w:bCs/>
          <w:kern w:val="0"/>
          <w:szCs w:val="24"/>
          <w:lang w:val="de-DE" w:eastAsia="ja-JP"/>
        </w:rPr>
        <w:t xml:space="preserve"> </w:t>
      </w:r>
      <w:r w:rsidRPr="00960B99">
        <w:rPr>
          <w:rFonts w:ascii="Times New Roman" w:eastAsia="MS Mincho" w:hAnsi="Times New Roman" w:cs="Times New Roman"/>
          <w:kern w:val="0"/>
          <w:szCs w:val="24"/>
          <w:lang w:val="de-DE" w:eastAsia="ja-JP"/>
        </w:rPr>
        <w:t>The adsorption energies of CO and O</w:t>
      </w:r>
      <w:r w:rsidRPr="00960B99">
        <w:rPr>
          <w:rFonts w:ascii="Times New Roman" w:eastAsia="MS Mincho" w:hAnsi="Times New Roman" w:cs="Times New Roman"/>
          <w:kern w:val="0"/>
          <w:szCs w:val="24"/>
          <w:vertAlign w:val="subscript"/>
          <w:lang w:val="de-DE" w:eastAsia="ja-JP"/>
        </w:rPr>
        <w:t>2</w:t>
      </w:r>
      <w:r w:rsidRPr="00960B99">
        <w:rPr>
          <w:rFonts w:ascii="Times New Roman" w:eastAsia="MS Mincho" w:hAnsi="Times New Roman" w:cs="Times New Roman"/>
          <w:kern w:val="0"/>
          <w:szCs w:val="24"/>
          <w:lang w:val="de-DE" w:eastAsia="ja-JP"/>
        </w:rPr>
        <w:t xml:space="preserve"> on Pt</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 Pt</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 and Ru</w:t>
      </w:r>
      <w:r w:rsidRPr="00960B99">
        <w:rPr>
          <w:rFonts w:ascii="Times New Roman" w:eastAsia="MS Mincho" w:hAnsi="Times New Roman" w:cs="Times New Roman"/>
          <w:kern w:val="0"/>
          <w:szCs w:val="24"/>
          <w:vertAlign w:val="subscript"/>
          <w:lang w:val="de-DE" w:eastAsia="ja-JP"/>
        </w:rPr>
        <w:t>1</w:t>
      </w:r>
      <w:r w:rsidRPr="00960B99">
        <w:rPr>
          <w:rFonts w:ascii="Times New Roman" w:eastAsia="MS Mincho" w:hAnsi="Times New Roman" w:cs="Times New Roman"/>
          <w:kern w:val="0"/>
          <w:szCs w:val="24"/>
          <w:lang w:val="de-DE" w:eastAsia="ja-JP"/>
        </w:rPr>
        <w:t>/ND@G</w:t>
      </w:r>
    </w:p>
    <w:tbl>
      <w:tblPr>
        <w:tblW w:w="4914" w:type="pct"/>
        <w:tblCellMar>
          <w:left w:w="0" w:type="dxa"/>
          <w:right w:w="0" w:type="dxa"/>
        </w:tblCellMar>
        <w:tblLook w:val="04A0" w:firstRow="1" w:lastRow="0" w:firstColumn="1" w:lastColumn="0" w:noHBand="0" w:noVBand="1"/>
      </w:tblPr>
      <w:tblGrid>
        <w:gridCol w:w="2721"/>
        <w:gridCol w:w="2722"/>
        <w:gridCol w:w="2720"/>
      </w:tblGrid>
      <w:tr w:rsidR="00960B99" w:rsidRPr="002C2A66" w14:paraId="23576E80" w14:textId="77777777" w:rsidTr="002C2A66">
        <w:trPr>
          <w:trHeight w:val="397"/>
        </w:trPr>
        <w:tc>
          <w:tcPr>
            <w:tcW w:w="1667" w:type="pct"/>
            <w:tcBorders>
              <w:top w:val="single" w:sz="8" w:space="0" w:color="000000"/>
              <w:left w:val="nil"/>
              <w:bottom w:val="single" w:sz="8" w:space="0" w:color="000000"/>
              <w:right w:val="nil"/>
            </w:tcBorders>
            <w:tcMar>
              <w:top w:w="72" w:type="dxa"/>
              <w:left w:w="144" w:type="dxa"/>
              <w:bottom w:w="72" w:type="dxa"/>
              <w:right w:w="144" w:type="dxa"/>
            </w:tcMar>
            <w:vAlign w:val="center"/>
          </w:tcPr>
          <w:p w14:paraId="0B4D1263"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catalyst</w:t>
            </w:r>
          </w:p>
        </w:tc>
        <w:tc>
          <w:tcPr>
            <w:tcW w:w="1667" w:type="pct"/>
            <w:tcBorders>
              <w:top w:val="single" w:sz="8" w:space="0" w:color="000000"/>
              <w:left w:val="nil"/>
              <w:bottom w:val="single" w:sz="8" w:space="0" w:color="000000"/>
              <w:right w:val="nil"/>
            </w:tcBorders>
            <w:tcMar>
              <w:top w:w="72" w:type="dxa"/>
              <w:left w:w="144" w:type="dxa"/>
              <w:bottom w:w="72" w:type="dxa"/>
              <w:right w:w="144" w:type="dxa"/>
            </w:tcMar>
            <w:vAlign w:val="center"/>
          </w:tcPr>
          <w:p w14:paraId="26C70A9A"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Reaction</w:t>
            </w:r>
          </w:p>
        </w:tc>
        <w:tc>
          <w:tcPr>
            <w:tcW w:w="1667" w:type="pct"/>
            <w:tcBorders>
              <w:top w:val="single" w:sz="8" w:space="0" w:color="000000"/>
              <w:left w:val="nil"/>
              <w:bottom w:val="single" w:sz="8" w:space="0" w:color="000000"/>
              <w:right w:val="nil"/>
            </w:tcBorders>
            <w:tcMar>
              <w:top w:w="72" w:type="dxa"/>
              <w:left w:w="144" w:type="dxa"/>
              <w:bottom w:w="72" w:type="dxa"/>
              <w:right w:w="144" w:type="dxa"/>
            </w:tcMar>
            <w:vAlign w:val="center"/>
          </w:tcPr>
          <w:p w14:paraId="3CEE76FC"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Eads(eV)</w:t>
            </w:r>
          </w:p>
        </w:tc>
      </w:tr>
      <w:tr w:rsidR="00960B99" w:rsidRPr="002C2A66" w14:paraId="1F370BEE" w14:textId="77777777" w:rsidTr="002C2A66">
        <w:trPr>
          <w:trHeight w:val="397"/>
        </w:trPr>
        <w:tc>
          <w:tcPr>
            <w:tcW w:w="1667" w:type="pct"/>
            <w:vMerge w:val="restart"/>
            <w:tcBorders>
              <w:top w:val="single" w:sz="8" w:space="0" w:color="000000"/>
              <w:left w:val="nil"/>
              <w:bottom w:val="nil"/>
              <w:right w:val="nil"/>
            </w:tcBorders>
            <w:tcMar>
              <w:top w:w="72" w:type="dxa"/>
              <w:left w:w="144" w:type="dxa"/>
              <w:bottom w:w="72" w:type="dxa"/>
              <w:right w:w="144" w:type="dxa"/>
            </w:tcMar>
            <w:vAlign w:val="center"/>
          </w:tcPr>
          <w:p w14:paraId="6C36ECE1"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Pt</w:t>
            </w:r>
            <w:r w:rsidRPr="002C2A66">
              <w:rPr>
                <w:rFonts w:ascii="Times New Roman" w:eastAsia="等线" w:hAnsi="Times New Roman" w:cs="Times New Roman"/>
                <w:b/>
                <w:bCs/>
                <w:kern w:val="24"/>
                <w:sz w:val="21"/>
                <w:szCs w:val="21"/>
                <w:vertAlign w:val="subscript"/>
                <w:lang w:eastAsia="ja-JP"/>
              </w:rPr>
              <w:t>1</w:t>
            </w:r>
            <w:r w:rsidRPr="002C2A66">
              <w:rPr>
                <w:rFonts w:ascii="Times New Roman" w:eastAsia="等线" w:hAnsi="Times New Roman" w:cs="Times New Roman"/>
                <w:b/>
                <w:bCs/>
                <w:kern w:val="24"/>
                <w:sz w:val="21"/>
                <w:szCs w:val="21"/>
                <w:lang w:eastAsia="ja-JP"/>
              </w:rPr>
              <w:t>Ru</w:t>
            </w:r>
            <w:r w:rsidRPr="002C2A66">
              <w:rPr>
                <w:rFonts w:ascii="Times New Roman" w:eastAsia="等线" w:hAnsi="Times New Roman" w:cs="Times New Roman"/>
                <w:b/>
                <w:bCs/>
                <w:kern w:val="24"/>
                <w:sz w:val="21"/>
                <w:szCs w:val="21"/>
                <w:vertAlign w:val="subscript"/>
                <w:lang w:eastAsia="ja-JP"/>
              </w:rPr>
              <w:t>1</w:t>
            </w:r>
            <w:r w:rsidRPr="002C2A66">
              <w:rPr>
                <w:rFonts w:ascii="Times New Roman" w:eastAsia="等线" w:hAnsi="Times New Roman" w:cs="Times New Roman"/>
                <w:b/>
                <w:bCs/>
                <w:kern w:val="24"/>
                <w:sz w:val="21"/>
                <w:szCs w:val="21"/>
                <w:lang w:eastAsia="ja-JP"/>
              </w:rPr>
              <w:t>/ND@G</w:t>
            </w:r>
          </w:p>
        </w:tc>
        <w:tc>
          <w:tcPr>
            <w:tcW w:w="1667" w:type="pct"/>
            <w:tcBorders>
              <w:top w:val="single" w:sz="8" w:space="0" w:color="000000"/>
              <w:left w:val="nil"/>
              <w:bottom w:val="nil"/>
              <w:right w:val="nil"/>
            </w:tcBorders>
            <w:tcMar>
              <w:top w:w="72" w:type="dxa"/>
              <w:left w:w="144" w:type="dxa"/>
              <w:bottom w:w="72" w:type="dxa"/>
              <w:right w:w="144" w:type="dxa"/>
            </w:tcMar>
            <w:vAlign w:val="center"/>
          </w:tcPr>
          <w:p w14:paraId="122A5F6A"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CO(g)-&gt;CO*</w:t>
            </w:r>
          </w:p>
        </w:tc>
        <w:tc>
          <w:tcPr>
            <w:tcW w:w="1667" w:type="pct"/>
            <w:tcBorders>
              <w:top w:val="single" w:sz="8" w:space="0" w:color="000000"/>
              <w:left w:val="nil"/>
              <w:bottom w:val="nil"/>
              <w:right w:val="nil"/>
            </w:tcBorders>
            <w:tcMar>
              <w:top w:w="72" w:type="dxa"/>
              <w:left w:w="144" w:type="dxa"/>
              <w:bottom w:w="72" w:type="dxa"/>
              <w:right w:w="144" w:type="dxa"/>
            </w:tcMar>
            <w:vAlign w:val="center"/>
          </w:tcPr>
          <w:p w14:paraId="7E9B19BB"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kern w:val="24"/>
                <w:sz w:val="21"/>
                <w:szCs w:val="21"/>
                <w:lang w:eastAsia="ja-JP"/>
              </w:rPr>
              <w:t>-1.74</w:t>
            </w:r>
          </w:p>
        </w:tc>
      </w:tr>
      <w:tr w:rsidR="00960B99" w:rsidRPr="002C2A66" w14:paraId="4491C35E" w14:textId="77777777" w:rsidTr="002C2A66">
        <w:trPr>
          <w:trHeight w:val="397"/>
        </w:trPr>
        <w:tc>
          <w:tcPr>
            <w:tcW w:w="1667" w:type="pct"/>
            <w:vMerge/>
            <w:tcBorders>
              <w:top w:val="single" w:sz="8" w:space="0" w:color="000000"/>
              <w:left w:val="nil"/>
              <w:bottom w:val="nil"/>
              <w:right w:val="nil"/>
            </w:tcBorders>
            <w:vAlign w:val="center"/>
          </w:tcPr>
          <w:p w14:paraId="1DD159A4" w14:textId="77777777" w:rsidR="00AA501F" w:rsidRPr="002C2A66" w:rsidRDefault="00AA501F" w:rsidP="002C2A66">
            <w:pPr>
              <w:widowControl/>
              <w:jc w:val="left"/>
              <w:rPr>
                <w:rFonts w:ascii="Times New Roman" w:eastAsia="宋体" w:hAnsi="Times New Roman" w:cs="Times New Roman"/>
                <w:kern w:val="0"/>
                <w:sz w:val="21"/>
                <w:szCs w:val="21"/>
                <w:lang w:eastAsia="ja-JP"/>
              </w:rPr>
            </w:pPr>
          </w:p>
        </w:tc>
        <w:tc>
          <w:tcPr>
            <w:tcW w:w="1667" w:type="pct"/>
            <w:tcBorders>
              <w:top w:val="nil"/>
              <w:left w:val="nil"/>
              <w:bottom w:val="nil"/>
              <w:right w:val="nil"/>
            </w:tcBorders>
            <w:tcMar>
              <w:top w:w="72" w:type="dxa"/>
              <w:left w:w="144" w:type="dxa"/>
              <w:bottom w:w="72" w:type="dxa"/>
              <w:right w:w="144" w:type="dxa"/>
            </w:tcMar>
            <w:vAlign w:val="center"/>
          </w:tcPr>
          <w:p w14:paraId="0368BA8E"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CO*+O</w:t>
            </w:r>
            <w:r w:rsidRPr="002C2A66">
              <w:rPr>
                <w:rFonts w:ascii="Times New Roman" w:eastAsia="等线" w:hAnsi="Times New Roman" w:cs="Times New Roman"/>
                <w:b/>
                <w:bCs/>
                <w:kern w:val="24"/>
                <w:position w:val="-7"/>
                <w:sz w:val="21"/>
                <w:szCs w:val="21"/>
                <w:vertAlign w:val="subscript"/>
                <w:lang w:eastAsia="ja-JP"/>
              </w:rPr>
              <w:t>2</w:t>
            </w:r>
            <w:r w:rsidRPr="002C2A66">
              <w:rPr>
                <w:rFonts w:ascii="Times New Roman" w:eastAsia="等线" w:hAnsi="Times New Roman" w:cs="Times New Roman"/>
                <w:b/>
                <w:bCs/>
                <w:kern w:val="24"/>
                <w:sz w:val="21"/>
                <w:szCs w:val="21"/>
                <w:lang w:eastAsia="ja-JP"/>
              </w:rPr>
              <w:t>(g)-&gt;CO*+O</w:t>
            </w:r>
            <w:r w:rsidRPr="002C2A66">
              <w:rPr>
                <w:rFonts w:ascii="Times New Roman" w:eastAsia="等线" w:hAnsi="Times New Roman" w:cs="Times New Roman"/>
                <w:b/>
                <w:bCs/>
                <w:kern w:val="24"/>
                <w:position w:val="-7"/>
                <w:sz w:val="21"/>
                <w:szCs w:val="21"/>
                <w:vertAlign w:val="subscript"/>
                <w:lang w:eastAsia="ja-JP"/>
              </w:rPr>
              <w:t>2</w:t>
            </w:r>
            <w:r w:rsidRPr="002C2A66">
              <w:rPr>
                <w:rFonts w:ascii="Times New Roman" w:eastAsia="等线" w:hAnsi="Times New Roman" w:cs="Times New Roman"/>
                <w:b/>
                <w:bCs/>
                <w:kern w:val="24"/>
                <w:sz w:val="21"/>
                <w:szCs w:val="21"/>
                <w:lang w:eastAsia="ja-JP"/>
              </w:rPr>
              <w:t>*</w:t>
            </w:r>
          </w:p>
        </w:tc>
        <w:tc>
          <w:tcPr>
            <w:tcW w:w="1667" w:type="pct"/>
            <w:tcBorders>
              <w:top w:val="nil"/>
              <w:left w:val="nil"/>
              <w:bottom w:val="nil"/>
              <w:right w:val="nil"/>
            </w:tcBorders>
            <w:tcMar>
              <w:top w:w="72" w:type="dxa"/>
              <w:left w:w="144" w:type="dxa"/>
              <w:bottom w:w="72" w:type="dxa"/>
              <w:right w:w="144" w:type="dxa"/>
            </w:tcMar>
            <w:vAlign w:val="center"/>
          </w:tcPr>
          <w:p w14:paraId="63C9821F"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kern w:val="24"/>
                <w:sz w:val="21"/>
                <w:szCs w:val="21"/>
                <w:lang w:eastAsia="ja-JP"/>
              </w:rPr>
              <w:t>-1.91</w:t>
            </w:r>
          </w:p>
        </w:tc>
      </w:tr>
      <w:tr w:rsidR="00960B99" w:rsidRPr="002C2A66" w14:paraId="69192479" w14:textId="77777777" w:rsidTr="002C2A66">
        <w:trPr>
          <w:trHeight w:val="397"/>
        </w:trPr>
        <w:tc>
          <w:tcPr>
            <w:tcW w:w="1667" w:type="pct"/>
            <w:vMerge w:val="restart"/>
            <w:tcBorders>
              <w:top w:val="nil"/>
              <w:left w:val="nil"/>
              <w:bottom w:val="nil"/>
              <w:right w:val="nil"/>
            </w:tcBorders>
            <w:tcMar>
              <w:top w:w="72" w:type="dxa"/>
              <w:left w:w="144" w:type="dxa"/>
              <w:bottom w:w="72" w:type="dxa"/>
              <w:right w:w="144" w:type="dxa"/>
            </w:tcMar>
            <w:vAlign w:val="center"/>
          </w:tcPr>
          <w:p w14:paraId="2700BA67"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Pt</w:t>
            </w:r>
            <w:r w:rsidRPr="002C2A66">
              <w:rPr>
                <w:rFonts w:ascii="Times New Roman" w:eastAsia="等线" w:hAnsi="Times New Roman" w:cs="Times New Roman"/>
                <w:b/>
                <w:bCs/>
                <w:kern w:val="24"/>
                <w:sz w:val="21"/>
                <w:szCs w:val="21"/>
                <w:vertAlign w:val="subscript"/>
                <w:lang w:eastAsia="ja-JP"/>
              </w:rPr>
              <w:t>1</w:t>
            </w:r>
            <w:r w:rsidRPr="002C2A66">
              <w:rPr>
                <w:rFonts w:ascii="Times New Roman" w:eastAsia="等线" w:hAnsi="Times New Roman" w:cs="Times New Roman"/>
                <w:b/>
                <w:bCs/>
                <w:kern w:val="24"/>
                <w:sz w:val="21"/>
                <w:szCs w:val="21"/>
                <w:lang w:eastAsia="ja-JP"/>
              </w:rPr>
              <w:t>/ND@G</w:t>
            </w:r>
          </w:p>
        </w:tc>
        <w:tc>
          <w:tcPr>
            <w:tcW w:w="1667" w:type="pct"/>
            <w:tcBorders>
              <w:top w:val="nil"/>
              <w:left w:val="nil"/>
              <w:bottom w:val="nil"/>
              <w:right w:val="nil"/>
            </w:tcBorders>
            <w:tcMar>
              <w:top w:w="72" w:type="dxa"/>
              <w:left w:w="144" w:type="dxa"/>
              <w:bottom w:w="72" w:type="dxa"/>
              <w:right w:w="144" w:type="dxa"/>
            </w:tcMar>
            <w:vAlign w:val="center"/>
          </w:tcPr>
          <w:p w14:paraId="61FBBF4F"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CO(g)-&gt;CO*</w:t>
            </w:r>
          </w:p>
        </w:tc>
        <w:tc>
          <w:tcPr>
            <w:tcW w:w="1667" w:type="pct"/>
            <w:tcBorders>
              <w:top w:val="nil"/>
              <w:left w:val="nil"/>
              <w:bottom w:val="nil"/>
              <w:right w:val="nil"/>
            </w:tcBorders>
            <w:tcMar>
              <w:top w:w="72" w:type="dxa"/>
              <w:left w:w="144" w:type="dxa"/>
              <w:bottom w:w="72" w:type="dxa"/>
              <w:right w:w="144" w:type="dxa"/>
            </w:tcMar>
            <w:vAlign w:val="center"/>
          </w:tcPr>
          <w:p w14:paraId="11E714E4"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kern w:val="24"/>
                <w:sz w:val="21"/>
                <w:szCs w:val="21"/>
                <w:lang w:eastAsia="ja-JP"/>
              </w:rPr>
              <w:t>-1.46</w:t>
            </w:r>
          </w:p>
        </w:tc>
      </w:tr>
      <w:tr w:rsidR="00960B99" w:rsidRPr="002C2A66" w14:paraId="0B9F1815" w14:textId="77777777" w:rsidTr="002C2A66">
        <w:trPr>
          <w:trHeight w:val="397"/>
        </w:trPr>
        <w:tc>
          <w:tcPr>
            <w:tcW w:w="1667" w:type="pct"/>
            <w:vMerge/>
            <w:tcBorders>
              <w:top w:val="nil"/>
              <w:left w:val="nil"/>
              <w:bottom w:val="nil"/>
              <w:right w:val="nil"/>
            </w:tcBorders>
            <w:vAlign w:val="center"/>
          </w:tcPr>
          <w:p w14:paraId="04993843" w14:textId="77777777" w:rsidR="00AA501F" w:rsidRPr="002C2A66" w:rsidRDefault="00AA501F" w:rsidP="002C2A66">
            <w:pPr>
              <w:widowControl/>
              <w:jc w:val="left"/>
              <w:rPr>
                <w:rFonts w:ascii="Times New Roman" w:eastAsia="宋体" w:hAnsi="Times New Roman" w:cs="Times New Roman"/>
                <w:kern w:val="0"/>
                <w:sz w:val="21"/>
                <w:szCs w:val="21"/>
                <w:lang w:eastAsia="ja-JP"/>
              </w:rPr>
            </w:pPr>
          </w:p>
        </w:tc>
        <w:tc>
          <w:tcPr>
            <w:tcW w:w="1667" w:type="pct"/>
            <w:tcBorders>
              <w:top w:val="nil"/>
              <w:left w:val="nil"/>
              <w:bottom w:val="nil"/>
              <w:right w:val="nil"/>
            </w:tcBorders>
            <w:tcMar>
              <w:top w:w="72" w:type="dxa"/>
              <w:left w:w="144" w:type="dxa"/>
              <w:bottom w:w="72" w:type="dxa"/>
              <w:right w:w="144" w:type="dxa"/>
            </w:tcMar>
            <w:vAlign w:val="center"/>
          </w:tcPr>
          <w:p w14:paraId="051010F3"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CO*+O</w:t>
            </w:r>
            <w:r w:rsidRPr="002C2A66">
              <w:rPr>
                <w:rFonts w:ascii="Times New Roman" w:eastAsia="等线" w:hAnsi="Times New Roman" w:cs="Times New Roman"/>
                <w:b/>
                <w:bCs/>
                <w:kern w:val="24"/>
                <w:position w:val="-7"/>
                <w:sz w:val="21"/>
                <w:szCs w:val="21"/>
                <w:vertAlign w:val="subscript"/>
                <w:lang w:eastAsia="ja-JP"/>
              </w:rPr>
              <w:t>2</w:t>
            </w:r>
            <w:r w:rsidRPr="002C2A66">
              <w:rPr>
                <w:rFonts w:ascii="Times New Roman" w:eastAsia="等线" w:hAnsi="Times New Roman" w:cs="Times New Roman"/>
                <w:b/>
                <w:bCs/>
                <w:kern w:val="24"/>
                <w:sz w:val="21"/>
                <w:szCs w:val="21"/>
                <w:lang w:eastAsia="ja-JP"/>
              </w:rPr>
              <w:t>(g)-&gt;CO*+O</w:t>
            </w:r>
            <w:r w:rsidRPr="002C2A66">
              <w:rPr>
                <w:rFonts w:ascii="Times New Roman" w:eastAsia="等线" w:hAnsi="Times New Roman" w:cs="Times New Roman"/>
                <w:b/>
                <w:bCs/>
                <w:kern w:val="24"/>
                <w:position w:val="-7"/>
                <w:sz w:val="21"/>
                <w:szCs w:val="21"/>
                <w:vertAlign w:val="subscript"/>
                <w:lang w:eastAsia="ja-JP"/>
              </w:rPr>
              <w:t>2</w:t>
            </w:r>
            <w:r w:rsidRPr="002C2A66">
              <w:rPr>
                <w:rFonts w:ascii="Times New Roman" w:eastAsia="等线" w:hAnsi="Times New Roman" w:cs="Times New Roman"/>
                <w:b/>
                <w:bCs/>
                <w:kern w:val="24"/>
                <w:sz w:val="21"/>
                <w:szCs w:val="21"/>
                <w:lang w:eastAsia="ja-JP"/>
              </w:rPr>
              <w:t>*</w:t>
            </w:r>
          </w:p>
        </w:tc>
        <w:tc>
          <w:tcPr>
            <w:tcW w:w="1667" w:type="pct"/>
            <w:tcBorders>
              <w:top w:val="nil"/>
              <w:left w:val="nil"/>
              <w:bottom w:val="nil"/>
              <w:right w:val="nil"/>
            </w:tcBorders>
            <w:tcMar>
              <w:top w:w="72" w:type="dxa"/>
              <w:left w:w="144" w:type="dxa"/>
              <w:bottom w:w="72" w:type="dxa"/>
              <w:right w:w="144" w:type="dxa"/>
            </w:tcMar>
            <w:vAlign w:val="center"/>
          </w:tcPr>
          <w:p w14:paraId="5466ED01"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kern w:val="24"/>
                <w:sz w:val="21"/>
                <w:szCs w:val="21"/>
                <w:lang w:eastAsia="ja-JP"/>
              </w:rPr>
              <w:t>-0.96</w:t>
            </w:r>
          </w:p>
        </w:tc>
      </w:tr>
      <w:tr w:rsidR="00960B99" w:rsidRPr="002C2A66" w14:paraId="5D74EF5B" w14:textId="77777777" w:rsidTr="002C2A66">
        <w:trPr>
          <w:trHeight w:val="397"/>
        </w:trPr>
        <w:tc>
          <w:tcPr>
            <w:tcW w:w="1667" w:type="pct"/>
            <w:vMerge w:val="restart"/>
            <w:tcBorders>
              <w:top w:val="nil"/>
              <w:left w:val="nil"/>
              <w:bottom w:val="single" w:sz="8" w:space="0" w:color="000000"/>
              <w:right w:val="nil"/>
            </w:tcBorders>
            <w:tcMar>
              <w:top w:w="72" w:type="dxa"/>
              <w:left w:w="144" w:type="dxa"/>
              <w:bottom w:w="72" w:type="dxa"/>
              <w:right w:w="144" w:type="dxa"/>
            </w:tcMar>
            <w:vAlign w:val="center"/>
          </w:tcPr>
          <w:p w14:paraId="716B9380"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Ru</w:t>
            </w:r>
            <w:r w:rsidRPr="002C2A66">
              <w:rPr>
                <w:rFonts w:ascii="Times New Roman" w:eastAsia="等线" w:hAnsi="Times New Roman" w:cs="Times New Roman"/>
                <w:b/>
                <w:bCs/>
                <w:kern w:val="24"/>
                <w:sz w:val="21"/>
                <w:szCs w:val="21"/>
                <w:vertAlign w:val="subscript"/>
                <w:lang w:eastAsia="ja-JP"/>
              </w:rPr>
              <w:t>1</w:t>
            </w:r>
            <w:r w:rsidRPr="002C2A66">
              <w:rPr>
                <w:rFonts w:ascii="Times New Roman" w:eastAsia="等线" w:hAnsi="Times New Roman" w:cs="Times New Roman"/>
                <w:b/>
                <w:bCs/>
                <w:kern w:val="24"/>
                <w:sz w:val="21"/>
                <w:szCs w:val="21"/>
                <w:lang w:eastAsia="ja-JP"/>
              </w:rPr>
              <w:t>/ND@G</w:t>
            </w:r>
          </w:p>
        </w:tc>
        <w:tc>
          <w:tcPr>
            <w:tcW w:w="1667" w:type="pct"/>
            <w:tcBorders>
              <w:top w:val="nil"/>
              <w:left w:val="nil"/>
              <w:bottom w:val="nil"/>
              <w:right w:val="nil"/>
            </w:tcBorders>
            <w:tcMar>
              <w:top w:w="72" w:type="dxa"/>
              <w:left w:w="144" w:type="dxa"/>
              <w:bottom w:w="72" w:type="dxa"/>
              <w:right w:w="144" w:type="dxa"/>
            </w:tcMar>
            <w:vAlign w:val="center"/>
          </w:tcPr>
          <w:p w14:paraId="47068658"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CO(g)-&gt;CO*</w:t>
            </w:r>
          </w:p>
        </w:tc>
        <w:tc>
          <w:tcPr>
            <w:tcW w:w="1667" w:type="pct"/>
            <w:tcBorders>
              <w:top w:val="nil"/>
              <w:left w:val="nil"/>
              <w:bottom w:val="nil"/>
              <w:right w:val="nil"/>
            </w:tcBorders>
            <w:tcMar>
              <w:top w:w="72" w:type="dxa"/>
              <w:left w:w="144" w:type="dxa"/>
              <w:bottom w:w="72" w:type="dxa"/>
              <w:right w:w="144" w:type="dxa"/>
            </w:tcMar>
            <w:vAlign w:val="center"/>
          </w:tcPr>
          <w:p w14:paraId="605CA6B9"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kern w:val="24"/>
                <w:sz w:val="21"/>
                <w:szCs w:val="21"/>
                <w:lang w:eastAsia="ja-JP"/>
              </w:rPr>
              <w:t>-1.52</w:t>
            </w:r>
          </w:p>
        </w:tc>
      </w:tr>
      <w:tr w:rsidR="00AA501F" w:rsidRPr="002C2A66" w14:paraId="2CCC8D0D" w14:textId="77777777" w:rsidTr="002C2A66">
        <w:trPr>
          <w:trHeight w:val="397"/>
        </w:trPr>
        <w:tc>
          <w:tcPr>
            <w:tcW w:w="1667" w:type="pct"/>
            <w:vMerge/>
            <w:tcBorders>
              <w:top w:val="nil"/>
              <w:left w:val="nil"/>
              <w:bottom w:val="single" w:sz="8" w:space="0" w:color="000000"/>
              <w:right w:val="nil"/>
            </w:tcBorders>
            <w:vAlign w:val="center"/>
          </w:tcPr>
          <w:p w14:paraId="6A0F6254" w14:textId="77777777" w:rsidR="00AA501F" w:rsidRPr="002C2A66" w:rsidRDefault="00AA501F" w:rsidP="002C2A66">
            <w:pPr>
              <w:widowControl/>
              <w:jc w:val="left"/>
              <w:rPr>
                <w:rFonts w:ascii="Times New Roman" w:eastAsia="宋体" w:hAnsi="Times New Roman" w:cs="Times New Roman"/>
                <w:kern w:val="0"/>
                <w:sz w:val="21"/>
                <w:szCs w:val="21"/>
                <w:lang w:eastAsia="ja-JP"/>
              </w:rPr>
            </w:pPr>
          </w:p>
        </w:tc>
        <w:tc>
          <w:tcPr>
            <w:tcW w:w="1667" w:type="pct"/>
            <w:tcBorders>
              <w:top w:val="nil"/>
              <w:left w:val="nil"/>
              <w:bottom w:val="single" w:sz="8" w:space="0" w:color="000000"/>
              <w:right w:val="nil"/>
            </w:tcBorders>
            <w:tcMar>
              <w:top w:w="72" w:type="dxa"/>
              <w:left w:w="144" w:type="dxa"/>
              <w:bottom w:w="72" w:type="dxa"/>
              <w:right w:w="144" w:type="dxa"/>
            </w:tcMar>
            <w:vAlign w:val="center"/>
          </w:tcPr>
          <w:p w14:paraId="6B3C1C69"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b/>
                <w:bCs/>
                <w:kern w:val="24"/>
                <w:sz w:val="21"/>
                <w:szCs w:val="21"/>
                <w:lang w:eastAsia="ja-JP"/>
              </w:rPr>
              <w:t>CO*+O</w:t>
            </w:r>
            <w:r w:rsidRPr="002C2A66">
              <w:rPr>
                <w:rFonts w:ascii="Times New Roman" w:eastAsia="等线" w:hAnsi="Times New Roman" w:cs="Times New Roman"/>
                <w:b/>
                <w:bCs/>
                <w:kern w:val="24"/>
                <w:position w:val="-7"/>
                <w:sz w:val="21"/>
                <w:szCs w:val="21"/>
                <w:vertAlign w:val="subscript"/>
                <w:lang w:eastAsia="ja-JP"/>
              </w:rPr>
              <w:t>2</w:t>
            </w:r>
            <w:r w:rsidRPr="002C2A66">
              <w:rPr>
                <w:rFonts w:ascii="Times New Roman" w:eastAsia="等线" w:hAnsi="Times New Roman" w:cs="Times New Roman"/>
                <w:b/>
                <w:bCs/>
                <w:kern w:val="24"/>
                <w:sz w:val="21"/>
                <w:szCs w:val="21"/>
                <w:lang w:eastAsia="ja-JP"/>
              </w:rPr>
              <w:t>(g)-&gt;CO*+O</w:t>
            </w:r>
            <w:r w:rsidRPr="002C2A66">
              <w:rPr>
                <w:rFonts w:ascii="Times New Roman" w:eastAsia="等线" w:hAnsi="Times New Roman" w:cs="Times New Roman"/>
                <w:b/>
                <w:bCs/>
                <w:kern w:val="24"/>
                <w:position w:val="-7"/>
                <w:sz w:val="21"/>
                <w:szCs w:val="21"/>
                <w:vertAlign w:val="subscript"/>
                <w:lang w:eastAsia="ja-JP"/>
              </w:rPr>
              <w:t>2</w:t>
            </w:r>
            <w:r w:rsidRPr="002C2A66">
              <w:rPr>
                <w:rFonts w:ascii="Times New Roman" w:eastAsia="等线" w:hAnsi="Times New Roman" w:cs="Times New Roman"/>
                <w:b/>
                <w:bCs/>
                <w:kern w:val="24"/>
                <w:sz w:val="21"/>
                <w:szCs w:val="21"/>
                <w:lang w:eastAsia="ja-JP"/>
              </w:rPr>
              <w:t>*</w:t>
            </w:r>
          </w:p>
        </w:tc>
        <w:tc>
          <w:tcPr>
            <w:tcW w:w="1667" w:type="pct"/>
            <w:tcBorders>
              <w:top w:val="nil"/>
              <w:left w:val="nil"/>
              <w:bottom w:val="single" w:sz="8" w:space="0" w:color="000000"/>
              <w:right w:val="nil"/>
            </w:tcBorders>
            <w:tcMar>
              <w:top w:w="72" w:type="dxa"/>
              <w:left w:w="144" w:type="dxa"/>
              <w:bottom w:w="72" w:type="dxa"/>
              <w:right w:w="144" w:type="dxa"/>
            </w:tcMar>
            <w:vAlign w:val="center"/>
          </w:tcPr>
          <w:p w14:paraId="7C1AD78F" w14:textId="77777777" w:rsidR="00AA501F" w:rsidRPr="002C2A66" w:rsidRDefault="00000000" w:rsidP="002C2A66">
            <w:pPr>
              <w:widowControl/>
              <w:jc w:val="center"/>
              <w:rPr>
                <w:rFonts w:ascii="Times New Roman" w:eastAsia="宋体" w:hAnsi="Times New Roman" w:cs="Times New Roman"/>
                <w:kern w:val="0"/>
                <w:sz w:val="21"/>
                <w:szCs w:val="21"/>
                <w:lang w:eastAsia="ja-JP"/>
              </w:rPr>
            </w:pPr>
            <w:r w:rsidRPr="002C2A66">
              <w:rPr>
                <w:rFonts w:ascii="Times New Roman" w:eastAsia="等线" w:hAnsi="Times New Roman" w:cs="Times New Roman"/>
                <w:kern w:val="24"/>
                <w:sz w:val="21"/>
                <w:szCs w:val="21"/>
                <w:lang w:eastAsia="ja-JP"/>
              </w:rPr>
              <w:t>-0.98</w:t>
            </w:r>
          </w:p>
        </w:tc>
      </w:tr>
    </w:tbl>
    <w:p w14:paraId="4888207D" w14:textId="6B4D8280" w:rsidR="00AA501F" w:rsidRPr="002C2A66" w:rsidRDefault="002C2A66" w:rsidP="00E8253C">
      <w:pPr>
        <w:spacing w:beforeLines="50" w:before="156" w:afterLines="50" w:after="156"/>
        <w:rPr>
          <w:rFonts w:ascii="Times New Roman" w:eastAsiaTheme="minorEastAsia" w:hAnsi="Times New Roman" w:cs="Times New Roman"/>
          <w:b/>
          <w:bCs/>
          <w:sz w:val="28"/>
          <w:szCs w:val="24"/>
          <w:lang w:val="de-DE" w:eastAsia="ja-JP"/>
        </w:rPr>
      </w:pPr>
      <w:bookmarkStart w:id="8" w:name="OLE_LINK4"/>
      <w:r w:rsidRPr="002C2A66">
        <w:rPr>
          <w:rFonts w:ascii="Times New Roman" w:eastAsiaTheme="minorEastAsia" w:hAnsi="Times New Roman" w:cs="Times New Roman" w:hint="eastAsia"/>
          <w:b/>
          <w:bCs/>
          <w:sz w:val="28"/>
          <w:szCs w:val="24"/>
          <w:lang w:val="de-DE"/>
        </w:rPr>
        <w:t xml:space="preserve">Supplementary </w:t>
      </w:r>
      <w:r w:rsidR="00000000" w:rsidRPr="002C2A66">
        <w:rPr>
          <w:rFonts w:ascii="Times New Roman" w:hAnsi="Times New Roman" w:cs="Times New Roman"/>
          <w:b/>
          <w:bCs/>
          <w:sz w:val="28"/>
          <w:szCs w:val="24"/>
          <w:lang w:val="de-DE" w:eastAsia="ja-JP"/>
        </w:rPr>
        <w:t>R</w:t>
      </w:r>
      <w:r w:rsidRPr="002C2A66">
        <w:rPr>
          <w:rFonts w:ascii="Times New Roman" w:hAnsi="Times New Roman" w:cs="Times New Roman"/>
          <w:b/>
          <w:bCs/>
          <w:sz w:val="28"/>
          <w:szCs w:val="24"/>
          <w:lang w:val="de-DE" w:eastAsia="ja-JP"/>
        </w:rPr>
        <w:t>eferences</w:t>
      </w:r>
    </w:p>
    <w:bookmarkEnd w:id="8"/>
    <w:p w14:paraId="1DEA6C45"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lang w:eastAsia="ja-JP"/>
        </w:rPr>
      </w:pPr>
      <w:r w:rsidRPr="003A1E1D">
        <w:rPr>
          <w:rFonts w:ascii="Times New Roman" w:hAnsi="Times New Roman" w:cs="Times New Roman"/>
          <w:szCs w:val="24"/>
          <w:lang w:eastAsia="ja-JP"/>
        </w:rPr>
        <w:t>Z. Jia, X. Qin, Y. Chen, X. Cai, Z. Gao</w:t>
      </w:r>
      <w:r w:rsidRPr="003A1E1D">
        <w:rPr>
          <w:rFonts w:ascii="Times New Roman" w:eastAsia="等线" w:hAnsi="Times New Roman" w:cs="Times New Roman" w:hint="eastAsia"/>
          <w:szCs w:val="24"/>
          <w:lang w:eastAsia="ja-JP"/>
        </w:rPr>
        <w:t xml:space="preserve"> et al.</w:t>
      </w:r>
      <w:r w:rsidRPr="003A1E1D">
        <w:rPr>
          <w:rFonts w:ascii="Times New Roman" w:hAnsi="Times New Roman" w:cs="Times New Roman"/>
          <w:szCs w:val="24"/>
          <w:lang w:eastAsia="ja-JP"/>
        </w:rPr>
        <w:t xml:space="preserve">, Fully-exposed Pt-Fe cluster for efficient preferential oxidation of CO towards hydrogen purification, Nat. Commun. </w:t>
      </w:r>
      <w:r w:rsidRPr="003A1E1D">
        <w:rPr>
          <w:rFonts w:ascii="Times New Roman" w:hAnsi="Times New Roman" w:cs="Times New Roman"/>
          <w:b/>
          <w:bCs/>
          <w:szCs w:val="24"/>
          <w:lang w:eastAsia="ja-JP"/>
        </w:rPr>
        <w:t>13</w:t>
      </w:r>
      <w:r w:rsidRPr="003A1E1D">
        <w:rPr>
          <w:rFonts w:ascii="宋体" w:eastAsia="宋体" w:hAnsi="宋体" w:cs="宋体" w:hint="eastAsia"/>
          <w:b/>
          <w:bCs/>
          <w:szCs w:val="24"/>
          <w:lang w:eastAsia="ja-JP"/>
        </w:rPr>
        <w:t>,</w:t>
      </w:r>
      <w:r w:rsidRPr="003A1E1D">
        <w:rPr>
          <w:rFonts w:ascii="Times New Roman" w:hAnsi="Times New Roman" w:cs="Times New Roman"/>
          <w:szCs w:val="24"/>
          <w:lang w:eastAsia="ja-JP"/>
        </w:rPr>
        <w:t xml:space="preserve"> 6798</w:t>
      </w:r>
      <w:r w:rsidRPr="003A1E1D">
        <w:rPr>
          <w:rFonts w:ascii="Times New Roman" w:eastAsia="等线" w:hAnsi="Times New Roman" w:cs="Times New Roman" w:hint="eastAsia"/>
          <w:szCs w:val="24"/>
          <w:lang w:eastAsia="ja-JP"/>
        </w:rPr>
        <w:t xml:space="preserve"> </w:t>
      </w:r>
      <w:r w:rsidRPr="003A1E1D">
        <w:rPr>
          <w:rFonts w:ascii="Times New Roman" w:hAnsi="Times New Roman" w:cs="Times New Roman"/>
          <w:szCs w:val="24"/>
          <w:lang w:eastAsia="ja-JP"/>
        </w:rPr>
        <w:t xml:space="preserve">(2022). </w:t>
      </w:r>
      <w:hyperlink r:id="rId35" w:history="1">
        <w:r w:rsidRPr="003A1E1D">
          <w:rPr>
            <w:rFonts w:ascii="Times New Roman" w:hAnsi="Times New Roman" w:cs="Times New Roman"/>
            <w:color w:val="0563C1"/>
            <w:szCs w:val="24"/>
            <w:u w:val="single"/>
            <w:lang w:eastAsia="ja-JP"/>
          </w:rPr>
          <w:t>https://doi.org/10.1038/s41467-022-34674-y</w:t>
        </w:r>
      </w:hyperlink>
    </w:p>
    <w:p w14:paraId="45484EC9"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lang w:eastAsia="ja-JP"/>
        </w:rPr>
      </w:pPr>
      <w:r w:rsidRPr="003A1E1D">
        <w:rPr>
          <w:rFonts w:ascii="Times New Roman" w:hAnsi="Times New Roman" w:cs="Times New Roman"/>
          <w:szCs w:val="24"/>
          <w:lang w:eastAsia="ja-JP"/>
        </w:rPr>
        <w:t>Z. Jia, M. Peng, X. Cai, Y. Chen, X. Chen</w:t>
      </w:r>
      <w:r w:rsidRPr="003A1E1D">
        <w:rPr>
          <w:rFonts w:ascii="Times New Roman" w:eastAsia="等线" w:hAnsi="Times New Roman" w:cs="Times New Roman" w:hint="eastAsia"/>
          <w:szCs w:val="24"/>
          <w:lang w:eastAsia="ja-JP"/>
        </w:rPr>
        <w:t xml:space="preserve"> et al.</w:t>
      </w:r>
      <w:r w:rsidRPr="003A1E1D">
        <w:rPr>
          <w:rFonts w:ascii="Times New Roman" w:hAnsi="Times New Roman" w:cs="Times New Roman"/>
          <w:szCs w:val="24"/>
          <w:lang w:eastAsia="ja-JP"/>
        </w:rPr>
        <w:t>, Fully</w:t>
      </w:r>
      <w:r w:rsidRPr="003A1E1D">
        <w:rPr>
          <w:rFonts w:ascii="Times New Roman" w:eastAsia="等线" w:hAnsi="Times New Roman" w:cs="Times New Roman" w:hint="eastAsia"/>
          <w:szCs w:val="24"/>
          <w:lang w:eastAsia="ja-JP"/>
        </w:rPr>
        <w:t xml:space="preserve"> </w:t>
      </w:r>
      <w:r w:rsidRPr="003A1E1D">
        <w:rPr>
          <w:rFonts w:ascii="Times New Roman" w:hAnsi="Times New Roman" w:cs="Times New Roman"/>
          <w:szCs w:val="24"/>
          <w:lang w:eastAsia="ja-JP"/>
        </w:rPr>
        <w:t xml:space="preserve">exposed platinum clusters on a nanodiamond/graphene hybrid for efficient low-temperature CO oxidation, ACS Catal. </w:t>
      </w:r>
      <w:r w:rsidRPr="003A1E1D">
        <w:rPr>
          <w:rFonts w:ascii="Times New Roman" w:hAnsi="Times New Roman" w:cs="Times New Roman"/>
          <w:b/>
          <w:bCs/>
          <w:szCs w:val="24"/>
          <w:lang w:eastAsia="ja-JP"/>
        </w:rPr>
        <w:t>12</w:t>
      </w:r>
      <w:r w:rsidRPr="003A1E1D">
        <w:rPr>
          <w:rFonts w:ascii="Times New Roman" w:eastAsia="等线" w:hAnsi="Times New Roman" w:cs="Times New Roman" w:hint="eastAsia"/>
          <w:szCs w:val="24"/>
          <w:lang w:eastAsia="ja-JP"/>
        </w:rPr>
        <w:t>,</w:t>
      </w:r>
      <w:r w:rsidRPr="003A1E1D">
        <w:rPr>
          <w:rFonts w:ascii="Times New Roman" w:hAnsi="Times New Roman" w:cs="Times New Roman"/>
          <w:szCs w:val="24"/>
          <w:lang w:eastAsia="ja-JP"/>
        </w:rPr>
        <w:t xml:space="preserve"> 9602–9610 (2022). </w:t>
      </w:r>
      <w:hyperlink r:id="rId36" w:history="1">
        <w:r w:rsidRPr="003A1E1D">
          <w:rPr>
            <w:rFonts w:ascii="Times New Roman" w:hAnsi="Times New Roman" w:cs="Times New Roman"/>
            <w:color w:val="0563C1"/>
            <w:szCs w:val="24"/>
            <w:u w:val="single"/>
            <w:lang w:eastAsia="ja-JP"/>
          </w:rPr>
          <w:t>https://doi.org/10.1021/acscatal.2c02769</w:t>
        </w:r>
      </w:hyperlink>
    </w:p>
    <w:p w14:paraId="020345F2"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lang w:eastAsia="ja-JP"/>
        </w:rPr>
        <w:t>B. Qiao, A. Wang, X. Yang, L.F. Allard, Z. Jiang</w:t>
      </w:r>
      <w:r w:rsidRPr="003A1E1D">
        <w:rPr>
          <w:rFonts w:ascii="Times New Roman" w:eastAsia="等线" w:hAnsi="Times New Roman" w:cs="Times New Roman" w:hint="eastAsia"/>
          <w:szCs w:val="24"/>
          <w:lang w:eastAsia="ja-JP"/>
        </w:rPr>
        <w:t xml:space="preserve"> et al.</w:t>
      </w:r>
      <w:r w:rsidRPr="003A1E1D">
        <w:rPr>
          <w:rFonts w:ascii="Times New Roman" w:hAnsi="Times New Roman" w:cs="Times New Roman"/>
          <w:szCs w:val="24"/>
          <w:lang w:eastAsia="ja-JP"/>
        </w:rPr>
        <w:t>, Single-atom catalysis of CO o</w:t>
      </w:r>
      <w:r w:rsidRPr="003A1E1D">
        <w:rPr>
          <w:rFonts w:ascii="Times New Roman" w:hAnsi="Times New Roman" w:cs="Times New Roman"/>
          <w:szCs w:val="24"/>
        </w:rPr>
        <w:t xml:space="preserve">xidation using Pt1/FeOx, Nat. Chem. </w:t>
      </w:r>
      <w:r w:rsidRPr="003A1E1D">
        <w:rPr>
          <w:rFonts w:ascii="Times New Roman" w:hAnsi="Times New Roman" w:cs="Times New Roman"/>
          <w:b/>
          <w:bCs/>
          <w:szCs w:val="24"/>
        </w:rPr>
        <w:t>3</w:t>
      </w:r>
      <w:r w:rsidRPr="003A1E1D">
        <w:rPr>
          <w:rFonts w:ascii="Times New Roman" w:eastAsia="等线" w:hAnsi="Times New Roman" w:cs="Times New Roman" w:hint="eastAsia"/>
          <w:szCs w:val="24"/>
        </w:rPr>
        <w:t>,</w:t>
      </w:r>
      <w:r w:rsidRPr="003A1E1D">
        <w:rPr>
          <w:rFonts w:ascii="Times New Roman" w:hAnsi="Times New Roman" w:cs="Times New Roman"/>
          <w:szCs w:val="24"/>
        </w:rPr>
        <w:t xml:space="preserve"> 634–641 (2011). </w:t>
      </w:r>
      <w:hyperlink r:id="rId37" w:history="1">
        <w:r w:rsidRPr="003A1E1D">
          <w:rPr>
            <w:rFonts w:ascii="Times New Roman" w:hAnsi="Times New Roman" w:cs="Times New Roman"/>
            <w:color w:val="0563C1"/>
            <w:szCs w:val="24"/>
            <w:u w:val="single"/>
          </w:rPr>
          <w:t>https://doi.org/10.1038/nchem.1095</w:t>
        </w:r>
      </w:hyperlink>
    </w:p>
    <w:p w14:paraId="529F0EFC"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rPr>
        <w:t>W. Chen, Y. Ma, F. Li, L. Pan, W. Gao</w:t>
      </w:r>
      <w:r w:rsidRPr="003A1E1D">
        <w:rPr>
          <w:rFonts w:ascii="Times New Roman" w:eastAsia="等线" w:hAnsi="Times New Roman" w:cs="Times New Roman" w:hint="eastAsia"/>
          <w:szCs w:val="24"/>
        </w:rPr>
        <w:t xml:space="preserve"> et al.</w:t>
      </w:r>
      <w:r w:rsidRPr="003A1E1D">
        <w:rPr>
          <w:rFonts w:ascii="Times New Roman" w:hAnsi="Times New Roman" w:cs="Times New Roman"/>
          <w:szCs w:val="24"/>
        </w:rPr>
        <w:t>, Strong electronic interaction of amorphous Fe</w:t>
      </w:r>
      <w:r w:rsidRPr="003A1E1D">
        <w:rPr>
          <w:rFonts w:ascii="Times New Roman" w:hAnsi="Times New Roman" w:cs="Times New Roman"/>
          <w:szCs w:val="24"/>
          <w:vertAlign w:val="subscript"/>
        </w:rPr>
        <w:t>2</w:t>
      </w:r>
      <w:r w:rsidRPr="003A1E1D">
        <w:rPr>
          <w:rFonts w:ascii="Times New Roman" w:hAnsi="Times New Roman" w:cs="Times New Roman"/>
          <w:szCs w:val="24"/>
        </w:rPr>
        <w:t>O</w:t>
      </w:r>
      <w:r w:rsidRPr="003A1E1D">
        <w:rPr>
          <w:rFonts w:ascii="Times New Roman" w:hAnsi="Times New Roman" w:cs="Times New Roman"/>
          <w:szCs w:val="24"/>
          <w:vertAlign w:val="subscript"/>
        </w:rPr>
        <w:t>3</w:t>
      </w:r>
      <w:r w:rsidRPr="003A1E1D">
        <w:rPr>
          <w:rFonts w:ascii="Times New Roman" w:hAnsi="Times New Roman" w:cs="Times New Roman"/>
          <w:szCs w:val="24"/>
        </w:rPr>
        <w:t xml:space="preserve"> nanosheets with single</w:t>
      </w:r>
      <w:r w:rsidRPr="003A1E1D">
        <w:rPr>
          <w:rFonts w:ascii="Times New Roman" w:hAnsi="Times New Roman" w:cs="Times New Roman" w:hint="eastAsia"/>
          <w:szCs w:val="24"/>
        </w:rPr>
        <w:t>‐</w:t>
      </w:r>
      <w:r w:rsidRPr="003A1E1D">
        <w:rPr>
          <w:rFonts w:ascii="Times New Roman" w:hAnsi="Times New Roman" w:cs="Times New Roman"/>
          <w:szCs w:val="24"/>
        </w:rPr>
        <w:t xml:space="preserve">atom Pt toward enhanced carbon monoxide oxidation, Adv. Funct. Mater. </w:t>
      </w:r>
      <w:r w:rsidRPr="003A1E1D">
        <w:rPr>
          <w:rFonts w:ascii="Times New Roman" w:hAnsi="Times New Roman" w:cs="Times New Roman"/>
          <w:b/>
          <w:bCs/>
          <w:szCs w:val="24"/>
        </w:rPr>
        <w:t>29</w:t>
      </w:r>
      <w:r w:rsidRPr="003A1E1D">
        <w:rPr>
          <w:rFonts w:ascii="Times New Roman" w:eastAsia="等线" w:hAnsi="Times New Roman" w:cs="Times New Roman" w:hint="eastAsia"/>
          <w:b/>
          <w:bCs/>
          <w:szCs w:val="24"/>
        </w:rPr>
        <w:t>,</w:t>
      </w:r>
      <w:r w:rsidRPr="003A1E1D">
        <w:rPr>
          <w:rFonts w:ascii="Times New Roman" w:hAnsi="Times New Roman" w:cs="Times New Roman"/>
          <w:szCs w:val="24"/>
        </w:rPr>
        <w:t xml:space="preserve"> 1904278 (2019). </w:t>
      </w:r>
      <w:hyperlink r:id="rId38" w:history="1">
        <w:r w:rsidRPr="003A1E1D">
          <w:rPr>
            <w:rFonts w:ascii="Times New Roman" w:hAnsi="Times New Roman" w:cs="Times New Roman"/>
            <w:color w:val="0563C1"/>
            <w:szCs w:val="24"/>
            <w:u w:val="single"/>
          </w:rPr>
          <w:t>https://doi.org/10.1002/adfm.201904278</w:t>
        </w:r>
      </w:hyperlink>
    </w:p>
    <w:p w14:paraId="3B0EAA9F"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rPr>
        <w:t>J. Chen, S. Xiong, H. Liu, J. Shi, J. Mi</w:t>
      </w:r>
      <w:r w:rsidRPr="003A1E1D">
        <w:rPr>
          <w:rFonts w:ascii="Times New Roman" w:eastAsia="等线" w:hAnsi="Times New Roman" w:cs="Times New Roman" w:hint="eastAsia"/>
          <w:szCs w:val="24"/>
        </w:rPr>
        <w:t xml:space="preserve"> et al.</w:t>
      </w:r>
      <w:r w:rsidRPr="003A1E1D">
        <w:rPr>
          <w:rFonts w:ascii="Times New Roman" w:hAnsi="Times New Roman" w:cs="Times New Roman"/>
          <w:szCs w:val="24"/>
        </w:rPr>
        <w:t xml:space="preserve">, Reverse oxygen spillover triggered by CO adsorption on Sn-doped Pt/TiO2 for low-temperature CO oxidation, Nat. Commun. </w:t>
      </w:r>
      <w:r w:rsidRPr="003A1E1D">
        <w:rPr>
          <w:rFonts w:ascii="Times New Roman" w:hAnsi="Times New Roman" w:cs="Times New Roman"/>
          <w:b/>
          <w:bCs/>
          <w:szCs w:val="24"/>
        </w:rPr>
        <w:t>14</w:t>
      </w:r>
      <w:r w:rsidRPr="003A1E1D">
        <w:rPr>
          <w:rFonts w:ascii="Times New Roman" w:eastAsia="等线" w:hAnsi="Times New Roman" w:cs="Times New Roman" w:hint="eastAsia"/>
          <w:szCs w:val="24"/>
        </w:rPr>
        <w:t>,</w:t>
      </w:r>
      <w:r w:rsidRPr="003A1E1D">
        <w:rPr>
          <w:rFonts w:ascii="Times New Roman" w:hAnsi="Times New Roman" w:cs="Times New Roman"/>
          <w:szCs w:val="24"/>
        </w:rPr>
        <w:t xml:space="preserve"> 3477</w:t>
      </w:r>
      <w:r w:rsidRPr="003A1E1D">
        <w:rPr>
          <w:rFonts w:ascii="Times New Roman" w:eastAsia="等线" w:hAnsi="Times New Roman" w:cs="Times New Roman" w:hint="eastAsia"/>
          <w:szCs w:val="24"/>
        </w:rPr>
        <w:t xml:space="preserve"> </w:t>
      </w:r>
      <w:r w:rsidRPr="003A1E1D">
        <w:rPr>
          <w:rFonts w:ascii="Times New Roman" w:hAnsi="Times New Roman" w:cs="Times New Roman"/>
          <w:szCs w:val="24"/>
        </w:rPr>
        <w:t xml:space="preserve">(2023). </w:t>
      </w:r>
      <w:hyperlink r:id="rId39" w:history="1">
        <w:r w:rsidRPr="003A1E1D">
          <w:rPr>
            <w:rFonts w:ascii="Times New Roman" w:hAnsi="Times New Roman" w:cs="Times New Roman"/>
            <w:color w:val="0563C1"/>
            <w:szCs w:val="24"/>
            <w:u w:val="single"/>
          </w:rPr>
          <w:t>https://doi.org/10.1038/s41467-023-39226-6</w:t>
        </w:r>
      </w:hyperlink>
    </w:p>
    <w:p w14:paraId="3CB474C5"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rPr>
        <w:t>Z. Zhou, W. Guan, X. Pan, A. Wang, T. Zhang, Synthesis of pyrazines from biomass-derived vicinal diols using ammonia over heterogeneous Pt/CeO</w:t>
      </w:r>
      <w:r w:rsidRPr="003A1E1D">
        <w:rPr>
          <w:rFonts w:ascii="Times New Roman" w:hAnsi="Times New Roman" w:cs="Times New Roman"/>
          <w:szCs w:val="24"/>
          <w:vertAlign w:val="subscript"/>
        </w:rPr>
        <w:t>2</w:t>
      </w:r>
      <w:r w:rsidRPr="003A1E1D">
        <w:rPr>
          <w:rFonts w:ascii="Times New Roman" w:hAnsi="Times New Roman" w:cs="Times New Roman"/>
          <w:szCs w:val="24"/>
        </w:rPr>
        <w:t>/Al</w:t>
      </w:r>
      <w:r w:rsidRPr="003A1E1D">
        <w:rPr>
          <w:rFonts w:ascii="Times New Roman" w:hAnsi="Times New Roman" w:cs="Times New Roman"/>
          <w:szCs w:val="24"/>
          <w:vertAlign w:val="subscript"/>
        </w:rPr>
        <w:t>2</w:t>
      </w:r>
      <w:r w:rsidRPr="003A1E1D">
        <w:rPr>
          <w:rFonts w:ascii="Times New Roman" w:hAnsi="Times New Roman" w:cs="Times New Roman"/>
          <w:szCs w:val="24"/>
        </w:rPr>
        <w:t>O</w:t>
      </w:r>
      <w:r w:rsidRPr="003A1E1D">
        <w:rPr>
          <w:rFonts w:ascii="Times New Roman" w:hAnsi="Times New Roman" w:cs="Times New Roman"/>
          <w:szCs w:val="24"/>
          <w:vertAlign w:val="subscript"/>
        </w:rPr>
        <w:t>3</w:t>
      </w:r>
      <w:r w:rsidRPr="003A1E1D">
        <w:rPr>
          <w:rFonts w:ascii="Times New Roman" w:hAnsi="Times New Roman" w:cs="Times New Roman"/>
          <w:szCs w:val="24"/>
        </w:rPr>
        <w:t xml:space="preserve"> catalysts, ACS Catal. </w:t>
      </w:r>
      <w:r w:rsidRPr="003A1E1D">
        <w:rPr>
          <w:rFonts w:ascii="Times New Roman" w:hAnsi="Times New Roman" w:cs="Times New Roman"/>
          <w:b/>
          <w:bCs/>
          <w:szCs w:val="24"/>
        </w:rPr>
        <w:t>15</w:t>
      </w:r>
      <w:r w:rsidRPr="003A1E1D">
        <w:rPr>
          <w:rFonts w:ascii="Times New Roman" w:eastAsia="等线" w:hAnsi="Times New Roman" w:cs="Times New Roman" w:hint="eastAsia"/>
          <w:szCs w:val="24"/>
        </w:rPr>
        <w:t>,</w:t>
      </w:r>
      <w:r w:rsidRPr="003A1E1D">
        <w:rPr>
          <w:rFonts w:ascii="Times New Roman" w:hAnsi="Times New Roman" w:cs="Times New Roman"/>
          <w:szCs w:val="24"/>
        </w:rPr>
        <w:t xml:space="preserve"> 5664–5673 (2025). </w:t>
      </w:r>
      <w:hyperlink r:id="rId40" w:history="1">
        <w:r w:rsidRPr="003A1E1D">
          <w:rPr>
            <w:rFonts w:ascii="Times New Roman" w:hAnsi="Times New Roman" w:cs="Times New Roman"/>
            <w:color w:val="0563C1"/>
            <w:szCs w:val="24"/>
            <w:u w:val="single"/>
          </w:rPr>
          <w:t>https://doi.org/10.1021/acscatal.5c00372</w:t>
        </w:r>
      </w:hyperlink>
    </w:p>
    <w:p w14:paraId="71F08FB1"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rPr>
        <w:t>L. Zhang, X. Cheng, G. Zhang, W. Qiu, H. He</w:t>
      </w:r>
      <w:r w:rsidRPr="003A1E1D">
        <w:rPr>
          <w:rFonts w:ascii="Times New Roman" w:eastAsia="等线" w:hAnsi="Times New Roman" w:cs="Times New Roman" w:hint="eastAsia"/>
          <w:szCs w:val="24"/>
        </w:rPr>
        <w:t xml:space="preserve"> et al.</w:t>
      </w:r>
      <w:r w:rsidRPr="003A1E1D">
        <w:rPr>
          <w:rFonts w:ascii="Times New Roman" w:hAnsi="Times New Roman" w:cs="Times New Roman"/>
          <w:szCs w:val="24"/>
        </w:rPr>
        <w:t xml:space="preserve">, High active platinum clusters on titanium dioxide supports toward carbon monoxide oxidation, Appl. Catal. B Environ. </w:t>
      </w:r>
      <w:r w:rsidRPr="003A1E1D">
        <w:rPr>
          <w:rFonts w:ascii="Times New Roman" w:hAnsi="Times New Roman" w:cs="Times New Roman"/>
          <w:b/>
          <w:bCs/>
          <w:szCs w:val="24"/>
        </w:rPr>
        <w:t>266</w:t>
      </w:r>
      <w:r w:rsidRPr="003A1E1D">
        <w:rPr>
          <w:rFonts w:ascii="Times New Roman" w:eastAsia="等线" w:hAnsi="Times New Roman" w:cs="Times New Roman" w:hint="eastAsia"/>
          <w:szCs w:val="24"/>
        </w:rPr>
        <w:t>,</w:t>
      </w:r>
      <w:r w:rsidRPr="003A1E1D">
        <w:rPr>
          <w:rFonts w:ascii="Times New Roman" w:hAnsi="Times New Roman" w:cs="Times New Roman"/>
          <w:szCs w:val="24"/>
        </w:rPr>
        <w:t xml:space="preserve"> 118629 (2020). </w:t>
      </w:r>
      <w:hyperlink r:id="rId41" w:history="1">
        <w:r w:rsidRPr="003A1E1D">
          <w:rPr>
            <w:rFonts w:ascii="Times New Roman" w:hAnsi="Times New Roman" w:cs="Times New Roman"/>
            <w:color w:val="0563C1"/>
            <w:szCs w:val="24"/>
            <w:u w:val="single"/>
          </w:rPr>
          <w:t>https://doi.org/10.1016/j.apcatb.2020.118629</w:t>
        </w:r>
      </w:hyperlink>
    </w:p>
    <w:p w14:paraId="34C5693F"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rPr>
        <w:t>Y. Chen, Y. Feng, L. Li, J. Liu, X. Pan</w:t>
      </w:r>
      <w:r w:rsidRPr="003A1E1D">
        <w:rPr>
          <w:rFonts w:ascii="Times New Roman" w:eastAsia="等线" w:hAnsi="Times New Roman" w:cs="Times New Roman" w:hint="eastAsia"/>
          <w:szCs w:val="24"/>
        </w:rPr>
        <w:t xml:space="preserve"> et al.</w:t>
      </w:r>
      <w:r w:rsidRPr="003A1E1D">
        <w:rPr>
          <w:rFonts w:ascii="Times New Roman" w:hAnsi="Times New Roman" w:cs="Times New Roman"/>
          <w:szCs w:val="24"/>
        </w:rPr>
        <w:t>, Identification of active sites on high-performance Pt/Al</w:t>
      </w:r>
      <w:r w:rsidRPr="003A1E1D">
        <w:rPr>
          <w:rFonts w:ascii="Times New Roman" w:hAnsi="Times New Roman" w:cs="Times New Roman"/>
          <w:szCs w:val="24"/>
          <w:vertAlign w:val="subscript"/>
        </w:rPr>
        <w:t>2</w:t>
      </w:r>
      <w:r w:rsidRPr="003A1E1D">
        <w:rPr>
          <w:rFonts w:ascii="Times New Roman" w:hAnsi="Times New Roman" w:cs="Times New Roman"/>
          <w:szCs w:val="24"/>
        </w:rPr>
        <w:t>O</w:t>
      </w:r>
      <w:r w:rsidRPr="003A1E1D">
        <w:rPr>
          <w:rFonts w:ascii="Times New Roman" w:hAnsi="Times New Roman" w:cs="Times New Roman"/>
          <w:szCs w:val="24"/>
          <w:vertAlign w:val="subscript"/>
        </w:rPr>
        <w:t>3</w:t>
      </w:r>
      <w:r w:rsidRPr="003A1E1D">
        <w:rPr>
          <w:rFonts w:ascii="Times New Roman" w:hAnsi="Times New Roman" w:cs="Times New Roman"/>
          <w:szCs w:val="24"/>
        </w:rPr>
        <w:t xml:space="preserve"> catalyst for cryogenic CO oxidation, ACS Catal. </w:t>
      </w:r>
      <w:r w:rsidRPr="003A1E1D">
        <w:rPr>
          <w:rFonts w:ascii="Times New Roman" w:hAnsi="Times New Roman" w:cs="Times New Roman"/>
          <w:b/>
          <w:bCs/>
          <w:szCs w:val="24"/>
        </w:rPr>
        <w:t>10</w:t>
      </w:r>
      <w:r w:rsidRPr="003A1E1D">
        <w:rPr>
          <w:rFonts w:ascii="Times New Roman" w:eastAsia="等线" w:hAnsi="Times New Roman" w:cs="Times New Roman" w:hint="eastAsia"/>
          <w:szCs w:val="24"/>
        </w:rPr>
        <w:t>,</w:t>
      </w:r>
      <w:r w:rsidRPr="003A1E1D">
        <w:rPr>
          <w:rFonts w:ascii="Times New Roman" w:hAnsi="Times New Roman" w:cs="Times New Roman"/>
          <w:szCs w:val="24"/>
        </w:rPr>
        <w:t xml:space="preserve"> 8815–8824 (2020). </w:t>
      </w:r>
      <w:hyperlink r:id="rId42" w:history="1">
        <w:r w:rsidRPr="003A1E1D">
          <w:rPr>
            <w:rFonts w:ascii="Times New Roman" w:hAnsi="Times New Roman" w:cs="Times New Roman"/>
            <w:color w:val="0563C1"/>
            <w:szCs w:val="24"/>
            <w:u w:val="single"/>
          </w:rPr>
          <w:t>https://doi.org/10.1021/acscatal.0c02253</w:t>
        </w:r>
      </w:hyperlink>
    </w:p>
    <w:p w14:paraId="146357C0"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rPr>
        <w:t>H. Hojo, M. Gondo, S. Yoshizaki, H. Einaga, Atomic and electronic structure of Pt/TiO</w:t>
      </w:r>
      <w:r w:rsidRPr="003A1E1D">
        <w:rPr>
          <w:rFonts w:ascii="Times New Roman" w:hAnsi="Times New Roman" w:cs="Times New Roman"/>
          <w:szCs w:val="24"/>
          <w:vertAlign w:val="subscript"/>
        </w:rPr>
        <w:t>2</w:t>
      </w:r>
      <w:r w:rsidRPr="003A1E1D">
        <w:rPr>
          <w:rFonts w:ascii="Times New Roman" w:hAnsi="Times New Roman" w:cs="Times New Roman"/>
          <w:szCs w:val="24"/>
        </w:rPr>
        <w:t xml:space="preserve"> catalysts and their relationship to catalytic activity, Nano Lett. </w:t>
      </w:r>
      <w:r w:rsidRPr="003A1E1D">
        <w:rPr>
          <w:rFonts w:ascii="Times New Roman" w:hAnsi="Times New Roman" w:cs="Times New Roman"/>
          <w:b/>
          <w:bCs/>
          <w:szCs w:val="24"/>
        </w:rPr>
        <w:t>22</w:t>
      </w:r>
      <w:r w:rsidRPr="003A1E1D">
        <w:rPr>
          <w:rFonts w:ascii="Times New Roman" w:eastAsia="等线" w:hAnsi="Times New Roman" w:cs="Times New Roman" w:hint="eastAsia"/>
          <w:b/>
          <w:bCs/>
          <w:szCs w:val="24"/>
        </w:rPr>
        <w:t>,</w:t>
      </w:r>
      <w:r w:rsidRPr="003A1E1D">
        <w:rPr>
          <w:rFonts w:ascii="Times New Roman" w:hAnsi="Times New Roman" w:cs="Times New Roman"/>
          <w:szCs w:val="24"/>
        </w:rPr>
        <w:t xml:space="preserve"> 145–150 (2022). </w:t>
      </w:r>
      <w:hyperlink r:id="rId43" w:history="1">
        <w:r w:rsidRPr="003A1E1D">
          <w:rPr>
            <w:rFonts w:ascii="Times New Roman" w:hAnsi="Times New Roman" w:cs="Times New Roman"/>
            <w:color w:val="0563C1"/>
            <w:szCs w:val="24"/>
            <w:u w:val="single"/>
          </w:rPr>
          <w:t>https://doi.org/10.1021/acs.nanolett.1c03485</w:t>
        </w:r>
      </w:hyperlink>
    </w:p>
    <w:p w14:paraId="422A2DA0" w14:textId="77777777" w:rsidR="003A1E1D" w:rsidRPr="003A1E1D" w:rsidRDefault="003A1E1D" w:rsidP="003A1E1D">
      <w:pPr>
        <w:numPr>
          <w:ilvl w:val="0"/>
          <w:numId w:val="2"/>
        </w:numPr>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rPr>
        <w:t>W. Chen, J. Cao, J. Yang, Y. Cao, H. Zhang</w:t>
      </w:r>
      <w:r w:rsidRPr="003A1E1D">
        <w:rPr>
          <w:rFonts w:ascii="Times New Roman" w:eastAsia="等线" w:hAnsi="Times New Roman" w:cs="Times New Roman" w:hint="eastAsia"/>
          <w:szCs w:val="24"/>
        </w:rPr>
        <w:t xml:space="preserve"> et al.</w:t>
      </w:r>
      <w:r w:rsidRPr="003A1E1D">
        <w:rPr>
          <w:rFonts w:ascii="Times New Roman" w:hAnsi="Times New Roman" w:cs="Times New Roman"/>
          <w:szCs w:val="24"/>
        </w:rPr>
        <w:t xml:space="preserve">, Molecular-level insights into the electronic effects in platinum-catalyzed carbon monoxide oxidation, Nat. Commun. </w:t>
      </w:r>
      <w:r w:rsidRPr="003A1E1D">
        <w:rPr>
          <w:rFonts w:ascii="Times New Roman" w:hAnsi="Times New Roman" w:cs="Times New Roman"/>
          <w:b/>
          <w:bCs/>
          <w:szCs w:val="24"/>
        </w:rPr>
        <w:t>12</w:t>
      </w:r>
      <w:r w:rsidRPr="003A1E1D">
        <w:rPr>
          <w:rFonts w:ascii="Times New Roman" w:eastAsia="等线" w:hAnsi="Times New Roman" w:cs="Times New Roman" w:hint="eastAsia"/>
          <w:szCs w:val="24"/>
        </w:rPr>
        <w:t>,</w:t>
      </w:r>
      <w:r w:rsidRPr="003A1E1D">
        <w:rPr>
          <w:rFonts w:ascii="Times New Roman" w:hAnsi="Times New Roman" w:cs="Times New Roman"/>
          <w:szCs w:val="24"/>
        </w:rPr>
        <w:t xml:space="preserve"> 6888 (2021). </w:t>
      </w:r>
      <w:hyperlink r:id="rId44" w:history="1">
        <w:r w:rsidRPr="003A1E1D">
          <w:rPr>
            <w:rFonts w:ascii="Times New Roman" w:hAnsi="Times New Roman" w:cs="Times New Roman"/>
            <w:color w:val="0563C1"/>
            <w:szCs w:val="24"/>
            <w:u w:val="single"/>
          </w:rPr>
          <w:t>https://doi.org/10.1038/s41467-021-27238-z</w:t>
        </w:r>
      </w:hyperlink>
    </w:p>
    <w:p w14:paraId="67253AE6"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rPr>
        <w:t>X. Liu, Q. Zhu, Y. Lang, K. Cao, S. Chu</w:t>
      </w:r>
      <w:r w:rsidRPr="003A1E1D">
        <w:rPr>
          <w:rFonts w:ascii="Times New Roman" w:eastAsia="等线" w:hAnsi="Times New Roman" w:cs="Times New Roman" w:hint="eastAsia"/>
          <w:szCs w:val="24"/>
        </w:rPr>
        <w:t xml:space="preserve"> et al.</w:t>
      </w:r>
      <w:r w:rsidRPr="003A1E1D">
        <w:rPr>
          <w:rFonts w:ascii="Times New Roman" w:hAnsi="Times New Roman" w:cs="Times New Roman"/>
          <w:szCs w:val="24"/>
        </w:rPr>
        <w:t>, Oxide‐nanotrap</w:t>
      </w:r>
      <w:r w:rsidRPr="003A1E1D">
        <w:rPr>
          <w:rFonts w:ascii="Times New Roman" w:hAnsi="Times New Roman" w:cs="Times New Roman" w:hint="eastAsia"/>
          <w:szCs w:val="24"/>
        </w:rPr>
        <w:t>‐</w:t>
      </w:r>
      <w:r w:rsidRPr="003A1E1D">
        <w:rPr>
          <w:rFonts w:ascii="Times New Roman" w:hAnsi="Times New Roman" w:cs="Times New Roman"/>
          <w:szCs w:val="24"/>
        </w:rPr>
        <w:t>anchored platinum nanoparticles with high activity and sintering resistance by area</w:t>
      </w:r>
      <w:r w:rsidRPr="003A1E1D">
        <w:rPr>
          <w:rFonts w:ascii="Times New Roman" w:hAnsi="Times New Roman" w:cs="Times New Roman" w:hint="eastAsia"/>
          <w:szCs w:val="24"/>
        </w:rPr>
        <w:t>‐</w:t>
      </w:r>
      <w:r w:rsidRPr="003A1E1D">
        <w:rPr>
          <w:rFonts w:ascii="Times New Roman" w:hAnsi="Times New Roman" w:cs="Times New Roman"/>
          <w:szCs w:val="24"/>
        </w:rPr>
        <w:t xml:space="preserve">selective atomic layer deposition, Angew. Chem. Int. Ed. </w:t>
      </w:r>
      <w:r w:rsidRPr="003A1E1D">
        <w:rPr>
          <w:rFonts w:ascii="Times New Roman" w:hAnsi="Times New Roman" w:cs="Times New Roman"/>
          <w:b/>
          <w:bCs/>
          <w:szCs w:val="24"/>
        </w:rPr>
        <w:t>56</w:t>
      </w:r>
      <w:r w:rsidRPr="003A1E1D">
        <w:rPr>
          <w:rFonts w:ascii="Times New Roman" w:eastAsia="等线" w:hAnsi="Times New Roman" w:cs="Times New Roman" w:hint="eastAsia"/>
          <w:szCs w:val="24"/>
        </w:rPr>
        <w:t>,</w:t>
      </w:r>
      <w:r w:rsidRPr="003A1E1D">
        <w:rPr>
          <w:rFonts w:ascii="Times New Roman" w:hAnsi="Times New Roman" w:cs="Times New Roman"/>
          <w:szCs w:val="24"/>
        </w:rPr>
        <w:t xml:space="preserve"> 1648–1652 (2017). </w:t>
      </w:r>
      <w:hyperlink r:id="rId45" w:history="1">
        <w:r w:rsidRPr="003A1E1D">
          <w:rPr>
            <w:rFonts w:ascii="Times New Roman" w:hAnsi="Times New Roman" w:cs="Times New Roman"/>
            <w:color w:val="0563C1"/>
            <w:szCs w:val="24"/>
            <w:u w:val="single"/>
          </w:rPr>
          <w:t>https://doi.org/10.1002/anie.201611559</w:t>
        </w:r>
      </w:hyperlink>
    </w:p>
    <w:p w14:paraId="1A51795A" w14:textId="77777777" w:rsidR="003A1E1D" w:rsidRPr="003A1E1D" w:rsidRDefault="003A1E1D" w:rsidP="003A1E1D">
      <w:pPr>
        <w:numPr>
          <w:ilvl w:val="0"/>
          <w:numId w:val="2"/>
        </w:numPr>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rPr>
        <w:t>J. Liu, T. Ding, H. Zhang, G. Li, J. Ca</w:t>
      </w:r>
      <w:r w:rsidRPr="003A1E1D">
        <w:rPr>
          <w:rFonts w:ascii="Times New Roman" w:eastAsia="等线" w:hAnsi="Times New Roman" w:cs="Times New Roman" w:hint="eastAsia"/>
          <w:szCs w:val="24"/>
        </w:rPr>
        <w:t xml:space="preserve"> et al.</w:t>
      </w:r>
      <w:r w:rsidRPr="003A1E1D">
        <w:rPr>
          <w:rFonts w:ascii="Times New Roman" w:hAnsi="Times New Roman" w:cs="Times New Roman"/>
          <w:szCs w:val="24"/>
        </w:rPr>
        <w:t>, Engineering surface defects and metal–support interactions on Pt/TiO</w:t>
      </w:r>
      <w:r w:rsidRPr="003A1E1D">
        <w:rPr>
          <w:rFonts w:ascii="Times New Roman" w:hAnsi="Times New Roman" w:cs="Times New Roman"/>
          <w:szCs w:val="24"/>
          <w:vertAlign w:val="subscript"/>
        </w:rPr>
        <w:t>2</w:t>
      </w:r>
      <w:r w:rsidRPr="003A1E1D">
        <w:rPr>
          <w:rFonts w:ascii="Times New Roman" w:hAnsi="Times New Roman" w:cs="Times New Roman"/>
          <w:szCs w:val="24"/>
        </w:rPr>
        <w:t xml:space="preserve">(B) nanobelts to boost the catalytic oxidation of CO, Catal. Sci. Technol. </w:t>
      </w:r>
      <w:r w:rsidRPr="003A1E1D">
        <w:rPr>
          <w:rFonts w:ascii="Times New Roman" w:hAnsi="Times New Roman" w:cs="Times New Roman"/>
          <w:b/>
          <w:bCs/>
          <w:szCs w:val="24"/>
        </w:rPr>
        <w:t>8</w:t>
      </w:r>
      <w:r w:rsidRPr="003A1E1D">
        <w:rPr>
          <w:rFonts w:ascii="Times New Roman" w:eastAsia="等线" w:hAnsi="Times New Roman" w:cs="Times New Roman" w:hint="eastAsia"/>
          <w:szCs w:val="24"/>
        </w:rPr>
        <w:t>,</w:t>
      </w:r>
      <w:r w:rsidRPr="003A1E1D">
        <w:rPr>
          <w:rFonts w:ascii="Times New Roman" w:hAnsi="Times New Roman" w:cs="Times New Roman"/>
          <w:szCs w:val="24"/>
        </w:rPr>
        <w:t xml:space="preserve"> 4934–4944 (2018). </w:t>
      </w:r>
      <w:hyperlink r:id="rId46" w:history="1">
        <w:r w:rsidRPr="003A1E1D">
          <w:rPr>
            <w:rFonts w:ascii="Times New Roman" w:hAnsi="Times New Roman" w:cs="Times New Roman"/>
            <w:color w:val="0563C1"/>
            <w:szCs w:val="24"/>
            <w:u w:val="single"/>
          </w:rPr>
          <w:t>https://doi.org/10.1039/C8CY01410H</w:t>
        </w:r>
      </w:hyperlink>
    </w:p>
    <w:p w14:paraId="42A92579" w14:textId="77777777" w:rsidR="003A1E1D" w:rsidRPr="003A1E1D" w:rsidRDefault="003A1E1D" w:rsidP="003A1E1D">
      <w:pPr>
        <w:numPr>
          <w:ilvl w:val="0"/>
          <w:numId w:val="2"/>
        </w:numPr>
        <w:tabs>
          <w:tab w:val="left" w:pos="504"/>
        </w:tabs>
        <w:spacing w:beforeLines="50" w:before="156" w:afterLines="50" w:after="156"/>
        <w:ind w:hanging="582"/>
        <w:rPr>
          <w:rFonts w:ascii="Times New Roman" w:eastAsia="等线" w:hAnsi="Times New Roman" w:cs="Times New Roman"/>
          <w:szCs w:val="24"/>
        </w:rPr>
      </w:pPr>
      <w:r w:rsidRPr="003A1E1D">
        <w:rPr>
          <w:rFonts w:ascii="Times New Roman" w:hAnsi="Times New Roman" w:cs="Times New Roman"/>
          <w:szCs w:val="24"/>
        </w:rPr>
        <w:t>J. Chen, Y. Wanyan, J. Zeng, H. Fang, Z. Li</w:t>
      </w:r>
      <w:r w:rsidRPr="003A1E1D">
        <w:rPr>
          <w:rFonts w:ascii="Times New Roman" w:eastAsia="等线" w:hAnsi="Times New Roman" w:cs="Times New Roman" w:hint="eastAsia"/>
          <w:szCs w:val="24"/>
        </w:rPr>
        <w:t xml:space="preserve"> et al.</w:t>
      </w:r>
      <w:r w:rsidRPr="003A1E1D">
        <w:rPr>
          <w:rFonts w:ascii="Times New Roman" w:hAnsi="Times New Roman" w:cs="Times New Roman"/>
          <w:szCs w:val="24"/>
        </w:rPr>
        <w:t>, Surface engineering protocol to obtain an atomically dispersed Pt/CeO</w:t>
      </w:r>
      <w:r w:rsidRPr="003A1E1D">
        <w:rPr>
          <w:rFonts w:ascii="Times New Roman" w:hAnsi="Times New Roman" w:cs="Times New Roman"/>
          <w:szCs w:val="24"/>
          <w:vertAlign w:val="subscript"/>
        </w:rPr>
        <w:t>2</w:t>
      </w:r>
      <w:r w:rsidRPr="003A1E1D">
        <w:rPr>
          <w:rFonts w:ascii="Times New Roman" w:hAnsi="Times New Roman" w:cs="Times New Roman"/>
          <w:szCs w:val="24"/>
        </w:rPr>
        <w:t xml:space="preserve"> catalyst with high activity and stability for CO oxidation, ACS Sustain. Chem. Eng. </w:t>
      </w:r>
      <w:r w:rsidRPr="003A1E1D">
        <w:rPr>
          <w:rFonts w:ascii="Times New Roman" w:hAnsi="Times New Roman" w:cs="Times New Roman"/>
          <w:b/>
          <w:bCs/>
          <w:szCs w:val="24"/>
        </w:rPr>
        <w:t>6</w:t>
      </w:r>
      <w:r w:rsidRPr="003A1E1D">
        <w:rPr>
          <w:rFonts w:ascii="Times New Roman" w:eastAsia="等线" w:hAnsi="Times New Roman" w:cs="Times New Roman" w:hint="eastAsia"/>
          <w:szCs w:val="24"/>
        </w:rPr>
        <w:t>,</w:t>
      </w:r>
      <w:r w:rsidRPr="003A1E1D">
        <w:rPr>
          <w:rFonts w:ascii="Times New Roman" w:hAnsi="Times New Roman" w:cs="Times New Roman"/>
          <w:szCs w:val="24"/>
        </w:rPr>
        <w:t xml:space="preserve"> 14054–14062 (2018). </w:t>
      </w:r>
      <w:hyperlink r:id="rId47" w:history="1">
        <w:r w:rsidRPr="003A1E1D">
          <w:rPr>
            <w:rFonts w:ascii="Times New Roman" w:hAnsi="Times New Roman" w:cs="Times New Roman"/>
            <w:color w:val="0563C1"/>
            <w:szCs w:val="24"/>
            <w:u w:val="single"/>
          </w:rPr>
          <w:t>https://doi.org/10.1021/acssuschemeng.8b02613</w:t>
        </w:r>
      </w:hyperlink>
    </w:p>
    <w:p w14:paraId="00FF76C5" w14:textId="77777777" w:rsidR="00AA501F" w:rsidRPr="00960B99" w:rsidRDefault="00AA501F" w:rsidP="00E8253C">
      <w:pPr>
        <w:spacing w:beforeLines="50" w:before="156" w:afterLines="50" w:after="156"/>
        <w:rPr>
          <w:rFonts w:ascii="Times New Roman" w:hAnsi="Times New Roman" w:cs="Times New Roman"/>
          <w:szCs w:val="24"/>
        </w:rPr>
      </w:pPr>
    </w:p>
    <w:sectPr w:rsidR="00AA501F" w:rsidRPr="00960B99">
      <w:headerReference w:type="even" r:id="rId48"/>
      <w:headerReference w:type="default" r:id="rId49"/>
      <w:footerReference w:type="even" r:id="rId50"/>
      <w:footerReference w:type="default" r:id="rId51"/>
      <w:headerReference w:type="first" r:id="rId52"/>
      <w:footerReference w:type="first" r:id="rId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41037" w14:textId="77777777" w:rsidR="00917029" w:rsidRDefault="00917029" w:rsidP="004145BC">
      <w:r>
        <w:separator/>
      </w:r>
    </w:p>
  </w:endnote>
  <w:endnote w:type="continuationSeparator" w:id="0">
    <w:p w14:paraId="3EBFAC5B" w14:textId="77777777" w:rsidR="00917029" w:rsidRDefault="00917029" w:rsidP="0041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default"/>
    <w:sig w:usb0="00000001"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40A4" w14:textId="77777777" w:rsidR="009C18A3" w:rsidRDefault="009C18A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284435"/>
      <w:docPartObj>
        <w:docPartGallery w:val="Page Numbers (Bottom of Page)"/>
        <w:docPartUnique/>
      </w:docPartObj>
    </w:sdtPr>
    <w:sdtEndPr>
      <w:rPr>
        <w:sz w:val="21"/>
        <w:szCs w:val="21"/>
      </w:rPr>
    </w:sdtEndPr>
    <w:sdtContent>
      <w:p w14:paraId="68D17B9E" w14:textId="3F55F7E7" w:rsidR="009C18A3" w:rsidRPr="009C18A3" w:rsidRDefault="009C18A3" w:rsidP="009C18A3">
        <w:pPr>
          <w:pStyle w:val="a7"/>
          <w:jc w:val="center"/>
          <w:rPr>
            <w:rFonts w:hint="eastAsia"/>
            <w:sz w:val="21"/>
            <w:szCs w:val="21"/>
          </w:rPr>
        </w:pPr>
        <w:r w:rsidRPr="009C18A3">
          <w:rPr>
            <w:rFonts w:eastAsiaTheme="minorEastAsia" w:hint="eastAsia"/>
            <w:sz w:val="21"/>
            <w:szCs w:val="21"/>
            <w:lang w:eastAsia="zh-CN"/>
          </w:rPr>
          <w:t>S</w:t>
        </w:r>
        <w:r w:rsidRPr="009C18A3">
          <w:rPr>
            <w:sz w:val="21"/>
            <w:szCs w:val="21"/>
          </w:rPr>
          <w:fldChar w:fldCharType="begin"/>
        </w:r>
        <w:r w:rsidRPr="009C18A3">
          <w:rPr>
            <w:sz w:val="21"/>
            <w:szCs w:val="21"/>
          </w:rPr>
          <w:instrText>PAGE   \* MERGEFORMAT</w:instrText>
        </w:r>
        <w:r w:rsidRPr="009C18A3">
          <w:rPr>
            <w:sz w:val="21"/>
            <w:szCs w:val="21"/>
          </w:rPr>
          <w:fldChar w:fldCharType="separate"/>
        </w:r>
        <w:r w:rsidRPr="009C18A3">
          <w:rPr>
            <w:sz w:val="21"/>
            <w:szCs w:val="21"/>
            <w:lang w:val="zh-CN" w:eastAsia="zh-CN"/>
          </w:rPr>
          <w:t>2</w:t>
        </w:r>
        <w:r w:rsidRPr="009C18A3">
          <w:rPr>
            <w:sz w:val="21"/>
            <w:szCs w:val="21"/>
          </w:rPr>
          <w:fldChar w:fldCharType="end"/>
        </w:r>
        <w:r w:rsidRPr="009C18A3">
          <w:rPr>
            <w:rFonts w:eastAsiaTheme="minorEastAsia" w:hint="eastAsia"/>
            <w:sz w:val="21"/>
            <w:szCs w:val="21"/>
            <w:lang w:eastAsia="zh-CN"/>
          </w:rPr>
          <w:t>/S13</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7BEF5" w14:textId="77777777" w:rsidR="009C18A3" w:rsidRDefault="009C18A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52539" w14:textId="77777777" w:rsidR="00917029" w:rsidRDefault="00917029" w:rsidP="004145BC">
      <w:r>
        <w:separator/>
      </w:r>
    </w:p>
  </w:footnote>
  <w:footnote w:type="continuationSeparator" w:id="0">
    <w:p w14:paraId="4F627C46" w14:textId="77777777" w:rsidR="00917029" w:rsidRDefault="00917029" w:rsidP="00414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F5CD" w14:textId="77777777" w:rsidR="009C18A3" w:rsidRDefault="009C18A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88AC" w14:textId="0BF33CAA" w:rsidR="009C18A3" w:rsidRPr="009C18A3" w:rsidRDefault="009C18A3" w:rsidP="009C18A3">
    <w:pPr>
      <w:pStyle w:val="a9"/>
      <w:jc w:val="center"/>
      <w:rPr>
        <w:rFonts w:eastAsiaTheme="minorEastAsia" w:hint="eastAsia"/>
        <w:color w:val="0070C0"/>
        <w:lang w:eastAsia="zh-CN"/>
      </w:rPr>
    </w:pPr>
    <w:hyperlink r:id="rId1" w:history="1">
      <w:r w:rsidRPr="009C18A3">
        <w:rPr>
          <w:rStyle w:val="af5"/>
          <w:rFonts w:eastAsiaTheme="minorEastAsia" w:hint="eastAsia"/>
          <w:color w:val="0070C0"/>
          <w:lang w:eastAsia="zh-CN"/>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0C13" w14:textId="77777777" w:rsidR="009C18A3" w:rsidRDefault="009C18A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F4CA8"/>
    <w:multiLevelType w:val="multilevel"/>
    <w:tmpl w:val="1C3F4CA8"/>
    <w:lvl w:ilvl="0">
      <w:start w:val="1"/>
      <w:numFmt w:val="decimal"/>
      <w:lvlText w:val="%1."/>
      <w:lvlJc w:val="left"/>
      <w:pPr>
        <w:tabs>
          <w:tab w:val="left" w:pos="340"/>
        </w:tabs>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6CBE0F8C"/>
    <w:multiLevelType w:val="multilevel"/>
    <w:tmpl w:val="889C52D0"/>
    <w:lvl w:ilvl="0">
      <w:start w:val="1"/>
      <w:numFmt w:val="decimal"/>
      <w:lvlText w:val="[S%1]"/>
      <w:lvlJc w:val="left"/>
      <w:pPr>
        <w:tabs>
          <w:tab w:val="left" w:pos="340"/>
        </w:tabs>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24610454">
    <w:abstractNumId w:val="0"/>
  </w:num>
  <w:num w:numId="2" w16cid:durableId="537085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proofState w:grammar="clean"/>
  <w:defaultTabStop w:val="420"/>
  <w:drawingGridVerticalSpacing w:val="156"/>
  <w:displayHorizontalDrawingGridEvery w:val="0"/>
  <w:displayVerticalDrawingGridEvery w:val="2"/>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588"/>
    <w:rsid w:val="00004205"/>
    <w:rsid w:val="0002042A"/>
    <w:rsid w:val="00037522"/>
    <w:rsid w:val="00051CDD"/>
    <w:rsid w:val="000577BA"/>
    <w:rsid w:val="000661E7"/>
    <w:rsid w:val="000706D3"/>
    <w:rsid w:val="0007596E"/>
    <w:rsid w:val="00082BC6"/>
    <w:rsid w:val="000A4701"/>
    <w:rsid w:val="000D2762"/>
    <w:rsid w:val="000D7DEF"/>
    <w:rsid w:val="000E6C06"/>
    <w:rsid w:val="00102D63"/>
    <w:rsid w:val="0010635A"/>
    <w:rsid w:val="00122FC8"/>
    <w:rsid w:val="00136342"/>
    <w:rsid w:val="0014180F"/>
    <w:rsid w:val="001439ED"/>
    <w:rsid w:val="00152A4F"/>
    <w:rsid w:val="00155588"/>
    <w:rsid w:val="001A07AB"/>
    <w:rsid w:val="001B707D"/>
    <w:rsid w:val="001D2DA9"/>
    <w:rsid w:val="002008B6"/>
    <w:rsid w:val="0020692C"/>
    <w:rsid w:val="00206EC2"/>
    <w:rsid w:val="00211058"/>
    <w:rsid w:val="0022211C"/>
    <w:rsid w:val="002334F3"/>
    <w:rsid w:val="002335ED"/>
    <w:rsid w:val="0024367D"/>
    <w:rsid w:val="00254FB3"/>
    <w:rsid w:val="002617DB"/>
    <w:rsid w:val="00262858"/>
    <w:rsid w:val="00277744"/>
    <w:rsid w:val="0028141A"/>
    <w:rsid w:val="00284976"/>
    <w:rsid w:val="00286B85"/>
    <w:rsid w:val="002B405E"/>
    <w:rsid w:val="002C2A66"/>
    <w:rsid w:val="002C2DFB"/>
    <w:rsid w:val="002E6767"/>
    <w:rsid w:val="00310BD8"/>
    <w:rsid w:val="00314F1E"/>
    <w:rsid w:val="003229D1"/>
    <w:rsid w:val="00323380"/>
    <w:rsid w:val="0034207B"/>
    <w:rsid w:val="0034372F"/>
    <w:rsid w:val="0035585F"/>
    <w:rsid w:val="0035783D"/>
    <w:rsid w:val="0035788F"/>
    <w:rsid w:val="00374CC1"/>
    <w:rsid w:val="0039060E"/>
    <w:rsid w:val="00391F38"/>
    <w:rsid w:val="00394C81"/>
    <w:rsid w:val="003A1E1D"/>
    <w:rsid w:val="003B7E46"/>
    <w:rsid w:val="003C07FF"/>
    <w:rsid w:val="003C60A3"/>
    <w:rsid w:val="003E1FC4"/>
    <w:rsid w:val="003F0ABC"/>
    <w:rsid w:val="003F4511"/>
    <w:rsid w:val="003F63BF"/>
    <w:rsid w:val="003F6554"/>
    <w:rsid w:val="00406F2E"/>
    <w:rsid w:val="004145BC"/>
    <w:rsid w:val="00455055"/>
    <w:rsid w:val="0046641A"/>
    <w:rsid w:val="004911F0"/>
    <w:rsid w:val="004956FC"/>
    <w:rsid w:val="004A22A1"/>
    <w:rsid w:val="004A279C"/>
    <w:rsid w:val="004A339C"/>
    <w:rsid w:val="004A5CBC"/>
    <w:rsid w:val="004B0447"/>
    <w:rsid w:val="004C1B1A"/>
    <w:rsid w:val="004C51EA"/>
    <w:rsid w:val="004D4D5B"/>
    <w:rsid w:val="004D5B5C"/>
    <w:rsid w:val="004D69A2"/>
    <w:rsid w:val="004D6D37"/>
    <w:rsid w:val="004E28B4"/>
    <w:rsid w:val="004E44A9"/>
    <w:rsid w:val="004E5B09"/>
    <w:rsid w:val="004F4A11"/>
    <w:rsid w:val="00503300"/>
    <w:rsid w:val="00513132"/>
    <w:rsid w:val="00521D20"/>
    <w:rsid w:val="00531A75"/>
    <w:rsid w:val="00533DA8"/>
    <w:rsid w:val="00536251"/>
    <w:rsid w:val="00542485"/>
    <w:rsid w:val="0054497D"/>
    <w:rsid w:val="00553595"/>
    <w:rsid w:val="0055790E"/>
    <w:rsid w:val="00572FA9"/>
    <w:rsid w:val="0057549D"/>
    <w:rsid w:val="005840D3"/>
    <w:rsid w:val="00591E31"/>
    <w:rsid w:val="005A7E32"/>
    <w:rsid w:val="005C16BD"/>
    <w:rsid w:val="005C3AC9"/>
    <w:rsid w:val="005C3D4A"/>
    <w:rsid w:val="005C47B6"/>
    <w:rsid w:val="005D6615"/>
    <w:rsid w:val="005E0595"/>
    <w:rsid w:val="005F17FC"/>
    <w:rsid w:val="005F3E32"/>
    <w:rsid w:val="005F72F3"/>
    <w:rsid w:val="0060387A"/>
    <w:rsid w:val="00605311"/>
    <w:rsid w:val="0060632E"/>
    <w:rsid w:val="006117E4"/>
    <w:rsid w:val="00621647"/>
    <w:rsid w:val="00621C82"/>
    <w:rsid w:val="006238FA"/>
    <w:rsid w:val="00624284"/>
    <w:rsid w:val="006361E6"/>
    <w:rsid w:val="00645208"/>
    <w:rsid w:val="00652B83"/>
    <w:rsid w:val="00652EC2"/>
    <w:rsid w:val="00660822"/>
    <w:rsid w:val="00664E2E"/>
    <w:rsid w:val="00676EAE"/>
    <w:rsid w:val="006974CF"/>
    <w:rsid w:val="006A2E6D"/>
    <w:rsid w:val="006A39EA"/>
    <w:rsid w:val="006A6243"/>
    <w:rsid w:val="006B0697"/>
    <w:rsid w:val="006C1CAB"/>
    <w:rsid w:val="006C6AE0"/>
    <w:rsid w:val="006D25D0"/>
    <w:rsid w:val="006D4B6D"/>
    <w:rsid w:val="006D541B"/>
    <w:rsid w:val="006F5DAD"/>
    <w:rsid w:val="006F64A7"/>
    <w:rsid w:val="006F7AFA"/>
    <w:rsid w:val="00713269"/>
    <w:rsid w:val="00725E52"/>
    <w:rsid w:val="007457A4"/>
    <w:rsid w:val="00746141"/>
    <w:rsid w:val="00764B4A"/>
    <w:rsid w:val="007711A6"/>
    <w:rsid w:val="00772573"/>
    <w:rsid w:val="00785F9A"/>
    <w:rsid w:val="007B1981"/>
    <w:rsid w:val="007D0C30"/>
    <w:rsid w:val="007E1B92"/>
    <w:rsid w:val="00813438"/>
    <w:rsid w:val="00815867"/>
    <w:rsid w:val="00827220"/>
    <w:rsid w:val="00843DBA"/>
    <w:rsid w:val="00856A33"/>
    <w:rsid w:val="00864DF8"/>
    <w:rsid w:val="008752A2"/>
    <w:rsid w:val="008762F7"/>
    <w:rsid w:val="00880BF9"/>
    <w:rsid w:val="00895C40"/>
    <w:rsid w:val="008C10FA"/>
    <w:rsid w:val="008D4C5D"/>
    <w:rsid w:val="008E0D09"/>
    <w:rsid w:val="008F53B4"/>
    <w:rsid w:val="00900038"/>
    <w:rsid w:val="00901261"/>
    <w:rsid w:val="009064B6"/>
    <w:rsid w:val="00907661"/>
    <w:rsid w:val="0091335B"/>
    <w:rsid w:val="0091503C"/>
    <w:rsid w:val="00917029"/>
    <w:rsid w:val="00926270"/>
    <w:rsid w:val="0094438B"/>
    <w:rsid w:val="00951CB6"/>
    <w:rsid w:val="009538D5"/>
    <w:rsid w:val="00956348"/>
    <w:rsid w:val="00960B99"/>
    <w:rsid w:val="009735B6"/>
    <w:rsid w:val="00983B81"/>
    <w:rsid w:val="00991034"/>
    <w:rsid w:val="00992A8E"/>
    <w:rsid w:val="009A52AA"/>
    <w:rsid w:val="009A7E27"/>
    <w:rsid w:val="009B5373"/>
    <w:rsid w:val="009B76DD"/>
    <w:rsid w:val="009C18A3"/>
    <w:rsid w:val="009D6C0F"/>
    <w:rsid w:val="009E5C29"/>
    <w:rsid w:val="00A40EB9"/>
    <w:rsid w:val="00A537EA"/>
    <w:rsid w:val="00A61115"/>
    <w:rsid w:val="00A84AAF"/>
    <w:rsid w:val="00A8717C"/>
    <w:rsid w:val="00A9225D"/>
    <w:rsid w:val="00A94D80"/>
    <w:rsid w:val="00AA386C"/>
    <w:rsid w:val="00AA501F"/>
    <w:rsid w:val="00AB498F"/>
    <w:rsid w:val="00AD52CF"/>
    <w:rsid w:val="00AE225A"/>
    <w:rsid w:val="00AE4B16"/>
    <w:rsid w:val="00B12089"/>
    <w:rsid w:val="00B15098"/>
    <w:rsid w:val="00B2034C"/>
    <w:rsid w:val="00B40707"/>
    <w:rsid w:val="00B46964"/>
    <w:rsid w:val="00B51B89"/>
    <w:rsid w:val="00B54B58"/>
    <w:rsid w:val="00B915B8"/>
    <w:rsid w:val="00B939A0"/>
    <w:rsid w:val="00B94C6B"/>
    <w:rsid w:val="00B94D84"/>
    <w:rsid w:val="00BB1077"/>
    <w:rsid w:val="00BB6BA2"/>
    <w:rsid w:val="00BD75A3"/>
    <w:rsid w:val="00BE1A7D"/>
    <w:rsid w:val="00C12708"/>
    <w:rsid w:val="00C14498"/>
    <w:rsid w:val="00C17D50"/>
    <w:rsid w:val="00C456C6"/>
    <w:rsid w:val="00C505DD"/>
    <w:rsid w:val="00C5373D"/>
    <w:rsid w:val="00C57E4E"/>
    <w:rsid w:val="00C727F8"/>
    <w:rsid w:val="00C811F7"/>
    <w:rsid w:val="00C8435C"/>
    <w:rsid w:val="00C95B70"/>
    <w:rsid w:val="00CC0C8C"/>
    <w:rsid w:val="00CC59D4"/>
    <w:rsid w:val="00CE2AB8"/>
    <w:rsid w:val="00CE7E26"/>
    <w:rsid w:val="00CF2130"/>
    <w:rsid w:val="00D000E1"/>
    <w:rsid w:val="00D04ADC"/>
    <w:rsid w:val="00D219A0"/>
    <w:rsid w:val="00D374D2"/>
    <w:rsid w:val="00D45FF5"/>
    <w:rsid w:val="00D50699"/>
    <w:rsid w:val="00D64D8D"/>
    <w:rsid w:val="00D736A0"/>
    <w:rsid w:val="00D83710"/>
    <w:rsid w:val="00D846AD"/>
    <w:rsid w:val="00D92A22"/>
    <w:rsid w:val="00D9359A"/>
    <w:rsid w:val="00D950FB"/>
    <w:rsid w:val="00D9759C"/>
    <w:rsid w:val="00DA0845"/>
    <w:rsid w:val="00DA7099"/>
    <w:rsid w:val="00E010FC"/>
    <w:rsid w:val="00E05985"/>
    <w:rsid w:val="00E2680E"/>
    <w:rsid w:val="00E27CF2"/>
    <w:rsid w:val="00E34357"/>
    <w:rsid w:val="00E630EA"/>
    <w:rsid w:val="00E67E28"/>
    <w:rsid w:val="00E8253C"/>
    <w:rsid w:val="00EA0E79"/>
    <w:rsid w:val="00EA7CE2"/>
    <w:rsid w:val="00EB3AF1"/>
    <w:rsid w:val="00EB7DCA"/>
    <w:rsid w:val="00EC1E70"/>
    <w:rsid w:val="00EC2A93"/>
    <w:rsid w:val="00ED6853"/>
    <w:rsid w:val="00EE031E"/>
    <w:rsid w:val="00EF3914"/>
    <w:rsid w:val="00EF5C5E"/>
    <w:rsid w:val="00EF7DE8"/>
    <w:rsid w:val="00F009A6"/>
    <w:rsid w:val="00F334B9"/>
    <w:rsid w:val="00F40CB3"/>
    <w:rsid w:val="00F428E3"/>
    <w:rsid w:val="00F65B6F"/>
    <w:rsid w:val="00F67FA1"/>
    <w:rsid w:val="00F7692C"/>
    <w:rsid w:val="00F948AB"/>
    <w:rsid w:val="00F94EFF"/>
    <w:rsid w:val="00F97AF2"/>
    <w:rsid w:val="00FB4848"/>
    <w:rsid w:val="00FB4D02"/>
    <w:rsid w:val="00FB677C"/>
    <w:rsid w:val="00FC4F74"/>
    <w:rsid w:val="00FD2575"/>
    <w:rsid w:val="00FE2339"/>
    <w:rsid w:val="00FE58ED"/>
    <w:rsid w:val="00FF6C6A"/>
    <w:rsid w:val="1CFC7E7D"/>
    <w:rsid w:val="2C911563"/>
    <w:rsid w:val="2D132906"/>
    <w:rsid w:val="391A726C"/>
    <w:rsid w:val="406A62BD"/>
    <w:rsid w:val="49645E3F"/>
    <w:rsid w:val="5BEF38F2"/>
    <w:rsid w:val="70B36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BB2AB5A"/>
  <w14:defaultImageDpi w14:val="330"/>
  <w15:docId w15:val="{2FEAA5CA-8115-475C-96FA-095AB53C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Times"/>
      <w:kern w:val="2"/>
      <w:sz w:val="24"/>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widowControl/>
      <w:jc w:val="left"/>
    </w:pPr>
    <w:rPr>
      <w:rFonts w:ascii="Times New Roman" w:eastAsia="MS Mincho" w:hAnsi="Times New Roman" w:cs="Times New Roman"/>
      <w:kern w:val="0"/>
      <w:sz w:val="20"/>
      <w:szCs w:val="20"/>
      <w:lang w:val="zh-CN" w:eastAsia="ja-JP"/>
    </w:rPr>
  </w:style>
  <w:style w:type="paragraph" w:styleId="a5">
    <w:name w:val="Balloon Text"/>
    <w:basedOn w:val="a"/>
    <w:link w:val="a6"/>
    <w:semiHidden/>
    <w:qFormat/>
    <w:pPr>
      <w:widowControl/>
      <w:jc w:val="left"/>
    </w:pPr>
    <w:rPr>
      <w:rFonts w:ascii="Tahoma" w:eastAsia="MS Mincho" w:hAnsi="Tahoma" w:cs="Tahoma"/>
      <w:kern w:val="0"/>
      <w:sz w:val="16"/>
      <w:szCs w:val="16"/>
      <w:lang w:val="de-DE" w:eastAsia="ja-JP"/>
    </w:rPr>
  </w:style>
  <w:style w:type="paragraph" w:styleId="a7">
    <w:name w:val="footer"/>
    <w:basedOn w:val="a"/>
    <w:link w:val="a8"/>
    <w:uiPriority w:val="99"/>
    <w:qFormat/>
    <w:pPr>
      <w:widowControl/>
      <w:tabs>
        <w:tab w:val="center" w:pos="4536"/>
        <w:tab w:val="right" w:pos="9072"/>
      </w:tabs>
      <w:jc w:val="left"/>
    </w:pPr>
    <w:rPr>
      <w:rFonts w:ascii="Times New Roman" w:eastAsia="MS Mincho" w:hAnsi="Times New Roman" w:cs="Times New Roman"/>
      <w:kern w:val="0"/>
      <w:szCs w:val="24"/>
      <w:lang w:val="de-DE" w:eastAsia="ja-JP"/>
    </w:rPr>
  </w:style>
  <w:style w:type="paragraph" w:styleId="a9">
    <w:name w:val="header"/>
    <w:basedOn w:val="a"/>
    <w:link w:val="aa"/>
    <w:qFormat/>
    <w:pPr>
      <w:widowControl/>
      <w:tabs>
        <w:tab w:val="center" w:pos="4536"/>
        <w:tab w:val="right" w:pos="9072"/>
      </w:tabs>
      <w:jc w:val="left"/>
    </w:pPr>
    <w:rPr>
      <w:rFonts w:ascii="Times New Roman" w:eastAsia="MS Mincho" w:hAnsi="Times New Roman" w:cs="Times New Roman"/>
      <w:kern w:val="0"/>
      <w:szCs w:val="24"/>
      <w:lang w:val="zh-CN" w:eastAsia="ja-JP"/>
    </w:rPr>
  </w:style>
  <w:style w:type="paragraph" w:styleId="ab">
    <w:name w:val="Subtitle"/>
    <w:basedOn w:val="a"/>
    <w:next w:val="a"/>
    <w:link w:val="ac"/>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d">
    <w:name w:val="footnote text"/>
    <w:basedOn w:val="a"/>
    <w:link w:val="ae"/>
    <w:semiHidden/>
    <w:qFormat/>
    <w:pPr>
      <w:keepLines/>
    </w:pPr>
    <w:rPr>
      <w:rFonts w:ascii="Times New Roman" w:eastAsia="Times New Roman" w:hAnsi="Times New Roman" w:cs="Times New Roman"/>
      <w:kern w:val="0"/>
      <w:sz w:val="20"/>
      <w:szCs w:val="20"/>
      <w:lang w:val="en-GB" w:eastAsia="ro-RO"/>
    </w:rPr>
  </w:style>
  <w:style w:type="paragraph" w:styleId="af">
    <w:name w:val="Normal (Web)"/>
    <w:basedOn w:val="a"/>
    <w:uiPriority w:val="99"/>
    <w:unhideWhenUsed/>
    <w:qFormat/>
    <w:pPr>
      <w:widowControl/>
      <w:spacing w:before="100" w:beforeAutospacing="1" w:after="100" w:afterAutospacing="1"/>
      <w:jc w:val="left"/>
    </w:pPr>
    <w:rPr>
      <w:rFonts w:ascii="宋体" w:eastAsia="宋体" w:hAnsi="宋体" w:cs="宋体"/>
      <w:kern w:val="0"/>
      <w:szCs w:val="24"/>
    </w:rPr>
  </w:style>
  <w:style w:type="paragraph" w:styleId="af0">
    <w:name w:val="Title"/>
    <w:basedOn w:val="a"/>
    <w:next w:val="a"/>
    <w:link w:val="af1"/>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2">
    <w:name w:val="annotation subject"/>
    <w:basedOn w:val="a3"/>
    <w:next w:val="a3"/>
    <w:link w:val="af3"/>
    <w:uiPriority w:val="99"/>
    <w:semiHidden/>
    <w:unhideWhenUsed/>
    <w:qFormat/>
    <w:rPr>
      <w:b/>
      <w:bCs/>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qFormat/>
    <w:rPr>
      <w:color w:val="467886" w:themeColor="hyperlink"/>
      <w:u w:val="single"/>
    </w:rPr>
  </w:style>
  <w:style w:type="character" w:styleId="af6">
    <w:name w:val="annotation reference"/>
    <w:uiPriority w:val="99"/>
    <w:semiHidden/>
    <w:unhideWhenUsed/>
    <w:qFormat/>
    <w:rPr>
      <w:sz w:val="16"/>
      <w:szCs w:val="1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1">
    <w:name w:val="标题 字符"/>
    <w:basedOn w:val="a0"/>
    <w:link w:val="af0"/>
    <w:uiPriority w:val="10"/>
    <w:qFormat/>
    <w:rPr>
      <w:rFonts w:asciiTheme="majorHAnsi" w:eastAsiaTheme="majorEastAsia" w:hAnsiTheme="majorHAnsi" w:cstheme="majorBidi"/>
      <w:spacing w:val="-10"/>
      <w:kern w:val="28"/>
      <w:sz w:val="56"/>
      <w:szCs w:val="56"/>
    </w:rPr>
  </w:style>
  <w:style w:type="character" w:customStyle="1" w:styleId="ac">
    <w:name w:val="副标题 字符"/>
    <w:basedOn w:val="a0"/>
    <w:link w:val="ab"/>
    <w:uiPriority w:val="11"/>
    <w:qFormat/>
    <w:rPr>
      <w:rFonts w:asciiTheme="majorHAnsi" w:eastAsiaTheme="majorEastAsia" w:hAnsiTheme="majorHAnsi" w:cstheme="majorBidi"/>
      <w:color w:val="595959" w:themeColor="text1" w:themeTint="A6"/>
      <w:spacing w:val="15"/>
      <w:sz w:val="28"/>
      <w:szCs w:val="28"/>
    </w:rPr>
  </w:style>
  <w:style w:type="paragraph" w:styleId="af7">
    <w:name w:val="Quote"/>
    <w:basedOn w:val="a"/>
    <w:next w:val="a"/>
    <w:link w:val="af8"/>
    <w:uiPriority w:val="29"/>
    <w:qFormat/>
    <w:pPr>
      <w:spacing w:before="160" w:after="160"/>
      <w:jc w:val="center"/>
    </w:pPr>
    <w:rPr>
      <w:i/>
      <w:iCs/>
      <w:color w:val="404040" w:themeColor="text1" w:themeTint="BF"/>
    </w:rPr>
  </w:style>
  <w:style w:type="character" w:customStyle="1" w:styleId="af8">
    <w:name w:val="引用 字符"/>
    <w:basedOn w:val="a0"/>
    <w:link w:val="af7"/>
    <w:uiPriority w:val="29"/>
    <w:qFormat/>
    <w:rPr>
      <w:i/>
      <w:iCs/>
      <w:color w:val="404040" w:themeColor="text1" w:themeTint="BF"/>
    </w:rPr>
  </w:style>
  <w:style w:type="paragraph" w:styleId="af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a">
    <w:name w:val="Intense Quote"/>
    <w:basedOn w:val="a"/>
    <w:next w:val="a"/>
    <w:link w:val="af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b">
    <w:name w:val="明显引用 字符"/>
    <w:basedOn w:val="a0"/>
    <w:link w:val="af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History">
    <w:name w:val="History"/>
    <w:basedOn w:val="a"/>
    <w:qFormat/>
    <w:pPr>
      <w:widowControl/>
      <w:spacing w:before="230" w:after="460" w:line="180" w:lineRule="exact"/>
      <w:jc w:val="right"/>
    </w:pPr>
    <w:rPr>
      <w:rFonts w:ascii="Arial" w:eastAsia="MS Mincho" w:hAnsi="Arial" w:cs="Times New Roman"/>
      <w:kern w:val="0"/>
      <w:sz w:val="14"/>
      <w:szCs w:val="16"/>
      <w:lang w:val="de-DE" w:eastAsia="ja-JP"/>
    </w:rPr>
  </w:style>
  <w:style w:type="paragraph" w:customStyle="1" w:styleId="References">
    <w:name w:val="References"/>
    <w:basedOn w:val="a"/>
    <w:qFormat/>
    <w:pPr>
      <w:widowControl/>
      <w:spacing w:line="200" w:lineRule="exact"/>
      <w:ind w:left="425" w:hanging="425"/>
    </w:pPr>
    <w:rPr>
      <w:rFonts w:ascii="Times New Roman" w:eastAsia="MS Mincho" w:hAnsi="Times New Roman" w:cs="Times New Roman"/>
      <w:kern w:val="0"/>
      <w:sz w:val="15"/>
      <w:szCs w:val="14"/>
      <w:lang w:val="en-GB" w:eastAsia="ja-JP"/>
    </w:rPr>
  </w:style>
  <w:style w:type="paragraph" w:customStyle="1" w:styleId="HExperimentalSection">
    <w:name w:val="HExperimental_Section"/>
    <w:basedOn w:val="a"/>
    <w:qFormat/>
    <w:pPr>
      <w:widowControl/>
      <w:spacing w:before="460" w:after="230" w:line="230" w:lineRule="atLeast"/>
      <w:jc w:val="left"/>
    </w:pPr>
    <w:rPr>
      <w:rFonts w:ascii="Times New Roman" w:eastAsia="MS Mincho" w:hAnsi="Times New Roman" w:cs="Times New Roman"/>
      <w:i/>
      <w:kern w:val="0"/>
      <w:szCs w:val="20"/>
      <w:lang w:val="de-DE" w:eastAsia="ja-JP"/>
    </w:rPr>
  </w:style>
  <w:style w:type="paragraph" w:customStyle="1" w:styleId="ExperimentalSection">
    <w:name w:val="ExperimentalSection"/>
    <w:basedOn w:val="a"/>
    <w:qFormat/>
    <w:pPr>
      <w:widowControl/>
      <w:spacing w:after="240" w:line="200" w:lineRule="exact"/>
      <w:ind w:firstLine="170"/>
    </w:pPr>
    <w:rPr>
      <w:rFonts w:ascii="Times New Roman" w:eastAsia="MS Mincho" w:hAnsi="Times New Roman" w:cs="Times New Roman"/>
      <w:kern w:val="0"/>
      <w:sz w:val="16"/>
      <w:szCs w:val="14"/>
      <w:lang w:val="en-GB" w:eastAsia="ja-JP"/>
    </w:rPr>
  </w:style>
  <w:style w:type="paragraph" w:customStyle="1" w:styleId="FNB">
    <w:name w:val="FNB"/>
    <w:basedOn w:val="a"/>
    <w:link w:val="FNBChar"/>
    <w:qFormat/>
    <w:pPr>
      <w:spacing w:after="40" w:line="160" w:lineRule="exact"/>
      <w:ind w:left="567" w:right="4434" w:hanging="567"/>
    </w:pPr>
    <w:rPr>
      <w:rFonts w:ascii="Times" w:eastAsia="MS Mincho" w:hAnsi="Times" w:cs="Times New Roman"/>
      <w:kern w:val="0"/>
      <w:sz w:val="14"/>
      <w:szCs w:val="3276"/>
      <w:lang w:val="en-GB" w:eastAsia="de-DE"/>
    </w:rPr>
  </w:style>
  <w:style w:type="character" w:customStyle="1" w:styleId="FNBChar">
    <w:name w:val="FNB Char"/>
    <w:link w:val="FNB"/>
    <w:qFormat/>
    <w:rPr>
      <w:rFonts w:ascii="Times" w:eastAsia="MS Mincho" w:hAnsi="Times" w:cs="Times New Roman"/>
      <w:kern w:val="0"/>
      <w:sz w:val="14"/>
      <w:szCs w:val="3276"/>
      <w:lang w:val="en-GB" w:eastAsia="de-DE"/>
    </w:rPr>
  </w:style>
  <w:style w:type="paragraph" w:customStyle="1" w:styleId="Ack">
    <w:name w:val="Ack"/>
    <w:basedOn w:val="a"/>
    <w:qFormat/>
    <w:pPr>
      <w:widowControl/>
      <w:jc w:val="left"/>
    </w:pPr>
    <w:rPr>
      <w:rFonts w:ascii="Times New Roman" w:eastAsia="MS Mincho" w:hAnsi="Times New Roman" w:cs="Times New Roman"/>
      <w:kern w:val="0"/>
      <w:szCs w:val="24"/>
      <w:lang w:val="de-DE" w:eastAsia="ja-JP"/>
    </w:rPr>
  </w:style>
  <w:style w:type="paragraph" w:customStyle="1" w:styleId="TableCaption">
    <w:name w:val="TableCaption"/>
    <w:basedOn w:val="a"/>
    <w:qFormat/>
    <w:pPr>
      <w:widowControl/>
      <w:spacing w:after="120" w:line="190" w:lineRule="exact"/>
    </w:pPr>
    <w:rPr>
      <w:rFonts w:ascii="Arial" w:eastAsia="MS Mincho" w:hAnsi="Arial" w:cs="Times New Roman"/>
      <w:kern w:val="0"/>
      <w:sz w:val="16"/>
      <w:szCs w:val="14"/>
      <w:lang w:val="en-GB" w:eastAsia="ja-JP"/>
    </w:rPr>
  </w:style>
  <w:style w:type="paragraph" w:customStyle="1" w:styleId="TableHead">
    <w:name w:val="TableHead"/>
    <w:basedOn w:val="TableCaption"/>
    <w:qFormat/>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qFormat/>
  </w:style>
  <w:style w:type="paragraph" w:customStyle="1" w:styleId="TableFoot">
    <w:name w:val="TableFoot"/>
    <w:basedOn w:val="TableBody"/>
    <w:qFormat/>
    <w:pPr>
      <w:spacing w:before="60" w:after="60"/>
    </w:pPr>
  </w:style>
  <w:style w:type="paragraph" w:customStyle="1" w:styleId="SchemeCaption">
    <w:name w:val="SchemeCaption"/>
    <w:basedOn w:val="a"/>
    <w:qFormat/>
    <w:pPr>
      <w:widowControl/>
      <w:spacing w:before="230" w:after="460" w:line="190" w:lineRule="exact"/>
    </w:pPr>
    <w:rPr>
      <w:rFonts w:ascii="Arial" w:eastAsia="MS Mincho" w:hAnsi="Arial" w:cs="Times New Roman"/>
      <w:kern w:val="0"/>
      <w:sz w:val="16"/>
      <w:szCs w:val="14"/>
      <w:lang w:val="en-GB" w:eastAsia="ja-JP"/>
    </w:rPr>
  </w:style>
  <w:style w:type="character" w:customStyle="1" w:styleId="ae">
    <w:name w:val="脚注文本 字符"/>
    <w:basedOn w:val="a0"/>
    <w:link w:val="ad"/>
    <w:semiHidden/>
    <w:qFormat/>
    <w:rPr>
      <w:rFonts w:ascii="Times New Roman" w:eastAsia="Times New Roman" w:hAnsi="Times New Roman" w:cs="Times New Roman"/>
      <w:kern w:val="0"/>
      <w:sz w:val="20"/>
      <w:szCs w:val="20"/>
      <w:lang w:val="en-GB" w:eastAsia="ro-RO"/>
    </w:rPr>
  </w:style>
  <w:style w:type="paragraph" w:customStyle="1" w:styleId="STOE">
    <w:name w:val="STOE"/>
    <w:basedOn w:val="a"/>
    <w:link w:val="STOEChar1"/>
    <w:qFormat/>
    <w:pPr>
      <w:spacing w:line="236" w:lineRule="exact"/>
      <w:ind w:right="4434"/>
    </w:pPr>
    <w:rPr>
      <w:rFonts w:ascii="Times" w:eastAsia="MS Mincho" w:hAnsi="Times" w:cs="Times New Roman"/>
      <w:kern w:val="0"/>
      <w:sz w:val="18"/>
      <w:szCs w:val="3276"/>
      <w:lang w:val="en-GB" w:eastAsia="de-DE"/>
    </w:rPr>
  </w:style>
  <w:style w:type="character" w:customStyle="1" w:styleId="STOEChar1">
    <w:name w:val="STOE Char1"/>
    <w:link w:val="STOE"/>
    <w:qFormat/>
    <w:rPr>
      <w:rFonts w:ascii="Times" w:eastAsia="MS Mincho" w:hAnsi="Times" w:cs="Times New Roman"/>
      <w:kern w:val="0"/>
      <w:sz w:val="18"/>
      <w:szCs w:val="3276"/>
      <w:lang w:val="en-GB" w:eastAsia="de-DE"/>
    </w:rPr>
  </w:style>
  <w:style w:type="character" w:customStyle="1" w:styleId="a6">
    <w:name w:val="批注框文本 字符"/>
    <w:basedOn w:val="a0"/>
    <w:link w:val="a5"/>
    <w:semiHidden/>
    <w:qFormat/>
    <w:rPr>
      <w:rFonts w:ascii="Tahoma" w:eastAsia="MS Mincho" w:hAnsi="Tahoma" w:cs="Tahoma"/>
      <w:kern w:val="0"/>
      <w:sz w:val="16"/>
      <w:szCs w:val="16"/>
      <w:lang w:val="de-DE" w:eastAsia="ja-JP"/>
    </w:rPr>
  </w:style>
  <w:style w:type="character" w:customStyle="1" w:styleId="aa">
    <w:name w:val="页眉 字符"/>
    <w:basedOn w:val="a0"/>
    <w:link w:val="a9"/>
    <w:qFormat/>
    <w:rPr>
      <w:rFonts w:ascii="Times New Roman" w:eastAsia="MS Mincho" w:hAnsi="Times New Roman" w:cs="Times New Roman"/>
      <w:kern w:val="0"/>
      <w:sz w:val="24"/>
      <w:szCs w:val="24"/>
      <w:lang w:val="zh-CN" w:eastAsia="ja-JP"/>
    </w:rPr>
  </w:style>
  <w:style w:type="character" w:customStyle="1" w:styleId="a8">
    <w:name w:val="页脚 字符"/>
    <w:basedOn w:val="a0"/>
    <w:link w:val="a7"/>
    <w:uiPriority w:val="99"/>
    <w:qFormat/>
    <w:rPr>
      <w:rFonts w:ascii="Times New Roman" w:eastAsia="MS Mincho" w:hAnsi="Times New Roman" w:cs="Times New Roman"/>
      <w:kern w:val="0"/>
      <w:sz w:val="24"/>
      <w:szCs w:val="24"/>
      <w:lang w:val="de-DE" w:eastAsia="ja-JP"/>
    </w:rPr>
  </w:style>
  <w:style w:type="paragraph" w:customStyle="1" w:styleId="Title1">
    <w:name w:val="Title1"/>
    <w:basedOn w:val="a"/>
    <w:qFormat/>
    <w:pPr>
      <w:widowControl/>
      <w:jc w:val="left"/>
    </w:pPr>
    <w:rPr>
      <w:rFonts w:ascii="Times New Roman" w:eastAsia="MS Mincho" w:hAnsi="Times New Roman" w:cs="Times New Roman"/>
      <w:b/>
      <w:kern w:val="0"/>
      <w:szCs w:val="24"/>
      <w:lang w:eastAsia="ja-JP"/>
    </w:rPr>
  </w:style>
  <w:style w:type="paragraph" w:customStyle="1" w:styleId="AuthorsFull">
    <w:name w:val="Authors Full"/>
    <w:basedOn w:val="a"/>
    <w:qFormat/>
    <w:pPr>
      <w:widowControl/>
      <w:jc w:val="left"/>
    </w:pPr>
    <w:rPr>
      <w:rFonts w:ascii="Times New Roman" w:eastAsia="MS Mincho" w:hAnsi="Times New Roman" w:cs="Times New Roman"/>
      <w:i/>
      <w:kern w:val="0"/>
      <w:szCs w:val="24"/>
      <w:lang w:eastAsia="ja-JP"/>
    </w:rPr>
  </w:style>
  <w:style w:type="paragraph" w:customStyle="1" w:styleId="dedication">
    <w:name w:val="dedication"/>
    <w:basedOn w:val="a"/>
    <w:qFormat/>
    <w:pPr>
      <w:widowControl/>
      <w:jc w:val="left"/>
    </w:pPr>
    <w:rPr>
      <w:rFonts w:ascii="Times New Roman" w:eastAsia="MS Mincho" w:hAnsi="Times New Roman" w:cs="Times New Roman"/>
      <w:i/>
      <w:kern w:val="0"/>
      <w:szCs w:val="24"/>
      <w:lang w:eastAsia="ja-JP"/>
    </w:rPr>
  </w:style>
  <w:style w:type="paragraph" w:customStyle="1" w:styleId="Addresses">
    <w:name w:val="Addresses"/>
    <w:basedOn w:val="a"/>
    <w:qFormat/>
    <w:pPr>
      <w:widowControl/>
      <w:jc w:val="left"/>
    </w:pPr>
    <w:rPr>
      <w:rFonts w:ascii="Times New Roman" w:eastAsia="MS Mincho" w:hAnsi="Times New Roman" w:cs="Times New Roman"/>
      <w:kern w:val="0"/>
      <w:szCs w:val="24"/>
      <w:lang w:eastAsia="ja-JP"/>
    </w:rPr>
  </w:style>
  <w:style w:type="paragraph" w:customStyle="1" w:styleId="Acknowledgements">
    <w:name w:val="Acknowledgements"/>
    <w:basedOn w:val="a"/>
    <w:qFormat/>
    <w:pPr>
      <w:widowControl/>
      <w:jc w:val="left"/>
    </w:pPr>
    <w:rPr>
      <w:rFonts w:ascii="Times New Roman" w:eastAsia="MS Mincho" w:hAnsi="Times New Roman" w:cs="Times New Roman"/>
      <w:kern w:val="0"/>
      <w:szCs w:val="24"/>
      <w:lang w:eastAsia="ja-JP"/>
    </w:rPr>
  </w:style>
  <w:style w:type="paragraph" w:customStyle="1" w:styleId="Abstract">
    <w:name w:val="Abstract"/>
    <w:basedOn w:val="a"/>
    <w:autoRedefine/>
    <w:qFormat/>
    <w:pPr>
      <w:widowControl/>
      <w:spacing w:line="480" w:lineRule="auto"/>
      <w:jc w:val="left"/>
    </w:pPr>
    <w:rPr>
      <w:rFonts w:ascii="Times New Roman" w:eastAsia="MS Mincho" w:hAnsi="Times New Roman" w:cs="Times New Roman"/>
      <w:kern w:val="0"/>
      <w:szCs w:val="24"/>
      <w:lang w:eastAsia="ja-JP"/>
    </w:rPr>
  </w:style>
  <w:style w:type="paragraph" w:customStyle="1" w:styleId="Head1">
    <w:name w:val="Head 1"/>
    <w:basedOn w:val="a"/>
    <w:autoRedefine/>
    <w:qFormat/>
    <w:pPr>
      <w:widowControl/>
      <w:spacing w:line="360" w:lineRule="auto"/>
      <w:jc w:val="left"/>
    </w:pPr>
    <w:rPr>
      <w:rFonts w:ascii="Times New Roman" w:eastAsia="MS Mincho" w:hAnsi="Times New Roman" w:cs="Times New Roman"/>
      <w:b/>
      <w:kern w:val="0"/>
      <w:szCs w:val="24"/>
      <w:lang w:eastAsia="ja-JP"/>
    </w:rPr>
  </w:style>
  <w:style w:type="paragraph" w:customStyle="1" w:styleId="Head2">
    <w:name w:val="Head 2"/>
    <w:basedOn w:val="a"/>
    <w:autoRedefine/>
    <w:qFormat/>
    <w:pPr>
      <w:widowControl/>
      <w:spacing w:line="360" w:lineRule="auto"/>
      <w:jc w:val="left"/>
    </w:pPr>
    <w:rPr>
      <w:rFonts w:ascii="Times New Roman" w:eastAsia="MS Mincho" w:hAnsi="Times New Roman" w:cs="Times New Roman"/>
      <w:i/>
      <w:kern w:val="0"/>
      <w:szCs w:val="24"/>
      <w:lang w:eastAsia="ja-JP"/>
    </w:rPr>
  </w:style>
  <w:style w:type="paragraph" w:customStyle="1" w:styleId="dates">
    <w:name w:val="dates"/>
    <w:basedOn w:val="a"/>
    <w:qFormat/>
    <w:pPr>
      <w:widowControl/>
      <w:jc w:val="right"/>
    </w:pPr>
    <w:rPr>
      <w:rFonts w:ascii="Times New Roman" w:eastAsia="MS Mincho" w:hAnsi="Times New Roman" w:cs="Times New Roman"/>
      <w:kern w:val="0"/>
      <w:szCs w:val="24"/>
      <w:lang w:eastAsia="ja-JP"/>
    </w:rPr>
  </w:style>
  <w:style w:type="paragraph" w:customStyle="1" w:styleId="Literature">
    <w:name w:val="Literature"/>
    <w:basedOn w:val="a"/>
    <w:qFormat/>
    <w:pPr>
      <w:widowControl/>
      <w:spacing w:line="480" w:lineRule="auto"/>
      <w:jc w:val="left"/>
    </w:pPr>
    <w:rPr>
      <w:rFonts w:ascii="Times New Roman" w:eastAsia="MS Mincho" w:hAnsi="Times New Roman" w:cs="Times New Roman"/>
      <w:kern w:val="0"/>
      <w:szCs w:val="24"/>
      <w:lang w:val="de-DE" w:eastAsia="ja-JP"/>
    </w:rPr>
  </w:style>
  <w:style w:type="paragraph" w:customStyle="1" w:styleId="Legend">
    <w:name w:val="Legend"/>
    <w:basedOn w:val="a"/>
    <w:qFormat/>
    <w:pPr>
      <w:widowControl/>
      <w:jc w:val="left"/>
    </w:pPr>
    <w:rPr>
      <w:rFonts w:ascii="Times New Roman" w:eastAsia="MS Mincho" w:hAnsi="Times New Roman" w:cs="Times New Roman"/>
      <w:kern w:val="0"/>
      <w:szCs w:val="24"/>
      <w:lang w:eastAsia="ja-JP"/>
    </w:rPr>
  </w:style>
  <w:style w:type="paragraph" w:customStyle="1" w:styleId="MainText">
    <w:name w:val="Main Text"/>
    <w:basedOn w:val="a"/>
    <w:link w:val="MainTextChar"/>
    <w:qFormat/>
    <w:pPr>
      <w:widowControl/>
      <w:spacing w:line="480" w:lineRule="auto"/>
      <w:jc w:val="left"/>
    </w:pPr>
    <w:rPr>
      <w:rFonts w:ascii="Times New Roman" w:eastAsia="MS Mincho" w:hAnsi="Times New Roman" w:cs="Times New Roman"/>
      <w:kern w:val="0"/>
      <w:szCs w:val="24"/>
      <w:lang w:eastAsia="ja-JP"/>
    </w:rPr>
  </w:style>
  <w:style w:type="paragraph" w:customStyle="1" w:styleId="Tableofcontents">
    <w:name w:val="Table of contents"/>
    <w:basedOn w:val="a"/>
    <w:autoRedefine/>
    <w:qFormat/>
    <w:pPr>
      <w:widowControl/>
      <w:jc w:val="left"/>
    </w:pPr>
    <w:rPr>
      <w:rFonts w:ascii="Times New Roman" w:eastAsia="MS Mincho" w:hAnsi="Times New Roman" w:cs="Times New Roman"/>
      <w:kern w:val="0"/>
      <w:szCs w:val="24"/>
      <w:lang w:eastAsia="ja-JP"/>
    </w:rPr>
  </w:style>
  <w:style w:type="paragraph" w:customStyle="1" w:styleId="ExperimentalText">
    <w:name w:val="Experimental Text"/>
    <w:basedOn w:val="a"/>
    <w:link w:val="ExperimentalTextChar"/>
    <w:qFormat/>
    <w:pPr>
      <w:widowControl/>
      <w:spacing w:line="480" w:lineRule="auto"/>
      <w:jc w:val="left"/>
    </w:pPr>
    <w:rPr>
      <w:rFonts w:ascii="Times New Roman" w:eastAsia="MS Mincho" w:hAnsi="Times New Roman" w:cs="Times New Roman"/>
      <w:kern w:val="0"/>
      <w:szCs w:val="24"/>
      <w:lang w:eastAsia="ja-JP"/>
    </w:rPr>
  </w:style>
  <w:style w:type="character" w:customStyle="1" w:styleId="ExperimentalTextChar">
    <w:name w:val="Experimental Text Char"/>
    <w:link w:val="ExperimentalText"/>
    <w:qFormat/>
    <w:rPr>
      <w:rFonts w:ascii="Times New Roman" w:eastAsia="MS Mincho" w:hAnsi="Times New Roman" w:cs="Times New Roman"/>
      <w:kern w:val="0"/>
      <w:sz w:val="24"/>
      <w:szCs w:val="24"/>
      <w:lang w:eastAsia="ja-JP"/>
    </w:rPr>
  </w:style>
  <w:style w:type="character" w:customStyle="1" w:styleId="MainTextChar">
    <w:name w:val="Main Text Char"/>
    <w:link w:val="MainText"/>
    <w:qFormat/>
    <w:rPr>
      <w:rFonts w:ascii="Times New Roman" w:eastAsia="MS Mincho" w:hAnsi="Times New Roman" w:cs="Times New Roman"/>
      <w:kern w:val="0"/>
      <w:sz w:val="24"/>
      <w:szCs w:val="24"/>
      <w:lang w:eastAsia="ja-JP"/>
    </w:rPr>
  </w:style>
  <w:style w:type="paragraph" w:customStyle="1" w:styleId="Title2">
    <w:name w:val="Title2"/>
    <w:basedOn w:val="a"/>
    <w:qFormat/>
    <w:pPr>
      <w:widowControl/>
      <w:jc w:val="left"/>
    </w:pPr>
    <w:rPr>
      <w:rFonts w:ascii="Times New Roman" w:eastAsia="MS Mincho" w:hAnsi="Times New Roman" w:cs="Times New Roman"/>
      <w:b/>
      <w:kern w:val="0"/>
      <w:szCs w:val="24"/>
      <w:lang w:eastAsia="ja-JP"/>
    </w:rPr>
  </w:style>
  <w:style w:type="paragraph" w:customStyle="1" w:styleId="Dedication0">
    <w:name w:val="Dedication"/>
    <w:basedOn w:val="a"/>
    <w:autoRedefine/>
    <w:qFormat/>
    <w:pPr>
      <w:widowControl/>
      <w:jc w:val="left"/>
    </w:pPr>
    <w:rPr>
      <w:rFonts w:ascii="Times New Roman" w:eastAsia="MS Mincho" w:hAnsi="Times New Roman" w:cs="Times New Roman"/>
      <w:kern w:val="0"/>
      <w:szCs w:val="24"/>
      <w:lang w:eastAsia="ja-JP"/>
    </w:rPr>
  </w:style>
  <w:style w:type="paragraph" w:customStyle="1" w:styleId="Maintext0">
    <w:name w:val="Main text"/>
    <w:basedOn w:val="a"/>
    <w:link w:val="MaintextChar0"/>
    <w:autoRedefine/>
    <w:qFormat/>
    <w:pPr>
      <w:widowControl/>
      <w:spacing w:line="480" w:lineRule="auto"/>
      <w:jc w:val="left"/>
    </w:pPr>
    <w:rPr>
      <w:rFonts w:ascii="Times New Roman" w:eastAsia="MS Mincho" w:hAnsi="Times New Roman" w:cs="Times New Roman"/>
      <w:kern w:val="0"/>
      <w:szCs w:val="24"/>
      <w:lang w:eastAsia="ja-JP"/>
    </w:rPr>
  </w:style>
  <w:style w:type="character" w:customStyle="1" w:styleId="MaintextChar0">
    <w:name w:val="Main text Char"/>
    <w:link w:val="Maintext0"/>
    <w:qFormat/>
    <w:rPr>
      <w:rFonts w:ascii="Times New Roman" w:eastAsia="MS Mincho" w:hAnsi="Times New Roman" w:cs="Times New Roman"/>
      <w:kern w:val="0"/>
      <w:sz w:val="24"/>
      <w:szCs w:val="24"/>
      <w:lang w:eastAsia="ja-JP"/>
    </w:rPr>
  </w:style>
  <w:style w:type="paragraph" w:customStyle="1" w:styleId="Biography">
    <w:name w:val="Biography"/>
    <w:basedOn w:val="a"/>
    <w:autoRedefine/>
    <w:qFormat/>
    <w:pPr>
      <w:widowControl/>
      <w:jc w:val="left"/>
    </w:pPr>
    <w:rPr>
      <w:rFonts w:ascii="Times New Roman" w:eastAsia="MS Mincho" w:hAnsi="Times New Roman" w:cs="Times New Roman"/>
      <w:i/>
      <w:kern w:val="0"/>
      <w:szCs w:val="24"/>
      <w:lang w:eastAsia="ja-JP"/>
    </w:rPr>
  </w:style>
  <w:style w:type="character" w:customStyle="1" w:styleId="a4">
    <w:name w:val="批注文字 字符"/>
    <w:basedOn w:val="a0"/>
    <w:link w:val="a3"/>
    <w:uiPriority w:val="99"/>
    <w:semiHidden/>
    <w:qFormat/>
    <w:rPr>
      <w:rFonts w:ascii="Times New Roman" w:eastAsia="MS Mincho" w:hAnsi="Times New Roman" w:cs="Times New Roman"/>
      <w:kern w:val="0"/>
      <w:sz w:val="20"/>
      <w:szCs w:val="20"/>
      <w:lang w:val="zh-CN" w:eastAsia="ja-JP"/>
    </w:rPr>
  </w:style>
  <w:style w:type="character" w:customStyle="1" w:styleId="af3">
    <w:name w:val="批注主题 字符"/>
    <w:basedOn w:val="a4"/>
    <w:link w:val="af2"/>
    <w:uiPriority w:val="99"/>
    <w:semiHidden/>
    <w:qFormat/>
    <w:rPr>
      <w:rFonts w:ascii="Times New Roman" w:eastAsia="MS Mincho" w:hAnsi="Times New Roman" w:cs="Times New Roman"/>
      <w:b/>
      <w:bCs/>
      <w:kern w:val="0"/>
      <w:sz w:val="20"/>
      <w:szCs w:val="20"/>
      <w:lang w:val="zh-CN" w:eastAsia="ja-JP"/>
    </w:rPr>
  </w:style>
  <w:style w:type="paragraph" w:customStyle="1" w:styleId="13">
    <w:name w:val="列表段落1"/>
    <w:basedOn w:val="a"/>
    <w:qFormat/>
    <w:pPr>
      <w:widowControl/>
      <w:adjustRightInd w:val="0"/>
      <w:snapToGrid w:val="0"/>
      <w:spacing w:before="100" w:beforeAutospacing="1" w:after="200"/>
      <w:ind w:firstLineChars="200" w:firstLine="420"/>
      <w:jc w:val="left"/>
    </w:pPr>
    <w:rPr>
      <w:rFonts w:ascii="Tahoma" w:eastAsia="宋体" w:hAnsi="Tahoma" w:cs="Times New Roman"/>
      <w:kern w:val="0"/>
      <w:sz w:val="22"/>
    </w:rPr>
  </w:style>
  <w:style w:type="paragraph" w:customStyle="1" w:styleId="14">
    <w:name w:val="书目1"/>
    <w:basedOn w:val="a"/>
    <w:next w:val="a"/>
    <w:uiPriority w:val="37"/>
    <w:semiHidden/>
    <w:unhideWhenUsed/>
    <w:qFormat/>
    <w:pPr>
      <w:spacing w:line="360" w:lineRule="auto"/>
    </w:pPr>
    <w:rPr>
      <w:rFonts w:ascii="Times New Roman" w:eastAsia="楷体" w:hAnsi="Times New Roman"/>
    </w:rPr>
  </w:style>
  <w:style w:type="paragraph" w:customStyle="1" w:styleId="21">
    <w:name w:val="书目2"/>
    <w:basedOn w:val="a"/>
    <w:next w:val="a"/>
    <w:uiPriority w:val="37"/>
    <w:unhideWhenUsed/>
    <w:qFormat/>
    <w:pPr>
      <w:tabs>
        <w:tab w:val="left" w:pos="504"/>
      </w:tabs>
      <w:ind w:left="504" w:hanging="504"/>
    </w:pPr>
  </w:style>
  <w:style w:type="character" w:customStyle="1" w:styleId="15">
    <w:name w:val="未处理的提及1"/>
    <w:basedOn w:val="a0"/>
    <w:uiPriority w:val="99"/>
    <w:semiHidden/>
    <w:unhideWhenUsed/>
    <w:qFormat/>
    <w:rPr>
      <w:color w:val="605E5C"/>
      <w:shd w:val="clear" w:color="auto" w:fill="E1DFDD"/>
    </w:rPr>
  </w:style>
  <w:style w:type="table" w:customStyle="1" w:styleId="16">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书目3"/>
    <w:basedOn w:val="a"/>
    <w:next w:val="a"/>
    <w:uiPriority w:val="37"/>
    <w:unhideWhenUsed/>
    <w:qFormat/>
    <w:pPr>
      <w:tabs>
        <w:tab w:val="left" w:pos="504"/>
      </w:tabs>
      <w:ind w:left="504" w:hanging="504"/>
    </w:pPr>
  </w:style>
  <w:style w:type="paragraph" w:customStyle="1" w:styleId="41">
    <w:name w:val="书目4"/>
    <w:basedOn w:val="a"/>
    <w:next w:val="a"/>
    <w:uiPriority w:val="37"/>
    <w:unhideWhenUsed/>
    <w:qFormat/>
    <w:pPr>
      <w:tabs>
        <w:tab w:val="left" w:pos="504"/>
      </w:tabs>
      <w:ind w:left="504" w:hanging="504"/>
    </w:pPr>
  </w:style>
  <w:style w:type="character" w:customStyle="1" w:styleId="23">
    <w:name w:val="未处理的提及2"/>
    <w:basedOn w:val="a0"/>
    <w:uiPriority w:val="99"/>
    <w:semiHidden/>
    <w:unhideWhenUsed/>
    <w:qFormat/>
    <w:rPr>
      <w:color w:val="605E5C"/>
      <w:shd w:val="clear" w:color="auto" w:fill="E1DFDD"/>
    </w:rPr>
  </w:style>
  <w:style w:type="character" w:styleId="afc">
    <w:name w:val="Unresolved Mention"/>
    <w:basedOn w:val="a0"/>
    <w:uiPriority w:val="99"/>
    <w:semiHidden/>
    <w:unhideWhenUsed/>
    <w:rsid w:val="009C1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doi.org/10.1038/s41467-023-39226-6"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https://doi.org/10.1021/acscatal.0c02253" TargetMode="External"/><Relationship Id="rId47" Type="http://schemas.openxmlformats.org/officeDocument/2006/relationships/hyperlink" Target="https://doi.org/10.1021/acssuschemeng.8b02613"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doi.org/10.1038/nchem.1095" TargetMode="External"/><Relationship Id="rId40" Type="http://schemas.openxmlformats.org/officeDocument/2006/relationships/hyperlink" Target="https://doi.org/10.1021/acscatal.5c00372" TargetMode="External"/><Relationship Id="rId45" Type="http://schemas.openxmlformats.org/officeDocument/2006/relationships/hyperlink" Target="https://doi.org/10.1002/anie.201611559"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mailto:liuhy@imr.ac.cn"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doi.org/10.1038/s41467-021-27238-z"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ungengemail@cqu.edu.cn"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doi.org/10.1038/s41467-022-34674-y" TargetMode="External"/><Relationship Id="rId43" Type="http://schemas.openxmlformats.org/officeDocument/2006/relationships/hyperlink" Target="https://doi.org/10.1021/acs.nanolett.1c03485" TargetMode="External"/><Relationship Id="rId48" Type="http://schemas.openxmlformats.org/officeDocument/2006/relationships/header" Target="header1.xml"/><Relationship Id="rId8" Type="http://schemas.openxmlformats.org/officeDocument/2006/relationships/hyperlink" Target="mailto:bosun@imr.ac.cn"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s://doi.org/10.1002/adfm.201904278" TargetMode="External"/><Relationship Id="rId46" Type="http://schemas.openxmlformats.org/officeDocument/2006/relationships/hyperlink" Target="https://doi.org/10.1039/C8CY01410H" TargetMode="External"/><Relationship Id="rId20" Type="http://schemas.openxmlformats.org/officeDocument/2006/relationships/image" Target="media/image10.png"/><Relationship Id="rId41" Type="http://schemas.openxmlformats.org/officeDocument/2006/relationships/hyperlink" Target="https://doi.org/10.1016/j.apcatb.2020.11862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doi.org/10.1021/acscatal.2c02769" TargetMode="External"/><Relationship Id="rId4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057F3-7C76-4FC2-AAB5-9E7CB3F8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7969</Words>
  <Characters>42958</Characters>
  <Application>Microsoft Office Word</Application>
  <DocSecurity>0</DocSecurity>
  <Lines>5369</Lines>
  <Paragraphs>2121</Paragraphs>
  <ScaleCrop>false</ScaleCrop>
  <Company/>
  <LinksUpToDate>false</LinksUpToDate>
  <CharactersWithSpaces>48806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亚楠 祁</dc:creator>
  <cp:lastModifiedBy>rong he</cp:lastModifiedBy>
  <cp:revision>7</cp:revision>
  <dcterms:created xsi:type="dcterms:W3CDTF">2025-10-30T11:58:00Z</dcterms:created>
  <dcterms:modified xsi:type="dcterms:W3CDTF">2025-10-30T12:15:00Z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id="aQOilV9Q"/&gt;&lt;style id="http://www.zotero.org/styles/nano-energy" hasBibliography="1" bibliographyStyleHasBeenSet="1"/&gt;&lt;prefs&gt;&lt;pref name="fieldType" value="Field"/&gt;&lt;pref name="automaticJournalAbbre</vt:lpwstr>
  </property>
  <property fmtid="{D5CDD505-2E9C-101B-9397-08002B2CF9AE}" pid="3" name="KSOTemplateDocerSaveRecord">
    <vt:lpwstr>eyJoZGlkIjoiYzJiNWEyNzUxYzBiNGY3M2E1OTg1YjNmODE3NTU0NWQiLCJ1c2VySWQiOiIzNDM0NDg4MDcifQ==</vt:lpwstr>
  </property>
  <property fmtid="{D5CDD505-2E9C-101B-9397-08002B2CF9AE}" pid="4" name="KSOProductBuildVer">
    <vt:lpwstr>2052-12.1.0.23125</vt:lpwstr>
  </property>
  <property fmtid="{D5CDD505-2E9C-101B-9397-08002B2CF9AE}" pid="5" name="ICV">
    <vt:lpwstr>63E86ABBAC0745328A810BF31C0533A2_12</vt:lpwstr>
  </property>
  <property fmtid="{D5CDD505-2E9C-101B-9397-08002B2CF9AE}" pid="6" name="ZOTERO_PREF_2">
    <vt:lpwstr>viations" value="true"/&gt;&lt;/prefs&gt;&lt;/data&gt;</vt:lpwstr>
  </property>
</Properties>
</file>