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8577A1" w14:textId="52598FFB" w:rsidR="00860D1D" w:rsidRPr="00C664A7" w:rsidRDefault="005E3B92" w:rsidP="00550DD3">
      <w:pPr>
        <w:spacing w:before="120" w:after="120" w:line="240" w:lineRule="auto"/>
        <w:jc w:val="both"/>
        <w:rPr>
          <w:rFonts w:ascii="Times New Roman" w:hAnsi="Times New Roman" w:cs="Times New Roman"/>
          <w:sz w:val="24"/>
        </w:rPr>
      </w:pPr>
      <w:r w:rsidRPr="00C664A7">
        <w:rPr>
          <w:rFonts w:ascii="Times New Roman" w:hAnsi="Times New Roman" w:cs="Times New Roman"/>
          <w:sz w:val="24"/>
        </w:rPr>
        <w:t xml:space="preserve">Supporting </w:t>
      </w:r>
      <w:r w:rsidR="00C664A7" w:rsidRPr="00C664A7">
        <w:rPr>
          <w:rFonts w:ascii="Times New Roman" w:hAnsi="Times New Roman" w:cs="Times New Roman"/>
          <w:sz w:val="24"/>
        </w:rPr>
        <w:t>I</w:t>
      </w:r>
      <w:r w:rsidRPr="00C664A7">
        <w:rPr>
          <w:rFonts w:ascii="Times New Roman" w:hAnsi="Times New Roman" w:cs="Times New Roman"/>
          <w:sz w:val="24"/>
        </w:rPr>
        <w:t>nformation</w:t>
      </w:r>
      <w:r w:rsidR="00C664A7">
        <w:rPr>
          <w:rFonts w:ascii="Times New Roman" w:hAnsi="Times New Roman" w:cs="Times New Roman"/>
          <w:sz w:val="24"/>
        </w:rPr>
        <w:t xml:space="preserve"> </w:t>
      </w:r>
      <w:r w:rsidR="00C664A7">
        <w:rPr>
          <w:rFonts w:ascii="Times New Roman" w:hAnsi="Times New Roman" w:cs="Times New Roman" w:hint="eastAsia"/>
          <w:sz w:val="24"/>
        </w:rPr>
        <w:t>for</w:t>
      </w:r>
    </w:p>
    <w:p w14:paraId="20BB06E3" w14:textId="77777777" w:rsidR="00550DD3" w:rsidRPr="00550DD3" w:rsidRDefault="00550DD3" w:rsidP="00550DD3">
      <w:pPr>
        <w:spacing w:before="120" w:after="120" w:line="240" w:lineRule="auto"/>
        <w:jc w:val="both"/>
        <w:rPr>
          <w:rFonts w:ascii="Times New Roman" w:eastAsia="等线 Light" w:hAnsi="Times New Roman" w:cs="Times New Roman"/>
          <w:b/>
          <w:bCs/>
          <w:sz w:val="28"/>
          <w:szCs w:val="28"/>
        </w:rPr>
      </w:pPr>
      <w:bookmarkStart w:id="0" w:name="_Hlk210928510"/>
      <w:r w:rsidRPr="00550DD3">
        <w:rPr>
          <w:rFonts w:ascii="Times New Roman" w:eastAsia="等线 Light" w:hAnsi="Times New Roman" w:cs="Times New Roman"/>
          <w:b/>
          <w:bCs/>
          <w:sz w:val="28"/>
          <w:szCs w:val="28"/>
        </w:rPr>
        <w:t xml:space="preserve">Microscale Architectures for Intelligent Soft Robotics: From Functional Microneedles to </w:t>
      </w:r>
      <w:proofErr w:type="spellStart"/>
      <w:r w:rsidRPr="00550DD3">
        <w:rPr>
          <w:rFonts w:ascii="Times New Roman" w:eastAsia="等线 Light" w:hAnsi="Times New Roman" w:cs="Times New Roman"/>
          <w:b/>
          <w:bCs/>
          <w:sz w:val="28"/>
          <w:szCs w:val="28"/>
        </w:rPr>
        <w:t>Biointegrated</w:t>
      </w:r>
      <w:proofErr w:type="spellEnd"/>
      <w:r w:rsidRPr="00550DD3">
        <w:rPr>
          <w:rFonts w:ascii="Times New Roman" w:eastAsia="等线 Light" w:hAnsi="Times New Roman" w:cs="Times New Roman"/>
          <w:b/>
          <w:bCs/>
          <w:sz w:val="28"/>
          <w:szCs w:val="28"/>
        </w:rPr>
        <w:t xml:space="preserve"> Wearable Systems</w:t>
      </w:r>
    </w:p>
    <w:p w14:paraId="4203EEC8" w14:textId="77777777" w:rsidR="00550DD3" w:rsidRPr="00550DD3" w:rsidRDefault="00550DD3" w:rsidP="00550DD3">
      <w:pPr>
        <w:spacing w:before="120" w:after="120" w:line="240" w:lineRule="auto"/>
        <w:jc w:val="both"/>
        <w:rPr>
          <w:rFonts w:ascii="Times New Roman" w:eastAsia="等线" w:hAnsi="Times New Roman" w:cs="Times New Roman"/>
          <w:szCs w:val="21"/>
        </w:rPr>
      </w:pPr>
      <w:r w:rsidRPr="00550DD3">
        <w:rPr>
          <w:rFonts w:ascii="Times New Roman" w:eastAsia="等线" w:hAnsi="Times New Roman" w:cs="Times New Roman"/>
          <w:szCs w:val="21"/>
        </w:rPr>
        <w:t>Xin Li</w:t>
      </w:r>
      <w:r w:rsidRPr="00550DD3">
        <w:rPr>
          <w:rFonts w:ascii="Times New Roman" w:eastAsia="等线" w:hAnsi="Times New Roman" w:cs="Times New Roman"/>
          <w:szCs w:val="21"/>
          <w:vertAlign w:val="superscript"/>
        </w:rPr>
        <w:t>1</w:t>
      </w:r>
      <w:r w:rsidRPr="00550DD3">
        <w:rPr>
          <w:rFonts w:ascii="Times New Roman" w:eastAsia="等线" w:hAnsi="Times New Roman" w:cs="Times New Roman"/>
          <w:szCs w:val="21"/>
        </w:rPr>
        <w:t>, Ran Xu</w:t>
      </w:r>
      <w:r w:rsidRPr="00550DD3">
        <w:rPr>
          <w:rFonts w:ascii="Times New Roman" w:eastAsia="等线" w:hAnsi="Times New Roman" w:cs="Times New Roman"/>
          <w:szCs w:val="21"/>
          <w:vertAlign w:val="superscript"/>
        </w:rPr>
        <w:t>2</w:t>
      </w:r>
      <w:r w:rsidRPr="00550DD3">
        <w:rPr>
          <w:rFonts w:ascii="Times New Roman" w:eastAsia="等线" w:hAnsi="Times New Roman" w:cs="Times New Roman"/>
          <w:szCs w:val="21"/>
        </w:rPr>
        <w:t xml:space="preserve">, </w:t>
      </w:r>
      <w:proofErr w:type="spellStart"/>
      <w:r w:rsidRPr="00550DD3">
        <w:rPr>
          <w:rFonts w:ascii="Times New Roman" w:eastAsia="等线" w:hAnsi="Times New Roman" w:cs="Times New Roman"/>
          <w:szCs w:val="21"/>
        </w:rPr>
        <w:t>Chenchen</w:t>
      </w:r>
      <w:proofErr w:type="spellEnd"/>
      <w:r w:rsidRPr="00550DD3">
        <w:rPr>
          <w:rFonts w:ascii="Times New Roman" w:eastAsia="等线" w:hAnsi="Times New Roman" w:cs="Times New Roman"/>
          <w:szCs w:val="21"/>
        </w:rPr>
        <w:t xml:space="preserve"> Xie</w:t>
      </w:r>
      <w:r w:rsidRPr="00550DD3">
        <w:rPr>
          <w:rFonts w:ascii="Times New Roman" w:eastAsia="等线" w:hAnsi="Times New Roman" w:cs="Times New Roman"/>
          <w:szCs w:val="21"/>
          <w:vertAlign w:val="superscript"/>
        </w:rPr>
        <w:t>2</w:t>
      </w:r>
      <w:r w:rsidRPr="00550DD3">
        <w:rPr>
          <w:rFonts w:ascii="Times New Roman" w:eastAsia="等线" w:hAnsi="Times New Roman" w:cs="Times New Roman"/>
          <w:szCs w:val="21"/>
        </w:rPr>
        <w:t xml:space="preserve">, </w:t>
      </w:r>
      <w:proofErr w:type="spellStart"/>
      <w:r w:rsidRPr="00550DD3">
        <w:rPr>
          <w:rFonts w:ascii="Times New Roman" w:eastAsia="等线" w:hAnsi="Times New Roman" w:cs="Times New Roman"/>
          <w:szCs w:val="21"/>
        </w:rPr>
        <w:t>Zhixing</w:t>
      </w:r>
      <w:proofErr w:type="spellEnd"/>
      <w:r w:rsidRPr="00550DD3">
        <w:rPr>
          <w:rFonts w:ascii="Times New Roman" w:eastAsia="等线" w:hAnsi="Times New Roman" w:cs="Times New Roman"/>
          <w:szCs w:val="21"/>
        </w:rPr>
        <w:t xml:space="preserve"> Ge</w:t>
      </w:r>
      <w:proofErr w:type="gramStart"/>
      <w:r w:rsidRPr="00550DD3">
        <w:rPr>
          <w:rFonts w:ascii="Times New Roman" w:eastAsia="等线" w:hAnsi="Times New Roman" w:cs="Times New Roman"/>
          <w:szCs w:val="21"/>
          <w:vertAlign w:val="superscript"/>
        </w:rPr>
        <w:t>3,*</w:t>
      </w:r>
      <w:proofErr w:type="gramEnd"/>
      <w:r w:rsidRPr="00550DD3">
        <w:rPr>
          <w:rFonts w:ascii="Times New Roman" w:eastAsia="等线" w:hAnsi="Times New Roman" w:cs="Times New Roman"/>
          <w:szCs w:val="21"/>
        </w:rPr>
        <w:t xml:space="preserve">, </w:t>
      </w:r>
      <w:bookmarkStart w:id="1" w:name="OLE_LINK4"/>
      <w:proofErr w:type="spellStart"/>
      <w:r w:rsidRPr="00550DD3">
        <w:rPr>
          <w:rFonts w:ascii="Times New Roman" w:eastAsia="等线" w:hAnsi="Times New Roman" w:cs="Times New Roman"/>
          <w:szCs w:val="21"/>
        </w:rPr>
        <w:t>Bingbing</w:t>
      </w:r>
      <w:proofErr w:type="spellEnd"/>
      <w:r w:rsidRPr="00550DD3">
        <w:rPr>
          <w:rFonts w:ascii="Times New Roman" w:eastAsia="等线" w:hAnsi="Times New Roman" w:cs="Times New Roman"/>
          <w:szCs w:val="21"/>
        </w:rPr>
        <w:t xml:space="preserve"> Gao</w:t>
      </w:r>
      <w:bookmarkEnd w:id="1"/>
      <w:r w:rsidRPr="00550DD3">
        <w:rPr>
          <w:rFonts w:ascii="Times New Roman" w:eastAsia="等线" w:hAnsi="Times New Roman" w:cs="Times New Roman"/>
          <w:szCs w:val="21"/>
          <w:vertAlign w:val="superscript"/>
        </w:rPr>
        <w:t xml:space="preserve">2,3,* </w:t>
      </w:r>
      <w:r w:rsidRPr="00550DD3">
        <w:rPr>
          <w:rFonts w:ascii="Times New Roman" w:eastAsia="等线" w:hAnsi="Times New Roman" w:cs="Times New Roman"/>
        </w:rPr>
        <w:t xml:space="preserve">and </w:t>
      </w:r>
      <w:proofErr w:type="spellStart"/>
      <w:r w:rsidRPr="00550DD3">
        <w:rPr>
          <w:rFonts w:ascii="Times New Roman" w:eastAsia="等线" w:hAnsi="Times New Roman" w:cs="Times New Roman"/>
        </w:rPr>
        <w:t>Chwee</w:t>
      </w:r>
      <w:proofErr w:type="spellEnd"/>
      <w:r w:rsidRPr="00550DD3">
        <w:rPr>
          <w:rFonts w:ascii="Times New Roman" w:eastAsia="等线" w:hAnsi="Times New Roman" w:cs="Times New Roman"/>
        </w:rPr>
        <w:t xml:space="preserve"> Teck Lim</w:t>
      </w:r>
      <w:r w:rsidRPr="00550DD3">
        <w:rPr>
          <w:rFonts w:ascii="Times New Roman" w:eastAsia="等线" w:hAnsi="Times New Roman" w:cs="Times New Roman"/>
          <w:vertAlign w:val="superscript"/>
        </w:rPr>
        <w:t xml:space="preserve"> 3,4,5</w:t>
      </w:r>
    </w:p>
    <w:p w14:paraId="2BEC50F7" w14:textId="77777777" w:rsidR="00550DD3" w:rsidRPr="00550DD3" w:rsidRDefault="00550DD3" w:rsidP="00550DD3">
      <w:pPr>
        <w:spacing w:before="120" w:after="120" w:line="240" w:lineRule="auto"/>
        <w:jc w:val="both"/>
        <w:rPr>
          <w:rFonts w:ascii="Times New Roman" w:eastAsia="等线" w:hAnsi="Times New Roman" w:cs="Times New Roman"/>
          <w:szCs w:val="21"/>
        </w:rPr>
      </w:pPr>
      <w:r w:rsidRPr="00550DD3">
        <w:rPr>
          <w:rFonts w:ascii="Times New Roman" w:eastAsia="等线" w:hAnsi="Times New Roman" w:cs="Times New Roman"/>
          <w:szCs w:val="21"/>
          <w:vertAlign w:val="superscript"/>
        </w:rPr>
        <w:t>1</w:t>
      </w:r>
      <w:bookmarkStart w:id="2" w:name="OLE_LINK1"/>
      <w:r w:rsidRPr="00550DD3">
        <w:rPr>
          <w:rFonts w:ascii="Times New Roman" w:eastAsia="等线" w:hAnsi="Times New Roman" w:cs="Times New Roman"/>
          <w:szCs w:val="21"/>
        </w:rPr>
        <w:t xml:space="preserve"> College of Biotechnology and Pharmaceutical Engineering, Nanjing Tech University, Nanjing 211816, </w:t>
      </w:r>
      <w:bookmarkStart w:id="3" w:name="OLE_LINK3"/>
      <w:r w:rsidRPr="00550DD3">
        <w:rPr>
          <w:rFonts w:ascii="Times New Roman" w:eastAsia="等线" w:hAnsi="Times New Roman" w:cs="Times New Roman"/>
          <w:szCs w:val="21"/>
        </w:rPr>
        <w:t xml:space="preserve">P. R. </w:t>
      </w:r>
      <w:bookmarkEnd w:id="3"/>
      <w:r w:rsidRPr="00550DD3">
        <w:rPr>
          <w:rFonts w:ascii="Times New Roman" w:eastAsia="等线" w:hAnsi="Times New Roman" w:cs="Times New Roman"/>
          <w:szCs w:val="21"/>
        </w:rPr>
        <w:t>China</w:t>
      </w:r>
      <w:bookmarkEnd w:id="2"/>
    </w:p>
    <w:p w14:paraId="23EAD332" w14:textId="77777777" w:rsidR="00550DD3" w:rsidRPr="00550DD3" w:rsidRDefault="00550DD3" w:rsidP="00550DD3">
      <w:pPr>
        <w:spacing w:before="120" w:after="120" w:line="240" w:lineRule="auto"/>
        <w:jc w:val="both"/>
        <w:rPr>
          <w:rFonts w:ascii="Times New Roman" w:eastAsia="等线" w:hAnsi="Times New Roman" w:cs="Times New Roman"/>
          <w:szCs w:val="21"/>
        </w:rPr>
      </w:pPr>
      <w:r w:rsidRPr="00550DD3">
        <w:rPr>
          <w:rFonts w:ascii="Times New Roman" w:eastAsia="等线" w:hAnsi="Times New Roman" w:cs="Times New Roman"/>
          <w:szCs w:val="21"/>
          <w:vertAlign w:val="superscript"/>
        </w:rPr>
        <w:t>2</w:t>
      </w:r>
      <w:r w:rsidRPr="00550DD3">
        <w:rPr>
          <w:rFonts w:ascii="Times New Roman" w:eastAsia="等线" w:hAnsi="Times New Roman" w:cs="Times New Roman"/>
          <w:szCs w:val="21"/>
        </w:rPr>
        <w:t xml:space="preserve"> School of Pharmaceutical Sciences, Nanjing Tech University, Nanjing 211816, P. R. China</w:t>
      </w:r>
    </w:p>
    <w:p w14:paraId="02B4F93D" w14:textId="77777777" w:rsidR="00550DD3" w:rsidRPr="00550DD3" w:rsidRDefault="00550DD3" w:rsidP="00550DD3">
      <w:pPr>
        <w:spacing w:before="120" w:after="120" w:line="240" w:lineRule="auto"/>
        <w:jc w:val="both"/>
        <w:rPr>
          <w:rFonts w:ascii="Times New Roman" w:eastAsia="等线" w:hAnsi="Times New Roman" w:cs="Times New Roman"/>
          <w:szCs w:val="21"/>
        </w:rPr>
      </w:pPr>
      <w:r w:rsidRPr="00550DD3">
        <w:rPr>
          <w:rFonts w:ascii="Times New Roman" w:eastAsia="等线" w:hAnsi="Times New Roman" w:cs="Times New Roman"/>
          <w:szCs w:val="21"/>
          <w:vertAlign w:val="superscript"/>
        </w:rPr>
        <w:t xml:space="preserve">3 </w:t>
      </w:r>
      <w:r w:rsidRPr="00550DD3">
        <w:rPr>
          <w:rFonts w:ascii="Times New Roman" w:eastAsia="等线" w:hAnsi="Times New Roman" w:cs="Times New Roman"/>
          <w:szCs w:val="21"/>
        </w:rPr>
        <w:t>Institute for Health Innovation and Technology (</w:t>
      </w:r>
      <w:proofErr w:type="spellStart"/>
      <w:r w:rsidRPr="00550DD3">
        <w:rPr>
          <w:rFonts w:ascii="Times New Roman" w:eastAsia="等线" w:hAnsi="Times New Roman" w:cs="Times New Roman"/>
          <w:szCs w:val="21"/>
        </w:rPr>
        <w:t>iHealthtech</w:t>
      </w:r>
      <w:proofErr w:type="spellEnd"/>
      <w:r w:rsidRPr="00550DD3">
        <w:rPr>
          <w:rFonts w:ascii="Times New Roman" w:eastAsia="等线" w:hAnsi="Times New Roman" w:cs="Times New Roman"/>
          <w:szCs w:val="21"/>
        </w:rPr>
        <w:t>), National University of Singapore, Singapore 117599, Singapore</w:t>
      </w:r>
    </w:p>
    <w:p w14:paraId="73CA44FE" w14:textId="77777777" w:rsidR="00550DD3" w:rsidRPr="00550DD3" w:rsidRDefault="00550DD3" w:rsidP="00550DD3">
      <w:pPr>
        <w:spacing w:before="120" w:after="120" w:line="240" w:lineRule="auto"/>
        <w:jc w:val="both"/>
        <w:rPr>
          <w:rFonts w:ascii="Times New Roman" w:eastAsia="等线" w:hAnsi="Times New Roman" w:cs="Times New Roman"/>
          <w:szCs w:val="21"/>
        </w:rPr>
      </w:pPr>
      <w:r w:rsidRPr="00550DD3">
        <w:rPr>
          <w:rFonts w:ascii="Times New Roman" w:eastAsia="等线" w:hAnsi="Times New Roman" w:cs="Times New Roman"/>
          <w:szCs w:val="21"/>
          <w:vertAlign w:val="superscript"/>
        </w:rPr>
        <w:t xml:space="preserve">4 </w:t>
      </w:r>
      <w:r w:rsidRPr="00550DD3">
        <w:rPr>
          <w:rFonts w:ascii="Times New Roman" w:eastAsia="等线" w:hAnsi="Times New Roman" w:cs="Times New Roman"/>
          <w:szCs w:val="21"/>
        </w:rPr>
        <w:t>Department of Biomedical Engineering, National University of Singapore, 117583, Singapore</w:t>
      </w:r>
    </w:p>
    <w:p w14:paraId="31C5A815" w14:textId="77777777" w:rsidR="00550DD3" w:rsidRPr="00550DD3" w:rsidRDefault="00550DD3" w:rsidP="00550DD3">
      <w:pPr>
        <w:spacing w:before="120" w:after="120" w:line="240" w:lineRule="auto"/>
        <w:jc w:val="both"/>
        <w:rPr>
          <w:rFonts w:ascii="Times New Roman" w:eastAsia="等线" w:hAnsi="Times New Roman" w:cs="Times New Roman"/>
          <w:szCs w:val="21"/>
        </w:rPr>
      </w:pPr>
      <w:r w:rsidRPr="00550DD3">
        <w:rPr>
          <w:rFonts w:ascii="Times New Roman" w:eastAsia="等线" w:hAnsi="Times New Roman" w:cs="Times New Roman"/>
          <w:szCs w:val="21"/>
          <w:vertAlign w:val="superscript"/>
        </w:rPr>
        <w:t xml:space="preserve">5 </w:t>
      </w:r>
      <w:r w:rsidRPr="00550DD3">
        <w:rPr>
          <w:rFonts w:ascii="Times New Roman" w:eastAsia="等线" w:hAnsi="Times New Roman" w:cs="Times New Roman"/>
          <w:szCs w:val="21"/>
        </w:rPr>
        <w:t>Mechanobiology Institute, National University of Singapore, 117411, Singapore</w:t>
      </w:r>
    </w:p>
    <w:p w14:paraId="06CDF617" w14:textId="6AF5DBD4" w:rsidR="00550DD3" w:rsidRPr="00550DD3" w:rsidRDefault="00550DD3" w:rsidP="00550DD3">
      <w:pPr>
        <w:spacing w:before="120" w:after="120" w:line="240" w:lineRule="auto"/>
        <w:jc w:val="both"/>
        <w:rPr>
          <w:rFonts w:ascii="Times New Roman" w:eastAsia="等线" w:hAnsi="Times New Roman" w:cs="Times New Roman"/>
          <w:szCs w:val="21"/>
        </w:rPr>
      </w:pPr>
      <w:r w:rsidRPr="00550DD3">
        <w:rPr>
          <w:rFonts w:ascii="Times New Roman" w:eastAsia="等线" w:hAnsi="Times New Roman" w:cs="Times New Roman"/>
          <w:szCs w:val="21"/>
        </w:rPr>
        <w:t xml:space="preserve">*Corresponding authors. E-mail: </w:t>
      </w:r>
      <w:hyperlink r:id="rId9" w:history="1">
        <w:r w:rsidRPr="00550DD3">
          <w:rPr>
            <w:rFonts w:ascii="Times New Roman" w:eastAsia="等线" w:hAnsi="Times New Roman" w:cs="Times New Roman"/>
            <w:color w:val="0563C1" w:themeColor="hyperlink"/>
            <w:szCs w:val="21"/>
            <w:u w:val="single"/>
          </w:rPr>
          <w:t>gzx-01@nus.edu.sg</w:t>
        </w:r>
      </w:hyperlink>
      <w:r w:rsidRPr="00550DD3">
        <w:rPr>
          <w:rFonts w:ascii="Times New Roman" w:eastAsia="等线" w:hAnsi="Times New Roman" w:cs="Times New Roman"/>
          <w:szCs w:val="21"/>
        </w:rPr>
        <w:t xml:space="preserve"> (</w:t>
      </w:r>
      <w:proofErr w:type="spellStart"/>
      <w:r w:rsidRPr="00550DD3">
        <w:rPr>
          <w:rFonts w:ascii="Times New Roman" w:eastAsia="等线" w:hAnsi="Times New Roman" w:cs="Times New Roman"/>
          <w:szCs w:val="21"/>
        </w:rPr>
        <w:t>Zhixing</w:t>
      </w:r>
      <w:proofErr w:type="spellEnd"/>
      <w:r w:rsidRPr="00550DD3">
        <w:rPr>
          <w:rFonts w:ascii="Times New Roman" w:eastAsia="等线" w:hAnsi="Times New Roman" w:cs="Times New Roman"/>
          <w:szCs w:val="21"/>
        </w:rPr>
        <w:t xml:space="preserve"> Ge); </w:t>
      </w:r>
      <w:hyperlink r:id="rId10" w:history="1">
        <w:r w:rsidRPr="00550DD3">
          <w:rPr>
            <w:rFonts w:ascii="Times New Roman" w:eastAsia="等线" w:hAnsi="Times New Roman" w:cs="Times New Roman"/>
            <w:color w:val="0563C1" w:themeColor="hyperlink"/>
            <w:szCs w:val="21"/>
            <w:u w:val="single"/>
          </w:rPr>
          <w:t>gaobb@njtech.edu.cn</w:t>
        </w:r>
      </w:hyperlink>
      <w:r w:rsidRPr="00550DD3">
        <w:rPr>
          <w:rFonts w:ascii="Times New Roman" w:eastAsia="等线" w:hAnsi="Times New Roman" w:cs="Times New Roman"/>
          <w:szCs w:val="21"/>
        </w:rPr>
        <w:t xml:space="preserve"> (</w:t>
      </w:r>
      <w:proofErr w:type="spellStart"/>
      <w:r w:rsidRPr="00550DD3">
        <w:rPr>
          <w:rFonts w:ascii="Times New Roman" w:eastAsia="等线" w:hAnsi="Times New Roman" w:cs="Times New Roman"/>
          <w:szCs w:val="21"/>
        </w:rPr>
        <w:t>Bingbing</w:t>
      </w:r>
      <w:proofErr w:type="spellEnd"/>
      <w:r w:rsidRPr="00550DD3">
        <w:rPr>
          <w:rFonts w:ascii="Times New Roman" w:eastAsia="等线" w:hAnsi="Times New Roman" w:cs="Times New Roman"/>
          <w:szCs w:val="21"/>
        </w:rPr>
        <w:t xml:space="preserve"> Gao)</w:t>
      </w:r>
      <w:bookmarkEnd w:id="0"/>
    </w:p>
    <w:p w14:paraId="028CC927" w14:textId="4AD2B063" w:rsidR="00860D1D" w:rsidRPr="00476580" w:rsidRDefault="004B6DDE" w:rsidP="00476580">
      <w:pPr>
        <w:pStyle w:val="1"/>
        <w:spacing w:beforeLines="50" w:before="156" w:afterLines="50" w:after="156" w:line="240" w:lineRule="auto"/>
        <w:jc w:val="both"/>
        <w:rPr>
          <w:rFonts w:ascii="Times New Roman" w:eastAsiaTheme="majorHAnsi" w:hAnsi="Times New Roman" w:cs="Times New Roman"/>
          <w:b/>
          <w:bCs/>
          <w:color w:val="auto"/>
          <w:sz w:val="28"/>
          <w:szCs w:val="28"/>
        </w:rPr>
      </w:pPr>
      <w:r>
        <w:rPr>
          <w:rFonts w:ascii="Times New Roman" w:eastAsiaTheme="majorHAnsi" w:hAnsi="Times New Roman" w:cs="Times New Roman" w:hint="eastAsia"/>
          <w:b/>
          <w:bCs/>
          <w:color w:val="auto"/>
          <w:sz w:val="28"/>
          <w:szCs w:val="28"/>
        </w:rPr>
        <w:t>S</w:t>
      </w:r>
      <w:r w:rsidRPr="00476580">
        <w:rPr>
          <w:rFonts w:ascii="Times New Roman" w:eastAsiaTheme="majorHAnsi" w:hAnsi="Times New Roman" w:cs="Times New Roman"/>
          <w:b/>
          <w:bCs/>
          <w:color w:val="auto"/>
          <w:sz w:val="28"/>
          <w:szCs w:val="28"/>
        </w:rPr>
        <w:t>1</w:t>
      </w:r>
      <w:r w:rsidRPr="00476580">
        <w:rPr>
          <w:rFonts w:ascii="Times New Roman" w:eastAsia="等线 Light" w:hAnsi="Times New Roman" w:cs="Times New Roman"/>
          <w:b/>
          <w:bCs/>
          <w:color w:val="auto"/>
          <w:sz w:val="28"/>
          <w:szCs w:val="28"/>
        </w:rPr>
        <w:t xml:space="preserve"> </w:t>
      </w:r>
      <w:r w:rsidRPr="00476580">
        <w:rPr>
          <w:rFonts w:ascii="Times New Roman" w:eastAsiaTheme="majorHAnsi" w:hAnsi="Times New Roman" w:cs="Times New Roman"/>
          <w:b/>
          <w:bCs/>
          <w:color w:val="auto"/>
          <w:sz w:val="28"/>
          <w:szCs w:val="28"/>
        </w:rPr>
        <w:t>Structure of Soft Robots</w:t>
      </w:r>
    </w:p>
    <w:p w14:paraId="6E0DA1F3" w14:textId="0FC5934C" w:rsidR="00860D1D" w:rsidRPr="00476580" w:rsidRDefault="004B6DDE" w:rsidP="00476580">
      <w:pPr>
        <w:pStyle w:val="2"/>
        <w:spacing w:beforeLines="50" w:before="156" w:afterLines="50" w:after="156" w:line="240" w:lineRule="auto"/>
        <w:jc w:val="both"/>
        <w:rPr>
          <w:rFonts w:ascii="Times New Roman" w:eastAsiaTheme="majorHAnsi" w:hAnsi="Times New Roman" w:cs="Times New Roman"/>
          <w:b/>
          <w:bCs/>
          <w:color w:val="auto"/>
          <w:sz w:val="24"/>
        </w:rPr>
      </w:pPr>
      <w:r>
        <w:rPr>
          <w:rFonts w:ascii="Times New Roman" w:eastAsiaTheme="majorHAnsi" w:hAnsi="Times New Roman" w:cs="Times New Roman" w:hint="eastAsia"/>
          <w:b/>
          <w:bCs/>
          <w:color w:val="auto"/>
          <w:sz w:val="24"/>
        </w:rPr>
        <w:t>S</w:t>
      </w:r>
      <w:r w:rsidRPr="00476580">
        <w:rPr>
          <w:rFonts w:ascii="Times New Roman" w:eastAsiaTheme="majorHAnsi" w:hAnsi="Times New Roman" w:cs="Times New Roman"/>
          <w:b/>
          <w:bCs/>
          <w:color w:val="auto"/>
          <w:sz w:val="24"/>
        </w:rPr>
        <w:t>1.1</w:t>
      </w:r>
      <w:r w:rsidRPr="00476580">
        <w:rPr>
          <w:rFonts w:ascii="Times New Roman" w:hAnsi="Times New Roman" w:cs="Times New Roman"/>
          <w:color w:val="auto"/>
        </w:rPr>
        <w:t xml:space="preserve"> </w:t>
      </w:r>
      <w:r w:rsidRPr="00476580">
        <w:rPr>
          <w:rFonts w:ascii="Times New Roman" w:eastAsiaTheme="majorHAnsi" w:hAnsi="Times New Roman" w:cs="Times New Roman"/>
          <w:b/>
          <w:bCs/>
          <w:color w:val="auto"/>
          <w:sz w:val="24"/>
        </w:rPr>
        <w:t>Microneedle Array Structures</w:t>
      </w:r>
    </w:p>
    <w:p w14:paraId="1C0ADDBE" w14:textId="29B076BE" w:rsidR="00860D1D" w:rsidRPr="00476580" w:rsidRDefault="004B6DDE" w:rsidP="00476580">
      <w:pPr>
        <w:pStyle w:val="3"/>
        <w:spacing w:beforeLines="50" w:before="156" w:afterLines="50" w:after="156" w:line="240" w:lineRule="auto"/>
        <w:jc w:val="both"/>
        <w:rPr>
          <w:rFonts w:ascii="Times New Roman" w:eastAsiaTheme="majorHAnsi" w:hAnsi="Times New Roman" w:cs="Times New Roman"/>
          <w:b/>
          <w:bCs/>
          <w:i/>
          <w:iCs/>
          <w:color w:val="auto"/>
          <w:sz w:val="24"/>
        </w:rPr>
      </w:pPr>
      <w:r>
        <w:rPr>
          <w:rFonts w:ascii="Times New Roman" w:eastAsiaTheme="majorHAnsi" w:hAnsi="Times New Roman" w:cs="Times New Roman" w:hint="eastAsia"/>
          <w:b/>
          <w:bCs/>
          <w:i/>
          <w:iCs/>
          <w:color w:val="auto"/>
          <w:sz w:val="24"/>
        </w:rPr>
        <w:t>S</w:t>
      </w:r>
      <w:r w:rsidRPr="00476580">
        <w:rPr>
          <w:rFonts w:ascii="Times New Roman" w:eastAsiaTheme="majorHAnsi" w:hAnsi="Times New Roman" w:cs="Times New Roman"/>
          <w:b/>
          <w:bCs/>
          <w:i/>
          <w:iCs/>
          <w:color w:val="auto"/>
          <w:sz w:val="24"/>
        </w:rPr>
        <w:t>1.1.1 Solid MNs</w:t>
      </w:r>
    </w:p>
    <w:p w14:paraId="67E9932B" w14:textId="1A15E2CC" w:rsidR="00860D1D" w:rsidRPr="00476580" w:rsidRDefault="005E3B92" w:rsidP="00476580">
      <w:pPr>
        <w:pStyle w:val="a3"/>
        <w:spacing w:beforeLines="50" w:before="156" w:afterLines="50" w:after="156" w:line="240" w:lineRule="auto"/>
        <w:ind w:firstLineChars="200" w:firstLine="480"/>
        <w:jc w:val="both"/>
        <w:rPr>
          <w:rFonts w:ascii="Times New Roman" w:eastAsiaTheme="majorHAnsi" w:hAnsi="Times New Roman" w:cs="Times New Roman"/>
          <w:sz w:val="24"/>
        </w:rPr>
      </w:pPr>
      <w:r w:rsidRPr="00476580">
        <w:rPr>
          <w:rFonts w:ascii="Times New Roman" w:eastAsiaTheme="majorHAnsi" w:hAnsi="Times New Roman" w:cs="Times New Roman"/>
          <w:sz w:val="24"/>
        </w:rPr>
        <w:t xml:space="preserve">The application of solid </w:t>
      </w:r>
      <w:r w:rsidRPr="00476580">
        <w:rPr>
          <w:rFonts w:ascii="Times New Roman" w:eastAsia="等线 Light" w:hAnsi="Times New Roman" w:cs="Times New Roman"/>
          <w:sz w:val="24"/>
        </w:rPr>
        <w:t>microneedle</w:t>
      </w:r>
      <w:r w:rsidRPr="00476580">
        <w:rPr>
          <w:rFonts w:ascii="Times New Roman" w:eastAsiaTheme="majorHAnsi" w:hAnsi="Times New Roman" w:cs="Times New Roman"/>
          <w:sz w:val="24"/>
        </w:rPr>
        <w:t xml:space="preserve"> structures in the field of soft robotics is expanding rapidly, particularly in </w:t>
      </w:r>
      <w:r w:rsidRPr="00476580">
        <w:rPr>
          <w:rFonts w:ascii="Times New Roman" w:eastAsia="等线 Light" w:hAnsi="Times New Roman" w:cs="Times New Roman"/>
          <w:sz w:val="24"/>
        </w:rPr>
        <w:t xml:space="preserve">terms of </w:t>
      </w:r>
      <w:r w:rsidRPr="00476580">
        <w:rPr>
          <w:rFonts w:ascii="Times New Roman" w:eastAsiaTheme="majorHAnsi" w:hAnsi="Times New Roman" w:cs="Times New Roman"/>
          <w:sz w:val="24"/>
        </w:rPr>
        <w:t xml:space="preserve">enhancing the perception and interaction capabilities of robots. </w:t>
      </w:r>
      <w:r w:rsidRPr="00476580">
        <w:rPr>
          <w:rFonts w:ascii="Times New Roman" w:eastAsia="等线 Light" w:hAnsi="Times New Roman" w:cs="Times New Roman"/>
          <w:sz w:val="24"/>
        </w:rPr>
        <w:t>Microarray microneedle</w:t>
      </w:r>
      <w:r w:rsidRPr="00476580">
        <w:rPr>
          <w:rFonts w:ascii="Times New Roman" w:eastAsiaTheme="majorHAnsi" w:hAnsi="Times New Roman" w:cs="Times New Roman"/>
          <w:sz w:val="24"/>
        </w:rPr>
        <w:t xml:space="preserve"> tactile sensors (</w:t>
      </w:r>
      <w:r w:rsidRPr="00476580">
        <w:rPr>
          <w:rFonts w:ascii="Times New Roman" w:eastAsia="等线 Light" w:hAnsi="Times New Roman" w:cs="Times New Roman"/>
          <w:sz w:val="24"/>
        </w:rPr>
        <w:t>MTSs</w:t>
      </w:r>
      <w:r w:rsidRPr="00476580">
        <w:rPr>
          <w:rFonts w:ascii="Times New Roman" w:eastAsiaTheme="majorHAnsi" w:hAnsi="Times New Roman" w:cs="Times New Roman"/>
          <w:sz w:val="24"/>
        </w:rPr>
        <w:t>) used for intelligent object recognition employ spike-lik</w:t>
      </w:r>
      <w:r w:rsidRPr="00476580">
        <w:rPr>
          <w:rFonts w:ascii="Times New Roman" w:eastAsiaTheme="majorHAnsi" w:hAnsi="Times New Roman" w:cs="Times New Roman"/>
          <w:sz w:val="24"/>
        </w:rPr>
        <w:t>e microstructures based on silica gel.</w:t>
      </w:r>
      <w:r w:rsidR="004B6DDE">
        <w:rPr>
          <w:rFonts w:ascii="Times New Roman" w:eastAsiaTheme="majorHAnsi" w:hAnsi="Times New Roman" w:cs="Times New Roman" w:hint="eastAsia"/>
          <w:sz w:val="24"/>
        </w:rPr>
        <w:t xml:space="preserve"> </w:t>
      </w:r>
      <w:r w:rsidRPr="00476580">
        <w:rPr>
          <w:rFonts w:ascii="Times New Roman" w:eastAsiaTheme="majorHAnsi" w:hAnsi="Times New Roman" w:cs="Times New Roman"/>
          <w:sz w:val="24"/>
        </w:rPr>
        <w:fldChar w:fldCharType="begin"/>
      </w:r>
      <w:r w:rsidRPr="00476580">
        <w:rPr>
          <w:rFonts w:ascii="Times New Roman" w:eastAsiaTheme="majorHAnsi" w:hAnsi="Times New Roman" w:cs="Times New Roman"/>
          <w:sz w:val="24"/>
        </w:rPr>
        <w:instrText xml:space="preserve"> ADDIN ZOTERO_ITEM CSL_CITATION {"citationID":"nKx3Zdk4","properties":{"formattedCitation":"[1]","plainCitation":"[1]","noteIndex":0},"citationItems":[{"id":326,"uris":["http://zotero.org/users/local/0t2xl3bO/items/JN</w:instrText>
      </w:r>
      <w:r w:rsidRPr="00476580">
        <w:rPr>
          <w:rFonts w:ascii="Times New Roman" w:eastAsiaTheme="majorHAnsi" w:hAnsi="Times New Roman" w:cs="Times New Roman"/>
          <w:sz w:val="24"/>
        </w:rPr>
        <w:instrText>9DNWB6","http://zotero.org/users/local/0t2xl3bO/items/3245UEKU"],"itemData":{"id":326,"type":"article-journal","abstract":"Wound healing has become a health concern and economic burden worldwide for its high incidence and complexity. Attempts to improve wo</w:instrText>
      </w:r>
      <w:r w:rsidRPr="00476580">
        <w:rPr>
          <w:rFonts w:ascii="Times New Roman" w:eastAsiaTheme="majorHAnsi" w:hAnsi="Times New Roman" w:cs="Times New Roman"/>
          <w:sz w:val="24"/>
        </w:rPr>
        <w:instrText>und treatment tend to develop biomedical patches with delicate structure design and functionality. In this paper, we present novel multifunctional microneedle patches with aligned carbon nanotube (CNT) sheet basement for promoting wound healing. Because of</w:instrText>
      </w:r>
      <w:r w:rsidRPr="00476580">
        <w:rPr>
          <w:rFonts w:ascii="Times New Roman" w:eastAsiaTheme="majorHAnsi" w:hAnsi="Times New Roman" w:cs="Times New Roman"/>
          <w:sz w:val="24"/>
        </w:rPr>
        <w:instrText xml:space="preserve"> the outstanding biocompati­ bility, biodegradability and non-immunogenicity, hyaluronic acid (HA) is utilized to construct the CNTintegrated microneedle patch with vascular endothelial growth factor (VEGF) encapsulation. It was found that the aligned CNT </w:instrText>
      </w:r>
      <w:r w:rsidRPr="00476580">
        <w:rPr>
          <w:rFonts w:ascii="Times New Roman" w:eastAsiaTheme="majorHAnsi" w:hAnsi="Times New Roman" w:cs="Times New Roman"/>
          <w:sz w:val="24"/>
        </w:rPr>
        <w:instrText>layer basement could not only impart the composite microneedle patch with orientation morphology, but also endow the patch with controllable release performance, due to its photo-thermal or electrothermal conversion capacity. Based on these features, we ha</w:instrText>
      </w:r>
      <w:r w:rsidRPr="00476580">
        <w:rPr>
          <w:rFonts w:ascii="Times New Roman" w:eastAsiaTheme="majorHAnsi" w:hAnsi="Times New Roman" w:cs="Times New Roman"/>
          <w:sz w:val="24"/>
        </w:rPr>
        <w:instrText>ve demonstrated that the highly ordered micro­ structure of CNT could effectively induce the orientation of fibroblasts; while VEGF release could facilitate tubular formation of endothelial cells. Thus, the aligned CNT and VEGF-loaded multifunctional patch</w:instrText>
      </w:r>
      <w:r w:rsidRPr="00476580">
        <w:rPr>
          <w:rFonts w:ascii="Times New Roman" w:eastAsiaTheme="majorHAnsi" w:hAnsi="Times New Roman" w:cs="Times New Roman"/>
          <w:sz w:val="24"/>
        </w:rPr>
        <w:instrText xml:space="preserve"> is bene­ ficial to the wound repair process in a typical animal experiment. These results indicate that the proposed microneedle patch is potentially promising for regeneration medicine.","container-title":"Chemical Engineering Journal","DOI":"10.1016/j.c</w:instrText>
      </w:r>
      <w:r w:rsidRPr="00476580">
        <w:rPr>
          <w:rFonts w:ascii="Times New Roman" w:eastAsiaTheme="majorHAnsi" w:hAnsi="Times New Roman" w:cs="Times New Roman"/>
          <w:sz w:val="24"/>
        </w:rPr>
        <w:instrText>ej.2022.141206","ISSN":"13858947","journalAbbreviation":"Chem. Eng. J.","language":"en","page":"141206","source":"DOI.org (Crossref)","title":"Multifunctional microneedle patches with aligned carbon nanotube sheet basement for promoting wound healing","vol</w:instrText>
      </w:r>
      <w:r w:rsidRPr="00476580">
        <w:rPr>
          <w:rFonts w:ascii="Times New Roman" w:eastAsiaTheme="majorHAnsi" w:hAnsi="Times New Roman" w:cs="Times New Roman"/>
          <w:sz w:val="24"/>
        </w:rPr>
        <w:instrText>ume":"457","author":[{"family":"Sun","given":"Lingyu"},{"family":"Wang","given":"Yu"},{"family":"Fan","given":"Lu"},{"family":"Zhao","given":"Yuanjin"}],"issued":{"date-parts":[["2023",2]]}}}],"schema":"https://github.com/citation-style-language/schema/raw</w:instrText>
      </w:r>
      <w:r w:rsidRPr="00476580">
        <w:rPr>
          <w:rFonts w:ascii="Times New Roman" w:eastAsiaTheme="majorHAnsi" w:hAnsi="Times New Roman" w:cs="Times New Roman"/>
          <w:sz w:val="24"/>
        </w:rPr>
        <w:instrText xml:space="preserve">/master/csl-citation.json"} </w:instrText>
      </w:r>
      <w:r w:rsidRPr="00476580">
        <w:rPr>
          <w:rFonts w:ascii="Times New Roman" w:eastAsiaTheme="majorHAnsi" w:hAnsi="Times New Roman" w:cs="Times New Roman"/>
          <w:sz w:val="24"/>
        </w:rPr>
        <w:fldChar w:fldCharType="separate"/>
      </w:r>
      <w:r w:rsidR="004B6DDE">
        <w:rPr>
          <w:rFonts w:ascii="Times New Roman" w:hAnsi="Times New Roman" w:cs="Times New Roman"/>
          <w:sz w:val="24"/>
        </w:rPr>
        <w:t>[S</w:t>
      </w:r>
      <w:r w:rsidRPr="00476580">
        <w:rPr>
          <w:rFonts w:ascii="Times New Roman" w:hAnsi="Times New Roman" w:cs="Times New Roman"/>
          <w:sz w:val="24"/>
        </w:rPr>
        <w:t>1]</w:t>
      </w:r>
      <w:r w:rsidRPr="00476580">
        <w:rPr>
          <w:rFonts w:ascii="Times New Roman" w:eastAsiaTheme="majorHAnsi" w:hAnsi="Times New Roman" w:cs="Times New Roman"/>
          <w:sz w:val="24"/>
        </w:rPr>
        <w:fldChar w:fldCharType="end"/>
      </w:r>
      <w:r w:rsidRPr="00476580">
        <w:rPr>
          <w:rFonts w:ascii="Times New Roman" w:eastAsiaTheme="majorHAnsi" w:hAnsi="Times New Roman" w:cs="Times New Roman"/>
          <w:sz w:val="24"/>
        </w:rPr>
        <w:t xml:space="preserve"> This solid </w:t>
      </w:r>
      <w:r w:rsidRPr="00476580">
        <w:rPr>
          <w:rFonts w:ascii="Times New Roman" w:eastAsia="等线 Light" w:hAnsi="Times New Roman" w:cs="Times New Roman"/>
          <w:sz w:val="24"/>
        </w:rPr>
        <w:t>microneedle</w:t>
      </w:r>
      <w:r w:rsidRPr="00476580">
        <w:rPr>
          <w:rFonts w:ascii="Times New Roman" w:eastAsiaTheme="majorHAnsi" w:hAnsi="Times New Roman" w:cs="Times New Roman"/>
          <w:sz w:val="24"/>
        </w:rPr>
        <w:t xml:space="preserve"> array provides soft robots with precise tactile information regarding the shape, size, and texture of objects. Its miniature size of just 6 millimeters and exceptional shape adaptability enable robots to identify and perceive curved materials</w:t>
      </w:r>
      <w:r w:rsidRPr="00476580">
        <w:rPr>
          <w:rFonts w:ascii="Times New Roman" w:eastAsia="等线 Light" w:hAnsi="Times New Roman" w:cs="Times New Roman"/>
          <w:sz w:val="24"/>
        </w:rPr>
        <w:t xml:space="preserve"> effectively</w:t>
      </w:r>
      <w:r w:rsidRPr="00476580">
        <w:rPr>
          <w:rFonts w:ascii="Times New Roman" w:eastAsiaTheme="majorHAnsi" w:hAnsi="Times New Roman" w:cs="Times New Roman"/>
          <w:sz w:val="24"/>
        </w:rPr>
        <w:t>.</w:t>
      </w:r>
      <w:r w:rsidRPr="00476580">
        <w:rPr>
          <w:rFonts w:ascii="Times New Roman" w:eastAsiaTheme="majorHAnsi" w:hAnsi="Times New Roman" w:cs="Times New Roman"/>
          <w:sz w:val="24"/>
        </w:rPr>
        <w:t xml:space="preserve"> When combined with machine learning technology, this </w:t>
      </w:r>
      <w:r w:rsidRPr="00476580">
        <w:rPr>
          <w:rFonts w:ascii="Times New Roman" w:eastAsia="等线 Light" w:hAnsi="Times New Roman" w:cs="Times New Roman"/>
          <w:sz w:val="24"/>
        </w:rPr>
        <w:t xml:space="preserve">approach </w:t>
      </w:r>
      <w:r w:rsidRPr="00476580">
        <w:rPr>
          <w:rFonts w:ascii="Times New Roman" w:eastAsiaTheme="majorHAnsi" w:hAnsi="Times New Roman" w:cs="Times New Roman"/>
          <w:sz w:val="24"/>
        </w:rPr>
        <w:t xml:space="preserve">significantly enhances </w:t>
      </w:r>
      <w:r w:rsidRPr="00476580">
        <w:rPr>
          <w:rFonts w:ascii="Times New Roman" w:eastAsia="等线 Light" w:hAnsi="Times New Roman" w:cs="Times New Roman"/>
          <w:sz w:val="24"/>
        </w:rPr>
        <w:t>a</w:t>
      </w:r>
      <w:r w:rsidRPr="00476580">
        <w:rPr>
          <w:rFonts w:ascii="Times New Roman" w:eastAsiaTheme="majorHAnsi" w:hAnsi="Times New Roman" w:cs="Times New Roman"/>
          <w:sz w:val="24"/>
        </w:rPr>
        <w:t xml:space="preserve"> robot's intelligent recognition capabilities, thereby facilitating the development of soft robot systems with autonomous operation and </w:t>
      </w:r>
      <w:r w:rsidRPr="00476580">
        <w:rPr>
          <w:rFonts w:ascii="Times New Roman" w:eastAsia="等线 Light" w:hAnsi="Times New Roman" w:cs="Times New Roman"/>
          <w:sz w:val="24"/>
        </w:rPr>
        <w:t>multimodal</w:t>
      </w:r>
      <w:r w:rsidRPr="00476580">
        <w:rPr>
          <w:rFonts w:ascii="Times New Roman" w:eastAsiaTheme="majorHAnsi" w:hAnsi="Times New Roman" w:cs="Times New Roman"/>
          <w:sz w:val="24"/>
        </w:rPr>
        <w:t xml:space="preserve"> perception capabilitie</w:t>
      </w:r>
      <w:r w:rsidRPr="00476580">
        <w:rPr>
          <w:rFonts w:ascii="Times New Roman" w:eastAsiaTheme="majorHAnsi" w:hAnsi="Times New Roman" w:cs="Times New Roman"/>
          <w:sz w:val="24"/>
        </w:rPr>
        <w:t xml:space="preserve">s. Additionally, although the research </w:t>
      </w:r>
      <w:r w:rsidRPr="00476580">
        <w:rPr>
          <w:rFonts w:ascii="Times New Roman" w:eastAsia="等线 Light" w:hAnsi="Times New Roman" w:cs="Times New Roman"/>
          <w:sz w:val="24"/>
        </w:rPr>
        <w:t>focuses differ</w:t>
      </w:r>
      <w:r w:rsidRPr="00476580">
        <w:rPr>
          <w:rFonts w:ascii="Times New Roman" w:eastAsiaTheme="majorHAnsi" w:hAnsi="Times New Roman" w:cs="Times New Roman"/>
          <w:sz w:val="24"/>
        </w:rPr>
        <w:t xml:space="preserve">, the robust structural characteristics of conical </w:t>
      </w:r>
      <w:r w:rsidRPr="00476580">
        <w:rPr>
          <w:rFonts w:ascii="Times New Roman" w:eastAsia="等线 Light" w:hAnsi="Times New Roman" w:cs="Times New Roman"/>
          <w:sz w:val="24"/>
        </w:rPr>
        <w:t>microneedle</w:t>
      </w:r>
      <w:r w:rsidRPr="00476580">
        <w:rPr>
          <w:rFonts w:ascii="Times New Roman" w:eastAsiaTheme="majorHAnsi" w:hAnsi="Times New Roman" w:cs="Times New Roman"/>
          <w:sz w:val="24"/>
        </w:rPr>
        <w:t xml:space="preserve"> arrays used in multifunctional </w:t>
      </w:r>
      <w:r w:rsidRPr="00476580">
        <w:rPr>
          <w:rFonts w:ascii="Times New Roman" w:eastAsia="等线 Light" w:hAnsi="Times New Roman" w:cs="Times New Roman"/>
          <w:sz w:val="24"/>
        </w:rPr>
        <w:t>microneedle</w:t>
      </w:r>
      <w:r w:rsidRPr="00476580">
        <w:rPr>
          <w:rFonts w:ascii="Times New Roman" w:eastAsiaTheme="majorHAnsi" w:hAnsi="Times New Roman" w:cs="Times New Roman"/>
          <w:sz w:val="24"/>
        </w:rPr>
        <w:t xml:space="preserve"> patches also provide insights for functional integration in soft robots. </w:t>
      </w:r>
      <w:r w:rsidRPr="00476580">
        <w:rPr>
          <w:rFonts w:ascii="Times New Roman" w:eastAsia="等线 Light" w:hAnsi="Times New Roman" w:cs="Times New Roman"/>
          <w:sz w:val="24"/>
        </w:rPr>
        <w:t>These</w:t>
      </w:r>
      <w:r w:rsidRPr="00476580">
        <w:rPr>
          <w:rFonts w:ascii="Times New Roman" w:eastAsiaTheme="majorHAnsi" w:hAnsi="Times New Roman" w:cs="Times New Roman"/>
          <w:sz w:val="24"/>
        </w:rPr>
        <w:t xml:space="preserve"> solid microneedles</w:t>
      </w:r>
      <w:r w:rsidRPr="00476580">
        <w:rPr>
          <w:rFonts w:ascii="Times New Roman" w:eastAsiaTheme="majorHAnsi" w:hAnsi="Times New Roman" w:cs="Times New Roman"/>
          <w:sz w:val="24"/>
        </w:rPr>
        <w:t xml:space="preserve"> can maintain structural integrity while combining with materials </w:t>
      </w:r>
      <w:r w:rsidRPr="00476580">
        <w:rPr>
          <w:rFonts w:ascii="Times New Roman" w:eastAsia="等线 Light" w:hAnsi="Times New Roman" w:cs="Times New Roman"/>
          <w:sz w:val="24"/>
        </w:rPr>
        <w:t>such as</w:t>
      </w:r>
      <w:r w:rsidRPr="00476580">
        <w:rPr>
          <w:rFonts w:ascii="Times New Roman" w:eastAsiaTheme="majorHAnsi" w:hAnsi="Times New Roman" w:cs="Times New Roman"/>
          <w:sz w:val="24"/>
        </w:rPr>
        <w:t xml:space="preserve"> carbon nanotubes and hydrogels to achieve flexibility and multifunctionality. For example, their demonstrated capabilities in drug delivery and pressure in the biomedical field sugge</w:t>
      </w:r>
      <w:r w:rsidRPr="00476580">
        <w:rPr>
          <w:rFonts w:ascii="Times New Roman" w:eastAsiaTheme="majorHAnsi" w:hAnsi="Times New Roman" w:cs="Times New Roman"/>
          <w:sz w:val="24"/>
        </w:rPr>
        <w:t xml:space="preserve">st their potential as controllable actuators or sensing interfaces in soft robots. (Fig. </w:t>
      </w:r>
      <w:r w:rsidR="0067320D" w:rsidRPr="00476580">
        <w:rPr>
          <w:rFonts w:ascii="Times New Roman" w:eastAsiaTheme="majorHAnsi" w:hAnsi="Times New Roman" w:cs="Times New Roman"/>
          <w:sz w:val="24"/>
        </w:rPr>
        <w:t>S</w:t>
      </w:r>
      <w:r w:rsidRPr="00476580">
        <w:rPr>
          <w:rFonts w:ascii="Times New Roman" w:eastAsiaTheme="majorHAnsi" w:hAnsi="Times New Roman" w:cs="Times New Roman"/>
          <w:sz w:val="24"/>
        </w:rPr>
        <w:t>1a)</w:t>
      </w:r>
      <w:r w:rsidR="004B6DDE">
        <w:rPr>
          <w:rFonts w:ascii="Times New Roman" w:eastAsiaTheme="majorHAnsi" w:hAnsi="Times New Roman" w:cs="Times New Roman" w:hint="eastAsia"/>
          <w:sz w:val="24"/>
        </w:rPr>
        <w:t xml:space="preserve"> </w:t>
      </w:r>
      <w:r w:rsidRPr="00476580">
        <w:rPr>
          <w:rFonts w:ascii="Times New Roman" w:eastAsiaTheme="majorHAnsi" w:hAnsi="Times New Roman" w:cs="Times New Roman"/>
          <w:sz w:val="24"/>
        </w:rPr>
        <w:fldChar w:fldCharType="begin"/>
      </w:r>
      <w:r w:rsidRPr="00476580">
        <w:rPr>
          <w:rFonts w:ascii="Times New Roman" w:eastAsiaTheme="majorHAnsi" w:hAnsi="Times New Roman" w:cs="Times New Roman"/>
          <w:sz w:val="24"/>
        </w:rPr>
        <w:instrText xml:space="preserve"> ADDIN ZOTERO_ITEM CSL_CITATION {"citationID":"IW5HRYmC","properties":{"formattedCitation":"[2]","plainCitation":"[2]","noteIndex":0},"citationItems":[{"id":2000,</w:instrText>
      </w:r>
      <w:r w:rsidRPr="00476580">
        <w:rPr>
          <w:rFonts w:ascii="Times New Roman" w:eastAsiaTheme="majorHAnsi" w:hAnsi="Times New Roman" w:cs="Times New Roman"/>
          <w:sz w:val="24"/>
        </w:rPr>
        <w:instrText>"uris":["http://zotero.org/users/local/0t2xl3bO/items/FYZTRLSE"],"itemData":{"id":2000,"type":"article-journal","abstract":"Tactile sensors can provide intuitive information about the shape, size, and texture of objects, which helps robots make more accura</w:instrText>
      </w:r>
      <w:r w:rsidRPr="00476580">
        <w:rPr>
          <w:rFonts w:ascii="Times New Roman" w:eastAsiaTheme="majorHAnsi" w:hAnsi="Times New Roman" w:cs="Times New Roman"/>
          <w:sz w:val="24"/>
        </w:rPr>
        <w:instrText>te decisions. In this paper, based on the principle of triboelectrification and electrostatic induction, a miniature tactile sensor (MTS) for smart object recognition is designed using composite materials based on silica gel. Its diameter is only 6 mm, and</w:instrText>
      </w:r>
      <w:r w:rsidRPr="00476580">
        <w:rPr>
          <w:rFonts w:ascii="Times New Roman" w:eastAsiaTheme="majorHAnsi" w:hAnsi="Times New Roman" w:cs="Times New Roman"/>
          <w:sz w:val="24"/>
        </w:rPr>
        <w:instrText xml:space="preserve"> the electrodes are arranged in a circumferential array, which has excellent shape adaptability and can recognize curved materials with curvature of 1/15 mm 1. By optimizing the sensor structure and process to obtain a microstructure with a spike-like shap</w:instrText>
      </w:r>
      <w:r w:rsidRPr="00476580">
        <w:rPr>
          <w:rFonts w:ascii="Times New Roman" w:eastAsiaTheme="majorHAnsi" w:hAnsi="Times New Roman" w:cs="Times New Roman"/>
          <w:sz w:val="24"/>
        </w:rPr>
        <w:instrText>e, the sensitivity of the sensor is successfully improved, and the smallest and accurately detected surface material side length is 5 mm. In addition, the article provides a smart sensor system that can enhance the recognition function of robots with the h</w:instrText>
      </w:r>
      <w:r w:rsidRPr="00476580">
        <w:rPr>
          <w:rFonts w:ascii="Times New Roman" w:eastAsiaTheme="majorHAnsi" w:hAnsi="Times New Roman" w:cs="Times New Roman"/>
          <w:sz w:val="24"/>
        </w:rPr>
        <w:instrText>elp of machine learning technology, and the discrimination accuracy reaches 95.7%, which lays a solid foundation for practical applications.","container-title":"Nano Energy","DOI":"10.1016/j.nanoen.2024.109567","ISSN":"22112855","journalAbbreviation":"Nano</w:instrText>
      </w:r>
      <w:r w:rsidRPr="00476580">
        <w:rPr>
          <w:rFonts w:ascii="Times New Roman" w:eastAsiaTheme="majorHAnsi" w:hAnsi="Times New Roman" w:cs="Times New Roman"/>
          <w:sz w:val="24"/>
        </w:rPr>
        <w:instrText xml:space="preserve"> Energy","language":"en","page":"109567","source":"DOI.org (Crossref)","title":"A miniaturized array microneedle tactile sensor for intelligent object recognition","volume":"125","author":[{"family":"An","given":"Ziyao"},{"family":"Wu","given":"Zhiyi"},{"f</w:instrText>
      </w:r>
      <w:r w:rsidRPr="00476580">
        <w:rPr>
          <w:rFonts w:ascii="Times New Roman" w:eastAsiaTheme="majorHAnsi" w:hAnsi="Times New Roman" w:cs="Times New Roman"/>
          <w:sz w:val="24"/>
        </w:rPr>
        <w:instrText>amily":"Hu","given":"Yiran"},{"family":"Han","given":"Chengcheng"},{"family":"Cao","given":"Zhi"},{"family":"Zhou","given":"Hanlin"},{"family":"Chen","given":"Yongyang"}],"issued":{"date-parts":[["2024",6]]}}}],"schema":"https://github.com/citation-style-l</w:instrText>
      </w:r>
      <w:r w:rsidRPr="00476580">
        <w:rPr>
          <w:rFonts w:ascii="Times New Roman" w:eastAsiaTheme="majorHAnsi" w:hAnsi="Times New Roman" w:cs="Times New Roman"/>
          <w:sz w:val="24"/>
        </w:rPr>
        <w:instrText xml:space="preserve">anguage/schema/raw/master/csl-citation.json"} </w:instrText>
      </w:r>
      <w:r w:rsidRPr="00476580">
        <w:rPr>
          <w:rFonts w:ascii="Times New Roman" w:eastAsiaTheme="majorHAnsi" w:hAnsi="Times New Roman" w:cs="Times New Roman"/>
          <w:sz w:val="24"/>
        </w:rPr>
        <w:fldChar w:fldCharType="separate"/>
      </w:r>
      <w:r w:rsidR="004B6DDE">
        <w:rPr>
          <w:rFonts w:ascii="Times New Roman" w:hAnsi="Times New Roman" w:cs="Times New Roman"/>
          <w:sz w:val="24"/>
        </w:rPr>
        <w:t>[S</w:t>
      </w:r>
      <w:r w:rsidRPr="00476580">
        <w:rPr>
          <w:rFonts w:ascii="Times New Roman" w:hAnsi="Times New Roman" w:cs="Times New Roman"/>
          <w:sz w:val="24"/>
        </w:rPr>
        <w:t>2]</w:t>
      </w:r>
      <w:r w:rsidRPr="00476580">
        <w:rPr>
          <w:rFonts w:ascii="Times New Roman" w:eastAsiaTheme="majorHAnsi" w:hAnsi="Times New Roman" w:cs="Times New Roman"/>
          <w:sz w:val="24"/>
        </w:rPr>
        <w:fldChar w:fldCharType="end"/>
      </w:r>
    </w:p>
    <w:p w14:paraId="06BFCDF6" w14:textId="77777777" w:rsidR="00860D1D" w:rsidRPr="00476580" w:rsidRDefault="005E3B92" w:rsidP="00476580">
      <w:pPr>
        <w:pStyle w:val="3"/>
        <w:spacing w:beforeLines="50" w:before="156" w:afterLines="50" w:after="156" w:line="240" w:lineRule="auto"/>
        <w:jc w:val="both"/>
        <w:rPr>
          <w:rFonts w:ascii="Times New Roman" w:eastAsiaTheme="majorHAnsi" w:hAnsi="Times New Roman" w:cs="Times New Roman"/>
          <w:b/>
          <w:bCs/>
          <w:i/>
          <w:iCs/>
          <w:color w:val="auto"/>
          <w:sz w:val="24"/>
        </w:rPr>
      </w:pPr>
      <w:r w:rsidRPr="00476580">
        <w:rPr>
          <w:rFonts w:ascii="Times New Roman" w:eastAsiaTheme="majorHAnsi" w:hAnsi="Times New Roman" w:cs="Times New Roman"/>
          <w:b/>
          <w:bCs/>
          <w:i/>
          <w:iCs/>
          <w:color w:val="auto"/>
          <w:sz w:val="24"/>
        </w:rPr>
        <w:lastRenderedPageBreak/>
        <w:t>1.1.2 Hollow MNs</w:t>
      </w:r>
    </w:p>
    <w:p w14:paraId="074D1B15" w14:textId="2907B126" w:rsidR="00860D1D" w:rsidRPr="00476580" w:rsidRDefault="005E3B92" w:rsidP="00476580">
      <w:pPr>
        <w:spacing w:beforeLines="50" w:before="156" w:afterLines="50" w:after="156" w:line="240" w:lineRule="auto"/>
        <w:ind w:firstLineChars="200" w:firstLine="480"/>
        <w:jc w:val="both"/>
        <w:rPr>
          <w:rFonts w:ascii="Times New Roman" w:eastAsiaTheme="majorHAnsi" w:hAnsi="Times New Roman" w:cs="Times New Roman"/>
          <w:sz w:val="24"/>
        </w:rPr>
      </w:pPr>
      <w:r w:rsidRPr="00476580">
        <w:rPr>
          <w:rFonts w:ascii="Times New Roman" w:eastAsiaTheme="majorHAnsi" w:hAnsi="Times New Roman" w:cs="Times New Roman"/>
          <w:sz w:val="24"/>
        </w:rPr>
        <w:t>Hollow microneedle structures have demonstrated significant application potential in the field of soft robotics, particularly in integrating biosensing, microfluidic manipulation, and m</w:t>
      </w:r>
      <w:r w:rsidRPr="00476580">
        <w:rPr>
          <w:rFonts w:ascii="Times New Roman" w:eastAsiaTheme="majorHAnsi" w:hAnsi="Times New Roman" w:cs="Times New Roman"/>
          <w:sz w:val="24"/>
        </w:rPr>
        <w:t xml:space="preserve">aterial delivery functions. (Fig. </w:t>
      </w:r>
      <w:r w:rsidR="0067320D" w:rsidRPr="00476580">
        <w:rPr>
          <w:rFonts w:ascii="Times New Roman" w:eastAsiaTheme="majorHAnsi" w:hAnsi="Times New Roman" w:cs="Times New Roman"/>
          <w:sz w:val="24"/>
        </w:rPr>
        <w:t>S</w:t>
      </w:r>
      <w:r w:rsidRPr="00476580">
        <w:rPr>
          <w:rFonts w:ascii="Times New Roman" w:eastAsiaTheme="majorHAnsi" w:hAnsi="Times New Roman" w:cs="Times New Roman"/>
          <w:sz w:val="24"/>
        </w:rPr>
        <w:t>1b)</w:t>
      </w:r>
      <w:r w:rsidR="004B6DDE">
        <w:rPr>
          <w:rFonts w:ascii="Times New Roman" w:eastAsiaTheme="majorHAnsi" w:hAnsi="Times New Roman" w:cs="Times New Roman" w:hint="eastAsia"/>
          <w:sz w:val="24"/>
        </w:rPr>
        <w:t xml:space="preserve"> </w:t>
      </w:r>
      <w:r w:rsidRPr="00476580">
        <w:rPr>
          <w:rFonts w:ascii="Times New Roman" w:eastAsiaTheme="majorHAnsi" w:hAnsi="Times New Roman" w:cs="Times New Roman"/>
          <w:sz w:val="24"/>
        </w:rPr>
        <w:fldChar w:fldCharType="begin"/>
      </w:r>
      <w:r w:rsidRPr="00476580">
        <w:rPr>
          <w:rFonts w:ascii="Times New Roman" w:eastAsiaTheme="majorHAnsi" w:hAnsi="Times New Roman" w:cs="Times New Roman"/>
          <w:sz w:val="24"/>
        </w:rPr>
        <w:instrText xml:space="preserve"> ADDIN ZOTERO_ITEM CSL_CITATION {"citationID":"BgTa4qRI","properties":{"formattedCitation":"[3,4]","plainCitation":"[3,4]","noteIndex":0},"citationItems":[{"id":2021,"uris":["http://zotero.org/users/local/0t2xl3bO/items/5JS9M7KH"],"itemData":{"id":2021,"ty</w:instrText>
      </w:r>
      <w:r w:rsidRPr="00476580">
        <w:rPr>
          <w:rFonts w:ascii="Times New Roman" w:eastAsiaTheme="majorHAnsi" w:hAnsi="Times New Roman" w:cs="Times New Roman"/>
          <w:sz w:val="24"/>
        </w:rPr>
        <w:instrText>pe":"article-journal","abstract":"Maintaining blood glucose levels within a safe range is critical for diabetic management. In recent decades, microneedles (MNs) have emerged as a potential method for delivering drugs to treat diabetes. However, insufficie</w:instrText>
      </w:r>
      <w:r w:rsidRPr="00476580">
        <w:rPr>
          <w:rFonts w:ascii="Times New Roman" w:eastAsiaTheme="majorHAnsi" w:hAnsi="Times New Roman" w:cs="Times New Roman"/>
          <w:sz w:val="24"/>
        </w:rPr>
        <w:instrText>nt drug loading and the complexity of achieving long-acting release have presented challenges that research has not addressed well. In this study, the hollow-adjustable biocompatible polymer MNs with varying cavity volumes were developed by cyclic freeze-t</w:instrText>
      </w:r>
      <w:r w:rsidRPr="00476580">
        <w:rPr>
          <w:rFonts w:ascii="Times New Roman" w:eastAsiaTheme="majorHAnsi" w:hAnsi="Times New Roman" w:cs="Times New Roman"/>
          <w:sz w:val="24"/>
        </w:rPr>
        <w:instrText>hawing technique. The structure of shell-layer of hollow MNs was optimized with a sequential casting approach for regulating drug release kinetics. This design can ensure the sufficient mechanical strength of MNs and help to improve the drug-loading capaci</w:instrText>
      </w:r>
      <w:r w:rsidRPr="00476580">
        <w:rPr>
          <w:rFonts w:ascii="Times New Roman" w:eastAsiaTheme="majorHAnsi" w:hAnsi="Times New Roman" w:cs="Times New Roman"/>
          <w:sz w:val="24"/>
        </w:rPr>
        <w:instrText>ty, thereby solving the problem of low drug-loading capacity and short pharmacodynamic action time of traditional polymer MNs. In vivo experiments performed on diabetic rat models revealed the potential of the as-fabricated MNs to effectively pierce into t</w:instrText>
      </w:r>
      <w:r w:rsidRPr="00476580">
        <w:rPr>
          <w:rFonts w:ascii="Times New Roman" w:eastAsiaTheme="majorHAnsi" w:hAnsi="Times New Roman" w:cs="Times New Roman"/>
          <w:sz w:val="24"/>
        </w:rPr>
        <w:instrText>he skin, leading to a notable hypoglycemic effect lasting up to 14 h without inducing the risk of hypoglycemia. These results indicate that the fabricated hollow-adjustable polymer MNs is a potential candidate for transdermal delivery of high-dose drugs.",</w:instrText>
      </w:r>
      <w:r w:rsidRPr="00476580">
        <w:rPr>
          <w:rFonts w:ascii="Times New Roman" w:eastAsiaTheme="majorHAnsi" w:hAnsi="Times New Roman" w:cs="Times New Roman"/>
          <w:sz w:val="24"/>
        </w:rPr>
        <w:instrText>"container-title":"Chemical Engineering Journal","DOI":"10.1016/j.cej.2024.148670","ISSN":"13858947","journalAbbreviation":"Chem. Eng. J.","language":"en","page":"148670","source":"DOI.org (Crossref)","title":"Hollow-adjustable polymer microneedles for pro</w:instrText>
      </w:r>
      <w:r w:rsidRPr="00476580">
        <w:rPr>
          <w:rFonts w:ascii="Times New Roman" w:eastAsiaTheme="majorHAnsi" w:hAnsi="Times New Roman" w:cs="Times New Roman"/>
          <w:sz w:val="24"/>
        </w:rPr>
        <w:instrText>longed hypoglycemic effect on diabetic rats","volume":"481","author":[{"family":"Liu","given":"Tianqi"},{"family":"Sun","given":"Yanfang"},{"family":"Zhang","given":"Wenjing"},{"family":"Wang","given":"Rui"},{"family":"Lv","given":"Xinyu"},{"family":"Nie",</w:instrText>
      </w:r>
      <w:r w:rsidRPr="00476580">
        <w:rPr>
          <w:rFonts w:ascii="Times New Roman" w:eastAsiaTheme="majorHAnsi" w:hAnsi="Times New Roman" w:cs="Times New Roman"/>
          <w:sz w:val="24"/>
        </w:rPr>
        <w:instrText>"given":"Lei"},{"family":"Shavandi","given":"Amin"},{"family":"Yunusov","given":"Khaydar E."},{"family":"Jiang","given":"Guohua"}],"issued":{"date-parts":[["2024",2]]}}},{"id":2006,"uris":["http://zotero.org/users/local/0t2xl3bO/items/KPDD75BN"],"itemData"</w:instrText>
      </w:r>
      <w:r w:rsidRPr="00476580">
        <w:rPr>
          <w:rFonts w:ascii="Times New Roman" w:eastAsiaTheme="majorHAnsi" w:hAnsi="Times New Roman" w:cs="Times New Roman"/>
          <w:sz w:val="24"/>
        </w:rPr>
        <w:instrText xml:space="preserve">:{"id":2006,"type":"article-journal","abstract":"Wearable point-of-care testing devices are essential for personalized and decentralized healthcare. They can collect biofluid samples from the human body and use an analyzer to detect biomolecules. However, </w:instrText>
      </w:r>
      <w:r w:rsidRPr="00476580">
        <w:rPr>
          <w:rFonts w:ascii="Times New Roman" w:eastAsiaTheme="majorHAnsi" w:hAnsi="Times New Roman" w:cs="Times New Roman"/>
          <w:sz w:val="24"/>
        </w:rPr>
        <w:instrText xml:space="preserve">creating an integrated system is challenging due to the difficulty of achieving conformality to the human body, regulating the collection and transport of biofluids, developing a biosensor patch capable of precise biomolecule detection, and establishing a </w:instrText>
      </w:r>
      <w:r w:rsidRPr="00476580">
        <w:rPr>
          <w:rFonts w:ascii="Times New Roman" w:eastAsiaTheme="majorHAnsi" w:hAnsi="Times New Roman" w:cs="Times New Roman"/>
          <w:sz w:val="24"/>
        </w:rPr>
        <w:instrText>simple operation protocol that requires minimal wearer attention. In this study, we propose using a hollow microneedle (HMN) based on soft hollow microfibers and a microneedle-integrated microfluidic biosensor patch (MIMBP) capable of integrated blood samp</w:instrText>
      </w:r>
      <w:r w:rsidRPr="00476580">
        <w:rPr>
          <w:rFonts w:ascii="Times New Roman" w:eastAsiaTheme="majorHAnsi" w:hAnsi="Times New Roman" w:cs="Times New Roman"/>
          <w:sz w:val="24"/>
        </w:rPr>
        <w:instrText xml:space="preserve">ling and electrochemical biosensing of biomolecules. The soft MIMBP includes a stretchable microfluidic device, a flexible electrochemical biosensor, and a HMN array made from flexible hollow microfibers. The HMNs are fabricated by electroplating flexible </w:instrText>
      </w:r>
      <w:r w:rsidRPr="00476580">
        <w:rPr>
          <w:rFonts w:ascii="Times New Roman" w:eastAsiaTheme="majorHAnsi" w:hAnsi="Times New Roman" w:cs="Times New Roman"/>
          <w:sz w:val="24"/>
        </w:rPr>
        <w:instrText>and mechanically durable hollow microfibers made from a nanocomposite matrix of polyimide, a poly (vinylidene fluorideco-trifluoroethylene) copolymer, and single-walled carbon nanotubes. The MIMBP uses the negative pressure generated by a single button pus</w:instrText>
      </w:r>
      <w:r w:rsidRPr="00476580">
        <w:rPr>
          <w:rFonts w:ascii="Times New Roman" w:eastAsiaTheme="majorHAnsi" w:hAnsi="Times New Roman" w:cs="Times New Roman"/>
          <w:sz w:val="24"/>
        </w:rPr>
        <w:instrText>h to collect blood and deliver it to a flexible electrochemical biosensor modified with a gold nanostructure and Pt nanoparticles. We have demonstrated that glucose can be accurately measured up to the molar range in whole human blood collected through the</w:instrText>
      </w:r>
      <w:r w:rsidRPr="00476580">
        <w:rPr>
          <w:rFonts w:ascii="Times New Roman" w:eastAsiaTheme="majorHAnsi" w:hAnsi="Times New Roman" w:cs="Times New Roman"/>
          <w:sz w:val="24"/>
        </w:rPr>
        <w:instrText xml:space="preserve"> microneedle. The MIMBP platform with HMNs has great potential as a foundation for the future development of simple, wearable, self-testing systems for minimally invasive biomolecule detection. This platform capable of sequential blood collection and high </w:instrText>
      </w:r>
      <w:r w:rsidRPr="00476580">
        <w:rPr>
          <w:rFonts w:ascii="Times New Roman" w:eastAsiaTheme="majorHAnsi" w:hAnsi="Times New Roman" w:cs="Times New Roman"/>
          <w:sz w:val="24"/>
        </w:rPr>
        <w:instrText>sensitivity glucose detection, which are ideal for personalized and decentralized healthcare.","container-title":"Biosensors &amp; Bioelectronics","DOI":"10.1016/j.bios.2023.115468","ISSN":"09565663","journalAbbreviation":"Biosens. Bioelectron.","language":"en</w:instrText>
      </w:r>
      <w:r w:rsidRPr="00476580">
        <w:rPr>
          <w:rFonts w:ascii="Times New Roman" w:eastAsiaTheme="majorHAnsi" w:hAnsi="Times New Roman" w:cs="Times New Roman"/>
          <w:sz w:val="24"/>
        </w:rPr>
        <w:instrText>","page":"115468","source":"DOI.org (Crossref)","title":"Soft microfiber-based hollow microneedle array for stretchable microfluidic biosensing patch with negative pressure-driven sampling","volume":"237","author":[{"family":"Chinnamani","given":"Mottour V</w:instrText>
      </w:r>
      <w:r w:rsidRPr="00476580">
        <w:rPr>
          <w:rFonts w:ascii="Times New Roman" w:eastAsiaTheme="majorHAnsi" w:hAnsi="Times New Roman" w:cs="Times New Roman"/>
          <w:sz w:val="24"/>
        </w:rPr>
        <w:instrText>inayagam"},{"family":"Hanif","given":"Adeela"},{"family":"Kannan","given":"Padmanathan Karthick"},{"family":"Kaushal","given":"Sandeep"},{"family":"Sultan","given":"Muhammad Junaid"},{"family":"Lee","given":"Nae-Eung"}],"issued":{"date-parts":[["2023",10]]</w:instrText>
      </w:r>
      <w:r w:rsidRPr="00476580">
        <w:rPr>
          <w:rFonts w:ascii="Times New Roman" w:eastAsiaTheme="majorHAnsi" w:hAnsi="Times New Roman" w:cs="Times New Roman"/>
          <w:sz w:val="24"/>
        </w:rPr>
        <w:instrText xml:space="preserve">}}}],"schema":"https://github.com/citation-style-language/schema/raw/master/csl-citation.json"} </w:instrText>
      </w:r>
      <w:r w:rsidRPr="00476580">
        <w:rPr>
          <w:rFonts w:ascii="Times New Roman" w:eastAsiaTheme="majorHAnsi" w:hAnsi="Times New Roman" w:cs="Times New Roman"/>
          <w:sz w:val="24"/>
        </w:rPr>
        <w:fldChar w:fldCharType="separate"/>
      </w:r>
      <w:r w:rsidR="004B6DDE">
        <w:rPr>
          <w:rFonts w:ascii="Times New Roman" w:hAnsi="Times New Roman" w:cs="Times New Roman"/>
          <w:sz w:val="24"/>
        </w:rPr>
        <w:t>[S</w:t>
      </w:r>
      <w:r w:rsidRPr="00476580">
        <w:rPr>
          <w:rFonts w:ascii="Times New Roman" w:hAnsi="Times New Roman" w:cs="Times New Roman"/>
          <w:sz w:val="24"/>
        </w:rPr>
        <w:t>3,</w:t>
      </w:r>
      <w:r w:rsidR="004B6DDE">
        <w:rPr>
          <w:rFonts w:ascii="Times New Roman" w:hAnsi="Times New Roman" w:cs="Times New Roman" w:hint="eastAsia"/>
          <w:sz w:val="24"/>
        </w:rPr>
        <w:t xml:space="preserve"> S</w:t>
      </w:r>
      <w:r w:rsidRPr="00476580">
        <w:rPr>
          <w:rFonts w:ascii="Times New Roman" w:hAnsi="Times New Roman" w:cs="Times New Roman"/>
          <w:sz w:val="24"/>
        </w:rPr>
        <w:t>4]</w:t>
      </w:r>
      <w:r w:rsidRPr="00476580">
        <w:rPr>
          <w:rFonts w:ascii="Times New Roman" w:eastAsiaTheme="majorHAnsi" w:hAnsi="Times New Roman" w:cs="Times New Roman"/>
          <w:sz w:val="24"/>
        </w:rPr>
        <w:fldChar w:fldCharType="end"/>
      </w:r>
      <w:r w:rsidRPr="00476580">
        <w:rPr>
          <w:rFonts w:ascii="Times New Roman" w:eastAsiaTheme="majorHAnsi" w:hAnsi="Times New Roman" w:cs="Times New Roman"/>
          <w:sz w:val="24"/>
        </w:rPr>
        <w:t xml:space="preserve"> For example, hollow microneedle arrays based on soft hollow microfibers have been developed as stretchable microfluidic biosensing patches capable o</w:t>
      </w:r>
      <w:r w:rsidRPr="00476580">
        <w:rPr>
          <w:rFonts w:ascii="Times New Roman" w:eastAsiaTheme="majorHAnsi" w:hAnsi="Times New Roman" w:cs="Times New Roman"/>
          <w:sz w:val="24"/>
        </w:rPr>
        <w:t xml:space="preserve">f integrated blood sampling and electrochemical biosensing functions. This soft microneedle array, composed of flexible hollow microfibers, is manufactured using nanocomposite materials (containing polyimide, polyvinylidene </w:t>
      </w:r>
      <w:r w:rsidRPr="00476580">
        <w:rPr>
          <w:rFonts w:ascii="Times New Roman" w:eastAsia="等线 Light" w:hAnsi="Times New Roman" w:cs="Times New Roman"/>
          <w:sz w:val="24"/>
        </w:rPr>
        <w:t>fluoride‒</w:t>
      </w:r>
      <w:proofErr w:type="spellStart"/>
      <w:r w:rsidRPr="00476580">
        <w:rPr>
          <w:rFonts w:ascii="Times New Roman" w:eastAsia="等线 Light" w:hAnsi="Times New Roman" w:cs="Times New Roman"/>
          <w:sz w:val="24"/>
        </w:rPr>
        <w:t>trifluoroethylene</w:t>
      </w:r>
      <w:proofErr w:type="spellEnd"/>
      <w:r w:rsidRPr="00476580">
        <w:rPr>
          <w:rFonts w:ascii="Times New Roman" w:eastAsiaTheme="majorHAnsi" w:hAnsi="Times New Roman" w:cs="Times New Roman"/>
          <w:sz w:val="24"/>
        </w:rPr>
        <w:t xml:space="preserve"> copol</w:t>
      </w:r>
      <w:r w:rsidRPr="00476580">
        <w:rPr>
          <w:rFonts w:ascii="Times New Roman" w:eastAsiaTheme="majorHAnsi" w:hAnsi="Times New Roman" w:cs="Times New Roman"/>
          <w:sz w:val="24"/>
        </w:rPr>
        <w:t xml:space="preserve">ymer, and single-walled carbon nanotubes) and </w:t>
      </w:r>
      <w:r w:rsidRPr="00476580">
        <w:rPr>
          <w:rFonts w:ascii="Times New Roman" w:eastAsia="等线 Light" w:hAnsi="Times New Roman" w:cs="Times New Roman"/>
          <w:sz w:val="24"/>
        </w:rPr>
        <w:t>nickel‒gold</w:t>
      </w:r>
      <w:r w:rsidRPr="00476580">
        <w:rPr>
          <w:rFonts w:ascii="Times New Roman" w:eastAsiaTheme="majorHAnsi" w:hAnsi="Times New Roman" w:cs="Times New Roman"/>
          <w:sz w:val="24"/>
        </w:rPr>
        <w:t xml:space="preserve"> plating to </w:t>
      </w:r>
      <w:r w:rsidRPr="00476580">
        <w:rPr>
          <w:rFonts w:ascii="Times New Roman" w:eastAsia="等线 Light" w:hAnsi="Times New Roman" w:cs="Times New Roman"/>
          <w:sz w:val="24"/>
        </w:rPr>
        <w:t>increase the</w:t>
      </w:r>
      <w:r w:rsidRPr="00476580">
        <w:rPr>
          <w:rFonts w:ascii="Times New Roman" w:eastAsiaTheme="majorHAnsi" w:hAnsi="Times New Roman" w:cs="Times New Roman"/>
          <w:sz w:val="24"/>
        </w:rPr>
        <w:t xml:space="preserve"> mechanical strength and biocompatibility. It can effectively collect bodily fluids </w:t>
      </w:r>
      <w:r w:rsidRPr="00476580">
        <w:rPr>
          <w:rFonts w:ascii="Times New Roman" w:eastAsia="等线 Light" w:hAnsi="Times New Roman" w:cs="Times New Roman"/>
          <w:sz w:val="24"/>
        </w:rPr>
        <w:t>via</w:t>
      </w:r>
      <w:r w:rsidRPr="00476580">
        <w:rPr>
          <w:rFonts w:ascii="Times New Roman" w:eastAsiaTheme="majorHAnsi" w:hAnsi="Times New Roman" w:cs="Times New Roman"/>
          <w:sz w:val="24"/>
        </w:rPr>
        <w:t xml:space="preserve"> negative pressure and transport them to flexible electrochemical biosensors for precise</w:t>
      </w:r>
      <w:r w:rsidRPr="00476580">
        <w:rPr>
          <w:rFonts w:ascii="Times New Roman" w:eastAsiaTheme="majorHAnsi" w:hAnsi="Times New Roman" w:cs="Times New Roman"/>
          <w:sz w:val="24"/>
        </w:rPr>
        <w:t xml:space="preserve"> detection, such as glucose detection. This design emphasizes the integration of soft materials, stretchable microfluidic devices, and flexible biosensors, enabling conformable contact with soft skin and laying the foundation for future wearable, minimally</w:t>
      </w:r>
      <w:r w:rsidRPr="00476580">
        <w:rPr>
          <w:rFonts w:ascii="Times New Roman" w:eastAsiaTheme="majorHAnsi" w:hAnsi="Times New Roman" w:cs="Times New Roman"/>
          <w:sz w:val="24"/>
        </w:rPr>
        <w:t xml:space="preserve"> invasive biomolecular detection self-testing systems. Additionally, advancements in adjustable hollow polymer microneedles have opened new possibilities for soft robotics. These </w:t>
      </w:r>
      <w:r w:rsidRPr="00476580">
        <w:rPr>
          <w:rFonts w:ascii="Times New Roman" w:eastAsia="等线 Light" w:hAnsi="Times New Roman" w:cs="Times New Roman"/>
          <w:sz w:val="24"/>
        </w:rPr>
        <w:t>MNs optimize</w:t>
      </w:r>
      <w:r w:rsidRPr="00476580">
        <w:rPr>
          <w:rFonts w:ascii="Times New Roman" w:eastAsiaTheme="majorHAnsi" w:hAnsi="Times New Roman" w:cs="Times New Roman"/>
          <w:sz w:val="24"/>
        </w:rPr>
        <w:t xml:space="preserve"> drug loading and control drug release kinetics by adjusting the </w:t>
      </w:r>
      <w:r w:rsidRPr="00476580">
        <w:rPr>
          <w:rFonts w:ascii="Times New Roman" w:eastAsiaTheme="majorHAnsi" w:hAnsi="Times New Roman" w:cs="Times New Roman"/>
          <w:sz w:val="24"/>
        </w:rPr>
        <w:t>cavity volume, aiming to overcome challenges such as insufficient drug loading and sustained</w:t>
      </w:r>
      <w:r w:rsidRPr="00476580">
        <w:rPr>
          <w:rFonts w:ascii="Times New Roman" w:eastAsia="等线 Light" w:hAnsi="Times New Roman" w:cs="Times New Roman"/>
          <w:sz w:val="24"/>
        </w:rPr>
        <w:t xml:space="preserve"> </w:t>
      </w:r>
      <w:r w:rsidRPr="00476580">
        <w:rPr>
          <w:rFonts w:ascii="Times New Roman" w:eastAsiaTheme="majorHAnsi" w:hAnsi="Times New Roman" w:cs="Times New Roman"/>
          <w:sz w:val="24"/>
        </w:rPr>
        <w:t>release issues in traditional drug delivery. Although primarily applied in drug sustained release for diabetes treatment, their adjustable hollow structure, excell</w:t>
      </w:r>
      <w:r w:rsidRPr="00476580">
        <w:rPr>
          <w:rFonts w:ascii="Times New Roman" w:eastAsiaTheme="majorHAnsi" w:hAnsi="Times New Roman" w:cs="Times New Roman"/>
          <w:sz w:val="24"/>
        </w:rPr>
        <w:t xml:space="preserve">ent mechanical strength, and potential for achieving </w:t>
      </w:r>
      <w:r w:rsidRPr="00476580">
        <w:rPr>
          <w:rFonts w:ascii="Times New Roman" w:eastAsia="等线 Light" w:hAnsi="Times New Roman" w:cs="Times New Roman"/>
          <w:sz w:val="24"/>
        </w:rPr>
        <w:t>multidose</w:t>
      </w:r>
      <w:r w:rsidRPr="00476580">
        <w:rPr>
          <w:rFonts w:ascii="Times New Roman" w:eastAsiaTheme="majorHAnsi" w:hAnsi="Times New Roman" w:cs="Times New Roman"/>
          <w:sz w:val="24"/>
        </w:rPr>
        <w:t xml:space="preserve"> or diversified drug release kinetics make them </w:t>
      </w:r>
      <w:r w:rsidRPr="00476580">
        <w:rPr>
          <w:rFonts w:ascii="Times New Roman" w:eastAsia="等线 Light" w:hAnsi="Times New Roman" w:cs="Times New Roman"/>
          <w:sz w:val="24"/>
        </w:rPr>
        <w:t>useful</w:t>
      </w:r>
      <w:r w:rsidRPr="00476580">
        <w:rPr>
          <w:rFonts w:ascii="Times New Roman" w:eastAsiaTheme="majorHAnsi" w:hAnsi="Times New Roman" w:cs="Times New Roman"/>
          <w:sz w:val="24"/>
        </w:rPr>
        <w:t xml:space="preserve"> in soft robotics as integrated fluid actuators, precise chemical delivery systems, or responsive material platforms. These studies collecti</w:t>
      </w:r>
      <w:r w:rsidRPr="00476580">
        <w:rPr>
          <w:rFonts w:ascii="Times New Roman" w:eastAsiaTheme="majorHAnsi" w:hAnsi="Times New Roman" w:cs="Times New Roman"/>
          <w:sz w:val="24"/>
        </w:rPr>
        <w:t xml:space="preserve">vely demonstrate that hollow microneedles, with their unique internal channels and controllable flexible properties, are driving advancements in soft robotics across complex environmental sensing, intelligent </w:t>
      </w:r>
      <w:r w:rsidRPr="00476580">
        <w:rPr>
          <w:rFonts w:ascii="Times New Roman" w:eastAsia="等线 Light" w:hAnsi="Times New Roman" w:cs="Times New Roman"/>
          <w:sz w:val="24"/>
        </w:rPr>
        <w:t>interactions</w:t>
      </w:r>
      <w:r w:rsidRPr="00476580">
        <w:rPr>
          <w:rFonts w:ascii="Times New Roman" w:eastAsiaTheme="majorHAnsi" w:hAnsi="Times New Roman" w:cs="Times New Roman"/>
          <w:sz w:val="24"/>
        </w:rPr>
        <w:t>, and multifunctional integration.</w:t>
      </w:r>
    </w:p>
    <w:p w14:paraId="34149766" w14:textId="77777777" w:rsidR="00860D1D" w:rsidRPr="00476580" w:rsidRDefault="005E3B92" w:rsidP="00476580">
      <w:pPr>
        <w:pStyle w:val="3"/>
        <w:spacing w:beforeLines="50" w:before="156" w:afterLines="50" w:after="156" w:line="240" w:lineRule="auto"/>
        <w:jc w:val="both"/>
        <w:rPr>
          <w:rFonts w:ascii="Times New Roman" w:eastAsiaTheme="majorHAnsi" w:hAnsi="Times New Roman" w:cs="Times New Roman"/>
          <w:b/>
          <w:bCs/>
          <w:i/>
          <w:iCs/>
          <w:color w:val="auto"/>
          <w:sz w:val="24"/>
        </w:rPr>
      </w:pPr>
      <w:r w:rsidRPr="00476580">
        <w:rPr>
          <w:rFonts w:ascii="Times New Roman" w:eastAsiaTheme="majorHAnsi" w:hAnsi="Times New Roman" w:cs="Times New Roman"/>
          <w:b/>
          <w:bCs/>
          <w:i/>
          <w:iCs/>
          <w:color w:val="auto"/>
          <w:sz w:val="24"/>
        </w:rPr>
        <w:t>1.1.3 Porous MNs</w:t>
      </w:r>
    </w:p>
    <w:p w14:paraId="1500E253" w14:textId="23581958" w:rsidR="00860D1D" w:rsidRPr="00476580" w:rsidRDefault="005E3B92" w:rsidP="00476580">
      <w:pPr>
        <w:spacing w:beforeLines="50" w:before="156" w:afterLines="50" w:after="156" w:line="240" w:lineRule="auto"/>
        <w:ind w:firstLineChars="200" w:firstLine="480"/>
        <w:jc w:val="both"/>
        <w:rPr>
          <w:rFonts w:ascii="Times New Roman" w:eastAsiaTheme="majorHAnsi" w:hAnsi="Times New Roman" w:cs="Times New Roman"/>
          <w:sz w:val="24"/>
        </w:rPr>
      </w:pPr>
      <w:r w:rsidRPr="00476580">
        <w:rPr>
          <w:rFonts w:ascii="Times New Roman" w:eastAsiaTheme="majorHAnsi" w:hAnsi="Times New Roman" w:cs="Times New Roman"/>
          <w:sz w:val="24"/>
        </w:rPr>
        <w:t xml:space="preserve">Porous microneedles (Porous MNs) exhibit unique advantages in the field of soft robotics, particularly in achieving intelligent response and controlled substance delivery. For example, </w:t>
      </w:r>
      <w:proofErr w:type="spellStart"/>
      <w:r w:rsidRPr="00476580">
        <w:rPr>
          <w:rFonts w:ascii="Times New Roman" w:eastAsiaTheme="majorHAnsi" w:hAnsi="Times New Roman" w:cs="Times New Roman"/>
          <w:sz w:val="24"/>
        </w:rPr>
        <w:t>Gholami</w:t>
      </w:r>
      <w:proofErr w:type="spellEnd"/>
      <w:r w:rsidRPr="00476580">
        <w:rPr>
          <w:rFonts w:ascii="Times New Roman" w:eastAsiaTheme="majorHAnsi" w:hAnsi="Times New Roman" w:cs="Times New Roman"/>
          <w:sz w:val="24"/>
        </w:rPr>
        <w:t xml:space="preserve"> studied dynamically sealed hierarchical porous microneedles who</w:t>
      </w:r>
      <w:r w:rsidRPr="00476580">
        <w:rPr>
          <w:rFonts w:ascii="Times New Roman" w:eastAsiaTheme="majorHAnsi" w:hAnsi="Times New Roman" w:cs="Times New Roman"/>
          <w:sz w:val="24"/>
        </w:rPr>
        <w:t>se core lies in using mesoporous silica (</w:t>
      </w:r>
      <w:proofErr w:type="spellStart"/>
      <w:r w:rsidRPr="00476580">
        <w:rPr>
          <w:rFonts w:ascii="Times New Roman" w:eastAsiaTheme="majorHAnsi" w:hAnsi="Times New Roman" w:cs="Times New Roman"/>
          <w:sz w:val="24"/>
        </w:rPr>
        <w:t>SiO</w:t>
      </w:r>
      <w:proofErr w:type="spellEnd"/>
      <w:r w:rsidRPr="00476580">
        <w:rPr>
          <w:rFonts w:ascii="Times New Roman" w:eastAsiaTheme="majorHAnsi" w:hAnsi="Times New Roman" w:cs="Times New Roman"/>
          <w:sz w:val="24"/>
        </w:rPr>
        <w:t xml:space="preserve">₂) to construct microneedles with hierarchical pore structures and then </w:t>
      </w:r>
      <w:r w:rsidRPr="00476580">
        <w:rPr>
          <w:rFonts w:ascii="Times New Roman" w:eastAsia="等线 Light" w:hAnsi="Times New Roman" w:cs="Times New Roman"/>
          <w:sz w:val="24"/>
        </w:rPr>
        <w:t>sealed</w:t>
      </w:r>
      <w:r w:rsidRPr="00476580">
        <w:rPr>
          <w:rFonts w:ascii="Times New Roman" w:eastAsiaTheme="majorHAnsi" w:hAnsi="Times New Roman" w:cs="Times New Roman"/>
          <w:sz w:val="24"/>
        </w:rPr>
        <w:t xml:space="preserve"> the surface with </w:t>
      </w:r>
      <w:r w:rsidRPr="00476580">
        <w:rPr>
          <w:rFonts w:ascii="Times New Roman" w:eastAsia="等线 Light" w:hAnsi="Times New Roman" w:cs="Times New Roman"/>
          <w:sz w:val="24"/>
        </w:rPr>
        <w:t xml:space="preserve">a </w:t>
      </w:r>
      <w:r w:rsidRPr="00476580">
        <w:rPr>
          <w:rFonts w:ascii="Times New Roman" w:eastAsiaTheme="majorHAnsi" w:hAnsi="Times New Roman" w:cs="Times New Roman"/>
          <w:sz w:val="24"/>
        </w:rPr>
        <w:t>chitosan hydrogel to form a pH-responsive “</w:t>
      </w:r>
      <w:proofErr w:type="spellStart"/>
      <w:r w:rsidRPr="00476580">
        <w:rPr>
          <w:rFonts w:ascii="Times New Roman" w:eastAsiaTheme="majorHAnsi" w:hAnsi="Times New Roman" w:cs="Times New Roman"/>
          <w:sz w:val="24"/>
        </w:rPr>
        <w:t>nanovalve</w:t>
      </w:r>
      <w:proofErr w:type="spellEnd"/>
      <w:r w:rsidRPr="00476580">
        <w:rPr>
          <w:rFonts w:ascii="Times New Roman" w:eastAsiaTheme="majorHAnsi" w:hAnsi="Times New Roman" w:cs="Times New Roman"/>
          <w:sz w:val="24"/>
        </w:rPr>
        <w:t xml:space="preserve">”. This design enables </w:t>
      </w:r>
      <w:r w:rsidRPr="00476580">
        <w:rPr>
          <w:rFonts w:ascii="Times New Roman" w:eastAsia="等线 Light" w:hAnsi="Times New Roman" w:cs="Times New Roman"/>
          <w:sz w:val="24"/>
        </w:rPr>
        <w:t>microneedles</w:t>
      </w:r>
      <w:r w:rsidRPr="00476580">
        <w:rPr>
          <w:rFonts w:ascii="Times New Roman" w:eastAsiaTheme="majorHAnsi" w:hAnsi="Times New Roman" w:cs="Times New Roman"/>
          <w:sz w:val="24"/>
        </w:rPr>
        <w:t xml:space="preserve"> to be loaded with drugs af</w:t>
      </w:r>
      <w:r w:rsidRPr="00476580">
        <w:rPr>
          <w:rFonts w:ascii="Times New Roman" w:eastAsiaTheme="majorHAnsi" w:hAnsi="Times New Roman" w:cs="Times New Roman"/>
          <w:sz w:val="24"/>
        </w:rPr>
        <w:t>ter manufacturing and to achieve self-regulated transdermal delivery of insulin in response to glucose levels.</w:t>
      </w:r>
      <w:r w:rsidR="004B6DDE">
        <w:rPr>
          <w:rFonts w:ascii="Times New Roman" w:eastAsiaTheme="majorHAnsi" w:hAnsi="Times New Roman" w:cs="Times New Roman" w:hint="eastAsia"/>
          <w:sz w:val="24"/>
        </w:rPr>
        <w:t xml:space="preserve"> </w:t>
      </w:r>
      <w:r w:rsidRPr="00476580">
        <w:rPr>
          <w:rFonts w:ascii="Times New Roman" w:eastAsiaTheme="majorHAnsi" w:hAnsi="Times New Roman" w:cs="Times New Roman"/>
          <w:sz w:val="24"/>
        </w:rPr>
        <w:fldChar w:fldCharType="begin"/>
      </w:r>
      <w:r w:rsidRPr="00476580">
        <w:rPr>
          <w:rFonts w:ascii="Times New Roman" w:eastAsiaTheme="majorHAnsi" w:hAnsi="Times New Roman" w:cs="Times New Roman"/>
          <w:sz w:val="24"/>
        </w:rPr>
        <w:instrText xml:space="preserve"> ADDIN ZOTERO_ITEM CSL_CITATION {"citationID":"SNYklqU1","properties":{"formattedCitation":"[5]","plainCitation":"[5]","noteIndex":0},"citationIt</w:instrText>
      </w:r>
      <w:r w:rsidRPr="00476580">
        <w:rPr>
          <w:rFonts w:ascii="Times New Roman" w:eastAsiaTheme="majorHAnsi" w:hAnsi="Times New Roman" w:cs="Times New Roman"/>
          <w:sz w:val="24"/>
        </w:rPr>
        <w:instrText>ems":[{"id":2010,"uris":["http://zotero.org/users/local/0t2xl3bO/items/I3VB3FVH"],"itemData":{"id":2010,"type":"article-journal","abstract":"Glucose-responsive microneedle (MN) patches are of great interest for painless self-regulated insulin delivery in d</w:instrText>
      </w:r>
      <w:r w:rsidRPr="00476580">
        <w:rPr>
          <w:rFonts w:ascii="Times New Roman" w:eastAsiaTheme="majorHAnsi" w:hAnsi="Times New Roman" w:cs="Times New Roman"/>
          <w:sz w:val="24"/>
        </w:rPr>
        <w:instrText>iabetic patients to improve their quality of life. This work is aimed to develop a smart MN-based insulin delivery system with potential for post-fabrication loading of insulin and a fast, repeatable response to glucose fluctuations without sacrificing its</w:instrText>
      </w:r>
      <w:r w:rsidRPr="00476580">
        <w:rPr>
          <w:rFonts w:ascii="Times New Roman" w:eastAsiaTheme="majorHAnsi" w:hAnsi="Times New Roman" w:cs="Times New Roman"/>
          <w:sz w:val="24"/>
        </w:rPr>
        <w:instrText xml:space="preserve"> structural constituents. A hierarchically porous inorganic MN array is developed, consisting of a macroporous alumina core to provide an external access and a large capacity for insulin loading and a mesoporous shell to control insulin release by glucose-</w:instrText>
      </w:r>
      <w:r w:rsidRPr="00476580">
        <w:rPr>
          <w:rFonts w:ascii="Times New Roman" w:eastAsiaTheme="majorHAnsi" w:hAnsi="Times New Roman" w:cs="Times New Roman"/>
          <w:sz w:val="24"/>
        </w:rPr>
        <w:instrText>responsive gating of its nanopores that are dynamically capped with an enzyme-loaded chitosan (CS) hydrogel. The capped MNs doff their caps to blood sugar quickly and reversibly via swelling/deswelling of the CS cap. As a result, insulin release can be rep</w:instrText>
      </w:r>
      <w:r w:rsidRPr="00476580">
        <w:rPr>
          <w:rFonts w:ascii="Times New Roman" w:eastAsiaTheme="majorHAnsi" w:hAnsi="Times New Roman" w:cs="Times New Roman"/>
          <w:sz w:val="24"/>
        </w:rPr>
        <w:instrText>eatedly regulated during sequential cycles of hyperglycemia/normoglycemia with short intervals of 40 min. In a type 1 diabetic mouse model, application of the smart MN system quickly causes normoglycemia within 1 h, which is prolonged for 5 h. Diabetic mic</w:instrText>
      </w:r>
      <w:r w:rsidRPr="00476580">
        <w:rPr>
          <w:rFonts w:ascii="Times New Roman" w:eastAsiaTheme="majorHAnsi" w:hAnsi="Times New Roman" w:cs="Times New Roman"/>
          <w:sz w:val="24"/>
        </w:rPr>
        <w:instrText xml:space="preserve">e treated by the smart MN system behave similarly to the healthy mice in terms of controlled blood glucose levels during the in vivo glucose tolerance test. The “cap doffing” approach can aid the development of more safe, long-lasting MN systems for smart </w:instrText>
      </w:r>
      <w:r w:rsidRPr="00476580">
        <w:rPr>
          <w:rFonts w:ascii="Times New Roman" w:eastAsiaTheme="majorHAnsi" w:hAnsi="Times New Roman" w:cs="Times New Roman"/>
          <w:sz w:val="24"/>
        </w:rPr>
        <w:instrText>transdermal delivery of insulin and other drugs.","container-title":"Chemical Engineering Journal","DOI":"10.1016/j.cej.2020.127823","ISSN":"13858947","journalAbbreviation":"Chem. Eng. J.","language":"en","page":"127823","source":"DOI.org (Crossref)","titl</w:instrText>
      </w:r>
      <w:r w:rsidRPr="00476580">
        <w:rPr>
          <w:rFonts w:ascii="Times New Roman" w:eastAsiaTheme="majorHAnsi" w:hAnsi="Times New Roman" w:cs="Times New Roman"/>
          <w:sz w:val="24"/>
        </w:rPr>
        <w:instrText>e":"Dynamically capped hierarchically porous microneedles enable post-fabrication loading and self-regulated transdermal delivery of insulin","volume":"421","author":[{"family":"Gholami","given":"Samira"},{"family":"Zarkesh","given":"Ibrahim"},{"family":"G</w:instrText>
      </w:r>
      <w:r w:rsidRPr="00476580">
        <w:rPr>
          <w:rFonts w:ascii="Times New Roman" w:eastAsiaTheme="majorHAnsi" w:hAnsi="Times New Roman" w:cs="Times New Roman"/>
          <w:sz w:val="24"/>
        </w:rPr>
        <w:instrText>hanian","given":"Mohammad-Hossein"},{"family":"Hajizadeh-Saffar","given":"Ensiyeh"},{"family":"Hassan-Aghaei","given":"Fateme"},{"family":"Mohebi","given":"Mohammad-Masoud"},{"family":"Baharvand","given":"Hossein"}],"issued":{"date-parts":[["2021",10]]}}}]</w:instrText>
      </w:r>
      <w:r w:rsidRPr="00476580">
        <w:rPr>
          <w:rFonts w:ascii="Times New Roman" w:eastAsiaTheme="majorHAnsi" w:hAnsi="Times New Roman" w:cs="Times New Roman"/>
          <w:sz w:val="24"/>
        </w:rPr>
        <w:instrText xml:space="preserve">,"schema":"https://github.com/citation-style-language/schema/raw/master/csl-citation.json"} </w:instrText>
      </w:r>
      <w:r w:rsidRPr="00476580">
        <w:rPr>
          <w:rFonts w:ascii="Times New Roman" w:eastAsiaTheme="majorHAnsi" w:hAnsi="Times New Roman" w:cs="Times New Roman"/>
          <w:sz w:val="24"/>
        </w:rPr>
        <w:fldChar w:fldCharType="separate"/>
      </w:r>
      <w:r w:rsidR="004B6DDE">
        <w:rPr>
          <w:rFonts w:ascii="Times New Roman" w:hAnsi="Times New Roman" w:cs="Times New Roman"/>
          <w:sz w:val="24"/>
        </w:rPr>
        <w:t>[S</w:t>
      </w:r>
      <w:r w:rsidRPr="00476580">
        <w:rPr>
          <w:rFonts w:ascii="Times New Roman" w:hAnsi="Times New Roman" w:cs="Times New Roman"/>
          <w:sz w:val="24"/>
        </w:rPr>
        <w:t>5]</w:t>
      </w:r>
      <w:r w:rsidRPr="00476580">
        <w:rPr>
          <w:rFonts w:ascii="Times New Roman" w:eastAsiaTheme="majorHAnsi" w:hAnsi="Times New Roman" w:cs="Times New Roman"/>
          <w:sz w:val="24"/>
        </w:rPr>
        <w:fldChar w:fldCharType="end"/>
      </w:r>
      <w:r w:rsidRPr="00476580">
        <w:rPr>
          <w:rFonts w:ascii="Times New Roman" w:eastAsiaTheme="majorHAnsi" w:hAnsi="Times New Roman" w:cs="Times New Roman"/>
          <w:sz w:val="24"/>
        </w:rPr>
        <w:t xml:space="preserve"> This “glucose-responsive” and “self-regulated” mechanism holds significant implications for soft robotics. </w:t>
      </w:r>
      <w:r w:rsidRPr="00476580">
        <w:rPr>
          <w:rFonts w:ascii="Times New Roman" w:eastAsia="等线 Light" w:hAnsi="Times New Roman" w:cs="Times New Roman"/>
          <w:sz w:val="24"/>
        </w:rPr>
        <w:t>This finding</w:t>
      </w:r>
      <w:r w:rsidRPr="00476580">
        <w:rPr>
          <w:rFonts w:ascii="Times New Roman" w:eastAsiaTheme="majorHAnsi" w:hAnsi="Times New Roman" w:cs="Times New Roman"/>
          <w:sz w:val="24"/>
        </w:rPr>
        <w:t xml:space="preserve"> suggests that porous microneedles ca</w:t>
      </w:r>
      <w:r w:rsidRPr="00476580">
        <w:rPr>
          <w:rFonts w:ascii="Times New Roman" w:eastAsiaTheme="majorHAnsi" w:hAnsi="Times New Roman" w:cs="Times New Roman"/>
          <w:sz w:val="24"/>
        </w:rPr>
        <w:t>n serve as a platform for integrating smart materials, enabling soft robots to sense specific environmental stimuli (such as biological signals or chemical concentration changes) and trigger precise substance release (such as drugs or chemical reagents) or</w:t>
      </w:r>
      <w:r w:rsidRPr="00476580">
        <w:rPr>
          <w:rFonts w:ascii="Times New Roman" w:eastAsiaTheme="majorHAnsi" w:hAnsi="Times New Roman" w:cs="Times New Roman"/>
          <w:sz w:val="24"/>
        </w:rPr>
        <w:t xml:space="preserve"> drive adaptive deformation of flexible actuators. This smart response capability based on porous microneedles holds promise for advancing soft </w:t>
      </w:r>
      <w:r w:rsidRPr="00476580">
        <w:rPr>
          <w:rFonts w:ascii="Times New Roman" w:eastAsiaTheme="majorHAnsi" w:hAnsi="Times New Roman" w:cs="Times New Roman"/>
          <w:sz w:val="24"/>
        </w:rPr>
        <w:lastRenderedPageBreak/>
        <w:t xml:space="preserve">robots toward more advanced and </w:t>
      </w:r>
      <w:r w:rsidRPr="00476580">
        <w:rPr>
          <w:rFonts w:ascii="Times New Roman" w:eastAsia="等线 Light" w:hAnsi="Times New Roman" w:cs="Times New Roman"/>
          <w:sz w:val="24"/>
        </w:rPr>
        <w:t>personalized</w:t>
      </w:r>
      <w:r w:rsidRPr="00476580">
        <w:rPr>
          <w:rFonts w:ascii="Times New Roman" w:eastAsiaTheme="majorHAnsi" w:hAnsi="Times New Roman" w:cs="Times New Roman"/>
          <w:sz w:val="24"/>
        </w:rPr>
        <w:t xml:space="preserve"> functions in fields such as biomedicine, environmental monitoring, </w:t>
      </w:r>
      <w:r w:rsidRPr="00476580">
        <w:rPr>
          <w:rFonts w:ascii="Times New Roman" w:eastAsiaTheme="majorHAnsi" w:hAnsi="Times New Roman" w:cs="Times New Roman"/>
          <w:sz w:val="24"/>
        </w:rPr>
        <w:t>and intelligent interaction</w:t>
      </w:r>
      <w:r w:rsidR="004B6DDE">
        <w:rPr>
          <w:rFonts w:ascii="Times New Roman" w:eastAsiaTheme="majorHAnsi" w:hAnsi="Times New Roman" w:cs="Times New Roman" w:hint="eastAsia"/>
          <w:sz w:val="24"/>
        </w:rPr>
        <w:t xml:space="preserve"> </w:t>
      </w:r>
      <w:r w:rsidRPr="00476580">
        <w:rPr>
          <w:rFonts w:ascii="Times New Roman" w:eastAsiaTheme="majorHAnsi" w:hAnsi="Times New Roman" w:cs="Times New Roman"/>
          <w:sz w:val="24"/>
        </w:rPr>
        <w:fldChar w:fldCharType="begin"/>
      </w:r>
      <w:r w:rsidRPr="00476580">
        <w:rPr>
          <w:rFonts w:ascii="Times New Roman" w:eastAsiaTheme="majorHAnsi" w:hAnsi="Times New Roman" w:cs="Times New Roman"/>
          <w:sz w:val="24"/>
        </w:rPr>
        <w:instrText xml:space="preserve"> ADDIN ZOTERO_ITEM CSL_CITATION {"citationID":"4hn7H5hc","properties":{"formattedCitation":"[6]","plainCitation":"[6]","noteIndex":0},"citationItems":[{"id":2052,"uris":["http://zotero.org/users/local/0t2xl3bO/items/TV4TXG7Q"],"</w:instrText>
      </w:r>
      <w:r w:rsidRPr="00476580">
        <w:rPr>
          <w:rFonts w:ascii="Times New Roman" w:eastAsiaTheme="majorHAnsi" w:hAnsi="Times New Roman" w:cs="Times New Roman"/>
          <w:sz w:val="24"/>
        </w:rPr>
        <w:instrText>itemData":{"id":2052,"type":"article-journal","abstract":"Abstract\n            \n              A microneedle array is an attractive option for a minimally invasive means to break through the skin barrier for efficient transdermal drug delivery. Here, we r</w:instrText>
      </w:r>
      <w:r w:rsidRPr="00476580">
        <w:rPr>
          <w:rFonts w:ascii="Times New Roman" w:eastAsiaTheme="majorHAnsi" w:hAnsi="Times New Roman" w:cs="Times New Roman"/>
          <w:sz w:val="24"/>
        </w:rPr>
        <w:instrText>eport the applications of solid polymer-based ion-conductive porous microneedles (PMN) containing interconnected micropores for improving iontophoresis, which is a technique of enhancing transdermal molecular transport by a direct current through the skin.</w:instrText>
      </w:r>
      <w:r w:rsidRPr="00476580">
        <w:rPr>
          <w:rFonts w:ascii="Times New Roman" w:eastAsiaTheme="majorHAnsi" w:hAnsi="Times New Roman" w:cs="Times New Roman"/>
          <w:sz w:val="24"/>
        </w:rPr>
        <w:instrText xml:space="preserve"> The PMN modified with a charged hydrogel brings three innovative advantages in iontophoresis at once: (1) lowering the transdermal resistance by low-invasive puncture of the highly resistive stratum corneum, (2) transporting of larger molecules through th</w:instrText>
      </w:r>
      <w:r w:rsidRPr="00476580">
        <w:rPr>
          <w:rFonts w:ascii="Times New Roman" w:eastAsiaTheme="majorHAnsi" w:hAnsi="Times New Roman" w:cs="Times New Roman"/>
          <w:sz w:val="24"/>
        </w:rPr>
        <w:instrText>e interconnected micropores, and (3) generating electroosmotic flow (EOF). In particular, the PMN-generated EOF greatly enhances the transdermal molecular penetration or extraction, similarly to the flow induced by external pressure. The enhanced efficienc</w:instrText>
      </w:r>
      <w:r w:rsidRPr="00476580">
        <w:rPr>
          <w:rFonts w:ascii="Times New Roman" w:eastAsiaTheme="majorHAnsi" w:hAnsi="Times New Roman" w:cs="Times New Roman"/>
          <w:sz w:val="24"/>
        </w:rPr>
        <w:instrText xml:space="preserve">ies of the EOF-assisted delivery of a model drug (dextran) and of the extraction of glucose are demonstrated using a pig skin sample. Furthermore, the powering of the PMN-based transdermal EOF system by a built-in enzymatic biobattery (fructose / O\n      </w:instrText>
      </w:r>
      <w:r w:rsidRPr="00476580">
        <w:rPr>
          <w:rFonts w:ascii="Times New Roman" w:eastAsiaTheme="majorHAnsi" w:hAnsi="Times New Roman" w:cs="Times New Roman"/>
          <w:sz w:val="24"/>
        </w:rPr>
        <w:instrText xml:space="preserve">        2\n              battery) is also demonstrated as a possible totally organic iontophoresis patch.","container-title":"Nature Communications","DOI":"10.1038/s41467-021-20948-4","ISSN":"2041-1723","issue":"1","journalAbbreviation":"Nat. Commun.","lan</w:instrText>
      </w:r>
      <w:r w:rsidRPr="00476580">
        <w:rPr>
          <w:rFonts w:ascii="Times New Roman" w:eastAsiaTheme="majorHAnsi" w:hAnsi="Times New Roman" w:cs="Times New Roman"/>
          <w:sz w:val="24"/>
        </w:rPr>
        <w:instrText>guage":"en","page":"658","source":"DOI.org (Crossref)","title":"Transdermal electroosmotic flow generated by a porous microneedle array patch","volume":"12","author":[{"family":"Kusama","given":"Shinya"},{"family":"Sato","given":"Kaito"},{"family":"Matsui"</w:instrText>
      </w:r>
      <w:r w:rsidRPr="00476580">
        <w:rPr>
          <w:rFonts w:ascii="Times New Roman" w:eastAsiaTheme="majorHAnsi" w:hAnsi="Times New Roman" w:cs="Times New Roman"/>
          <w:sz w:val="24"/>
        </w:rPr>
        <w:instrText>,"given":"Yuuya"},{"family":"Kimura","given":"Natsumi"},{"family":"Abe","given":"Hiroya"},{"family":"Yoshida","given":"Shotaro"},{"family":"Nishizawa","given":"Matsuhiko"}],"issued":{"date-parts":[["2021",1,28]]}}}],"schema":"https://github.com/citation-st</w:instrText>
      </w:r>
      <w:r w:rsidRPr="00476580">
        <w:rPr>
          <w:rFonts w:ascii="Times New Roman" w:eastAsiaTheme="majorHAnsi" w:hAnsi="Times New Roman" w:cs="Times New Roman"/>
          <w:sz w:val="24"/>
        </w:rPr>
        <w:instrText xml:space="preserve">yle-language/schema/raw/master/csl-citation.json"} </w:instrText>
      </w:r>
      <w:r w:rsidRPr="00476580">
        <w:rPr>
          <w:rFonts w:ascii="Times New Roman" w:eastAsiaTheme="majorHAnsi" w:hAnsi="Times New Roman" w:cs="Times New Roman"/>
          <w:sz w:val="24"/>
        </w:rPr>
        <w:fldChar w:fldCharType="separate"/>
      </w:r>
      <w:r w:rsidR="004B6DDE">
        <w:rPr>
          <w:rFonts w:ascii="Times New Roman" w:hAnsi="Times New Roman" w:cs="Times New Roman"/>
          <w:sz w:val="24"/>
        </w:rPr>
        <w:t>[S</w:t>
      </w:r>
      <w:r w:rsidRPr="00476580">
        <w:rPr>
          <w:rFonts w:ascii="Times New Roman" w:hAnsi="Times New Roman" w:cs="Times New Roman"/>
          <w:sz w:val="24"/>
        </w:rPr>
        <w:t>6]</w:t>
      </w:r>
      <w:r w:rsidRPr="00476580">
        <w:rPr>
          <w:rFonts w:ascii="Times New Roman" w:eastAsiaTheme="majorHAnsi" w:hAnsi="Times New Roman" w:cs="Times New Roman"/>
          <w:sz w:val="24"/>
        </w:rPr>
        <w:fldChar w:fldCharType="end"/>
      </w:r>
      <w:r w:rsidRPr="00476580">
        <w:rPr>
          <w:rFonts w:ascii="Times New Roman" w:eastAsiaTheme="majorHAnsi" w:hAnsi="Times New Roman" w:cs="Times New Roman"/>
          <w:sz w:val="24"/>
        </w:rPr>
        <w:t>.</w:t>
      </w:r>
    </w:p>
    <w:p w14:paraId="5DF73B74" w14:textId="77777777" w:rsidR="00860D1D" w:rsidRPr="00476580" w:rsidRDefault="005E3B92" w:rsidP="00476580">
      <w:pPr>
        <w:pStyle w:val="3"/>
        <w:spacing w:beforeLines="50" w:before="156" w:afterLines="50" w:after="156" w:line="240" w:lineRule="auto"/>
        <w:jc w:val="both"/>
        <w:rPr>
          <w:rFonts w:ascii="Times New Roman" w:eastAsiaTheme="majorHAnsi" w:hAnsi="Times New Roman" w:cs="Times New Roman"/>
          <w:b/>
          <w:bCs/>
          <w:i/>
          <w:iCs/>
          <w:color w:val="auto"/>
          <w:sz w:val="24"/>
        </w:rPr>
      </w:pPr>
      <w:r w:rsidRPr="00476580">
        <w:rPr>
          <w:rFonts w:ascii="Times New Roman" w:eastAsiaTheme="majorHAnsi" w:hAnsi="Times New Roman" w:cs="Times New Roman"/>
          <w:b/>
          <w:bCs/>
          <w:i/>
          <w:iCs/>
          <w:color w:val="auto"/>
          <w:sz w:val="24"/>
        </w:rPr>
        <w:t>1.1.4 Inverse Opal MNs</w:t>
      </w:r>
    </w:p>
    <w:p w14:paraId="70B0BEE8" w14:textId="05D0F9CC" w:rsidR="00860D1D" w:rsidRPr="00476580" w:rsidRDefault="005E3B92" w:rsidP="00476580">
      <w:pPr>
        <w:spacing w:beforeLines="50" w:before="156" w:afterLines="50" w:after="156" w:line="240" w:lineRule="auto"/>
        <w:ind w:firstLineChars="200" w:firstLine="480"/>
        <w:jc w:val="both"/>
        <w:rPr>
          <w:rFonts w:ascii="Times New Roman" w:eastAsiaTheme="majorHAnsi" w:hAnsi="Times New Roman" w:cs="Times New Roman"/>
          <w:sz w:val="24"/>
        </w:rPr>
      </w:pPr>
      <w:r w:rsidRPr="00476580">
        <w:rPr>
          <w:rFonts w:ascii="Times New Roman" w:eastAsiaTheme="majorHAnsi" w:hAnsi="Times New Roman" w:cs="Times New Roman"/>
          <w:sz w:val="24"/>
        </w:rPr>
        <w:t>Inverse opal microneedles (</w:t>
      </w:r>
      <w:r w:rsidRPr="00476580">
        <w:rPr>
          <w:rFonts w:ascii="Times New Roman" w:eastAsia="等线 Light" w:hAnsi="Times New Roman" w:cs="Times New Roman"/>
          <w:sz w:val="24"/>
        </w:rPr>
        <w:t>inverse opal</w:t>
      </w:r>
      <w:r w:rsidRPr="00476580">
        <w:rPr>
          <w:rFonts w:ascii="Times New Roman" w:eastAsiaTheme="majorHAnsi" w:hAnsi="Times New Roman" w:cs="Times New Roman"/>
          <w:sz w:val="24"/>
        </w:rPr>
        <w:t xml:space="preserve"> MNs) exhibit unique and significant application potential in the field of soft robotics, particularly in the development of intellige</w:t>
      </w:r>
      <w:r w:rsidRPr="00476580">
        <w:rPr>
          <w:rFonts w:ascii="Times New Roman" w:eastAsiaTheme="majorHAnsi" w:hAnsi="Times New Roman" w:cs="Times New Roman"/>
          <w:sz w:val="24"/>
        </w:rPr>
        <w:t xml:space="preserve">nt </w:t>
      </w:r>
      <w:proofErr w:type="spellStart"/>
      <w:r w:rsidRPr="00476580">
        <w:rPr>
          <w:rFonts w:ascii="Times New Roman" w:eastAsiaTheme="majorHAnsi" w:hAnsi="Times New Roman" w:cs="Times New Roman"/>
          <w:sz w:val="24"/>
        </w:rPr>
        <w:t>biointerfaces</w:t>
      </w:r>
      <w:proofErr w:type="spellEnd"/>
      <w:r w:rsidRPr="00476580">
        <w:rPr>
          <w:rFonts w:ascii="Times New Roman" w:eastAsiaTheme="majorHAnsi" w:hAnsi="Times New Roman" w:cs="Times New Roman"/>
          <w:sz w:val="24"/>
        </w:rPr>
        <w:t xml:space="preserve"> with high-sensitivity biosensing and real-time diagnostic capabilities. These </w:t>
      </w:r>
      <w:r w:rsidRPr="00476580">
        <w:rPr>
          <w:rFonts w:ascii="Times New Roman" w:eastAsia="等线 Light" w:hAnsi="Times New Roman" w:cs="Times New Roman"/>
          <w:sz w:val="24"/>
        </w:rPr>
        <w:t>MN</w:t>
      </w:r>
      <w:r w:rsidRPr="00476580">
        <w:rPr>
          <w:rFonts w:ascii="Times New Roman" w:eastAsiaTheme="majorHAnsi" w:hAnsi="Times New Roman" w:cs="Times New Roman"/>
          <w:sz w:val="24"/>
        </w:rPr>
        <w:t xml:space="preserve"> arrays are fabricated </w:t>
      </w:r>
      <w:r w:rsidRPr="00476580">
        <w:rPr>
          <w:rFonts w:ascii="Times New Roman" w:eastAsia="等线 Light" w:hAnsi="Times New Roman" w:cs="Times New Roman"/>
          <w:sz w:val="24"/>
        </w:rPr>
        <w:t>via</w:t>
      </w:r>
      <w:r w:rsidRPr="00476580">
        <w:rPr>
          <w:rFonts w:ascii="Times New Roman" w:eastAsiaTheme="majorHAnsi" w:hAnsi="Times New Roman" w:cs="Times New Roman"/>
          <w:sz w:val="24"/>
        </w:rPr>
        <w:t xml:space="preserve"> a colloidal crystal template method, resulting in highly ordered and interconnected porous structures that significantly increase </w:t>
      </w:r>
      <w:r w:rsidRPr="00476580">
        <w:rPr>
          <w:rFonts w:ascii="Times New Roman" w:eastAsia="等线 Light" w:hAnsi="Times New Roman" w:cs="Times New Roman"/>
          <w:sz w:val="24"/>
        </w:rPr>
        <w:t>th</w:t>
      </w:r>
      <w:r w:rsidRPr="00476580">
        <w:rPr>
          <w:rFonts w:ascii="Times New Roman" w:eastAsia="等线 Light" w:hAnsi="Times New Roman" w:cs="Times New Roman"/>
          <w:sz w:val="24"/>
        </w:rPr>
        <w:t xml:space="preserve">e </w:t>
      </w:r>
      <w:r w:rsidRPr="00476580">
        <w:rPr>
          <w:rFonts w:ascii="Times New Roman" w:eastAsiaTheme="majorHAnsi" w:hAnsi="Times New Roman" w:cs="Times New Roman"/>
          <w:sz w:val="24"/>
        </w:rPr>
        <w:t xml:space="preserve">surface area and optical path length, thereby markedly enhancing </w:t>
      </w:r>
      <w:r w:rsidRPr="00476580">
        <w:rPr>
          <w:rFonts w:ascii="Times New Roman" w:eastAsia="等线 Light" w:hAnsi="Times New Roman" w:cs="Times New Roman"/>
          <w:sz w:val="24"/>
        </w:rPr>
        <w:t xml:space="preserve">the </w:t>
      </w:r>
      <w:r w:rsidRPr="00476580">
        <w:rPr>
          <w:rFonts w:ascii="Times New Roman" w:eastAsiaTheme="majorHAnsi" w:hAnsi="Times New Roman" w:cs="Times New Roman"/>
          <w:sz w:val="24"/>
        </w:rPr>
        <w:t>fluorescence signals.</w:t>
      </w:r>
      <w:r w:rsidR="004B6DDE">
        <w:rPr>
          <w:rFonts w:ascii="Times New Roman" w:eastAsiaTheme="majorHAnsi" w:hAnsi="Times New Roman" w:cs="Times New Roman" w:hint="eastAsia"/>
          <w:sz w:val="24"/>
        </w:rPr>
        <w:t xml:space="preserve"> </w:t>
      </w:r>
      <w:r w:rsidRPr="00476580">
        <w:rPr>
          <w:rFonts w:ascii="Times New Roman" w:eastAsiaTheme="majorHAnsi" w:hAnsi="Times New Roman" w:cs="Times New Roman"/>
          <w:sz w:val="24"/>
        </w:rPr>
        <w:fldChar w:fldCharType="begin"/>
      </w:r>
      <w:r w:rsidRPr="00476580">
        <w:rPr>
          <w:rFonts w:ascii="Times New Roman" w:eastAsiaTheme="majorHAnsi" w:hAnsi="Times New Roman" w:cs="Times New Roman"/>
          <w:sz w:val="24"/>
        </w:rPr>
        <w:instrText xml:space="preserve"> ADDIN ZOTERO_ITEM CSL_CITATION {"citationID":"nWAXnoSX","properties":{"formattedCitation":"[7]","plainCitation":"[7]","noteIndex":0},"citationItems":[{"id":2024,"</w:instrText>
      </w:r>
      <w:r w:rsidRPr="00476580">
        <w:rPr>
          <w:rFonts w:ascii="Times New Roman" w:eastAsiaTheme="majorHAnsi" w:hAnsi="Times New Roman" w:cs="Times New Roman"/>
          <w:sz w:val="24"/>
        </w:rPr>
        <w:instrText>uris":["http://zotero.org/users/local/0t2xl3bO/items/Y39PEBYZ"],"itemData":{"id":2024,"type":"article-journal","abstract":"Infectious diseases caused by bacteria have become serious health concerns. Efficient and sensitive early detections are of pivotal s</w:instrText>
      </w:r>
      <w:r w:rsidRPr="00476580">
        <w:rPr>
          <w:rFonts w:ascii="Times New Roman" w:eastAsiaTheme="majorHAnsi" w:hAnsi="Times New Roman" w:cs="Times New Roman"/>
          <w:sz w:val="24"/>
        </w:rPr>
        <w:instrText>ignificance in the diagnosis and treatment of bacterial infection. Here, we develop novel inverse opal microneedles (MNs) arrays for in situ extraction and fluorescence-enhanced detection of target biomarkers in skin interstitial fluid (ISF). As the MNs ar</w:instrText>
      </w:r>
      <w:r w:rsidRPr="00476580">
        <w:rPr>
          <w:rFonts w:ascii="Times New Roman" w:eastAsiaTheme="majorHAnsi" w:hAnsi="Times New Roman" w:cs="Times New Roman"/>
          <w:sz w:val="24"/>
        </w:rPr>
        <w:instrText>ray is fabricated by applying a resin to replicate the colloidal crystal-filled negative mold, it possesses the exceptional arranged porous structure and unique photonic band gap (PBG) properties. Benefitting from these features, the inverse opal MNs array</w:instrText>
      </w:r>
      <w:r w:rsidRPr="00476580">
        <w:rPr>
          <w:rFonts w:ascii="Times New Roman" w:eastAsiaTheme="majorHAnsi" w:hAnsi="Times New Roman" w:cs="Times New Roman"/>
          <w:sz w:val="24"/>
        </w:rPr>
        <w:instrText xml:space="preserve"> enables non-invasive skin ISF sampling and provides enhanced fluorescence signal intensity towards specific bio-probes, facilitating improved detection sensitivity. On the basis of the inverse opal MNs array, we have further verified its value of in situ </w:instrText>
      </w:r>
      <w:r w:rsidRPr="00476580">
        <w:rPr>
          <w:rFonts w:ascii="Times New Roman" w:eastAsiaTheme="majorHAnsi" w:hAnsi="Times New Roman" w:cs="Times New Roman"/>
          <w:sz w:val="24"/>
        </w:rPr>
        <w:instrText>extraction and fluorescence-enhanced detection of lipopolysaccharide (LPS) with high efficiency and sensitivity in skin ISF from infected rats. These results indicate the great potential value of the inverse opal MNs array in non-invasive clinical diagnosi</w:instrText>
      </w:r>
      <w:r w:rsidRPr="00476580">
        <w:rPr>
          <w:rFonts w:ascii="Times New Roman" w:eastAsiaTheme="majorHAnsi" w:hAnsi="Times New Roman" w:cs="Times New Roman"/>
          <w:sz w:val="24"/>
        </w:rPr>
        <w:instrText>s and other related biomedical applications.","container-title":"Nano Today","DOI":"10.1016/j.nantod.2022.101655","ISSN":"17480132","journalAbbreviation":"Nano Today","language":"en","page":"101655","source":"DOI.org (Crossref)","title":"Inverse opal micro</w:instrText>
      </w:r>
      <w:r w:rsidRPr="00476580">
        <w:rPr>
          <w:rFonts w:ascii="Times New Roman" w:eastAsiaTheme="majorHAnsi" w:hAnsi="Times New Roman" w:cs="Times New Roman"/>
          <w:sz w:val="24"/>
        </w:rPr>
        <w:instrText>needles arrays for fluorescence enhanced screening skin interstitial fluid biomarkers","volume":"47","author":[{"family":"Yi","given":"Kexin"},{"family":"Yu","given":"Yunru"},{"family":"Wang","given":"Yuetong"},{"family":"Zhao","given":"Yuanjin"}],"issued"</w:instrText>
      </w:r>
      <w:r w:rsidRPr="00476580">
        <w:rPr>
          <w:rFonts w:ascii="Times New Roman" w:eastAsiaTheme="majorHAnsi" w:hAnsi="Times New Roman" w:cs="Times New Roman"/>
          <w:sz w:val="24"/>
        </w:rPr>
        <w:instrText xml:space="preserve">:{"date-parts":[["2022",12]]}}}],"schema":"https://github.com/citation-style-language/schema/raw/master/csl-citation.json"} </w:instrText>
      </w:r>
      <w:r w:rsidRPr="00476580">
        <w:rPr>
          <w:rFonts w:ascii="Times New Roman" w:eastAsiaTheme="majorHAnsi" w:hAnsi="Times New Roman" w:cs="Times New Roman"/>
          <w:sz w:val="24"/>
        </w:rPr>
        <w:fldChar w:fldCharType="separate"/>
      </w:r>
      <w:r w:rsidR="004B6DDE">
        <w:rPr>
          <w:rFonts w:ascii="Times New Roman" w:hAnsi="Times New Roman" w:cs="Times New Roman"/>
          <w:sz w:val="24"/>
        </w:rPr>
        <w:t>[S</w:t>
      </w:r>
      <w:r w:rsidRPr="00476580">
        <w:rPr>
          <w:rFonts w:ascii="Times New Roman" w:hAnsi="Times New Roman" w:cs="Times New Roman"/>
          <w:sz w:val="24"/>
        </w:rPr>
        <w:t>7]</w:t>
      </w:r>
      <w:r w:rsidRPr="00476580">
        <w:rPr>
          <w:rFonts w:ascii="Times New Roman" w:eastAsiaTheme="majorHAnsi" w:hAnsi="Times New Roman" w:cs="Times New Roman"/>
          <w:sz w:val="24"/>
        </w:rPr>
        <w:fldChar w:fldCharType="end"/>
      </w:r>
      <w:r w:rsidRPr="00476580">
        <w:rPr>
          <w:rFonts w:ascii="Times New Roman" w:eastAsiaTheme="majorHAnsi" w:hAnsi="Times New Roman" w:cs="Times New Roman"/>
          <w:sz w:val="24"/>
        </w:rPr>
        <w:t xml:space="preserve"> For example, inverse opal microneedle arrays have been developed for the in situ extraction of skin interstitial fluid biomarkers and fluorescence-enhanced screening. This system can effectively and sensitively detect bacterial infections at an early stag</w:t>
      </w:r>
      <w:r w:rsidRPr="00476580">
        <w:rPr>
          <w:rFonts w:ascii="Times New Roman" w:eastAsiaTheme="majorHAnsi" w:hAnsi="Times New Roman" w:cs="Times New Roman"/>
          <w:sz w:val="24"/>
        </w:rPr>
        <w:t xml:space="preserve">e, achieving precise capture and analysis of biomarkers through its unique optical properties and microfluidic transport capabilities. Although this research </w:t>
      </w:r>
      <w:r w:rsidRPr="00476580">
        <w:rPr>
          <w:rFonts w:ascii="Times New Roman" w:eastAsia="等线 Light" w:hAnsi="Times New Roman" w:cs="Times New Roman"/>
          <w:sz w:val="24"/>
        </w:rPr>
        <w:t xml:space="preserve">focused </w:t>
      </w:r>
      <w:r w:rsidRPr="00476580">
        <w:rPr>
          <w:rFonts w:ascii="Times New Roman" w:eastAsiaTheme="majorHAnsi" w:hAnsi="Times New Roman" w:cs="Times New Roman"/>
          <w:sz w:val="24"/>
        </w:rPr>
        <w:t>primarily on medical diagnostics, the highly efficient biofluid extraction capabilities, f</w:t>
      </w:r>
      <w:r w:rsidRPr="00476580">
        <w:rPr>
          <w:rFonts w:ascii="Times New Roman" w:eastAsiaTheme="majorHAnsi" w:hAnsi="Times New Roman" w:cs="Times New Roman"/>
          <w:sz w:val="24"/>
        </w:rPr>
        <w:t xml:space="preserve">luorescence enhancement mechanisms, and high-sensitivity detection of trace biomarkers demonstrated in this study </w:t>
      </w:r>
      <w:r w:rsidRPr="00476580">
        <w:rPr>
          <w:rFonts w:ascii="Times New Roman" w:eastAsia="等线 Light" w:hAnsi="Times New Roman" w:cs="Times New Roman"/>
          <w:sz w:val="24"/>
        </w:rPr>
        <w:t>have</w:t>
      </w:r>
      <w:r w:rsidRPr="00476580">
        <w:rPr>
          <w:rFonts w:ascii="Times New Roman" w:eastAsiaTheme="majorHAnsi" w:hAnsi="Times New Roman" w:cs="Times New Roman"/>
          <w:sz w:val="24"/>
        </w:rPr>
        <w:t xml:space="preserve"> profound implications for soft robots. This means that soft robots can </w:t>
      </w:r>
      <w:r w:rsidRPr="00476580">
        <w:rPr>
          <w:rFonts w:ascii="Times New Roman" w:eastAsia="等线 Light" w:hAnsi="Times New Roman" w:cs="Times New Roman"/>
          <w:sz w:val="24"/>
        </w:rPr>
        <w:t>utilize</w:t>
      </w:r>
      <w:r w:rsidRPr="00476580">
        <w:rPr>
          <w:rFonts w:ascii="Times New Roman" w:eastAsiaTheme="majorHAnsi" w:hAnsi="Times New Roman" w:cs="Times New Roman"/>
          <w:sz w:val="24"/>
        </w:rPr>
        <w:t xml:space="preserve"> inverted opal </w:t>
      </w:r>
      <w:r w:rsidRPr="00476580">
        <w:rPr>
          <w:rFonts w:ascii="Times New Roman" w:eastAsia="等线 Light" w:hAnsi="Times New Roman" w:cs="Times New Roman"/>
          <w:sz w:val="24"/>
        </w:rPr>
        <w:t>microneedle</w:t>
      </w:r>
      <w:r w:rsidRPr="00476580">
        <w:rPr>
          <w:rFonts w:ascii="Times New Roman" w:eastAsiaTheme="majorHAnsi" w:hAnsi="Times New Roman" w:cs="Times New Roman"/>
          <w:sz w:val="24"/>
        </w:rPr>
        <w:t xml:space="preserve"> arrays as part of their flexible</w:t>
      </w:r>
      <w:r w:rsidRPr="00476580">
        <w:rPr>
          <w:rFonts w:ascii="Times New Roman" w:eastAsiaTheme="majorHAnsi" w:hAnsi="Times New Roman" w:cs="Times New Roman"/>
          <w:sz w:val="24"/>
        </w:rPr>
        <w:t xml:space="preserve"> bodies or end effectors to achieve </w:t>
      </w:r>
      <w:r w:rsidRPr="00476580">
        <w:rPr>
          <w:rFonts w:ascii="Times New Roman" w:eastAsia="等线 Light" w:hAnsi="Times New Roman" w:cs="Times New Roman"/>
          <w:sz w:val="24"/>
        </w:rPr>
        <w:t>noninvasive</w:t>
      </w:r>
      <w:r w:rsidRPr="00476580">
        <w:rPr>
          <w:rFonts w:ascii="Times New Roman" w:eastAsiaTheme="majorHAnsi" w:hAnsi="Times New Roman" w:cs="Times New Roman"/>
          <w:sz w:val="24"/>
        </w:rPr>
        <w:t xml:space="preserve"> or minimally invasive real-time monitoring of the environment or internal biological systems. For example, in medical assistance robots, smart wearable diagnostic devices, or biomimetic robots with adaptive s</w:t>
      </w:r>
      <w:r w:rsidRPr="00476580">
        <w:rPr>
          <w:rFonts w:ascii="Times New Roman" w:eastAsiaTheme="majorHAnsi" w:hAnsi="Times New Roman" w:cs="Times New Roman"/>
          <w:sz w:val="24"/>
        </w:rPr>
        <w:t>ensing capabilities, this technology can provide unprecedented diagnostic accuracy and response speed. Therefore, inverted opal microneedle structures offer an innovative solution for integrating advanced biosensing and intelligent diagnostic functions int</w:t>
      </w:r>
      <w:r w:rsidRPr="00476580">
        <w:rPr>
          <w:rFonts w:ascii="Times New Roman" w:eastAsiaTheme="majorHAnsi" w:hAnsi="Times New Roman" w:cs="Times New Roman"/>
          <w:sz w:val="24"/>
        </w:rPr>
        <w:t>o soft robots.</w:t>
      </w:r>
    </w:p>
    <w:p w14:paraId="4798CE74" w14:textId="77777777" w:rsidR="00860D1D" w:rsidRPr="00476580" w:rsidRDefault="005E3B92" w:rsidP="00476580">
      <w:pPr>
        <w:pStyle w:val="2"/>
        <w:spacing w:beforeLines="50" w:before="156" w:afterLines="50" w:after="156" w:line="240" w:lineRule="auto"/>
        <w:jc w:val="both"/>
        <w:rPr>
          <w:rFonts w:ascii="Times New Roman" w:eastAsiaTheme="majorHAnsi" w:hAnsi="Times New Roman" w:cs="Times New Roman"/>
          <w:b/>
          <w:bCs/>
          <w:color w:val="auto"/>
          <w:sz w:val="24"/>
        </w:rPr>
      </w:pPr>
      <w:r w:rsidRPr="00476580">
        <w:rPr>
          <w:rFonts w:ascii="Times New Roman" w:eastAsiaTheme="majorHAnsi" w:hAnsi="Times New Roman" w:cs="Times New Roman"/>
          <w:b/>
          <w:bCs/>
          <w:color w:val="auto"/>
          <w:sz w:val="24"/>
        </w:rPr>
        <w:t>1.</w:t>
      </w:r>
      <w:r w:rsidRPr="00476580">
        <w:rPr>
          <w:rFonts w:ascii="Times New Roman" w:eastAsia="等线 Light" w:hAnsi="Times New Roman" w:cs="Times New Roman"/>
          <w:b/>
          <w:bCs/>
          <w:color w:val="auto"/>
          <w:sz w:val="24"/>
        </w:rPr>
        <w:t>2 Multilayer</w:t>
      </w:r>
      <w:r w:rsidRPr="00476580">
        <w:rPr>
          <w:rFonts w:ascii="Times New Roman" w:eastAsiaTheme="majorHAnsi" w:hAnsi="Times New Roman" w:cs="Times New Roman"/>
          <w:b/>
          <w:bCs/>
          <w:color w:val="auto"/>
          <w:sz w:val="24"/>
        </w:rPr>
        <w:t xml:space="preserve"> Composite Structures</w:t>
      </w:r>
    </w:p>
    <w:p w14:paraId="4C3521DD" w14:textId="77777777" w:rsidR="00860D1D" w:rsidRPr="00476580" w:rsidRDefault="005E3B92" w:rsidP="00476580">
      <w:pPr>
        <w:pStyle w:val="3"/>
        <w:spacing w:beforeLines="50" w:before="156" w:afterLines="50" w:after="156" w:line="240" w:lineRule="auto"/>
        <w:jc w:val="both"/>
        <w:rPr>
          <w:rFonts w:ascii="Times New Roman" w:eastAsiaTheme="majorHAnsi" w:hAnsi="Times New Roman" w:cs="Times New Roman"/>
          <w:b/>
          <w:bCs/>
          <w:i/>
          <w:iCs/>
          <w:color w:val="auto"/>
          <w:sz w:val="24"/>
        </w:rPr>
      </w:pPr>
      <w:r w:rsidRPr="00476580">
        <w:rPr>
          <w:rFonts w:ascii="Times New Roman" w:eastAsiaTheme="majorHAnsi" w:hAnsi="Times New Roman" w:cs="Times New Roman"/>
          <w:b/>
          <w:bCs/>
          <w:i/>
          <w:iCs/>
          <w:color w:val="auto"/>
          <w:sz w:val="24"/>
        </w:rPr>
        <w:t>1.2.1 Sandwich-like</w:t>
      </w:r>
      <w:r w:rsidRPr="00476580">
        <w:rPr>
          <w:rFonts w:ascii="Times New Roman" w:eastAsia="等线 Light" w:hAnsi="Times New Roman" w:cs="Times New Roman"/>
          <w:b/>
          <w:bCs/>
          <w:i/>
          <w:iCs/>
          <w:color w:val="auto"/>
          <w:sz w:val="24"/>
        </w:rPr>
        <w:t xml:space="preserve"> materials</w:t>
      </w:r>
    </w:p>
    <w:p w14:paraId="2D610071" w14:textId="6D7058FE" w:rsidR="00860D1D" w:rsidRPr="00476580" w:rsidRDefault="005E3B92" w:rsidP="00476580">
      <w:pPr>
        <w:spacing w:beforeLines="50" w:before="156" w:afterLines="50" w:after="156" w:line="240" w:lineRule="auto"/>
        <w:ind w:firstLineChars="200" w:firstLine="480"/>
        <w:jc w:val="both"/>
        <w:rPr>
          <w:rFonts w:ascii="Times New Roman" w:eastAsiaTheme="majorHAnsi" w:hAnsi="Times New Roman" w:cs="Times New Roman"/>
          <w:sz w:val="24"/>
        </w:rPr>
      </w:pPr>
      <w:r w:rsidRPr="00476580">
        <w:rPr>
          <w:rFonts w:ascii="Times New Roman" w:eastAsiaTheme="majorHAnsi" w:hAnsi="Times New Roman" w:cs="Times New Roman"/>
          <w:sz w:val="24"/>
        </w:rPr>
        <w:t xml:space="preserve">Sandwich-like structures in soft robotics, particularly in biomedical soft robotics, offer a new design paradigm for achieving multifunctional integration and complex environmental </w:t>
      </w:r>
      <w:r w:rsidRPr="00476580">
        <w:rPr>
          <w:rFonts w:ascii="Times New Roman" w:eastAsia="等线 Light" w:hAnsi="Times New Roman" w:cs="Times New Roman"/>
          <w:sz w:val="24"/>
        </w:rPr>
        <w:t>interactions</w:t>
      </w:r>
      <w:r w:rsidRPr="00476580">
        <w:rPr>
          <w:rFonts w:ascii="Times New Roman" w:eastAsiaTheme="majorHAnsi" w:hAnsi="Times New Roman" w:cs="Times New Roman"/>
          <w:sz w:val="24"/>
        </w:rPr>
        <w:t>.</w:t>
      </w:r>
      <w:r w:rsidRPr="00476580">
        <w:rPr>
          <w:rFonts w:ascii="Times New Roman" w:eastAsiaTheme="majorHAnsi" w:hAnsi="Times New Roman" w:cs="Times New Roman"/>
          <w:sz w:val="24"/>
        </w:rPr>
        <w:fldChar w:fldCharType="begin"/>
      </w:r>
      <w:r w:rsidRPr="00476580">
        <w:rPr>
          <w:rFonts w:ascii="Times New Roman" w:eastAsiaTheme="majorHAnsi" w:hAnsi="Times New Roman" w:cs="Times New Roman"/>
          <w:sz w:val="24"/>
        </w:rPr>
        <w:instrText xml:space="preserve"> ADDIN ZOTERO_ITEM CSL_CITATION {"citationID":"tRxdPTpT","prop</w:instrText>
      </w:r>
      <w:r w:rsidRPr="00476580">
        <w:rPr>
          <w:rFonts w:ascii="Times New Roman" w:eastAsiaTheme="majorHAnsi" w:hAnsi="Times New Roman" w:cs="Times New Roman"/>
          <w:sz w:val="24"/>
        </w:rPr>
        <w:instrText>erties":{"formattedCitation":"[8]","plainCitation":"[8]","noteIndex":0},"citationItems":[{"id":2014,"uris":["http://zotero.org/users/local/0t2xl3bO/items/CFD38JNN"],"itemData":{"id":2014,"type":"article-journal","abstract":"Myocardial infarction (MI) has b</w:instrText>
      </w:r>
      <w:r w:rsidRPr="00476580">
        <w:rPr>
          <w:rFonts w:ascii="Times New Roman" w:eastAsiaTheme="majorHAnsi" w:hAnsi="Times New Roman" w:cs="Times New Roman"/>
          <w:sz w:val="24"/>
        </w:rPr>
        <w:instrText>ecome a serious social burden worldwide for its high mortality. Here, we propose a novel induced pluripotent stem cell (iPSC)-derived cardiomyocytes (CMs)-integrated conductive microneedle (MN) patch for treating MI. The cardiac patches are composed of dru</w:instrText>
      </w:r>
      <w:r w:rsidRPr="00476580">
        <w:rPr>
          <w:rFonts w:ascii="Times New Roman" w:eastAsiaTheme="majorHAnsi" w:hAnsi="Times New Roman" w:cs="Times New Roman"/>
          <w:sz w:val="24"/>
        </w:rPr>
        <w:instrText>g-encapsulated MN bottom layer, parallel-aligned carbon nanotube (CNT) conductive middle layer, and a methacrylated gelatin (GelMA) hydrogel scaffold upper layer. The anisotropic architecture of the MN patches could induce the directional alignment of CMs,</w:instrText>
      </w:r>
      <w:r w:rsidRPr="00476580">
        <w:rPr>
          <w:rFonts w:ascii="Times New Roman" w:eastAsiaTheme="majorHAnsi" w:hAnsi="Times New Roman" w:cs="Times New Roman"/>
          <w:sz w:val="24"/>
        </w:rPr>
        <w:instrText xml:space="preserve"> while its conductive element could provide a platform for the interaction among cells. Different from direct stem cell therapeutic patches, the present cardiac patches are utilized for animal test after inducing the iPSCs to CMs, thus ensuring the orienta</w:instrText>
      </w:r>
      <w:r w:rsidRPr="00476580">
        <w:rPr>
          <w:rFonts w:ascii="Times New Roman" w:eastAsiaTheme="majorHAnsi" w:hAnsi="Times New Roman" w:cs="Times New Roman"/>
          <w:sz w:val="24"/>
        </w:rPr>
        <w:instrText>tion of differentiation. It is demonstrated that when applied for MI treatment, the functional MN array patch could firmly adhere to the heart and release the encapsulated drugs to increase the functionality. In addition, the existence of aligned CNT layer</w:instrText>
      </w:r>
      <w:r w:rsidRPr="00476580">
        <w:rPr>
          <w:rFonts w:ascii="Times New Roman" w:eastAsiaTheme="majorHAnsi" w:hAnsi="Times New Roman" w:cs="Times New Roman"/>
          <w:sz w:val="24"/>
        </w:rPr>
        <w:instrText xml:space="preserve"> not only ensures the simultaneous contraction of CMs distributed on the patch, but also makes these cells to keep synergies with the heart in vivo. These features make the conductive MN array patches with iPSC-derived CMs integration an ideal therapy stra</w:instrText>
      </w:r>
      <w:r w:rsidRPr="00476580">
        <w:rPr>
          <w:rFonts w:ascii="Times New Roman" w:eastAsiaTheme="majorHAnsi" w:hAnsi="Times New Roman" w:cs="Times New Roman"/>
          <w:sz w:val="24"/>
        </w:rPr>
        <w:instrText>tegy for clinical treatment of cardiac diseases.","container-title":"Chemical Engineering Journal","DOI":"10.1016/j.cej.2021.128723","ISSN":"13858947","journalAbbreviation":"Chem. Eng. J.","language":"en","page":"128723","source":"DOI.org (Crossref)","titl</w:instrText>
      </w:r>
      <w:r w:rsidRPr="00476580">
        <w:rPr>
          <w:rFonts w:ascii="Times New Roman" w:eastAsiaTheme="majorHAnsi" w:hAnsi="Times New Roman" w:cs="Times New Roman"/>
          <w:sz w:val="24"/>
        </w:rPr>
        <w:instrText>e":"Induced cardiomyocytes-integrated conductive microneedle patch for treating myocardial infarction","volume":"414","author":[{"family":"Sun","given":"Lingyu"},{"family":"Zhu","given":"Xiyu"},{"family":"Zhang","given":"Xiaoxuan"},{"family":"Chen","given"</w:instrText>
      </w:r>
      <w:r w:rsidRPr="00476580">
        <w:rPr>
          <w:rFonts w:ascii="Times New Roman" w:eastAsiaTheme="majorHAnsi" w:hAnsi="Times New Roman" w:cs="Times New Roman"/>
          <w:sz w:val="24"/>
        </w:rPr>
        <w:instrText>:"Guopu"},{"family":"Bian","given":"Feika"},{"family":"Wang","given":"Junxia"},{"family":"Zhou","given":"Qing"},{"family":"Wang","given":"Dongjin"},{"family":"Zhao","given":"Yuanjin"}],"issued":{"date-parts":[["2021",6]]}}}],"schema":"https://github.com/ci</w:instrText>
      </w:r>
      <w:r w:rsidRPr="00476580">
        <w:rPr>
          <w:rFonts w:ascii="Times New Roman" w:eastAsiaTheme="majorHAnsi" w:hAnsi="Times New Roman" w:cs="Times New Roman"/>
          <w:sz w:val="24"/>
        </w:rPr>
        <w:instrText xml:space="preserve">tation-style-language/schema/raw/master/csl-citation.json"} </w:instrText>
      </w:r>
      <w:r w:rsidRPr="00476580">
        <w:rPr>
          <w:rFonts w:ascii="Times New Roman" w:eastAsiaTheme="majorHAnsi" w:hAnsi="Times New Roman" w:cs="Times New Roman"/>
          <w:sz w:val="24"/>
        </w:rPr>
        <w:fldChar w:fldCharType="separate"/>
      </w:r>
      <w:r w:rsidR="004B6DDE">
        <w:rPr>
          <w:rFonts w:ascii="Times New Roman" w:hAnsi="Times New Roman" w:cs="Times New Roman"/>
          <w:sz w:val="24"/>
        </w:rPr>
        <w:t>[S</w:t>
      </w:r>
      <w:r w:rsidRPr="00476580">
        <w:rPr>
          <w:rFonts w:ascii="Times New Roman" w:hAnsi="Times New Roman" w:cs="Times New Roman"/>
          <w:sz w:val="24"/>
        </w:rPr>
        <w:t>8]</w:t>
      </w:r>
      <w:r w:rsidRPr="00476580">
        <w:rPr>
          <w:rFonts w:ascii="Times New Roman" w:eastAsiaTheme="majorHAnsi" w:hAnsi="Times New Roman" w:cs="Times New Roman"/>
          <w:sz w:val="24"/>
        </w:rPr>
        <w:fldChar w:fldCharType="end"/>
      </w:r>
      <w:r w:rsidRPr="00476580">
        <w:rPr>
          <w:rFonts w:ascii="Times New Roman" w:eastAsiaTheme="majorHAnsi" w:hAnsi="Times New Roman" w:cs="Times New Roman"/>
          <w:sz w:val="24"/>
        </w:rPr>
        <w:t xml:space="preserve"> A typical example is the integrated conductive microneedle patch for treating myocardial infarction (MI) </w:t>
      </w:r>
      <w:r w:rsidRPr="00476580">
        <w:rPr>
          <w:rFonts w:ascii="Times New Roman" w:eastAsia="等线 Light" w:hAnsi="Times New Roman" w:cs="Times New Roman"/>
          <w:sz w:val="24"/>
        </w:rPr>
        <w:t>via</w:t>
      </w:r>
      <w:r w:rsidRPr="00476580">
        <w:rPr>
          <w:rFonts w:ascii="Times New Roman" w:eastAsiaTheme="majorHAnsi" w:hAnsi="Times New Roman" w:cs="Times New Roman"/>
          <w:sz w:val="24"/>
        </w:rPr>
        <w:t xml:space="preserve"> induced cardiac muscle cells (iPSC-CMs), whose core is a sophisticated sandwich</w:t>
      </w:r>
      <w:r w:rsidRPr="00476580">
        <w:rPr>
          <w:rFonts w:ascii="Times New Roman" w:eastAsiaTheme="majorHAnsi" w:hAnsi="Times New Roman" w:cs="Times New Roman"/>
          <w:sz w:val="24"/>
        </w:rPr>
        <w:t>-like structure. The patch consists of three layers: the bottom layer is a drug-encapsulated microneedle layer responsible for local drug delivery; the middle layer is a conductive layer composed of parallel carbon nanotubes (CNTs), providing the necessary</w:t>
      </w:r>
      <w:r w:rsidRPr="00476580">
        <w:rPr>
          <w:rFonts w:ascii="Times New Roman" w:eastAsiaTheme="majorHAnsi" w:hAnsi="Times New Roman" w:cs="Times New Roman"/>
          <w:sz w:val="24"/>
        </w:rPr>
        <w:t xml:space="preserve"> electrical signal conduction pathways; and the top layer is a methyl acrylate-modified gelatin (</w:t>
      </w:r>
      <w:proofErr w:type="spellStart"/>
      <w:r w:rsidRPr="00476580">
        <w:rPr>
          <w:rFonts w:ascii="Times New Roman" w:eastAsiaTheme="majorHAnsi" w:hAnsi="Times New Roman" w:cs="Times New Roman"/>
          <w:sz w:val="24"/>
        </w:rPr>
        <w:t>GelMA</w:t>
      </w:r>
      <w:proofErr w:type="spellEnd"/>
      <w:r w:rsidRPr="00476580">
        <w:rPr>
          <w:rFonts w:ascii="Times New Roman" w:eastAsiaTheme="majorHAnsi" w:hAnsi="Times New Roman" w:cs="Times New Roman"/>
          <w:sz w:val="24"/>
        </w:rPr>
        <w:t xml:space="preserve">) hydrogel scaffold used to support and integrate induced pluripotent stem cell-derived cardiomyocytes. This </w:t>
      </w:r>
      <w:r w:rsidRPr="00476580">
        <w:rPr>
          <w:rFonts w:ascii="Times New Roman" w:eastAsia="等线 Light" w:hAnsi="Times New Roman" w:cs="Times New Roman"/>
          <w:sz w:val="24"/>
        </w:rPr>
        <w:t>multilayer</w:t>
      </w:r>
      <w:r w:rsidRPr="00476580">
        <w:rPr>
          <w:rFonts w:ascii="Times New Roman" w:eastAsiaTheme="majorHAnsi" w:hAnsi="Times New Roman" w:cs="Times New Roman"/>
          <w:sz w:val="24"/>
        </w:rPr>
        <w:t xml:space="preserve"> design enables the patch to perfor</w:t>
      </w:r>
      <w:r w:rsidRPr="00476580">
        <w:rPr>
          <w:rFonts w:ascii="Times New Roman" w:eastAsiaTheme="majorHAnsi" w:hAnsi="Times New Roman" w:cs="Times New Roman"/>
          <w:sz w:val="24"/>
        </w:rPr>
        <w:t>m multiple functions synergistically, including drug delivery, electrical signal conduction, and cell integration</w:t>
      </w:r>
      <w:r w:rsidRPr="00476580">
        <w:rPr>
          <w:rFonts w:ascii="Times New Roman" w:eastAsia="等线 Light" w:hAnsi="Times New Roman" w:cs="Times New Roman"/>
          <w:sz w:val="24"/>
        </w:rPr>
        <w:t>,</w:t>
      </w:r>
      <w:r w:rsidRPr="00476580">
        <w:rPr>
          <w:rFonts w:ascii="Times New Roman" w:eastAsiaTheme="majorHAnsi" w:hAnsi="Times New Roman" w:cs="Times New Roman"/>
          <w:sz w:val="24"/>
        </w:rPr>
        <w:t xml:space="preserve"> to promote tissue regeneration. Its ability to integrate </w:t>
      </w:r>
      <w:proofErr w:type="spellStart"/>
      <w:r w:rsidRPr="00476580">
        <w:rPr>
          <w:rFonts w:ascii="Times New Roman" w:eastAsia="等线 Light" w:hAnsi="Times New Roman" w:cs="Times New Roman"/>
          <w:sz w:val="24"/>
        </w:rPr>
        <w:t>multimaterial</w:t>
      </w:r>
      <w:proofErr w:type="spellEnd"/>
      <w:r w:rsidRPr="00476580">
        <w:rPr>
          <w:rFonts w:ascii="Times New Roman" w:eastAsia="等线 Light" w:hAnsi="Times New Roman" w:cs="Times New Roman"/>
          <w:sz w:val="24"/>
        </w:rPr>
        <w:t>, multifunctional</w:t>
      </w:r>
      <w:r w:rsidRPr="00476580">
        <w:rPr>
          <w:rFonts w:ascii="Times New Roman" w:eastAsiaTheme="majorHAnsi" w:hAnsi="Times New Roman" w:cs="Times New Roman"/>
          <w:sz w:val="24"/>
        </w:rPr>
        <w:t xml:space="preserve"> components on a flexible substrate, coupled with </w:t>
      </w:r>
      <w:r w:rsidRPr="00476580">
        <w:rPr>
          <w:rFonts w:ascii="Times New Roman" w:eastAsia="等线 Light" w:hAnsi="Times New Roman" w:cs="Times New Roman"/>
          <w:sz w:val="24"/>
        </w:rPr>
        <w:t xml:space="preserve">its </w:t>
      </w:r>
      <w:r w:rsidRPr="00476580">
        <w:rPr>
          <w:rFonts w:ascii="Times New Roman" w:eastAsia="等线 Light" w:hAnsi="Times New Roman" w:cs="Times New Roman"/>
          <w:sz w:val="24"/>
        </w:rPr>
        <w:t>ability to regulate</w:t>
      </w:r>
      <w:r w:rsidRPr="00476580">
        <w:rPr>
          <w:rFonts w:ascii="Times New Roman" w:eastAsiaTheme="majorHAnsi" w:hAnsi="Times New Roman" w:cs="Times New Roman"/>
          <w:sz w:val="24"/>
        </w:rPr>
        <w:t xml:space="preserve"> </w:t>
      </w:r>
      <w:r w:rsidRPr="00476580">
        <w:rPr>
          <w:rFonts w:ascii="Times New Roman" w:eastAsiaTheme="majorHAnsi" w:hAnsi="Times New Roman" w:cs="Times New Roman"/>
          <w:sz w:val="24"/>
        </w:rPr>
        <w:lastRenderedPageBreak/>
        <w:t>complex biological processes through the synergistic interaction of its layers, aligns closely with the demands of soft robotics for highly integrated, adaptive, and biocompatible interfaces. The design philosophy of this sandwich struc</w:t>
      </w:r>
      <w:r w:rsidRPr="00476580">
        <w:rPr>
          <w:rFonts w:ascii="Times New Roman" w:eastAsiaTheme="majorHAnsi" w:hAnsi="Times New Roman" w:cs="Times New Roman"/>
          <w:sz w:val="24"/>
        </w:rPr>
        <w:t>ture provides important insights for developing flexible systems with multiple functions</w:t>
      </w:r>
      <w:r w:rsidRPr="00476580">
        <w:rPr>
          <w:rFonts w:ascii="Times New Roman" w:eastAsia="等线 Light" w:hAnsi="Times New Roman" w:cs="Times New Roman"/>
          <w:sz w:val="24"/>
        </w:rPr>
        <w:t>,</w:t>
      </w:r>
      <w:r w:rsidRPr="00476580">
        <w:rPr>
          <w:rFonts w:ascii="Times New Roman" w:eastAsiaTheme="majorHAnsi" w:hAnsi="Times New Roman" w:cs="Times New Roman"/>
          <w:sz w:val="24"/>
        </w:rPr>
        <w:t xml:space="preserve"> such as sensing, actuation, therapy, or diagnosis</w:t>
      </w:r>
      <w:r w:rsidRPr="00476580">
        <w:rPr>
          <w:rFonts w:ascii="Times New Roman" w:eastAsia="等线 Light" w:hAnsi="Times New Roman" w:cs="Times New Roman"/>
          <w:sz w:val="24"/>
        </w:rPr>
        <w:t>,</w:t>
      </w:r>
      <w:r w:rsidRPr="00476580">
        <w:rPr>
          <w:rFonts w:ascii="Times New Roman" w:eastAsiaTheme="majorHAnsi" w:hAnsi="Times New Roman" w:cs="Times New Roman"/>
          <w:sz w:val="24"/>
        </w:rPr>
        <w:t xml:space="preserve"> in soft robotics, enabling robots to interact with biological organisms more precisely and safely.</w:t>
      </w:r>
    </w:p>
    <w:p w14:paraId="7D5AAAC4" w14:textId="77777777" w:rsidR="00860D1D" w:rsidRPr="00476580" w:rsidRDefault="005E3B92" w:rsidP="00476580">
      <w:pPr>
        <w:pStyle w:val="3"/>
        <w:spacing w:beforeLines="50" w:before="156" w:afterLines="50" w:after="156" w:line="240" w:lineRule="auto"/>
        <w:jc w:val="both"/>
        <w:rPr>
          <w:rFonts w:ascii="Times New Roman" w:eastAsiaTheme="majorHAnsi" w:hAnsi="Times New Roman" w:cs="Times New Roman"/>
          <w:b/>
          <w:bCs/>
          <w:i/>
          <w:iCs/>
          <w:color w:val="auto"/>
          <w:sz w:val="24"/>
        </w:rPr>
      </w:pPr>
      <w:r w:rsidRPr="00476580">
        <w:rPr>
          <w:rFonts w:ascii="Times New Roman" w:eastAsiaTheme="majorHAnsi" w:hAnsi="Times New Roman" w:cs="Times New Roman"/>
          <w:b/>
          <w:bCs/>
          <w:i/>
          <w:iCs/>
          <w:color w:val="auto"/>
          <w:sz w:val="24"/>
        </w:rPr>
        <w:t>1.2.2 Cap-Doffin</w:t>
      </w:r>
      <w:r w:rsidRPr="00476580">
        <w:rPr>
          <w:rFonts w:ascii="Times New Roman" w:eastAsiaTheme="majorHAnsi" w:hAnsi="Times New Roman" w:cs="Times New Roman"/>
          <w:b/>
          <w:bCs/>
          <w:i/>
          <w:iCs/>
          <w:color w:val="auto"/>
          <w:sz w:val="24"/>
        </w:rPr>
        <w:t>g System</w:t>
      </w:r>
    </w:p>
    <w:p w14:paraId="1A56187E" w14:textId="3D0BBCC2" w:rsidR="00860D1D" w:rsidRPr="00476580" w:rsidRDefault="005E3B92" w:rsidP="00476580">
      <w:pPr>
        <w:spacing w:beforeLines="50" w:before="156" w:afterLines="50" w:after="156" w:line="240" w:lineRule="auto"/>
        <w:ind w:firstLineChars="200" w:firstLine="480"/>
        <w:jc w:val="both"/>
        <w:rPr>
          <w:rFonts w:ascii="Times New Roman" w:eastAsiaTheme="majorHAnsi" w:hAnsi="Times New Roman" w:cs="Times New Roman"/>
          <w:sz w:val="24"/>
        </w:rPr>
      </w:pPr>
      <w:r w:rsidRPr="00476580">
        <w:rPr>
          <w:rFonts w:ascii="Times New Roman" w:eastAsiaTheme="majorHAnsi" w:hAnsi="Times New Roman" w:cs="Times New Roman"/>
          <w:sz w:val="24"/>
        </w:rPr>
        <w:t xml:space="preserve">The “Cap-Doffing System” demonstrates significant potential in soft robotics, particularly in </w:t>
      </w:r>
      <w:proofErr w:type="spellStart"/>
      <w:r w:rsidRPr="00476580">
        <w:rPr>
          <w:rFonts w:ascii="Times New Roman" w:eastAsia="等线 Light" w:hAnsi="Times New Roman" w:cs="Times New Roman"/>
          <w:sz w:val="24"/>
        </w:rPr>
        <w:t>biointegrated</w:t>
      </w:r>
      <w:proofErr w:type="spellEnd"/>
      <w:r w:rsidRPr="00476580">
        <w:rPr>
          <w:rFonts w:ascii="Times New Roman" w:eastAsiaTheme="majorHAnsi" w:hAnsi="Times New Roman" w:cs="Times New Roman"/>
          <w:sz w:val="24"/>
        </w:rPr>
        <w:t xml:space="preserve"> robots that require intelligent response and precise material release. </w:t>
      </w:r>
      <w:r w:rsidRPr="00476580">
        <w:rPr>
          <w:rFonts w:ascii="Times New Roman" w:eastAsia="等线 Light" w:hAnsi="Times New Roman" w:cs="Times New Roman"/>
          <w:sz w:val="24"/>
        </w:rPr>
        <w:t>These</w:t>
      </w:r>
      <w:r w:rsidRPr="00476580">
        <w:rPr>
          <w:rFonts w:ascii="Times New Roman" w:eastAsiaTheme="majorHAnsi" w:hAnsi="Times New Roman" w:cs="Times New Roman"/>
          <w:sz w:val="24"/>
        </w:rPr>
        <w:t xml:space="preserve"> systems enable soft robots to achieve self-regulating function</w:t>
      </w:r>
      <w:r w:rsidRPr="00476580">
        <w:rPr>
          <w:rFonts w:ascii="Times New Roman" w:eastAsiaTheme="majorHAnsi" w:hAnsi="Times New Roman" w:cs="Times New Roman"/>
          <w:sz w:val="24"/>
        </w:rPr>
        <w:t>ality through dynamic capping mechanisms. A typical example is the layered porous microneedle used for insulin self-regulating transdermal delivery, whose core is a clever dynamic “cap-doffing system”.</w:t>
      </w:r>
      <w:r w:rsidR="004B6DDE">
        <w:rPr>
          <w:rFonts w:ascii="Times New Roman" w:eastAsiaTheme="majorHAnsi" w:hAnsi="Times New Roman" w:cs="Times New Roman" w:hint="eastAsia"/>
          <w:sz w:val="24"/>
        </w:rPr>
        <w:t xml:space="preserve"> </w:t>
      </w:r>
      <w:r w:rsidRPr="00476580">
        <w:rPr>
          <w:rFonts w:ascii="Times New Roman" w:eastAsiaTheme="majorHAnsi" w:hAnsi="Times New Roman" w:cs="Times New Roman"/>
          <w:sz w:val="24"/>
        </w:rPr>
        <w:fldChar w:fldCharType="begin"/>
      </w:r>
      <w:r w:rsidRPr="00476580">
        <w:rPr>
          <w:rFonts w:ascii="Times New Roman" w:eastAsiaTheme="majorHAnsi" w:hAnsi="Times New Roman" w:cs="Times New Roman"/>
          <w:sz w:val="24"/>
        </w:rPr>
        <w:instrText xml:space="preserve"> ADDIN ZOTERO_ITEM CSL_CITATION {"citationID":"UVJtR6i1","properties":{"formattedCitation":"[5]","plainCitation":"[5]","noteIndex":0},"citationItems":[{"id":2010,"uris":["http://zotero.org/users/local/0t2xl3bO/items/I3VB3FVH"],"itemData":{"id":2010,"type":</w:instrText>
      </w:r>
      <w:r w:rsidRPr="00476580">
        <w:rPr>
          <w:rFonts w:ascii="Times New Roman" w:eastAsiaTheme="majorHAnsi" w:hAnsi="Times New Roman" w:cs="Times New Roman"/>
          <w:sz w:val="24"/>
        </w:rPr>
        <w:instrText>"article-journal","abstract":"Glucose-responsive microneedle (MN) patches are of great interest for painless self-regulated insulin delivery in diabetic patients to improve their quality of life. This work is aimed to develop a smart MN-based insulin deliv</w:instrText>
      </w:r>
      <w:r w:rsidRPr="00476580">
        <w:rPr>
          <w:rFonts w:ascii="Times New Roman" w:eastAsiaTheme="majorHAnsi" w:hAnsi="Times New Roman" w:cs="Times New Roman"/>
          <w:sz w:val="24"/>
        </w:rPr>
        <w:instrText xml:space="preserve">ery system with potential for post-fabrication loading of insulin and a fast, repeatable response to glucose fluctuations without sacrificing its structural constituents. A hierarchically porous inorganic MN array is developed, consisting of a macroporous </w:instrText>
      </w:r>
      <w:r w:rsidRPr="00476580">
        <w:rPr>
          <w:rFonts w:ascii="Times New Roman" w:eastAsiaTheme="majorHAnsi" w:hAnsi="Times New Roman" w:cs="Times New Roman"/>
          <w:sz w:val="24"/>
        </w:rPr>
        <w:instrText>alumina core to provide an external access and a large capacity for insulin loading and a mesoporous shell to control insulin release by glucose-responsive gating of its nanopores that are dynamically capped with an enzyme-loaded chitosan (CS) hydrogel. Th</w:instrText>
      </w:r>
      <w:r w:rsidRPr="00476580">
        <w:rPr>
          <w:rFonts w:ascii="Times New Roman" w:eastAsiaTheme="majorHAnsi" w:hAnsi="Times New Roman" w:cs="Times New Roman"/>
          <w:sz w:val="24"/>
        </w:rPr>
        <w:instrText xml:space="preserve">e capped MNs doff their caps to blood sugar quickly and reversibly via swelling/deswelling of the CS cap. As a result, insulin release can be repeatedly regulated during sequential cycles of hyperglycemia/normoglycemia with short intervals of 40 min. In a </w:instrText>
      </w:r>
      <w:r w:rsidRPr="00476580">
        <w:rPr>
          <w:rFonts w:ascii="Times New Roman" w:eastAsiaTheme="majorHAnsi" w:hAnsi="Times New Roman" w:cs="Times New Roman"/>
          <w:sz w:val="24"/>
        </w:rPr>
        <w:instrText>type 1 diabetic mouse model, application of the smart MN system quickly causes normoglycemia within 1 h, which is prolonged for 5 h. Diabetic mice treated by the smart MN system behave similarly to the healthy mice in terms of controlled blood glucose leve</w:instrText>
      </w:r>
      <w:r w:rsidRPr="00476580">
        <w:rPr>
          <w:rFonts w:ascii="Times New Roman" w:eastAsiaTheme="majorHAnsi" w:hAnsi="Times New Roman" w:cs="Times New Roman"/>
          <w:sz w:val="24"/>
        </w:rPr>
        <w:instrText>ls during the in vivo glucose tolerance test. The “cap doffing” approach can aid the development of more safe, long-lasting MN systems for smart transdermal delivery of insulin and other drugs.","container-title":"Chemical Engineering Journal","DOI":"10.10</w:instrText>
      </w:r>
      <w:r w:rsidRPr="00476580">
        <w:rPr>
          <w:rFonts w:ascii="Times New Roman" w:eastAsiaTheme="majorHAnsi" w:hAnsi="Times New Roman" w:cs="Times New Roman"/>
          <w:sz w:val="24"/>
        </w:rPr>
        <w:instrText>16/j.cej.2020.127823","ISSN":"13858947","journalAbbreviation":"Chem. Eng. J.","language":"en","page":"127823","source":"DOI.org (Crossref)","title":"Dynamically capped hierarchically porous microneedles enable post-fabrication loading and self-regulated tr</w:instrText>
      </w:r>
      <w:r w:rsidRPr="00476580">
        <w:rPr>
          <w:rFonts w:ascii="Times New Roman" w:eastAsiaTheme="majorHAnsi" w:hAnsi="Times New Roman" w:cs="Times New Roman"/>
          <w:sz w:val="24"/>
        </w:rPr>
        <w:instrText>ansdermal delivery of insulin","volume":"421","author":[{"family":"Gholami","given":"Samira"},{"family":"Zarkesh","given":"Ibrahim"},{"family":"Ghanian","given":"Mohammad-Hossein"},{"family":"Hajizadeh-Saffar","given":"Ensiyeh"},{"family":"Hassan-Aghaei","</w:instrText>
      </w:r>
      <w:r w:rsidRPr="00476580">
        <w:rPr>
          <w:rFonts w:ascii="Times New Roman" w:eastAsiaTheme="majorHAnsi" w:hAnsi="Times New Roman" w:cs="Times New Roman"/>
          <w:sz w:val="24"/>
        </w:rPr>
        <w:instrText xml:space="preserve">given":"Fateme"},{"family":"Mohebi","given":"Mohammad-Masoud"},{"family":"Baharvand","given":"Hossein"}],"issued":{"date-parts":[["2021",10]]}}}],"schema":"https://github.com/citation-style-language/schema/raw/master/csl-citation.json"} </w:instrText>
      </w:r>
      <w:r w:rsidRPr="00476580">
        <w:rPr>
          <w:rFonts w:ascii="Times New Roman" w:eastAsiaTheme="majorHAnsi" w:hAnsi="Times New Roman" w:cs="Times New Roman"/>
          <w:sz w:val="24"/>
        </w:rPr>
        <w:fldChar w:fldCharType="separate"/>
      </w:r>
      <w:r w:rsidR="004B6DDE">
        <w:rPr>
          <w:rFonts w:ascii="Times New Roman" w:hAnsi="Times New Roman" w:cs="Times New Roman"/>
          <w:sz w:val="24"/>
        </w:rPr>
        <w:t>[S</w:t>
      </w:r>
      <w:r w:rsidRPr="00476580">
        <w:rPr>
          <w:rFonts w:ascii="Times New Roman" w:hAnsi="Times New Roman" w:cs="Times New Roman"/>
          <w:sz w:val="24"/>
        </w:rPr>
        <w:t>5]</w:t>
      </w:r>
      <w:r w:rsidRPr="00476580">
        <w:rPr>
          <w:rFonts w:ascii="Times New Roman" w:eastAsiaTheme="majorHAnsi" w:hAnsi="Times New Roman" w:cs="Times New Roman"/>
          <w:sz w:val="24"/>
        </w:rPr>
        <w:fldChar w:fldCharType="end"/>
      </w:r>
      <w:r w:rsidRPr="00476580">
        <w:rPr>
          <w:rFonts w:ascii="Times New Roman" w:eastAsiaTheme="majorHAnsi" w:hAnsi="Times New Roman" w:cs="Times New Roman"/>
          <w:sz w:val="24"/>
        </w:rPr>
        <w:t xml:space="preserve"> This system</w:t>
      </w:r>
      <w:r w:rsidRPr="00476580">
        <w:rPr>
          <w:rFonts w:ascii="Times New Roman" w:eastAsiaTheme="majorHAnsi" w:hAnsi="Times New Roman" w:cs="Times New Roman"/>
          <w:sz w:val="24"/>
        </w:rPr>
        <w:t xml:space="preserve"> </w:t>
      </w:r>
      <w:r w:rsidRPr="00476580">
        <w:rPr>
          <w:rFonts w:ascii="Times New Roman" w:eastAsia="等线 Light" w:hAnsi="Times New Roman" w:cs="Times New Roman"/>
          <w:sz w:val="24"/>
        </w:rPr>
        <w:t>utilizes</w:t>
      </w:r>
      <w:r w:rsidRPr="00476580">
        <w:rPr>
          <w:rFonts w:ascii="Times New Roman" w:eastAsiaTheme="majorHAnsi" w:hAnsi="Times New Roman" w:cs="Times New Roman"/>
          <w:sz w:val="24"/>
        </w:rPr>
        <w:t xml:space="preserve"> the nanopores of mesoporous silica (MS) and employs </w:t>
      </w:r>
      <w:r w:rsidRPr="00476580">
        <w:rPr>
          <w:rFonts w:ascii="Times New Roman" w:eastAsia="等线 Light" w:hAnsi="Times New Roman" w:cs="Times New Roman"/>
          <w:sz w:val="24"/>
        </w:rPr>
        <w:t xml:space="preserve">an </w:t>
      </w:r>
      <w:r w:rsidRPr="00476580">
        <w:rPr>
          <w:rFonts w:ascii="Times New Roman" w:eastAsiaTheme="majorHAnsi" w:hAnsi="Times New Roman" w:cs="Times New Roman"/>
          <w:sz w:val="24"/>
        </w:rPr>
        <w:t>enzyme-loaded chitosan (CS) hydrogel as a dynamic cap. When exposed to specific stimuli, such as changes in glucose concentration, enzymatic reactions cause the CS hydrogel to undergo reversi</w:t>
      </w:r>
      <w:r w:rsidRPr="00476580">
        <w:rPr>
          <w:rFonts w:ascii="Times New Roman" w:eastAsiaTheme="majorHAnsi" w:hAnsi="Times New Roman" w:cs="Times New Roman"/>
          <w:sz w:val="24"/>
        </w:rPr>
        <w:t>ble swelling or deswelling, thereby ‘opening’ or “closing” the cap and precisely controlling the on-demand release of encapsulated substances. This mechanism not only provides ‘on/off’ drug release performance but also demonstrates rapid and repeatable res</w:t>
      </w:r>
      <w:r w:rsidRPr="00476580">
        <w:rPr>
          <w:rFonts w:ascii="Times New Roman" w:eastAsiaTheme="majorHAnsi" w:hAnsi="Times New Roman" w:cs="Times New Roman"/>
          <w:sz w:val="24"/>
        </w:rPr>
        <w:t>ponses to physiological stimuli. For soft robots, this ‘cap-removal system’ capable of adaptively releasing substances or regulating channels in response to environmental changes opens up broad prospects for applications in drug delivery, chemical sensing,</w:t>
      </w:r>
      <w:r w:rsidRPr="00476580">
        <w:rPr>
          <w:rFonts w:ascii="Times New Roman" w:eastAsiaTheme="majorHAnsi" w:hAnsi="Times New Roman" w:cs="Times New Roman"/>
          <w:sz w:val="24"/>
        </w:rPr>
        <w:t xml:space="preserve"> self-healing material integration, and the development of intelligent soft actuators with complex biomimetic functions, enabling them to interact more intelligently and precisely with complex environments.</w:t>
      </w:r>
    </w:p>
    <w:p w14:paraId="73F653D7" w14:textId="77777777" w:rsidR="00860D1D" w:rsidRPr="00476580" w:rsidRDefault="005E3B92" w:rsidP="00476580">
      <w:pPr>
        <w:pStyle w:val="3"/>
        <w:spacing w:beforeLines="50" w:before="156" w:afterLines="50" w:after="156" w:line="240" w:lineRule="auto"/>
        <w:jc w:val="both"/>
        <w:rPr>
          <w:rFonts w:ascii="Times New Roman" w:eastAsiaTheme="majorHAnsi" w:hAnsi="Times New Roman" w:cs="Times New Roman"/>
          <w:b/>
          <w:bCs/>
          <w:i/>
          <w:iCs/>
          <w:color w:val="auto"/>
          <w:sz w:val="24"/>
        </w:rPr>
      </w:pPr>
      <w:r w:rsidRPr="00476580">
        <w:rPr>
          <w:rFonts w:ascii="Times New Roman" w:eastAsiaTheme="majorHAnsi" w:hAnsi="Times New Roman" w:cs="Times New Roman"/>
          <w:b/>
          <w:bCs/>
          <w:i/>
          <w:iCs/>
          <w:color w:val="auto"/>
          <w:sz w:val="24"/>
        </w:rPr>
        <w:t>1.2.3 Separable-Tip System</w:t>
      </w:r>
    </w:p>
    <w:p w14:paraId="4BFB568A" w14:textId="06553A6B" w:rsidR="00860D1D" w:rsidRPr="00476580" w:rsidRDefault="005E3B92" w:rsidP="00476580">
      <w:pPr>
        <w:spacing w:beforeLines="50" w:before="156" w:afterLines="50" w:after="156" w:line="240" w:lineRule="auto"/>
        <w:ind w:firstLineChars="200" w:firstLine="480"/>
        <w:jc w:val="both"/>
        <w:rPr>
          <w:rFonts w:ascii="Times New Roman" w:eastAsiaTheme="majorHAnsi" w:hAnsi="Times New Roman" w:cs="Times New Roman"/>
          <w:sz w:val="24"/>
        </w:rPr>
      </w:pPr>
      <w:r w:rsidRPr="00476580">
        <w:rPr>
          <w:rFonts w:ascii="Times New Roman" w:eastAsiaTheme="majorHAnsi" w:hAnsi="Times New Roman" w:cs="Times New Roman"/>
          <w:sz w:val="24"/>
        </w:rPr>
        <w:t xml:space="preserve">The </w:t>
      </w:r>
      <w:r w:rsidRPr="00476580">
        <w:rPr>
          <w:rFonts w:ascii="Times New Roman" w:eastAsia="等线 Light" w:hAnsi="Times New Roman" w:cs="Times New Roman"/>
          <w:sz w:val="24"/>
        </w:rPr>
        <w:t>separable-tip syst</w:t>
      </w:r>
      <w:r w:rsidRPr="00476580">
        <w:rPr>
          <w:rFonts w:ascii="Times New Roman" w:eastAsia="等线 Light" w:hAnsi="Times New Roman" w:cs="Times New Roman"/>
          <w:sz w:val="24"/>
        </w:rPr>
        <w:t>em</w:t>
      </w:r>
      <w:r w:rsidRPr="00476580">
        <w:rPr>
          <w:rFonts w:ascii="Times New Roman" w:eastAsiaTheme="majorHAnsi" w:hAnsi="Times New Roman" w:cs="Times New Roman"/>
          <w:sz w:val="24"/>
        </w:rPr>
        <w:t xml:space="preserve"> represents a highly intelligent and practical design paradigm in soft robotics, particularly in the field of </w:t>
      </w:r>
      <w:proofErr w:type="spellStart"/>
      <w:r w:rsidRPr="00476580">
        <w:rPr>
          <w:rFonts w:ascii="Times New Roman" w:eastAsia="等线 Light" w:hAnsi="Times New Roman" w:cs="Times New Roman"/>
          <w:sz w:val="24"/>
        </w:rPr>
        <w:t>micromedical</w:t>
      </w:r>
      <w:proofErr w:type="spellEnd"/>
      <w:r w:rsidRPr="00476580">
        <w:rPr>
          <w:rFonts w:ascii="Times New Roman" w:eastAsiaTheme="majorHAnsi" w:hAnsi="Times New Roman" w:cs="Times New Roman"/>
          <w:sz w:val="24"/>
        </w:rPr>
        <w:t xml:space="preserve"> robots, aimed at </w:t>
      </w:r>
      <w:r w:rsidRPr="00476580">
        <w:rPr>
          <w:rFonts w:ascii="Times New Roman" w:eastAsia="等线 Light" w:hAnsi="Times New Roman" w:cs="Times New Roman"/>
          <w:sz w:val="24"/>
        </w:rPr>
        <w:t>optimizing</w:t>
      </w:r>
      <w:r w:rsidRPr="00476580">
        <w:rPr>
          <w:rFonts w:ascii="Times New Roman" w:eastAsiaTheme="majorHAnsi" w:hAnsi="Times New Roman" w:cs="Times New Roman"/>
          <w:sz w:val="24"/>
        </w:rPr>
        <w:t xml:space="preserve"> drug delivery within the body while ensuring biosafety.</w:t>
      </w:r>
      <w:r w:rsidR="004B6DDE">
        <w:rPr>
          <w:rFonts w:ascii="Times New Roman" w:eastAsiaTheme="majorHAnsi" w:hAnsi="Times New Roman" w:cs="Times New Roman" w:hint="eastAsia"/>
          <w:sz w:val="24"/>
        </w:rPr>
        <w:t xml:space="preserve"> </w:t>
      </w:r>
      <w:r w:rsidRPr="00476580">
        <w:rPr>
          <w:rFonts w:ascii="Times New Roman" w:eastAsiaTheme="majorHAnsi" w:hAnsi="Times New Roman" w:cs="Times New Roman"/>
          <w:sz w:val="24"/>
        </w:rPr>
        <w:fldChar w:fldCharType="begin"/>
      </w:r>
      <w:r w:rsidRPr="00476580">
        <w:rPr>
          <w:rFonts w:ascii="Times New Roman" w:eastAsiaTheme="majorHAnsi" w:hAnsi="Times New Roman" w:cs="Times New Roman"/>
          <w:sz w:val="24"/>
        </w:rPr>
        <w:instrText xml:space="preserve"> ADDIN ZOTERO_ITEM CSL_CITATION {"citationID":"</w:instrText>
      </w:r>
      <w:r w:rsidRPr="00476580">
        <w:rPr>
          <w:rFonts w:ascii="Times New Roman" w:eastAsiaTheme="majorHAnsi" w:hAnsi="Times New Roman" w:cs="Times New Roman"/>
          <w:sz w:val="24"/>
        </w:rPr>
        <w:instrText xml:space="preserve">YFlfxeud","properties":{"formattedCitation":"[9]","plainCitation":"[9]","noteIndex":0},"citationItems":[{"id":2038,"uris":["http://zotero.org/users/local/0t2xl3bO/items/FNEI96LD"],"itemData":{"id":2038,"type":"article-journal","abstract":"Abstract\n       </w:instrText>
      </w:r>
      <w:r w:rsidRPr="00476580">
        <w:rPr>
          <w:rFonts w:ascii="Times New Roman" w:eastAsiaTheme="majorHAnsi" w:hAnsi="Times New Roman" w:cs="Times New Roman"/>
          <w:sz w:val="24"/>
        </w:rPr>
        <w:instrText xml:space="preserve">     Oral administration is the most convenient and commonly used approach for drug delivery, while it is still a challenge to overcome the complicated gastrointestinal barriers and realize efficient macromolecular drug absorption. Here, novel magneto‐resp</w:instrText>
      </w:r>
      <w:r w:rsidRPr="00476580">
        <w:rPr>
          <w:rFonts w:ascii="Times New Roman" w:eastAsiaTheme="majorHAnsi" w:hAnsi="Times New Roman" w:cs="Times New Roman"/>
          <w:sz w:val="24"/>
        </w:rPr>
        <w:instrText>onsive microneedle robots are presented for efficient oral delivery of versatile macromolecules. These microneedle robots with three components of the magnetic substrate, the separable connection, and tips are generated by a Lego‐brick‐stacking‐inspired mu</w:instrText>
      </w:r>
      <w:r w:rsidRPr="00476580">
        <w:rPr>
          <w:rFonts w:ascii="Times New Roman" w:eastAsiaTheme="majorHAnsi" w:hAnsi="Times New Roman" w:cs="Times New Roman"/>
          <w:sz w:val="24"/>
        </w:rPr>
        <w:instrText xml:space="preserve">ltistage 3D fabrication strategy. With the assistance of commercial enteric capsule encapsulation, they can be taken orally and be released when entering the small intestine. Benefitting from their polarized magnetic substrate, the tips of the microneedle </w:instrText>
      </w:r>
      <w:r w:rsidRPr="00476580">
        <w:rPr>
          <w:rFonts w:ascii="Times New Roman" w:eastAsiaTheme="majorHAnsi" w:hAnsi="Times New Roman" w:cs="Times New Roman"/>
          <w:sz w:val="24"/>
        </w:rPr>
        <w:instrText>robots can orient to the small intestinal wall, overcome the barriers, insert into the tissue, and deliver encapsulated actives under specific magnetic fields. Besides, after the separable connection degrades, the tips can be left inside the tissue for con</w:instrText>
      </w:r>
      <w:r w:rsidRPr="00476580">
        <w:rPr>
          <w:rFonts w:ascii="Times New Roman" w:eastAsiaTheme="majorHAnsi" w:hAnsi="Times New Roman" w:cs="Times New Roman"/>
          <w:sz w:val="24"/>
        </w:rPr>
        <w:instrText>tinuous actives release, and the magnetic substrate can be excreted safely. Based on these features, the practical values of the microneedle robots are demonstrated by using them to orally deliver insulin and efficiently regulate the blood glucose of pigs.</w:instrText>
      </w:r>
      <w:r w:rsidRPr="00476580">
        <w:rPr>
          <w:rFonts w:ascii="Times New Roman" w:eastAsiaTheme="majorHAnsi" w:hAnsi="Times New Roman" w:cs="Times New Roman"/>
          <w:sz w:val="24"/>
        </w:rPr>
        <w:instrText xml:space="preserve"> It is believed that the proposed microneedle robots can orally deliver diverse macromolecules and thus open a new chapter for oral administration.","container-title":"Advanced Materials","DOI":"10.1002/adma.202104932","ISSN":"0935-9648, 1521-4095","issue"</w:instrText>
      </w:r>
      <w:r w:rsidRPr="00476580">
        <w:rPr>
          <w:rFonts w:ascii="Times New Roman" w:eastAsiaTheme="majorHAnsi" w:hAnsi="Times New Roman" w:cs="Times New Roman"/>
          <w:sz w:val="24"/>
        </w:rPr>
        <w:instrText>:"44","journalAbbreviation":"Adv. Mater.","language":"en","page":"2104932","source":"DOI.org (Crossref)","title":"Magneto‐responsive microneedle robots for intestinal macromolecule delivery","volume":"33","author":[{"family":"Zhang","given":"Xiaoxuan"},{"f</w:instrText>
      </w:r>
      <w:r w:rsidRPr="00476580">
        <w:rPr>
          <w:rFonts w:ascii="Times New Roman" w:eastAsiaTheme="majorHAnsi" w:hAnsi="Times New Roman" w:cs="Times New Roman"/>
          <w:sz w:val="24"/>
        </w:rPr>
        <w:instrText>amily":"Chen","given":"Guopu"},{"family":"Fu","given":"Xiao"},{"family":"Wang","given":"Yuetong"},{"family":"Zhao","given":"Yuanjin"}],"issued":{"date-parts":[["2021",11]]}}}],"schema":"https://github.com/citation-style-language/schema/raw/master/csl-citat</w:instrText>
      </w:r>
      <w:r w:rsidRPr="00476580">
        <w:rPr>
          <w:rFonts w:ascii="Times New Roman" w:eastAsiaTheme="majorHAnsi" w:hAnsi="Times New Roman" w:cs="Times New Roman"/>
          <w:sz w:val="24"/>
        </w:rPr>
        <w:instrText xml:space="preserve">ion.json"} </w:instrText>
      </w:r>
      <w:r w:rsidRPr="00476580">
        <w:rPr>
          <w:rFonts w:ascii="Times New Roman" w:eastAsiaTheme="majorHAnsi" w:hAnsi="Times New Roman" w:cs="Times New Roman"/>
          <w:sz w:val="24"/>
        </w:rPr>
        <w:fldChar w:fldCharType="separate"/>
      </w:r>
      <w:r w:rsidR="004B6DDE">
        <w:rPr>
          <w:rFonts w:ascii="Times New Roman" w:hAnsi="Times New Roman" w:cs="Times New Roman"/>
          <w:sz w:val="24"/>
        </w:rPr>
        <w:t>[S</w:t>
      </w:r>
      <w:r w:rsidRPr="00476580">
        <w:rPr>
          <w:rFonts w:ascii="Times New Roman" w:hAnsi="Times New Roman" w:cs="Times New Roman"/>
          <w:sz w:val="24"/>
        </w:rPr>
        <w:t>9]</w:t>
      </w:r>
      <w:r w:rsidRPr="00476580">
        <w:rPr>
          <w:rFonts w:ascii="Times New Roman" w:eastAsiaTheme="majorHAnsi" w:hAnsi="Times New Roman" w:cs="Times New Roman"/>
          <w:sz w:val="24"/>
        </w:rPr>
        <w:fldChar w:fldCharType="end"/>
      </w:r>
      <w:r w:rsidRPr="00476580">
        <w:rPr>
          <w:rFonts w:ascii="Times New Roman" w:eastAsiaTheme="majorHAnsi" w:hAnsi="Times New Roman" w:cs="Times New Roman"/>
          <w:sz w:val="24"/>
        </w:rPr>
        <w:t xml:space="preserve"> This system achieves precise delivery and safe removal by separating the functional and control components of the microneedle through a sophisticated structural design. For example, to achieve efficient oral delivery of large-molecule dr</w:t>
      </w:r>
      <w:r w:rsidRPr="00476580">
        <w:rPr>
          <w:rFonts w:ascii="Times New Roman" w:eastAsiaTheme="majorHAnsi" w:hAnsi="Times New Roman" w:cs="Times New Roman"/>
          <w:sz w:val="24"/>
        </w:rPr>
        <w:t xml:space="preserve">ugs to the intestines, researchers </w:t>
      </w:r>
      <w:r w:rsidRPr="00476580">
        <w:rPr>
          <w:rFonts w:ascii="Times New Roman" w:eastAsia="等线 Light" w:hAnsi="Times New Roman" w:cs="Times New Roman"/>
          <w:sz w:val="24"/>
        </w:rPr>
        <w:t xml:space="preserve">have </w:t>
      </w:r>
      <w:r w:rsidRPr="00476580">
        <w:rPr>
          <w:rFonts w:ascii="Times New Roman" w:eastAsiaTheme="majorHAnsi" w:hAnsi="Times New Roman" w:cs="Times New Roman"/>
          <w:sz w:val="24"/>
        </w:rPr>
        <w:t xml:space="preserve">developed a magnetically responsive </w:t>
      </w:r>
      <w:r w:rsidRPr="00476580">
        <w:rPr>
          <w:rFonts w:ascii="Times New Roman" w:eastAsia="等线 Light" w:hAnsi="Times New Roman" w:cs="Times New Roman"/>
          <w:sz w:val="24"/>
        </w:rPr>
        <w:t>MN</w:t>
      </w:r>
      <w:r w:rsidRPr="00476580">
        <w:rPr>
          <w:rFonts w:ascii="Times New Roman" w:eastAsiaTheme="majorHAnsi" w:hAnsi="Times New Roman" w:cs="Times New Roman"/>
          <w:sz w:val="24"/>
        </w:rPr>
        <w:t xml:space="preserve"> robot whose core is a separable</w:t>
      </w:r>
      <w:r w:rsidRPr="00476580">
        <w:rPr>
          <w:rFonts w:ascii="Times New Roman" w:eastAsia="等线 Light" w:hAnsi="Times New Roman" w:cs="Times New Roman"/>
          <w:sz w:val="24"/>
        </w:rPr>
        <w:t xml:space="preserve"> </w:t>
      </w:r>
      <w:r w:rsidRPr="00476580">
        <w:rPr>
          <w:rFonts w:ascii="Times New Roman" w:eastAsiaTheme="majorHAnsi" w:hAnsi="Times New Roman" w:cs="Times New Roman"/>
          <w:sz w:val="24"/>
        </w:rPr>
        <w:t xml:space="preserve">tip system composed of three key components: a magnetic base, a separable connector, and a drug-carrying tip. The </w:t>
      </w:r>
      <w:r w:rsidRPr="00476580">
        <w:rPr>
          <w:rFonts w:ascii="Times New Roman" w:eastAsia="等线 Light" w:hAnsi="Times New Roman" w:cs="Times New Roman"/>
          <w:sz w:val="24"/>
        </w:rPr>
        <w:t>MN</w:t>
      </w:r>
      <w:r w:rsidRPr="00476580">
        <w:rPr>
          <w:rFonts w:ascii="Times New Roman" w:eastAsiaTheme="majorHAnsi" w:hAnsi="Times New Roman" w:cs="Times New Roman"/>
          <w:sz w:val="24"/>
        </w:rPr>
        <w:t xml:space="preserve"> robot was fabricated </w:t>
      </w:r>
      <w:r w:rsidRPr="00476580">
        <w:rPr>
          <w:rFonts w:ascii="Times New Roman" w:eastAsia="等线 Light" w:hAnsi="Times New Roman" w:cs="Times New Roman"/>
          <w:sz w:val="24"/>
        </w:rPr>
        <w:t xml:space="preserve">via </w:t>
      </w:r>
      <w:proofErr w:type="gramStart"/>
      <w:r w:rsidRPr="00476580">
        <w:rPr>
          <w:rFonts w:ascii="Times New Roman" w:eastAsia="等线 Light" w:hAnsi="Times New Roman" w:cs="Times New Roman"/>
          <w:sz w:val="24"/>
        </w:rPr>
        <w:t>an</w:t>
      </w:r>
      <w:proofErr w:type="gramEnd"/>
      <w:r w:rsidRPr="00476580">
        <w:rPr>
          <w:rFonts w:ascii="Times New Roman" w:eastAsiaTheme="majorHAnsi" w:hAnsi="Times New Roman" w:cs="Times New Roman"/>
          <w:sz w:val="24"/>
        </w:rPr>
        <w:t xml:space="preserve"> </w:t>
      </w:r>
      <w:r w:rsidRPr="00476580">
        <w:rPr>
          <w:rFonts w:ascii="Times New Roman" w:eastAsiaTheme="majorHAnsi" w:hAnsi="Times New Roman" w:cs="Times New Roman"/>
          <w:sz w:val="24"/>
        </w:rPr>
        <w:t xml:space="preserve">LEGO-like </w:t>
      </w:r>
      <w:r w:rsidRPr="00476580">
        <w:rPr>
          <w:rFonts w:ascii="Times New Roman" w:eastAsia="等线 Light" w:hAnsi="Times New Roman" w:cs="Times New Roman"/>
          <w:sz w:val="24"/>
        </w:rPr>
        <w:t>multistage</w:t>
      </w:r>
      <w:r w:rsidRPr="00476580">
        <w:rPr>
          <w:rFonts w:ascii="Times New Roman" w:eastAsiaTheme="majorHAnsi" w:hAnsi="Times New Roman" w:cs="Times New Roman"/>
          <w:sz w:val="24"/>
        </w:rPr>
        <w:t xml:space="preserve"> 3D manufacturing strategy. After oral administration, it enters the small intestine protected by an enteric capsule and releases the drug </w:t>
      </w:r>
      <w:r w:rsidRPr="00476580">
        <w:rPr>
          <w:rFonts w:ascii="Times New Roman" w:eastAsia="等线 Light" w:hAnsi="Times New Roman" w:cs="Times New Roman"/>
          <w:sz w:val="24"/>
        </w:rPr>
        <w:t>into</w:t>
      </w:r>
      <w:r w:rsidRPr="00476580">
        <w:rPr>
          <w:rFonts w:ascii="Times New Roman" w:eastAsiaTheme="majorHAnsi" w:hAnsi="Times New Roman" w:cs="Times New Roman"/>
          <w:sz w:val="24"/>
        </w:rPr>
        <w:t xml:space="preserve"> the intestinal environment. </w:t>
      </w:r>
      <w:r w:rsidRPr="00476580">
        <w:rPr>
          <w:rFonts w:ascii="Times New Roman" w:eastAsia="等线 Light" w:hAnsi="Times New Roman" w:cs="Times New Roman"/>
          <w:sz w:val="24"/>
        </w:rPr>
        <w:t>Owing</w:t>
      </w:r>
      <w:r w:rsidRPr="00476580">
        <w:rPr>
          <w:rFonts w:ascii="Times New Roman" w:eastAsiaTheme="majorHAnsi" w:hAnsi="Times New Roman" w:cs="Times New Roman"/>
          <w:sz w:val="24"/>
        </w:rPr>
        <w:t xml:space="preserve"> to its polarized magnetic base, the microneedle tip can be guided by a specific magnetic field to target the small intestinal wall, penetrate the complex gastrointestinal barrier, and implant itself into the tissue to deliver the encapsulated active subst</w:t>
      </w:r>
      <w:r w:rsidRPr="00476580">
        <w:rPr>
          <w:rFonts w:ascii="Times New Roman" w:eastAsiaTheme="majorHAnsi" w:hAnsi="Times New Roman" w:cs="Times New Roman"/>
          <w:sz w:val="24"/>
        </w:rPr>
        <w:t xml:space="preserve">ance. The unique feature of this system is that once the detachable connector degrades, the drug-carrying tip remains in the tissue to continuously release the active substance, while the magnetic </w:t>
      </w:r>
      <w:r w:rsidRPr="00476580">
        <w:rPr>
          <w:rFonts w:ascii="Times New Roman" w:eastAsiaTheme="majorHAnsi" w:hAnsi="Times New Roman" w:cs="Times New Roman"/>
          <w:sz w:val="24"/>
        </w:rPr>
        <w:lastRenderedPageBreak/>
        <w:t>base is safely excreted from the body. This design not only</w:t>
      </w:r>
      <w:r w:rsidRPr="00476580">
        <w:rPr>
          <w:rFonts w:ascii="Times New Roman" w:eastAsiaTheme="majorHAnsi" w:hAnsi="Times New Roman" w:cs="Times New Roman"/>
          <w:sz w:val="24"/>
        </w:rPr>
        <w:t xml:space="preserve"> significantly improves the oral bioavailability of large-molecule drugs (such as insulin), addressing the challenges of traditional oral administration but also ensures long-term efficacy and ultimate biosafety through an intelligent separation mechanism,</w:t>
      </w:r>
      <w:r w:rsidRPr="00476580">
        <w:rPr>
          <w:rFonts w:ascii="Times New Roman" w:eastAsiaTheme="majorHAnsi" w:hAnsi="Times New Roman" w:cs="Times New Roman"/>
          <w:sz w:val="24"/>
        </w:rPr>
        <w:t xml:space="preserve"> opening a new chapter in the development of novel, efficient, and safe soft robots for in vivo drug delivery.</w:t>
      </w:r>
    </w:p>
    <w:p w14:paraId="0433DAA8" w14:textId="77777777" w:rsidR="00860D1D" w:rsidRPr="00476580" w:rsidRDefault="005E3B92" w:rsidP="00476580">
      <w:pPr>
        <w:pStyle w:val="2"/>
        <w:spacing w:beforeLines="50" w:before="156" w:afterLines="50" w:after="156" w:line="240" w:lineRule="auto"/>
        <w:jc w:val="both"/>
        <w:rPr>
          <w:rFonts w:ascii="Times New Roman" w:eastAsiaTheme="majorHAnsi" w:hAnsi="Times New Roman" w:cs="Times New Roman"/>
          <w:b/>
          <w:bCs/>
          <w:color w:val="auto"/>
          <w:sz w:val="24"/>
        </w:rPr>
      </w:pPr>
      <w:r w:rsidRPr="00476580">
        <w:rPr>
          <w:rFonts w:ascii="Times New Roman" w:eastAsiaTheme="majorHAnsi" w:hAnsi="Times New Roman" w:cs="Times New Roman"/>
          <w:b/>
          <w:bCs/>
          <w:color w:val="auto"/>
          <w:sz w:val="24"/>
        </w:rPr>
        <w:t>1.3</w:t>
      </w:r>
      <w:r w:rsidRPr="00476580">
        <w:rPr>
          <w:rFonts w:ascii="Times New Roman" w:hAnsi="Times New Roman" w:cs="Times New Roman"/>
          <w:color w:val="auto"/>
        </w:rPr>
        <w:t xml:space="preserve"> </w:t>
      </w:r>
      <w:r w:rsidRPr="00476580">
        <w:rPr>
          <w:rFonts w:ascii="Times New Roman" w:eastAsiaTheme="majorHAnsi" w:hAnsi="Times New Roman" w:cs="Times New Roman"/>
          <w:b/>
          <w:bCs/>
          <w:color w:val="auto"/>
          <w:sz w:val="24"/>
        </w:rPr>
        <w:t>Smart-</w:t>
      </w:r>
      <w:r w:rsidRPr="00476580">
        <w:rPr>
          <w:rFonts w:ascii="Times New Roman" w:eastAsia="等线 Light" w:hAnsi="Times New Roman" w:cs="Times New Roman"/>
          <w:b/>
          <w:bCs/>
          <w:color w:val="auto"/>
          <w:sz w:val="24"/>
        </w:rPr>
        <w:t>actuated architectures</w:t>
      </w:r>
    </w:p>
    <w:p w14:paraId="54580F6F" w14:textId="77777777" w:rsidR="00860D1D" w:rsidRPr="00476580" w:rsidRDefault="005E3B92" w:rsidP="00476580">
      <w:pPr>
        <w:pStyle w:val="3"/>
        <w:spacing w:beforeLines="50" w:before="156" w:afterLines="50" w:after="156" w:line="240" w:lineRule="auto"/>
        <w:jc w:val="both"/>
        <w:rPr>
          <w:rFonts w:ascii="Times New Roman" w:eastAsiaTheme="majorHAnsi" w:hAnsi="Times New Roman" w:cs="Times New Roman"/>
          <w:b/>
          <w:bCs/>
          <w:i/>
          <w:iCs/>
          <w:color w:val="auto"/>
          <w:sz w:val="24"/>
        </w:rPr>
      </w:pPr>
      <w:r w:rsidRPr="00476580">
        <w:rPr>
          <w:rFonts w:ascii="Times New Roman" w:eastAsiaTheme="majorHAnsi" w:hAnsi="Times New Roman" w:cs="Times New Roman"/>
          <w:b/>
          <w:bCs/>
          <w:i/>
          <w:iCs/>
          <w:color w:val="auto"/>
          <w:sz w:val="24"/>
        </w:rPr>
        <w:t>1.3.1Magnetic Microneedle Robots</w:t>
      </w:r>
    </w:p>
    <w:p w14:paraId="5154FC33" w14:textId="12D9E560" w:rsidR="00860D1D" w:rsidRPr="00476580" w:rsidRDefault="005E3B92" w:rsidP="00476580">
      <w:pPr>
        <w:spacing w:beforeLines="50" w:before="156" w:afterLines="50" w:after="156" w:line="240" w:lineRule="auto"/>
        <w:ind w:firstLineChars="200" w:firstLine="480"/>
        <w:jc w:val="both"/>
        <w:rPr>
          <w:rFonts w:ascii="Times New Roman" w:eastAsiaTheme="majorHAnsi" w:hAnsi="Times New Roman" w:cs="Times New Roman"/>
          <w:sz w:val="24"/>
        </w:rPr>
      </w:pPr>
      <w:r w:rsidRPr="00476580">
        <w:rPr>
          <w:rFonts w:ascii="Times New Roman" w:eastAsiaTheme="majorHAnsi" w:hAnsi="Times New Roman" w:cs="Times New Roman"/>
          <w:sz w:val="24"/>
        </w:rPr>
        <w:t xml:space="preserve">Magnetic microneedle robots, as cutting-edge </w:t>
      </w:r>
      <w:r w:rsidRPr="00476580">
        <w:rPr>
          <w:rFonts w:ascii="Times New Roman" w:eastAsia="等线 Light" w:hAnsi="Times New Roman" w:cs="Times New Roman"/>
          <w:sz w:val="24"/>
        </w:rPr>
        <w:t>developments</w:t>
      </w:r>
      <w:r w:rsidRPr="00476580">
        <w:rPr>
          <w:rFonts w:ascii="Times New Roman" w:eastAsiaTheme="majorHAnsi" w:hAnsi="Times New Roman" w:cs="Times New Roman"/>
          <w:sz w:val="24"/>
        </w:rPr>
        <w:t xml:space="preserve"> in the field of soft </w:t>
      </w:r>
      <w:r w:rsidRPr="00476580">
        <w:rPr>
          <w:rFonts w:ascii="Times New Roman" w:eastAsiaTheme="majorHAnsi" w:hAnsi="Times New Roman" w:cs="Times New Roman"/>
          <w:sz w:val="24"/>
        </w:rPr>
        <w:t>robotics, have opened new avenues for precise manipulation and remote intervention in biomedical applications</w:t>
      </w:r>
      <w:r w:rsidR="004B6DDE">
        <w:rPr>
          <w:rFonts w:ascii="Times New Roman" w:eastAsiaTheme="majorHAnsi" w:hAnsi="Times New Roman" w:cs="Times New Roman" w:hint="eastAsia"/>
          <w:sz w:val="24"/>
        </w:rPr>
        <w:t xml:space="preserve"> </w:t>
      </w:r>
      <w:r w:rsidRPr="00476580">
        <w:rPr>
          <w:rFonts w:ascii="Times New Roman" w:eastAsiaTheme="majorHAnsi" w:hAnsi="Times New Roman" w:cs="Times New Roman"/>
          <w:sz w:val="24"/>
        </w:rPr>
        <w:fldChar w:fldCharType="begin"/>
      </w:r>
      <w:r w:rsidRPr="00476580">
        <w:rPr>
          <w:rFonts w:ascii="Times New Roman" w:eastAsiaTheme="majorHAnsi" w:hAnsi="Times New Roman" w:cs="Times New Roman"/>
          <w:sz w:val="24"/>
        </w:rPr>
        <w:instrText xml:space="preserve"> ADDIN ZOTERO_ITEM CSL_CITATION {"citationID":"6Di0lXh9","properties":{"formattedCitation":"[10\\uc0\\u8211{}12]","plainCitation":"[10–12]","noteI</w:instrText>
      </w:r>
      <w:r w:rsidRPr="00476580">
        <w:rPr>
          <w:rFonts w:ascii="Times New Roman" w:eastAsiaTheme="majorHAnsi" w:hAnsi="Times New Roman" w:cs="Times New Roman"/>
          <w:sz w:val="24"/>
        </w:rPr>
        <w:instrText>ndex":0},"citationItems":[{"id":1773,"uris":["http://zotero.org/users/local/0t2xl3bO/items/YUHSSAIP","http://zotero.org/users/local/0t2xl3bO/items/VXZP2I3E"],"itemData":{"id":1773,"type":"article-journal","container-title":"Nature Communications","DOI":"10</w:instrText>
      </w:r>
      <w:r w:rsidRPr="00476580">
        <w:rPr>
          <w:rFonts w:ascii="Times New Roman" w:eastAsiaTheme="majorHAnsi" w:hAnsi="Times New Roman" w:cs="Times New Roman"/>
          <w:sz w:val="24"/>
        </w:rPr>
        <w:instrText>.1038/s41467-024-52347-w","ISSN":"2041-1723","issue":"1","journalAbbreviation":"Nat. Commun.","language":"en","page":"7929","source":"DOI.org (Crossref)","title":"Multifunctional magnetic muscles for soft robotics","volume":"15","author":[{"family":"Seong"</w:instrText>
      </w:r>
      <w:r w:rsidRPr="00476580">
        <w:rPr>
          <w:rFonts w:ascii="Times New Roman" w:eastAsiaTheme="majorHAnsi" w:hAnsi="Times New Roman" w:cs="Times New Roman"/>
          <w:sz w:val="24"/>
        </w:rPr>
        <w:instrText>,"given":"Minho"},{"family":"Sun","given":"Kahyun"},{"family":"Kim","given":"Somi"},{"family":"Kwon","given":"Hyukjoo"},{"family":"Lee","given":"Sang-Woo"},{"family":"Veerla","given":"Sarath Chandra"},{"family":"Kang","given":"Dong Kwan"},{"family":"Kim","</w:instrText>
      </w:r>
      <w:r w:rsidRPr="00476580">
        <w:rPr>
          <w:rFonts w:ascii="Times New Roman" w:eastAsiaTheme="majorHAnsi" w:hAnsi="Times New Roman" w:cs="Times New Roman"/>
          <w:sz w:val="24"/>
        </w:rPr>
        <w:instrText>given":"Jaeil"},{"family":"Kondaveeti","given":"Stalin"},{"family":"Tawfik","given":"Salah M."},{"family":"Park","given":"Hyung Wook"},{"family":"Jeong","given":"Hoon Eui"}],"issued":{"date-parts":[["2024",9,10]]}}},{"id":1620,"uris":["http://zotero.org/us</w:instrText>
      </w:r>
      <w:r w:rsidRPr="00476580">
        <w:rPr>
          <w:rFonts w:ascii="Times New Roman" w:eastAsiaTheme="majorHAnsi" w:hAnsi="Times New Roman" w:cs="Times New Roman"/>
          <w:sz w:val="24"/>
        </w:rPr>
        <w:instrText xml:space="preserve">ers/local/0t2xl3bO/items/7QML8R8V"],"itemData":{"id":1620,"type":"article-journal","abstract":"Abstract\n            Magnetic soft robots have shown great potential for biomedical applications due to their high shape reconfigurability, motion agility, and </w:instrText>
      </w:r>
      <w:r w:rsidRPr="00476580">
        <w:rPr>
          <w:rFonts w:ascii="Times New Roman" w:eastAsiaTheme="majorHAnsi" w:hAnsi="Times New Roman" w:cs="Times New Roman"/>
          <w:sz w:val="24"/>
        </w:rPr>
        <w:instrText>multi-functionality in physiological environments. Magnetic soft robots with multi-layer structures can enhance the loading capacity and function complexity for targeted delivery. However, the interactions between soft entities have yet to be fully investi</w:instrText>
      </w:r>
      <w:r w:rsidRPr="00476580">
        <w:rPr>
          <w:rFonts w:ascii="Times New Roman" w:eastAsiaTheme="majorHAnsi" w:hAnsi="Times New Roman" w:cs="Times New Roman"/>
          <w:sz w:val="24"/>
        </w:rPr>
        <w:instrText xml:space="preserve">gated, and thus the assembly of magnetic soft robots with on-demand motion modes from multiple film-like layers is still challenging. Herein, we model and tailor the magnetic interaction between soft film-like layers with distinct in-plane structures, and </w:instrText>
      </w:r>
      <w:r w:rsidRPr="00476580">
        <w:rPr>
          <w:rFonts w:ascii="Times New Roman" w:eastAsiaTheme="majorHAnsi" w:hAnsi="Times New Roman" w:cs="Times New Roman"/>
          <w:sz w:val="24"/>
        </w:rPr>
        <w:instrText xml:space="preserve">then realize multi-layer soft robots that are capable of performing agile motions and targeted adhesion. Each layer of the robot consists of a soft magnetic substrate and an adhesive film. The mechanical properties and adhesion performance of the adhesive </w:instrText>
      </w:r>
      <w:r w:rsidRPr="00476580">
        <w:rPr>
          <w:rFonts w:ascii="Times New Roman" w:eastAsiaTheme="majorHAnsi" w:hAnsi="Times New Roman" w:cs="Times New Roman"/>
          <w:sz w:val="24"/>
        </w:rPr>
        <w:instrText>films are systematically characterized. The robot is capable of performing two locomotion modes, i.e., translational motion and tumbling motion, and also the on-demand separation with one side layer adhered to tissues. Simulation results are presented, whi</w:instrText>
      </w:r>
      <w:r w:rsidRPr="00476580">
        <w:rPr>
          <w:rFonts w:ascii="Times New Roman" w:eastAsiaTheme="majorHAnsi" w:hAnsi="Times New Roman" w:cs="Times New Roman"/>
          <w:sz w:val="24"/>
        </w:rPr>
        <w:instrText>ch have a good qualitative agreement with the experimental results. The feasibility of using the robot to perform multi-target adhesion in a stomach is validated in both ex-vivo and in-vivo experiments.","container-title":"Nature Communications","DOI":"10.</w:instrText>
      </w:r>
      <w:r w:rsidRPr="00476580">
        <w:rPr>
          <w:rFonts w:ascii="Times New Roman" w:eastAsiaTheme="majorHAnsi" w:hAnsi="Times New Roman" w:cs="Times New Roman"/>
          <w:sz w:val="24"/>
        </w:rPr>
        <w:instrText>1038/s41467-024-44995-9","ISSN":"2041-1723","issue":"1","journalAbbreviation":"Nat. Commun.","language":"en","page":"644","source":"DOI.org (Crossref)","title":"A magnetic multi-layer soft robot for on-demand targeted adhesion","volume":"15","author":[{"fa</w:instrText>
      </w:r>
      <w:r w:rsidRPr="00476580">
        <w:rPr>
          <w:rFonts w:ascii="Times New Roman" w:eastAsiaTheme="majorHAnsi" w:hAnsi="Times New Roman" w:cs="Times New Roman"/>
          <w:sz w:val="24"/>
        </w:rPr>
        <w:instrText>mily":"Chen","given":"Ziheng"},{"family":"Wang","given":"Yibin"},{"family":"Chen","given":"Hui"},{"family":"Law","given":"Junhui"},{"family":"Pu","given":"Huayan"},{"family":"Xie","given":"Shaorong"},{"family":"Duan","given":"Feng"},{"family":"Sun","given"</w:instrText>
      </w:r>
      <w:r w:rsidRPr="00476580">
        <w:rPr>
          <w:rFonts w:ascii="Times New Roman" w:eastAsiaTheme="majorHAnsi" w:hAnsi="Times New Roman" w:cs="Times New Roman"/>
          <w:sz w:val="24"/>
        </w:rPr>
        <w:instrText>:"Yu"},{"family":"Liu","given":"Na"},{"family":"Yu","given":"Jiangfan"}],"issued":{"date-parts":[["2024",1,20]]}}},{"id":1920,"uris":["http://zotero.org/users/local/0t2xl3bO/items/2Z3XRAPU"],"itemData":{"id":1920,"type":"article-journal","abstract":"Abstra</w:instrText>
      </w:r>
      <w:r w:rsidRPr="00476580">
        <w:rPr>
          <w:rFonts w:ascii="Times New Roman" w:eastAsiaTheme="majorHAnsi" w:hAnsi="Times New Roman" w:cs="Times New Roman"/>
          <w:sz w:val="24"/>
        </w:rPr>
        <w:instrText>ct\n            Soft continuum robots can navigate through narrow and tortuous lumina. However, its interactions with the lumina during steering pose a risk of luminal injuries, especially if it integrates multifunctional units, which increase both the rob</w:instrText>
      </w:r>
      <w:r w:rsidRPr="00476580">
        <w:rPr>
          <w:rFonts w:ascii="Times New Roman" w:eastAsiaTheme="majorHAnsi" w:hAnsi="Times New Roman" w:cs="Times New Roman"/>
          <w:sz w:val="24"/>
        </w:rPr>
        <w:instrText>ot's size and local stiffness. Therefore, a continuum robot comprising coaxially assembled Guider and Follower components is designed that utilize phase change materials for noninteractive navigation and versatile manipulation. Navigation occurs through al</w:instrText>
      </w:r>
      <w:r w:rsidRPr="00476580">
        <w:rPr>
          <w:rFonts w:ascii="Times New Roman" w:eastAsiaTheme="majorHAnsi" w:hAnsi="Times New Roman" w:cs="Times New Roman"/>
          <w:sz w:val="24"/>
        </w:rPr>
        <w:instrText>ternating softening‐hardening cycles: First, the Guider softens and advances under magnetic steering while the rigid Follower provides support. Then, the Guider solidifies to form a new backbone as the Follower softens to replicate its path. This process m</w:instrText>
      </w:r>
      <w:r w:rsidRPr="00476580">
        <w:rPr>
          <w:rFonts w:ascii="Times New Roman" w:eastAsiaTheme="majorHAnsi" w:hAnsi="Times New Roman" w:cs="Times New Roman"/>
          <w:sz w:val="24"/>
        </w:rPr>
        <w:instrText>aintains structural integrity while enabling navigation along desired trajectories, thereby greatly reducing interactions with the lumen. To further accomplish complex tasks in large and open spaces, a continuum robot system with a triple‐individual Guider</w:instrText>
      </w:r>
      <w:r w:rsidRPr="00476580">
        <w:rPr>
          <w:rFonts w:ascii="Times New Roman" w:eastAsiaTheme="majorHAnsi" w:hAnsi="Times New Roman" w:cs="Times New Roman"/>
          <w:sz w:val="24"/>
        </w:rPr>
        <w:instrText xml:space="preserve"> is developed in which the multi‐degree‐of‐freedom movement of the individuals is precisely and sequentially controlled through segmented stiffness regulation. This configuration achieves versatile manipulation, including targeted delivery, precision coati</w:instrText>
      </w:r>
      <w:r w:rsidRPr="00476580">
        <w:rPr>
          <w:rFonts w:ascii="Times New Roman" w:eastAsiaTheme="majorHAnsi" w:hAnsi="Times New Roman" w:cs="Times New Roman"/>
          <w:sz w:val="24"/>
        </w:rPr>
        <w:instrText>ng, grasping, and obstacle clearing in complex environments. Combining cooperative movement and diverse functionalities, this continuum robot design offers a new approach to dexterous navigation and intervention in minimally invasive surgical procedures.",</w:instrText>
      </w:r>
      <w:r w:rsidRPr="00476580">
        <w:rPr>
          <w:rFonts w:ascii="Times New Roman" w:eastAsiaTheme="majorHAnsi" w:hAnsi="Times New Roman" w:cs="Times New Roman"/>
          <w:sz w:val="24"/>
        </w:rPr>
        <w:instrText xml:space="preserve">"container-title":"Advanced Functional Materials","DOI":"10.1002/adfm.202412543","ISSN":"1616-301X, 1616-3028","issue":"2","journalAbbreviation":"Adv. Funct. Mater.","language":"en","page":"2412543","source":"DOI.org (Crossref)","title":"A cooperative and </w:instrText>
      </w:r>
      <w:r w:rsidRPr="00476580">
        <w:rPr>
          <w:rFonts w:ascii="Times New Roman" w:eastAsiaTheme="majorHAnsi" w:hAnsi="Times New Roman" w:cs="Times New Roman"/>
          <w:sz w:val="24"/>
        </w:rPr>
        <w:instrText>multifunctional magnetic continuum robot for noninteractive access, dexterous navigation, and versatile manipulation","volume":"35","author":[{"family":"Yang","given":"Peng"},{"family":"Mao","given":"Liyang"},{"family":"Tian","given":"Chenyao"},{"family":"</w:instrText>
      </w:r>
      <w:r w:rsidRPr="00476580">
        <w:rPr>
          <w:rFonts w:ascii="Times New Roman" w:eastAsiaTheme="majorHAnsi" w:hAnsi="Times New Roman" w:cs="Times New Roman"/>
          <w:sz w:val="24"/>
        </w:rPr>
        <w:instrText xml:space="preserve">Meng","given":"Xianghe"},{"family":"Xie","given":"Hui"}],"issued":{"date-parts":[["2025",1]]}}}],"schema":"https://github.com/citation-style-language/schema/raw/master/csl-citation.json"} </w:instrText>
      </w:r>
      <w:r w:rsidRPr="00476580">
        <w:rPr>
          <w:rFonts w:ascii="Times New Roman" w:eastAsiaTheme="majorHAnsi" w:hAnsi="Times New Roman" w:cs="Times New Roman"/>
          <w:sz w:val="24"/>
        </w:rPr>
        <w:fldChar w:fldCharType="separate"/>
      </w:r>
      <w:r w:rsidR="004B6DDE">
        <w:rPr>
          <w:rFonts w:ascii="Times New Roman" w:hAnsi="Times New Roman" w:cs="Times New Roman"/>
          <w:kern w:val="0"/>
          <w:sz w:val="24"/>
        </w:rPr>
        <w:t>[S</w:t>
      </w:r>
      <w:r w:rsidRPr="00476580">
        <w:rPr>
          <w:rFonts w:ascii="Times New Roman" w:hAnsi="Times New Roman" w:cs="Times New Roman"/>
          <w:kern w:val="0"/>
          <w:sz w:val="24"/>
        </w:rPr>
        <w:t>10–</w:t>
      </w:r>
      <w:r w:rsidR="004B6DDE">
        <w:rPr>
          <w:rFonts w:ascii="Times New Roman" w:hAnsi="Times New Roman" w:cs="Times New Roman" w:hint="eastAsia"/>
          <w:kern w:val="0"/>
          <w:sz w:val="24"/>
        </w:rPr>
        <w:t>S</w:t>
      </w:r>
      <w:r w:rsidRPr="00476580">
        <w:rPr>
          <w:rFonts w:ascii="Times New Roman" w:hAnsi="Times New Roman" w:cs="Times New Roman"/>
          <w:kern w:val="0"/>
          <w:sz w:val="24"/>
        </w:rPr>
        <w:t>12]</w:t>
      </w:r>
      <w:r w:rsidRPr="00476580">
        <w:rPr>
          <w:rFonts w:ascii="Times New Roman" w:eastAsiaTheme="majorHAnsi" w:hAnsi="Times New Roman" w:cs="Times New Roman"/>
          <w:sz w:val="24"/>
        </w:rPr>
        <w:fldChar w:fldCharType="end"/>
      </w:r>
      <w:r w:rsidRPr="00476580">
        <w:rPr>
          <w:rFonts w:ascii="Times New Roman" w:eastAsiaTheme="majorHAnsi" w:hAnsi="Times New Roman" w:cs="Times New Roman"/>
          <w:sz w:val="24"/>
        </w:rPr>
        <w:t xml:space="preserve">. These robots </w:t>
      </w:r>
      <w:r w:rsidRPr="00476580">
        <w:rPr>
          <w:rFonts w:ascii="Times New Roman" w:eastAsia="等线 Light" w:hAnsi="Times New Roman" w:cs="Times New Roman"/>
          <w:sz w:val="24"/>
        </w:rPr>
        <w:t>utilize</w:t>
      </w:r>
      <w:r w:rsidRPr="00476580">
        <w:rPr>
          <w:rFonts w:ascii="Times New Roman" w:eastAsiaTheme="majorHAnsi" w:hAnsi="Times New Roman" w:cs="Times New Roman"/>
          <w:sz w:val="24"/>
        </w:rPr>
        <w:t xml:space="preserve"> external magnetic fields for </w:t>
      </w:r>
      <w:r w:rsidRPr="00476580">
        <w:rPr>
          <w:rFonts w:ascii="Times New Roman" w:eastAsia="等线 Light" w:hAnsi="Times New Roman" w:cs="Times New Roman"/>
          <w:sz w:val="24"/>
        </w:rPr>
        <w:t>noncontact</w:t>
      </w:r>
      <w:r w:rsidRPr="00476580">
        <w:rPr>
          <w:rFonts w:ascii="Times New Roman" w:eastAsiaTheme="majorHAnsi" w:hAnsi="Times New Roman" w:cs="Times New Roman"/>
          <w:sz w:val="24"/>
        </w:rPr>
        <w:t xml:space="preserve"> control, enabling targeted delivery or precise manipulation within the body. For example, to overcome intestinal barriers and achieve efficient oral delivery of large-molecule drugs, researchers have developed a mag</w:t>
      </w:r>
      <w:r w:rsidRPr="00476580">
        <w:rPr>
          <w:rFonts w:ascii="Times New Roman" w:eastAsiaTheme="majorHAnsi" w:hAnsi="Times New Roman" w:cs="Times New Roman"/>
          <w:sz w:val="24"/>
        </w:rPr>
        <w:t xml:space="preserve">netic </w:t>
      </w:r>
      <w:r w:rsidRPr="00476580">
        <w:rPr>
          <w:rFonts w:ascii="Times New Roman" w:eastAsia="等线 Light" w:hAnsi="Times New Roman" w:cs="Times New Roman"/>
          <w:sz w:val="24"/>
        </w:rPr>
        <w:t>MN</w:t>
      </w:r>
      <w:r w:rsidRPr="00476580">
        <w:rPr>
          <w:rFonts w:ascii="Times New Roman" w:eastAsiaTheme="majorHAnsi" w:hAnsi="Times New Roman" w:cs="Times New Roman"/>
          <w:sz w:val="24"/>
        </w:rPr>
        <w:t xml:space="preserve"> robot. The robot is constructed </w:t>
      </w:r>
      <w:r w:rsidRPr="00476580">
        <w:rPr>
          <w:rFonts w:ascii="Times New Roman" w:eastAsia="等线 Light" w:hAnsi="Times New Roman" w:cs="Times New Roman"/>
          <w:sz w:val="24"/>
        </w:rPr>
        <w:t>via</w:t>
      </w:r>
      <w:r w:rsidRPr="00476580">
        <w:rPr>
          <w:rFonts w:ascii="Times New Roman" w:eastAsiaTheme="majorHAnsi" w:hAnsi="Times New Roman" w:cs="Times New Roman"/>
          <w:sz w:val="24"/>
        </w:rPr>
        <w:t xml:space="preserve"> a modular, </w:t>
      </w:r>
      <w:r w:rsidRPr="00476580">
        <w:rPr>
          <w:rFonts w:ascii="Times New Roman" w:eastAsia="等线 Light" w:hAnsi="Times New Roman" w:cs="Times New Roman"/>
          <w:sz w:val="24"/>
        </w:rPr>
        <w:t>multistage</w:t>
      </w:r>
      <w:r w:rsidRPr="00476580">
        <w:rPr>
          <w:rFonts w:ascii="Times New Roman" w:eastAsiaTheme="majorHAnsi" w:hAnsi="Times New Roman" w:cs="Times New Roman"/>
          <w:sz w:val="24"/>
        </w:rPr>
        <w:t xml:space="preserve"> 3D printing strategy</w:t>
      </w:r>
      <w:r w:rsidRPr="00476580">
        <w:rPr>
          <w:rFonts w:ascii="Times New Roman" w:eastAsia="等线 Light" w:hAnsi="Times New Roman" w:cs="Times New Roman"/>
          <w:sz w:val="24"/>
        </w:rPr>
        <w:t xml:space="preserve"> and consists</w:t>
      </w:r>
      <w:r w:rsidRPr="00476580">
        <w:rPr>
          <w:rFonts w:ascii="Times New Roman" w:eastAsiaTheme="majorHAnsi" w:hAnsi="Times New Roman" w:cs="Times New Roman"/>
          <w:sz w:val="24"/>
        </w:rPr>
        <w:t xml:space="preserve"> of three components: a magnetic base, a detachable connector, and a drug-loaded tip. After oral administration, under the influence of a specific magnetic </w:t>
      </w:r>
      <w:r w:rsidRPr="00476580">
        <w:rPr>
          <w:rFonts w:ascii="Times New Roman" w:eastAsiaTheme="majorHAnsi" w:hAnsi="Times New Roman" w:cs="Times New Roman"/>
          <w:sz w:val="24"/>
        </w:rPr>
        <w:t xml:space="preserve">field, the </w:t>
      </w:r>
      <w:r w:rsidRPr="00476580">
        <w:rPr>
          <w:rFonts w:ascii="Times New Roman" w:eastAsia="等线 Light" w:hAnsi="Times New Roman" w:cs="Times New Roman"/>
          <w:sz w:val="24"/>
        </w:rPr>
        <w:t>polarized</w:t>
      </w:r>
      <w:r w:rsidRPr="00476580">
        <w:rPr>
          <w:rFonts w:ascii="Times New Roman" w:eastAsiaTheme="majorHAnsi" w:hAnsi="Times New Roman" w:cs="Times New Roman"/>
          <w:sz w:val="24"/>
        </w:rPr>
        <w:t xml:space="preserve"> magnetic base guides the tip to orient and insert into the small intestinal wall, enabling precise delivery of active substances such as insulin. </w:t>
      </w:r>
      <w:r w:rsidRPr="00476580">
        <w:rPr>
          <w:rFonts w:ascii="Times New Roman" w:eastAsia="等线 Light" w:hAnsi="Times New Roman" w:cs="Times New Roman"/>
          <w:sz w:val="24"/>
        </w:rPr>
        <w:t>The</w:t>
      </w:r>
      <w:r w:rsidRPr="00476580">
        <w:rPr>
          <w:rFonts w:ascii="Times New Roman" w:eastAsiaTheme="majorHAnsi" w:hAnsi="Times New Roman" w:cs="Times New Roman"/>
          <w:sz w:val="24"/>
        </w:rPr>
        <w:t xml:space="preserve"> detachable connector </w:t>
      </w:r>
      <w:r w:rsidRPr="00476580">
        <w:rPr>
          <w:rFonts w:ascii="Times New Roman" w:eastAsia="等线 Light" w:hAnsi="Times New Roman" w:cs="Times New Roman"/>
          <w:sz w:val="24"/>
        </w:rPr>
        <w:t xml:space="preserve">subsequently </w:t>
      </w:r>
      <w:r w:rsidRPr="00476580">
        <w:rPr>
          <w:rFonts w:ascii="Times New Roman" w:eastAsiaTheme="majorHAnsi" w:hAnsi="Times New Roman" w:cs="Times New Roman"/>
          <w:sz w:val="24"/>
        </w:rPr>
        <w:t>degrades, allowing the tip to release the drug</w:t>
      </w:r>
      <w:r w:rsidRPr="00476580">
        <w:rPr>
          <w:rFonts w:ascii="Times New Roman" w:eastAsia="等线 Light" w:hAnsi="Times New Roman" w:cs="Times New Roman"/>
          <w:sz w:val="24"/>
        </w:rPr>
        <w:t xml:space="preserve"> cont</w:t>
      </w:r>
      <w:r w:rsidRPr="00476580">
        <w:rPr>
          <w:rFonts w:ascii="Times New Roman" w:eastAsia="等线 Light" w:hAnsi="Times New Roman" w:cs="Times New Roman"/>
          <w:sz w:val="24"/>
        </w:rPr>
        <w:t>inuously</w:t>
      </w:r>
      <w:r w:rsidRPr="00476580">
        <w:rPr>
          <w:rFonts w:ascii="Times New Roman" w:eastAsiaTheme="majorHAnsi" w:hAnsi="Times New Roman" w:cs="Times New Roman"/>
          <w:sz w:val="24"/>
        </w:rPr>
        <w:t xml:space="preserve">, while the magnetic base is safely expelled from the body, significantly </w:t>
      </w:r>
      <w:r w:rsidRPr="00476580">
        <w:rPr>
          <w:rFonts w:ascii="Times New Roman" w:eastAsia="等线 Light" w:hAnsi="Times New Roman" w:cs="Times New Roman"/>
          <w:sz w:val="24"/>
        </w:rPr>
        <w:t>increasing</w:t>
      </w:r>
      <w:r w:rsidRPr="00476580">
        <w:rPr>
          <w:rFonts w:ascii="Times New Roman" w:eastAsiaTheme="majorHAnsi" w:hAnsi="Times New Roman" w:cs="Times New Roman"/>
          <w:sz w:val="24"/>
        </w:rPr>
        <w:t xml:space="preserve"> drug bioavailability and safety. Furthermore, the layered magnetic </w:t>
      </w:r>
      <w:r w:rsidRPr="00476580">
        <w:rPr>
          <w:rFonts w:ascii="Times New Roman" w:eastAsia="等线 Light" w:hAnsi="Times New Roman" w:cs="Times New Roman"/>
          <w:sz w:val="24"/>
        </w:rPr>
        <w:t>MN</w:t>
      </w:r>
      <w:r w:rsidRPr="00476580">
        <w:rPr>
          <w:rFonts w:ascii="Times New Roman" w:eastAsiaTheme="majorHAnsi" w:hAnsi="Times New Roman" w:cs="Times New Roman"/>
          <w:sz w:val="24"/>
        </w:rPr>
        <w:t xml:space="preserve"> array robot has also been applied to controlled tissue cutting (</w:t>
      </w:r>
      <w:proofErr w:type="spellStart"/>
      <w:r w:rsidRPr="00476580">
        <w:rPr>
          <w:rFonts w:ascii="Times New Roman" w:eastAsiaTheme="majorHAnsi" w:hAnsi="Times New Roman" w:cs="Times New Roman"/>
          <w:sz w:val="24"/>
        </w:rPr>
        <w:t>histotomy</w:t>
      </w:r>
      <w:proofErr w:type="spellEnd"/>
      <w:r w:rsidRPr="00476580">
        <w:rPr>
          <w:rFonts w:ascii="Times New Roman" w:eastAsiaTheme="majorHAnsi" w:hAnsi="Times New Roman" w:cs="Times New Roman"/>
          <w:sz w:val="24"/>
        </w:rPr>
        <w:t>). This robot can pr</w:t>
      </w:r>
      <w:r w:rsidRPr="00476580">
        <w:rPr>
          <w:rFonts w:ascii="Times New Roman" w:eastAsiaTheme="majorHAnsi" w:hAnsi="Times New Roman" w:cs="Times New Roman"/>
          <w:sz w:val="24"/>
        </w:rPr>
        <w:t>ecisely cut primary tissue to establish high-throughput organoid-on-a-chip models, thereby addressing the shortcomings of traditional tissue sectioning and culture techniques in meeting clinical needs. These studies collectively demonstrate that magnetical</w:t>
      </w:r>
      <w:r w:rsidRPr="00476580">
        <w:rPr>
          <w:rFonts w:ascii="Times New Roman" w:eastAsiaTheme="majorHAnsi" w:hAnsi="Times New Roman" w:cs="Times New Roman"/>
          <w:sz w:val="24"/>
        </w:rPr>
        <w:t xml:space="preserve">ly responsive </w:t>
      </w:r>
      <w:r w:rsidRPr="00476580">
        <w:rPr>
          <w:rFonts w:ascii="Times New Roman" w:eastAsia="等线 Light" w:hAnsi="Times New Roman" w:cs="Times New Roman"/>
          <w:sz w:val="24"/>
        </w:rPr>
        <w:t>MN</w:t>
      </w:r>
      <w:r w:rsidRPr="00476580">
        <w:rPr>
          <w:rFonts w:ascii="Times New Roman" w:eastAsiaTheme="majorHAnsi" w:hAnsi="Times New Roman" w:cs="Times New Roman"/>
          <w:sz w:val="24"/>
        </w:rPr>
        <w:t xml:space="preserve"> robots, </w:t>
      </w:r>
      <w:r w:rsidRPr="00476580">
        <w:rPr>
          <w:rFonts w:ascii="Times New Roman" w:eastAsia="等线 Light" w:hAnsi="Times New Roman" w:cs="Times New Roman"/>
          <w:sz w:val="24"/>
        </w:rPr>
        <w:t>owing to</w:t>
      </w:r>
      <w:r w:rsidRPr="00476580">
        <w:rPr>
          <w:rFonts w:ascii="Times New Roman" w:eastAsiaTheme="majorHAnsi" w:hAnsi="Times New Roman" w:cs="Times New Roman"/>
          <w:sz w:val="24"/>
        </w:rPr>
        <w:t xml:space="preserve"> their externally controllable motion, precise positioning capabilities, and multifunctional integration characteristics, exhibit tremendous potential in soft robotics applications such as smart drug delivery, minimally inv</w:t>
      </w:r>
      <w:r w:rsidRPr="00476580">
        <w:rPr>
          <w:rFonts w:ascii="Times New Roman" w:eastAsiaTheme="majorHAnsi" w:hAnsi="Times New Roman" w:cs="Times New Roman"/>
          <w:sz w:val="24"/>
        </w:rPr>
        <w:t>asive surgical assistance, and advanced bioengineering platform construction.</w:t>
      </w:r>
      <w:r w:rsidR="004B6DDE">
        <w:rPr>
          <w:rFonts w:ascii="Times New Roman" w:eastAsiaTheme="majorHAnsi" w:hAnsi="Times New Roman" w:cs="Times New Roman" w:hint="eastAsia"/>
          <w:sz w:val="24"/>
        </w:rPr>
        <w:t xml:space="preserve"> </w:t>
      </w:r>
      <w:r w:rsidRPr="00476580">
        <w:rPr>
          <w:rFonts w:ascii="Times New Roman" w:eastAsiaTheme="majorHAnsi" w:hAnsi="Times New Roman" w:cs="Times New Roman"/>
          <w:sz w:val="24"/>
        </w:rPr>
        <w:fldChar w:fldCharType="begin"/>
      </w:r>
      <w:r w:rsidRPr="00476580">
        <w:rPr>
          <w:rFonts w:ascii="Times New Roman" w:eastAsiaTheme="majorHAnsi" w:hAnsi="Times New Roman" w:cs="Times New Roman"/>
          <w:sz w:val="24"/>
        </w:rPr>
        <w:instrText xml:space="preserve"> ADDIN ZOTERO_ITEM CSL_CITATION {"citationID":"RDWDWiXQ","properties":{"formattedCitation":"[9,13]","plainCitation":"[9,13]","noteIndex":0},"citationItems":[{"id":2038,"uris":["h</w:instrText>
      </w:r>
      <w:r w:rsidRPr="00476580">
        <w:rPr>
          <w:rFonts w:ascii="Times New Roman" w:eastAsiaTheme="majorHAnsi" w:hAnsi="Times New Roman" w:cs="Times New Roman"/>
          <w:sz w:val="24"/>
        </w:rPr>
        <w:instrText>ttp://zotero.org/users/local/0t2xl3bO/items/FNEI96LD"],"itemData":{"id":2038,"type":"article-journal","abstract":"Abstract\n            Oral administration is the most convenient and commonly used approach for drug delivery, while it is still a challenge t</w:instrText>
      </w:r>
      <w:r w:rsidRPr="00476580">
        <w:rPr>
          <w:rFonts w:ascii="Times New Roman" w:eastAsiaTheme="majorHAnsi" w:hAnsi="Times New Roman" w:cs="Times New Roman"/>
          <w:sz w:val="24"/>
        </w:rPr>
        <w:instrText>o overcome the complicated gastrointestinal barriers and realize efficient macromolecular drug absorption. Here, novel magneto‐responsive microneedle robots are presented for efficient oral delivery of versatile macromolecules. These microneedle robots wit</w:instrText>
      </w:r>
      <w:r w:rsidRPr="00476580">
        <w:rPr>
          <w:rFonts w:ascii="Times New Roman" w:eastAsiaTheme="majorHAnsi" w:hAnsi="Times New Roman" w:cs="Times New Roman"/>
          <w:sz w:val="24"/>
        </w:rPr>
        <w:instrText>h three components of the magnetic substrate, the separable connection, and tips are generated by a Lego‐brick‐stacking‐inspired multistage 3D fabrication strategy. With the assistance of commercial enteric capsule encapsulation, they can be taken orally a</w:instrText>
      </w:r>
      <w:r w:rsidRPr="00476580">
        <w:rPr>
          <w:rFonts w:ascii="Times New Roman" w:eastAsiaTheme="majorHAnsi" w:hAnsi="Times New Roman" w:cs="Times New Roman"/>
          <w:sz w:val="24"/>
        </w:rPr>
        <w:instrText>nd be released when entering the small intestine. Benefitting from their polarized magnetic substrate, the tips of the microneedle robots can orient to the small intestinal wall, overcome the barriers, insert into the tissue, and deliver encapsulated activ</w:instrText>
      </w:r>
      <w:r w:rsidRPr="00476580">
        <w:rPr>
          <w:rFonts w:ascii="Times New Roman" w:eastAsiaTheme="majorHAnsi" w:hAnsi="Times New Roman" w:cs="Times New Roman"/>
          <w:sz w:val="24"/>
        </w:rPr>
        <w:instrText xml:space="preserve">es under specific magnetic fields. Besides, after the separable connection degrades, the tips can be left inside the tissue for continuous actives release, and the magnetic substrate can be excreted safely. Based on these features, the practical values of </w:instrText>
      </w:r>
      <w:r w:rsidRPr="00476580">
        <w:rPr>
          <w:rFonts w:ascii="Times New Roman" w:eastAsiaTheme="majorHAnsi" w:hAnsi="Times New Roman" w:cs="Times New Roman"/>
          <w:sz w:val="24"/>
        </w:rPr>
        <w:instrText>the microneedle robots are demonstrated by using them to orally deliver insulin and efficiently regulate the blood glucose of pigs. It is believed that the proposed microneedle robots can orally deliver diverse macromolecules and thus open a new chapter fo</w:instrText>
      </w:r>
      <w:r w:rsidRPr="00476580">
        <w:rPr>
          <w:rFonts w:ascii="Times New Roman" w:eastAsiaTheme="majorHAnsi" w:hAnsi="Times New Roman" w:cs="Times New Roman"/>
          <w:sz w:val="24"/>
        </w:rPr>
        <w:instrText>r oral administration.","container-title":"Advanced Materials","DOI":"10.1002/adma.202104932","ISSN":"0935-9648, 1521-4095","issue":"44","journalAbbreviation":"Adv. Mater.","language":"en","page":"2104932","source":"DOI.org (Crossref)","title":"Magneto‐res</w:instrText>
      </w:r>
      <w:r w:rsidRPr="00476580">
        <w:rPr>
          <w:rFonts w:ascii="Times New Roman" w:eastAsiaTheme="majorHAnsi" w:hAnsi="Times New Roman" w:cs="Times New Roman"/>
          <w:sz w:val="24"/>
        </w:rPr>
        <w:instrText>ponsive microneedle robots for intestinal macromolecule delivery","volume":"33","author":[{"family":"Zhang","given":"Xiaoxuan"},{"family":"Chen","given":"Guopu"},{"family":"Fu","given":"Xiao"},{"family":"Wang","given":"Yuetong"},{"family":"Zhao","given":"Y</w:instrText>
      </w:r>
      <w:r w:rsidRPr="00476580">
        <w:rPr>
          <w:rFonts w:ascii="Times New Roman" w:eastAsiaTheme="majorHAnsi" w:hAnsi="Times New Roman" w:cs="Times New Roman"/>
          <w:sz w:val="24"/>
        </w:rPr>
        <w:instrText>uanjin"}],"issued":{"date-parts":[["2021",11]]}}},{"id":2029,"uris":["http://zotero.org/users/local/0t2xl3bO/items/E36BR3B6"],"itemData":{"id":2029,"type":"article-journal","abstract":"Investigation of patient-derived primary tissues is of great importance</w:instrText>
      </w:r>
      <w:r w:rsidRPr="00476580">
        <w:rPr>
          <w:rFonts w:ascii="Times New Roman" w:eastAsiaTheme="majorHAnsi" w:hAnsi="Times New Roman" w:cs="Times New Roman"/>
          <w:sz w:val="24"/>
        </w:rPr>
        <w:instrText xml:space="preserve"> in the biomedical ﬁeld, but recent tissue slicing and cultivation techniques still have difﬁculties in satisfying clinical requirements. Here, we propose a controllable histotomy strategy that utilizes hierarchical magnetic microneedle array robots to tai</w:instrText>
      </w:r>
      <w:r w:rsidRPr="00476580">
        <w:rPr>
          <w:rFonts w:ascii="Times New Roman" w:eastAsiaTheme="majorHAnsi" w:hAnsi="Times New Roman" w:cs="Times New Roman"/>
          <w:sz w:val="24"/>
        </w:rPr>
        <w:instrText>lor primary tissues and establish the desired high-throughput tissue-on-a-chip. This histotomy is performed using a three-dimensional printed, mortise-tenon-structured slicing device coupled with a magnetic-particle-loaded and pagoda-shaped microneedle arr</w:instrText>
      </w:r>
      <w:r w:rsidRPr="00476580">
        <w:rPr>
          <w:rFonts w:ascii="Times New Roman" w:eastAsiaTheme="majorHAnsi" w:hAnsi="Times New Roman" w:cs="Times New Roman"/>
          <w:sz w:val="24"/>
        </w:rPr>
        <w:instrText>ay scaffold. Due to the multilayered structure of these microneedles, tissue specimens can be ﬁxed onto the microneedle scaffold via mechanical interlocking, thereby effectively avoiding tissue slipping during the slicing process. Owing to the encapsulatio</w:instrText>
      </w:r>
      <w:r w:rsidRPr="00476580">
        <w:rPr>
          <w:rFonts w:ascii="Times New Roman" w:eastAsiaTheme="majorHAnsi" w:hAnsi="Times New Roman" w:cs="Times New Roman"/>
          <w:sz w:val="24"/>
        </w:rPr>
        <w:instrText>n of magnetic microneedle fragments, these tissue pieces can act as magnetically responsive biohybrid microrobots and can be easily manipulated by magnetic ﬁelds, facilitating their separation, transportation, and dynamic culture. Using this strategy, we d</w:instrText>
      </w:r>
      <w:r w:rsidRPr="00476580">
        <w:rPr>
          <w:rFonts w:ascii="Times New Roman" w:eastAsiaTheme="majorHAnsi" w:hAnsi="Times New Roman" w:cs="Times New Roman"/>
          <w:sz w:val="24"/>
        </w:rPr>
        <w:instrText>emonstrate that primary pancreatic cancer tissues can be tailored into tiny pieces and cultured in multilayered microﬂuidic chips for efﬁcient high-throughput drug screening, indicating the promising future of this technique’s application in clinical setti</w:instrText>
      </w:r>
      <w:r w:rsidRPr="00476580">
        <w:rPr>
          <w:rFonts w:ascii="Times New Roman" w:eastAsiaTheme="majorHAnsi" w:hAnsi="Times New Roman" w:cs="Times New Roman"/>
          <w:sz w:val="24"/>
        </w:rPr>
        <w:instrText>ngs.","container-title":"Engineering","DOI":"10.1016/j.eng.2024.05.004","ISSN":"20958099","journalAbbreviation":"Engineering","language":"en","page":"166-174","source":"DOI.org (Crossref)","title":"Controllable histotomy based on hierarchical magnetic micr</w:instrText>
      </w:r>
      <w:r w:rsidRPr="00476580">
        <w:rPr>
          <w:rFonts w:ascii="Times New Roman" w:eastAsiaTheme="majorHAnsi" w:hAnsi="Times New Roman" w:cs="Times New Roman"/>
          <w:sz w:val="24"/>
        </w:rPr>
        <w:instrText>oneedle array robots","volume":"42","author":[{"family":"Zhang","given":"Xiaoxuan"},{"family":"Chen","given":"Hanxu"},{"family":"Song","given":"Taiyu"},{"family":"Wang","given":"Jinglin"},{"family":"Zhao","given":"Yuanjin"}],"issued":{"date-parts":[["2024"</w:instrText>
      </w:r>
      <w:r w:rsidRPr="00476580">
        <w:rPr>
          <w:rFonts w:ascii="Times New Roman" w:eastAsiaTheme="majorHAnsi" w:hAnsi="Times New Roman" w:cs="Times New Roman"/>
          <w:sz w:val="24"/>
        </w:rPr>
        <w:instrText xml:space="preserve">,11]]}}}],"schema":"https://github.com/citation-style-language/schema/raw/master/csl-citation.json"} </w:instrText>
      </w:r>
      <w:r w:rsidRPr="00476580">
        <w:rPr>
          <w:rFonts w:ascii="Times New Roman" w:eastAsiaTheme="majorHAnsi" w:hAnsi="Times New Roman" w:cs="Times New Roman"/>
          <w:sz w:val="24"/>
        </w:rPr>
        <w:fldChar w:fldCharType="separate"/>
      </w:r>
      <w:r w:rsidR="004B6DDE">
        <w:rPr>
          <w:rFonts w:ascii="Times New Roman" w:hAnsi="Times New Roman" w:cs="Times New Roman"/>
          <w:sz w:val="24"/>
        </w:rPr>
        <w:t>[S</w:t>
      </w:r>
      <w:r w:rsidRPr="00476580">
        <w:rPr>
          <w:rFonts w:ascii="Times New Roman" w:hAnsi="Times New Roman" w:cs="Times New Roman"/>
          <w:sz w:val="24"/>
        </w:rPr>
        <w:t>9,</w:t>
      </w:r>
      <w:r w:rsidR="004B6DDE">
        <w:rPr>
          <w:rFonts w:ascii="Times New Roman" w:hAnsi="Times New Roman" w:cs="Times New Roman" w:hint="eastAsia"/>
          <w:sz w:val="24"/>
        </w:rPr>
        <w:t xml:space="preserve"> S</w:t>
      </w:r>
      <w:r w:rsidRPr="00476580">
        <w:rPr>
          <w:rFonts w:ascii="Times New Roman" w:hAnsi="Times New Roman" w:cs="Times New Roman"/>
          <w:sz w:val="24"/>
        </w:rPr>
        <w:t>13]</w:t>
      </w:r>
      <w:r w:rsidRPr="00476580">
        <w:rPr>
          <w:rFonts w:ascii="Times New Roman" w:eastAsiaTheme="majorHAnsi" w:hAnsi="Times New Roman" w:cs="Times New Roman"/>
          <w:sz w:val="24"/>
        </w:rPr>
        <w:fldChar w:fldCharType="end"/>
      </w:r>
    </w:p>
    <w:p w14:paraId="445C196D" w14:textId="77777777" w:rsidR="00860D1D" w:rsidRPr="00476580" w:rsidRDefault="005E3B92" w:rsidP="00476580">
      <w:pPr>
        <w:pStyle w:val="3"/>
        <w:spacing w:beforeLines="50" w:before="156" w:afterLines="50" w:after="156" w:line="240" w:lineRule="auto"/>
        <w:jc w:val="both"/>
        <w:rPr>
          <w:rFonts w:ascii="Times New Roman" w:eastAsiaTheme="majorHAnsi" w:hAnsi="Times New Roman" w:cs="Times New Roman"/>
          <w:b/>
          <w:bCs/>
          <w:i/>
          <w:iCs/>
          <w:color w:val="auto"/>
          <w:sz w:val="24"/>
        </w:rPr>
      </w:pPr>
      <w:r w:rsidRPr="00476580">
        <w:rPr>
          <w:rFonts w:ascii="Times New Roman" w:eastAsiaTheme="majorHAnsi" w:hAnsi="Times New Roman" w:cs="Times New Roman"/>
          <w:b/>
          <w:bCs/>
          <w:i/>
          <w:iCs/>
          <w:color w:val="auto"/>
          <w:sz w:val="24"/>
        </w:rPr>
        <w:t>1.3.2 Electroactive System</w:t>
      </w:r>
    </w:p>
    <w:p w14:paraId="1C484FD4" w14:textId="4C415C7B" w:rsidR="00860D1D" w:rsidRPr="00476580" w:rsidRDefault="005E3B92" w:rsidP="00476580">
      <w:pPr>
        <w:spacing w:beforeLines="50" w:before="156" w:afterLines="50" w:after="156" w:line="240" w:lineRule="auto"/>
        <w:ind w:firstLineChars="200" w:firstLine="480"/>
        <w:jc w:val="both"/>
        <w:rPr>
          <w:rFonts w:ascii="Times New Roman" w:eastAsiaTheme="majorHAnsi" w:hAnsi="Times New Roman" w:cs="Times New Roman"/>
          <w:sz w:val="24"/>
        </w:rPr>
      </w:pPr>
      <w:r w:rsidRPr="00476580">
        <w:rPr>
          <w:rFonts w:ascii="Times New Roman" w:eastAsiaTheme="majorHAnsi" w:hAnsi="Times New Roman" w:cs="Times New Roman"/>
          <w:sz w:val="24"/>
        </w:rPr>
        <w:t>Electroactive systems are playing an increasingly important role in the field of soft robotics, particularly in enhancing their sensory capabilities and intelligent interaction. These systems can convert mechanical stimuli into electrical signals or genera</w:t>
      </w:r>
      <w:r w:rsidRPr="00476580">
        <w:rPr>
          <w:rFonts w:ascii="Times New Roman" w:eastAsiaTheme="majorHAnsi" w:hAnsi="Times New Roman" w:cs="Times New Roman"/>
          <w:sz w:val="24"/>
        </w:rPr>
        <w:t xml:space="preserve">te mechanical responses through electrical stimulation, thereby endowing robots with environmental perception and adaptive functions. A </w:t>
      </w:r>
      <w:r w:rsidRPr="00476580">
        <w:rPr>
          <w:rFonts w:ascii="Times New Roman" w:eastAsia="等线 Light" w:hAnsi="Times New Roman" w:cs="Times New Roman"/>
          <w:sz w:val="24"/>
        </w:rPr>
        <w:t>microneedle</w:t>
      </w:r>
      <w:r w:rsidRPr="00476580">
        <w:rPr>
          <w:rFonts w:ascii="Times New Roman" w:eastAsiaTheme="majorHAnsi" w:hAnsi="Times New Roman" w:cs="Times New Roman"/>
          <w:sz w:val="24"/>
        </w:rPr>
        <w:t xml:space="preserve"> tactile sensor (MTS) for intelligent object recognition operates on the </w:t>
      </w:r>
      <w:r w:rsidRPr="00476580">
        <w:rPr>
          <w:rFonts w:ascii="Times New Roman" w:eastAsia="等线 Light" w:hAnsi="Times New Roman" w:cs="Times New Roman"/>
          <w:sz w:val="24"/>
        </w:rPr>
        <w:t xml:space="preserve">basis of the </w:t>
      </w:r>
      <w:r w:rsidRPr="00476580">
        <w:rPr>
          <w:rFonts w:ascii="Times New Roman" w:eastAsiaTheme="majorHAnsi" w:hAnsi="Times New Roman" w:cs="Times New Roman"/>
          <w:sz w:val="24"/>
        </w:rPr>
        <w:t>triboelectric effect an</w:t>
      </w:r>
      <w:r w:rsidRPr="00476580">
        <w:rPr>
          <w:rFonts w:ascii="Times New Roman" w:eastAsiaTheme="majorHAnsi" w:hAnsi="Times New Roman" w:cs="Times New Roman"/>
          <w:sz w:val="24"/>
        </w:rPr>
        <w:t>d electrostatic induction. The sensor is constructed using a silicone-based composite material, enabling it to efficiently convert intuitive information such as the shape, size, and texture of an object during contact into electrical signals, thereby assis</w:t>
      </w:r>
      <w:r w:rsidRPr="00476580">
        <w:rPr>
          <w:rFonts w:ascii="Times New Roman" w:eastAsiaTheme="majorHAnsi" w:hAnsi="Times New Roman" w:cs="Times New Roman"/>
          <w:sz w:val="24"/>
        </w:rPr>
        <w:t xml:space="preserve">ting robots in making more precise decisions. This </w:t>
      </w:r>
      <w:r w:rsidRPr="00476580">
        <w:rPr>
          <w:rFonts w:ascii="Times New Roman" w:eastAsia="等线 Light" w:hAnsi="Times New Roman" w:cs="Times New Roman"/>
          <w:sz w:val="24"/>
        </w:rPr>
        <w:t>miniaturized</w:t>
      </w:r>
      <w:r w:rsidRPr="00476580">
        <w:rPr>
          <w:rFonts w:ascii="Times New Roman" w:eastAsiaTheme="majorHAnsi" w:hAnsi="Times New Roman" w:cs="Times New Roman"/>
          <w:sz w:val="24"/>
        </w:rPr>
        <w:t xml:space="preserve"> electroactive tactile sensor not only exhibits excellent shape adaptability</w:t>
      </w:r>
      <w:r w:rsidRPr="00476580">
        <w:rPr>
          <w:rFonts w:ascii="Times New Roman" w:eastAsia="等线 Light" w:hAnsi="Times New Roman" w:cs="Times New Roman"/>
          <w:sz w:val="24"/>
        </w:rPr>
        <w:t xml:space="preserve"> and is</w:t>
      </w:r>
      <w:r w:rsidRPr="00476580">
        <w:rPr>
          <w:rFonts w:ascii="Times New Roman" w:eastAsiaTheme="majorHAnsi" w:hAnsi="Times New Roman" w:cs="Times New Roman"/>
          <w:sz w:val="24"/>
        </w:rPr>
        <w:t xml:space="preserve"> capable of identifying curved surfaces </w:t>
      </w:r>
      <w:r w:rsidRPr="00476580">
        <w:rPr>
          <w:rFonts w:ascii="Times New Roman" w:eastAsiaTheme="majorHAnsi" w:hAnsi="Times New Roman" w:cs="Times New Roman"/>
          <w:sz w:val="24"/>
        </w:rPr>
        <w:lastRenderedPageBreak/>
        <w:t>but also significantly enhances a robot's object recognition capabilit</w:t>
      </w:r>
      <w:r w:rsidRPr="00476580">
        <w:rPr>
          <w:rFonts w:ascii="Times New Roman" w:eastAsiaTheme="majorHAnsi" w:hAnsi="Times New Roman" w:cs="Times New Roman"/>
          <w:sz w:val="24"/>
        </w:rPr>
        <w:t xml:space="preserve">ies when combined with machine learning algorithms. This design concept demonstrates how electroactive systems can simulate the tactile perception capabilities of biological organisms through precise material and structural design, enabling soft robots to </w:t>
      </w:r>
      <w:r w:rsidRPr="00476580">
        <w:rPr>
          <w:rFonts w:ascii="Times New Roman" w:eastAsiaTheme="majorHAnsi" w:hAnsi="Times New Roman" w:cs="Times New Roman"/>
          <w:sz w:val="24"/>
        </w:rPr>
        <w:t>interact with complex environments in a refined manner. It also lays the technological foundation for future advanced soft robot systems with autonomous operation and multimodal perception capabilities.</w:t>
      </w:r>
      <w:r w:rsidR="004B6DDE">
        <w:rPr>
          <w:rFonts w:ascii="Times New Roman" w:eastAsiaTheme="majorHAnsi" w:hAnsi="Times New Roman" w:cs="Times New Roman" w:hint="eastAsia"/>
          <w:sz w:val="24"/>
        </w:rPr>
        <w:t xml:space="preserve"> </w:t>
      </w:r>
      <w:r w:rsidRPr="00476580">
        <w:rPr>
          <w:rFonts w:ascii="Times New Roman" w:eastAsiaTheme="majorHAnsi" w:hAnsi="Times New Roman" w:cs="Times New Roman"/>
          <w:sz w:val="24"/>
        </w:rPr>
        <w:fldChar w:fldCharType="begin"/>
      </w:r>
      <w:r w:rsidRPr="00476580">
        <w:rPr>
          <w:rFonts w:ascii="Times New Roman" w:eastAsiaTheme="majorHAnsi" w:hAnsi="Times New Roman" w:cs="Times New Roman"/>
          <w:sz w:val="24"/>
        </w:rPr>
        <w:instrText xml:space="preserve"> ADDIN ZOTERO_ITEM CSL_CITATION {"citationID":"SKP3or</w:instrText>
      </w:r>
      <w:r w:rsidRPr="00476580">
        <w:rPr>
          <w:rFonts w:ascii="Times New Roman" w:eastAsiaTheme="majorHAnsi" w:hAnsi="Times New Roman" w:cs="Times New Roman"/>
          <w:sz w:val="24"/>
        </w:rPr>
        <w:instrText>ha","properties":{"formattedCitation":"[2]","plainCitation":"[2]","noteIndex":0},"citationItems":[{"id":2000,"uris":["http://zotero.org/users/local/0t2xl3bO/items/FYZTRLSE"],"itemData":{"id":2000,"type":"article-journal","abstract":"Tactile sensors can pro</w:instrText>
      </w:r>
      <w:r w:rsidRPr="00476580">
        <w:rPr>
          <w:rFonts w:ascii="Times New Roman" w:eastAsiaTheme="majorHAnsi" w:hAnsi="Times New Roman" w:cs="Times New Roman"/>
          <w:sz w:val="24"/>
        </w:rPr>
        <w:instrText>vide intuitive information about the shape, size, and texture of objects, which helps robots make more accurate decisions. In this paper, based on the principle of triboelectrification and electrostatic induction, a miniature tactile sensor (MTS) for smart</w:instrText>
      </w:r>
      <w:r w:rsidRPr="00476580">
        <w:rPr>
          <w:rFonts w:ascii="Times New Roman" w:eastAsiaTheme="majorHAnsi" w:hAnsi="Times New Roman" w:cs="Times New Roman"/>
          <w:sz w:val="24"/>
        </w:rPr>
        <w:instrText xml:space="preserve"> object recognition is designed using composite materials based on silica gel. Its diameter is only 6 mm, and the electrodes are arranged in a circumferential array, which has excellent shape adaptability and can recognize curved materials with curvature o</w:instrText>
      </w:r>
      <w:r w:rsidRPr="00476580">
        <w:rPr>
          <w:rFonts w:ascii="Times New Roman" w:eastAsiaTheme="majorHAnsi" w:hAnsi="Times New Roman" w:cs="Times New Roman"/>
          <w:sz w:val="24"/>
        </w:rPr>
        <w:instrText>f 1/15 mm 1. By optimizing the sensor structure and process to obtain a microstructure with a spike-like shape, the sensitivity of the sensor is successfully improved, and the smallest and accurately detected surface material side length is 5 mm. In additi</w:instrText>
      </w:r>
      <w:r w:rsidRPr="00476580">
        <w:rPr>
          <w:rFonts w:ascii="Times New Roman" w:eastAsiaTheme="majorHAnsi" w:hAnsi="Times New Roman" w:cs="Times New Roman"/>
          <w:sz w:val="24"/>
        </w:rPr>
        <w:instrText>on, the article provides a smart sensor system that can enhance the recognition function of robots with the help of machine learning technology, and the discrimination accuracy reaches 95.7%, which lays a solid foundation for practical applications.","cont</w:instrText>
      </w:r>
      <w:r w:rsidRPr="00476580">
        <w:rPr>
          <w:rFonts w:ascii="Times New Roman" w:eastAsiaTheme="majorHAnsi" w:hAnsi="Times New Roman" w:cs="Times New Roman"/>
          <w:sz w:val="24"/>
        </w:rPr>
        <w:instrText>ainer-title":"Nano Energy","DOI":"10.1016/j.nanoen.2024.109567","ISSN":"22112855","journalAbbreviation":"Nano Energy","language":"en","page":"109567","source":"DOI.org (Crossref)","title":"A miniaturized array microneedle tactile sensor for intelligent obj</w:instrText>
      </w:r>
      <w:r w:rsidRPr="00476580">
        <w:rPr>
          <w:rFonts w:ascii="Times New Roman" w:eastAsiaTheme="majorHAnsi" w:hAnsi="Times New Roman" w:cs="Times New Roman"/>
          <w:sz w:val="24"/>
        </w:rPr>
        <w:instrText>ect recognition","volume":"125","author":[{"family":"An","given":"Ziyao"},{"family":"Wu","given":"Zhiyi"},{"family":"Hu","given":"Yiran"},{"family":"Han","given":"Chengcheng"},{"family":"Cao","given":"Zhi"},{"family":"Zhou","given":"Hanlin"},{"family":"Che</w:instrText>
      </w:r>
      <w:r w:rsidRPr="00476580">
        <w:rPr>
          <w:rFonts w:ascii="Times New Roman" w:eastAsiaTheme="majorHAnsi" w:hAnsi="Times New Roman" w:cs="Times New Roman"/>
          <w:sz w:val="24"/>
        </w:rPr>
        <w:instrText xml:space="preserve">n","given":"Yongyang"}],"issued":{"date-parts":[["2024",6]]}}}],"schema":"https://github.com/citation-style-language/schema/raw/master/csl-citation.json"} </w:instrText>
      </w:r>
      <w:r w:rsidRPr="00476580">
        <w:rPr>
          <w:rFonts w:ascii="Times New Roman" w:eastAsiaTheme="majorHAnsi" w:hAnsi="Times New Roman" w:cs="Times New Roman"/>
          <w:sz w:val="24"/>
        </w:rPr>
        <w:fldChar w:fldCharType="separate"/>
      </w:r>
      <w:r w:rsidR="004B6DDE">
        <w:rPr>
          <w:rFonts w:ascii="Times New Roman" w:hAnsi="Times New Roman" w:cs="Times New Roman"/>
          <w:sz w:val="24"/>
        </w:rPr>
        <w:t>[S</w:t>
      </w:r>
      <w:r w:rsidRPr="00476580">
        <w:rPr>
          <w:rFonts w:ascii="Times New Roman" w:hAnsi="Times New Roman" w:cs="Times New Roman"/>
          <w:sz w:val="24"/>
        </w:rPr>
        <w:t>2]</w:t>
      </w:r>
      <w:r w:rsidRPr="00476580">
        <w:rPr>
          <w:rFonts w:ascii="Times New Roman" w:eastAsiaTheme="majorHAnsi" w:hAnsi="Times New Roman" w:cs="Times New Roman"/>
          <w:sz w:val="24"/>
        </w:rPr>
        <w:fldChar w:fldCharType="end"/>
      </w:r>
    </w:p>
    <w:p w14:paraId="1D2B3AB4" w14:textId="77777777" w:rsidR="00860D1D" w:rsidRPr="00476580" w:rsidRDefault="005E3B92" w:rsidP="00476580">
      <w:pPr>
        <w:pStyle w:val="3"/>
        <w:spacing w:beforeLines="50" w:before="156" w:afterLines="50" w:after="156" w:line="240" w:lineRule="auto"/>
        <w:jc w:val="both"/>
        <w:rPr>
          <w:rFonts w:ascii="Times New Roman" w:eastAsiaTheme="majorHAnsi" w:hAnsi="Times New Roman" w:cs="Times New Roman"/>
          <w:b/>
          <w:bCs/>
          <w:i/>
          <w:iCs/>
          <w:color w:val="auto"/>
          <w:sz w:val="24"/>
        </w:rPr>
      </w:pPr>
      <w:r w:rsidRPr="00476580">
        <w:rPr>
          <w:rFonts w:ascii="Times New Roman" w:eastAsiaTheme="majorHAnsi" w:hAnsi="Times New Roman" w:cs="Times New Roman"/>
          <w:b/>
          <w:bCs/>
          <w:i/>
          <w:iCs/>
          <w:color w:val="auto"/>
          <w:sz w:val="24"/>
        </w:rPr>
        <w:t>1.3.3 Optogenetic-Triggered MNs</w:t>
      </w:r>
    </w:p>
    <w:p w14:paraId="1E77D832" w14:textId="0285B4E7" w:rsidR="00860D1D" w:rsidRPr="00476580" w:rsidRDefault="005E3B92" w:rsidP="00476580">
      <w:pPr>
        <w:spacing w:beforeLines="50" w:before="156" w:afterLines="50" w:after="156" w:line="240" w:lineRule="auto"/>
        <w:ind w:firstLineChars="200" w:firstLine="480"/>
        <w:jc w:val="both"/>
        <w:rPr>
          <w:rFonts w:ascii="Times New Roman" w:eastAsiaTheme="majorHAnsi" w:hAnsi="Times New Roman" w:cs="Times New Roman"/>
          <w:sz w:val="24"/>
        </w:rPr>
      </w:pPr>
      <w:proofErr w:type="spellStart"/>
      <w:r w:rsidRPr="00476580">
        <w:rPr>
          <w:rFonts w:ascii="Times New Roman" w:eastAsia="等线 Light" w:hAnsi="Times New Roman" w:cs="Times New Roman"/>
          <w:sz w:val="24"/>
        </w:rPr>
        <w:t>Optogenetically</w:t>
      </w:r>
      <w:proofErr w:type="spellEnd"/>
      <w:r w:rsidRPr="00476580">
        <w:rPr>
          <w:rFonts w:ascii="Times New Roman" w:eastAsia="等线 Light" w:hAnsi="Times New Roman" w:cs="Times New Roman"/>
          <w:sz w:val="24"/>
        </w:rPr>
        <w:t xml:space="preserve"> </w:t>
      </w:r>
      <w:r w:rsidRPr="00476580">
        <w:rPr>
          <w:rFonts w:ascii="Times New Roman" w:eastAsiaTheme="majorHAnsi" w:hAnsi="Times New Roman" w:cs="Times New Roman"/>
          <w:sz w:val="24"/>
        </w:rPr>
        <w:t xml:space="preserve">triggered </w:t>
      </w:r>
      <w:r w:rsidRPr="00476580">
        <w:rPr>
          <w:rFonts w:ascii="Times New Roman" w:eastAsia="等线 Light" w:hAnsi="Times New Roman" w:cs="Times New Roman"/>
          <w:sz w:val="24"/>
        </w:rPr>
        <w:t>MNs (</w:t>
      </w:r>
      <w:proofErr w:type="spellStart"/>
      <w:r w:rsidRPr="00476580">
        <w:rPr>
          <w:rFonts w:ascii="Times New Roman" w:eastAsia="等线 Light" w:hAnsi="Times New Roman" w:cs="Times New Roman"/>
          <w:sz w:val="24"/>
        </w:rPr>
        <w:t>optogenetically</w:t>
      </w:r>
      <w:proofErr w:type="spellEnd"/>
      <w:r w:rsidRPr="00476580">
        <w:rPr>
          <w:rFonts w:ascii="Times New Roman" w:eastAsia="等线 Light" w:hAnsi="Times New Roman" w:cs="Times New Roman"/>
          <w:sz w:val="24"/>
        </w:rPr>
        <w:t xml:space="preserve"> triggered</w:t>
      </w:r>
      <w:r w:rsidRPr="00476580">
        <w:rPr>
          <w:rFonts w:ascii="Times New Roman" w:eastAsiaTheme="majorHAnsi" w:hAnsi="Times New Roman" w:cs="Times New Roman"/>
          <w:sz w:val="24"/>
        </w:rPr>
        <w:t xml:space="preserve"> MNs)</w:t>
      </w:r>
      <w:r w:rsidRPr="00476580">
        <w:rPr>
          <w:rFonts w:ascii="Times New Roman" w:eastAsiaTheme="majorHAnsi" w:hAnsi="Times New Roman" w:cs="Times New Roman"/>
          <w:sz w:val="24"/>
        </w:rPr>
        <w:t xml:space="preserve"> represent a cutting-edge integrated technology in the field of biomedical soft robotics. By combining optogenetic tools with microneedle delivery systems, they enable precise, remote regulation of biological processes within the body. </w:t>
      </w:r>
      <w:r w:rsidRPr="00476580">
        <w:rPr>
          <w:rFonts w:ascii="Times New Roman" w:eastAsia="等线 Light" w:hAnsi="Times New Roman" w:cs="Times New Roman"/>
          <w:sz w:val="24"/>
        </w:rPr>
        <w:t>These</w:t>
      </w:r>
      <w:r w:rsidRPr="00476580">
        <w:rPr>
          <w:rFonts w:ascii="Times New Roman" w:eastAsiaTheme="majorHAnsi" w:hAnsi="Times New Roman" w:cs="Times New Roman"/>
          <w:sz w:val="24"/>
        </w:rPr>
        <w:t xml:space="preserve"> systems allow </w:t>
      </w:r>
      <w:r w:rsidRPr="00476580">
        <w:rPr>
          <w:rFonts w:ascii="Times New Roman" w:eastAsiaTheme="majorHAnsi" w:hAnsi="Times New Roman" w:cs="Times New Roman"/>
          <w:sz w:val="24"/>
        </w:rPr>
        <w:t>researchers or robots to manipulate cellular activity or substance release with high specificity and temporal resolution via light signals. A self-powered triboelectric-responsive microneedle system designed for intervertebral disc degeneration (IVDD) repa</w:t>
      </w:r>
      <w:r w:rsidRPr="00476580">
        <w:rPr>
          <w:rFonts w:ascii="Times New Roman" w:eastAsiaTheme="majorHAnsi" w:hAnsi="Times New Roman" w:cs="Times New Roman"/>
          <w:sz w:val="24"/>
        </w:rPr>
        <w:t xml:space="preserve">ir. This microneedle array can controllably release </w:t>
      </w:r>
      <w:proofErr w:type="spellStart"/>
      <w:r w:rsidRPr="00476580">
        <w:rPr>
          <w:rFonts w:ascii="Times New Roman" w:eastAsiaTheme="majorHAnsi" w:hAnsi="Times New Roman" w:cs="Times New Roman"/>
          <w:sz w:val="24"/>
        </w:rPr>
        <w:t>optogenetically</w:t>
      </w:r>
      <w:proofErr w:type="spellEnd"/>
      <w:r w:rsidRPr="00476580">
        <w:rPr>
          <w:rFonts w:ascii="Times New Roman" w:eastAsiaTheme="majorHAnsi" w:hAnsi="Times New Roman" w:cs="Times New Roman"/>
          <w:sz w:val="24"/>
        </w:rPr>
        <w:t xml:space="preserve"> engineered extracellular </w:t>
      </w:r>
      <w:proofErr w:type="spellStart"/>
      <w:r w:rsidRPr="00476580">
        <w:rPr>
          <w:rFonts w:ascii="Times New Roman" w:eastAsiaTheme="majorHAnsi" w:hAnsi="Times New Roman" w:cs="Times New Roman"/>
          <w:sz w:val="24"/>
        </w:rPr>
        <w:t>vesicles</w:t>
      </w:r>
      <w:proofErr w:type="spellEnd"/>
      <w:r w:rsidRPr="00476580">
        <w:rPr>
          <w:rFonts w:ascii="Times New Roman" w:eastAsiaTheme="majorHAnsi" w:hAnsi="Times New Roman" w:cs="Times New Roman"/>
          <w:sz w:val="24"/>
        </w:rPr>
        <w:t xml:space="preserve"> (EVs). These EVs achieve sustainable release through the triboelectric effect, </w:t>
      </w:r>
      <w:r w:rsidRPr="00476580">
        <w:rPr>
          <w:rFonts w:ascii="Times New Roman" w:eastAsia="等线 Light" w:hAnsi="Times New Roman" w:cs="Times New Roman"/>
          <w:sz w:val="24"/>
        </w:rPr>
        <w:t>and</w:t>
      </w:r>
      <w:r w:rsidRPr="00476580">
        <w:rPr>
          <w:rFonts w:ascii="Times New Roman" w:eastAsiaTheme="majorHAnsi" w:hAnsi="Times New Roman" w:cs="Times New Roman"/>
          <w:sz w:val="24"/>
        </w:rPr>
        <w:t xml:space="preserve"> the TRAMI protein loaded within them is also </w:t>
      </w:r>
      <w:proofErr w:type="spellStart"/>
      <w:r w:rsidRPr="00476580">
        <w:rPr>
          <w:rFonts w:ascii="Times New Roman" w:eastAsiaTheme="majorHAnsi" w:hAnsi="Times New Roman" w:cs="Times New Roman"/>
          <w:sz w:val="24"/>
        </w:rPr>
        <w:t>functionalised</w:t>
      </w:r>
      <w:proofErr w:type="spellEnd"/>
      <w:r w:rsidRPr="00476580">
        <w:rPr>
          <w:rFonts w:ascii="Times New Roman" w:eastAsiaTheme="majorHAnsi" w:hAnsi="Times New Roman" w:cs="Times New Roman"/>
          <w:sz w:val="24"/>
        </w:rPr>
        <w:t xml:space="preserve"> via </w:t>
      </w:r>
      <w:r w:rsidRPr="00476580">
        <w:rPr>
          <w:rFonts w:ascii="Times New Roman" w:eastAsia="等线 Light" w:hAnsi="Times New Roman" w:cs="Times New Roman"/>
          <w:sz w:val="24"/>
        </w:rPr>
        <w:t>optogen</w:t>
      </w:r>
      <w:r w:rsidRPr="00476580">
        <w:rPr>
          <w:rFonts w:ascii="Times New Roman" w:eastAsia="等线 Light" w:hAnsi="Times New Roman" w:cs="Times New Roman"/>
          <w:sz w:val="24"/>
        </w:rPr>
        <w:t>etics</w:t>
      </w:r>
      <w:r w:rsidRPr="00476580">
        <w:rPr>
          <w:rFonts w:ascii="Times New Roman" w:eastAsiaTheme="majorHAnsi" w:hAnsi="Times New Roman" w:cs="Times New Roman"/>
          <w:sz w:val="24"/>
        </w:rPr>
        <w:t xml:space="preserve">, enabling </w:t>
      </w:r>
      <w:r w:rsidRPr="00476580">
        <w:rPr>
          <w:rFonts w:ascii="Times New Roman" w:eastAsia="等线 Light" w:hAnsi="Times New Roman" w:cs="Times New Roman"/>
          <w:sz w:val="24"/>
        </w:rPr>
        <w:t>them</w:t>
      </w:r>
      <w:r w:rsidRPr="00476580">
        <w:rPr>
          <w:rFonts w:ascii="Times New Roman" w:eastAsiaTheme="majorHAnsi" w:hAnsi="Times New Roman" w:cs="Times New Roman"/>
          <w:sz w:val="24"/>
        </w:rPr>
        <w:t xml:space="preserve"> to target and precisely regulate the intracellular DNA</w:t>
      </w:r>
      <w:r w:rsidRPr="00476580">
        <w:rPr>
          <w:rFonts w:ascii="Times New Roman" w:eastAsia="等线 Light" w:hAnsi="Times New Roman" w:cs="Times New Roman"/>
          <w:sz w:val="24"/>
        </w:rPr>
        <w:t>-</w:t>
      </w:r>
      <w:r w:rsidRPr="00476580">
        <w:rPr>
          <w:rFonts w:ascii="Times New Roman" w:eastAsiaTheme="majorHAnsi" w:hAnsi="Times New Roman" w:cs="Times New Roman"/>
          <w:sz w:val="24"/>
        </w:rPr>
        <w:t>sensing pathways associated with inflammatory activation in aged nucleus pulposus cells. This design allows the microneedle system to deliver light-sensitive or light-regulated bio</w:t>
      </w:r>
      <w:r w:rsidRPr="00476580">
        <w:rPr>
          <w:rFonts w:ascii="Times New Roman" w:eastAsiaTheme="majorHAnsi" w:hAnsi="Times New Roman" w:cs="Times New Roman"/>
          <w:sz w:val="24"/>
        </w:rPr>
        <w:t xml:space="preserve">active substances, thereby enabling remote, </w:t>
      </w:r>
      <w:r w:rsidRPr="00476580">
        <w:rPr>
          <w:rFonts w:ascii="Times New Roman" w:eastAsia="等线 Light" w:hAnsi="Times New Roman" w:cs="Times New Roman"/>
          <w:sz w:val="24"/>
        </w:rPr>
        <w:t>noninvasive</w:t>
      </w:r>
      <w:r w:rsidRPr="00476580">
        <w:rPr>
          <w:rFonts w:ascii="Times New Roman" w:eastAsiaTheme="majorHAnsi" w:hAnsi="Times New Roman" w:cs="Times New Roman"/>
          <w:sz w:val="24"/>
        </w:rPr>
        <w:t xml:space="preserve">, and high-precision intervention in complex biological pathological processes. The core of the microneedle lies in delivering and activating optogenetic functional elements, endowing soft robots with </w:t>
      </w:r>
      <w:r w:rsidRPr="00476580">
        <w:rPr>
          <w:rFonts w:ascii="Times New Roman" w:eastAsiaTheme="majorHAnsi" w:hAnsi="Times New Roman" w:cs="Times New Roman"/>
          <w:sz w:val="24"/>
        </w:rPr>
        <w:t xml:space="preserve">the ability to simulate complex biological interactions. This provides a new paradigm for future targeted therapy, intelligent diagnosis, and the development of </w:t>
      </w:r>
      <w:r w:rsidRPr="00476580">
        <w:rPr>
          <w:rFonts w:ascii="Times New Roman" w:eastAsia="等线 Light" w:hAnsi="Times New Roman" w:cs="Times New Roman"/>
          <w:sz w:val="24"/>
        </w:rPr>
        <w:t>biorobots</w:t>
      </w:r>
      <w:r w:rsidRPr="00476580">
        <w:rPr>
          <w:rFonts w:ascii="Times New Roman" w:eastAsiaTheme="majorHAnsi" w:hAnsi="Times New Roman" w:cs="Times New Roman"/>
          <w:sz w:val="24"/>
        </w:rPr>
        <w:t xml:space="preserve"> deeply integrated with living tissues.</w:t>
      </w:r>
      <w:r w:rsidR="004B6DDE">
        <w:rPr>
          <w:rFonts w:ascii="Times New Roman" w:eastAsiaTheme="majorHAnsi" w:hAnsi="Times New Roman" w:cs="Times New Roman" w:hint="eastAsia"/>
          <w:sz w:val="24"/>
        </w:rPr>
        <w:t xml:space="preserve"> </w:t>
      </w:r>
      <w:r w:rsidRPr="00476580">
        <w:rPr>
          <w:rFonts w:ascii="Times New Roman" w:eastAsiaTheme="majorHAnsi" w:hAnsi="Times New Roman" w:cs="Times New Roman"/>
          <w:sz w:val="24"/>
        </w:rPr>
        <w:fldChar w:fldCharType="begin"/>
      </w:r>
      <w:r w:rsidRPr="00476580">
        <w:rPr>
          <w:rFonts w:ascii="Times New Roman" w:eastAsiaTheme="majorHAnsi" w:hAnsi="Times New Roman" w:cs="Times New Roman"/>
          <w:sz w:val="24"/>
        </w:rPr>
        <w:instrText xml:space="preserve"> ADDIN ZOTERO_ITEM CSL_CITATION {"citationID":</w:instrText>
      </w:r>
      <w:r w:rsidRPr="00476580">
        <w:rPr>
          <w:rFonts w:ascii="Times New Roman" w:eastAsiaTheme="majorHAnsi" w:hAnsi="Times New Roman" w:cs="Times New Roman"/>
          <w:sz w:val="24"/>
        </w:rPr>
        <w:instrText xml:space="preserve">"yGU1xYpd","properties":{"formattedCitation":"[14]","plainCitation":"[14]","noteIndex":0},"citationItems":[{"id":2054,"uris":["http://zotero.org/users/local/0t2xl3bO/items/GGDJ4DX5"],"itemData":{"id":2054,"type":"article-journal","abstract":"Abstract\n    </w:instrText>
      </w:r>
      <w:r w:rsidRPr="00476580">
        <w:rPr>
          <w:rFonts w:ascii="Times New Roman" w:eastAsiaTheme="majorHAnsi" w:hAnsi="Times New Roman" w:cs="Times New Roman"/>
          <w:sz w:val="24"/>
        </w:rPr>
        <w:instrText xml:space="preserve">        Excessive exercise is an etiological factor of intervertebral disc degeneration (IVDD). Engineered extracellular vesicles (EVs) exhibit excellent therapeutic potential for disease-modifying treatments. Herein, we fabricate an exercise self-powered </w:instrText>
      </w:r>
      <w:r w:rsidRPr="00476580">
        <w:rPr>
          <w:rFonts w:ascii="Times New Roman" w:eastAsiaTheme="majorHAnsi" w:hAnsi="Times New Roman" w:cs="Times New Roman"/>
          <w:sz w:val="24"/>
        </w:rPr>
        <w:instrText xml:space="preserve">triboelectric-responsive microneedle (MN) assay with the sustainable release of optogenetically engineered EVs for IVDD repair. Mechanically, exercise promotes cytosolic DNA sensing-mediated inflammatory activation in senescent nucleus pulposus (NP) cells </w:instrText>
      </w:r>
      <w:r w:rsidRPr="00476580">
        <w:rPr>
          <w:rFonts w:ascii="Times New Roman" w:eastAsiaTheme="majorHAnsi" w:hAnsi="Times New Roman" w:cs="Times New Roman"/>
          <w:sz w:val="24"/>
        </w:rPr>
        <w:instrText>(the master cell population for IVD homeostasis maintenance), which accelerates IVDD. TREX1 serves as a crucial nuclease, and disassembly of TRAM1-TREX1 complex disrupts the subcellular localization of TREX1, triggering TREX1-dependent genomic DNA damage d</w:instrText>
      </w:r>
      <w:r w:rsidRPr="00476580">
        <w:rPr>
          <w:rFonts w:ascii="Times New Roman" w:eastAsiaTheme="majorHAnsi" w:hAnsi="Times New Roman" w:cs="Times New Roman"/>
          <w:sz w:val="24"/>
        </w:rPr>
        <w:instrText>uring NP cell senescence. Optogenetically engineered EVs deliver TRAM1 protein into senescent NP cells, which effectively reconstructs the elimination function of TREX1. Triboelectric nanogenerator (TENG) harvests mechanical energy and triggers the control</w:instrText>
      </w:r>
      <w:r w:rsidRPr="00476580">
        <w:rPr>
          <w:rFonts w:ascii="Times New Roman" w:eastAsiaTheme="majorHAnsi" w:hAnsi="Times New Roman" w:cs="Times New Roman"/>
          <w:sz w:val="24"/>
        </w:rPr>
        <w:instrText>lable release of engineered EVs. Notably, an optogenetically engineered EV-based targeting treatment strategy is used for the treatment of IVDD, showing promising clinical potential for the treatment of degeneration-associated disorders.","container-title"</w:instrText>
      </w:r>
      <w:r w:rsidRPr="00476580">
        <w:rPr>
          <w:rFonts w:ascii="Times New Roman" w:eastAsiaTheme="majorHAnsi" w:hAnsi="Times New Roman" w:cs="Times New Roman"/>
          <w:sz w:val="24"/>
        </w:rPr>
        <w:instrText>:"Nature Communications","DOI":"10.1038/s41467-024-50045-1","ISSN":"2041-1723","issue":"1","journalAbbreviation":"Nat. Commun.","language":"en","page":"5736","source":"DOI.org (Crossref)","title":"Self-powered triboelectric-responsive microneedles with con</w:instrText>
      </w:r>
      <w:r w:rsidRPr="00476580">
        <w:rPr>
          <w:rFonts w:ascii="Times New Roman" w:eastAsiaTheme="majorHAnsi" w:hAnsi="Times New Roman" w:cs="Times New Roman"/>
          <w:sz w:val="24"/>
        </w:rPr>
        <w:instrText>trollable release of optogenetically engineered extracellular vesicles for intervertebral disc degeneration repair","volume":"15","author":[{"family":"Zhang","given":"Weifeng"},{"family":"Qin","given":"Xuan"},{"family":"Li","given":"Gaocai"},{"family":"Zho</w:instrText>
      </w:r>
      <w:r w:rsidRPr="00476580">
        <w:rPr>
          <w:rFonts w:ascii="Times New Roman" w:eastAsiaTheme="majorHAnsi" w:hAnsi="Times New Roman" w:cs="Times New Roman"/>
          <w:sz w:val="24"/>
        </w:rPr>
        <w:instrText>u","given":"Xingyu"},{"family":"Li","given":"Hongyang"},{"family":"Wu","given":"Di"},{"family":"Song","given":"Yu"},{"family":"Zhao","given":"Kangcheng"},{"family":"Wang","given":"Kun"},{"family":"Feng","given":"Xiaobo"},{"family":"Tan","given":"Lei"},{"fa</w:instrText>
      </w:r>
      <w:r w:rsidRPr="00476580">
        <w:rPr>
          <w:rFonts w:ascii="Times New Roman" w:eastAsiaTheme="majorHAnsi" w:hAnsi="Times New Roman" w:cs="Times New Roman"/>
          <w:sz w:val="24"/>
        </w:rPr>
        <w:instrText>mily":"Wang","given":"Bingjin"},{"family":"Sun","given":"Xuhui"},{"family":"Wen","given":"Zhen"},{"family":"Yang","given":"Cao"}],"issued":{"date-parts":[["2024",7,9]]}}}],"schema":"https://github.com/citation-style-language/schema/raw/master/csl-citation.</w:instrText>
      </w:r>
      <w:r w:rsidRPr="00476580">
        <w:rPr>
          <w:rFonts w:ascii="Times New Roman" w:eastAsiaTheme="majorHAnsi" w:hAnsi="Times New Roman" w:cs="Times New Roman"/>
          <w:sz w:val="24"/>
        </w:rPr>
        <w:instrText xml:space="preserve">json"} </w:instrText>
      </w:r>
      <w:r w:rsidRPr="00476580">
        <w:rPr>
          <w:rFonts w:ascii="Times New Roman" w:eastAsiaTheme="majorHAnsi" w:hAnsi="Times New Roman" w:cs="Times New Roman"/>
          <w:sz w:val="24"/>
        </w:rPr>
        <w:fldChar w:fldCharType="separate"/>
      </w:r>
      <w:r w:rsidR="004B6DDE">
        <w:rPr>
          <w:rFonts w:ascii="Times New Roman" w:hAnsi="Times New Roman" w:cs="Times New Roman"/>
          <w:sz w:val="24"/>
        </w:rPr>
        <w:t>[S</w:t>
      </w:r>
      <w:r w:rsidRPr="00476580">
        <w:rPr>
          <w:rFonts w:ascii="Times New Roman" w:hAnsi="Times New Roman" w:cs="Times New Roman"/>
          <w:sz w:val="24"/>
        </w:rPr>
        <w:t>14]</w:t>
      </w:r>
      <w:r w:rsidRPr="00476580">
        <w:rPr>
          <w:rFonts w:ascii="Times New Roman" w:eastAsiaTheme="majorHAnsi" w:hAnsi="Times New Roman" w:cs="Times New Roman"/>
          <w:sz w:val="24"/>
        </w:rPr>
        <w:fldChar w:fldCharType="end"/>
      </w:r>
    </w:p>
    <w:p w14:paraId="76ADB09B" w14:textId="77777777" w:rsidR="00860D1D" w:rsidRPr="00476580" w:rsidRDefault="005E3B92" w:rsidP="00476580">
      <w:pPr>
        <w:pStyle w:val="2"/>
        <w:spacing w:beforeLines="50" w:before="156" w:afterLines="50" w:after="156" w:line="240" w:lineRule="auto"/>
        <w:jc w:val="both"/>
        <w:rPr>
          <w:rFonts w:ascii="Times New Roman" w:eastAsiaTheme="majorHAnsi" w:hAnsi="Times New Roman" w:cs="Times New Roman"/>
          <w:b/>
          <w:bCs/>
          <w:color w:val="auto"/>
          <w:sz w:val="24"/>
        </w:rPr>
      </w:pPr>
      <w:r w:rsidRPr="00476580">
        <w:rPr>
          <w:rFonts w:ascii="Times New Roman" w:eastAsiaTheme="majorHAnsi" w:hAnsi="Times New Roman" w:cs="Times New Roman"/>
          <w:b/>
          <w:bCs/>
          <w:color w:val="auto"/>
          <w:sz w:val="24"/>
        </w:rPr>
        <w:t>1.4</w:t>
      </w:r>
      <w:r w:rsidRPr="00476580">
        <w:rPr>
          <w:rFonts w:ascii="Times New Roman" w:hAnsi="Times New Roman" w:cs="Times New Roman"/>
          <w:color w:val="auto"/>
        </w:rPr>
        <w:t xml:space="preserve"> </w:t>
      </w:r>
      <w:r w:rsidRPr="00476580">
        <w:rPr>
          <w:rFonts w:ascii="Times New Roman" w:eastAsiaTheme="majorHAnsi" w:hAnsi="Times New Roman" w:cs="Times New Roman"/>
          <w:b/>
          <w:bCs/>
          <w:color w:val="auto"/>
          <w:sz w:val="24"/>
        </w:rPr>
        <w:t xml:space="preserve">Flexible </w:t>
      </w:r>
      <w:r w:rsidRPr="00476580">
        <w:rPr>
          <w:rFonts w:ascii="Times New Roman" w:eastAsia="等线 Light" w:hAnsi="Times New Roman" w:cs="Times New Roman"/>
          <w:b/>
          <w:bCs/>
          <w:color w:val="auto"/>
          <w:sz w:val="24"/>
        </w:rPr>
        <w:t>and</w:t>
      </w:r>
      <w:r w:rsidRPr="00476580">
        <w:rPr>
          <w:rFonts w:ascii="Times New Roman" w:eastAsiaTheme="majorHAnsi" w:hAnsi="Times New Roman" w:cs="Times New Roman"/>
          <w:b/>
          <w:bCs/>
          <w:color w:val="auto"/>
          <w:sz w:val="24"/>
        </w:rPr>
        <w:t xml:space="preserve"> Stretchable </w:t>
      </w:r>
      <w:r w:rsidRPr="00476580">
        <w:rPr>
          <w:rFonts w:ascii="Times New Roman" w:eastAsia="等线 Light" w:hAnsi="Times New Roman" w:cs="Times New Roman"/>
          <w:b/>
          <w:bCs/>
          <w:color w:val="auto"/>
          <w:sz w:val="24"/>
        </w:rPr>
        <w:t>architectures</w:t>
      </w:r>
    </w:p>
    <w:p w14:paraId="005D1E3A" w14:textId="77777777" w:rsidR="00860D1D" w:rsidRPr="00476580" w:rsidRDefault="005E3B92" w:rsidP="00476580">
      <w:pPr>
        <w:pStyle w:val="3"/>
        <w:spacing w:beforeLines="50" w:before="156" w:afterLines="50" w:after="156" w:line="240" w:lineRule="auto"/>
        <w:jc w:val="both"/>
        <w:rPr>
          <w:rFonts w:ascii="Times New Roman" w:eastAsiaTheme="majorHAnsi" w:hAnsi="Times New Roman" w:cs="Times New Roman"/>
          <w:b/>
          <w:bCs/>
          <w:i/>
          <w:iCs/>
          <w:color w:val="auto"/>
          <w:sz w:val="24"/>
        </w:rPr>
      </w:pPr>
      <w:r w:rsidRPr="00476580">
        <w:rPr>
          <w:rFonts w:ascii="Times New Roman" w:eastAsiaTheme="majorHAnsi" w:hAnsi="Times New Roman" w:cs="Times New Roman"/>
          <w:b/>
          <w:bCs/>
          <w:i/>
          <w:iCs/>
          <w:color w:val="auto"/>
          <w:sz w:val="24"/>
        </w:rPr>
        <w:t>1.4.1 Flexible MN Electrodes</w:t>
      </w:r>
    </w:p>
    <w:p w14:paraId="0F5D4A8D" w14:textId="453AC81A" w:rsidR="00860D1D" w:rsidRPr="00476580" w:rsidRDefault="005E3B92" w:rsidP="00476580">
      <w:pPr>
        <w:spacing w:beforeLines="50" w:before="156" w:afterLines="50" w:after="156" w:line="240" w:lineRule="auto"/>
        <w:ind w:firstLineChars="200" w:firstLine="480"/>
        <w:jc w:val="both"/>
        <w:rPr>
          <w:rFonts w:ascii="Times New Roman" w:eastAsiaTheme="majorHAnsi" w:hAnsi="Times New Roman" w:cs="Times New Roman"/>
          <w:sz w:val="24"/>
        </w:rPr>
      </w:pPr>
      <w:r w:rsidRPr="00476580">
        <w:rPr>
          <w:rFonts w:ascii="Times New Roman" w:eastAsiaTheme="majorHAnsi" w:hAnsi="Times New Roman" w:cs="Times New Roman"/>
          <w:sz w:val="24"/>
        </w:rPr>
        <w:t xml:space="preserve">Flexible </w:t>
      </w:r>
      <w:r w:rsidRPr="00476580">
        <w:rPr>
          <w:rFonts w:ascii="Times New Roman" w:eastAsia="等线 Light" w:hAnsi="Times New Roman" w:cs="Times New Roman"/>
          <w:sz w:val="24"/>
        </w:rPr>
        <w:t>microneedle</w:t>
      </w:r>
      <w:r w:rsidRPr="00476580">
        <w:rPr>
          <w:rFonts w:ascii="Times New Roman" w:eastAsiaTheme="majorHAnsi" w:hAnsi="Times New Roman" w:cs="Times New Roman"/>
          <w:sz w:val="24"/>
        </w:rPr>
        <w:t xml:space="preserve"> electrodes (Flexible MN Electrodes) are a key technology in the field of soft robotics, enabling robots to achieve seamless, conformable electrical </w:t>
      </w:r>
      <w:r w:rsidRPr="00476580">
        <w:rPr>
          <w:rFonts w:ascii="Times New Roman" w:eastAsia="等线 Light" w:hAnsi="Times New Roman" w:cs="Times New Roman"/>
          <w:sz w:val="24"/>
        </w:rPr>
        <w:t>interactions</w:t>
      </w:r>
      <w:r w:rsidRPr="00476580">
        <w:rPr>
          <w:rFonts w:ascii="Times New Roman" w:eastAsiaTheme="majorHAnsi" w:hAnsi="Times New Roman" w:cs="Times New Roman"/>
          <w:sz w:val="24"/>
        </w:rPr>
        <w:t xml:space="preserve"> with biological tissues</w:t>
      </w:r>
      <w:r w:rsidR="004B6DDE">
        <w:rPr>
          <w:rFonts w:ascii="Times New Roman" w:eastAsiaTheme="majorHAnsi" w:hAnsi="Times New Roman" w:cs="Times New Roman" w:hint="eastAsia"/>
          <w:sz w:val="24"/>
        </w:rPr>
        <w:t xml:space="preserve"> </w:t>
      </w:r>
      <w:r w:rsidRPr="00476580">
        <w:rPr>
          <w:rFonts w:ascii="Times New Roman" w:eastAsiaTheme="majorHAnsi" w:hAnsi="Times New Roman" w:cs="Times New Roman"/>
          <w:sz w:val="24"/>
        </w:rPr>
        <w:fldChar w:fldCharType="begin"/>
      </w:r>
      <w:r w:rsidRPr="00476580">
        <w:rPr>
          <w:rFonts w:ascii="Times New Roman" w:eastAsiaTheme="majorHAnsi" w:hAnsi="Times New Roman" w:cs="Times New Roman"/>
          <w:sz w:val="24"/>
        </w:rPr>
        <w:instrText xml:space="preserve"> ADDIN ZOTERO_ITEM CSL_CITATION {"citationID":"xLX73mHO","properties":</w:instrText>
      </w:r>
      <w:r w:rsidRPr="00476580">
        <w:rPr>
          <w:rFonts w:ascii="Times New Roman" w:eastAsiaTheme="majorHAnsi" w:hAnsi="Times New Roman" w:cs="Times New Roman"/>
          <w:sz w:val="24"/>
        </w:rPr>
        <w:instrText>{"formattedCitation":"[15\\uc0\\u8211{}17]","plainCitation":"[15–17]","noteIndex":0},"citationItems":[{"id":1916,"uris":["http://zotero.org/users/local/0t2xl3bO/items/EMX7TH2N"],"itemData":{"id":1916,"type":"article-journal","abstract":"High temperature is</w:instrText>
      </w:r>
      <w:r w:rsidRPr="00476580">
        <w:rPr>
          <w:rFonts w:ascii="Times New Roman" w:eastAsiaTheme="majorHAnsi" w:hAnsi="Times New Roman" w:cs="Times New Roman"/>
          <w:sz w:val="24"/>
        </w:rPr>
        <w:instrText xml:space="preserve"> a significant cause of failure of electromechanical products, achieving effective collection of triboelectric energy at high-temperatures is a major research emphasis. Improving the electrical outputs from triboelectric nanogenerator (TENG) in extreme env</w:instrText>
      </w:r>
      <w:r w:rsidRPr="00476580">
        <w:rPr>
          <w:rFonts w:ascii="Times New Roman" w:eastAsiaTheme="majorHAnsi" w:hAnsi="Times New Roman" w:cs="Times New Roman"/>
          <w:sz w:val="24"/>
        </w:rPr>
        <w:instrText>ironments is crucial for its large-scale application and remains challenging. Further considering the major potential application for TENG is wearable electronics, a series of SEBS/fatty acid (SEBS/FA) skin-like flexible films were fabricated, which exhibi</w:instrText>
      </w:r>
      <w:r w:rsidRPr="00476580">
        <w:rPr>
          <w:rFonts w:ascii="Times New Roman" w:eastAsiaTheme="majorHAnsi" w:hAnsi="Times New Roman" w:cs="Times New Roman"/>
          <w:sz w:val="24"/>
        </w:rPr>
        <w:instrText>t adjustable surface triboelectricity and enhanced triboelectric outputs at high-temperatures. The SEBS/FA based TENGs possess remarkable durability of over 10,000 contact-separation cycles, and exhibit exceptional electrical outputs in the heat. Thereinto</w:instrText>
      </w:r>
      <w:r w:rsidRPr="00476580">
        <w:rPr>
          <w:rFonts w:ascii="Times New Roman" w:eastAsiaTheme="majorHAnsi" w:hAnsi="Times New Roman" w:cs="Times New Roman"/>
          <w:sz w:val="24"/>
        </w:rPr>
        <w:instrText xml:space="preserve">, the output efficiency of SEBS-OA (octanoic acid) is up to 302.32 % at 110 ◦C and still above 100 % at 150 ◦C. The SEBS/FA based TENGs can efficiently harvest the mechanical energy in high-temperature environments to power commercial capacitors and LEDs. </w:instrText>
      </w:r>
      <w:r w:rsidRPr="00476580">
        <w:rPr>
          <w:rFonts w:ascii="Times New Roman" w:eastAsiaTheme="majorHAnsi" w:hAnsi="Times New Roman" w:cs="Times New Roman"/>
          <w:sz w:val="24"/>
        </w:rPr>
        <w:instrText>Notably, the SEBS/FA films still show enhanced electrical outputs even under extreme conditions with working ambient temperatures up to 90 ◦C and significant deformation (λ ≤ 4). The excellent electromechanical performances enable SEBS/FA based TENGs to be</w:instrText>
      </w:r>
      <w:r w:rsidRPr="00476580">
        <w:rPr>
          <w:rFonts w:ascii="Times New Roman" w:eastAsiaTheme="majorHAnsi" w:hAnsi="Times New Roman" w:cs="Times New Roman"/>
          <w:sz w:val="24"/>
        </w:rPr>
        <w:instrText xml:space="preserve"> served as flexible energy collector and self-powered touch sensor for motion capture. The real-time tactile trajectory can be accurately mapped by a 5 × 5 sensing array. The SEBS/FA films exhibit great potential in energy harvesting and active real-time t</w:instrText>
      </w:r>
      <w:r w:rsidRPr="00476580">
        <w:rPr>
          <w:rFonts w:ascii="Times New Roman" w:eastAsiaTheme="majorHAnsi" w:hAnsi="Times New Roman" w:cs="Times New Roman"/>
          <w:sz w:val="24"/>
        </w:rPr>
        <w:instrText>actile sensing system in extreme environments.","container-title":"Nano Energy","DOI":"10.1016/j.nanoen.2023.108654","ISSN":"22112855","journalAbbreviation":"Nano Energy","language":"en","page":"108654","source":"DOI.org (Crossref)","title":"Flexible stret</w:instrText>
      </w:r>
      <w:r w:rsidRPr="00476580">
        <w:rPr>
          <w:rFonts w:ascii="Times New Roman" w:eastAsiaTheme="majorHAnsi" w:hAnsi="Times New Roman" w:cs="Times New Roman"/>
          <w:sz w:val="24"/>
        </w:rPr>
        <w:instrText>chable tribo-negative films with exceptional output performance for high-temperature energy harvesting and self-powered sensor","volume":"114","author":[{"family":"Zhao","given":"Yangjiu"},{"family":"Shen","given":"Shaowei"},{"family":"Cao","given":"Ruirui</w:instrText>
      </w:r>
      <w:r w:rsidRPr="00476580">
        <w:rPr>
          <w:rFonts w:ascii="Times New Roman" w:eastAsiaTheme="majorHAnsi" w:hAnsi="Times New Roman" w:cs="Times New Roman"/>
          <w:sz w:val="24"/>
        </w:rPr>
        <w:instrText>"},{"family":"Wu","given":"Haoyi"},{"family":"Yu","given":"Haoran"},{"family":"Li","given":"Xin"},{"family":"Zhang","given":"Weifeng"},{"family":"Pan","given":"Caofeng"}],"issued":{"date-parts":[["2023",9]]}}},{"id":1755,"uris":["http://zotero.org/users/lo</w:instrText>
      </w:r>
      <w:r w:rsidRPr="00476580">
        <w:rPr>
          <w:rFonts w:ascii="Times New Roman" w:eastAsiaTheme="majorHAnsi" w:hAnsi="Times New Roman" w:cs="Times New Roman"/>
          <w:sz w:val="24"/>
        </w:rPr>
        <w:instrText>cal/0t2xl3bO/items/JJQ3N2TF"],"itemData":{"id":1755,"type":"article-journal","abstract":"Abstract\n              \n                Developing flexible bioelectronics is essential to the realization of artificial intelligence devices and biomedical applicat</w:instrText>
      </w:r>
      <w:r w:rsidRPr="00476580">
        <w:rPr>
          <w:rFonts w:ascii="Times New Roman" w:eastAsiaTheme="majorHAnsi" w:hAnsi="Times New Roman" w:cs="Times New Roman"/>
          <w:sz w:val="24"/>
        </w:rPr>
        <w:instrText xml:space="preserve">ions, such as wearables, but their potential is limited by sustainable energy supply. An enzymatic biofuel cell (BFC) is promising for power supply, but its use is limited by the challenges of incorporating multiple enzymes and rigid platforms. This paper </w:instrText>
      </w:r>
      <w:r w:rsidRPr="00476580">
        <w:rPr>
          <w:rFonts w:ascii="Times New Roman" w:eastAsiaTheme="majorHAnsi" w:hAnsi="Times New Roman" w:cs="Times New Roman"/>
          <w:sz w:val="24"/>
        </w:rPr>
        <w:instrText>shows the first example of screen-printable nanocomposite inks engineered for a single-enzyme-based energy-harvesting device and a self-powered biosensor driven by glucose on bioanode and biocathode. The anode ink is modified with naphthoquinone and multiw</w:instrText>
      </w:r>
      <w:r w:rsidRPr="00476580">
        <w:rPr>
          <w:rFonts w:ascii="Times New Roman" w:eastAsiaTheme="majorHAnsi" w:hAnsi="Times New Roman" w:cs="Times New Roman"/>
          <w:sz w:val="24"/>
        </w:rPr>
        <w:instrText>alled carbon nanotubes (MWCNTs), whereas the cathode ink is modified with Prussian blue/MWCNT hybrid before immobilizing with glucose oxidase. The flexible bioanode and the biocathode consume glucose. This BFC yields an open circuit voltage of 0.45 V and a</w:instrText>
      </w:r>
      <w:r w:rsidRPr="00476580">
        <w:rPr>
          <w:rFonts w:ascii="Times New Roman" w:eastAsiaTheme="majorHAnsi" w:hAnsi="Times New Roman" w:cs="Times New Roman"/>
          <w:sz w:val="24"/>
        </w:rPr>
        <w:instrText xml:space="preserve"> maximum power density of 266 μW cm\n                −2\n                . The wearable device coupled with a wireless portable system can convert chemical energy into electric energy and detect glucose in artificial sweat. The self-powered sensor can dete</w:instrText>
      </w:r>
      <w:r w:rsidRPr="00476580">
        <w:rPr>
          <w:rFonts w:ascii="Times New Roman" w:eastAsiaTheme="majorHAnsi" w:hAnsi="Times New Roman" w:cs="Times New Roman"/>
          <w:sz w:val="24"/>
        </w:rPr>
        <w:instrText>ct glucose concentrations up to 10 mM. Common interfering substances, including lactate, uric acid, ascorbic acid, and creatinine, have no effect on this self-powered biosensor. Additionally, the device can endure multiple mechanical deformations. New adva</w:instrText>
      </w:r>
      <w:r w:rsidRPr="00476580">
        <w:rPr>
          <w:rFonts w:ascii="Times New Roman" w:eastAsiaTheme="majorHAnsi" w:hAnsi="Times New Roman" w:cs="Times New Roman"/>
          <w:sz w:val="24"/>
        </w:rPr>
        <w:instrText>nces in ink development and flexible platforms enable a wide range of applications, including on-body electronics, self-sustainable applications, and smart fabrics.\n              \n            \n            \n              Graphic Abstract","container-tit</w:instrText>
      </w:r>
      <w:r w:rsidRPr="00476580">
        <w:rPr>
          <w:rFonts w:ascii="Times New Roman" w:eastAsiaTheme="majorHAnsi" w:hAnsi="Times New Roman" w:cs="Times New Roman"/>
          <w:sz w:val="24"/>
        </w:rPr>
        <w:instrText xml:space="preserve">le":"Nano Micro Letters","DOI":"10.1007/s40820-023-01045-1","ISSN":"2311-6706, 2150-5551","issue":"1","journalAbbreviation":"Nano Micro Lett.","language":"en","page":"85","source":"DOI.org (Crossref)","title":"Screen-printable functional nanomaterials for </w:instrText>
      </w:r>
      <w:r w:rsidRPr="00476580">
        <w:rPr>
          <w:rFonts w:ascii="Times New Roman" w:eastAsiaTheme="majorHAnsi" w:hAnsi="Times New Roman" w:cs="Times New Roman"/>
          <w:sz w:val="24"/>
        </w:rPr>
        <w:instrText>flexible and wearable single-enzyme-based energy-harvesting and self-powered biosensing devices","volume":"15","author":[{"family":"Veenuttranon","given":"Kornautchaya"},{"family":"Kaewpradub","given":"Kanyawee"},{"family":"Jeerapan","given":"Itthipon"}],"</w:instrText>
      </w:r>
      <w:r w:rsidRPr="00476580">
        <w:rPr>
          <w:rFonts w:ascii="Times New Roman" w:eastAsiaTheme="majorHAnsi" w:hAnsi="Times New Roman" w:cs="Times New Roman"/>
          <w:sz w:val="24"/>
        </w:rPr>
        <w:instrText>issued":{"date-parts":[["2023",12]]}}},{"id":1741,"uris":["http://zotero.org/users/local/0t2xl3bO/items/AMZKVZ7G"],"itemData":{"id":1741,"type":"article-journal","abstract":"Abstract\n            \n              Conductive hydrogels as promising material c</w:instrText>
      </w:r>
      <w:r w:rsidRPr="00476580">
        <w:rPr>
          <w:rFonts w:ascii="Times New Roman" w:eastAsiaTheme="majorHAnsi" w:hAnsi="Times New Roman" w:cs="Times New Roman"/>
          <w:sz w:val="24"/>
        </w:rPr>
        <w:instrText>andidates for soft electronics have been rapidly developed in recent years. However, the low ionic conductivity, limited mechanical properties, and insufficient freeze‐resistance greatly limit their applications for flexible and wearable electronics. Herei</w:instrText>
      </w:r>
      <w:r w:rsidRPr="00476580">
        <w:rPr>
          <w:rFonts w:ascii="Times New Roman" w:eastAsiaTheme="majorHAnsi" w:hAnsi="Times New Roman" w:cs="Times New Roman"/>
          <w:sz w:val="24"/>
        </w:rPr>
        <w:instrText>n, aramid nanofiber (ANF)‐reinforced poly(vinyl alcohol) (PVA) organohydrogels containing dimethyl sulfoxide (DMSO)/H\n              2\n              O mixed solvents with outstanding freeze‐resistance are fabricated through solution casting and 3D printin</w:instrText>
      </w:r>
      <w:r w:rsidRPr="00476580">
        <w:rPr>
          <w:rFonts w:ascii="Times New Roman" w:eastAsiaTheme="majorHAnsi" w:hAnsi="Times New Roman" w:cs="Times New Roman"/>
          <w:sz w:val="24"/>
        </w:rPr>
        <w:instrText xml:space="preserve">g methods. The organohydrogels show both high tensile strength and toughness due to the synergistic effect of ANFs and DMSO in the system, which promotes PVA crystallization and intermolecular hydrogen bonding interactions between PVA molecules as well as </w:instrText>
      </w:r>
      <w:r w:rsidRPr="00476580">
        <w:rPr>
          <w:rFonts w:ascii="Times New Roman" w:eastAsiaTheme="majorHAnsi" w:hAnsi="Times New Roman" w:cs="Times New Roman"/>
          <w:sz w:val="24"/>
        </w:rPr>
        <w:instrText>ANFs and PVA, confirmed by a suite of characterization and molecular dynamics simulations. The organohydrogels also exhibit ultrahigh ionic conductivity, ranging from 1.1 to 34.3 S m\n              −1\n              at −50 to 60 °C. Building on these excel</w:instrText>
      </w:r>
      <w:r w:rsidRPr="00476580">
        <w:rPr>
          <w:rFonts w:ascii="Times New Roman" w:eastAsiaTheme="majorHAnsi" w:hAnsi="Times New Roman" w:cs="Times New Roman"/>
          <w:sz w:val="24"/>
        </w:rPr>
        <w:instrText xml:space="preserve">lent material properties, the organohydrogel‐based strain sensors and solid‐state zinc–air batteries (ZABs) are fabricated, which have a broad working temperature range. Particularly, the ZABs not only exhibit high specific capacity (262 mAh g\n           </w:instrText>
      </w:r>
      <w:r w:rsidRPr="00476580">
        <w:rPr>
          <w:rFonts w:ascii="Times New Roman" w:eastAsiaTheme="majorHAnsi" w:hAnsi="Times New Roman" w:cs="Times New Roman"/>
          <w:sz w:val="24"/>
        </w:rPr>
        <w:instrText xml:space="preserve">   −1\n              ) with ultra‐long cycling life (355 cycles, 118 h) even at −30 °C, but also can work properly under various deformation states, manifesting their great potential applications in soft robotics and wearable electronics.","container-title</w:instrText>
      </w:r>
      <w:r w:rsidRPr="00476580">
        <w:rPr>
          <w:rFonts w:ascii="Times New Roman" w:eastAsiaTheme="majorHAnsi" w:hAnsi="Times New Roman" w:cs="Times New Roman"/>
          <w:sz w:val="24"/>
        </w:rPr>
        <w:instrText>":"Advanced Science","DOI":"10.1002/advs.202206591","ISSN":"2198-3844, 2198-3844","issue":"9","journalAbbreviation":"Adv. Sci.","language":"en","page":"2206591","source":"DOI.org (Crossref)","title":"Mechanically strong, freeze‐resistant, and ionically con</w:instrText>
      </w:r>
      <w:r w:rsidRPr="00476580">
        <w:rPr>
          <w:rFonts w:ascii="Times New Roman" w:eastAsiaTheme="majorHAnsi" w:hAnsi="Times New Roman" w:cs="Times New Roman"/>
          <w:sz w:val="24"/>
        </w:rPr>
        <w:instrText>ductive organohydrogels for flexible strain sensors and batteries","volume":"10","author":[{"family":"Lyu","given":"Jiayu"},{"family":"Zhou","given":"Qingya"},{"family":"Wang","given":"Haifeng"},{"family":"Xiao","given":"Qi"},{"family":"Qiang","given":"Zhe</w:instrText>
      </w:r>
      <w:r w:rsidRPr="00476580">
        <w:rPr>
          <w:rFonts w:ascii="Times New Roman" w:eastAsiaTheme="majorHAnsi" w:hAnsi="Times New Roman" w:cs="Times New Roman"/>
          <w:sz w:val="24"/>
        </w:rPr>
        <w:instrText>"},{"family":"Li","given":"Xiaopeng"},{"family":"Wen","given":"Jin"},{"family":"Ye","given":"Changhuai"},{"family":"Zhu","given":"Meifang"}],"issued":{"date-parts":[["2023",3]]}}}],"schema":"https://github.com/citation-style-language/schema/raw/master/csl-</w:instrText>
      </w:r>
      <w:r w:rsidRPr="00476580">
        <w:rPr>
          <w:rFonts w:ascii="Times New Roman" w:eastAsiaTheme="majorHAnsi" w:hAnsi="Times New Roman" w:cs="Times New Roman"/>
          <w:sz w:val="24"/>
        </w:rPr>
        <w:instrText xml:space="preserve">citation.json"} </w:instrText>
      </w:r>
      <w:r w:rsidRPr="00476580">
        <w:rPr>
          <w:rFonts w:ascii="Times New Roman" w:eastAsiaTheme="majorHAnsi" w:hAnsi="Times New Roman" w:cs="Times New Roman"/>
          <w:sz w:val="24"/>
        </w:rPr>
        <w:fldChar w:fldCharType="separate"/>
      </w:r>
      <w:r w:rsidR="004B6DDE">
        <w:rPr>
          <w:rFonts w:ascii="Times New Roman" w:hAnsi="Times New Roman" w:cs="Times New Roman"/>
          <w:kern w:val="0"/>
          <w:sz w:val="24"/>
        </w:rPr>
        <w:t>[S</w:t>
      </w:r>
      <w:r w:rsidRPr="00476580">
        <w:rPr>
          <w:rFonts w:ascii="Times New Roman" w:hAnsi="Times New Roman" w:cs="Times New Roman"/>
          <w:kern w:val="0"/>
          <w:sz w:val="24"/>
        </w:rPr>
        <w:t>15–</w:t>
      </w:r>
      <w:r w:rsidR="004B6DDE">
        <w:rPr>
          <w:rFonts w:ascii="Times New Roman" w:hAnsi="Times New Roman" w:cs="Times New Roman" w:hint="eastAsia"/>
          <w:kern w:val="0"/>
          <w:sz w:val="24"/>
        </w:rPr>
        <w:t>S</w:t>
      </w:r>
      <w:r w:rsidRPr="00476580">
        <w:rPr>
          <w:rFonts w:ascii="Times New Roman" w:hAnsi="Times New Roman" w:cs="Times New Roman"/>
          <w:kern w:val="0"/>
          <w:sz w:val="24"/>
        </w:rPr>
        <w:t>17]</w:t>
      </w:r>
      <w:r w:rsidRPr="00476580">
        <w:rPr>
          <w:rFonts w:ascii="Times New Roman" w:eastAsiaTheme="majorHAnsi" w:hAnsi="Times New Roman" w:cs="Times New Roman"/>
          <w:sz w:val="24"/>
        </w:rPr>
        <w:fldChar w:fldCharType="end"/>
      </w:r>
      <w:r w:rsidRPr="00476580">
        <w:rPr>
          <w:rFonts w:ascii="Times New Roman" w:eastAsiaTheme="majorHAnsi" w:hAnsi="Times New Roman" w:cs="Times New Roman"/>
          <w:sz w:val="24"/>
        </w:rPr>
        <w:t>. This technology holds significant potential in areas such as biosensing, neural interfaces, and tissue engineering. These electrodes typically combine minimally invasive penetration capabilities with material flexibility to ad</w:t>
      </w:r>
      <w:r w:rsidRPr="00476580">
        <w:rPr>
          <w:rFonts w:ascii="Times New Roman" w:eastAsiaTheme="majorHAnsi" w:hAnsi="Times New Roman" w:cs="Times New Roman"/>
          <w:sz w:val="24"/>
        </w:rPr>
        <w:t>apt to irregular biological surfaces while ensuring effective transmission or collection of electrical signals. Hollow microneedle arrays based on soft microfibers have been developed as stretchable microfluidic biosensing patches</w:t>
      </w:r>
      <w:r w:rsidRPr="00476580">
        <w:rPr>
          <w:rFonts w:ascii="Times New Roman" w:eastAsia="等线 Light" w:hAnsi="Times New Roman" w:cs="Times New Roman"/>
          <w:sz w:val="24"/>
        </w:rPr>
        <w:t xml:space="preserve"> that integrate</w:t>
      </w:r>
      <w:r w:rsidRPr="00476580">
        <w:rPr>
          <w:rFonts w:ascii="Times New Roman" w:eastAsiaTheme="majorHAnsi" w:hAnsi="Times New Roman" w:cs="Times New Roman"/>
          <w:sz w:val="24"/>
        </w:rPr>
        <w:t xml:space="preserve"> flexible e</w:t>
      </w:r>
      <w:r w:rsidRPr="00476580">
        <w:rPr>
          <w:rFonts w:ascii="Times New Roman" w:eastAsiaTheme="majorHAnsi" w:hAnsi="Times New Roman" w:cs="Times New Roman"/>
          <w:sz w:val="24"/>
        </w:rPr>
        <w:t xml:space="preserve">lectrochemical biosensors. This system </w:t>
      </w:r>
      <w:r w:rsidRPr="00476580">
        <w:rPr>
          <w:rFonts w:ascii="Times New Roman" w:eastAsia="等线 Light" w:hAnsi="Times New Roman" w:cs="Times New Roman"/>
          <w:sz w:val="24"/>
        </w:rPr>
        <w:t>utilizes</w:t>
      </w:r>
      <w:r w:rsidRPr="00476580">
        <w:rPr>
          <w:rFonts w:ascii="Times New Roman" w:eastAsiaTheme="majorHAnsi" w:hAnsi="Times New Roman" w:cs="Times New Roman"/>
          <w:sz w:val="24"/>
        </w:rPr>
        <w:t xml:space="preserve"> hollow microneedle arrays manufactured from flexible hollow microfibers, which are imparted with conductivity through </w:t>
      </w:r>
      <w:r w:rsidRPr="00476580">
        <w:rPr>
          <w:rFonts w:ascii="Times New Roman" w:eastAsia="等线 Light" w:hAnsi="Times New Roman" w:cs="Times New Roman"/>
          <w:sz w:val="24"/>
        </w:rPr>
        <w:t>nickel‒gold</w:t>
      </w:r>
      <w:r w:rsidRPr="00476580">
        <w:rPr>
          <w:rFonts w:ascii="Times New Roman" w:eastAsiaTheme="majorHAnsi" w:hAnsi="Times New Roman" w:cs="Times New Roman"/>
          <w:sz w:val="24"/>
        </w:rPr>
        <w:t xml:space="preserve"> plating, enabling minimally invasive sampling from interstitial fluid and prec</w:t>
      </w:r>
      <w:r w:rsidRPr="00476580">
        <w:rPr>
          <w:rFonts w:ascii="Times New Roman" w:eastAsiaTheme="majorHAnsi" w:hAnsi="Times New Roman" w:cs="Times New Roman"/>
          <w:sz w:val="24"/>
        </w:rPr>
        <w:t xml:space="preserve">ise biomolecular detection. This provides an ideal flexible electrode </w:t>
      </w:r>
      <w:r w:rsidRPr="00476580">
        <w:rPr>
          <w:rFonts w:ascii="Times New Roman" w:eastAsiaTheme="majorHAnsi" w:hAnsi="Times New Roman" w:cs="Times New Roman"/>
          <w:sz w:val="24"/>
        </w:rPr>
        <w:lastRenderedPageBreak/>
        <w:t>solution for wearable biosensing and diagnostic soft robots. Additionally, an inductively integrated conductive microneedle patch for treating myocardial infarction (MI) demonstrates the</w:t>
      </w:r>
      <w:r w:rsidRPr="00476580">
        <w:rPr>
          <w:rFonts w:ascii="Times New Roman" w:eastAsiaTheme="majorHAnsi" w:hAnsi="Times New Roman" w:cs="Times New Roman"/>
          <w:sz w:val="24"/>
        </w:rPr>
        <w:t xml:space="preserve"> application of flexible microneedle electrodes. The patch features parallel carbon nanotube (CNT) conductive intermediate layers, providing electrical conduction pathways, thereby imparting flexibility and conductivity to the entire patch. This enables th</w:t>
      </w:r>
      <w:r w:rsidRPr="00476580">
        <w:rPr>
          <w:rFonts w:ascii="Times New Roman" w:eastAsiaTheme="majorHAnsi" w:hAnsi="Times New Roman" w:cs="Times New Roman"/>
          <w:sz w:val="24"/>
        </w:rPr>
        <w:t xml:space="preserve">e transmission of electrophysiological signals and </w:t>
      </w:r>
      <w:r w:rsidRPr="00476580">
        <w:rPr>
          <w:rFonts w:ascii="Times New Roman" w:eastAsia="等线 Light" w:hAnsi="Times New Roman" w:cs="Times New Roman"/>
          <w:sz w:val="24"/>
        </w:rPr>
        <w:t xml:space="preserve">the </w:t>
      </w:r>
      <w:r w:rsidRPr="00476580">
        <w:rPr>
          <w:rFonts w:ascii="Times New Roman" w:eastAsiaTheme="majorHAnsi" w:hAnsi="Times New Roman" w:cs="Times New Roman"/>
          <w:sz w:val="24"/>
        </w:rPr>
        <w:t xml:space="preserve">regulation of cellular activity, further supporting tissue regeneration. These microneedle electrodes combine conductive materials with flexible substrates, </w:t>
      </w:r>
      <w:r w:rsidRPr="00476580">
        <w:rPr>
          <w:rFonts w:ascii="Times New Roman" w:eastAsia="等线 Light" w:hAnsi="Times New Roman" w:cs="Times New Roman"/>
          <w:sz w:val="24"/>
        </w:rPr>
        <w:t>minimize</w:t>
      </w:r>
      <w:r w:rsidRPr="00476580">
        <w:rPr>
          <w:rFonts w:ascii="Times New Roman" w:eastAsiaTheme="majorHAnsi" w:hAnsi="Times New Roman" w:cs="Times New Roman"/>
          <w:sz w:val="24"/>
        </w:rPr>
        <w:t xml:space="preserve"> tissue damage, enhance signal stabi</w:t>
      </w:r>
      <w:r w:rsidRPr="00476580">
        <w:rPr>
          <w:rFonts w:ascii="Times New Roman" w:eastAsiaTheme="majorHAnsi" w:hAnsi="Times New Roman" w:cs="Times New Roman"/>
          <w:sz w:val="24"/>
        </w:rPr>
        <w:t>lity, and improve long-term wear comfort, providing critical technical support for soft robotics in long-term monitoring, stimulation, or treatment within biological organisms.</w:t>
      </w:r>
      <w:r w:rsidR="004B6DDE">
        <w:rPr>
          <w:rFonts w:ascii="Times New Roman" w:eastAsiaTheme="majorHAnsi" w:hAnsi="Times New Roman" w:cs="Times New Roman" w:hint="eastAsia"/>
          <w:sz w:val="24"/>
        </w:rPr>
        <w:t xml:space="preserve"> </w:t>
      </w:r>
      <w:r w:rsidRPr="00476580">
        <w:rPr>
          <w:rFonts w:ascii="Times New Roman" w:eastAsiaTheme="majorHAnsi" w:hAnsi="Times New Roman" w:cs="Times New Roman"/>
          <w:sz w:val="24"/>
        </w:rPr>
        <w:fldChar w:fldCharType="begin"/>
      </w:r>
      <w:r w:rsidRPr="00476580">
        <w:rPr>
          <w:rFonts w:ascii="Times New Roman" w:eastAsiaTheme="majorHAnsi" w:hAnsi="Times New Roman" w:cs="Times New Roman"/>
          <w:sz w:val="24"/>
        </w:rPr>
        <w:instrText xml:space="preserve"> ADDIN ZOTERO_ITEM CSL_CITATION {"citationID":"0qCaymkO","properties":{"formatt</w:instrText>
      </w:r>
      <w:r w:rsidRPr="00476580">
        <w:rPr>
          <w:rFonts w:ascii="Times New Roman" w:eastAsiaTheme="majorHAnsi" w:hAnsi="Times New Roman" w:cs="Times New Roman"/>
          <w:sz w:val="24"/>
        </w:rPr>
        <w:instrText>edCitation":"[1,4]","plainCitation":"[1,4]","noteIndex":0},"citationItems":[{"id":326,"uris":["http://zotero.org/users/local/0t2xl3bO/items/JN9DNWB6","http://zotero.org/users/local/0t2xl3bO/items/3245UEKU"],"itemData":{"id":326,"type":"article-journal","ab</w:instrText>
      </w:r>
      <w:r w:rsidRPr="00476580">
        <w:rPr>
          <w:rFonts w:ascii="Times New Roman" w:eastAsiaTheme="majorHAnsi" w:hAnsi="Times New Roman" w:cs="Times New Roman"/>
          <w:sz w:val="24"/>
        </w:rPr>
        <w:instrText xml:space="preserve">stract":"Wound healing has become a health concern and economic burden worldwide for its high incidence and complexity. Attempts to improve wound treatment tend to develop biomedical patches with delicate structure design and functionality. In this paper, </w:instrText>
      </w:r>
      <w:r w:rsidRPr="00476580">
        <w:rPr>
          <w:rFonts w:ascii="Times New Roman" w:eastAsiaTheme="majorHAnsi" w:hAnsi="Times New Roman" w:cs="Times New Roman"/>
          <w:sz w:val="24"/>
        </w:rPr>
        <w:instrText xml:space="preserve">we present novel multifunctional microneedle patches with aligned carbon nanotube (CNT) sheet basement for promoting wound healing. Because of the outstanding biocompati­ bility, biodegradability and non-immunogenicity, hyaluronic acid (HA) is utilized to </w:instrText>
      </w:r>
      <w:r w:rsidRPr="00476580">
        <w:rPr>
          <w:rFonts w:ascii="Times New Roman" w:eastAsiaTheme="majorHAnsi" w:hAnsi="Times New Roman" w:cs="Times New Roman"/>
          <w:sz w:val="24"/>
        </w:rPr>
        <w:instrText>construct the CNTintegrated microneedle patch with vascular endothelial growth factor (VEGF) encapsulation. It was found that the aligned CNT layer basement could not only impart the composite microneedle patch with orientation morphology, but also endow t</w:instrText>
      </w:r>
      <w:r w:rsidRPr="00476580">
        <w:rPr>
          <w:rFonts w:ascii="Times New Roman" w:eastAsiaTheme="majorHAnsi" w:hAnsi="Times New Roman" w:cs="Times New Roman"/>
          <w:sz w:val="24"/>
        </w:rPr>
        <w:instrText>he patch with controllable release performance, due to its photo-thermal or electrothermal conversion capacity. Based on these features, we have demonstrated that the highly ordered micro­ structure of CNT could effectively induce the orientation of fibrob</w:instrText>
      </w:r>
      <w:r w:rsidRPr="00476580">
        <w:rPr>
          <w:rFonts w:ascii="Times New Roman" w:eastAsiaTheme="majorHAnsi" w:hAnsi="Times New Roman" w:cs="Times New Roman"/>
          <w:sz w:val="24"/>
        </w:rPr>
        <w:instrText>lasts; while VEGF release could facilitate tubular formation of endothelial cells. Thus, the aligned CNT and VEGF-loaded multifunctional patch is bene­ ficial to the wound repair process in a typical animal experiment. These results indicate that the propo</w:instrText>
      </w:r>
      <w:r w:rsidRPr="00476580">
        <w:rPr>
          <w:rFonts w:ascii="Times New Roman" w:eastAsiaTheme="majorHAnsi" w:hAnsi="Times New Roman" w:cs="Times New Roman"/>
          <w:sz w:val="24"/>
        </w:rPr>
        <w:instrText>sed microneedle patch is potentially promising for regeneration medicine.","container-title":"Chemical Engineering Journal","DOI":"10.1016/j.cej.2022.141206","ISSN":"13858947","journalAbbreviation":"Chem. Eng. J.","language":"en","page":"141206","source":"</w:instrText>
      </w:r>
      <w:r w:rsidRPr="00476580">
        <w:rPr>
          <w:rFonts w:ascii="Times New Roman" w:eastAsiaTheme="majorHAnsi" w:hAnsi="Times New Roman" w:cs="Times New Roman"/>
          <w:sz w:val="24"/>
        </w:rPr>
        <w:instrText>DOI.org (Crossref)","title":"Multifunctional microneedle patches with aligned carbon nanotube sheet basement for promoting wound healing","volume":"457","author":[{"family":"Sun","given":"Lingyu"},{"family":"Wang","given":"Yu"},{"family":"Fan","given":"Lu"</w:instrText>
      </w:r>
      <w:r w:rsidRPr="00476580">
        <w:rPr>
          <w:rFonts w:ascii="Times New Roman" w:eastAsiaTheme="majorHAnsi" w:hAnsi="Times New Roman" w:cs="Times New Roman"/>
          <w:sz w:val="24"/>
        </w:rPr>
        <w:instrText xml:space="preserve">},{"family":"Zhao","given":"Yuanjin"}],"issued":{"date-parts":[["2023",2]]}}},{"id":2006,"uris":["http://zotero.org/users/local/0t2xl3bO/items/KPDD75BN"],"itemData":{"id":2006,"type":"article-journal","abstract":"Wearable point-of-care testing devices are </w:instrText>
      </w:r>
      <w:r w:rsidRPr="00476580">
        <w:rPr>
          <w:rFonts w:ascii="Times New Roman" w:eastAsiaTheme="majorHAnsi" w:hAnsi="Times New Roman" w:cs="Times New Roman"/>
          <w:sz w:val="24"/>
        </w:rPr>
        <w:instrText>essential for personalized and decentralized healthcare. They can collect biofluid samples from the human body and use an analyzer to detect biomolecules. However, creating an integrated system is challenging due to the difficulty of achieving conformality</w:instrText>
      </w:r>
      <w:r w:rsidRPr="00476580">
        <w:rPr>
          <w:rFonts w:ascii="Times New Roman" w:eastAsiaTheme="majorHAnsi" w:hAnsi="Times New Roman" w:cs="Times New Roman"/>
          <w:sz w:val="24"/>
        </w:rPr>
        <w:instrText xml:space="preserve"> to the human body, regulating the collection and transport of biofluids, developing a biosensor patch capable of precise biomolecule detection, and establishing a simple operation protocol that requires minimal wearer attention. In this study, we propose </w:instrText>
      </w:r>
      <w:r w:rsidRPr="00476580">
        <w:rPr>
          <w:rFonts w:ascii="Times New Roman" w:eastAsiaTheme="majorHAnsi" w:hAnsi="Times New Roman" w:cs="Times New Roman"/>
          <w:sz w:val="24"/>
        </w:rPr>
        <w:instrText>using a hollow microneedle (HMN) based on soft hollow microfibers and a microneedle-integrated microfluidic biosensor patch (MIMBP) capable of integrated blood sampling and electrochemical biosensing of biomolecules. The soft MIMBP includes a stretchable m</w:instrText>
      </w:r>
      <w:r w:rsidRPr="00476580">
        <w:rPr>
          <w:rFonts w:ascii="Times New Roman" w:eastAsiaTheme="majorHAnsi" w:hAnsi="Times New Roman" w:cs="Times New Roman"/>
          <w:sz w:val="24"/>
        </w:rPr>
        <w:instrText>icrofluidic device, a flexible electrochemical biosensor, and a HMN array made from flexible hollow microfibers. The HMNs are fabricated by electroplating flexible and mechanically durable hollow microfibers made from a nanocomposite matrix of polyimide, a</w:instrText>
      </w:r>
      <w:r w:rsidRPr="00476580">
        <w:rPr>
          <w:rFonts w:ascii="Times New Roman" w:eastAsiaTheme="majorHAnsi" w:hAnsi="Times New Roman" w:cs="Times New Roman"/>
          <w:sz w:val="24"/>
        </w:rPr>
        <w:instrText xml:space="preserve"> poly (vinylidene fluorideco-trifluoroethylene) copolymer, and single-walled carbon nanotubes. The MIMBP uses the negative pressure generated by a single button push to collect blood and deliver it to a flexible electrochemical biosensor modified with a go</w:instrText>
      </w:r>
      <w:r w:rsidRPr="00476580">
        <w:rPr>
          <w:rFonts w:ascii="Times New Roman" w:eastAsiaTheme="majorHAnsi" w:hAnsi="Times New Roman" w:cs="Times New Roman"/>
          <w:sz w:val="24"/>
        </w:rPr>
        <w:instrText>ld nanostructure and Pt nanoparticles. We have demonstrated that glucose can be accurately measured up to the molar range in whole human blood collected through the microneedle. The MIMBP platform with HMNs has great potential as a foundation for the futur</w:instrText>
      </w:r>
      <w:r w:rsidRPr="00476580">
        <w:rPr>
          <w:rFonts w:ascii="Times New Roman" w:eastAsiaTheme="majorHAnsi" w:hAnsi="Times New Roman" w:cs="Times New Roman"/>
          <w:sz w:val="24"/>
        </w:rPr>
        <w:instrText>e development of simple, wearable, self-testing systems for minimally invasive biomolecule detection. This platform capable of sequential blood collection and high sensitivity glucose detection, which are ideal for personalized and decentralized healthcare</w:instrText>
      </w:r>
      <w:r w:rsidRPr="00476580">
        <w:rPr>
          <w:rFonts w:ascii="Times New Roman" w:eastAsiaTheme="majorHAnsi" w:hAnsi="Times New Roman" w:cs="Times New Roman"/>
          <w:sz w:val="24"/>
        </w:rPr>
        <w:instrText>.","container-title":"Biosensors &amp; Bioelectronics","DOI":"10.1016/j.bios.2023.115468","ISSN":"09565663","journalAbbreviation":"Biosens. Bioelectron.","language":"en","page":"115468","source":"DOI.org (Crossref)","title":"Soft microfiber-based hollow micron</w:instrText>
      </w:r>
      <w:r w:rsidRPr="00476580">
        <w:rPr>
          <w:rFonts w:ascii="Times New Roman" w:eastAsiaTheme="majorHAnsi" w:hAnsi="Times New Roman" w:cs="Times New Roman"/>
          <w:sz w:val="24"/>
        </w:rPr>
        <w:instrText>eedle array for stretchable microfluidic biosensing patch with negative pressure-driven sampling","volume":"237","author":[{"family":"Chinnamani","given":"Mottour Vinayagam"},{"family":"Hanif","given":"Adeela"},{"family":"Kannan","given":"Padmanathan Karth</w:instrText>
      </w:r>
      <w:r w:rsidRPr="00476580">
        <w:rPr>
          <w:rFonts w:ascii="Times New Roman" w:eastAsiaTheme="majorHAnsi" w:hAnsi="Times New Roman" w:cs="Times New Roman"/>
          <w:sz w:val="24"/>
        </w:rPr>
        <w:instrText>ick"},{"family":"Kaushal","given":"Sandeep"},{"family":"Sultan","given":"Muhammad Junaid"},{"family":"Lee","given":"Nae-Eung"}],"issued":{"date-parts":[["2023",10]]}}}],"schema":"https://github.com/citation-style-language/schema/raw/master/csl-citation.jso</w:instrText>
      </w:r>
      <w:r w:rsidRPr="00476580">
        <w:rPr>
          <w:rFonts w:ascii="Times New Roman" w:eastAsiaTheme="majorHAnsi" w:hAnsi="Times New Roman" w:cs="Times New Roman"/>
          <w:sz w:val="24"/>
        </w:rPr>
        <w:instrText xml:space="preserve">n"} </w:instrText>
      </w:r>
      <w:r w:rsidRPr="00476580">
        <w:rPr>
          <w:rFonts w:ascii="Times New Roman" w:eastAsiaTheme="majorHAnsi" w:hAnsi="Times New Roman" w:cs="Times New Roman"/>
          <w:sz w:val="24"/>
        </w:rPr>
        <w:fldChar w:fldCharType="separate"/>
      </w:r>
      <w:r w:rsidR="004B6DDE">
        <w:rPr>
          <w:rFonts w:ascii="Times New Roman" w:hAnsi="Times New Roman" w:cs="Times New Roman"/>
          <w:sz w:val="24"/>
        </w:rPr>
        <w:t>[S</w:t>
      </w:r>
      <w:r w:rsidRPr="00476580">
        <w:rPr>
          <w:rFonts w:ascii="Times New Roman" w:hAnsi="Times New Roman" w:cs="Times New Roman"/>
          <w:sz w:val="24"/>
        </w:rPr>
        <w:t>1,</w:t>
      </w:r>
      <w:r w:rsidR="004B6DDE">
        <w:rPr>
          <w:rFonts w:ascii="Times New Roman" w:hAnsi="Times New Roman" w:cs="Times New Roman" w:hint="eastAsia"/>
          <w:sz w:val="24"/>
        </w:rPr>
        <w:t xml:space="preserve"> S</w:t>
      </w:r>
      <w:r w:rsidRPr="00476580">
        <w:rPr>
          <w:rFonts w:ascii="Times New Roman" w:hAnsi="Times New Roman" w:cs="Times New Roman"/>
          <w:sz w:val="24"/>
        </w:rPr>
        <w:t>4]</w:t>
      </w:r>
      <w:r w:rsidRPr="00476580">
        <w:rPr>
          <w:rFonts w:ascii="Times New Roman" w:eastAsiaTheme="majorHAnsi" w:hAnsi="Times New Roman" w:cs="Times New Roman"/>
          <w:sz w:val="24"/>
        </w:rPr>
        <w:fldChar w:fldCharType="end"/>
      </w:r>
    </w:p>
    <w:p w14:paraId="0901AE89" w14:textId="77777777" w:rsidR="00860D1D" w:rsidRPr="00476580" w:rsidRDefault="005E3B92" w:rsidP="00476580">
      <w:pPr>
        <w:pStyle w:val="3"/>
        <w:spacing w:beforeLines="50" w:before="156" w:afterLines="50" w:after="156" w:line="240" w:lineRule="auto"/>
        <w:jc w:val="both"/>
        <w:rPr>
          <w:rFonts w:ascii="Times New Roman" w:eastAsiaTheme="majorHAnsi" w:hAnsi="Times New Roman" w:cs="Times New Roman"/>
          <w:b/>
          <w:bCs/>
          <w:i/>
          <w:iCs/>
          <w:color w:val="auto"/>
          <w:sz w:val="24"/>
        </w:rPr>
      </w:pPr>
      <w:r w:rsidRPr="00476580">
        <w:rPr>
          <w:rFonts w:ascii="Times New Roman" w:eastAsiaTheme="majorHAnsi" w:hAnsi="Times New Roman" w:cs="Times New Roman"/>
          <w:b/>
          <w:bCs/>
          <w:i/>
          <w:iCs/>
          <w:color w:val="auto"/>
          <w:sz w:val="24"/>
        </w:rPr>
        <w:t>1.4.2 Stretchable microfluidic platform</w:t>
      </w:r>
    </w:p>
    <w:p w14:paraId="20917F2A" w14:textId="1CAA2F25" w:rsidR="00860D1D" w:rsidRPr="00476580" w:rsidRDefault="005E3B92" w:rsidP="00476580">
      <w:pPr>
        <w:spacing w:beforeLines="50" w:before="156" w:afterLines="50" w:after="156" w:line="240" w:lineRule="auto"/>
        <w:ind w:firstLineChars="200" w:firstLine="480"/>
        <w:jc w:val="both"/>
        <w:rPr>
          <w:rFonts w:ascii="Times New Roman" w:eastAsiaTheme="majorHAnsi" w:hAnsi="Times New Roman" w:cs="Times New Roman"/>
          <w:sz w:val="24"/>
        </w:rPr>
      </w:pPr>
      <w:r w:rsidRPr="00476580">
        <w:rPr>
          <w:rFonts w:ascii="Times New Roman" w:eastAsiaTheme="majorHAnsi" w:hAnsi="Times New Roman" w:cs="Times New Roman"/>
          <w:sz w:val="24"/>
        </w:rPr>
        <w:t>Stretchable microfluidic platforms represent a significant advancement in the fields of soft robotics and wearable biomedical devices</w:t>
      </w:r>
      <w:r w:rsidR="004B6DDE">
        <w:rPr>
          <w:rFonts w:ascii="Times New Roman" w:eastAsiaTheme="majorHAnsi" w:hAnsi="Times New Roman" w:cs="Times New Roman" w:hint="eastAsia"/>
          <w:sz w:val="24"/>
        </w:rPr>
        <w:t xml:space="preserve"> </w:t>
      </w:r>
      <w:r w:rsidRPr="00476580">
        <w:rPr>
          <w:rFonts w:ascii="Times New Roman" w:eastAsiaTheme="majorHAnsi" w:hAnsi="Times New Roman" w:cs="Times New Roman"/>
          <w:sz w:val="24"/>
        </w:rPr>
        <w:fldChar w:fldCharType="begin"/>
      </w:r>
      <w:r w:rsidRPr="00476580">
        <w:rPr>
          <w:rFonts w:ascii="Times New Roman" w:eastAsiaTheme="majorHAnsi" w:hAnsi="Times New Roman" w:cs="Times New Roman"/>
          <w:sz w:val="24"/>
        </w:rPr>
        <w:instrText xml:space="preserve"> ADDIN ZOTERO_ITEM CSL_CITATION {"citationID":"DvqmliuR","properties":{"formattedCitation":"[18,19]","plainCitation":"[18,19]","noteIndex":0},"citationItems":[{"id":59,"uris":["http://zotero.org/users/local/0t2xl3bO/items/6V6A8V7U","http://zotero.org/users</w:instrText>
      </w:r>
      <w:r w:rsidRPr="00476580">
        <w:rPr>
          <w:rFonts w:ascii="Times New Roman" w:eastAsiaTheme="majorHAnsi" w:hAnsi="Times New Roman" w:cs="Times New Roman"/>
          <w:sz w:val="24"/>
        </w:rPr>
        <w:instrText>/local/0t2xl3bO/items/8JE4NEXS"],"itemData":{"id":59,"type":"article-journal","abstract":"High-fidelity and comfortable recording of electrophysiological (EP) signals with on-the-fly setup is essential for health care and human-machine interfaces (HMIs). M</w:instrText>
      </w:r>
      <w:r w:rsidRPr="00476580">
        <w:rPr>
          <w:rFonts w:ascii="Times New Roman" w:eastAsiaTheme="majorHAnsi" w:hAnsi="Times New Roman" w:cs="Times New Roman"/>
          <w:sz w:val="24"/>
        </w:rPr>
        <w:instrText xml:space="preserve">icroneedle electrodes allow direct access to the epidermis and eliminate time-consuming skin preparation. However, existing microneedle electrodes lack elasticity and reliability required for robust skin interfacing, thereby making long-term, high-quality </w:instrText>
      </w:r>
      <w:r w:rsidRPr="00476580">
        <w:rPr>
          <w:rFonts w:ascii="Times New Roman" w:eastAsiaTheme="majorHAnsi" w:hAnsi="Times New Roman" w:cs="Times New Roman"/>
          <w:sz w:val="24"/>
        </w:rPr>
        <w:instrText>EP sensing challenging during body movement. Here, we introduce a stretchable microneedle adhesive patch (SNAP) providing excellent skin penetrability and a robust electromechanical skin interface for prolonged and reliable EP monitoring under varying skin</w:instrText>
      </w:r>
      <w:r w:rsidRPr="00476580">
        <w:rPr>
          <w:rFonts w:ascii="Times New Roman" w:eastAsiaTheme="majorHAnsi" w:hAnsi="Times New Roman" w:cs="Times New Roman"/>
          <w:sz w:val="24"/>
        </w:rPr>
        <w:instrText xml:space="preserve"> conditions. Results demonstrate that the SNAP can substantially reduce skin contact impedance under skin contamination and enhance wearing comfort during motion, outperforming gel and flexible microneedle electrodes. Our wireless SNAP demonstration for ex</w:instrText>
      </w:r>
      <w:r w:rsidRPr="00476580">
        <w:rPr>
          <w:rFonts w:ascii="Times New Roman" w:eastAsiaTheme="majorHAnsi" w:hAnsi="Times New Roman" w:cs="Times New Roman"/>
          <w:sz w:val="24"/>
        </w:rPr>
        <w:instrText xml:space="preserve">oskeleton robot control shows its potential for highly reliable HMIs, even under time-dynamic skin conditions. We envision that the SNAP will open new opportunities for wearable EP sensing and its real-world applications in HMIs.\n          , \n           </w:instrText>
      </w:r>
      <w:r w:rsidRPr="00476580">
        <w:rPr>
          <w:rFonts w:ascii="Times New Roman" w:eastAsiaTheme="majorHAnsi" w:hAnsi="Times New Roman" w:cs="Times New Roman"/>
          <w:sz w:val="24"/>
        </w:rPr>
        <w:instrText xml:space="preserve"> A stretchable microneedle adhesive patch enables reliable prolonged electrophysiological monitoring regardless of skin conditions.","container-title":"Science Advances","DOI":"10.1126/sciadv.adk5260","ISSN":"2375-2548","issue":"3","journalAbbreviation":"S</w:instrText>
      </w:r>
      <w:r w:rsidRPr="00476580">
        <w:rPr>
          <w:rFonts w:ascii="Times New Roman" w:eastAsiaTheme="majorHAnsi" w:hAnsi="Times New Roman" w:cs="Times New Roman"/>
          <w:sz w:val="24"/>
        </w:rPr>
        <w:instrText>ci. Adv.","language":"en","note":"publisher: American Association for the Advancement of Science","page":"eadk5260","source":"DOI.org (Crossref)","title":"Skin preparation–free, stretchable microneedle adhesive patches for reliable electrophysiological sen</w:instrText>
      </w:r>
      <w:r w:rsidRPr="00476580">
        <w:rPr>
          <w:rFonts w:ascii="Times New Roman" w:eastAsiaTheme="majorHAnsi" w:hAnsi="Times New Roman" w:cs="Times New Roman"/>
          <w:sz w:val="24"/>
        </w:rPr>
        <w:instrText>sing and exoskeleton robot control","volume":"10","author":[{"family":"Kim","given":"Heesoo"},{"family":"Lee","given":"Juhyun"},{"family":"Heo","given":"Ung"},{"family":"Jayashankar","given":"Dhileep Kumar"},{"family":"Agno","given":"Karen-Christian"},{"fa</w:instrText>
      </w:r>
      <w:r w:rsidRPr="00476580">
        <w:rPr>
          <w:rFonts w:ascii="Times New Roman" w:eastAsiaTheme="majorHAnsi" w:hAnsi="Times New Roman" w:cs="Times New Roman"/>
          <w:sz w:val="24"/>
        </w:rPr>
        <w:instrText>mily":"Kim","given":"Yeji"},{"family":"Kim","given":"Choong Yeon"},{"family":"Oh","given":"Youngjun"},{"family":"Byun","given":"Sang-Hyuk"},{"family":"Choi","given":"Bohyung"},{"family":"Jeong","given":"Hwayeong"},{"family":"Yeo","given":"Woon-Hong"},{"fam</w:instrText>
      </w:r>
      <w:r w:rsidRPr="00476580">
        <w:rPr>
          <w:rFonts w:ascii="Times New Roman" w:eastAsiaTheme="majorHAnsi" w:hAnsi="Times New Roman" w:cs="Times New Roman"/>
          <w:sz w:val="24"/>
        </w:rPr>
        <w:instrText>ily":"Li","given":"Zhuo"},{"family":"Park","given":"Seongjun"},{"family":"Xiao","given":"Jianliang"},{"family":"Kim","given":"Jung"},{"family":"Jeong","given":"Jae-Woong"}],"issued":{"date-parts":[["2024",1,19]]}}},{"id":1950,"uris":["http://zotero.org/use</w:instrText>
      </w:r>
      <w:r w:rsidRPr="00476580">
        <w:rPr>
          <w:rFonts w:ascii="Times New Roman" w:eastAsiaTheme="majorHAnsi" w:hAnsi="Times New Roman" w:cs="Times New Roman"/>
          <w:sz w:val="24"/>
        </w:rPr>
        <w:instrText>rs/local/0t2xl3bO/items/5JB4IZDY"],"itemData":{"id":1950,"type":"article-journal","abstract":"Abstract\n            We propose a compact wearable glove capable of estimating both the finger bone lengths and the joint angles of the wearer with a simple stre</w:instrText>
      </w:r>
      <w:r w:rsidRPr="00476580">
        <w:rPr>
          <w:rFonts w:ascii="Times New Roman" w:eastAsiaTheme="majorHAnsi" w:hAnsi="Times New Roman" w:cs="Times New Roman"/>
          <w:sz w:val="24"/>
        </w:rPr>
        <w:instrText>tch-based sensing mechanism. The soft sensing glove is designed to easily stretch and to be one-size-fits-all, both measuring the size of the hand and estimating the finger joint motions of the thumb, index, and middle fingers. The system was calibrated an</w:instrText>
      </w:r>
      <w:r w:rsidRPr="00476580">
        <w:rPr>
          <w:rFonts w:ascii="Times New Roman" w:eastAsiaTheme="majorHAnsi" w:hAnsi="Times New Roman" w:cs="Times New Roman"/>
          <w:sz w:val="24"/>
        </w:rPr>
        <w:instrText xml:space="preserve">d evaluated using comprehensive hand motion data that reflect the extensive range of natural human hand motions and various anatomical structures. The data were collected with a custom motion-capture setup and transformed into the joint angles through our </w:instrText>
      </w:r>
      <w:r w:rsidRPr="00476580">
        <w:rPr>
          <w:rFonts w:ascii="Times New Roman" w:eastAsiaTheme="majorHAnsi" w:hAnsi="Times New Roman" w:cs="Times New Roman"/>
          <w:sz w:val="24"/>
        </w:rPr>
        <w:instrText>post-processing method. The glove system is capable of reconstructing arbitrary and even unconventional hand poses with accuracy and robustness, confirmed by evaluations on the estimation of bone lengths (mean error: 2.1 mm), joint angles (mean error: 4.16</w:instrText>
      </w:r>
      <w:r w:rsidRPr="00476580">
        <w:rPr>
          <w:rFonts w:ascii="Times New Roman" w:eastAsiaTheme="majorHAnsi" w:hAnsi="Times New Roman" w:cs="Times New Roman"/>
          <w:sz w:val="24"/>
        </w:rPr>
        <w:instrText>°), and fingertip positions (mean 3D error: 4.02 mm), and on overall hand pose reconstructions in various applications. The proposed glove allows us to take advantage of the dexterity of the human hand with potential applications, including but not limited</w:instrText>
      </w:r>
      <w:r w:rsidRPr="00476580">
        <w:rPr>
          <w:rFonts w:ascii="Times New Roman" w:eastAsiaTheme="majorHAnsi" w:hAnsi="Times New Roman" w:cs="Times New Roman"/>
          <w:sz w:val="24"/>
        </w:rPr>
        <w:instrText xml:space="preserve"> to teleoperation of anthropomorphic robot hands or surgical robots, virtual and augmented reality, and collection of human motion data.","container-title":"Nature Communications","DOI":"10.1038/s41467-024-50101-w","ISSN":"2041-1723","issue":"1","journalAb</w:instrText>
      </w:r>
      <w:r w:rsidRPr="00476580">
        <w:rPr>
          <w:rFonts w:ascii="Times New Roman" w:eastAsiaTheme="majorHAnsi" w:hAnsi="Times New Roman" w:cs="Times New Roman"/>
          <w:sz w:val="24"/>
        </w:rPr>
        <w:instrText>breviation":"Nat. Commun.","language":"en","page":"5821","source":"DOI.org (Crossref)","title":"Stretchable glove for accurate and robust hand pose reconstruction based on comprehensive motion data","volume":"15","author":[{"family":"Park","given":"Myungsu</w:instrText>
      </w:r>
      <w:r w:rsidRPr="00476580">
        <w:rPr>
          <w:rFonts w:ascii="Times New Roman" w:eastAsiaTheme="majorHAnsi" w:hAnsi="Times New Roman" w:cs="Times New Roman"/>
          <w:sz w:val="24"/>
        </w:rPr>
        <w:instrText>n"},{"family":"Park","given":"Taejun"},{"family":"Park","given":"Soah"},{"family":"Yoon","given":"Sohee John"},{"family":"Koo","given":"Sumin Helen"},{"family":"Park","given":"Yong-Lae"}],"issued":{"date-parts":[["2024",7,11]]}}}],"schema":"https://github.</w:instrText>
      </w:r>
      <w:r w:rsidRPr="00476580">
        <w:rPr>
          <w:rFonts w:ascii="Times New Roman" w:eastAsiaTheme="majorHAnsi" w:hAnsi="Times New Roman" w:cs="Times New Roman"/>
          <w:sz w:val="24"/>
        </w:rPr>
        <w:instrText xml:space="preserve">com/citation-style-language/schema/raw/master/csl-citation.json"} </w:instrText>
      </w:r>
      <w:r w:rsidRPr="00476580">
        <w:rPr>
          <w:rFonts w:ascii="Times New Roman" w:eastAsiaTheme="majorHAnsi" w:hAnsi="Times New Roman" w:cs="Times New Roman"/>
          <w:sz w:val="24"/>
        </w:rPr>
        <w:fldChar w:fldCharType="separate"/>
      </w:r>
      <w:r w:rsidR="004B6DDE">
        <w:rPr>
          <w:rFonts w:ascii="Times New Roman" w:hAnsi="Times New Roman" w:cs="Times New Roman"/>
          <w:sz w:val="24"/>
        </w:rPr>
        <w:t>[S</w:t>
      </w:r>
      <w:r w:rsidRPr="00476580">
        <w:rPr>
          <w:rFonts w:ascii="Times New Roman" w:hAnsi="Times New Roman" w:cs="Times New Roman"/>
          <w:sz w:val="24"/>
        </w:rPr>
        <w:t>18,</w:t>
      </w:r>
      <w:r w:rsidR="004B6DDE">
        <w:rPr>
          <w:rFonts w:ascii="Times New Roman" w:hAnsi="Times New Roman" w:cs="Times New Roman" w:hint="eastAsia"/>
          <w:sz w:val="24"/>
        </w:rPr>
        <w:t xml:space="preserve"> S</w:t>
      </w:r>
      <w:r w:rsidRPr="00476580">
        <w:rPr>
          <w:rFonts w:ascii="Times New Roman" w:hAnsi="Times New Roman" w:cs="Times New Roman"/>
          <w:sz w:val="24"/>
        </w:rPr>
        <w:t>19]</w:t>
      </w:r>
      <w:r w:rsidRPr="00476580">
        <w:rPr>
          <w:rFonts w:ascii="Times New Roman" w:eastAsiaTheme="majorHAnsi" w:hAnsi="Times New Roman" w:cs="Times New Roman"/>
          <w:sz w:val="24"/>
        </w:rPr>
        <w:fldChar w:fldCharType="end"/>
      </w:r>
      <w:r w:rsidRPr="00476580">
        <w:rPr>
          <w:rFonts w:ascii="Times New Roman" w:eastAsiaTheme="majorHAnsi" w:hAnsi="Times New Roman" w:cs="Times New Roman"/>
          <w:sz w:val="24"/>
        </w:rPr>
        <w:t>. By combining flexible materials with microfluidic technology, these platforms achieve conformal adhesion to irregular surfaces, such as human skin, while maintaining fluid tra</w:t>
      </w:r>
      <w:r w:rsidRPr="00476580">
        <w:rPr>
          <w:rFonts w:ascii="Times New Roman" w:eastAsiaTheme="majorHAnsi" w:hAnsi="Times New Roman" w:cs="Times New Roman"/>
          <w:sz w:val="24"/>
        </w:rPr>
        <w:t>nsport and functional integrity under deformable conditions. The core advantage of such platforms lies in their inherent flexibility and extensibility, enabling them to overcome the limitations of traditional rigid devices and provide a more comfortable, s</w:t>
      </w:r>
      <w:r w:rsidRPr="00476580">
        <w:rPr>
          <w:rFonts w:ascii="Times New Roman" w:eastAsiaTheme="majorHAnsi" w:hAnsi="Times New Roman" w:cs="Times New Roman"/>
          <w:sz w:val="24"/>
        </w:rPr>
        <w:t xml:space="preserve">table, and </w:t>
      </w:r>
      <w:r w:rsidRPr="00476580">
        <w:rPr>
          <w:rFonts w:ascii="Times New Roman" w:eastAsia="等线 Light" w:hAnsi="Times New Roman" w:cs="Times New Roman"/>
          <w:sz w:val="24"/>
        </w:rPr>
        <w:t>nonintrusive</w:t>
      </w:r>
      <w:r w:rsidRPr="00476580">
        <w:rPr>
          <w:rFonts w:ascii="Times New Roman" w:eastAsiaTheme="majorHAnsi" w:hAnsi="Times New Roman" w:cs="Times New Roman"/>
          <w:sz w:val="24"/>
        </w:rPr>
        <w:t xml:space="preserve"> </w:t>
      </w:r>
      <w:proofErr w:type="spellStart"/>
      <w:r w:rsidRPr="00476580">
        <w:rPr>
          <w:rFonts w:ascii="Times New Roman" w:eastAsiaTheme="majorHAnsi" w:hAnsi="Times New Roman" w:cs="Times New Roman"/>
          <w:sz w:val="24"/>
        </w:rPr>
        <w:t>biointerface</w:t>
      </w:r>
      <w:proofErr w:type="spellEnd"/>
      <w:r w:rsidRPr="00476580">
        <w:rPr>
          <w:rFonts w:ascii="Times New Roman" w:eastAsiaTheme="majorHAnsi" w:hAnsi="Times New Roman" w:cs="Times New Roman"/>
          <w:sz w:val="24"/>
        </w:rPr>
        <w:t xml:space="preserve">. A stretchable microfluidic biosensing patch featuring an array of hollow microneedles made from soft microfibers. This platform integrates a stretchable microfluidic device, a flexible electrochemical biosensor, and a </w:t>
      </w:r>
      <w:r w:rsidRPr="00476580">
        <w:rPr>
          <w:rFonts w:ascii="Times New Roman" w:eastAsia="等线 Light" w:hAnsi="Times New Roman" w:cs="Times New Roman"/>
          <w:sz w:val="24"/>
        </w:rPr>
        <w:t>microneedle</w:t>
      </w:r>
      <w:r w:rsidRPr="00476580">
        <w:rPr>
          <w:rFonts w:ascii="Times New Roman" w:eastAsiaTheme="majorHAnsi" w:hAnsi="Times New Roman" w:cs="Times New Roman"/>
          <w:sz w:val="24"/>
        </w:rPr>
        <w:t xml:space="preserve"> array made of flexible hollow microfibers. Through a negative pressure-driven sampling mechanism, the system can minimally invasively collect biological fluids from interstitial fluid and </w:t>
      </w:r>
      <w:r w:rsidRPr="00476580">
        <w:rPr>
          <w:rFonts w:ascii="Times New Roman" w:eastAsia="等线 Light" w:hAnsi="Times New Roman" w:cs="Times New Roman"/>
          <w:sz w:val="24"/>
        </w:rPr>
        <w:t>utilize</w:t>
      </w:r>
      <w:r w:rsidRPr="00476580">
        <w:rPr>
          <w:rFonts w:ascii="Times New Roman" w:eastAsiaTheme="majorHAnsi" w:hAnsi="Times New Roman" w:cs="Times New Roman"/>
          <w:sz w:val="24"/>
        </w:rPr>
        <w:t xml:space="preserve"> flexible sensors for precise electrochemical det</w:t>
      </w:r>
      <w:r w:rsidRPr="00476580">
        <w:rPr>
          <w:rFonts w:ascii="Times New Roman" w:eastAsiaTheme="majorHAnsi" w:hAnsi="Times New Roman" w:cs="Times New Roman"/>
          <w:sz w:val="24"/>
        </w:rPr>
        <w:t xml:space="preserve">ection of biomarkers (such as glucose). This design philosophy not only emphasizes the use of thin, soft materials but also highlights </w:t>
      </w:r>
      <w:r w:rsidRPr="00476580">
        <w:rPr>
          <w:rFonts w:ascii="Times New Roman" w:eastAsia="等线 Light" w:hAnsi="Times New Roman" w:cs="Times New Roman"/>
          <w:sz w:val="24"/>
        </w:rPr>
        <w:t>their</w:t>
      </w:r>
      <w:r w:rsidRPr="00476580">
        <w:rPr>
          <w:rFonts w:ascii="Times New Roman" w:eastAsiaTheme="majorHAnsi" w:hAnsi="Times New Roman" w:cs="Times New Roman"/>
          <w:sz w:val="24"/>
        </w:rPr>
        <w:t xml:space="preserve"> ability to provide durable, nonirritating, stable, and user-friendly interfaces, which is crucial for developing ne</w:t>
      </w:r>
      <w:r w:rsidRPr="00476580">
        <w:rPr>
          <w:rFonts w:ascii="Times New Roman" w:eastAsiaTheme="majorHAnsi" w:hAnsi="Times New Roman" w:cs="Times New Roman"/>
          <w:sz w:val="24"/>
        </w:rPr>
        <w:t xml:space="preserve">xt-generation wearable point-of-care testing (POCT) technology. Therefore, the stretchable microfluidic platform, with its unique physical properties and integrated multifunctionality, significantly expands the application scope of soft robotics in fields </w:t>
      </w:r>
      <w:r w:rsidRPr="00476580">
        <w:rPr>
          <w:rFonts w:ascii="Times New Roman" w:eastAsiaTheme="majorHAnsi" w:hAnsi="Times New Roman" w:cs="Times New Roman"/>
          <w:sz w:val="24"/>
        </w:rPr>
        <w:t>such as biomonitoring, drug delivery, and smart diagnostics, enabling it to interact more effectively with complex and dynamic biological systems.</w:t>
      </w:r>
      <w:r w:rsidR="004B6DDE">
        <w:rPr>
          <w:rFonts w:ascii="Times New Roman" w:eastAsiaTheme="majorHAnsi" w:hAnsi="Times New Roman" w:cs="Times New Roman" w:hint="eastAsia"/>
          <w:sz w:val="24"/>
        </w:rPr>
        <w:t xml:space="preserve"> </w:t>
      </w:r>
      <w:r w:rsidRPr="00476580">
        <w:rPr>
          <w:rFonts w:ascii="Times New Roman" w:eastAsiaTheme="majorHAnsi" w:hAnsi="Times New Roman" w:cs="Times New Roman"/>
          <w:sz w:val="24"/>
        </w:rPr>
        <w:fldChar w:fldCharType="begin"/>
      </w:r>
      <w:r w:rsidRPr="00476580">
        <w:rPr>
          <w:rFonts w:ascii="Times New Roman" w:eastAsiaTheme="majorHAnsi" w:hAnsi="Times New Roman" w:cs="Times New Roman"/>
          <w:sz w:val="24"/>
        </w:rPr>
        <w:instrText xml:space="preserve"> ADDIN ZOTERO_ITEM CSL_CITATION {"citationID":"wv2cNJiO","properties":{"formattedCitation":"[20]","plainCitat</w:instrText>
      </w:r>
      <w:r w:rsidRPr="00476580">
        <w:rPr>
          <w:rFonts w:ascii="Times New Roman" w:eastAsiaTheme="majorHAnsi" w:hAnsi="Times New Roman" w:cs="Times New Roman"/>
          <w:sz w:val="24"/>
        </w:rPr>
        <w:instrText>ion":"[20]","noteIndex":0},"citationItems":[{"id":2075,"uris":["http://zotero.org/users/local/0t2xl3bO/items/KKIPBLHV"],"itemData":{"id":2075,"type":"article-journal","abstract":"Stretchable three-dimensional (3D) penetrating microelectrode arrays have pot</w:instrText>
      </w:r>
      <w:r w:rsidRPr="00476580">
        <w:rPr>
          <w:rFonts w:ascii="Times New Roman" w:eastAsiaTheme="majorHAnsi" w:hAnsi="Times New Roman" w:cs="Times New Roman"/>
          <w:sz w:val="24"/>
        </w:rPr>
        <w:instrText>ential utility in various fields, including neuroscience, tissue engineering, and wearable bioelectronics. These 3D microelectrode arrays can penetrate and conform to dynamically deforming tissues, thereby facilitating targeted sensing and stimulation of i</w:instrText>
      </w:r>
      <w:r w:rsidRPr="00476580">
        <w:rPr>
          <w:rFonts w:ascii="Times New Roman" w:eastAsiaTheme="majorHAnsi" w:hAnsi="Times New Roman" w:cs="Times New Roman"/>
          <w:sz w:val="24"/>
        </w:rPr>
        <w:instrText>nterior regions in a minimally invasive manner. However, fabricating custom stretchable 3D microelectrode arrays presents material integration and patterning challenges. In this study, we present the design, fabrication, and applications of stretchable mic</w:instrText>
      </w:r>
      <w:r w:rsidRPr="00476580">
        <w:rPr>
          <w:rFonts w:ascii="Times New Roman" w:eastAsiaTheme="majorHAnsi" w:hAnsi="Times New Roman" w:cs="Times New Roman"/>
          <w:sz w:val="24"/>
        </w:rPr>
        <w:instrText>roneedle electrode arrays (SMNEAs) for sensing local intramuscular electromyography signals ex vivo. We use a unique hybrid fabrication scheme based on laser micromachining, microfabrication, and transfer printing to enable scalable fabrication of individu</w:instrText>
      </w:r>
      <w:r w:rsidRPr="00476580">
        <w:rPr>
          <w:rFonts w:ascii="Times New Roman" w:eastAsiaTheme="majorHAnsi" w:hAnsi="Times New Roman" w:cs="Times New Roman"/>
          <w:sz w:val="24"/>
        </w:rPr>
        <w:instrText>ally addressable SMNEA with high device stretchability (60 to 90%). The electrode geometries and recording regions, impedance, array layout, and length distribution are highly customizable. We demonstrate the use of SMNEAs as bioelectronic interfaces in re</w:instrText>
      </w:r>
      <w:r w:rsidRPr="00476580">
        <w:rPr>
          <w:rFonts w:ascii="Times New Roman" w:eastAsiaTheme="majorHAnsi" w:hAnsi="Times New Roman" w:cs="Times New Roman"/>
          <w:sz w:val="24"/>
        </w:rPr>
        <w:instrText>cording intramuscular electromyography from various muscle groups in the buccal mass of\n              Aplysia\n              .\n            \n          , \n            Scalable processes enable fabrication of custom and stretchable microneedle electrode a</w:instrText>
      </w:r>
      <w:r w:rsidRPr="00476580">
        <w:rPr>
          <w:rFonts w:ascii="Times New Roman" w:eastAsiaTheme="majorHAnsi" w:hAnsi="Times New Roman" w:cs="Times New Roman"/>
          <w:sz w:val="24"/>
        </w:rPr>
        <w:instrText>rrays as 3D bioelectronic interfaces.","container-title":"Science Advances","DOI":"10.1126/sciadv.adn7202","ISSN":"2375-2548","issue":"18","journalAbbreviation":"Sci. Adv.","language":"en","page":"eadn7202","source":"DOI.org (Crossref)","title":"Highly str</w:instrText>
      </w:r>
      <w:r w:rsidRPr="00476580">
        <w:rPr>
          <w:rFonts w:ascii="Times New Roman" w:eastAsiaTheme="majorHAnsi" w:hAnsi="Times New Roman" w:cs="Times New Roman"/>
          <w:sz w:val="24"/>
        </w:rPr>
        <w:instrText>etchable and customizable microneedle electrode arrays for intramuscular electromyography","volume":"10","author":[{"family":"Zhao","given":"Qinai"},{"family":"Gribkova","given":"Ekaterina"},{"family":"Shen","given":"Yiyang"},{"family":"Cui","given":"Jilai</w:instrText>
      </w:r>
      <w:r w:rsidRPr="00476580">
        <w:rPr>
          <w:rFonts w:ascii="Times New Roman" w:eastAsiaTheme="majorHAnsi" w:hAnsi="Times New Roman" w:cs="Times New Roman"/>
          <w:sz w:val="24"/>
        </w:rPr>
        <w:instrText>"},{"family":"Naughton","given":"Noel"},{"family":"Liu","given":"Liangshu"},{"family":"Seo","given":"Jaemin"},{"family":"Tong","given":"Baixin"},{"family":"Gazzola","given":"Mattia"},{"family":"Gillette","given":"Rhanor"},{"family":"Zhao","given":"Hangbo"}</w:instrText>
      </w:r>
      <w:r w:rsidRPr="00476580">
        <w:rPr>
          <w:rFonts w:ascii="Times New Roman" w:eastAsiaTheme="majorHAnsi" w:hAnsi="Times New Roman" w:cs="Times New Roman"/>
          <w:sz w:val="24"/>
        </w:rPr>
        <w:instrText xml:space="preserve">],"issued":{"date-parts":[["2024",5,3]]}}}],"schema":"https://github.com/citation-style-language/schema/raw/master/csl-citation.json"} </w:instrText>
      </w:r>
      <w:r w:rsidRPr="00476580">
        <w:rPr>
          <w:rFonts w:ascii="Times New Roman" w:eastAsiaTheme="majorHAnsi" w:hAnsi="Times New Roman" w:cs="Times New Roman"/>
          <w:sz w:val="24"/>
        </w:rPr>
        <w:fldChar w:fldCharType="separate"/>
      </w:r>
      <w:r w:rsidR="004B6DDE">
        <w:rPr>
          <w:rFonts w:ascii="Times New Roman" w:hAnsi="Times New Roman" w:cs="Times New Roman"/>
          <w:sz w:val="24"/>
        </w:rPr>
        <w:t>[S</w:t>
      </w:r>
      <w:r w:rsidRPr="00476580">
        <w:rPr>
          <w:rFonts w:ascii="Times New Roman" w:hAnsi="Times New Roman" w:cs="Times New Roman"/>
          <w:sz w:val="24"/>
        </w:rPr>
        <w:t>20]</w:t>
      </w:r>
      <w:r w:rsidRPr="00476580">
        <w:rPr>
          <w:rFonts w:ascii="Times New Roman" w:eastAsiaTheme="majorHAnsi" w:hAnsi="Times New Roman" w:cs="Times New Roman"/>
          <w:sz w:val="24"/>
        </w:rPr>
        <w:fldChar w:fldCharType="end"/>
      </w:r>
    </w:p>
    <w:p w14:paraId="08C83F8A" w14:textId="77777777" w:rsidR="00860D1D" w:rsidRPr="00476580" w:rsidRDefault="005E3B92" w:rsidP="00476580">
      <w:pPr>
        <w:pStyle w:val="2"/>
        <w:spacing w:beforeLines="50" w:before="156" w:afterLines="50" w:after="156" w:line="240" w:lineRule="auto"/>
        <w:jc w:val="both"/>
        <w:rPr>
          <w:rFonts w:ascii="Times New Roman" w:eastAsiaTheme="majorHAnsi" w:hAnsi="Times New Roman" w:cs="Times New Roman"/>
          <w:b/>
          <w:bCs/>
          <w:color w:val="auto"/>
          <w:sz w:val="24"/>
        </w:rPr>
      </w:pPr>
      <w:r w:rsidRPr="00476580">
        <w:rPr>
          <w:rFonts w:ascii="Times New Roman" w:eastAsiaTheme="majorHAnsi" w:hAnsi="Times New Roman" w:cs="Times New Roman"/>
          <w:b/>
          <w:bCs/>
          <w:color w:val="auto"/>
          <w:sz w:val="24"/>
        </w:rPr>
        <w:t>1.5</w:t>
      </w:r>
      <w:r w:rsidRPr="00476580">
        <w:rPr>
          <w:rFonts w:ascii="Times New Roman" w:hAnsi="Times New Roman" w:cs="Times New Roman"/>
          <w:color w:val="auto"/>
        </w:rPr>
        <w:t xml:space="preserve"> </w:t>
      </w:r>
      <w:r w:rsidRPr="00476580">
        <w:rPr>
          <w:rFonts w:ascii="Times New Roman" w:eastAsiaTheme="majorHAnsi" w:hAnsi="Times New Roman" w:cs="Times New Roman"/>
          <w:b/>
          <w:bCs/>
          <w:color w:val="auto"/>
          <w:sz w:val="24"/>
        </w:rPr>
        <w:t xml:space="preserve">Bioinspired and Biomimetic </w:t>
      </w:r>
      <w:r w:rsidRPr="00476580">
        <w:rPr>
          <w:rFonts w:ascii="Times New Roman" w:eastAsia="等线 Light" w:hAnsi="Times New Roman" w:cs="Times New Roman"/>
          <w:b/>
          <w:bCs/>
          <w:color w:val="auto"/>
          <w:sz w:val="24"/>
        </w:rPr>
        <w:t>Design</w:t>
      </w:r>
    </w:p>
    <w:p w14:paraId="053A4F8D" w14:textId="77777777" w:rsidR="00860D1D" w:rsidRPr="00476580" w:rsidRDefault="005E3B92" w:rsidP="00476580">
      <w:pPr>
        <w:pStyle w:val="3"/>
        <w:spacing w:beforeLines="50" w:before="156" w:afterLines="50" w:after="156" w:line="240" w:lineRule="auto"/>
        <w:jc w:val="both"/>
        <w:rPr>
          <w:rFonts w:ascii="Times New Roman" w:eastAsiaTheme="majorHAnsi" w:hAnsi="Times New Roman" w:cs="Times New Roman"/>
          <w:b/>
          <w:bCs/>
          <w:i/>
          <w:iCs/>
          <w:color w:val="auto"/>
          <w:sz w:val="24"/>
        </w:rPr>
      </w:pPr>
      <w:r w:rsidRPr="00476580">
        <w:rPr>
          <w:rFonts w:ascii="Times New Roman" w:eastAsiaTheme="majorHAnsi" w:hAnsi="Times New Roman" w:cs="Times New Roman"/>
          <w:b/>
          <w:bCs/>
          <w:i/>
          <w:iCs/>
          <w:color w:val="auto"/>
          <w:sz w:val="24"/>
        </w:rPr>
        <w:t>1.5.1 Imitation plant spiny structure</w:t>
      </w:r>
    </w:p>
    <w:p w14:paraId="290A9377" w14:textId="47DF5105" w:rsidR="00860D1D" w:rsidRPr="00476580" w:rsidRDefault="005E3B92" w:rsidP="00476580">
      <w:pPr>
        <w:spacing w:beforeLines="50" w:before="156" w:afterLines="50" w:after="156" w:line="240" w:lineRule="auto"/>
        <w:ind w:firstLineChars="200" w:firstLine="480"/>
        <w:jc w:val="both"/>
        <w:rPr>
          <w:rFonts w:ascii="Times New Roman" w:eastAsiaTheme="majorHAnsi" w:hAnsi="Times New Roman" w:cs="Times New Roman"/>
          <w:sz w:val="24"/>
        </w:rPr>
      </w:pPr>
      <w:r w:rsidRPr="00476580">
        <w:rPr>
          <w:rFonts w:ascii="Times New Roman" w:eastAsia="等线 Light" w:hAnsi="Times New Roman" w:cs="Times New Roman"/>
          <w:sz w:val="24"/>
        </w:rPr>
        <w:t>Bioinspired</w:t>
      </w:r>
      <w:r w:rsidRPr="00476580">
        <w:rPr>
          <w:rFonts w:ascii="Times New Roman" w:eastAsiaTheme="majorHAnsi" w:hAnsi="Times New Roman" w:cs="Times New Roman"/>
          <w:sz w:val="24"/>
        </w:rPr>
        <w:t xml:space="preserve"> plant-like spiny structures demonstrate exceptional design ingenuity in the fields of </w:t>
      </w:r>
      <w:proofErr w:type="spellStart"/>
      <w:r w:rsidRPr="00476580">
        <w:rPr>
          <w:rFonts w:ascii="Times New Roman" w:eastAsia="等线 Light" w:hAnsi="Times New Roman" w:cs="Times New Roman"/>
          <w:sz w:val="24"/>
        </w:rPr>
        <w:t>biointegrated</w:t>
      </w:r>
      <w:proofErr w:type="spellEnd"/>
      <w:r w:rsidRPr="00476580">
        <w:rPr>
          <w:rFonts w:ascii="Times New Roman" w:eastAsiaTheme="majorHAnsi" w:hAnsi="Times New Roman" w:cs="Times New Roman"/>
          <w:sz w:val="24"/>
        </w:rPr>
        <w:t xml:space="preserve"> soft robots and wearable devices. Drawing inspiration from the morphology and functionality of natural plant spines, these structures enable </w:t>
      </w:r>
      <w:r w:rsidRPr="00476580">
        <w:rPr>
          <w:rFonts w:ascii="Times New Roman" w:eastAsia="等线 Light" w:hAnsi="Times New Roman" w:cs="Times New Roman"/>
          <w:sz w:val="24"/>
        </w:rPr>
        <w:t>optimized</w:t>
      </w:r>
      <w:r w:rsidRPr="00476580">
        <w:rPr>
          <w:rFonts w:ascii="Times New Roman" w:eastAsiaTheme="majorHAnsi" w:hAnsi="Times New Roman" w:cs="Times New Roman"/>
          <w:sz w:val="24"/>
        </w:rPr>
        <w:t xml:space="preserve"> tiss</w:t>
      </w:r>
      <w:r w:rsidRPr="00476580">
        <w:rPr>
          <w:rFonts w:ascii="Times New Roman" w:eastAsiaTheme="majorHAnsi" w:hAnsi="Times New Roman" w:cs="Times New Roman"/>
          <w:sz w:val="24"/>
        </w:rPr>
        <w:t>ue penetration, fixation, and seamless integration with dynamic biological interfaces. This biomimetic design significantly enhances device stability and biocompatibility, making it particularly suitable for applications requiring long-</w:t>
      </w:r>
      <w:r w:rsidRPr="00476580">
        <w:rPr>
          <w:rFonts w:ascii="Times New Roman" w:eastAsiaTheme="majorHAnsi" w:hAnsi="Times New Roman" w:cs="Times New Roman"/>
          <w:sz w:val="24"/>
        </w:rPr>
        <w:lastRenderedPageBreak/>
        <w:t>term, high-precision</w:t>
      </w:r>
      <w:r w:rsidRPr="00476580">
        <w:rPr>
          <w:rFonts w:ascii="Times New Roman" w:eastAsiaTheme="majorHAnsi" w:hAnsi="Times New Roman" w:cs="Times New Roman"/>
          <w:sz w:val="24"/>
        </w:rPr>
        <w:t xml:space="preserve"> monitoring. Inspired by plant spines, the skin-integrated, biocompatible, and stretchable silicon microneedle electrode (SSME) is specifically designed for long-term electromyography (EMG) monitoring in motion scenarios. The electrode adopts a silicon mic</w:t>
      </w:r>
      <w:r w:rsidRPr="00476580">
        <w:rPr>
          <w:rFonts w:ascii="Times New Roman" w:eastAsiaTheme="majorHAnsi" w:hAnsi="Times New Roman" w:cs="Times New Roman"/>
          <w:sz w:val="24"/>
        </w:rPr>
        <w:t xml:space="preserve">roneedle structure and is cleverly </w:t>
      </w:r>
      <w:proofErr w:type="spellStart"/>
      <w:r w:rsidRPr="00476580">
        <w:rPr>
          <w:rFonts w:ascii="Times New Roman" w:eastAsia="等线 Light" w:hAnsi="Times New Roman" w:cs="Times New Roman"/>
          <w:sz w:val="24"/>
        </w:rPr>
        <w:t>semiencapsulated</w:t>
      </w:r>
      <w:proofErr w:type="spellEnd"/>
      <w:r w:rsidRPr="00476580">
        <w:rPr>
          <w:rFonts w:ascii="Times New Roman" w:eastAsiaTheme="majorHAnsi" w:hAnsi="Times New Roman" w:cs="Times New Roman"/>
          <w:sz w:val="24"/>
        </w:rPr>
        <w:t xml:space="preserve"> with polyimide (PI). This composite structure not only enhances the electrode's adaptability to deformation and fatigue resistance but also provides it with a stretchability of no less than 36%. The plant</w:t>
      </w:r>
      <w:r w:rsidRPr="00476580">
        <w:rPr>
          <w:rFonts w:ascii="Times New Roman" w:eastAsiaTheme="majorHAnsi" w:hAnsi="Times New Roman" w:cs="Times New Roman"/>
          <w:sz w:val="24"/>
        </w:rPr>
        <w:t xml:space="preserve">-thorn-inspired SSME </w:t>
      </w:r>
      <w:r w:rsidRPr="00476580">
        <w:rPr>
          <w:rFonts w:ascii="Times New Roman" w:eastAsia="等线 Light" w:hAnsi="Times New Roman" w:cs="Times New Roman"/>
          <w:sz w:val="24"/>
        </w:rPr>
        <w:t>was</w:t>
      </w:r>
      <w:r w:rsidRPr="00476580">
        <w:rPr>
          <w:rFonts w:ascii="Times New Roman" w:eastAsiaTheme="majorHAnsi" w:hAnsi="Times New Roman" w:cs="Times New Roman"/>
          <w:sz w:val="24"/>
        </w:rPr>
        <w:t xml:space="preserve"> prepared </w:t>
      </w:r>
      <w:r w:rsidRPr="00476580">
        <w:rPr>
          <w:rFonts w:ascii="Times New Roman" w:eastAsia="等线 Light" w:hAnsi="Times New Roman" w:cs="Times New Roman"/>
          <w:sz w:val="24"/>
        </w:rPr>
        <w:t xml:space="preserve">via a </w:t>
      </w:r>
      <w:proofErr w:type="spellStart"/>
      <w:r w:rsidRPr="00476580">
        <w:rPr>
          <w:rFonts w:ascii="Times New Roman" w:eastAsia="等线 Light" w:hAnsi="Times New Roman" w:cs="Times New Roman"/>
          <w:sz w:val="24"/>
        </w:rPr>
        <w:t>semiadditive</w:t>
      </w:r>
      <w:proofErr w:type="spellEnd"/>
      <w:r w:rsidRPr="00476580">
        <w:rPr>
          <w:rFonts w:ascii="Times New Roman" w:eastAsiaTheme="majorHAnsi" w:hAnsi="Times New Roman" w:cs="Times New Roman"/>
          <w:sz w:val="24"/>
        </w:rPr>
        <w:t xml:space="preserve"> method, and its biocompatibility </w:t>
      </w:r>
      <w:r w:rsidRPr="00476580">
        <w:rPr>
          <w:rFonts w:ascii="Times New Roman" w:eastAsia="等线 Light" w:hAnsi="Times New Roman" w:cs="Times New Roman"/>
          <w:sz w:val="24"/>
        </w:rPr>
        <w:t>was</w:t>
      </w:r>
      <w:r w:rsidRPr="00476580">
        <w:rPr>
          <w:rFonts w:ascii="Times New Roman" w:eastAsiaTheme="majorHAnsi" w:hAnsi="Times New Roman" w:cs="Times New Roman"/>
          <w:sz w:val="24"/>
        </w:rPr>
        <w:t xml:space="preserve"> verified through cytotoxicity testing. This design enables the electrode to securely and comfortably adhere to the skin surface, enabling accurate and stable EMG sign</w:t>
      </w:r>
      <w:r w:rsidRPr="00476580">
        <w:rPr>
          <w:rFonts w:ascii="Times New Roman" w:eastAsiaTheme="majorHAnsi" w:hAnsi="Times New Roman" w:cs="Times New Roman"/>
          <w:sz w:val="24"/>
        </w:rPr>
        <w:t xml:space="preserve">al acquisition even during human movement. This provides an innovative solution for neuromuscular function assessment and efficient, reliable </w:t>
      </w:r>
      <w:r w:rsidRPr="00476580">
        <w:rPr>
          <w:rFonts w:ascii="Times New Roman" w:eastAsia="等线 Light" w:hAnsi="Times New Roman" w:cs="Times New Roman"/>
          <w:sz w:val="24"/>
        </w:rPr>
        <w:t>human‒machine</w:t>
      </w:r>
      <w:r w:rsidRPr="00476580">
        <w:rPr>
          <w:rFonts w:ascii="Times New Roman" w:eastAsiaTheme="majorHAnsi" w:hAnsi="Times New Roman" w:cs="Times New Roman"/>
          <w:sz w:val="24"/>
        </w:rPr>
        <w:t xml:space="preserve"> interfaces. </w:t>
      </w:r>
      <w:r w:rsidRPr="00476580">
        <w:rPr>
          <w:rFonts w:ascii="Times New Roman" w:eastAsia="等线 Light" w:hAnsi="Times New Roman" w:cs="Times New Roman"/>
          <w:sz w:val="24"/>
        </w:rPr>
        <w:t>Owing to</w:t>
      </w:r>
      <w:r w:rsidRPr="00476580">
        <w:rPr>
          <w:rFonts w:ascii="Times New Roman" w:eastAsiaTheme="majorHAnsi" w:hAnsi="Times New Roman" w:cs="Times New Roman"/>
          <w:sz w:val="24"/>
        </w:rPr>
        <w:t xml:space="preserve"> its unique mechanical properties and compatibility with biological tissues, </w:t>
      </w:r>
      <w:r w:rsidRPr="00476580">
        <w:rPr>
          <w:rFonts w:ascii="Times New Roman" w:eastAsia="等线 Light" w:hAnsi="Times New Roman" w:cs="Times New Roman"/>
          <w:sz w:val="24"/>
        </w:rPr>
        <w:t>the</w:t>
      </w:r>
      <w:r w:rsidRPr="00476580">
        <w:rPr>
          <w:rFonts w:ascii="Times New Roman" w:eastAsia="等线 Light" w:hAnsi="Times New Roman" w:cs="Times New Roman"/>
          <w:sz w:val="24"/>
        </w:rPr>
        <w:t xml:space="preserve"> plant-inspired spiny structure clearly </w:t>
      </w:r>
      <w:r w:rsidRPr="00476580">
        <w:rPr>
          <w:rFonts w:ascii="Times New Roman" w:eastAsiaTheme="majorHAnsi" w:hAnsi="Times New Roman" w:cs="Times New Roman"/>
          <w:sz w:val="24"/>
        </w:rPr>
        <w:t xml:space="preserve">offers important biomimetic design insights for developing the next generation of intelligent, flexible, and long-lasting </w:t>
      </w:r>
      <w:proofErr w:type="spellStart"/>
      <w:r w:rsidRPr="00476580">
        <w:rPr>
          <w:rFonts w:ascii="Times New Roman" w:eastAsia="等线 Light" w:hAnsi="Times New Roman" w:cs="Times New Roman"/>
          <w:sz w:val="24"/>
        </w:rPr>
        <w:t>biointegrated</w:t>
      </w:r>
      <w:proofErr w:type="spellEnd"/>
      <w:r w:rsidRPr="00476580">
        <w:rPr>
          <w:rFonts w:ascii="Times New Roman" w:eastAsiaTheme="majorHAnsi" w:hAnsi="Times New Roman" w:cs="Times New Roman"/>
          <w:sz w:val="24"/>
        </w:rPr>
        <w:t xml:space="preserve"> soft systems. (Fig. </w:t>
      </w:r>
      <w:r w:rsidR="0067320D" w:rsidRPr="00476580">
        <w:rPr>
          <w:rFonts w:ascii="Times New Roman" w:eastAsiaTheme="majorHAnsi" w:hAnsi="Times New Roman" w:cs="Times New Roman"/>
          <w:sz w:val="24"/>
        </w:rPr>
        <w:t>S</w:t>
      </w:r>
      <w:r w:rsidRPr="00476580">
        <w:rPr>
          <w:rFonts w:ascii="Times New Roman" w:eastAsiaTheme="majorHAnsi" w:hAnsi="Times New Roman" w:cs="Times New Roman"/>
          <w:sz w:val="24"/>
        </w:rPr>
        <w:t>1c)</w:t>
      </w:r>
      <w:r w:rsidR="004B6DDE">
        <w:rPr>
          <w:rFonts w:ascii="Times New Roman" w:eastAsiaTheme="majorHAnsi" w:hAnsi="Times New Roman" w:cs="Times New Roman" w:hint="eastAsia"/>
          <w:sz w:val="24"/>
        </w:rPr>
        <w:t xml:space="preserve"> </w:t>
      </w:r>
      <w:r w:rsidRPr="00476580">
        <w:rPr>
          <w:rFonts w:ascii="Times New Roman" w:eastAsiaTheme="majorHAnsi" w:hAnsi="Times New Roman" w:cs="Times New Roman"/>
          <w:sz w:val="24"/>
        </w:rPr>
        <w:fldChar w:fldCharType="begin"/>
      </w:r>
      <w:r w:rsidRPr="00476580">
        <w:rPr>
          <w:rFonts w:ascii="Times New Roman" w:eastAsiaTheme="majorHAnsi" w:hAnsi="Times New Roman" w:cs="Times New Roman"/>
          <w:sz w:val="24"/>
        </w:rPr>
        <w:instrText xml:space="preserve"> ADDIN ZOTERO_ITEM CSL_CITATION {"citationID":"E0Dx3dTD","properties":{"formattedCitation":"[21]","plainCitation":"[21]","noteIndex":0},"citationItems":[{"id":2057,"uris":["http://zotero.org/users/local/0t2xl3bO/items/M3YMSLDN"],"itemData":{"id":2057,"type</w:instrText>
      </w:r>
      <w:r w:rsidRPr="00476580">
        <w:rPr>
          <w:rFonts w:ascii="Times New Roman" w:eastAsiaTheme="majorHAnsi" w:hAnsi="Times New Roman" w:cs="Times New Roman"/>
          <w:sz w:val="24"/>
        </w:rPr>
        <w:instrText xml:space="preserve">":"article-journal","abstract":"Abstract\n            Electromyography (EMG) signal is the electrical potential generated by contracting muscle cells. Long-term and accurate EMG monitoring is desirable for neuromuscular function assessment in clinical and </w:instrText>
      </w:r>
      <w:r w:rsidRPr="00476580">
        <w:rPr>
          <w:rFonts w:ascii="Times New Roman" w:eastAsiaTheme="majorHAnsi" w:hAnsi="Times New Roman" w:cs="Times New Roman"/>
          <w:sz w:val="24"/>
        </w:rPr>
        <w:instrText>the human–computer interfaces. Herein, we report a skin-integrated, biocompatible, and stretchable silicon microneedle electrode (SSME) inspired by the plant thorns. The silicon microneedles are half encapsulated by the polyimide (PI) to enhance the adapta</w:instrText>
      </w:r>
      <w:r w:rsidRPr="00476580">
        <w:rPr>
          <w:rFonts w:ascii="Times New Roman" w:eastAsiaTheme="majorHAnsi" w:hAnsi="Times New Roman" w:cs="Times New Roman"/>
          <w:sz w:val="24"/>
        </w:rPr>
        <w:instrText>bility to deformation and resistance to fatigue. Thorn-like SSME is realized by the semi-additive method with a stretchability of not less than 36%. The biocompatibility of SSME has been verified using cytotoxicity tests. EMG monitoring in motion and long-</w:instrText>
      </w:r>
      <w:r w:rsidRPr="00476580">
        <w:rPr>
          <w:rFonts w:ascii="Times New Roman" w:eastAsiaTheme="majorHAnsi" w:hAnsi="Times New Roman" w:cs="Times New Roman"/>
          <w:sz w:val="24"/>
        </w:rPr>
        <w:instrText xml:space="preserve">term has been conducted to demonstrate the feasibility and performance of the SSME, which is compared with a commercial wet electrode. Hopefully, the strategies reported here can lead to accurate and long-term EMG monitoring, facilitating an effective and </w:instrText>
      </w:r>
      <w:r w:rsidRPr="00476580">
        <w:rPr>
          <w:rFonts w:ascii="Times New Roman" w:eastAsiaTheme="majorHAnsi" w:hAnsi="Times New Roman" w:cs="Times New Roman"/>
          <w:sz w:val="24"/>
        </w:rPr>
        <w:instrText>reliable human–computer interface.","container-title":"npj Flexible Electronics","DOI":"10.1038/s41528-023-00279-8","ISSN":"2397-4621","issue":"1","journalAbbreviation":"npj Flexible Electron.","language":"en","page":"46","source":"DOI.org (Crossref)","tit</w:instrText>
      </w:r>
      <w:r w:rsidRPr="00476580">
        <w:rPr>
          <w:rFonts w:ascii="Times New Roman" w:eastAsiaTheme="majorHAnsi" w:hAnsi="Times New Roman" w:cs="Times New Roman"/>
          <w:sz w:val="24"/>
        </w:rPr>
        <w:instrText>le":"Skin-integrated, biocompatible, and stretchable silicon microneedle electrode for long-term EMG monitoring in motion scenario","volume":"7","author":[{"family":"Ji","given":"Huawei"},{"family":"Wang","given":"Mingyu"},{"family":"Wang","given":"Yutong"</w:instrText>
      </w:r>
      <w:r w:rsidRPr="00476580">
        <w:rPr>
          <w:rFonts w:ascii="Times New Roman" w:eastAsiaTheme="majorHAnsi" w:hAnsi="Times New Roman" w:cs="Times New Roman"/>
          <w:sz w:val="24"/>
        </w:rPr>
        <w:instrText>},{"family":"Wang","given":"Zhouheng"},{"family":"Ma","given":"Yinji"},{"family":"Liu","given":"Lanlan"},{"family":"Zhou","given":"Honglei"},{"family":"Xu","given":"Ze"},{"family":"Wang","given":"Xian"},{"family":"Chen","given":"Ying"},{"family":"Feng","gi</w:instrText>
      </w:r>
      <w:r w:rsidRPr="00476580">
        <w:rPr>
          <w:rFonts w:ascii="Times New Roman" w:eastAsiaTheme="majorHAnsi" w:hAnsi="Times New Roman" w:cs="Times New Roman"/>
          <w:sz w:val="24"/>
        </w:rPr>
        <w:instrText xml:space="preserve">ven":"Xue"}],"issued":{"date-parts":[["2023",10,17]]}}}],"schema":"https://github.com/citation-style-language/schema/raw/master/csl-citation.json"} </w:instrText>
      </w:r>
      <w:r w:rsidRPr="00476580">
        <w:rPr>
          <w:rFonts w:ascii="Times New Roman" w:eastAsiaTheme="majorHAnsi" w:hAnsi="Times New Roman" w:cs="Times New Roman"/>
          <w:sz w:val="24"/>
        </w:rPr>
        <w:fldChar w:fldCharType="separate"/>
      </w:r>
      <w:r w:rsidR="004B6DDE">
        <w:rPr>
          <w:rFonts w:ascii="Times New Roman" w:hAnsi="Times New Roman" w:cs="Times New Roman"/>
          <w:sz w:val="24"/>
        </w:rPr>
        <w:t>[S</w:t>
      </w:r>
      <w:r w:rsidRPr="00476580">
        <w:rPr>
          <w:rFonts w:ascii="Times New Roman" w:hAnsi="Times New Roman" w:cs="Times New Roman"/>
          <w:sz w:val="24"/>
        </w:rPr>
        <w:t>21]</w:t>
      </w:r>
      <w:r w:rsidRPr="00476580">
        <w:rPr>
          <w:rFonts w:ascii="Times New Roman" w:eastAsiaTheme="majorHAnsi" w:hAnsi="Times New Roman" w:cs="Times New Roman"/>
          <w:sz w:val="24"/>
        </w:rPr>
        <w:fldChar w:fldCharType="end"/>
      </w:r>
    </w:p>
    <w:p w14:paraId="15C7FB66" w14:textId="77777777" w:rsidR="00860D1D" w:rsidRPr="00476580" w:rsidRDefault="005E3B92" w:rsidP="00476580">
      <w:pPr>
        <w:pStyle w:val="3"/>
        <w:spacing w:beforeLines="50" w:before="156" w:afterLines="50" w:after="156" w:line="240" w:lineRule="auto"/>
        <w:jc w:val="both"/>
        <w:rPr>
          <w:rFonts w:ascii="Times New Roman" w:eastAsiaTheme="majorHAnsi" w:hAnsi="Times New Roman" w:cs="Times New Roman"/>
          <w:b/>
          <w:bCs/>
          <w:i/>
          <w:iCs/>
          <w:color w:val="auto"/>
          <w:sz w:val="24"/>
        </w:rPr>
      </w:pPr>
      <w:r w:rsidRPr="00476580">
        <w:rPr>
          <w:rFonts w:ascii="Times New Roman" w:eastAsiaTheme="majorHAnsi" w:hAnsi="Times New Roman" w:cs="Times New Roman"/>
          <w:b/>
          <w:bCs/>
          <w:i/>
          <w:iCs/>
          <w:color w:val="auto"/>
          <w:sz w:val="24"/>
        </w:rPr>
        <w:t>1.5.2 Fish-like adsorption structure</w:t>
      </w:r>
    </w:p>
    <w:p w14:paraId="34043041" w14:textId="5D33F798" w:rsidR="00860D1D" w:rsidRPr="00476580" w:rsidRDefault="005E3B92" w:rsidP="00476580">
      <w:pPr>
        <w:spacing w:beforeLines="50" w:before="156" w:afterLines="50" w:after="156" w:line="240" w:lineRule="auto"/>
        <w:ind w:firstLineChars="200" w:firstLine="480"/>
        <w:jc w:val="both"/>
        <w:rPr>
          <w:rFonts w:ascii="Times New Roman" w:eastAsiaTheme="majorHAnsi" w:hAnsi="Times New Roman" w:cs="Times New Roman"/>
          <w:sz w:val="24"/>
        </w:rPr>
      </w:pPr>
      <w:r w:rsidRPr="00476580">
        <w:rPr>
          <w:rFonts w:ascii="Times New Roman" w:eastAsiaTheme="majorHAnsi" w:hAnsi="Times New Roman" w:cs="Times New Roman"/>
          <w:sz w:val="24"/>
        </w:rPr>
        <w:t>Fish-inspired adhesive structures provide important biomimetic</w:t>
      </w:r>
      <w:r w:rsidRPr="00476580">
        <w:rPr>
          <w:rFonts w:ascii="Times New Roman" w:eastAsiaTheme="majorHAnsi" w:hAnsi="Times New Roman" w:cs="Times New Roman"/>
          <w:sz w:val="24"/>
        </w:rPr>
        <w:t xml:space="preserve"> examples for the field of soft robotics, particularly for robot designs that require both strong adhesion and efficient mobility. These structures draw inspiration from fish, especially climbing fish, which exhibit unique adhesion and sliding mechanisms i</w:t>
      </w:r>
      <w:r w:rsidRPr="00476580">
        <w:rPr>
          <w:rFonts w:ascii="Times New Roman" w:eastAsiaTheme="majorHAnsi" w:hAnsi="Times New Roman" w:cs="Times New Roman"/>
          <w:sz w:val="24"/>
        </w:rPr>
        <w:t>n complex, moist environments. By uncovering the secret behind climbing fish's ability to maintain tight adhesion while achieving rapid sliding, research has revealed that the key lies in the synergistic interaction between the flexible ‘lamellar structure</w:t>
      </w:r>
      <w:r w:rsidRPr="00476580">
        <w:rPr>
          <w:rFonts w:ascii="Times New Roman" w:eastAsiaTheme="majorHAnsi" w:hAnsi="Times New Roman" w:cs="Times New Roman"/>
          <w:sz w:val="24"/>
        </w:rPr>
        <w:t>s’ on their adhesion discs and the hardened ‘epidermal spines.’ The flexible lamellae primarily provide wet adhesion or suction cup effects, ensuring close contact with the substrate</w:t>
      </w:r>
      <w:r w:rsidRPr="00476580">
        <w:rPr>
          <w:rFonts w:ascii="Times New Roman" w:eastAsia="等线 Light" w:hAnsi="Times New Roman" w:cs="Times New Roman"/>
          <w:sz w:val="24"/>
        </w:rPr>
        <w:t>, whereas</w:t>
      </w:r>
      <w:r w:rsidRPr="00476580">
        <w:rPr>
          <w:rFonts w:ascii="Times New Roman" w:eastAsiaTheme="majorHAnsi" w:hAnsi="Times New Roman" w:cs="Times New Roman"/>
          <w:sz w:val="24"/>
        </w:rPr>
        <w:t xml:space="preserve"> the hardened spines provide additional friction or anchoring dur</w:t>
      </w:r>
      <w:r w:rsidRPr="00476580">
        <w:rPr>
          <w:rFonts w:ascii="Times New Roman" w:eastAsiaTheme="majorHAnsi" w:hAnsi="Times New Roman" w:cs="Times New Roman"/>
          <w:sz w:val="24"/>
        </w:rPr>
        <w:t xml:space="preserve">ing sliding, thereby balancing adhesion strength and movement efficiency. This ingenious biological design points the way for the development of </w:t>
      </w:r>
      <w:r w:rsidRPr="00476580">
        <w:rPr>
          <w:rFonts w:ascii="Times New Roman" w:eastAsia="等线 Light" w:hAnsi="Times New Roman" w:cs="Times New Roman"/>
          <w:sz w:val="24"/>
        </w:rPr>
        <w:t>bioinspired</w:t>
      </w:r>
      <w:r w:rsidRPr="00476580">
        <w:rPr>
          <w:rFonts w:ascii="Times New Roman" w:eastAsiaTheme="majorHAnsi" w:hAnsi="Times New Roman" w:cs="Times New Roman"/>
          <w:sz w:val="24"/>
        </w:rPr>
        <w:t xml:space="preserve"> robots, enabling them to replicate or surpass the movement and manipulation capabilities of natural</w:t>
      </w:r>
      <w:r w:rsidRPr="00476580">
        <w:rPr>
          <w:rFonts w:ascii="Times New Roman" w:eastAsiaTheme="majorHAnsi" w:hAnsi="Times New Roman" w:cs="Times New Roman"/>
          <w:sz w:val="24"/>
        </w:rPr>
        <w:t xml:space="preserve"> organisms on complex surfaces. Integrating this fish-inspired adhesion structure into soft robots holds promise for unprecedented adhesion and mobility performance in fields such as underwater exploration, gripping on wet surfaces, and high-adaptability </w:t>
      </w:r>
      <w:r w:rsidRPr="00476580">
        <w:rPr>
          <w:rFonts w:ascii="Times New Roman" w:eastAsia="等线 Light" w:hAnsi="Times New Roman" w:cs="Times New Roman"/>
          <w:sz w:val="24"/>
        </w:rPr>
        <w:t>i</w:t>
      </w:r>
      <w:r w:rsidRPr="00476580">
        <w:rPr>
          <w:rFonts w:ascii="Times New Roman" w:eastAsia="等线 Light" w:hAnsi="Times New Roman" w:cs="Times New Roman"/>
          <w:sz w:val="24"/>
        </w:rPr>
        <w:t>nteractions</w:t>
      </w:r>
      <w:r w:rsidRPr="00476580">
        <w:rPr>
          <w:rFonts w:ascii="Times New Roman" w:eastAsiaTheme="majorHAnsi" w:hAnsi="Times New Roman" w:cs="Times New Roman"/>
          <w:sz w:val="24"/>
        </w:rPr>
        <w:t xml:space="preserve"> with unstructured environments. (Fig. </w:t>
      </w:r>
      <w:r w:rsidR="0067320D" w:rsidRPr="00476580">
        <w:rPr>
          <w:rFonts w:ascii="Times New Roman" w:eastAsiaTheme="majorHAnsi" w:hAnsi="Times New Roman" w:cs="Times New Roman"/>
          <w:sz w:val="24"/>
        </w:rPr>
        <w:t>S</w:t>
      </w:r>
      <w:r w:rsidRPr="00476580">
        <w:rPr>
          <w:rFonts w:ascii="Times New Roman" w:eastAsiaTheme="majorHAnsi" w:hAnsi="Times New Roman" w:cs="Times New Roman"/>
          <w:sz w:val="24"/>
        </w:rPr>
        <w:t>1d)</w:t>
      </w:r>
      <w:r w:rsidR="004B6DDE">
        <w:rPr>
          <w:rFonts w:ascii="Times New Roman" w:eastAsiaTheme="majorHAnsi" w:hAnsi="Times New Roman" w:cs="Times New Roman" w:hint="eastAsia"/>
          <w:sz w:val="24"/>
        </w:rPr>
        <w:t xml:space="preserve"> </w:t>
      </w:r>
      <w:r w:rsidRPr="00476580">
        <w:rPr>
          <w:rFonts w:ascii="Times New Roman" w:eastAsiaTheme="majorHAnsi" w:hAnsi="Times New Roman" w:cs="Times New Roman"/>
          <w:sz w:val="24"/>
        </w:rPr>
        <w:fldChar w:fldCharType="begin"/>
      </w:r>
      <w:r w:rsidRPr="00476580">
        <w:rPr>
          <w:rFonts w:ascii="Times New Roman" w:eastAsiaTheme="majorHAnsi" w:hAnsi="Times New Roman" w:cs="Times New Roman"/>
          <w:sz w:val="24"/>
        </w:rPr>
        <w:instrText xml:space="preserve"> ADDIN ZOTERO_ITEM CSL_CITATION {"citationID":"gTj0QsK5","properties":{"formattedCitation":"[22]","plainCitation":"[22]","noteIndex":0},"citationItems":[{"id":2048,"uris":["http://zotero.org/users/loca</w:instrText>
      </w:r>
      <w:r w:rsidRPr="00476580">
        <w:rPr>
          <w:rFonts w:ascii="Times New Roman" w:eastAsiaTheme="majorHAnsi" w:hAnsi="Times New Roman" w:cs="Times New Roman"/>
          <w:sz w:val="24"/>
        </w:rPr>
        <w:instrText>l/0t2xl3bO/items/496VYGA7"],"itemData":{"id":2048,"type":"article-journal","abstract":"ABSTRACT\n            The underlying principle of the unique dynamic adaptive adhesion capability of a rock-climbing fish (Beaufortia kweichowensis) that can resist a pu</w:instrText>
      </w:r>
      <w:r w:rsidRPr="00476580">
        <w:rPr>
          <w:rFonts w:ascii="Times New Roman" w:eastAsiaTheme="majorHAnsi" w:hAnsi="Times New Roman" w:cs="Times New Roman"/>
          <w:sz w:val="24"/>
        </w:rPr>
        <w:instrText>ll-off force of 1000 times its weight while achieving simultaneous fast sliding (7.83 body lengths per second (BL/S)) remains a mystery in the literature. This adhesion-sliding ability has long been sought for underwater robots. However, strong surface adh</w:instrText>
      </w:r>
      <w:r w:rsidRPr="00476580">
        <w:rPr>
          <w:rFonts w:ascii="Times New Roman" w:eastAsiaTheme="majorHAnsi" w:hAnsi="Times New Roman" w:cs="Times New Roman"/>
          <w:sz w:val="24"/>
        </w:rPr>
        <w:instrText>esion and fast sliding appear to contradict each other due to the need for high surface contact stress. The skillfully balanced mechanism of the tight surface adhesion and fast sliding of the rock-climbing fish is disclosed in this work. The Stefan force (</w:instrText>
      </w:r>
      <w:r w:rsidRPr="00476580">
        <w:rPr>
          <w:rFonts w:ascii="Times New Roman" w:eastAsiaTheme="majorHAnsi" w:hAnsi="Times New Roman" w:cs="Times New Roman"/>
          <w:sz w:val="24"/>
        </w:rPr>
        <w:instrText>0.1 mN/mm2) generated by micro-setae on pectoral fins and ventral fins leads to a 70 N/m2 adhesion force by conforming the overall body of the fish to a surface to form a sealing chamber. The pull-off force is neutralized simultaneously due to the negative</w:instrText>
      </w:r>
      <w:r w:rsidRPr="00476580">
        <w:rPr>
          <w:rFonts w:ascii="Times New Roman" w:eastAsiaTheme="majorHAnsi" w:hAnsi="Times New Roman" w:cs="Times New Roman"/>
          <w:sz w:val="24"/>
        </w:rPr>
        <w:instrText xml:space="preserve"> pressure caused by the volumetric change of the chamber. The rock-climbing fish's micro-setae hydrodynamic interaction and sealing suction cup work cohesively to contribute to low friction and high pull-off-force resistance and can therefore slide rapidly</w:instrText>
      </w:r>
      <w:r w:rsidRPr="00476580">
        <w:rPr>
          <w:rFonts w:ascii="Times New Roman" w:eastAsiaTheme="majorHAnsi" w:hAnsi="Times New Roman" w:cs="Times New Roman"/>
          <w:sz w:val="24"/>
        </w:rPr>
        <w:instrText xml:space="preserve"> while clinging to the surface. Inspired by this unique mechanism, an underwater robot is developed with incorporated structures that mimic the functionality of the rock-climbing fish via a micro-setae array attached to a soft self-adaptive chamber, a setu</w:instrText>
      </w:r>
      <w:r w:rsidRPr="00476580">
        <w:rPr>
          <w:rFonts w:ascii="Times New Roman" w:eastAsiaTheme="majorHAnsi" w:hAnsi="Times New Roman" w:cs="Times New Roman"/>
          <w:sz w:val="24"/>
        </w:rPr>
        <w:instrText>p which demonstrates superiority over conventional structures in terms of balancing tight underwater adhesion and fast sliding.","container-title":"National Science Review","DOI":"10.1093/nsr/nwad183","ISSN":"2095-5138, 2053-714X","issue":"8","journalAbbre</w:instrText>
      </w:r>
      <w:r w:rsidRPr="00476580">
        <w:rPr>
          <w:rFonts w:ascii="Times New Roman" w:eastAsiaTheme="majorHAnsi" w:hAnsi="Times New Roman" w:cs="Times New Roman"/>
          <w:sz w:val="24"/>
        </w:rPr>
        <w:instrText>viation":"Natl. Sci. Rev.","language":"en","license":"https://creativecommons.org/licenses/by/4.0/","page":"nwad183","source":"DOI.org (Crossref)","title":"Uncover rock-climbing fish's secret of balancing tight adhesion and fast sliding for bioinspired rob</w:instrText>
      </w:r>
      <w:r w:rsidRPr="00476580">
        <w:rPr>
          <w:rFonts w:ascii="Times New Roman" w:eastAsiaTheme="majorHAnsi" w:hAnsi="Times New Roman" w:cs="Times New Roman"/>
          <w:sz w:val="24"/>
        </w:rPr>
        <w:instrText>ots","volume":"10","author":[{"family":"Tan","given":"Wenjun"},{"family":"Zhang","given":"Chuang"},{"family":"Wang","given":"Ruiqian"},{"family":"Fu","given":"Yuanyuan"},{"family":"Chen","given":"Qin"},{"family":"Yang","given":"Yongliang"},{"family":"Wang"</w:instrText>
      </w:r>
      <w:r w:rsidRPr="00476580">
        <w:rPr>
          <w:rFonts w:ascii="Times New Roman" w:eastAsiaTheme="majorHAnsi" w:hAnsi="Times New Roman" w:cs="Times New Roman"/>
          <w:sz w:val="24"/>
        </w:rPr>
        <w:instrText>,"given":"Wenxue"},{"family":"Zhang","given":"Mingjun"},{"family":"Xi","given":"Ning"},{"family":"Liu","given":"Lianqing"}],"issued":{"date-parts":[["2023",6,28]]}}}],"schema":"https://github.com/citation-style-language/schema/raw/master/csl-citation.json"</w:instrText>
      </w:r>
      <w:r w:rsidRPr="00476580">
        <w:rPr>
          <w:rFonts w:ascii="Times New Roman" w:eastAsiaTheme="majorHAnsi" w:hAnsi="Times New Roman" w:cs="Times New Roman"/>
          <w:sz w:val="24"/>
        </w:rPr>
        <w:instrText xml:space="preserve">} </w:instrText>
      </w:r>
      <w:r w:rsidRPr="00476580">
        <w:rPr>
          <w:rFonts w:ascii="Times New Roman" w:eastAsiaTheme="majorHAnsi" w:hAnsi="Times New Roman" w:cs="Times New Roman"/>
          <w:sz w:val="24"/>
        </w:rPr>
        <w:fldChar w:fldCharType="separate"/>
      </w:r>
      <w:r w:rsidR="004B6DDE">
        <w:rPr>
          <w:rFonts w:ascii="Times New Roman" w:hAnsi="Times New Roman" w:cs="Times New Roman"/>
          <w:sz w:val="24"/>
        </w:rPr>
        <w:t>[S</w:t>
      </w:r>
      <w:r w:rsidRPr="00476580">
        <w:rPr>
          <w:rFonts w:ascii="Times New Roman" w:hAnsi="Times New Roman" w:cs="Times New Roman"/>
          <w:sz w:val="24"/>
        </w:rPr>
        <w:t>22]</w:t>
      </w:r>
      <w:r w:rsidRPr="00476580">
        <w:rPr>
          <w:rFonts w:ascii="Times New Roman" w:eastAsiaTheme="majorHAnsi" w:hAnsi="Times New Roman" w:cs="Times New Roman"/>
          <w:sz w:val="24"/>
        </w:rPr>
        <w:fldChar w:fldCharType="end"/>
      </w:r>
    </w:p>
    <w:p w14:paraId="1FBBE9EF" w14:textId="77777777" w:rsidR="00860D1D" w:rsidRPr="00476580" w:rsidRDefault="005E3B92" w:rsidP="00476580">
      <w:pPr>
        <w:pStyle w:val="2"/>
        <w:spacing w:beforeLines="50" w:before="156" w:afterLines="50" w:after="156" w:line="240" w:lineRule="auto"/>
        <w:jc w:val="both"/>
        <w:rPr>
          <w:rFonts w:ascii="Times New Roman" w:eastAsiaTheme="majorHAnsi" w:hAnsi="Times New Roman" w:cs="Times New Roman"/>
          <w:b/>
          <w:bCs/>
          <w:color w:val="auto"/>
          <w:sz w:val="24"/>
        </w:rPr>
      </w:pPr>
      <w:r w:rsidRPr="00476580">
        <w:rPr>
          <w:rFonts w:ascii="Times New Roman" w:eastAsiaTheme="majorHAnsi" w:hAnsi="Times New Roman" w:cs="Times New Roman"/>
          <w:b/>
          <w:bCs/>
          <w:color w:val="auto"/>
          <w:sz w:val="24"/>
        </w:rPr>
        <w:t>1.6 Textile Structure</w:t>
      </w:r>
    </w:p>
    <w:p w14:paraId="070A31C5" w14:textId="2DAE66B3" w:rsidR="00860D1D" w:rsidRPr="00476580" w:rsidRDefault="005E3B92" w:rsidP="00476580">
      <w:pPr>
        <w:spacing w:beforeLines="50" w:before="156" w:afterLines="50" w:after="156" w:line="240" w:lineRule="auto"/>
        <w:ind w:firstLineChars="200" w:firstLine="480"/>
        <w:jc w:val="both"/>
        <w:rPr>
          <w:rFonts w:ascii="Times New Roman" w:eastAsiaTheme="majorHAnsi" w:hAnsi="Times New Roman" w:cs="Times New Roman"/>
          <w:sz w:val="24"/>
        </w:rPr>
      </w:pPr>
      <w:r w:rsidRPr="00476580">
        <w:rPr>
          <w:rFonts w:ascii="Times New Roman" w:eastAsiaTheme="majorHAnsi" w:hAnsi="Times New Roman" w:cs="Times New Roman"/>
          <w:sz w:val="24"/>
        </w:rPr>
        <w:t>Advanced textile architectures for soft robots achieve high-performance, multi-modal flexible actuation by integrating active materials, such as liquid crystal elastomers (LCEs), with custom-designed textile topologies. Specifically, LCE actuators based on</w:t>
      </w:r>
      <w:r w:rsidRPr="00476580">
        <w:rPr>
          <w:rFonts w:ascii="Times New Roman" w:eastAsiaTheme="majorHAnsi" w:hAnsi="Times New Roman" w:cs="Times New Roman"/>
          <w:sz w:val="24"/>
        </w:rPr>
        <w:t xml:space="preserve"> knitting technology utilize loop structures and internal torque to transform the contraction of LCE fibers into quantitatively controllable, complex 3D deformations, simultaneously exhibiting excellent processability and recyclability </w:t>
      </w:r>
      <w:r w:rsidRPr="00476580">
        <w:rPr>
          <w:rFonts w:ascii="Times New Roman" w:eastAsiaTheme="majorHAnsi" w:hAnsi="Times New Roman" w:cs="Times New Roman"/>
          <w:sz w:val="24"/>
        </w:rPr>
        <w:fldChar w:fldCharType="begin"/>
      </w:r>
      <w:r w:rsidRPr="00476580">
        <w:rPr>
          <w:rFonts w:ascii="Times New Roman" w:eastAsiaTheme="majorHAnsi" w:hAnsi="Times New Roman" w:cs="Times New Roman"/>
          <w:sz w:val="24"/>
        </w:rPr>
        <w:instrText xml:space="preserve"> ADDIN ZOTERO_ITEM C</w:instrText>
      </w:r>
      <w:r w:rsidRPr="00476580">
        <w:rPr>
          <w:rFonts w:ascii="Times New Roman" w:eastAsiaTheme="majorHAnsi" w:hAnsi="Times New Roman" w:cs="Times New Roman"/>
          <w:sz w:val="24"/>
        </w:rPr>
        <w:instrText>SL_CITATION {"citationID":"Ni9SbMgp","properties":{"formattedCitation":"[23]","plainCitation":"[23]","noteIndex":0},"citationItems":[{"id":3624,"uris":["http://zotero.org/users/local/0t2xl3bO/items/7SAZAG7X"],"itemData":{"id":3624,"type":"article-journal",</w:instrText>
      </w:r>
      <w:r w:rsidRPr="00476580">
        <w:rPr>
          <w:rFonts w:ascii="Times New Roman" w:eastAsiaTheme="majorHAnsi" w:hAnsi="Times New Roman" w:cs="Times New Roman"/>
          <w:sz w:val="24"/>
        </w:rPr>
        <w:instrText>"abstract":"Abstract\n            Liquid crystal elastomer (LCE) exhibits large and reversible deformability originating from the alignment of liquid crystal mesogens. Additive manufacturing provides high controllability in the alignment and shaping proces</w:instrText>
      </w:r>
      <w:r w:rsidRPr="00476580">
        <w:rPr>
          <w:rFonts w:ascii="Times New Roman" w:eastAsiaTheme="majorHAnsi" w:hAnsi="Times New Roman" w:cs="Times New Roman"/>
          <w:sz w:val="24"/>
        </w:rPr>
        <w:instrText>s of LCE actuators. However, it still remains a challenge to customize LCE actuators with both diverse 3D deformability and recyclability. In this study, a new strategy is developed to exploit knitting technique to additively manufacture LCE actuators. The</w:instrText>
      </w:r>
      <w:r w:rsidRPr="00476580">
        <w:rPr>
          <w:rFonts w:ascii="Times New Roman" w:eastAsiaTheme="majorHAnsi" w:hAnsi="Times New Roman" w:cs="Times New Roman"/>
          <w:sz w:val="24"/>
        </w:rPr>
        <w:instrText xml:space="preserve"> obtained LCE actuators are fabric‐structured with designed geometry and deformability. By accurately adjusting the parameters of the knitting patterns as modules, diverse geometry is pixel‐wise designed, and complex 3D deformations including bending, twis</w:instrText>
      </w:r>
      <w:r w:rsidRPr="00476580">
        <w:rPr>
          <w:rFonts w:ascii="Times New Roman" w:eastAsiaTheme="majorHAnsi" w:hAnsi="Times New Roman" w:cs="Times New Roman"/>
          <w:sz w:val="24"/>
        </w:rPr>
        <w:instrText>ting, and folding are quantitatively controlled. In addition, the fabric‐structured LCE actuators can be threaded, stitched, and reknitted to achieve advanced geometry, integrated multi‐functions and efficient recyclability. This approach allows the fabric</w:instrText>
      </w:r>
      <w:r w:rsidRPr="00476580">
        <w:rPr>
          <w:rFonts w:ascii="Times New Roman" w:eastAsiaTheme="majorHAnsi" w:hAnsi="Times New Roman" w:cs="Times New Roman"/>
          <w:sz w:val="24"/>
        </w:rPr>
        <w:instrText>ation of versatile LCE actuators with potential applications in smart textiles and soft robots.","container-title":"Advanced Materials","DOI":"10.1002/adma.202302706","ISSN":"0935-9648, 1521-4095","issue":"36","journalAbbreviation":"Adv. Mater.","language"</w:instrText>
      </w:r>
      <w:r w:rsidRPr="00476580">
        <w:rPr>
          <w:rFonts w:ascii="Times New Roman" w:eastAsiaTheme="majorHAnsi" w:hAnsi="Times New Roman" w:cs="Times New Roman"/>
          <w:sz w:val="24"/>
        </w:rPr>
        <w:instrText>:"en","page":"2302706","source":"DOI.org (Crossref)","title":"Additive manufacturing of liquid crystal elastomer actuators based on knitting technology","volume":"35","author":[{"family":"Sun","given":"Jiahao"},{"family":"Liao","given":"Wei"},{"family":"Ya</w:instrText>
      </w:r>
      <w:r w:rsidRPr="00476580">
        <w:rPr>
          <w:rFonts w:ascii="Times New Roman" w:eastAsiaTheme="majorHAnsi" w:hAnsi="Times New Roman" w:cs="Times New Roman"/>
          <w:sz w:val="24"/>
        </w:rPr>
        <w:instrText xml:space="preserve">ng","given":"Zhongqiang"}],"issued":{"date-parts":[["2023",9]]}}}],"schema":"https://github.com/citation-style-language/schema/raw/master/csl-citation.json"} </w:instrText>
      </w:r>
      <w:r w:rsidRPr="00476580">
        <w:rPr>
          <w:rFonts w:ascii="Times New Roman" w:eastAsiaTheme="majorHAnsi" w:hAnsi="Times New Roman" w:cs="Times New Roman"/>
          <w:sz w:val="24"/>
        </w:rPr>
        <w:fldChar w:fldCharType="separate"/>
      </w:r>
      <w:r w:rsidR="004B6DDE">
        <w:rPr>
          <w:rFonts w:ascii="Times New Roman" w:hAnsi="Times New Roman" w:cs="Times New Roman"/>
          <w:sz w:val="24"/>
        </w:rPr>
        <w:t>[S</w:t>
      </w:r>
      <w:r w:rsidRPr="00476580">
        <w:rPr>
          <w:rFonts w:ascii="Times New Roman" w:hAnsi="Times New Roman" w:cs="Times New Roman"/>
          <w:sz w:val="24"/>
        </w:rPr>
        <w:t>23]</w:t>
      </w:r>
      <w:r w:rsidRPr="00476580">
        <w:rPr>
          <w:rFonts w:ascii="Times New Roman" w:eastAsiaTheme="majorHAnsi" w:hAnsi="Times New Roman" w:cs="Times New Roman"/>
          <w:sz w:val="24"/>
        </w:rPr>
        <w:fldChar w:fldCharType="end"/>
      </w:r>
      <w:r w:rsidRPr="00476580">
        <w:rPr>
          <w:rFonts w:ascii="Times New Roman" w:eastAsiaTheme="majorHAnsi" w:hAnsi="Times New Roman" w:cs="Times New Roman"/>
          <w:sz w:val="24"/>
        </w:rPr>
        <w:t>. Furthermore, bioinspired hierarchical textile-structured pneumatic actuators ingeniously</w:t>
      </w:r>
      <w:r w:rsidRPr="00476580">
        <w:rPr>
          <w:rFonts w:ascii="Times New Roman" w:eastAsiaTheme="majorHAnsi" w:hAnsi="Times New Roman" w:cs="Times New Roman"/>
          <w:sz w:val="24"/>
        </w:rPr>
        <w:t xml:space="preserve"> combine dual-stiffness boucle fancy yarns with a novel </w:t>
      </w:r>
      <w:proofErr w:type="spellStart"/>
      <w:r w:rsidRPr="00476580">
        <w:rPr>
          <w:rFonts w:ascii="Times New Roman" w:eastAsiaTheme="majorHAnsi" w:hAnsi="Times New Roman" w:cs="Times New Roman"/>
          <w:sz w:val="24"/>
        </w:rPr>
        <w:t>trilayer</w:t>
      </w:r>
      <w:proofErr w:type="spellEnd"/>
      <w:r w:rsidRPr="00476580">
        <w:rPr>
          <w:rFonts w:ascii="Times New Roman" w:eastAsiaTheme="majorHAnsi" w:hAnsi="Times New Roman" w:cs="Times New Roman"/>
          <w:sz w:val="24"/>
        </w:rPr>
        <w:t xml:space="preserve">-knit </w:t>
      </w:r>
      <w:r w:rsidRPr="00476580">
        <w:rPr>
          <w:rFonts w:ascii="Times New Roman" w:eastAsiaTheme="majorHAnsi" w:hAnsi="Times New Roman" w:cs="Times New Roman"/>
          <w:sz w:val="24"/>
        </w:rPr>
        <w:lastRenderedPageBreak/>
        <w:t xml:space="preserve">architecture. This design imparts super-anisotropic mechanical properties to the actuators, providing advantages such as high power density and fast response at low operating pressures, </w:t>
      </w:r>
      <w:r w:rsidRPr="00476580">
        <w:rPr>
          <w:rFonts w:ascii="Times New Roman" w:eastAsiaTheme="majorHAnsi" w:hAnsi="Times New Roman" w:cs="Times New Roman"/>
          <w:sz w:val="24"/>
        </w:rPr>
        <w:t>making them particularly suitable for wearable healthcare devices (Fig.</w:t>
      </w:r>
      <w:r w:rsidR="0067320D" w:rsidRPr="00476580">
        <w:rPr>
          <w:rFonts w:ascii="Times New Roman" w:eastAsiaTheme="majorHAnsi" w:hAnsi="Times New Roman" w:cs="Times New Roman"/>
          <w:sz w:val="24"/>
        </w:rPr>
        <w:t xml:space="preserve"> S</w:t>
      </w:r>
      <w:r w:rsidRPr="00476580">
        <w:rPr>
          <w:rFonts w:ascii="Times New Roman" w:eastAsiaTheme="majorHAnsi" w:hAnsi="Times New Roman" w:cs="Times New Roman"/>
          <w:sz w:val="24"/>
        </w:rPr>
        <w:t>1e)</w:t>
      </w:r>
      <w:r w:rsidR="004B6DDE">
        <w:rPr>
          <w:rFonts w:ascii="Times New Roman" w:eastAsiaTheme="majorHAnsi" w:hAnsi="Times New Roman" w:cs="Times New Roman" w:hint="eastAsia"/>
          <w:sz w:val="24"/>
        </w:rPr>
        <w:t xml:space="preserve"> </w:t>
      </w:r>
      <w:r w:rsidRPr="00476580">
        <w:rPr>
          <w:rFonts w:ascii="Times New Roman" w:eastAsiaTheme="majorHAnsi" w:hAnsi="Times New Roman" w:cs="Times New Roman"/>
          <w:sz w:val="24"/>
        </w:rPr>
        <w:fldChar w:fldCharType="begin"/>
      </w:r>
      <w:r w:rsidRPr="00476580">
        <w:rPr>
          <w:rFonts w:ascii="Times New Roman" w:eastAsiaTheme="majorHAnsi" w:hAnsi="Times New Roman" w:cs="Times New Roman"/>
          <w:sz w:val="24"/>
        </w:rPr>
        <w:instrText xml:space="preserve"> ADDIN ZOTERO_ITEM CSL_CITATION {"citationID":"Q12gcbTc","properties":{"formattedCitation":"[24]","plainCitation":"[24]","noteIndex":0},"citationItems":[{"id":3625,"uris":["http:/</w:instrText>
      </w:r>
      <w:r w:rsidRPr="00476580">
        <w:rPr>
          <w:rFonts w:ascii="Times New Roman" w:eastAsiaTheme="majorHAnsi" w:hAnsi="Times New Roman" w:cs="Times New Roman"/>
          <w:sz w:val="24"/>
        </w:rPr>
        <w:instrText xml:space="preserve">/zotero.org/users/local/0t2xl3bO/items/TU92HSDA"],"itemData":{"id":3625,"type":"article-journal","abstract":"Abstract\n            \n              Soft pneumatic actuators possess the increasing potential for various healthcare applications, such as smart </w:instrText>
      </w:r>
      <w:r w:rsidRPr="00476580">
        <w:rPr>
          <w:rFonts w:ascii="Times New Roman" w:eastAsiaTheme="majorHAnsi" w:hAnsi="Times New Roman" w:cs="Times New Roman"/>
          <w:sz w:val="24"/>
        </w:rPr>
        <w:instrText>wearable devices, safe human‐robot interaction, and flexible manipulators. However, it is difficult to translate the existing technologies to commercial applications due to their inefficient volumetric power, sophisticated control with high operation press</w:instrText>
      </w:r>
      <w:r w:rsidRPr="00476580">
        <w:rPr>
          <w:rFonts w:ascii="Times New Roman" w:eastAsiaTheme="majorHAnsi" w:hAnsi="Times New Roman" w:cs="Times New Roman"/>
          <w:sz w:val="24"/>
        </w:rPr>
        <w:instrText>ure, slow production, and high cost. To overcome these issues, herein, a caterpillar‐inspired actuator using hierarchical textile architectures based on simple fabrication and low‐cost strategy is designed. Unlike the existing textile‐based pneumatic actua</w:instrText>
      </w:r>
      <w:r w:rsidRPr="00476580">
        <w:rPr>
          <w:rFonts w:ascii="Times New Roman" w:eastAsiaTheme="majorHAnsi" w:hAnsi="Times New Roman" w:cs="Times New Roman"/>
          <w:sz w:val="24"/>
        </w:rPr>
        <w:instrText>tors, the designed actuators are constructed by combining boucle fancy yarns with a novel trilayer‐knit architecture. The as‐prepared actuators concurrently possess fast response (1100° s\n              −1\n              ), large bending actuation strain (</w:instrText>
      </w:r>
      <w:r w:rsidRPr="00476580">
        <w:rPr>
          <w:rFonts w:ascii="Times New Roman" w:eastAsiaTheme="majorHAnsi" w:hAnsi="Times New Roman" w:cs="Times New Roman"/>
          <w:sz w:val="24"/>
        </w:rPr>
        <w:instrText>1080° m\n              −1\n              ), high‐power density (272 W m\n              −3\n              ), mechanical robustness, easy‐programmable motions, and human‐tactile comfort, which outperforms currently reported textile‐based pneumatic actuators.</w:instrText>
      </w:r>
      <w:r w:rsidRPr="00476580">
        <w:rPr>
          <w:rFonts w:ascii="Times New Roman" w:eastAsiaTheme="majorHAnsi" w:hAnsi="Times New Roman" w:cs="Times New Roman"/>
          <w:sz w:val="24"/>
        </w:rPr>
        <w:instrText xml:space="preserve"> Furthermore, due to the geometrical transition of the engineered hierarchical structure, the developed actuators exhibit superior dual‐stiffness effect with stress evolution, providing a facile approach to addressing the conflict of flexibility and force </w:instrText>
      </w:r>
      <w:r w:rsidRPr="00476580">
        <w:rPr>
          <w:rFonts w:ascii="Times New Roman" w:eastAsiaTheme="majorHAnsi" w:hAnsi="Times New Roman" w:cs="Times New Roman"/>
          <w:sz w:val="24"/>
        </w:rPr>
        <w:instrText>output in soft fluidic actuators. This concept as a paradigm provides new insights to develop soft actuators with outstanding design flexibility, adaptability, and multifunctionality using engineered textile‐structure, which has great potential for real‐wo</w:instrText>
      </w:r>
      <w:r w:rsidRPr="00476580">
        <w:rPr>
          <w:rFonts w:ascii="Times New Roman" w:eastAsiaTheme="majorHAnsi" w:hAnsi="Times New Roman" w:cs="Times New Roman"/>
          <w:sz w:val="24"/>
        </w:rPr>
        <w:instrText>rld applications in medical rehabilitation, physiotherapy, and soft robotics.","container-title":"Advanced Functional Materials","DOI":"10.1002/adfm.202210351","ISSN":"1616-301X, 1616-3028","issue":"5","journalAbbreviation":"Adv. Funct. Mater.","language":</w:instrText>
      </w:r>
      <w:r w:rsidRPr="00476580">
        <w:rPr>
          <w:rFonts w:ascii="Times New Roman" w:eastAsiaTheme="majorHAnsi" w:hAnsi="Times New Roman" w:cs="Times New Roman"/>
          <w:sz w:val="24"/>
        </w:rPr>
        <w:instrText>"en","page":"2210351","source":"DOI.org (Crossref)","title":"Bioinspired and hierarchically textile‐structured soft actuators for healthcare wearables","volume":"33","author":[{"family":"Yang","given":"Mengxin"},{"family":"Wu","given":"Jing"},{"family":"Ji</w:instrText>
      </w:r>
      <w:r w:rsidRPr="00476580">
        <w:rPr>
          <w:rFonts w:ascii="Times New Roman" w:eastAsiaTheme="majorHAnsi" w:hAnsi="Times New Roman" w:cs="Times New Roman"/>
          <w:sz w:val="24"/>
        </w:rPr>
        <w:instrText>ang","given":"Wenjie"},{"family":"Hu","given":"Xiaorui"},{"family":"Iqbal","given":"Mohammad Irfan"},{"family":"Sun","given":"Fengxin"}],"issued":{"date-parts":[["2023",1]]}}}],"schema":"https://github.com/citation-style-language/schema/raw/master/csl-cita</w:instrText>
      </w:r>
      <w:r w:rsidRPr="00476580">
        <w:rPr>
          <w:rFonts w:ascii="Times New Roman" w:eastAsiaTheme="majorHAnsi" w:hAnsi="Times New Roman" w:cs="Times New Roman"/>
          <w:sz w:val="24"/>
        </w:rPr>
        <w:instrText xml:space="preserve">tion.json"} </w:instrText>
      </w:r>
      <w:r w:rsidRPr="00476580">
        <w:rPr>
          <w:rFonts w:ascii="Times New Roman" w:eastAsiaTheme="majorHAnsi" w:hAnsi="Times New Roman" w:cs="Times New Roman"/>
          <w:sz w:val="24"/>
        </w:rPr>
        <w:fldChar w:fldCharType="separate"/>
      </w:r>
      <w:r w:rsidR="004B6DDE">
        <w:rPr>
          <w:rFonts w:ascii="Times New Roman" w:hAnsi="Times New Roman" w:cs="Times New Roman"/>
          <w:sz w:val="24"/>
        </w:rPr>
        <w:t>[S</w:t>
      </w:r>
      <w:r w:rsidRPr="00476580">
        <w:rPr>
          <w:rFonts w:ascii="Times New Roman" w:hAnsi="Times New Roman" w:cs="Times New Roman"/>
          <w:sz w:val="24"/>
        </w:rPr>
        <w:t>24]</w:t>
      </w:r>
      <w:r w:rsidRPr="00476580">
        <w:rPr>
          <w:rFonts w:ascii="Times New Roman" w:eastAsiaTheme="majorHAnsi" w:hAnsi="Times New Roman" w:cs="Times New Roman"/>
          <w:sz w:val="24"/>
        </w:rPr>
        <w:fldChar w:fldCharType="end"/>
      </w:r>
      <w:r w:rsidRPr="00476580">
        <w:rPr>
          <w:rFonts w:ascii="Times New Roman" w:eastAsiaTheme="majorHAnsi" w:hAnsi="Times New Roman" w:cs="Times New Roman"/>
          <w:sz w:val="24"/>
        </w:rPr>
        <w:t>. These advanced fabrication strategies collectively drive the development of soft robotics toward complex deformation, functional integration, and commercial viability.</w:t>
      </w:r>
    </w:p>
    <w:p w14:paraId="2D241208" w14:textId="77777777" w:rsidR="00860D1D" w:rsidRPr="00476580" w:rsidRDefault="005E3B92" w:rsidP="004B6DDE">
      <w:pPr>
        <w:pStyle w:val="af3"/>
        <w:spacing w:beforeLines="50" w:before="156" w:afterLines="50" w:after="156" w:line="240" w:lineRule="auto"/>
        <w:rPr>
          <w:rFonts w:ascii="Times New Roman" w:hAnsi="Times New Roman" w:cs="Times New Roman"/>
        </w:rPr>
      </w:pPr>
      <w:r w:rsidRPr="00476580">
        <w:rPr>
          <w:rFonts w:ascii="Times New Roman" w:hAnsi="Times New Roman" w:cs="Times New Roman"/>
          <w:noProof/>
        </w:rPr>
        <w:drawing>
          <wp:inline distT="0" distB="0" distL="114300" distR="114300" wp14:anchorId="776FC856" wp14:editId="597C04AA">
            <wp:extent cx="4798899" cy="4111113"/>
            <wp:effectExtent l="0" t="0" r="1905" b="38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1"/>
                    <a:stretch>
                      <a:fillRect/>
                    </a:stretch>
                  </pic:blipFill>
                  <pic:spPr>
                    <a:xfrm>
                      <a:off x="0" y="0"/>
                      <a:ext cx="4805657" cy="4116902"/>
                    </a:xfrm>
                    <a:prstGeom prst="rect">
                      <a:avLst/>
                    </a:prstGeom>
                    <a:noFill/>
                    <a:ln>
                      <a:noFill/>
                    </a:ln>
                  </pic:spPr>
                </pic:pic>
              </a:graphicData>
            </a:graphic>
          </wp:inline>
        </w:drawing>
      </w:r>
    </w:p>
    <w:p w14:paraId="4A3B1629" w14:textId="12F1A421" w:rsidR="00775994" w:rsidRPr="00476580" w:rsidRDefault="005E3B92" w:rsidP="004B6DDE">
      <w:pPr>
        <w:pStyle w:val="aa"/>
        <w:widowControl/>
        <w:spacing w:beforeLines="50" w:before="156" w:beforeAutospacing="0" w:afterLines="50" w:after="156" w:afterAutospacing="0" w:line="240" w:lineRule="auto"/>
        <w:jc w:val="both"/>
        <w:rPr>
          <w:rFonts w:ascii="Times New Roman" w:hAnsi="Times New Roman"/>
        </w:rPr>
      </w:pPr>
      <w:r w:rsidRPr="00476580">
        <w:rPr>
          <w:rFonts w:ascii="Times New Roman" w:hAnsi="Times New Roman"/>
          <w:b/>
          <w:bCs/>
        </w:rPr>
        <w:t xml:space="preserve">Fig. </w:t>
      </w:r>
      <w:r w:rsidR="00952F9F" w:rsidRPr="00476580">
        <w:rPr>
          <w:rFonts w:ascii="Times New Roman" w:hAnsi="Times New Roman"/>
          <w:b/>
          <w:bCs/>
        </w:rPr>
        <w:t>S</w:t>
      </w:r>
      <w:r w:rsidRPr="00476580">
        <w:rPr>
          <w:rFonts w:ascii="Times New Roman" w:hAnsi="Times New Roman"/>
          <w:b/>
          <w:bCs/>
        </w:rPr>
        <w:t>1</w:t>
      </w:r>
      <w:r w:rsidRPr="00476580">
        <w:rPr>
          <w:rFonts w:ascii="Times New Roman" w:hAnsi="Times New Roman"/>
        </w:rPr>
        <w:t xml:space="preserve"> </w:t>
      </w:r>
      <w:r w:rsidRPr="00476580">
        <w:rPr>
          <w:rFonts w:ascii="Times New Roman" w:hAnsi="Times New Roman"/>
          <w:b/>
          <w:bCs/>
        </w:rPr>
        <w:t>a</w:t>
      </w:r>
      <w:r w:rsidRPr="00476580">
        <w:rPr>
          <w:rFonts w:ascii="Times New Roman" w:hAnsi="Times New Roman"/>
        </w:rPr>
        <w:t xml:space="preserve"> Solid Microneedle Design for Miniature Sensors in Intelligent Object Recognition.</w:t>
      </w:r>
      <w:r w:rsidR="003E1B08" w:rsidRPr="00476580">
        <w:rPr>
          <w:rFonts w:ascii="Times New Roman" w:eastAsiaTheme="majorHAnsi" w:hAnsi="Times New Roman"/>
        </w:rPr>
        <w:t xml:space="preserve"> </w:t>
      </w:r>
      <w:r w:rsidR="003E1B08" w:rsidRPr="00476580">
        <w:rPr>
          <w:rFonts w:ascii="Times New Roman" w:eastAsiaTheme="majorHAnsi" w:hAnsi="Times New Roman"/>
        </w:rPr>
        <w:fldChar w:fldCharType="begin"/>
      </w:r>
      <w:r w:rsidR="003E1B08" w:rsidRPr="00476580">
        <w:rPr>
          <w:rFonts w:ascii="Times New Roman" w:eastAsiaTheme="majorHAnsi" w:hAnsi="Times New Roman"/>
        </w:rPr>
        <w:instrText xml:space="preserve"> ADDIN ZOTERO_ITEM CSL_CITATION {"citationID":"IwHIRJcP","properties":{"formattedCitation":"[2]","plainCitation":"[2]","noteIndex":0},"citationItems":[{"id":2000,"uris":["http://zotero.org/users/local/0t2xl3bO/items/FYZTRLSE"],"itemData":{"id":2000,"type":"article-journal","abstract":"Tactile sensors can provide intuitive information about the shape, size, and texture of objects, which helps robots make more accurate decisions. In this paper, based on the principle of triboelectrification and electrostatic induction, a miniature tactile sensor (MTS) for smart object recognition is designed using composite materials based on silica gel. Its diameter is only 6 mm, and the electrodes are arranged in a circumferential array, which has excellent shape adaptability and can recognize curved materials with curvature of 1/15 mm 1. By optimizing the sensor structure and process to obtain a microstructure with a spike-like shape, the sensitivity of the sensor is successfully improved, and the smallest and accurately detected surface material side length is 5 mm. In addition, the article provides a smart sensor system that can enhance the recognition function of robots with the help of machine learning technology, and the discrimination accuracy reaches 95.7%, which lays a solid foundation for practical applications.","container-title":"Nano Energy","DOI":"10.1016/j.nanoen.2024.109567","ISSN":"22112855","journalAbbreviation":"Nano Energy","language":"en","page":"109567","source":"DOI.org (Crossref)","title":"A miniaturized array microneedle tactile sensor for intelligent object recognition","volume":"125","author":[{"family":"An","given":"Ziyao"},{"family":"Wu","given":"Zhiyi"},{"family":"Hu","given":"Yiran"},{"family":"Han","given":"Chengcheng"},{"family":"Cao","given":"Zhi"},{"family":"Zhou","given":"Hanlin"},{"family":"Chen","given":"Yongyang"}],"issued":{"date-parts":[["2024",6]]}}}],"schema":"https://github.com/citation-style-language/schema/raw/master/csl-citation.json"} </w:instrText>
      </w:r>
      <w:r w:rsidR="003E1B08" w:rsidRPr="00476580">
        <w:rPr>
          <w:rFonts w:ascii="Times New Roman" w:eastAsiaTheme="majorHAnsi" w:hAnsi="Times New Roman"/>
        </w:rPr>
        <w:fldChar w:fldCharType="separate"/>
      </w:r>
      <w:r w:rsidR="004B6DDE">
        <w:rPr>
          <w:rFonts w:ascii="Times New Roman" w:hAnsi="Times New Roman"/>
        </w:rPr>
        <w:t>[S</w:t>
      </w:r>
      <w:r w:rsidR="003E1B08" w:rsidRPr="00476580">
        <w:rPr>
          <w:rFonts w:ascii="Times New Roman" w:hAnsi="Times New Roman"/>
        </w:rPr>
        <w:t>2]</w:t>
      </w:r>
      <w:r w:rsidR="003E1B08" w:rsidRPr="00476580">
        <w:rPr>
          <w:rFonts w:ascii="Times New Roman" w:eastAsiaTheme="majorHAnsi" w:hAnsi="Times New Roman"/>
        </w:rPr>
        <w:fldChar w:fldCharType="end"/>
      </w:r>
      <w:r w:rsidR="008363A5" w:rsidRPr="00476580">
        <w:rPr>
          <w:rFonts w:ascii="Times New Roman" w:hAnsi="Times New Roman"/>
          <w:kern w:val="2"/>
          <w:sz w:val="22"/>
        </w:rPr>
        <w:t xml:space="preserve"> </w:t>
      </w:r>
      <w:r w:rsidR="008363A5" w:rsidRPr="00476580">
        <w:rPr>
          <w:rFonts w:ascii="Times New Roman" w:eastAsiaTheme="majorHAnsi" w:hAnsi="Times New Roman"/>
        </w:rPr>
        <w:t>Copyright</w:t>
      </w:r>
      <w:r w:rsidR="008363A5" w:rsidRPr="00476580">
        <w:rPr>
          <w:rFonts w:ascii="Times New Roman" w:hAnsi="Times New Roman"/>
          <w:kern w:val="2"/>
        </w:rPr>
        <w:t xml:space="preserve"> 2024 </w:t>
      </w:r>
      <w:r w:rsidR="008363A5" w:rsidRPr="00476580">
        <w:rPr>
          <w:rFonts w:ascii="Times New Roman" w:eastAsiaTheme="majorHAnsi" w:hAnsi="Times New Roman"/>
        </w:rPr>
        <w:t>Elsevier</w:t>
      </w:r>
      <w:r w:rsidRPr="00476580">
        <w:rPr>
          <w:rFonts w:ascii="Times New Roman" w:hAnsi="Times New Roman"/>
          <w:b/>
          <w:bCs/>
        </w:rPr>
        <w:t xml:space="preserve"> b </w:t>
      </w:r>
      <w:r w:rsidRPr="00476580">
        <w:rPr>
          <w:rFonts w:ascii="Times New Roman" w:hAnsi="Times New Roman"/>
        </w:rPr>
        <w:t>Schematic Diagram of the Long-Term Hypoglycemic Effect of Hollow Adjustable Microneedles on Diabetic Rats.</w:t>
      </w:r>
      <w:r w:rsidR="004B6DDE">
        <w:rPr>
          <w:rFonts w:ascii="Times New Roman" w:hAnsi="Times New Roman" w:hint="eastAsia"/>
        </w:rPr>
        <w:t xml:space="preserve"> </w:t>
      </w:r>
      <w:r w:rsidR="003E1B08" w:rsidRPr="00476580">
        <w:rPr>
          <w:rFonts w:ascii="Times New Roman" w:hAnsi="Times New Roman"/>
        </w:rPr>
        <w:fldChar w:fldCharType="begin"/>
      </w:r>
      <w:r w:rsidR="003E1B08" w:rsidRPr="00476580">
        <w:rPr>
          <w:rFonts w:ascii="Times New Roman" w:hAnsi="Times New Roman"/>
        </w:rPr>
        <w:instrText xml:space="preserve"> ADDIN ZOTERO_ITEM CSL_CITATION {"citationID":"2FOSst5V","properties":{"formattedCitation":"[3]","plainCitation":"[3]","noteIndex":0},"citationItems":[{"id":2021,"uris":["http://zotero.org/users/local/0t2xl3bO/items/5JS9M7KH"],"itemData":{"id":2021,"type":"article-journal","abstract":"Maintaining blood glucose levels within a safe range is critical for diabetic management. In recent decades, microneedles (MNs) have emerged as a potential method for delivering drugs to treat diabetes. However, insufficient drug loading and the complexity of achieving long-acting release have presented challenges that research has not addressed well. In this study, the hollow-adjustable biocompatible polymer MNs with varying cavity volumes were developed by cyclic freeze-thawing technique. The structure of shell-layer of hollow MNs was optimized with a sequential casting approach for regulating drug release kinetics. This design can ensure the sufficient mechanical strength of MNs and help to improve the drug-loading capacity, thereby solving the problem of low drug-loading capacity and short pharmacodynamic action time of traditional polymer MNs. In vivo experiments performed on diabetic rat models revealed the potential of the as-fabricated MNs to effectively pierce into the skin, leading to a notable hypoglycemic effect lasting up to 14 h without inducing the risk of hypoglycemia. These results indicate that the fabricated hollow-adjustable polymer MNs is a potential candidate for transdermal delivery of high-dose drugs.","container-title":"Chemical Engineering Journal","DOI":"10.1016/j.cej.2024.148670","ISSN":"13858947","journalAbbreviation":"Chem. Eng. J.","language":"en","page":"148670","source":"DOI.org (Crossref)","title":"Hollow-adjustable polymer microneedles for prolonged hypoglycemic effect on diabetic rats","volume":"481","author":[{"family":"Liu","given":"Tianqi"},{"family":"Sun","given":"Yanfang"},{"family":"Zhang","given":"Wenjing"},{"family":"Wang","given":"Rui"},{"family":"Lv","given":"Xinyu"},{"family":"Nie","given":"Lei"},{"family":"Shavandi","given":"Amin"},{"family":"Yunusov","given":"Khaydar E."},{"family":"Jiang","given":"Guohua"}],"issued":{"date-parts":[["2024",2]]}}}],"schema":"https://github.com/citation-style-language/schema/raw/master/csl-citation.json"} </w:instrText>
      </w:r>
      <w:r w:rsidR="003E1B08" w:rsidRPr="00476580">
        <w:rPr>
          <w:rFonts w:ascii="Times New Roman" w:hAnsi="Times New Roman"/>
        </w:rPr>
        <w:fldChar w:fldCharType="separate"/>
      </w:r>
      <w:r w:rsidR="004B6DDE">
        <w:rPr>
          <w:rFonts w:ascii="Times New Roman" w:hAnsi="Times New Roman"/>
        </w:rPr>
        <w:t>[S</w:t>
      </w:r>
      <w:r w:rsidR="003E1B08" w:rsidRPr="00476580">
        <w:rPr>
          <w:rFonts w:ascii="Times New Roman" w:hAnsi="Times New Roman"/>
        </w:rPr>
        <w:t>3]</w:t>
      </w:r>
      <w:r w:rsidR="003E1B08" w:rsidRPr="00476580">
        <w:rPr>
          <w:rFonts w:ascii="Times New Roman" w:hAnsi="Times New Roman"/>
        </w:rPr>
        <w:fldChar w:fldCharType="end"/>
      </w:r>
      <w:r w:rsidR="008363A5" w:rsidRPr="00476580">
        <w:rPr>
          <w:rFonts w:ascii="Times New Roman" w:eastAsiaTheme="majorHAnsi" w:hAnsi="Times New Roman"/>
        </w:rPr>
        <w:t xml:space="preserve"> Copyright</w:t>
      </w:r>
      <w:r w:rsidR="008363A5" w:rsidRPr="00476580">
        <w:rPr>
          <w:rFonts w:ascii="Times New Roman" w:hAnsi="Times New Roman"/>
          <w:kern w:val="2"/>
        </w:rPr>
        <w:t xml:space="preserve"> 2024 </w:t>
      </w:r>
      <w:r w:rsidR="008363A5" w:rsidRPr="00476580">
        <w:rPr>
          <w:rFonts w:ascii="Times New Roman" w:eastAsiaTheme="majorHAnsi" w:hAnsi="Times New Roman"/>
        </w:rPr>
        <w:t>Elsevier</w:t>
      </w:r>
      <w:r w:rsidR="003E1B08" w:rsidRPr="00476580">
        <w:rPr>
          <w:rFonts w:ascii="Times New Roman" w:hAnsi="Times New Roman"/>
          <w:b/>
          <w:bCs/>
        </w:rPr>
        <w:t xml:space="preserve"> </w:t>
      </w:r>
      <w:r w:rsidRPr="00476580">
        <w:rPr>
          <w:rFonts w:ascii="Times New Roman" w:hAnsi="Times New Roman"/>
          <w:b/>
          <w:bCs/>
        </w:rPr>
        <w:t xml:space="preserve">c </w:t>
      </w:r>
      <w:r w:rsidRPr="00476580">
        <w:rPr>
          <w:rFonts w:ascii="Times New Roman" w:hAnsi="Times New Roman"/>
        </w:rPr>
        <w:t>Process Flow for Fabricating Microfluidic Ch</w:t>
      </w:r>
      <w:r w:rsidRPr="00476580">
        <w:rPr>
          <w:rFonts w:ascii="Times New Roman" w:hAnsi="Times New Roman"/>
        </w:rPr>
        <w:t>annels and Microneedles in SMNEA Devices.</w:t>
      </w:r>
      <w:r w:rsidR="003E1B08" w:rsidRPr="00476580">
        <w:rPr>
          <w:rFonts w:ascii="Times New Roman" w:eastAsiaTheme="majorHAnsi" w:hAnsi="Times New Roman"/>
        </w:rPr>
        <w:t xml:space="preserve"> </w:t>
      </w:r>
      <w:r w:rsidR="003E1B08" w:rsidRPr="00476580">
        <w:rPr>
          <w:rFonts w:ascii="Times New Roman" w:eastAsiaTheme="majorHAnsi" w:hAnsi="Times New Roman"/>
        </w:rPr>
        <w:fldChar w:fldCharType="begin"/>
      </w:r>
      <w:r w:rsidR="003E1B08" w:rsidRPr="00476580">
        <w:rPr>
          <w:rFonts w:ascii="Times New Roman" w:eastAsiaTheme="majorHAnsi" w:hAnsi="Times New Roman"/>
        </w:rPr>
        <w:instrText xml:space="preserve"> ADDIN ZOTERO_ITEM CSL_CITATION {"citationID":"5i8SKdyJ","properties":{"formattedCitation":"[21]","plainCitation":"[21]","noteIndex":0},"citationItems":[{"id":2057,"uris":["http://zotero.org/users/local/0t2xl3bO/items/M3YMSLDN"],"itemData":{"id":2057,"type":"article-journal","abstract":"Abstract\n            Electromyography (EMG) signal is the electrical potential generated by contracting muscle cells. Long-term and accurate EMG monitoring is desirable for neuromuscular function assessment in clinical and the human–computer interfaces. Herein, we report a skin-integrated, biocompatible, and stretchable silicon microneedle electrode (SSME) inspired by the plant thorns. The silicon microneedles are half encapsulated by the polyimide (PI) to enhance the adaptability to deformation and resistance to fatigue. Thorn-like SSME is realized by the semi-additive method with a stretchability of not less than 36%. The biocompatibility of SSME has been verified using cytotoxicity tests. EMG monitoring in motion and long-term has been conducted to demonstrate the feasibility and performance of the SSME, which is compared with a commercial wet electrode. Hopefully, the strategies reported here can lead to accurate and long-term EMG monitoring, facilitating an effective and reliable human–computer interface.","container-title":"npj Flexible Electronics","DOI":"10.1038/s41528-023-00279-8","ISSN":"2397-4621","issue":"1","journalAbbreviation":"npj Flexible Electron.","language":"en","page":"46","source":"DOI.org (Crossref)","title":"Skin-integrated, biocompatible, and stretchable silicon microneedle electrode for long-term EMG monitoring in motion scenario","volume":"7","author":[{"family":"Ji","given":"Huawei"},{"family":"Wang","given":"Mingyu"},{"family":"Wang","given":"Yutong"},{"family":"Wang","given":"Zhouheng"},{"family":"Ma","given":"Yinji"},{"family":"Liu","given":"Lanlan"},{"family":"Zhou","given":"Honglei"},{"family":"Xu","given":"Ze"},{"family":"Wang","given":"Xian"},{"family":"Chen","given":"Ying"},{"family":"Feng","given":"Xue"}],"issued":{"date-parts":[["2023",10,17]]}}}],"schema":"https://github.com/citation-style-language/schema/raw/master/csl-citation.json"} </w:instrText>
      </w:r>
      <w:r w:rsidR="003E1B08" w:rsidRPr="00476580">
        <w:rPr>
          <w:rFonts w:ascii="Times New Roman" w:eastAsiaTheme="majorHAnsi" w:hAnsi="Times New Roman"/>
        </w:rPr>
        <w:fldChar w:fldCharType="separate"/>
      </w:r>
      <w:r w:rsidR="004B6DDE">
        <w:rPr>
          <w:rFonts w:ascii="Times New Roman" w:hAnsi="Times New Roman"/>
        </w:rPr>
        <w:t>[S</w:t>
      </w:r>
      <w:r w:rsidR="003E1B08" w:rsidRPr="00476580">
        <w:rPr>
          <w:rFonts w:ascii="Times New Roman" w:hAnsi="Times New Roman"/>
        </w:rPr>
        <w:t>21]</w:t>
      </w:r>
      <w:r w:rsidR="003E1B08" w:rsidRPr="00476580">
        <w:rPr>
          <w:rFonts w:ascii="Times New Roman" w:eastAsiaTheme="majorHAnsi" w:hAnsi="Times New Roman"/>
        </w:rPr>
        <w:fldChar w:fldCharType="end"/>
      </w:r>
      <w:r w:rsidRPr="00476580">
        <w:rPr>
          <w:rFonts w:ascii="Times New Roman" w:hAnsi="Times New Roman"/>
          <w:b/>
          <w:bCs/>
        </w:rPr>
        <w:t xml:space="preserve"> </w:t>
      </w:r>
      <w:r w:rsidR="008363A5" w:rsidRPr="00476580">
        <w:rPr>
          <w:rFonts w:ascii="Times New Roman" w:eastAsiaTheme="majorHAnsi" w:hAnsi="Times New Roman"/>
        </w:rPr>
        <w:t>Copyright</w:t>
      </w:r>
      <w:r w:rsidR="008363A5" w:rsidRPr="00476580">
        <w:rPr>
          <w:rFonts w:ascii="Times New Roman" w:hAnsi="Times New Roman"/>
          <w:kern w:val="2"/>
        </w:rPr>
        <w:t xml:space="preserve"> 2023 </w:t>
      </w:r>
      <w:r w:rsidR="008363A5" w:rsidRPr="00476580">
        <w:rPr>
          <w:rFonts w:ascii="Times New Roman" w:hAnsi="Times New Roman"/>
        </w:rPr>
        <w:t>Springer Nature</w:t>
      </w:r>
      <w:r w:rsidR="008363A5" w:rsidRPr="00476580">
        <w:rPr>
          <w:rFonts w:ascii="Times New Roman" w:hAnsi="Times New Roman"/>
          <w:b/>
          <w:bCs/>
        </w:rPr>
        <w:t xml:space="preserve"> </w:t>
      </w:r>
      <w:r w:rsidRPr="00476580">
        <w:rPr>
          <w:rFonts w:ascii="Times New Roman" w:hAnsi="Times New Roman"/>
          <w:b/>
          <w:bCs/>
        </w:rPr>
        <w:t xml:space="preserve">d </w:t>
      </w:r>
      <w:r w:rsidRPr="00476580">
        <w:rPr>
          <w:rFonts w:ascii="Times New Roman" w:hAnsi="Times New Roman"/>
        </w:rPr>
        <w:t xml:space="preserve">Schematic Diagram of </w:t>
      </w:r>
      <w:r w:rsidRPr="00476580">
        <w:rPr>
          <w:rFonts w:ascii="Times New Roman" w:hAnsi="Times New Roman"/>
        </w:rPr>
        <w:t>the Rock-Climbing Fish Robot Structure.</w:t>
      </w:r>
      <w:r w:rsidR="003E1B08" w:rsidRPr="00476580">
        <w:rPr>
          <w:rFonts w:ascii="Times New Roman" w:eastAsiaTheme="majorHAnsi" w:hAnsi="Times New Roman"/>
        </w:rPr>
        <w:t xml:space="preserve"> </w:t>
      </w:r>
      <w:r w:rsidR="003E1B08" w:rsidRPr="00476580">
        <w:rPr>
          <w:rFonts w:ascii="Times New Roman" w:eastAsiaTheme="majorHAnsi" w:hAnsi="Times New Roman"/>
        </w:rPr>
        <w:fldChar w:fldCharType="begin"/>
      </w:r>
      <w:r w:rsidR="003E1B08" w:rsidRPr="00476580">
        <w:rPr>
          <w:rFonts w:ascii="Times New Roman" w:eastAsiaTheme="majorHAnsi" w:hAnsi="Times New Roman"/>
        </w:rPr>
        <w:instrText xml:space="preserve"> ADDIN ZOTERO_ITEM CSL_CITATION {"citationID":"1RNJXZGD","properties":{"formattedCitation":"[22]","plainCitation":"[22]","noteIndex":0},"citationItems":[{"id":2048,"uris":["http://zotero.org/users/local/0t2xl3bO/items/496VYGA7"],"itemData":{"id":2048,"type":"article-journal","abstract":"ABSTRACT\n            The underlying principle of the unique dynamic adaptive adhesion capability of a rock-climbing fish (Beaufortia kweichowensis) that can resist a pull-off force of 1000 times its weight while achieving simultaneous fast sliding (7.83 body lengths per second (BL/S)) remains a mystery in the literature. This adhesion-sliding ability has long been sought for underwater robots. However, strong surface adhesion and fast sliding appear to contradict each other due to the need for high surface contact stress. The skillfully balanced mechanism of the tight surface adhesion and fast sliding of the rock-climbing fish is disclosed in this work. The Stefan force (0.1 mN/mm2) generated by micro-setae on pectoral fins and ventral fins leads to a 70 N/m2 adhesion force by conforming the overall body of the fish to a surface to form a sealing chamber. The pull-off force is neutralized simultaneously due to the negative pressure caused by the volumetric change of the chamber. The rock-climbing fish's micro-setae hydrodynamic interaction and sealing suction cup work cohesively to contribute to low friction and high pull-off-force resistance and can therefore slide rapidly while clinging to the surface. Inspired by this unique mechanism, an underwater robot is developed with incorporated structures that mimic the functionality of the rock-climbing fish via a micro-setae array attached to a soft self-adaptive chamber, a setup which demonstrates superiority over conventional structures in terms of balancing tight underwater adhesion and fast sliding.","container-title":"National Science Review","DOI":"10.1093/nsr/nwad183","ISSN":"2095-5138, 2053-714X","issue":"8","journalAbbreviation":"Natl. Sci. Rev.","language":"en","license":"https://creativecommons.org/licenses/by/4.0/","page":"nwad183","source":"DOI.org (Crossref)","title":"Uncover rock-climbing fish's secret of balancing tight adhesion and fast sliding for bioinspired robots","volume":"10","author":[{"family":"Tan","given":"Wenjun"},{"family":"Zhang","given":"Chuang"},{"family":"Wang","given":"Ruiqian"},{"family":"Fu","given":"Yuanyuan"},{"family":"Chen","given":"Qin"},{"family":"Yang","given":"Yongliang"},{"family":"Wang","given":"Wenxue"},{"family":"Zhang","given":"Mingjun"},{"family":"Xi","given":"Ning"},{"family":"Liu","given":"Lianqing"}],"issued":{"date-parts":[["2023",6,28]]}}}],"schema":"https://github.com/citation-style-language/schema/raw/master/csl-citation.json"} </w:instrText>
      </w:r>
      <w:r w:rsidR="003E1B08" w:rsidRPr="00476580">
        <w:rPr>
          <w:rFonts w:ascii="Times New Roman" w:eastAsiaTheme="majorHAnsi" w:hAnsi="Times New Roman"/>
        </w:rPr>
        <w:fldChar w:fldCharType="separate"/>
      </w:r>
      <w:r w:rsidR="004B6DDE">
        <w:rPr>
          <w:rFonts w:ascii="Times New Roman" w:hAnsi="Times New Roman"/>
        </w:rPr>
        <w:t>[S</w:t>
      </w:r>
      <w:r w:rsidR="003E1B08" w:rsidRPr="00476580">
        <w:rPr>
          <w:rFonts w:ascii="Times New Roman" w:hAnsi="Times New Roman"/>
        </w:rPr>
        <w:t>22]</w:t>
      </w:r>
      <w:r w:rsidR="003E1B08" w:rsidRPr="00476580">
        <w:rPr>
          <w:rFonts w:ascii="Times New Roman" w:eastAsiaTheme="majorHAnsi" w:hAnsi="Times New Roman"/>
        </w:rPr>
        <w:fldChar w:fldCharType="end"/>
      </w:r>
      <w:r w:rsidRPr="00476580">
        <w:rPr>
          <w:rFonts w:ascii="Times New Roman" w:hAnsi="Times New Roman"/>
          <w:b/>
          <w:bCs/>
        </w:rPr>
        <w:t xml:space="preserve"> </w:t>
      </w:r>
      <w:r w:rsidR="008363A5" w:rsidRPr="00476580">
        <w:rPr>
          <w:rFonts w:ascii="Times New Roman" w:eastAsiaTheme="majorHAnsi" w:hAnsi="Times New Roman"/>
        </w:rPr>
        <w:t>Copyright</w:t>
      </w:r>
      <w:r w:rsidR="008363A5" w:rsidRPr="00476580">
        <w:rPr>
          <w:rFonts w:ascii="Times New Roman" w:hAnsi="Times New Roman"/>
          <w:kern w:val="2"/>
        </w:rPr>
        <w:t xml:space="preserve"> 2023 </w:t>
      </w:r>
      <w:r w:rsidR="008363A5" w:rsidRPr="00476580">
        <w:rPr>
          <w:rFonts w:ascii="Times New Roman" w:hAnsi="Times New Roman"/>
        </w:rPr>
        <w:t>Oxford University Press</w:t>
      </w:r>
      <w:r w:rsidR="008363A5" w:rsidRPr="00476580">
        <w:rPr>
          <w:rFonts w:ascii="Times New Roman" w:hAnsi="Times New Roman"/>
          <w:b/>
          <w:bCs/>
        </w:rPr>
        <w:t xml:space="preserve"> </w:t>
      </w:r>
      <w:r w:rsidRPr="00476580">
        <w:rPr>
          <w:rFonts w:ascii="Times New Roman" w:hAnsi="Times New Roman"/>
          <w:b/>
          <w:bCs/>
        </w:rPr>
        <w:t xml:space="preserve">e </w:t>
      </w:r>
      <w:r w:rsidRPr="00476580">
        <w:rPr>
          <w:rFonts w:ascii="Times New Roman" w:hAnsi="Times New Roman"/>
        </w:rPr>
        <w:t>Schematic Diagram of the Layered Manufacturing Process for Structural Actuators.</w:t>
      </w:r>
      <w:r w:rsidR="004B6DDE">
        <w:rPr>
          <w:rFonts w:ascii="Times New Roman" w:hAnsi="Times New Roman" w:hint="eastAsia"/>
        </w:rPr>
        <w:t xml:space="preserve"> </w:t>
      </w:r>
      <w:r w:rsidR="003E1B08" w:rsidRPr="00476580">
        <w:rPr>
          <w:rFonts w:ascii="Times New Roman" w:eastAsiaTheme="majorHAnsi" w:hAnsi="Times New Roman"/>
        </w:rPr>
        <w:fldChar w:fldCharType="begin"/>
      </w:r>
      <w:r w:rsidR="003E1B08" w:rsidRPr="00476580">
        <w:rPr>
          <w:rFonts w:ascii="Times New Roman" w:eastAsiaTheme="majorHAnsi" w:hAnsi="Times New Roman"/>
        </w:rPr>
        <w:instrText xml:space="preserve"> ADDIN ZOTERO_ITEM CSL_CITATION {"citationID":"RkwKPelU","properties":{"formattedCitation":"[24]","plainCitation":"[24]","noteIndex":0},"citationItems":[{"id":3625,"uris":["http://zotero.org/users/local/0t2xl3bO/items/TU92HSDA"],"itemData":{"id":3625,"type":"article-journal","abstract":"Abstract\n            \n              Soft pneumatic actuators possess the increasing potential for various healthcare applications, such as smart wearable devices, safe human‐robot interaction, and flexible manipulators. However, it is difficult to translate the existing technologies to commercial applications due to their inefficient volumetric power, sophisticated control with high operation pressure, slow production, and high cost. To overcome these issues, herein, a caterpillar‐inspired actuator using hierarchical textile architectures based on simple fabrication and low‐cost strategy is designed. Unlike the existing textile‐based pneumatic actuators, the designed actuators are constructed by combining boucle fancy yarns with a novel trilayer‐knit architecture. The as‐prepared actuators concurrently possess fast response (1100° s\n              −1\n              ), large bending actuation strain (1080° m\n              −1\n              ), high‐power density (272 W m\n              −3\n              ), mechanical robustness, easy‐programmable motions, and human‐tactile comfort, which outperforms currently reported textile‐based pneumatic actuators. Furthermore, due to the geometrical transition of the engineered hierarchical structure, the developed actuators exhibit superior dual‐stiffness effect with stress evolution, providing a facile approach to addressing the conflict of flexibility and force output in soft fluidic actuators. This concept as a paradigm provides new insights to develop soft actuators with outstanding design flexibility, adaptability, and multifunctionality using engineered textile‐structure, which has great potential for real‐world applications in medical rehabilitation, physiotherapy, and soft robotics.","container-title":"Advanced Functional Materials","DOI":"10.1002/adfm.202210351","ISSN":"1616-301X, 1616-3028","issue":"5","journalAbbreviation":"Adv. Funct. Mater.","language":"en","page":"2210351","source":"DOI.org (Crossref)","title":"Bioinspired and hierarchically textile‐structured soft actuators for healthcare wearables","volume":"33","author":[{"family":"Yang","given":"Mengxin"},{"family":"Wu","given":"Jing"},{"family":"Jiang","given":"Wenjie"},{"family":"Hu","given":"Xiaorui"},{"family":"Iqbal","given":"Mohammad Irfan"},{"family":"Sun","given":"Fengxin"}],"issued":{"date-parts":[["2023",1]]}}}],"schema":"https://github.com/citation-style-language/schema/raw/master/csl-citation.json"} </w:instrText>
      </w:r>
      <w:r w:rsidR="003E1B08" w:rsidRPr="00476580">
        <w:rPr>
          <w:rFonts w:ascii="Times New Roman" w:eastAsiaTheme="majorHAnsi" w:hAnsi="Times New Roman"/>
        </w:rPr>
        <w:fldChar w:fldCharType="separate"/>
      </w:r>
      <w:r w:rsidR="004B6DDE">
        <w:rPr>
          <w:rFonts w:ascii="Times New Roman" w:hAnsi="Times New Roman"/>
        </w:rPr>
        <w:t>[S</w:t>
      </w:r>
      <w:r w:rsidR="003E1B08" w:rsidRPr="00476580">
        <w:rPr>
          <w:rFonts w:ascii="Times New Roman" w:hAnsi="Times New Roman"/>
        </w:rPr>
        <w:t>24]</w:t>
      </w:r>
      <w:r w:rsidR="003E1B08" w:rsidRPr="00476580">
        <w:rPr>
          <w:rFonts w:ascii="Times New Roman" w:eastAsiaTheme="majorHAnsi" w:hAnsi="Times New Roman"/>
        </w:rPr>
        <w:fldChar w:fldCharType="end"/>
      </w:r>
      <w:r w:rsidR="00F43897" w:rsidRPr="00476580">
        <w:rPr>
          <w:rFonts w:ascii="Times New Roman" w:hAnsi="Times New Roman"/>
          <w:kern w:val="2"/>
          <w:sz w:val="21"/>
          <w:szCs w:val="21"/>
        </w:rPr>
        <w:t xml:space="preserve"> </w:t>
      </w:r>
      <w:r w:rsidR="00F43897" w:rsidRPr="00476580">
        <w:rPr>
          <w:rFonts w:ascii="Times New Roman" w:eastAsiaTheme="majorHAnsi" w:hAnsi="Times New Roman"/>
        </w:rPr>
        <w:t>Copyright</w:t>
      </w:r>
      <w:r w:rsidR="00F43897" w:rsidRPr="00476580">
        <w:rPr>
          <w:rFonts w:ascii="Times New Roman" w:hAnsi="Times New Roman"/>
          <w:kern w:val="2"/>
        </w:rPr>
        <w:t xml:space="preserve"> 2023 </w:t>
      </w:r>
      <w:r w:rsidR="00F43897" w:rsidRPr="00476580">
        <w:rPr>
          <w:rFonts w:ascii="Times New Roman" w:eastAsiaTheme="majorHAnsi" w:hAnsi="Times New Roman"/>
        </w:rPr>
        <w:t>Wiley-VCH</w:t>
      </w:r>
    </w:p>
    <w:p w14:paraId="2DF287FB" w14:textId="2CFBEFD7" w:rsidR="00860D1D" w:rsidRPr="00563024" w:rsidRDefault="00563024" w:rsidP="00476580">
      <w:pPr>
        <w:spacing w:beforeLines="50" w:before="156" w:afterLines="50" w:after="156" w:line="240" w:lineRule="auto"/>
        <w:jc w:val="both"/>
        <w:outlineLvl w:val="0"/>
        <w:rPr>
          <w:rFonts w:ascii="Times New Roman" w:eastAsia="宋体" w:hAnsi="Times New Roman" w:cs="Times New Roman"/>
          <w:b/>
          <w:bCs/>
          <w:sz w:val="28"/>
          <w:szCs w:val="28"/>
        </w:rPr>
      </w:pPr>
      <w:r w:rsidRPr="00563024">
        <w:rPr>
          <w:rFonts w:ascii="Times New Roman" w:eastAsia="宋体" w:hAnsi="Times New Roman" w:cs="Times New Roman" w:hint="eastAsia"/>
          <w:b/>
          <w:bCs/>
          <w:sz w:val="28"/>
          <w:szCs w:val="28"/>
        </w:rPr>
        <w:t xml:space="preserve">Supplementary </w:t>
      </w:r>
      <w:r w:rsidRPr="00563024">
        <w:rPr>
          <w:rFonts w:ascii="Times New Roman" w:eastAsia="宋体" w:hAnsi="Times New Roman" w:cs="Times New Roman"/>
          <w:b/>
          <w:bCs/>
          <w:sz w:val="28"/>
          <w:szCs w:val="28"/>
        </w:rPr>
        <w:t>References</w:t>
      </w:r>
    </w:p>
    <w:p w14:paraId="2824FCFC" w14:textId="19185E5E" w:rsidR="00282599" w:rsidRPr="00563024" w:rsidRDefault="00282599" w:rsidP="002018D2">
      <w:pPr>
        <w:pStyle w:val="af0"/>
        <w:numPr>
          <w:ilvl w:val="0"/>
          <w:numId w:val="1"/>
        </w:numPr>
        <w:spacing w:beforeLines="50" w:before="156" w:afterLines="50" w:after="156" w:line="240" w:lineRule="auto"/>
        <w:ind w:left="426" w:hanging="568"/>
        <w:contextualSpacing w:val="0"/>
        <w:jc w:val="both"/>
        <w:rPr>
          <w:rFonts w:ascii="Times New Roman" w:eastAsia="等线" w:hAnsi="Times New Roman" w:cs="Times New Roman"/>
          <w:sz w:val="24"/>
          <w14:ligatures w14:val="none"/>
        </w:rPr>
      </w:pPr>
      <w:r w:rsidRPr="00563024">
        <w:rPr>
          <w:rFonts w:ascii="Times New Roman" w:eastAsia="等线" w:hAnsi="Times New Roman" w:cs="Times New Roman"/>
          <w:sz w:val="24"/>
          <w14:ligatures w14:val="none"/>
        </w:rPr>
        <w:t xml:space="preserve">L. Sun, Y. Wang, L. Fan, Y. Zhao, Multifunctional microneedle patches with aligned carbon nanotube sheet basement for promoting wound healing. Chem. Eng. J. </w:t>
      </w:r>
      <w:r w:rsidRPr="00563024">
        <w:rPr>
          <w:rFonts w:ascii="Times New Roman" w:eastAsia="等线" w:hAnsi="Times New Roman" w:cs="Times New Roman"/>
          <w:b/>
          <w:sz w:val="24"/>
          <w14:ligatures w14:val="none"/>
        </w:rPr>
        <w:t>457</w:t>
      </w:r>
      <w:r w:rsidRPr="00563024">
        <w:rPr>
          <w:rFonts w:ascii="Times New Roman" w:eastAsia="等线" w:hAnsi="Times New Roman" w:cs="Times New Roman"/>
          <w:sz w:val="24"/>
          <w14:ligatures w14:val="none"/>
        </w:rPr>
        <w:t xml:space="preserve">, 141206 (2023). </w:t>
      </w:r>
      <w:hyperlink r:id="rId12" w:history="1">
        <w:r w:rsidR="002018D2" w:rsidRPr="00563024">
          <w:rPr>
            <w:rStyle w:val="ad"/>
            <w:rFonts w:ascii="Times New Roman" w:eastAsia="等线" w:hAnsi="Times New Roman" w:cs="Times New Roman"/>
            <w:sz w:val="24"/>
            <w14:ligatures w14:val="none"/>
          </w:rPr>
          <w:t>https://doi.org/10.1016/j.cej.2022.141206</w:t>
        </w:r>
      </w:hyperlink>
      <w:r w:rsidR="002018D2" w:rsidRPr="00563024">
        <w:rPr>
          <w:rFonts w:ascii="Times New Roman" w:eastAsia="等线" w:hAnsi="Times New Roman" w:cs="Times New Roman" w:hint="eastAsia"/>
          <w:sz w:val="24"/>
          <w14:ligatures w14:val="none"/>
        </w:rPr>
        <w:t xml:space="preserve"> </w:t>
      </w:r>
    </w:p>
    <w:p w14:paraId="2E0A0905" w14:textId="36EC919F" w:rsidR="00282599" w:rsidRPr="00563024" w:rsidRDefault="00282599" w:rsidP="002018D2">
      <w:pPr>
        <w:pStyle w:val="af0"/>
        <w:numPr>
          <w:ilvl w:val="0"/>
          <w:numId w:val="1"/>
        </w:numPr>
        <w:spacing w:beforeLines="50" w:before="156" w:afterLines="50" w:after="156" w:line="240" w:lineRule="auto"/>
        <w:ind w:left="426" w:hanging="568"/>
        <w:contextualSpacing w:val="0"/>
        <w:jc w:val="both"/>
        <w:rPr>
          <w:rFonts w:ascii="Times New Roman" w:eastAsia="等线" w:hAnsi="Times New Roman" w:cs="Times New Roman"/>
          <w:sz w:val="24"/>
          <w14:ligatures w14:val="none"/>
        </w:rPr>
      </w:pPr>
      <w:r w:rsidRPr="00563024">
        <w:rPr>
          <w:rFonts w:ascii="Times New Roman" w:eastAsia="等线" w:hAnsi="Times New Roman" w:cs="Times New Roman"/>
          <w:sz w:val="24"/>
          <w14:ligatures w14:val="none"/>
        </w:rPr>
        <w:t xml:space="preserve">Z. An, Z. Wu, Y. Hu, C. Han, Z. Cao et al., A miniaturized array microneedle tactile </w:t>
      </w:r>
      <w:r w:rsidRPr="00563024">
        <w:rPr>
          <w:rFonts w:ascii="Times New Roman" w:eastAsia="等线" w:hAnsi="Times New Roman" w:cs="Times New Roman"/>
          <w:sz w:val="24"/>
          <w14:ligatures w14:val="none"/>
        </w:rPr>
        <w:lastRenderedPageBreak/>
        <w:t xml:space="preserve">sensor for intelligent object recognition. Nano Energy </w:t>
      </w:r>
      <w:r w:rsidRPr="00563024">
        <w:rPr>
          <w:rFonts w:ascii="Times New Roman" w:eastAsia="等线" w:hAnsi="Times New Roman" w:cs="Times New Roman"/>
          <w:b/>
          <w:sz w:val="24"/>
          <w14:ligatures w14:val="none"/>
        </w:rPr>
        <w:t>125</w:t>
      </w:r>
      <w:r w:rsidRPr="00563024">
        <w:rPr>
          <w:rFonts w:ascii="Times New Roman" w:eastAsia="等线" w:hAnsi="Times New Roman" w:cs="Times New Roman"/>
          <w:sz w:val="24"/>
          <w14:ligatures w14:val="none"/>
        </w:rPr>
        <w:t xml:space="preserve">, 109567 (2024). </w:t>
      </w:r>
      <w:hyperlink r:id="rId13" w:history="1">
        <w:r w:rsidR="002018D2" w:rsidRPr="00563024">
          <w:rPr>
            <w:rStyle w:val="ad"/>
            <w:rFonts w:ascii="Times New Roman" w:eastAsia="等线" w:hAnsi="Times New Roman" w:cs="Times New Roman"/>
            <w:sz w:val="24"/>
            <w14:ligatures w14:val="none"/>
          </w:rPr>
          <w:t>https://doi.org/10.1016/j.nanoen.2024.109567</w:t>
        </w:r>
      </w:hyperlink>
      <w:r w:rsidR="002018D2" w:rsidRPr="00563024">
        <w:rPr>
          <w:rFonts w:ascii="Times New Roman" w:eastAsia="等线" w:hAnsi="Times New Roman" w:cs="Times New Roman" w:hint="eastAsia"/>
          <w:sz w:val="24"/>
          <w14:ligatures w14:val="none"/>
        </w:rPr>
        <w:t xml:space="preserve"> </w:t>
      </w:r>
    </w:p>
    <w:p w14:paraId="5208C481" w14:textId="3CD3CBBB" w:rsidR="00282599" w:rsidRPr="00563024" w:rsidRDefault="00282599" w:rsidP="002018D2">
      <w:pPr>
        <w:pStyle w:val="af0"/>
        <w:numPr>
          <w:ilvl w:val="0"/>
          <w:numId w:val="1"/>
        </w:numPr>
        <w:spacing w:beforeLines="50" w:before="156" w:afterLines="50" w:after="156" w:line="240" w:lineRule="auto"/>
        <w:ind w:left="426" w:hanging="568"/>
        <w:contextualSpacing w:val="0"/>
        <w:jc w:val="both"/>
        <w:rPr>
          <w:rFonts w:ascii="Times New Roman" w:eastAsia="等线" w:hAnsi="Times New Roman" w:cs="Times New Roman"/>
          <w:sz w:val="24"/>
          <w14:ligatures w14:val="none"/>
        </w:rPr>
      </w:pPr>
      <w:r w:rsidRPr="00563024">
        <w:rPr>
          <w:rFonts w:ascii="Times New Roman" w:eastAsia="等线" w:hAnsi="Times New Roman" w:cs="Times New Roman"/>
          <w:sz w:val="24"/>
          <w14:ligatures w14:val="none"/>
        </w:rPr>
        <w:t xml:space="preserve">T. Liu, Y. Sun, W. Zhang, R. Wang, X. </w:t>
      </w:r>
      <w:proofErr w:type="spellStart"/>
      <w:r w:rsidRPr="00563024">
        <w:rPr>
          <w:rFonts w:ascii="Times New Roman" w:eastAsia="等线" w:hAnsi="Times New Roman" w:cs="Times New Roman"/>
          <w:sz w:val="24"/>
          <w14:ligatures w14:val="none"/>
        </w:rPr>
        <w:t>Lv</w:t>
      </w:r>
      <w:proofErr w:type="spellEnd"/>
      <w:r w:rsidRPr="00563024">
        <w:rPr>
          <w:rFonts w:ascii="Times New Roman" w:eastAsia="等线" w:hAnsi="Times New Roman" w:cs="Times New Roman"/>
          <w:sz w:val="24"/>
          <w14:ligatures w14:val="none"/>
        </w:rPr>
        <w:t xml:space="preserve"> et al., Hollow-adjustable polymer microneedles for prolonged hypoglycemic effect on diabetic rats. Chem. Eng. J. </w:t>
      </w:r>
      <w:r w:rsidRPr="00563024">
        <w:rPr>
          <w:rFonts w:ascii="Times New Roman" w:eastAsia="等线" w:hAnsi="Times New Roman" w:cs="Times New Roman"/>
          <w:b/>
          <w:sz w:val="24"/>
          <w14:ligatures w14:val="none"/>
        </w:rPr>
        <w:t>481</w:t>
      </w:r>
      <w:r w:rsidRPr="00563024">
        <w:rPr>
          <w:rFonts w:ascii="Times New Roman" w:eastAsia="等线" w:hAnsi="Times New Roman" w:cs="Times New Roman"/>
          <w:sz w:val="24"/>
          <w14:ligatures w14:val="none"/>
        </w:rPr>
        <w:t xml:space="preserve">, 148670 (2024). </w:t>
      </w:r>
      <w:hyperlink r:id="rId14" w:history="1">
        <w:r w:rsidR="002018D2" w:rsidRPr="00563024">
          <w:rPr>
            <w:rStyle w:val="ad"/>
            <w:rFonts w:ascii="Times New Roman" w:eastAsia="等线" w:hAnsi="Times New Roman" w:cs="Times New Roman"/>
            <w:sz w:val="24"/>
            <w14:ligatures w14:val="none"/>
          </w:rPr>
          <w:t>https://doi.org/10.1016/j.cej.2024.148670</w:t>
        </w:r>
      </w:hyperlink>
      <w:r w:rsidR="002018D2" w:rsidRPr="00563024">
        <w:rPr>
          <w:rFonts w:ascii="Times New Roman" w:eastAsia="等线" w:hAnsi="Times New Roman" w:cs="Times New Roman" w:hint="eastAsia"/>
          <w:sz w:val="24"/>
          <w14:ligatures w14:val="none"/>
        </w:rPr>
        <w:t xml:space="preserve"> </w:t>
      </w:r>
    </w:p>
    <w:p w14:paraId="356771D7" w14:textId="7960A5AA" w:rsidR="00282599" w:rsidRPr="00563024" w:rsidRDefault="00282599" w:rsidP="002018D2">
      <w:pPr>
        <w:pStyle w:val="af0"/>
        <w:numPr>
          <w:ilvl w:val="0"/>
          <w:numId w:val="1"/>
        </w:numPr>
        <w:spacing w:beforeLines="50" w:before="156" w:afterLines="50" w:after="156" w:line="240" w:lineRule="auto"/>
        <w:ind w:left="426" w:hanging="568"/>
        <w:contextualSpacing w:val="0"/>
        <w:jc w:val="both"/>
        <w:rPr>
          <w:rFonts w:ascii="Times New Roman" w:eastAsia="等线" w:hAnsi="Times New Roman" w:cs="Times New Roman"/>
          <w:sz w:val="24"/>
          <w14:ligatures w14:val="none"/>
        </w:rPr>
      </w:pPr>
      <w:r w:rsidRPr="00563024">
        <w:rPr>
          <w:rFonts w:ascii="Times New Roman" w:eastAsia="等线" w:hAnsi="Times New Roman" w:cs="Times New Roman"/>
          <w:sz w:val="24"/>
          <w14:ligatures w14:val="none"/>
        </w:rPr>
        <w:t xml:space="preserve">M.V. </w:t>
      </w:r>
      <w:proofErr w:type="spellStart"/>
      <w:r w:rsidRPr="00563024">
        <w:rPr>
          <w:rFonts w:ascii="Times New Roman" w:eastAsia="等线" w:hAnsi="Times New Roman" w:cs="Times New Roman"/>
          <w:sz w:val="24"/>
          <w14:ligatures w14:val="none"/>
        </w:rPr>
        <w:t>Chinnamani</w:t>
      </w:r>
      <w:proofErr w:type="spellEnd"/>
      <w:r w:rsidRPr="00563024">
        <w:rPr>
          <w:rFonts w:ascii="Times New Roman" w:eastAsia="等线" w:hAnsi="Times New Roman" w:cs="Times New Roman"/>
          <w:sz w:val="24"/>
          <w14:ligatures w14:val="none"/>
        </w:rPr>
        <w:t xml:space="preserve">, A. Hanif, P.K. Kannan, S. Kaushal, M.J. Sultan et al., </w:t>
      </w:r>
      <w:proofErr w:type="gramStart"/>
      <w:r w:rsidRPr="00563024">
        <w:rPr>
          <w:rFonts w:ascii="Times New Roman" w:eastAsia="等线" w:hAnsi="Times New Roman" w:cs="Times New Roman"/>
          <w:sz w:val="24"/>
          <w14:ligatures w14:val="none"/>
        </w:rPr>
        <w:t>Soft</w:t>
      </w:r>
      <w:proofErr w:type="gramEnd"/>
      <w:r w:rsidRPr="00563024">
        <w:rPr>
          <w:rFonts w:ascii="Times New Roman" w:eastAsia="等线" w:hAnsi="Times New Roman" w:cs="Times New Roman"/>
          <w:sz w:val="24"/>
          <w14:ligatures w14:val="none"/>
        </w:rPr>
        <w:t xml:space="preserve"> microfiber-based hollow microneedle array for stretchable microfluidic biosensing patch with negative pressure-driven sampling. </w:t>
      </w:r>
      <w:proofErr w:type="spellStart"/>
      <w:r w:rsidRPr="00563024">
        <w:rPr>
          <w:rFonts w:ascii="Times New Roman" w:eastAsia="等线" w:hAnsi="Times New Roman" w:cs="Times New Roman"/>
          <w:sz w:val="24"/>
          <w14:ligatures w14:val="none"/>
        </w:rPr>
        <w:t>Biosens</w:t>
      </w:r>
      <w:proofErr w:type="spellEnd"/>
      <w:r w:rsidRPr="00563024">
        <w:rPr>
          <w:rFonts w:ascii="Times New Roman" w:eastAsia="等线" w:hAnsi="Times New Roman" w:cs="Times New Roman"/>
          <w:sz w:val="24"/>
          <w14:ligatures w14:val="none"/>
        </w:rPr>
        <w:t xml:space="preserve">. </w:t>
      </w:r>
      <w:proofErr w:type="spellStart"/>
      <w:r w:rsidRPr="00563024">
        <w:rPr>
          <w:rFonts w:ascii="Times New Roman" w:eastAsia="等线" w:hAnsi="Times New Roman" w:cs="Times New Roman"/>
          <w:sz w:val="24"/>
          <w14:ligatures w14:val="none"/>
        </w:rPr>
        <w:t>Bioelectron</w:t>
      </w:r>
      <w:proofErr w:type="spellEnd"/>
      <w:r w:rsidRPr="00563024">
        <w:rPr>
          <w:rFonts w:ascii="Times New Roman" w:eastAsia="等线" w:hAnsi="Times New Roman" w:cs="Times New Roman"/>
          <w:sz w:val="24"/>
          <w14:ligatures w14:val="none"/>
        </w:rPr>
        <w:t xml:space="preserve">. </w:t>
      </w:r>
      <w:r w:rsidRPr="00563024">
        <w:rPr>
          <w:rFonts w:ascii="Times New Roman" w:eastAsia="等线" w:hAnsi="Times New Roman" w:cs="Times New Roman"/>
          <w:b/>
          <w:sz w:val="24"/>
          <w14:ligatures w14:val="none"/>
        </w:rPr>
        <w:t>237</w:t>
      </w:r>
      <w:r w:rsidRPr="00563024">
        <w:rPr>
          <w:rFonts w:ascii="Times New Roman" w:eastAsia="等线" w:hAnsi="Times New Roman" w:cs="Times New Roman"/>
          <w:sz w:val="24"/>
          <w14:ligatures w14:val="none"/>
        </w:rPr>
        <w:t xml:space="preserve">, 115468 (2023). </w:t>
      </w:r>
      <w:hyperlink r:id="rId15" w:history="1">
        <w:r w:rsidR="002018D2" w:rsidRPr="00563024">
          <w:rPr>
            <w:rStyle w:val="ad"/>
            <w:rFonts w:ascii="Times New Roman" w:eastAsia="等线" w:hAnsi="Times New Roman" w:cs="Times New Roman"/>
            <w:sz w:val="24"/>
            <w14:ligatures w14:val="none"/>
          </w:rPr>
          <w:t>https://doi.org/10.1016/j.bios.2023.115468</w:t>
        </w:r>
      </w:hyperlink>
      <w:r w:rsidR="002018D2" w:rsidRPr="00563024">
        <w:rPr>
          <w:rFonts w:ascii="Times New Roman" w:eastAsia="等线" w:hAnsi="Times New Roman" w:cs="Times New Roman" w:hint="eastAsia"/>
          <w:sz w:val="24"/>
          <w14:ligatures w14:val="none"/>
        </w:rPr>
        <w:t xml:space="preserve"> </w:t>
      </w:r>
    </w:p>
    <w:p w14:paraId="5C870AF0" w14:textId="58033C25" w:rsidR="00282599" w:rsidRPr="00563024" w:rsidRDefault="00282599" w:rsidP="002018D2">
      <w:pPr>
        <w:pStyle w:val="af0"/>
        <w:numPr>
          <w:ilvl w:val="0"/>
          <w:numId w:val="1"/>
        </w:numPr>
        <w:spacing w:beforeLines="50" w:before="156" w:afterLines="50" w:after="156" w:line="240" w:lineRule="auto"/>
        <w:ind w:left="426" w:hanging="568"/>
        <w:contextualSpacing w:val="0"/>
        <w:jc w:val="both"/>
        <w:rPr>
          <w:rFonts w:ascii="Times New Roman" w:eastAsia="等线" w:hAnsi="Times New Roman" w:cs="Times New Roman"/>
          <w:sz w:val="24"/>
          <w14:ligatures w14:val="none"/>
        </w:rPr>
      </w:pPr>
      <w:r w:rsidRPr="00563024">
        <w:rPr>
          <w:rFonts w:ascii="Times New Roman" w:eastAsia="等线" w:hAnsi="Times New Roman" w:cs="Times New Roman"/>
          <w:sz w:val="24"/>
          <w14:ligatures w14:val="none"/>
        </w:rPr>
        <w:t xml:space="preserve">S. </w:t>
      </w:r>
      <w:proofErr w:type="spellStart"/>
      <w:r w:rsidRPr="00563024">
        <w:rPr>
          <w:rFonts w:ascii="Times New Roman" w:eastAsia="等线" w:hAnsi="Times New Roman" w:cs="Times New Roman"/>
          <w:sz w:val="24"/>
          <w14:ligatures w14:val="none"/>
        </w:rPr>
        <w:t>Gholami</w:t>
      </w:r>
      <w:proofErr w:type="spellEnd"/>
      <w:r w:rsidRPr="00563024">
        <w:rPr>
          <w:rFonts w:ascii="Times New Roman" w:eastAsia="等线" w:hAnsi="Times New Roman" w:cs="Times New Roman"/>
          <w:sz w:val="24"/>
          <w14:ligatures w14:val="none"/>
        </w:rPr>
        <w:t xml:space="preserve">, I. </w:t>
      </w:r>
      <w:proofErr w:type="spellStart"/>
      <w:r w:rsidRPr="00563024">
        <w:rPr>
          <w:rFonts w:ascii="Times New Roman" w:eastAsia="等线" w:hAnsi="Times New Roman" w:cs="Times New Roman"/>
          <w:sz w:val="24"/>
          <w14:ligatures w14:val="none"/>
        </w:rPr>
        <w:t>Zarkesh</w:t>
      </w:r>
      <w:proofErr w:type="spellEnd"/>
      <w:r w:rsidRPr="00563024">
        <w:rPr>
          <w:rFonts w:ascii="Times New Roman" w:eastAsia="等线" w:hAnsi="Times New Roman" w:cs="Times New Roman"/>
          <w:sz w:val="24"/>
          <w14:ligatures w14:val="none"/>
        </w:rPr>
        <w:t xml:space="preserve">, M.-H. Ghanian, E. </w:t>
      </w:r>
      <w:proofErr w:type="spellStart"/>
      <w:r w:rsidRPr="00563024">
        <w:rPr>
          <w:rFonts w:ascii="Times New Roman" w:eastAsia="等线" w:hAnsi="Times New Roman" w:cs="Times New Roman"/>
          <w:sz w:val="24"/>
          <w14:ligatures w14:val="none"/>
        </w:rPr>
        <w:t>Hajizadeh-Saffar</w:t>
      </w:r>
      <w:proofErr w:type="spellEnd"/>
      <w:r w:rsidRPr="00563024">
        <w:rPr>
          <w:rFonts w:ascii="Times New Roman" w:eastAsia="等线" w:hAnsi="Times New Roman" w:cs="Times New Roman"/>
          <w:sz w:val="24"/>
          <w14:ligatures w14:val="none"/>
        </w:rPr>
        <w:t>, F. Hassan-</w:t>
      </w:r>
      <w:proofErr w:type="spellStart"/>
      <w:r w:rsidRPr="00563024">
        <w:rPr>
          <w:rFonts w:ascii="Times New Roman" w:eastAsia="等线" w:hAnsi="Times New Roman" w:cs="Times New Roman"/>
          <w:sz w:val="24"/>
          <w14:ligatures w14:val="none"/>
        </w:rPr>
        <w:t>Aghaei</w:t>
      </w:r>
      <w:proofErr w:type="spellEnd"/>
      <w:r w:rsidRPr="00563024">
        <w:rPr>
          <w:rFonts w:ascii="Times New Roman" w:eastAsia="等线" w:hAnsi="Times New Roman" w:cs="Times New Roman"/>
          <w:sz w:val="24"/>
          <w14:ligatures w14:val="none"/>
        </w:rPr>
        <w:t xml:space="preserve"> et al., Dynamically capped hierarchically porous microneedles enable post-fabrication loading and self-regulated transdermal delivery of insulin. Chem. Eng. J. </w:t>
      </w:r>
      <w:r w:rsidRPr="00563024">
        <w:rPr>
          <w:rFonts w:ascii="Times New Roman" w:eastAsia="等线" w:hAnsi="Times New Roman" w:cs="Times New Roman"/>
          <w:b/>
          <w:sz w:val="24"/>
          <w14:ligatures w14:val="none"/>
        </w:rPr>
        <w:t>421</w:t>
      </w:r>
      <w:r w:rsidRPr="00563024">
        <w:rPr>
          <w:rFonts w:ascii="Times New Roman" w:eastAsia="等线" w:hAnsi="Times New Roman" w:cs="Times New Roman"/>
          <w:sz w:val="24"/>
          <w14:ligatures w14:val="none"/>
        </w:rPr>
        <w:t xml:space="preserve">, 127823 (2021). </w:t>
      </w:r>
      <w:hyperlink r:id="rId16" w:history="1">
        <w:r w:rsidR="002018D2" w:rsidRPr="00563024">
          <w:rPr>
            <w:rStyle w:val="ad"/>
            <w:rFonts w:ascii="Times New Roman" w:eastAsia="等线" w:hAnsi="Times New Roman" w:cs="Times New Roman"/>
            <w:sz w:val="24"/>
            <w14:ligatures w14:val="none"/>
          </w:rPr>
          <w:t>https://doi.org/10.1016/j.cej.2020.127823</w:t>
        </w:r>
      </w:hyperlink>
      <w:r w:rsidR="002018D2" w:rsidRPr="00563024">
        <w:rPr>
          <w:rFonts w:ascii="Times New Roman" w:eastAsia="等线" w:hAnsi="Times New Roman" w:cs="Times New Roman" w:hint="eastAsia"/>
          <w:sz w:val="24"/>
          <w14:ligatures w14:val="none"/>
        </w:rPr>
        <w:t xml:space="preserve"> </w:t>
      </w:r>
    </w:p>
    <w:p w14:paraId="43BB7E1E" w14:textId="7B0CA524" w:rsidR="00282599" w:rsidRPr="00563024" w:rsidRDefault="00282599" w:rsidP="002018D2">
      <w:pPr>
        <w:pStyle w:val="af0"/>
        <w:numPr>
          <w:ilvl w:val="0"/>
          <w:numId w:val="1"/>
        </w:numPr>
        <w:spacing w:beforeLines="50" w:before="156" w:afterLines="50" w:after="156" w:line="240" w:lineRule="auto"/>
        <w:ind w:left="426" w:hanging="568"/>
        <w:contextualSpacing w:val="0"/>
        <w:jc w:val="both"/>
        <w:rPr>
          <w:rFonts w:ascii="Times New Roman" w:eastAsia="等线" w:hAnsi="Times New Roman" w:cs="Times New Roman"/>
          <w:sz w:val="24"/>
          <w14:ligatures w14:val="none"/>
        </w:rPr>
      </w:pPr>
      <w:r w:rsidRPr="00563024">
        <w:rPr>
          <w:rFonts w:ascii="Times New Roman" w:eastAsia="等线" w:hAnsi="Times New Roman" w:cs="Times New Roman"/>
          <w:sz w:val="24"/>
          <w14:ligatures w14:val="none"/>
        </w:rPr>
        <w:t xml:space="preserve">S. Kusama, K. Sato, Y. Matsui, N. Kimura, H. Abe et al., Transdermal electroosmotic flow generated by a porous microneedle array patch. Nat. </w:t>
      </w:r>
      <w:proofErr w:type="spellStart"/>
      <w:r w:rsidRPr="00563024">
        <w:rPr>
          <w:rFonts w:ascii="Times New Roman" w:eastAsia="等线" w:hAnsi="Times New Roman" w:cs="Times New Roman"/>
          <w:sz w:val="24"/>
          <w14:ligatures w14:val="none"/>
        </w:rPr>
        <w:t>Commun</w:t>
      </w:r>
      <w:proofErr w:type="spellEnd"/>
      <w:r w:rsidRPr="00563024">
        <w:rPr>
          <w:rFonts w:ascii="Times New Roman" w:eastAsia="等线" w:hAnsi="Times New Roman" w:cs="Times New Roman"/>
          <w:sz w:val="24"/>
          <w14:ligatures w14:val="none"/>
        </w:rPr>
        <w:t xml:space="preserve">. </w:t>
      </w:r>
      <w:r w:rsidRPr="00563024">
        <w:rPr>
          <w:rFonts w:ascii="Times New Roman" w:eastAsia="等线" w:hAnsi="Times New Roman" w:cs="Times New Roman"/>
          <w:b/>
          <w:sz w:val="24"/>
          <w14:ligatures w14:val="none"/>
        </w:rPr>
        <w:t>12</w:t>
      </w:r>
      <w:r w:rsidRPr="00563024">
        <w:rPr>
          <w:rFonts w:ascii="Times New Roman" w:eastAsia="等线" w:hAnsi="Times New Roman" w:cs="Times New Roman"/>
          <w:sz w:val="24"/>
          <w14:ligatures w14:val="none"/>
        </w:rPr>
        <w:t xml:space="preserve">, 658 (2021). </w:t>
      </w:r>
      <w:hyperlink r:id="rId17" w:history="1">
        <w:r w:rsidR="002018D2" w:rsidRPr="00563024">
          <w:rPr>
            <w:rStyle w:val="ad"/>
            <w:rFonts w:ascii="Times New Roman" w:eastAsia="等线" w:hAnsi="Times New Roman" w:cs="Times New Roman"/>
            <w:sz w:val="24"/>
            <w14:ligatures w14:val="none"/>
          </w:rPr>
          <w:t>https://doi.org/10.1038/s41467-021-20948-4</w:t>
        </w:r>
      </w:hyperlink>
      <w:r w:rsidR="002018D2" w:rsidRPr="00563024">
        <w:rPr>
          <w:rFonts w:ascii="Times New Roman" w:eastAsia="等线" w:hAnsi="Times New Roman" w:cs="Times New Roman" w:hint="eastAsia"/>
          <w:sz w:val="24"/>
          <w14:ligatures w14:val="none"/>
        </w:rPr>
        <w:t xml:space="preserve"> </w:t>
      </w:r>
    </w:p>
    <w:p w14:paraId="1DDC4031" w14:textId="60EFCD13" w:rsidR="00282599" w:rsidRPr="00563024" w:rsidRDefault="00282599" w:rsidP="002018D2">
      <w:pPr>
        <w:pStyle w:val="af0"/>
        <w:numPr>
          <w:ilvl w:val="0"/>
          <w:numId w:val="1"/>
        </w:numPr>
        <w:spacing w:beforeLines="50" w:before="156" w:afterLines="50" w:after="156" w:line="240" w:lineRule="auto"/>
        <w:ind w:left="426" w:hanging="568"/>
        <w:contextualSpacing w:val="0"/>
        <w:jc w:val="both"/>
        <w:rPr>
          <w:rFonts w:ascii="Times New Roman" w:eastAsia="等线" w:hAnsi="Times New Roman" w:cs="Times New Roman"/>
          <w:sz w:val="24"/>
          <w14:ligatures w14:val="none"/>
        </w:rPr>
      </w:pPr>
      <w:r w:rsidRPr="00563024">
        <w:rPr>
          <w:rFonts w:ascii="Times New Roman" w:eastAsia="等线" w:hAnsi="Times New Roman" w:cs="Times New Roman"/>
          <w:sz w:val="24"/>
          <w14:ligatures w14:val="none"/>
        </w:rPr>
        <w:t xml:space="preserve">K. Yi, Y. Yu, Y. Wang, Y. Zhao, Inverse opal microneedles arrays for fluorescence enhanced screening skin interstitial fluid biomarkers. Nano Today </w:t>
      </w:r>
      <w:r w:rsidRPr="00563024">
        <w:rPr>
          <w:rFonts w:ascii="Times New Roman" w:eastAsia="等线" w:hAnsi="Times New Roman" w:cs="Times New Roman"/>
          <w:b/>
          <w:sz w:val="24"/>
          <w14:ligatures w14:val="none"/>
        </w:rPr>
        <w:t>47</w:t>
      </w:r>
      <w:r w:rsidRPr="00563024">
        <w:rPr>
          <w:rFonts w:ascii="Times New Roman" w:eastAsia="等线" w:hAnsi="Times New Roman" w:cs="Times New Roman"/>
          <w:sz w:val="24"/>
          <w14:ligatures w14:val="none"/>
        </w:rPr>
        <w:t xml:space="preserve">, 101655 (2022). </w:t>
      </w:r>
      <w:hyperlink r:id="rId18" w:history="1">
        <w:r w:rsidR="002018D2" w:rsidRPr="00563024">
          <w:rPr>
            <w:rStyle w:val="ad"/>
            <w:rFonts w:ascii="Times New Roman" w:eastAsia="等线" w:hAnsi="Times New Roman" w:cs="Times New Roman"/>
            <w:sz w:val="24"/>
            <w14:ligatures w14:val="none"/>
          </w:rPr>
          <w:t>https://doi.org/10.1016/j.nantod.2022.101655</w:t>
        </w:r>
      </w:hyperlink>
      <w:r w:rsidR="002018D2" w:rsidRPr="00563024">
        <w:rPr>
          <w:rFonts w:ascii="Times New Roman" w:eastAsia="等线" w:hAnsi="Times New Roman" w:cs="Times New Roman" w:hint="eastAsia"/>
          <w:sz w:val="24"/>
          <w14:ligatures w14:val="none"/>
        </w:rPr>
        <w:t xml:space="preserve"> </w:t>
      </w:r>
    </w:p>
    <w:p w14:paraId="259750C0" w14:textId="4C4131B5" w:rsidR="00282599" w:rsidRPr="00563024" w:rsidRDefault="00282599" w:rsidP="002018D2">
      <w:pPr>
        <w:pStyle w:val="af0"/>
        <w:numPr>
          <w:ilvl w:val="0"/>
          <w:numId w:val="1"/>
        </w:numPr>
        <w:spacing w:beforeLines="50" w:before="156" w:afterLines="50" w:after="156" w:line="240" w:lineRule="auto"/>
        <w:ind w:left="426" w:hanging="568"/>
        <w:contextualSpacing w:val="0"/>
        <w:jc w:val="both"/>
        <w:rPr>
          <w:rFonts w:ascii="Times New Roman" w:eastAsia="等线" w:hAnsi="Times New Roman" w:cs="Times New Roman"/>
          <w:sz w:val="24"/>
          <w14:ligatures w14:val="none"/>
        </w:rPr>
      </w:pPr>
      <w:r w:rsidRPr="00563024">
        <w:rPr>
          <w:rFonts w:ascii="Times New Roman" w:eastAsia="等线" w:hAnsi="Times New Roman" w:cs="Times New Roman"/>
          <w:sz w:val="24"/>
          <w14:ligatures w14:val="none"/>
        </w:rPr>
        <w:t xml:space="preserve">L. Sun, X. Zhu, X. Zhang, G. Chen, F. </w:t>
      </w:r>
      <w:proofErr w:type="spellStart"/>
      <w:r w:rsidRPr="00563024">
        <w:rPr>
          <w:rFonts w:ascii="Times New Roman" w:eastAsia="等线" w:hAnsi="Times New Roman" w:cs="Times New Roman"/>
          <w:sz w:val="24"/>
          <w14:ligatures w14:val="none"/>
        </w:rPr>
        <w:t>Bian</w:t>
      </w:r>
      <w:proofErr w:type="spellEnd"/>
      <w:r w:rsidRPr="00563024">
        <w:rPr>
          <w:rFonts w:ascii="Times New Roman" w:eastAsia="等线" w:hAnsi="Times New Roman" w:cs="Times New Roman"/>
          <w:sz w:val="24"/>
          <w14:ligatures w14:val="none"/>
        </w:rPr>
        <w:t xml:space="preserve"> et al., Induced cardiomyocytes-integrated conductive microneedle patch for treating myocardial infarction. Chem. Eng. J. </w:t>
      </w:r>
      <w:r w:rsidRPr="00563024">
        <w:rPr>
          <w:rFonts w:ascii="Times New Roman" w:eastAsia="等线" w:hAnsi="Times New Roman" w:cs="Times New Roman"/>
          <w:b/>
          <w:sz w:val="24"/>
          <w14:ligatures w14:val="none"/>
        </w:rPr>
        <w:t>414</w:t>
      </w:r>
      <w:r w:rsidRPr="00563024">
        <w:rPr>
          <w:rFonts w:ascii="Times New Roman" w:eastAsia="等线" w:hAnsi="Times New Roman" w:cs="Times New Roman"/>
          <w:sz w:val="24"/>
          <w14:ligatures w14:val="none"/>
        </w:rPr>
        <w:t xml:space="preserve">, 128723 (2021). </w:t>
      </w:r>
      <w:hyperlink r:id="rId19" w:history="1">
        <w:r w:rsidR="002018D2" w:rsidRPr="00563024">
          <w:rPr>
            <w:rStyle w:val="ad"/>
            <w:rFonts w:ascii="Times New Roman" w:eastAsia="等线" w:hAnsi="Times New Roman" w:cs="Times New Roman"/>
            <w:sz w:val="24"/>
            <w14:ligatures w14:val="none"/>
          </w:rPr>
          <w:t>https://doi.org/10.1016/j.cej.2021.128723</w:t>
        </w:r>
      </w:hyperlink>
      <w:r w:rsidR="002018D2" w:rsidRPr="00563024">
        <w:rPr>
          <w:rFonts w:ascii="Times New Roman" w:eastAsia="等线" w:hAnsi="Times New Roman" w:cs="Times New Roman" w:hint="eastAsia"/>
          <w:sz w:val="24"/>
          <w14:ligatures w14:val="none"/>
        </w:rPr>
        <w:t xml:space="preserve"> </w:t>
      </w:r>
    </w:p>
    <w:p w14:paraId="39018B06" w14:textId="16F7A48B" w:rsidR="00282599" w:rsidRPr="00563024" w:rsidRDefault="00282599" w:rsidP="002018D2">
      <w:pPr>
        <w:pStyle w:val="af0"/>
        <w:numPr>
          <w:ilvl w:val="0"/>
          <w:numId w:val="1"/>
        </w:numPr>
        <w:spacing w:beforeLines="50" w:before="156" w:afterLines="50" w:after="156" w:line="240" w:lineRule="auto"/>
        <w:ind w:left="426" w:hanging="568"/>
        <w:contextualSpacing w:val="0"/>
        <w:jc w:val="both"/>
        <w:rPr>
          <w:rFonts w:ascii="Times New Roman" w:eastAsia="等线" w:hAnsi="Times New Roman" w:cs="Times New Roman"/>
          <w:sz w:val="24"/>
          <w14:ligatures w14:val="none"/>
        </w:rPr>
      </w:pPr>
      <w:r w:rsidRPr="00563024">
        <w:rPr>
          <w:rFonts w:ascii="Times New Roman" w:eastAsia="等线" w:hAnsi="Times New Roman" w:cs="Times New Roman"/>
          <w:sz w:val="24"/>
          <w14:ligatures w14:val="none"/>
        </w:rPr>
        <w:t xml:space="preserve">X. Zhang, G. Chen, X. Fu, Y. Wang, Y. Zhao, Magneto-responsive microneedle robots for intestinal macromolecule delivery. Adv. Mater. </w:t>
      </w:r>
      <w:r w:rsidRPr="00563024">
        <w:rPr>
          <w:rFonts w:ascii="Times New Roman" w:eastAsia="等线" w:hAnsi="Times New Roman" w:cs="Times New Roman"/>
          <w:b/>
          <w:sz w:val="24"/>
          <w14:ligatures w14:val="none"/>
        </w:rPr>
        <w:t>33</w:t>
      </w:r>
      <w:r w:rsidRPr="00563024">
        <w:rPr>
          <w:rFonts w:ascii="Times New Roman" w:eastAsia="等线" w:hAnsi="Times New Roman" w:cs="Times New Roman"/>
          <w:sz w:val="24"/>
          <w14:ligatures w14:val="none"/>
        </w:rPr>
        <w:t xml:space="preserve">(44), e2104932 (2021). </w:t>
      </w:r>
      <w:hyperlink r:id="rId20" w:history="1">
        <w:r w:rsidR="002018D2" w:rsidRPr="00563024">
          <w:rPr>
            <w:rStyle w:val="ad"/>
            <w:rFonts w:ascii="Times New Roman" w:eastAsia="等线" w:hAnsi="Times New Roman" w:cs="Times New Roman"/>
            <w:sz w:val="24"/>
            <w14:ligatures w14:val="none"/>
          </w:rPr>
          <w:t>https://doi.org/10.1002/adma.202104932</w:t>
        </w:r>
      </w:hyperlink>
      <w:r w:rsidR="002018D2" w:rsidRPr="00563024">
        <w:rPr>
          <w:rFonts w:ascii="Times New Roman" w:eastAsia="等线" w:hAnsi="Times New Roman" w:cs="Times New Roman" w:hint="eastAsia"/>
          <w:sz w:val="24"/>
          <w14:ligatures w14:val="none"/>
        </w:rPr>
        <w:t xml:space="preserve"> </w:t>
      </w:r>
    </w:p>
    <w:p w14:paraId="0B3F44A4" w14:textId="40306E08" w:rsidR="00282599" w:rsidRPr="00563024" w:rsidRDefault="00282599" w:rsidP="002018D2">
      <w:pPr>
        <w:pStyle w:val="af0"/>
        <w:numPr>
          <w:ilvl w:val="0"/>
          <w:numId w:val="1"/>
        </w:numPr>
        <w:spacing w:beforeLines="50" w:before="156" w:afterLines="50" w:after="156" w:line="240" w:lineRule="auto"/>
        <w:ind w:left="426" w:hanging="568"/>
        <w:contextualSpacing w:val="0"/>
        <w:jc w:val="both"/>
        <w:rPr>
          <w:rFonts w:ascii="Times New Roman" w:eastAsia="等线" w:hAnsi="Times New Roman" w:cs="Times New Roman"/>
          <w:sz w:val="24"/>
          <w14:ligatures w14:val="none"/>
        </w:rPr>
      </w:pPr>
      <w:r w:rsidRPr="00563024">
        <w:rPr>
          <w:rFonts w:ascii="Times New Roman" w:eastAsia="等线" w:hAnsi="Times New Roman" w:cs="Times New Roman"/>
          <w:sz w:val="24"/>
          <w14:ligatures w14:val="none"/>
        </w:rPr>
        <w:t xml:space="preserve">M. </w:t>
      </w:r>
      <w:proofErr w:type="spellStart"/>
      <w:r w:rsidRPr="00563024">
        <w:rPr>
          <w:rFonts w:ascii="Times New Roman" w:eastAsia="等线" w:hAnsi="Times New Roman" w:cs="Times New Roman"/>
          <w:sz w:val="24"/>
          <w14:ligatures w14:val="none"/>
        </w:rPr>
        <w:t>Seong</w:t>
      </w:r>
      <w:proofErr w:type="spellEnd"/>
      <w:r w:rsidRPr="00563024">
        <w:rPr>
          <w:rFonts w:ascii="Times New Roman" w:eastAsia="等线" w:hAnsi="Times New Roman" w:cs="Times New Roman"/>
          <w:sz w:val="24"/>
          <w14:ligatures w14:val="none"/>
        </w:rPr>
        <w:t xml:space="preserve">, K. Sun, S. Kim, H. Kwon, S.-W. Lee et al., Multifunctional magnetic muscles for soft robotics. Nat. </w:t>
      </w:r>
      <w:proofErr w:type="spellStart"/>
      <w:r w:rsidRPr="00563024">
        <w:rPr>
          <w:rFonts w:ascii="Times New Roman" w:eastAsia="等线" w:hAnsi="Times New Roman" w:cs="Times New Roman"/>
          <w:sz w:val="24"/>
          <w14:ligatures w14:val="none"/>
        </w:rPr>
        <w:t>Commun</w:t>
      </w:r>
      <w:proofErr w:type="spellEnd"/>
      <w:r w:rsidRPr="00563024">
        <w:rPr>
          <w:rFonts w:ascii="Times New Roman" w:eastAsia="等线" w:hAnsi="Times New Roman" w:cs="Times New Roman"/>
          <w:sz w:val="24"/>
          <w14:ligatures w14:val="none"/>
        </w:rPr>
        <w:t xml:space="preserve">. </w:t>
      </w:r>
      <w:r w:rsidRPr="00563024">
        <w:rPr>
          <w:rFonts w:ascii="Times New Roman" w:eastAsia="等线" w:hAnsi="Times New Roman" w:cs="Times New Roman"/>
          <w:b/>
          <w:sz w:val="24"/>
          <w14:ligatures w14:val="none"/>
        </w:rPr>
        <w:t>15</w:t>
      </w:r>
      <w:r w:rsidRPr="00563024">
        <w:rPr>
          <w:rFonts w:ascii="Times New Roman" w:eastAsia="等线" w:hAnsi="Times New Roman" w:cs="Times New Roman"/>
          <w:sz w:val="24"/>
          <w14:ligatures w14:val="none"/>
        </w:rPr>
        <w:t xml:space="preserve">, 7929 (2024). </w:t>
      </w:r>
      <w:hyperlink r:id="rId21" w:history="1">
        <w:r w:rsidR="002018D2" w:rsidRPr="00563024">
          <w:rPr>
            <w:rStyle w:val="ad"/>
            <w:rFonts w:ascii="Times New Roman" w:eastAsia="等线" w:hAnsi="Times New Roman" w:cs="Times New Roman"/>
            <w:sz w:val="24"/>
            <w14:ligatures w14:val="none"/>
          </w:rPr>
          <w:t>https://doi.org/10.1038/s41467-024-52347-w</w:t>
        </w:r>
      </w:hyperlink>
      <w:r w:rsidR="002018D2" w:rsidRPr="00563024">
        <w:rPr>
          <w:rFonts w:ascii="Times New Roman" w:eastAsia="等线" w:hAnsi="Times New Roman" w:cs="Times New Roman" w:hint="eastAsia"/>
          <w:sz w:val="24"/>
          <w14:ligatures w14:val="none"/>
        </w:rPr>
        <w:t xml:space="preserve"> </w:t>
      </w:r>
    </w:p>
    <w:p w14:paraId="15390ACB" w14:textId="67FB3FDB" w:rsidR="00282599" w:rsidRPr="00563024" w:rsidRDefault="00282599" w:rsidP="002018D2">
      <w:pPr>
        <w:pStyle w:val="af0"/>
        <w:numPr>
          <w:ilvl w:val="0"/>
          <w:numId w:val="1"/>
        </w:numPr>
        <w:spacing w:beforeLines="50" w:before="156" w:afterLines="50" w:after="156" w:line="240" w:lineRule="auto"/>
        <w:ind w:left="426" w:hanging="568"/>
        <w:contextualSpacing w:val="0"/>
        <w:jc w:val="both"/>
        <w:rPr>
          <w:rFonts w:ascii="Times New Roman" w:eastAsia="等线" w:hAnsi="Times New Roman" w:cs="Times New Roman"/>
          <w:sz w:val="24"/>
          <w14:ligatures w14:val="none"/>
        </w:rPr>
      </w:pPr>
      <w:r w:rsidRPr="00563024">
        <w:rPr>
          <w:rFonts w:ascii="Times New Roman" w:eastAsia="等线" w:hAnsi="Times New Roman" w:cs="Times New Roman"/>
          <w:sz w:val="24"/>
          <w14:ligatures w14:val="none"/>
        </w:rPr>
        <w:t xml:space="preserve">Z. Chen, Y. Wang, H. Chen, J. Law, H. Pu et al., A magnetic multi-layer soft robot for on-demand targeted adhesion. Nat. </w:t>
      </w:r>
      <w:proofErr w:type="spellStart"/>
      <w:r w:rsidRPr="00563024">
        <w:rPr>
          <w:rFonts w:ascii="Times New Roman" w:eastAsia="等线" w:hAnsi="Times New Roman" w:cs="Times New Roman"/>
          <w:sz w:val="24"/>
          <w14:ligatures w14:val="none"/>
        </w:rPr>
        <w:t>Commun</w:t>
      </w:r>
      <w:proofErr w:type="spellEnd"/>
      <w:r w:rsidRPr="00563024">
        <w:rPr>
          <w:rFonts w:ascii="Times New Roman" w:eastAsia="等线" w:hAnsi="Times New Roman" w:cs="Times New Roman"/>
          <w:sz w:val="24"/>
          <w14:ligatures w14:val="none"/>
        </w:rPr>
        <w:t xml:space="preserve">. </w:t>
      </w:r>
      <w:r w:rsidRPr="00563024">
        <w:rPr>
          <w:rFonts w:ascii="Times New Roman" w:eastAsia="等线" w:hAnsi="Times New Roman" w:cs="Times New Roman"/>
          <w:b/>
          <w:sz w:val="24"/>
          <w14:ligatures w14:val="none"/>
        </w:rPr>
        <w:t>15</w:t>
      </w:r>
      <w:r w:rsidRPr="00563024">
        <w:rPr>
          <w:rFonts w:ascii="Times New Roman" w:eastAsia="等线" w:hAnsi="Times New Roman" w:cs="Times New Roman"/>
          <w:sz w:val="24"/>
          <w14:ligatures w14:val="none"/>
        </w:rPr>
        <w:t xml:space="preserve">, 644 (2024). </w:t>
      </w:r>
      <w:hyperlink r:id="rId22" w:history="1">
        <w:r w:rsidR="002018D2" w:rsidRPr="00563024">
          <w:rPr>
            <w:rStyle w:val="ad"/>
            <w:rFonts w:ascii="Times New Roman" w:eastAsia="等线" w:hAnsi="Times New Roman" w:cs="Times New Roman"/>
            <w:sz w:val="24"/>
            <w14:ligatures w14:val="none"/>
          </w:rPr>
          <w:t>https://doi.org/10.1038/s41467-024-44995-9</w:t>
        </w:r>
      </w:hyperlink>
      <w:r w:rsidR="002018D2" w:rsidRPr="00563024">
        <w:rPr>
          <w:rFonts w:ascii="Times New Roman" w:eastAsia="等线" w:hAnsi="Times New Roman" w:cs="Times New Roman" w:hint="eastAsia"/>
          <w:sz w:val="24"/>
          <w14:ligatures w14:val="none"/>
        </w:rPr>
        <w:t xml:space="preserve"> </w:t>
      </w:r>
    </w:p>
    <w:p w14:paraId="485FBE99" w14:textId="0BEF5B3A" w:rsidR="00282599" w:rsidRPr="00563024" w:rsidRDefault="00282599" w:rsidP="002018D2">
      <w:pPr>
        <w:pStyle w:val="af0"/>
        <w:numPr>
          <w:ilvl w:val="0"/>
          <w:numId w:val="1"/>
        </w:numPr>
        <w:spacing w:beforeLines="50" w:before="156" w:afterLines="50" w:after="156" w:line="240" w:lineRule="auto"/>
        <w:ind w:left="426" w:hanging="568"/>
        <w:contextualSpacing w:val="0"/>
        <w:jc w:val="both"/>
        <w:rPr>
          <w:rFonts w:ascii="Times New Roman" w:eastAsia="等线" w:hAnsi="Times New Roman" w:cs="Times New Roman"/>
          <w:sz w:val="24"/>
          <w14:ligatures w14:val="none"/>
        </w:rPr>
      </w:pPr>
      <w:r w:rsidRPr="00563024">
        <w:rPr>
          <w:rFonts w:ascii="Times New Roman" w:eastAsia="等线" w:hAnsi="Times New Roman" w:cs="Times New Roman"/>
          <w:sz w:val="24"/>
          <w14:ligatures w14:val="none"/>
        </w:rPr>
        <w:t xml:space="preserve">P. Yang, L. Mao, C. Tian, X. Meng, H. </w:t>
      </w:r>
      <w:proofErr w:type="spellStart"/>
      <w:r w:rsidRPr="00563024">
        <w:rPr>
          <w:rFonts w:ascii="Times New Roman" w:eastAsia="等线" w:hAnsi="Times New Roman" w:cs="Times New Roman"/>
          <w:sz w:val="24"/>
          <w14:ligatures w14:val="none"/>
        </w:rPr>
        <w:t>Xie</w:t>
      </w:r>
      <w:proofErr w:type="spellEnd"/>
      <w:r w:rsidRPr="00563024">
        <w:rPr>
          <w:rFonts w:ascii="Times New Roman" w:eastAsia="等线" w:hAnsi="Times New Roman" w:cs="Times New Roman"/>
          <w:sz w:val="24"/>
          <w14:ligatures w14:val="none"/>
        </w:rPr>
        <w:t xml:space="preserve">, A cooperative and multifunctional magnetic continuum robot for noninteractive access, dexterous navigation, and versatile manipulation. Adv. </w:t>
      </w:r>
      <w:proofErr w:type="spellStart"/>
      <w:r w:rsidRPr="00563024">
        <w:rPr>
          <w:rFonts w:ascii="Times New Roman" w:eastAsia="等线" w:hAnsi="Times New Roman" w:cs="Times New Roman"/>
          <w:sz w:val="24"/>
          <w14:ligatures w14:val="none"/>
        </w:rPr>
        <w:t>Funct</w:t>
      </w:r>
      <w:proofErr w:type="spellEnd"/>
      <w:r w:rsidRPr="00563024">
        <w:rPr>
          <w:rFonts w:ascii="Times New Roman" w:eastAsia="等线" w:hAnsi="Times New Roman" w:cs="Times New Roman"/>
          <w:sz w:val="24"/>
          <w14:ligatures w14:val="none"/>
        </w:rPr>
        <w:t xml:space="preserve">. Mater. </w:t>
      </w:r>
      <w:r w:rsidRPr="00563024">
        <w:rPr>
          <w:rFonts w:ascii="Times New Roman" w:eastAsia="等线" w:hAnsi="Times New Roman" w:cs="Times New Roman"/>
          <w:b/>
          <w:sz w:val="24"/>
          <w14:ligatures w14:val="none"/>
        </w:rPr>
        <w:t>35</w:t>
      </w:r>
      <w:r w:rsidRPr="00563024">
        <w:rPr>
          <w:rFonts w:ascii="Times New Roman" w:eastAsia="等线" w:hAnsi="Times New Roman" w:cs="Times New Roman"/>
          <w:sz w:val="24"/>
          <w14:ligatures w14:val="none"/>
        </w:rPr>
        <w:t xml:space="preserve">(2), 2412543 (2025). </w:t>
      </w:r>
      <w:hyperlink r:id="rId23" w:history="1">
        <w:r w:rsidR="002018D2" w:rsidRPr="00563024">
          <w:rPr>
            <w:rStyle w:val="ad"/>
            <w:rFonts w:ascii="Times New Roman" w:eastAsia="等线" w:hAnsi="Times New Roman" w:cs="Times New Roman"/>
            <w:sz w:val="24"/>
            <w14:ligatures w14:val="none"/>
          </w:rPr>
          <w:t>https://doi.org/10.1002/adfm.202412543</w:t>
        </w:r>
      </w:hyperlink>
      <w:r w:rsidR="002018D2" w:rsidRPr="00563024">
        <w:rPr>
          <w:rFonts w:ascii="Times New Roman" w:eastAsia="等线" w:hAnsi="Times New Roman" w:cs="Times New Roman" w:hint="eastAsia"/>
          <w:sz w:val="24"/>
          <w14:ligatures w14:val="none"/>
        </w:rPr>
        <w:t xml:space="preserve"> </w:t>
      </w:r>
    </w:p>
    <w:p w14:paraId="1C1FDDE8" w14:textId="638D9339" w:rsidR="00282599" w:rsidRPr="00563024" w:rsidRDefault="00282599" w:rsidP="002018D2">
      <w:pPr>
        <w:pStyle w:val="af0"/>
        <w:numPr>
          <w:ilvl w:val="0"/>
          <w:numId w:val="1"/>
        </w:numPr>
        <w:spacing w:beforeLines="50" w:before="156" w:afterLines="50" w:after="156" w:line="240" w:lineRule="auto"/>
        <w:ind w:left="426" w:hanging="568"/>
        <w:contextualSpacing w:val="0"/>
        <w:jc w:val="both"/>
        <w:rPr>
          <w:rFonts w:ascii="Times New Roman" w:eastAsia="等线" w:hAnsi="Times New Roman" w:cs="Times New Roman"/>
          <w:sz w:val="24"/>
          <w14:ligatures w14:val="none"/>
        </w:rPr>
      </w:pPr>
      <w:r w:rsidRPr="00563024">
        <w:rPr>
          <w:rFonts w:ascii="Times New Roman" w:eastAsia="等线" w:hAnsi="Times New Roman" w:cs="Times New Roman"/>
          <w:sz w:val="24"/>
          <w14:ligatures w14:val="none"/>
        </w:rPr>
        <w:t xml:space="preserve">X. Zhang, H. Chen, T. Song, J. Wang, Y. Zhao, Controllable </w:t>
      </w:r>
      <w:proofErr w:type="spellStart"/>
      <w:r w:rsidRPr="00563024">
        <w:rPr>
          <w:rFonts w:ascii="Times New Roman" w:eastAsia="等线" w:hAnsi="Times New Roman" w:cs="Times New Roman"/>
          <w:sz w:val="24"/>
          <w14:ligatures w14:val="none"/>
        </w:rPr>
        <w:t>histotomy</w:t>
      </w:r>
      <w:proofErr w:type="spellEnd"/>
      <w:r w:rsidRPr="00563024">
        <w:rPr>
          <w:rFonts w:ascii="Times New Roman" w:eastAsia="等线" w:hAnsi="Times New Roman" w:cs="Times New Roman"/>
          <w:sz w:val="24"/>
          <w14:ligatures w14:val="none"/>
        </w:rPr>
        <w:t xml:space="preserve"> based on hierarchical magnetic microneedle array robots. Engineering </w:t>
      </w:r>
      <w:r w:rsidRPr="00563024">
        <w:rPr>
          <w:rFonts w:ascii="Times New Roman" w:eastAsia="等线" w:hAnsi="Times New Roman" w:cs="Times New Roman"/>
          <w:b/>
          <w:sz w:val="24"/>
          <w14:ligatures w14:val="none"/>
        </w:rPr>
        <w:t>42</w:t>
      </w:r>
      <w:r w:rsidRPr="00563024">
        <w:rPr>
          <w:rFonts w:ascii="Times New Roman" w:eastAsia="等线" w:hAnsi="Times New Roman" w:cs="Times New Roman"/>
          <w:sz w:val="24"/>
          <w14:ligatures w14:val="none"/>
        </w:rPr>
        <w:t xml:space="preserve">, 166–174 (2024). </w:t>
      </w:r>
      <w:hyperlink r:id="rId24" w:history="1">
        <w:r w:rsidR="002018D2" w:rsidRPr="00563024">
          <w:rPr>
            <w:rStyle w:val="ad"/>
            <w:rFonts w:ascii="Times New Roman" w:eastAsia="等线" w:hAnsi="Times New Roman" w:cs="Times New Roman"/>
            <w:sz w:val="24"/>
            <w14:ligatures w14:val="none"/>
          </w:rPr>
          <w:t>https://doi.org/10.1016/j.eng.2024.05.004</w:t>
        </w:r>
      </w:hyperlink>
      <w:r w:rsidR="002018D2" w:rsidRPr="00563024">
        <w:rPr>
          <w:rFonts w:ascii="Times New Roman" w:eastAsia="等线" w:hAnsi="Times New Roman" w:cs="Times New Roman" w:hint="eastAsia"/>
          <w:sz w:val="24"/>
          <w14:ligatures w14:val="none"/>
        </w:rPr>
        <w:t xml:space="preserve"> </w:t>
      </w:r>
    </w:p>
    <w:p w14:paraId="0D90DD75" w14:textId="40C86A75" w:rsidR="00282599" w:rsidRPr="00563024" w:rsidRDefault="00282599" w:rsidP="002018D2">
      <w:pPr>
        <w:pStyle w:val="af0"/>
        <w:numPr>
          <w:ilvl w:val="0"/>
          <w:numId w:val="1"/>
        </w:numPr>
        <w:spacing w:beforeLines="50" w:before="156" w:afterLines="50" w:after="156" w:line="240" w:lineRule="auto"/>
        <w:ind w:left="426" w:hanging="568"/>
        <w:contextualSpacing w:val="0"/>
        <w:jc w:val="both"/>
        <w:rPr>
          <w:rFonts w:ascii="Times New Roman" w:eastAsia="等线" w:hAnsi="Times New Roman" w:cs="Times New Roman"/>
          <w:sz w:val="24"/>
          <w14:ligatures w14:val="none"/>
        </w:rPr>
      </w:pPr>
      <w:r w:rsidRPr="00563024">
        <w:rPr>
          <w:rFonts w:ascii="Times New Roman" w:eastAsia="等线" w:hAnsi="Times New Roman" w:cs="Times New Roman"/>
          <w:sz w:val="24"/>
          <w14:ligatures w14:val="none"/>
        </w:rPr>
        <w:lastRenderedPageBreak/>
        <w:t xml:space="preserve">W. Zhang, X. Qin, G. Li, X. Zhou, H. Li et al., Self-powered triboelectric-responsive microneedles with controllable release of </w:t>
      </w:r>
      <w:proofErr w:type="spellStart"/>
      <w:r w:rsidRPr="00563024">
        <w:rPr>
          <w:rFonts w:ascii="Times New Roman" w:eastAsia="等线" w:hAnsi="Times New Roman" w:cs="Times New Roman"/>
          <w:sz w:val="24"/>
          <w14:ligatures w14:val="none"/>
        </w:rPr>
        <w:t>optogenetically</w:t>
      </w:r>
      <w:proofErr w:type="spellEnd"/>
      <w:r w:rsidRPr="00563024">
        <w:rPr>
          <w:rFonts w:ascii="Times New Roman" w:eastAsia="等线" w:hAnsi="Times New Roman" w:cs="Times New Roman"/>
          <w:sz w:val="24"/>
          <w14:ligatures w14:val="none"/>
        </w:rPr>
        <w:t xml:space="preserve"> engineered extracellular vesicles for intervertebral disc degeneration repair. Nat. </w:t>
      </w:r>
      <w:proofErr w:type="spellStart"/>
      <w:r w:rsidRPr="00563024">
        <w:rPr>
          <w:rFonts w:ascii="Times New Roman" w:eastAsia="等线" w:hAnsi="Times New Roman" w:cs="Times New Roman"/>
          <w:sz w:val="24"/>
          <w14:ligatures w14:val="none"/>
        </w:rPr>
        <w:t>Commun</w:t>
      </w:r>
      <w:proofErr w:type="spellEnd"/>
      <w:r w:rsidRPr="00563024">
        <w:rPr>
          <w:rFonts w:ascii="Times New Roman" w:eastAsia="等线" w:hAnsi="Times New Roman" w:cs="Times New Roman"/>
          <w:sz w:val="24"/>
          <w14:ligatures w14:val="none"/>
        </w:rPr>
        <w:t xml:space="preserve">. </w:t>
      </w:r>
      <w:r w:rsidRPr="00563024">
        <w:rPr>
          <w:rFonts w:ascii="Times New Roman" w:eastAsia="等线" w:hAnsi="Times New Roman" w:cs="Times New Roman"/>
          <w:b/>
          <w:sz w:val="24"/>
          <w14:ligatures w14:val="none"/>
        </w:rPr>
        <w:t>15</w:t>
      </w:r>
      <w:r w:rsidRPr="00563024">
        <w:rPr>
          <w:rFonts w:ascii="Times New Roman" w:eastAsia="等线" w:hAnsi="Times New Roman" w:cs="Times New Roman"/>
          <w:sz w:val="24"/>
          <w14:ligatures w14:val="none"/>
        </w:rPr>
        <w:t xml:space="preserve">(1), 5736 (2024). </w:t>
      </w:r>
      <w:hyperlink r:id="rId25" w:history="1">
        <w:r w:rsidR="002018D2" w:rsidRPr="00563024">
          <w:rPr>
            <w:rStyle w:val="ad"/>
            <w:rFonts w:ascii="Times New Roman" w:eastAsia="等线" w:hAnsi="Times New Roman" w:cs="Times New Roman"/>
            <w:sz w:val="24"/>
            <w14:ligatures w14:val="none"/>
          </w:rPr>
          <w:t>https://doi.org/10.1038/s41467-024-50045-1</w:t>
        </w:r>
      </w:hyperlink>
      <w:r w:rsidR="002018D2" w:rsidRPr="00563024">
        <w:rPr>
          <w:rFonts w:ascii="Times New Roman" w:eastAsia="等线" w:hAnsi="Times New Roman" w:cs="Times New Roman" w:hint="eastAsia"/>
          <w:sz w:val="24"/>
          <w14:ligatures w14:val="none"/>
        </w:rPr>
        <w:t xml:space="preserve"> </w:t>
      </w:r>
    </w:p>
    <w:p w14:paraId="098C929F" w14:textId="70EBF707" w:rsidR="00282599" w:rsidRPr="00563024" w:rsidRDefault="00282599" w:rsidP="002018D2">
      <w:pPr>
        <w:pStyle w:val="af0"/>
        <w:numPr>
          <w:ilvl w:val="0"/>
          <w:numId w:val="1"/>
        </w:numPr>
        <w:spacing w:beforeLines="50" w:before="156" w:afterLines="50" w:after="156" w:line="240" w:lineRule="auto"/>
        <w:ind w:left="426" w:hanging="568"/>
        <w:contextualSpacing w:val="0"/>
        <w:jc w:val="both"/>
        <w:rPr>
          <w:rFonts w:ascii="Times New Roman" w:eastAsia="等线" w:hAnsi="Times New Roman" w:cs="Times New Roman"/>
          <w:sz w:val="24"/>
          <w14:ligatures w14:val="none"/>
        </w:rPr>
      </w:pPr>
      <w:r w:rsidRPr="00563024">
        <w:rPr>
          <w:rFonts w:ascii="Times New Roman" w:eastAsia="等线" w:hAnsi="Times New Roman" w:cs="Times New Roman"/>
          <w:sz w:val="24"/>
          <w14:ligatures w14:val="none"/>
        </w:rPr>
        <w:t xml:space="preserve">Y. Zhao, S. Shen, R. Cao, H. Wu, H. Yu et al., Flexible stretchable tribo-negative films with exceptional output performance for high-temperature energy harvesting and self-powered sensor. Nano Energy </w:t>
      </w:r>
      <w:r w:rsidRPr="00563024">
        <w:rPr>
          <w:rFonts w:ascii="Times New Roman" w:eastAsia="等线" w:hAnsi="Times New Roman" w:cs="Times New Roman"/>
          <w:b/>
          <w:sz w:val="24"/>
          <w14:ligatures w14:val="none"/>
        </w:rPr>
        <w:t>114</w:t>
      </w:r>
      <w:r w:rsidRPr="00563024">
        <w:rPr>
          <w:rFonts w:ascii="Times New Roman" w:eastAsia="等线" w:hAnsi="Times New Roman" w:cs="Times New Roman"/>
          <w:sz w:val="24"/>
          <w14:ligatures w14:val="none"/>
        </w:rPr>
        <w:t xml:space="preserve">, 108654 (2023). </w:t>
      </w:r>
      <w:hyperlink r:id="rId26" w:history="1">
        <w:r w:rsidR="002018D2" w:rsidRPr="00563024">
          <w:rPr>
            <w:rStyle w:val="ad"/>
            <w:rFonts w:ascii="Times New Roman" w:eastAsia="等线" w:hAnsi="Times New Roman" w:cs="Times New Roman"/>
            <w:sz w:val="24"/>
            <w14:ligatures w14:val="none"/>
          </w:rPr>
          <w:t>https://doi.org/10.1016/j.nanoen.2023.108654</w:t>
        </w:r>
      </w:hyperlink>
      <w:r w:rsidR="002018D2" w:rsidRPr="00563024">
        <w:rPr>
          <w:rFonts w:ascii="Times New Roman" w:eastAsia="等线" w:hAnsi="Times New Roman" w:cs="Times New Roman" w:hint="eastAsia"/>
          <w:sz w:val="24"/>
          <w14:ligatures w14:val="none"/>
        </w:rPr>
        <w:t xml:space="preserve"> </w:t>
      </w:r>
    </w:p>
    <w:p w14:paraId="70E18B51" w14:textId="04B9F0A8" w:rsidR="00282599" w:rsidRPr="00563024" w:rsidRDefault="00282599" w:rsidP="002018D2">
      <w:pPr>
        <w:pStyle w:val="af0"/>
        <w:numPr>
          <w:ilvl w:val="0"/>
          <w:numId w:val="1"/>
        </w:numPr>
        <w:spacing w:beforeLines="50" w:before="156" w:afterLines="50" w:after="156" w:line="240" w:lineRule="auto"/>
        <w:ind w:left="426" w:hanging="568"/>
        <w:contextualSpacing w:val="0"/>
        <w:jc w:val="both"/>
        <w:rPr>
          <w:rFonts w:ascii="Times New Roman" w:eastAsia="等线" w:hAnsi="Times New Roman" w:cs="Times New Roman"/>
          <w:sz w:val="24"/>
          <w14:ligatures w14:val="none"/>
        </w:rPr>
      </w:pPr>
      <w:r w:rsidRPr="00563024">
        <w:rPr>
          <w:rFonts w:ascii="Times New Roman" w:eastAsia="等线" w:hAnsi="Times New Roman" w:cs="Times New Roman"/>
          <w:sz w:val="24"/>
          <w14:ligatures w14:val="none"/>
        </w:rPr>
        <w:t xml:space="preserve">K. </w:t>
      </w:r>
      <w:proofErr w:type="spellStart"/>
      <w:r w:rsidRPr="00563024">
        <w:rPr>
          <w:rFonts w:ascii="Times New Roman" w:eastAsia="等线" w:hAnsi="Times New Roman" w:cs="Times New Roman"/>
          <w:sz w:val="24"/>
          <w14:ligatures w14:val="none"/>
        </w:rPr>
        <w:t>Veenuttranon</w:t>
      </w:r>
      <w:proofErr w:type="spellEnd"/>
      <w:r w:rsidRPr="00563024">
        <w:rPr>
          <w:rFonts w:ascii="Times New Roman" w:eastAsia="等线" w:hAnsi="Times New Roman" w:cs="Times New Roman"/>
          <w:sz w:val="24"/>
          <w14:ligatures w14:val="none"/>
        </w:rPr>
        <w:t xml:space="preserve">, K. </w:t>
      </w:r>
      <w:proofErr w:type="spellStart"/>
      <w:r w:rsidRPr="00563024">
        <w:rPr>
          <w:rFonts w:ascii="Times New Roman" w:eastAsia="等线" w:hAnsi="Times New Roman" w:cs="Times New Roman"/>
          <w:sz w:val="24"/>
          <w14:ligatures w14:val="none"/>
        </w:rPr>
        <w:t>Kaewpradub</w:t>
      </w:r>
      <w:proofErr w:type="spellEnd"/>
      <w:r w:rsidRPr="00563024">
        <w:rPr>
          <w:rFonts w:ascii="Times New Roman" w:eastAsia="等线" w:hAnsi="Times New Roman" w:cs="Times New Roman"/>
          <w:sz w:val="24"/>
          <w14:ligatures w14:val="none"/>
        </w:rPr>
        <w:t xml:space="preserve">, I. </w:t>
      </w:r>
      <w:proofErr w:type="spellStart"/>
      <w:r w:rsidRPr="00563024">
        <w:rPr>
          <w:rFonts w:ascii="Times New Roman" w:eastAsia="等线" w:hAnsi="Times New Roman" w:cs="Times New Roman"/>
          <w:sz w:val="24"/>
          <w14:ligatures w14:val="none"/>
        </w:rPr>
        <w:t>Jeerapan</w:t>
      </w:r>
      <w:proofErr w:type="spellEnd"/>
      <w:r w:rsidRPr="00563024">
        <w:rPr>
          <w:rFonts w:ascii="Times New Roman" w:eastAsia="等线" w:hAnsi="Times New Roman" w:cs="Times New Roman"/>
          <w:sz w:val="24"/>
          <w14:ligatures w14:val="none"/>
        </w:rPr>
        <w:t xml:space="preserve">, Screen-printable functional nanomaterials for flexible and wearable single-enzyme-based energy-harvesting and self-powered biosensing devices. Nano-Micro Lett. </w:t>
      </w:r>
      <w:r w:rsidRPr="00563024">
        <w:rPr>
          <w:rFonts w:ascii="Times New Roman" w:eastAsia="等线" w:hAnsi="Times New Roman" w:cs="Times New Roman"/>
          <w:b/>
          <w:sz w:val="24"/>
          <w14:ligatures w14:val="none"/>
        </w:rPr>
        <w:t>15</w:t>
      </w:r>
      <w:r w:rsidRPr="00563024">
        <w:rPr>
          <w:rFonts w:ascii="Times New Roman" w:eastAsia="等线" w:hAnsi="Times New Roman" w:cs="Times New Roman"/>
          <w:sz w:val="24"/>
          <w14:ligatures w14:val="none"/>
        </w:rPr>
        <w:t xml:space="preserve">, 85 (2023). </w:t>
      </w:r>
      <w:hyperlink r:id="rId27" w:history="1">
        <w:r w:rsidR="002018D2" w:rsidRPr="00563024">
          <w:rPr>
            <w:rStyle w:val="ad"/>
            <w:rFonts w:ascii="Times New Roman" w:eastAsia="等线" w:hAnsi="Times New Roman" w:cs="Times New Roman"/>
            <w:sz w:val="24"/>
            <w14:ligatures w14:val="none"/>
          </w:rPr>
          <w:t>https://doi.org/10.1007/s40820-023-01045-1</w:t>
        </w:r>
      </w:hyperlink>
      <w:r w:rsidR="002018D2" w:rsidRPr="00563024">
        <w:rPr>
          <w:rFonts w:ascii="Times New Roman" w:eastAsia="等线" w:hAnsi="Times New Roman" w:cs="Times New Roman" w:hint="eastAsia"/>
          <w:sz w:val="24"/>
          <w14:ligatures w14:val="none"/>
        </w:rPr>
        <w:t xml:space="preserve"> </w:t>
      </w:r>
    </w:p>
    <w:p w14:paraId="17AA8D0D" w14:textId="7AF85325" w:rsidR="00282599" w:rsidRPr="00563024" w:rsidRDefault="00282599" w:rsidP="002018D2">
      <w:pPr>
        <w:pStyle w:val="af0"/>
        <w:numPr>
          <w:ilvl w:val="0"/>
          <w:numId w:val="1"/>
        </w:numPr>
        <w:spacing w:beforeLines="50" w:before="156" w:afterLines="50" w:after="156" w:line="240" w:lineRule="auto"/>
        <w:ind w:left="426" w:hanging="568"/>
        <w:contextualSpacing w:val="0"/>
        <w:jc w:val="both"/>
        <w:rPr>
          <w:rFonts w:ascii="Times New Roman" w:eastAsia="等线" w:hAnsi="Times New Roman" w:cs="Times New Roman"/>
          <w:sz w:val="24"/>
          <w14:ligatures w14:val="none"/>
        </w:rPr>
      </w:pPr>
      <w:r w:rsidRPr="00563024">
        <w:rPr>
          <w:rFonts w:ascii="Times New Roman" w:eastAsia="等线" w:hAnsi="Times New Roman" w:cs="Times New Roman"/>
          <w:sz w:val="24"/>
          <w14:ligatures w14:val="none"/>
        </w:rPr>
        <w:t xml:space="preserve">J. </w:t>
      </w:r>
      <w:proofErr w:type="spellStart"/>
      <w:r w:rsidRPr="00563024">
        <w:rPr>
          <w:rFonts w:ascii="Times New Roman" w:eastAsia="等线" w:hAnsi="Times New Roman" w:cs="Times New Roman"/>
          <w:sz w:val="24"/>
          <w14:ligatures w14:val="none"/>
        </w:rPr>
        <w:t>Lyu</w:t>
      </w:r>
      <w:proofErr w:type="spellEnd"/>
      <w:r w:rsidRPr="00563024">
        <w:rPr>
          <w:rFonts w:ascii="Times New Roman" w:eastAsia="等线" w:hAnsi="Times New Roman" w:cs="Times New Roman"/>
          <w:sz w:val="24"/>
          <w14:ligatures w14:val="none"/>
        </w:rPr>
        <w:t xml:space="preserve">, Q. Zhou, H. Wang, Q. Xiao, Z. </w:t>
      </w:r>
      <w:proofErr w:type="spellStart"/>
      <w:r w:rsidRPr="00563024">
        <w:rPr>
          <w:rFonts w:ascii="Times New Roman" w:eastAsia="等线" w:hAnsi="Times New Roman" w:cs="Times New Roman"/>
          <w:sz w:val="24"/>
          <w14:ligatures w14:val="none"/>
        </w:rPr>
        <w:t>Qiang</w:t>
      </w:r>
      <w:proofErr w:type="spellEnd"/>
      <w:r w:rsidRPr="00563024">
        <w:rPr>
          <w:rFonts w:ascii="Times New Roman" w:eastAsia="等线" w:hAnsi="Times New Roman" w:cs="Times New Roman"/>
          <w:sz w:val="24"/>
          <w14:ligatures w14:val="none"/>
        </w:rPr>
        <w:t xml:space="preserve"> et al., Mechanically strong, freeze-resistant, and ionically conductive </w:t>
      </w:r>
      <w:proofErr w:type="spellStart"/>
      <w:r w:rsidRPr="00563024">
        <w:rPr>
          <w:rFonts w:ascii="Times New Roman" w:eastAsia="等线" w:hAnsi="Times New Roman" w:cs="Times New Roman"/>
          <w:sz w:val="24"/>
          <w14:ligatures w14:val="none"/>
        </w:rPr>
        <w:t>organohydrogels</w:t>
      </w:r>
      <w:proofErr w:type="spellEnd"/>
      <w:r w:rsidRPr="00563024">
        <w:rPr>
          <w:rFonts w:ascii="Times New Roman" w:eastAsia="等线" w:hAnsi="Times New Roman" w:cs="Times New Roman"/>
          <w:sz w:val="24"/>
          <w14:ligatures w14:val="none"/>
        </w:rPr>
        <w:t xml:space="preserve"> for flexible strain sensors and batteries. Adv. Sci. </w:t>
      </w:r>
      <w:r w:rsidRPr="00563024">
        <w:rPr>
          <w:rFonts w:ascii="Times New Roman" w:eastAsia="等线" w:hAnsi="Times New Roman" w:cs="Times New Roman"/>
          <w:b/>
          <w:sz w:val="24"/>
          <w14:ligatures w14:val="none"/>
        </w:rPr>
        <w:t>10</w:t>
      </w:r>
      <w:r w:rsidRPr="00563024">
        <w:rPr>
          <w:rFonts w:ascii="Times New Roman" w:eastAsia="等线" w:hAnsi="Times New Roman" w:cs="Times New Roman"/>
          <w:sz w:val="24"/>
          <w14:ligatures w14:val="none"/>
        </w:rPr>
        <w:t xml:space="preserve">(9), 2206591 (2023). </w:t>
      </w:r>
      <w:hyperlink r:id="rId28" w:history="1">
        <w:r w:rsidR="002018D2" w:rsidRPr="00563024">
          <w:rPr>
            <w:rStyle w:val="ad"/>
            <w:rFonts w:ascii="Times New Roman" w:eastAsia="等线" w:hAnsi="Times New Roman" w:cs="Times New Roman"/>
            <w:sz w:val="24"/>
            <w14:ligatures w14:val="none"/>
          </w:rPr>
          <w:t>https://doi.org/10.1002/advs.202206591</w:t>
        </w:r>
      </w:hyperlink>
      <w:r w:rsidR="002018D2" w:rsidRPr="00563024">
        <w:rPr>
          <w:rFonts w:ascii="Times New Roman" w:eastAsia="等线" w:hAnsi="Times New Roman" w:cs="Times New Roman" w:hint="eastAsia"/>
          <w:sz w:val="24"/>
          <w14:ligatures w14:val="none"/>
        </w:rPr>
        <w:t xml:space="preserve"> </w:t>
      </w:r>
    </w:p>
    <w:p w14:paraId="04F1F17C" w14:textId="1501033C" w:rsidR="00282599" w:rsidRPr="00563024" w:rsidRDefault="00282599" w:rsidP="002018D2">
      <w:pPr>
        <w:pStyle w:val="af0"/>
        <w:numPr>
          <w:ilvl w:val="0"/>
          <w:numId w:val="1"/>
        </w:numPr>
        <w:spacing w:beforeLines="50" w:before="156" w:afterLines="50" w:after="156" w:line="240" w:lineRule="auto"/>
        <w:ind w:left="426" w:hanging="568"/>
        <w:contextualSpacing w:val="0"/>
        <w:jc w:val="both"/>
        <w:rPr>
          <w:rFonts w:ascii="Times New Roman" w:eastAsia="等线" w:hAnsi="Times New Roman" w:cs="Times New Roman"/>
          <w:sz w:val="24"/>
          <w14:ligatures w14:val="none"/>
        </w:rPr>
      </w:pPr>
      <w:r w:rsidRPr="00563024">
        <w:rPr>
          <w:rFonts w:ascii="Times New Roman" w:eastAsia="等线" w:hAnsi="Times New Roman" w:cs="Times New Roman"/>
          <w:sz w:val="24"/>
          <w14:ligatures w14:val="none"/>
        </w:rPr>
        <w:t xml:space="preserve">H. Kim, J. Lee, U. </w:t>
      </w:r>
      <w:proofErr w:type="spellStart"/>
      <w:r w:rsidRPr="00563024">
        <w:rPr>
          <w:rFonts w:ascii="Times New Roman" w:eastAsia="等线" w:hAnsi="Times New Roman" w:cs="Times New Roman"/>
          <w:sz w:val="24"/>
          <w14:ligatures w14:val="none"/>
        </w:rPr>
        <w:t>Heo</w:t>
      </w:r>
      <w:proofErr w:type="spellEnd"/>
      <w:r w:rsidRPr="00563024">
        <w:rPr>
          <w:rFonts w:ascii="Times New Roman" w:eastAsia="等线" w:hAnsi="Times New Roman" w:cs="Times New Roman"/>
          <w:sz w:val="24"/>
          <w14:ligatures w14:val="none"/>
        </w:rPr>
        <w:t xml:space="preserve">, D.K. </w:t>
      </w:r>
      <w:proofErr w:type="spellStart"/>
      <w:r w:rsidRPr="00563024">
        <w:rPr>
          <w:rFonts w:ascii="Times New Roman" w:eastAsia="等线" w:hAnsi="Times New Roman" w:cs="Times New Roman"/>
          <w:sz w:val="24"/>
          <w14:ligatures w14:val="none"/>
        </w:rPr>
        <w:t>Jayashankar</w:t>
      </w:r>
      <w:proofErr w:type="spellEnd"/>
      <w:r w:rsidRPr="00563024">
        <w:rPr>
          <w:rFonts w:ascii="Times New Roman" w:eastAsia="等线" w:hAnsi="Times New Roman" w:cs="Times New Roman"/>
          <w:sz w:val="24"/>
          <w14:ligatures w14:val="none"/>
        </w:rPr>
        <w:t xml:space="preserve">, K.-C. Agno et al., Skin preparation-free, stretchable microneedle adhesive patches for reliable electrophysiological sensing and exoskeleton robot control. Sci. Adv. </w:t>
      </w:r>
      <w:r w:rsidRPr="00563024">
        <w:rPr>
          <w:rFonts w:ascii="Times New Roman" w:eastAsia="等线" w:hAnsi="Times New Roman" w:cs="Times New Roman"/>
          <w:b/>
          <w:sz w:val="24"/>
          <w14:ligatures w14:val="none"/>
        </w:rPr>
        <w:t>10</w:t>
      </w:r>
      <w:r w:rsidRPr="00563024">
        <w:rPr>
          <w:rFonts w:ascii="Times New Roman" w:eastAsia="等线" w:hAnsi="Times New Roman" w:cs="Times New Roman"/>
          <w:sz w:val="24"/>
          <w14:ligatures w14:val="none"/>
        </w:rPr>
        <w:t xml:space="preserve">(3), eadk5260 (2024). </w:t>
      </w:r>
      <w:hyperlink r:id="rId29" w:history="1">
        <w:r w:rsidR="002018D2" w:rsidRPr="00563024">
          <w:rPr>
            <w:rStyle w:val="ad"/>
            <w:rFonts w:ascii="Times New Roman" w:eastAsia="等线" w:hAnsi="Times New Roman" w:cs="Times New Roman"/>
            <w:sz w:val="24"/>
            <w14:ligatures w14:val="none"/>
          </w:rPr>
          <w:t>https://doi.org/10.1126/sciadv.adk5260</w:t>
        </w:r>
      </w:hyperlink>
      <w:r w:rsidR="002018D2" w:rsidRPr="00563024">
        <w:rPr>
          <w:rFonts w:ascii="Times New Roman" w:eastAsia="等线" w:hAnsi="Times New Roman" w:cs="Times New Roman" w:hint="eastAsia"/>
          <w:sz w:val="24"/>
          <w14:ligatures w14:val="none"/>
        </w:rPr>
        <w:t xml:space="preserve"> </w:t>
      </w:r>
    </w:p>
    <w:p w14:paraId="50C9D9A5" w14:textId="6B36E3DF" w:rsidR="00282599" w:rsidRPr="00563024" w:rsidRDefault="00282599" w:rsidP="002018D2">
      <w:pPr>
        <w:pStyle w:val="af0"/>
        <w:numPr>
          <w:ilvl w:val="0"/>
          <w:numId w:val="1"/>
        </w:numPr>
        <w:spacing w:beforeLines="50" w:before="156" w:afterLines="50" w:after="156" w:line="240" w:lineRule="auto"/>
        <w:ind w:left="426" w:hanging="568"/>
        <w:contextualSpacing w:val="0"/>
        <w:jc w:val="both"/>
        <w:rPr>
          <w:rFonts w:ascii="Times New Roman" w:eastAsia="等线" w:hAnsi="Times New Roman" w:cs="Times New Roman"/>
          <w:sz w:val="24"/>
          <w14:ligatures w14:val="none"/>
        </w:rPr>
      </w:pPr>
      <w:r w:rsidRPr="00563024">
        <w:rPr>
          <w:rFonts w:ascii="Times New Roman" w:eastAsia="等线" w:hAnsi="Times New Roman" w:cs="Times New Roman"/>
          <w:sz w:val="24"/>
          <w14:ligatures w14:val="none"/>
        </w:rPr>
        <w:t xml:space="preserve">M. Park, T. Park, S. Park, S.J. Yoon, S.H. Koo et al., Stretchable glove for accurate and robust hand pose reconstruction based on comprehensive motion data. Nat. </w:t>
      </w:r>
      <w:proofErr w:type="spellStart"/>
      <w:r w:rsidRPr="00563024">
        <w:rPr>
          <w:rFonts w:ascii="Times New Roman" w:eastAsia="等线" w:hAnsi="Times New Roman" w:cs="Times New Roman"/>
          <w:sz w:val="24"/>
          <w14:ligatures w14:val="none"/>
        </w:rPr>
        <w:t>Commun</w:t>
      </w:r>
      <w:proofErr w:type="spellEnd"/>
      <w:r w:rsidRPr="00563024">
        <w:rPr>
          <w:rFonts w:ascii="Times New Roman" w:eastAsia="等线" w:hAnsi="Times New Roman" w:cs="Times New Roman"/>
          <w:sz w:val="24"/>
          <w14:ligatures w14:val="none"/>
        </w:rPr>
        <w:t xml:space="preserve">. </w:t>
      </w:r>
      <w:r w:rsidRPr="00563024">
        <w:rPr>
          <w:rFonts w:ascii="Times New Roman" w:eastAsia="等线" w:hAnsi="Times New Roman" w:cs="Times New Roman"/>
          <w:b/>
          <w:sz w:val="24"/>
          <w14:ligatures w14:val="none"/>
        </w:rPr>
        <w:t>15</w:t>
      </w:r>
      <w:r w:rsidRPr="00563024">
        <w:rPr>
          <w:rFonts w:ascii="Times New Roman" w:eastAsia="等线" w:hAnsi="Times New Roman" w:cs="Times New Roman"/>
          <w:sz w:val="24"/>
          <w14:ligatures w14:val="none"/>
        </w:rPr>
        <w:t xml:space="preserve">, 5821 (2024). </w:t>
      </w:r>
      <w:hyperlink r:id="rId30" w:history="1">
        <w:r w:rsidR="002018D2" w:rsidRPr="00563024">
          <w:rPr>
            <w:rStyle w:val="ad"/>
            <w:rFonts w:ascii="Times New Roman" w:eastAsia="等线" w:hAnsi="Times New Roman" w:cs="Times New Roman"/>
            <w:sz w:val="24"/>
            <w14:ligatures w14:val="none"/>
          </w:rPr>
          <w:t>https://doi.org/10.1038/s41467-024-50101-w</w:t>
        </w:r>
      </w:hyperlink>
      <w:r w:rsidR="002018D2" w:rsidRPr="00563024">
        <w:rPr>
          <w:rFonts w:ascii="Times New Roman" w:eastAsia="等线" w:hAnsi="Times New Roman" w:cs="Times New Roman" w:hint="eastAsia"/>
          <w:sz w:val="24"/>
          <w14:ligatures w14:val="none"/>
        </w:rPr>
        <w:t xml:space="preserve"> </w:t>
      </w:r>
    </w:p>
    <w:p w14:paraId="6AAF603C" w14:textId="67309E39" w:rsidR="00282599" w:rsidRPr="00563024" w:rsidRDefault="00282599" w:rsidP="002018D2">
      <w:pPr>
        <w:pStyle w:val="af0"/>
        <w:numPr>
          <w:ilvl w:val="0"/>
          <w:numId w:val="1"/>
        </w:numPr>
        <w:spacing w:beforeLines="50" w:before="156" w:afterLines="50" w:after="156" w:line="240" w:lineRule="auto"/>
        <w:ind w:left="426" w:hanging="568"/>
        <w:contextualSpacing w:val="0"/>
        <w:jc w:val="both"/>
        <w:rPr>
          <w:rFonts w:ascii="Times New Roman" w:eastAsia="等线" w:hAnsi="Times New Roman" w:cs="Times New Roman"/>
          <w:sz w:val="24"/>
          <w14:ligatures w14:val="none"/>
        </w:rPr>
      </w:pPr>
      <w:r w:rsidRPr="00563024">
        <w:rPr>
          <w:rFonts w:ascii="Times New Roman" w:eastAsia="等线" w:hAnsi="Times New Roman" w:cs="Times New Roman"/>
          <w:sz w:val="24"/>
          <w14:ligatures w14:val="none"/>
        </w:rPr>
        <w:t xml:space="preserve">Q. Zhao, E. </w:t>
      </w:r>
      <w:proofErr w:type="spellStart"/>
      <w:r w:rsidRPr="00563024">
        <w:rPr>
          <w:rFonts w:ascii="Times New Roman" w:eastAsia="等线" w:hAnsi="Times New Roman" w:cs="Times New Roman"/>
          <w:sz w:val="24"/>
          <w14:ligatures w14:val="none"/>
        </w:rPr>
        <w:t>Gribkova</w:t>
      </w:r>
      <w:proofErr w:type="spellEnd"/>
      <w:r w:rsidRPr="00563024">
        <w:rPr>
          <w:rFonts w:ascii="Times New Roman" w:eastAsia="等线" w:hAnsi="Times New Roman" w:cs="Times New Roman"/>
          <w:sz w:val="24"/>
          <w14:ligatures w14:val="none"/>
        </w:rPr>
        <w:t xml:space="preserve">, Y. Shen, J. Cui, N. Naughton et al., Highly stretchable and customizable microneedle electrode arrays for intramuscular electromyography. Sci. Adv. </w:t>
      </w:r>
      <w:r w:rsidRPr="00563024">
        <w:rPr>
          <w:rFonts w:ascii="Times New Roman" w:eastAsia="等线" w:hAnsi="Times New Roman" w:cs="Times New Roman"/>
          <w:b/>
          <w:sz w:val="24"/>
          <w14:ligatures w14:val="none"/>
        </w:rPr>
        <w:t>10</w:t>
      </w:r>
      <w:r w:rsidRPr="00563024">
        <w:rPr>
          <w:rFonts w:ascii="Times New Roman" w:eastAsia="等线" w:hAnsi="Times New Roman" w:cs="Times New Roman"/>
          <w:sz w:val="24"/>
          <w14:ligatures w14:val="none"/>
        </w:rPr>
        <w:t xml:space="preserve">(18), eadn7202 (2024). </w:t>
      </w:r>
      <w:hyperlink r:id="rId31" w:history="1">
        <w:r w:rsidR="002018D2" w:rsidRPr="00563024">
          <w:rPr>
            <w:rStyle w:val="ad"/>
            <w:rFonts w:ascii="Times New Roman" w:eastAsia="等线" w:hAnsi="Times New Roman" w:cs="Times New Roman"/>
            <w:sz w:val="24"/>
            <w14:ligatures w14:val="none"/>
          </w:rPr>
          <w:t>https://doi.org/10.1126/sciadv.adn7202</w:t>
        </w:r>
      </w:hyperlink>
      <w:r w:rsidR="002018D2" w:rsidRPr="00563024">
        <w:rPr>
          <w:rFonts w:ascii="Times New Roman" w:eastAsia="等线" w:hAnsi="Times New Roman" w:cs="Times New Roman" w:hint="eastAsia"/>
          <w:sz w:val="24"/>
          <w14:ligatures w14:val="none"/>
        </w:rPr>
        <w:t xml:space="preserve"> </w:t>
      </w:r>
    </w:p>
    <w:p w14:paraId="650BE112" w14:textId="4E6434DC" w:rsidR="00282599" w:rsidRPr="00563024" w:rsidRDefault="00282599" w:rsidP="002018D2">
      <w:pPr>
        <w:pStyle w:val="af0"/>
        <w:numPr>
          <w:ilvl w:val="0"/>
          <w:numId w:val="1"/>
        </w:numPr>
        <w:spacing w:beforeLines="50" w:before="156" w:afterLines="50" w:after="156" w:line="240" w:lineRule="auto"/>
        <w:ind w:left="426" w:hanging="568"/>
        <w:contextualSpacing w:val="0"/>
        <w:jc w:val="both"/>
        <w:rPr>
          <w:rFonts w:ascii="Times New Roman" w:eastAsia="等线" w:hAnsi="Times New Roman" w:cs="Times New Roman"/>
          <w:sz w:val="24"/>
          <w14:ligatures w14:val="none"/>
        </w:rPr>
      </w:pPr>
      <w:r w:rsidRPr="00563024">
        <w:rPr>
          <w:rFonts w:ascii="Times New Roman" w:eastAsia="等线" w:hAnsi="Times New Roman" w:cs="Times New Roman"/>
          <w:sz w:val="24"/>
          <w14:ligatures w14:val="none"/>
        </w:rPr>
        <w:t xml:space="preserve">H. Ji, M. Wang, Y. Wang, Z. Wang, Y. Ma et al., Skin-integrated, biocompatible, and stretchable silicon microneedle electrode for long-term EMG monitoring in motion scenario. NPJ Flex. Electron. </w:t>
      </w:r>
      <w:r w:rsidRPr="00563024">
        <w:rPr>
          <w:rFonts w:ascii="Times New Roman" w:eastAsia="等线" w:hAnsi="Times New Roman" w:cs="Times New Roman"/>
          <w:b/>
          <w:sz w:val="24"/>
          <w14:ligatures w14:val="none"/>
        </w:rPr>
        <w:t>7</w:t>
      </w:r>
      <w:r w:rsidRPr="00563024">
        <w:rPr>
          <w:rFonts w:ascii="Times New Roman" w:eastAsia="等线" w:hAnsi="Times New Roman" w:cs="Times New Roman"/>
          <w:sz w:val="24"/>
          <w14:ligatures w14:val="none"/>
        </w:rPr>
        <w:t xml:space="preserve">, 46 (2023). </w:t>
      </w:r>
      <w:hyperlink r:id="rId32" w:history="1">
        <w:r w:rsidR="002018D2" w:rsidRPr="00563024">
          <w:rPr>
            <w:rStyle w:val="ad"/>
            <w:rFonts w:ascii="Times New Roman" w:eastAsia="等线" w:hAnsi="Times New Roman" w:cs="Times New Roman"/>
            <w:sz w:val="24"/>
            <w14:ligatures w14:val="none"/>
          </w:rPr>
          <w:t>https://doi.org/10.1038/s41528-023-00279-8</w:t>
        </w:r>
      </w:hyperlink>
      <w:r w:rsidR="002018D2" w:rsidRPr="00563024">
        <w:rPr>
          <w:rFonts w:ascii="Times New Roman" w:eastAsia="等线" w:hAnsi="Times New Roman" w:cs="Times New Roman" w:hint="eastAsia"/>
          <w:sz w:val="24"/>
          <w14:ligatures w14:val="none"/>
        </w:rPr>
        <w:t xml:space="preserve"> </w:t>
      </w:r>
    </w:p>
    <w:p w14:paraId="13C6525F" w14:textId="1894728B" w:rsidR="00282599" w:rsidRPr="00563024" w:rsidRDefault="00282599" w:rsidP="002018D2">
      <w:pPr>
        <w:pStyle w:val="af0"/>
        <w:numPr>
          <w:ilvl w:val="0"/>
          <w:numId w:val="1"/>
        </w:numPr>
        <w:spacing w:beforeLines="50" w:before="156" w:afterLines="50" w:after="156" w:line="240" w:lineRule="auto"/>
        <w:ind w:left="426" w:hanging="568"/>
        <w:contextualSpacing w:val="0"/>
        <w:jc w:val="both"/>
        <w:rPr>
          <w:rFonts w:ascii="Times New Roman" w:eastAsia="等线" w:hAnsi="Times New Roman" w:cs="Times New Roman"/>
          <w:sz w:val="24"/>
          <w14:ligatures w14:val="none"/>
        </w:rPr>
      </w:pPr>
      <w:r w:rsidRPr="00563024">
        <w:rPr>
          <w:rFonts w:ascii="Times New Roman" w:eastAsia="等线" w:hAnsi="Times New Roman" w:cs="Times New Roman"/>
          <w:sz w:val="24"/>
          <w14:ligatures w14:val="none"/>
        </w:rPr>
        <w:t xml:space="preserve">W. Tan, C. Zhang, R. Wang, Y. Fu, Q. Chen et al., Uncover rock-climbing fish’s secret of balancing tight adhesion and fast sliding for bioinspired robots. Natl. Sci. Rev. </w:t>
      </w:r>
      <w:r w:rsidRPr="00563024">
        <w:rPr>
          <w:rFonts w:ascii="Times New Roman" w:eastAsia="等线" w:hAnsi="Times New Roman" w:cs="Times New Roman"/>
          <w:b/>
          <w:sz w:val="24"/>
          <w14:ligatures w14:val="none"/>
        </w:rPr>
        <w:t>10</w:t>
      </w:r>
      <w:r w:rsidRPr="00563024">
        <w:rPr>
          <w:rFonts w:ascii="Times New Roman" w:eastAsia="等线" w:hAnsi="Times New Roman" w:cs="Times New Roman"/>
          <w:sz w:val="24"/>
          <w14:ligatures w14:val="none"/>
        </w:rPr>
        <w:t xml:space="preserve">(8), nwad183 (2023). </w:t>
      </w:r>
      <w:hyperlink r:id="rId33" w:history="1">
        <w:r w:rsidR="002018D2" w:rsidRPr="00563024">
          <w:rPr>
            <w:rStyle w:val="ad"/>
            <w:rFonts w:ascii="Times New Roman" w:eastAsia="等线" w:hAnsi="Times New Roman" w:cs="Times New Roman"/>
            <w:sz w:val="24"/>
            <w14:ligatures w14:val="none"/>
          </w:rPr>
          <w:t>https://doi.org/10.1093/nsr/nwad183</w:t>
        </w:r>
      </w:hyperlink>
      <w:r w:rsidR="002018D2" w:rsidRPr="00563024">
        <w:rPr>
          <w:rFonts w:ascii="Times New Roman" w:eastAsia="等线" w:hAnsi="Times New Roman" w:cs="Times New Roman" w:hint="eastAsia"/>
          <w:sz w:val="24"/>
          <w14:ligatures w14:val="none"/>
        </w:rPr>
        <w:t xml:space="preserve"> </w:t>
      </w:r>
    </w:p>
    <w:p w14:paraId="3A52D064" w14:textId="44576AC5" w:rsidR="00282599" w:rsidRPr="00563024" w:rsidRDefault="00282599" w:rsidP="002018D2">
      <w:pPr>
        <w:pStyle w:val="af0"/>
        <w:numPr>
          <w:ilvl w:val="0"/>
          <w:numId w:val="1"/>
        </w:numPr>
        <w:spacing w:beforeLines="50" w:before="156" w:afterLines="50" w:after="156" w:line="240" w:lineRule="auto"/>
        <w:ind w:left="426" w:hanging="568"/>
        <w:contextualSpacing w:val="0"/>
        <w:jc w:val="both"/>
        <w:rPr>
          <w:rFonts w:ascii="Times New Roman" w:eastAsia="等线" w:hAnsi="Times New Roman" w:cs="Times New Roman"/>
          <w:sz w:val="24"/>
          <w14:ligatures w14:val="none"/>
        </w:rPr>
      </w:pPr>
      <w:r w:rsidRPr="00563024">
        <w:rPr>
          <w:rFonts w:ascii="Times New Roman" w:eastAsia="等线" w:hAnsi="Times New Roman" w:cs="Times New Roman"/>
          <w:sz w:val="24"/>
          <w14:ligatures w14:val="none"/>
        </w:rPr>
        <w:t xml:space="preserve">J. Sun, W. Liao, Z. Yang, Additive manufacturing of liquid crystal elastomer actuators based on knitting technology. Adv. Mater. </w:t>
      </w:r>
      <w:r w:rsidRPr="00563024">
        <w:rPr>
          <w:rFonts w:ascii="Times New Roman" w:eastAsia="等线" w:hAnsi="Times New Roman" w:cs="Times New Roman"/>
          <w:b/>
          <w:sz w:val="24"/>
          <w14:ligatures w14:val="none"/>
        </w:rPr>
        <w:t>35</w:t>
      </w:r>
      <w:r w:rsidRPr="00563024">
        <w:rPr>
          <w:rFonts w:ascii="Times New Roman" w:eastAsia="等线" w:hAnsi="Times New Roman" w:cs="Times New Roman"/>
          <w:sz w:val="24"/>
          <w14:ligatures w14:val="none"/>
        </w:rPr>
        <w:t xml:space="preserve">(36), e2302706 (2023). </w:t>
      </w:r>
      <w:hyperlink r:id="rId34" w:history="1">
        <w:r w:rsidR="002018D2" w:rsidRPr="00563024">
          <w:rPr>
            <w:rStyle w:val="ad"/>
            <w:rFonts w:ascii="Times New Roman" w:eastAsia="等线" w:hAnsi="Times New Roman" w:cs="Times New Roman"/>
            <w:sz w:val="24"/>
            <w14:ligatures w14:val="none"/>
          </w:rPr>
          <w:t>https://doi.org/10.1002/adma.202302706</w:t>
        </w:r>
      </w:hyperlink>
      <w:r w:rsidR="002018D2" w:rsidRPr="00563024">
        <w:rPr>
          <w:rFonts w:ascii="Times New Roman" w:eastAsia="等线" w:hAnsi="Times New Roman" w:cs="Times New Roman" w:hint="eastAsia"/>
          <w:sz w:val="24"/>
          <w14:ligatures w14:val="none"/>
        </w:rPr>
        <w:t xml:space="preserve"> </w:t>
      </w:r>
    </w:p>
    <w:p w14:paraId="34C1615E" w14:textId="0A41F5DB" w:rsidR="003E1B08" w:rsidRPr="00C664A7" w:rsidRDefault="00282599" w:rsidP="00476580">
      <w:pPr>
        <w:pStyle w:val="af0"/>
        <w:numPr>
          <w:ilvl w:val="0"/>
          <w:numId w:val="1"/>
        </w:numPr>
        <w:spacing w:beforeLines="50" w:before="156" w:afterLines="50" w:after="156" w:line="240" w:lineRule="auto"/>
        <w:ind w:left="426" w:hanging="568"/>
        <w:contextualSpacing w:val="0"/>
        <w:jc w:val="both"/>
        <w:rPr>
          <w:rFonts w:ascii="Times New Roman" w:eastAsia="等线" w:hAnsi="Times New Roman" w:cs="Times New Roman" w:hint="eastAsia"/>
          <w:sz w:val="20"/>
          <w:szCs w:val="20"/>
          <w14:ligatures w14:val="none"/>
        </w:rPr>
      </w:pPr>
      <w:r w:rsidRPr="00563024">
        <w:rPr>
          <w:rFonts w:ascii="Times New Roman" w:eastAsia="等线" w:hAnsi="Times New Roman" w:cs="Times New Roman"/>
          <w:sz w:val="24"/>
          <w14:ligatures w14:val="none"/>
        </w:rPr>
        <w:t xml:space="preserve">M. Yang, J. Wu, W. Jiang, X. Hu, M.I. Iqbal et al., Bioinspired and hierarchically textile-structured soft actuators for healthcare wearables. Adv. </w:t>
      </w:r>
      <w:proofErr w:type="spellStart"/>
      <w:r w:rsidRPr="00563024">
        <w:rPr>
          <w:rFonts w:ascii="Times New Roman" w:eastAsia="等线" w:hAnsi="Times New Roman" w:cs="Times New Roman"/>
          <w:sz w:val="24"/>
          <w14:ligatures w14:val="none"/>
        </w:rPr>
        <w:t>Funct</w:t>
      </w:r>
      <w:proofErr w:type="spellEnd"/>
      <w:r w:rsidRPr="00563024">
        <w:rPr>
          <w:rFonts w:ascii="Times New Roman" w:eastAsia="等线" w:hAnsi="Times New Roman" w:cs="Times New Roman"/>
          <w:sz w:val="24"/>
          <w14:ligatures w14:val="none"/>
        </w:rPr>
        <w:t xml:space="preserve">. Mater. </w:t>
      </w:r>
      <w:r w:rsidRPr="00563024">
        <w:rPr>
          <w:rFonts w:ascii="Times New Roman" w:eastAsia="等线" w:hAnsi="Times New Roman" w:cs="Times New Roman"/>
          <w:b/>
          <w:sz w:val="24"/>
          <w14:ligatures w14:val="none"/>
        </w:rPr>
        <w:t>33</w:t>
      </w:r>
      <w:r w:rsidRPr="00563024">
        <w:rPr>
          <w:rFonts w:ascii="Times New Roman" w:eastAsia="等线" w:hAnsi="Times New Roman" w:cs="Times New Roman"/>
          <w:sz w:val="24"/>
          <w14:ligatures w14:val="none"/>
        </w:rPr>
        <w:t xml:space="preserve">(5), 2210351 (2023). </w:t>
      </w:r>
      <w:hyperlink r:id="rId35" w:history="1">
        <w:r w:rsidR="002018D2" w:rsidRPr="00563024">
          <w:rPr>
            <w:rStyle w:val="ad"/>
            <w:rFonts w:ascii="Times New Roman" w:eastAsia="等线" w:hAnsi="Times New Roman" w:cs="Times New Roman"/>
            <w:sz w:val="24"/>
            <w14:ligatures w14:val="none"/>
          </w:rPr>
          <w:t>https://doi.org/10.1002/adfm.202210351</w:t>
        </w:r>
      </w:hyperlink>
      <w:r w:rsidR="002018D2">
        <w:rPr>
          <w:rFonts w:ascii="Times New Roman" w:eastAsia="等线" w:hAnsi="Times New Roman" w:cs="Times New Roman" w:hint="eastAsia"/>
          <w:sz w:val="20"/>
          <w:szCs w:val="20"/>
          <w14:ligatures w14:val="none"/>
        </w:rPr>
        <w:t xml:space="preserve"> </w:t>
      </w:r>
    </w:p>
    <w:sectPr w:rsidR="003E1B08" w:rsidRPr="00C664A7" w:rsidSect="00424D7D">
      <w:headerReference w:type="even" r:id="rId36"/>
      <w:headerReference w:type="default" r:id="rId37"/>
      <w:footerReference w:type="even" r:id="rId38"/>
      <w:footerReference w:type="default" r:id="rId39"/>
      <w:headerReference w:type="first" r:id="rId40"/>
      <w:footerReference w:type="first" r:id="rId4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1F9537" w14:textId="77777777" w:rsidR="005E3B92" w:rsidRDefault="005E3B92" w:rsidP="003E1B08">
      <w:pPr>
        <w:spacing w:after="0" w:line="240" w:lineRule="auto"/>
      </w:pPr>
      <w:r>
        <w:separator/>
      </w:r>
    </w:p>
  </w:endnote>
  <w:endnote w:type="continuationSeparator" w:id="0">
    <w:p w14:paraId="31D88D45" w14:textId="77777777" w:rsidR="005E3B92" w:rsidRDefault="005E3B92" w:rsidP="003E1B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B487B" w14:textId="77777777" w:rsidR="004B6DDE" w:rsidRDefault="004B6DDE">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4121767"/>
      <w:docPartObj>
        <w:docPartGallery w:val="Page Numbers (Bottom of Page)"/>
        <w:docPartUnique/>
      </w:docPartObj>
    </w:sdtPr>
    <w:sdtEndPr>
      <w:rPr>
        <w:rFonts w:ascii="Times New Roman" w:hAnsi="Times New Roman" w:cs="Times New Roman"/>
        <w:sz w:val="21"/>
        <w:szCs w:val="21"/>
      </w:rPr>
    </w:sdtEndPr>
    <w:sdtContent>
      <w:p w14:paraId="62B4DDCB" w14:textId="0D869ED8" w:rsidR="004B6DDE" w:rsidRPr="004B6DDE" w:rsidRDefault="004B6DDE" w:rsidP="004B6DDE">
        <w:pPr>
          <w:pStyle w:val="a4"/>
          <w:spacing w:before="240"/>
          <w:jc w:val="center"/>
          <w:rPr>
            <w:rFonts w:ascii="Times New Roman" w:hAnsi="Times New Roman" w:cs="Times New Roman"/>
            <w:sz w:val="21"/>
            <w:szCs w:val="21"/>
          </w:rPr>
        </w:pPr>
        <w:r w:rsidRPr="004B6DDE">
          <w:rPr>
            <w:rFonts w:ascii="Times New Roman" w:hAnsi="Times New Roman" w:cs="Times New Roman"/>
            <w:sz w:val="21"/>
            <w:szCs w:val="21"/>
          </w:rPr>
          <w:t>S</w:t>
        </w:r>
        <w:r w:rsidRPr="004B6DDE">
          <w:rPr>
            <w:rFonts w:ascii="Times New Roman" w:hAnsi="Times New Roman" w:cs="Times New Roman"/>
            <w:sz w:val="21"/>
            <w:szCs w:val="21"/>
          </w:rPr>
          <w:fldChar w:fldCharType="begin"/>
        </w:r>
        <w:r w:rsidRPr="004B6DDE">
          <w:rPr>
            <w:rFonts w:ascii="Times New Roman" w:hAnsi="Times New Roman" w:cs="Times New Roman"/>
            <w:sz w:val="21"/>
            <w:szCs w:val="21"/>
          </w:rPr>
          <w:instrText>PAGE   \* MERGEFORMAT</w:instrText>
        </w:r>
        <w:r w:rsidRPr="004B6DDE">
          <w:rPr>
            <w:rFonts w:ascii="Times New Roman" w:hAnsi="Times New Roman" w:cs="Times New Roman"/>
            <w:sz w:val="21"/>
            <w:szCs w:val="21"/>
          </w:rPr>
          <w:fldChar w:fldCharType="separate"/>
        </w:r>
        <w:r w:rsidRPr="004B6DDE">
          <w:rPr>
            <w:rFonts w:ascii="Times New Roman" w:hAnsi="Times New Roman" w:cs="Times New Roman"/>
            <w:sz w:val="21"/>
            <w:szCs w:val="21"/>
            <w:lang w:val="zh-CN"/>
          </w:rPr>
          <w:t>2</w:t>
        </w:r>
        <w:r w:rsidRPr="004B6DDE">
          <w:rPr>
            <w:rFonts w:ascii="Times New Roman" w:hAnsi="Times New Roman" w:cs="Times New Roman"/>
            <w:sz w:val="21"/>
            <w:szCs w:val="21"/>
          </w:rPr>
          <w:fldChar w:fldCharType="end"/>
        </w:r>
        <w:r w:rsidRPr="004B6DDE">
          <w:rPr>
            <w:rFonts w:ascii="Times New Roman" w:hAnsi="Times New Roman" w:cs="Times New Roman"/>
            <w:sz w:val="21"/>
            <w:szCs w:val="21"/>
          </w:rPr>
          <w:t>/S11</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CD297" w14:textId="77777777" w:rsidR="004B6DDE" w:rsidRDefault="004B6DDE">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20CF77" w14:textId="77777777" w:rsidR="005E3B92" w:rsidRDefault="005E3B92" w:rsidP="003E1B08">
      <w:pPr>
        <w:spacing w:after="0" w:line="240" w:lineRule="auto"/>
      </w:pPr>
      <w:r>
        <w:separator/>
      </w:r>
    </w:p>
  </w:footnote>
  <w:footnote w:type="continuationSeparator" w:id="0">
    <w:p w14:paraId="71EEB735" w14:textId="77777777" w:rsidR="005E3B92" w:rsidRDefault="005E3B92" w:rsidP="003E1B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F5F51" w14:textId="77777777" w:rsidR="004B6DDE" w:rsidRDefault="004B6DDE">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AACFC" w14:textId="30A14993" w:rsidR="004B6DDE" w:rsidRPr="004B6DDE" w:rsidRDefault="005E3B92">
    <w:pPr>
      <w:pStyle w:val="a6"/>
      <w:rPr>
        <w:rFonts w:ascii="Times New Roman" w:hAnsi="Times New Roman" w:cs="Times New Roman"/>
        <w:sz w:val="24"/>
        <w:szCs w:val="24"/>
      </w:rPr>
    </w:pPr>
    <w:hyperlink r:id="rId1" w:history="1">
      <w:r w:rsidR="004B6DDE" w:rsidRPr="004B6DDE">
        <w:rPr>
          <w:rStyle w:val="ad"/>
          <w:rFonts w:ascii="Times New Roman" w:hAnsi="Times New Roman" w:cs="Times New Roman" w:hint="eastAsia"/>
          <w:sz w:val="24"/>
          <w:szCs w:val="24"/>
        </w:rPr>
        <w:t>Nano-Micro Letters</w:t>
      </w:r>
    </w:hyperlink>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6905F" w14:textId="77777777" w:rsidR="004B6DDE" w:rsidRDefault="004B6DDE">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1A1B30"/>
    <w:multiLevelType w:val="hybridMultilevel"/>
    <w:tmpl w:val="003C57C2"/>
    <w:lvl w:ilvl="0" w:tplc="E6108814">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0E3378CD"/>
    <w:multiLevelType w:val="hybridMultilevel"/>
    <w:tmpl w:val="246EDFF6"/>
    <w:lvl w:ilvl="0" w:tplc="964C693E">
      <w:start w:val="1"/>
      <w:numFmt w:val="decimal"/>
      <w:lvlText w:val="[S%1]"/>
      <w:lvlJc w:val="left"/>
      <w:pPr>
        <w:ind w:left="440" w:hanging="440"/>
      </w:pPr>
      <w:rPr>
        <w:rFonts w:hint="eastAsia"/>
        <w:sz w:val="24"/>
        <w:szCs w:val="24"/>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2631"/>
    <w:rsid w:val="00085DA2"/>
    <w:rsid w:val="000E3079"/>
    <w:rsid w:val="000F6D3F"/>
    <w:rsid w:val="00141332"/>
    <w:rsid w:val="00163D0A"/>
    <w:rsid w:val="00183B63"/>
    <w:rsid w:val="001E6057"/>
    <w:rsid w:val="001F28F4"/>
    <w:rsid w:val="002018D2"/>
    <w:rsid w:val="0020700A"/>
    <w:rsid w:val="00220153"/>
    <w:rsid w:val="00282599"/>
    <w:rsid w:val="00363002"/>
    <w:rsid w:val="00392631"/>
    <w:rsid w:val="003E1B08"/>
    <w:rsid w:val="003F67DE"/>
    <w:rsid w:val="00424D7D"/>
    <w:rsid w:val="004573F2"/>
    <w:rsid w:val="00476580"/>
    <w:rsid w:val="004B6DDE"/>
    <w:rsid w:val="00550DD3"/>
    <w:rsid w:val="00563024"/>
    <w:rsid w:val="00570A4E"/>
    <w:rsid w:val="005D16AE"/>
    <w:rsid w:val="005E3B92"/>
    <w:rsid w:val="006101E6"/>
    <w:rsid w:val="00613BAF"/>
    <w:rsid w:val="0067320D"/>
    <w:rsid w:val="00683C8B"/>
    <w:rsid w:val="006A206D"/>
    <w:rsid w:val="006D6B88"/>
    <w:rsid w:val="00722A28"/>
    <w:rsid w:val="00775994"/>
    <w:rsid w:val="008363A5"/>
    <w:rsid w:val="00860D1D"/>
    <w:rsid w:val="00880C7E"/>
    <w:rsid w:val="008C0080"/>
    <w:rsid w:val="008E0AC3"/>
    <w:rsid w:val="00902F62"/>
    <w:rsid w:val="00913D24"/>
    <w:rsid w:val="00952F9F"/>
    <w:rsid w:val="009975D8"/>
    <w:rsid w:val="009B426A"/>
    <w:rsid w:val="009B771A"/>
    <w:rsid w:val="009E1C4A"/>
    <w:rsid w:val="00A32655"/>
    <w:rsid w:val="00A61260"/>
    <w:rsid w:val="00B05217"/>
    <w:rsid w:val="00B47519"/>
    <w:rsid w:val="00B526F4"/>
    <w:rsid w:val="00C46B33"/>
    <w:rsid w:val="00C538F4"/>
    <w:rsid w:val="00C664A7"/>
    <w:rsid w:val="00D35E48"/>
    <w:rsid w:val="00D3782C"/>
    <w:rsid w:val="00D6629A"/>
    <w:rsid w:val="00D83ACD"/>
    <w:rsid w:val="00DA42A0"/>
    <w:rsid w:val="00F43897"/>
    <w:rsid w:val="00F75508"/>
    <w:rsid w:val="4CD663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30FB439"/>
  <w15:docId w15:val="{486450C1-191F-473E-B1EA-9D00285A0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kern w:val="2"/>
      <w:sz w:val="22"/>
      <w:szCs w:val="24"/>
      <w14:ligatures w14:val="standardContextual"/>
    </w:rPr>
  </w:style>
  <w:style w:type="paragraph" w:styleId="1">
    <w:name w:val="heading 1"/>
    <w:basedOn w:val="a"/>
    <w:next w:val="a"/>
    <w:link w:val="10"/>
    <w:uiPriority w:val="9"/>
    <w:qFormat/>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semiHidden/>
    <w:unhideWhenUsed/>
    <w:qFormat/>
    <w:rPr>
      <w:rFonts w:ascii="Arial" w:eastAsia="黑体" w:hAnsi="Arial"/>
      <w:sz w:val="20"/>
    </w:rPr>
  </w:style>
  <w:style w:type="paragraph" w:styleId="a4">
    <w:name w:val="footer"/>
    <w:basedOn w:val="a"/>
    <w:link w:val="a5"/>
    <w:uiPriority w:val="99"/>
    <w:unhideWhenUsed/>
    <w:qFormat/>
    <w:pPr>
      <w:tabs>
        <w:tab w:val="center" w:pos="4153"/>
        <w:tab w:val="right" w:pos="8306"/>
      </w:tabs>
      <w:snapToGrid w:val="0"/>
      <w:spacing w:line="240" w:lineRule="auto"/>
    </w:pPr>
    <w:rPr>
      <w:sz w:val="18"/>
      <w:szCs w:val="18"/>
    </w:rPr>
  </w:style>
  <w:style w:type="paragraph" w:styleId="a6">
    <w:name w:val="header"/>
    <w:basedOn w:val="a"/>
    <w:link w:val="a7"/>
    <w:uiPriority w:val="99"/>
    <w:unhideWhenUsed/>
    <w:qFormat/>
    <w:pPr>
      <w:tabs>
        <w:tab w:val="center" w:pos="4153"/>
        <w:tab w:val="right" w:pos="8306"/>
      </w:tabs>
      <w:snapToGrid w:val="0"/>
      <w:spacing w:line="240" w:lineRule="auto"/>
      <w:jc w:val="center"/>
    </w:pPr>
    <w:rPr>
      <w:sz w:val="18"/>
      <w:szCs w:val="18"/>
    </w:rPr>
  </w:style>
  <w:style w:type="paragraph" w:styleId="a8">
    <w:name w:val="Subtitle"/>
    <w:basedOn w:val="a"/>
    <w:next w:val="a"/>
    <w:link w:val="a9"/>
    <w:uiPriority w:val="11"/>
    <w:qFormat/>
    <w:pPr>
      <w:jc w:val="center"/>
    </w:pPr>
    <w:rPr>
      <w:rFonts w:asciiTheme="majorHAnsi" w:eastAsiaTheme="majorEastAsia" w:hAnsiTheme="majorHAnsi" w:cstheme="majorBidi"/>
      <w:color w:val="595959" w:themeColor="text1" w:themeTint="A6"/>
      <w:spacing w:val="15"/>
      <w:sz w:val="28"/>
      <w:szCs w:val="28"/>
    </w:rPr>
  </w:style>
  <w:style w:type="paragraph" w:styleId="aa">
    <w:name w:val="Normal (Web)"/>
    <w:basedOn w:val="a"/>
    <w:qFormat/>
    <w:pPr>
      <w:spacing w:beforeAutospacing="1" w:after="0" w:afterAutospacing="1"/>
    </w:pPr>
    <w:rPr>
      <w:rFonts w:cs="Times New Roman"/>
      <w:kern w:val="0"/>
      <w:sz w:val="24"/>
    </w:rPr>
  </w:style>
  <w:style w:type="paragraph" w:styleId="ab">
    <w:name w:val="Title"/>
    <w:basedOn w:val="a"/>
    <w:next w:val="a"/>
    <w:link w:val="ac"/>
    <w:uiPriority w:val="10"/>
    <w:qFormat/>
    <w:pPr>
      <w:spacing w:after="80" w:line="240" w:lineRule="auto"/>
      <w:contextualSpacing/>
      <w:jc w:val="center"/>
    </w:pPr>
    <w:rPr>
      <w:rFonts w:asciiTheme="majorHAnsi" w:eastAsiaTheme="majorEastAsia" w:hAnsiTheme="majorHAnsi" w:cstheme="majorBidi"/>
      <w:spacing w:val="-10"/>
      <w:kern w:val="28"/>
      <w:sz w:val="56"/>
      <w:szCs w:val="56"/>
    </w:rPr>
  </w:style>
  <w:style w:type="character" w:styleId="ad">
    <w:name w:val="Hyperlink"/>
    <w:basedOn w:val="a0"/>
    <w:uiPriority w:val="99"/>
    <w:unhideWhenUsed/>
    <w:qFormat/>
    <w:rPr>
      <w:color w:val="0563C1" w:themeColor="hyperlink"/>
      <w:u w:val="single"/>
    </w:rPr>
  </w:style>
  <w:style w:type="character" w:customStyle="1" w:styleId="10">
    <w:name w:val="标题 1 字符"/>
    <w:basedOn w:val="a0"/>
    <w:link w:val="1"/>
    <w:uiPriority w:val="9"/>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qFormat/>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qFormat/>
    <w:rPr>
      <w:rFonts w:cstheme="majorBidi"/>
      <w:color w:val="2F5496" w:themeColor="accent1" w:themeShade="BF"/>
      <w:sz w:val="28"/>
      <w:szCs w:val="28"/>
    </w:rPr>
  </w:style>
  <w:style w:type="character" w:customStyle="1" w:styleId="50">
    <w:name w:val="标题 5 字符"/>
    <w:basedOn w:val="a0"/>
    <w:link w:val="5"/>
    <w:uiPriority w:val="9"/>
    <w:semiHidden/>
    <w:qFormat/>
    <w:rPr>
      <w:rFonts w:cstheme="majorBidi"/>
      <w:color w:val="2F5496" w:themeColor="accent1" w:themeShade="BF"/>
      <w:sz w:val="24"/>
    </w:rPr>
  </w:style>
  <w:style w:type="character" w:customStyle="1" w:styleId="60">
    <w:name w:val="标题 6 字符"/>
    <w:basedOn w:val="a0"/>
    <w:link w:val="6"/>
    <w:uiPriority w:val="9"/>
    <w:semiHidden/>
    <w:qFormat/>
    <w:rPr>
      <w:rFonts w:cstheme="majorBidi"/>
      <w:b/>
      <w:bCs/>
      <w:color w:val="2F5496" w:themeColor="accent1" w:themeShade="BF"/>
    </w:rPr>
  </w:style>
  <w:style w:type="character" w:customStyle="1" w:styleId="70">
    <w:name w:val="标题 7 字符"/>
    <w:basedOn w:val="a0"/>
    <w:link w:val="7"/>
    <w:uiPriority w:val="9"/>
    <w:semiHidden/>
    <w:qFormat/>
    <w:rPr>
      <w:rFonts w:cstheme="majorBidi"/>
      <w:b/>
      <w:bCs/>
      <w:color w:val="595959" w:themeColor="text1" w:themeTint="A6"/>
    </w:rPr>
  </w:style>
  <w:style w:type="character" w:customStyle="1" w:styleId="80">
    <w:name w:val="标题 8 字符"/>
    <w:basedOn w:val="a0"/>
    <w:link w:val="8"/>
    <w:uiPriority w:val="9"/>
    <w:semiHidden/>
    <w:qFormat/>
    <w:rPr>
      <w:rFonts w:cstheme="majorBidi"/>
      <w:color w:val="595959" w:themeColor="text1" w:themeTint="A6"/>
    </w:rPr>
  </w:style>
  <w:style w:type="character" w:customStyle="1" w:styleId="90">
    <w:name w:val="标题 9 字符"/>
    <w:basedOn w:val="a0"/>
    <w:link w:val="9"/>
    <w:uiPriority w:val="9"/>
    <w:semiHidden/>
    <w:qFormat/>
    <w:rPr>
      <w:rFonts w:eastAsiaTheme="majorEastAsia" w:cstheme="majorBidi"/>
      <w:color w:val="595959" w:themeColor="text1" w:themeTint="A6"/>
    </w:rPr>
  </w:style>
  <w:style w:type="character" w:customStyle="1" w:styleId="ac">
    <w:name w:val="标题 字符"/>
    <w:basedOn w:val="a0"/>
    <w:link w:val="ab"/>
    <w:uiPriority w:val="10"/>
    <w:qFormat/>
    <w:rPr>
      <w:rFonts w:asciiTheme="majorHAnsi" w:eastAsiaTheme="majorEastAsia" w:hAnsiTheme="majorHAnsi" w:cstheme="majorBidi"/>
      <w:spacing w:val="-10"/>
      <w:kern w:val="28"/>
      <w:sz w:val="56"/>
      <w:szCs w:val="56"/>
    </w:rPr>
  </w:style>
  <w:style w:type="character" w:customStyle="1" w:styleId="a9">
    <w:name w:val="副标题 字符"/>
    <w:basedOn w:val="a0"/>
    <w:link w:val="a8"/>
    <w:uiPriority w:val="11"/>
    <w:qFormat/>
    <w:rPr>
      <w:rFonts w:asciiTheme="majorHAnsi" w:eastAsiaTheme="majorEastAsia" w:hAnsiTheme="majorHAnsi" w:cstheme="majorBidi"/>
      <w:color w:val="595959" w:themeColor="text1" w:themeTint="A6"/>
      <w:spacing w:val="15"/>
      <w:sz w:val="28"/>
      <w:szCs w:val="28"/>
    </w:rPr>
  </w:style>
  <w:style w:type="paragraph" w:styleId="ae">
    <w:name w:val="Quote"/>
    <w:basedOn w:val="a"/>
    <w:next w:val="a"/>
    <w:link w:val="af"/>
    <w:uiPriority w:val="29"/>
    <w:qFormat/>
    <w:pPr>
      <w:spacing w:before="160"/>
      <w:jc w:val="center"/>
    </w:pPr>
    <w:rPr>
      <w:i/>
      <w:iCs/>
      <w:color w:val="404040" w:themeColor="text1" w:themeTint="BF"/>
    </w:rPr>
  </w:style>
  <w:style w:type="character" w:customStyle="1" w:styleId="af">
    <w:name w:val="引用 字符"/>
    <w:basedOn w:val="a0"/>
    <w:link w:val="ae"/>
    <w:uiPriority w:val="29"/>
    <w:qFormat/>
    <w:rPr>
      <w:i/>
      <w:iCs/>
      <w:color w:val="404040" w:themeColor="text1" w:themeTint="BF"/>
    </w:rPr>
  </w:style>
  <w:style w:type="paragraph" w:styleId="af0">
    <w:name w:val="List Paragraph"/>
    <w:basedOn w:val="a"/>
    <w:uiPriority w:val="34"/>
    <w:qFormat/>
    <w:pPr>
      <w:ind w:left="720"/>
      <w:contextualSpacing/>
    </w:pPr>
  </w:style>
  <w:style w:type="character" w:customStyle="1" w:styleId="11">
    <w:name w:val="明显强调1"/>
    <w:basedOn w:val="a0"/>
    <w:uiPriority w:val="21"/>
    <w:qFormat/>
    <w:rPr>
      <w:i/>
      <w:iCs/>
      <w:color w:val="2F5496" w:themeColor="accent1" w:themeShade="BF"/>
    </w:rPr>
  </w:style>
  <w:style w:type="paragraph" w:styleId="af1">
    <w:name w:val="Intense Quote"/>
    <w:basedOn w:val="a"/>
    <w:next w:val="a"/>
    <w:link w:val="af2"/>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f2">
    <w:name w:val="明显引用 字符"/>
    <w:basedOn w:val="a0"/>
    <w:link w:val="af1"/>
    <w:uiPriority w:val="30"/>
    <w:qFormat/>
    <w:rPr>
      <w:i/>
      <w:iCs/>
      <w:color w:val="2F5496" w:themeColor="accent1" w:themeShade="BF"/>
    </w:rPr>
  </w:style>
  <w:style w:type="character" w:customStyle="1" w:styleId="12">
    <w:name w:val="明显参考1"/>
    <w:basedOn w:val="a0"/>
    <w:uiPriority w:val="32"/>
    <w:qFormat/>
    <w:rPr>
      <w:b/>
      <w:bCs/>
      <w:smallCaps/>
      <w:color w:val="2F5496" w:themeColor="accent1" w:themeShade="BF"/>
      <w:spacing w:val="5"/>
    </w:rPr>
  </w:style>
  <w:style w:type="character" w:customStyle="1" w:styleId="a7">
    <w:name w:val="页眉 字符"/>
    <w:basedOn w:val="a0"/>
    <w:link w:val="a6"/>
    <w:uiPriority w:val="99"/>
    <w:qFormat/>
    <w:rPr>
      <w:sz w:val="18"/>
      <w:szCs w:val="18"/>
    </w:rPr>
  </w:style>
  <w:style w:type="character" w:customStyle="1" w:styleId="a5">
    <w:name w:val="页脚 字符"/>
    <w:basedOn w:val="a0"/>
    <w:link w:val="a4"/>
    <w:uiPriority w:val="99"/>
    <w:qFormat/>
    <w:rPr>
      <w:sz w:val="18"/>
      <w:szCs w:val="18"/>
    </w:rPr>
  </w:style>
  <w:style w:type="paragraph" w:customStyle="1" w:styleId="13">
    <w:name w:val="书目1"/>
    <w:basedOn w:val="a"/>
    <w:next w:val="a"/>
    <w:uiPriority w:val="37"/>
    <w:unhideWhenUsed/>
    <w:qFormat/>
    <w:pPr>
      <w:spacing w:after="0" w:line="240" w:lineRule="auto"/>
    </w:pPr>
  </w:style>
  <w:style w:type="paragraph" w:customStyle="1" w:styleId="af3">
    <w:name w:val="图片"/>
    <w:basedOn w:val="a"/>
    <w:qFormat/>
    <w:pPr>
      <w:spacing w:beforeLines="100" w:before="100" w:line="279" w:lineRule="auto"/>
      <w:jc w:val="center"/>
    </w:pPr>
  </w:style>
  <w:style w:type="paragraph" w:styleId="af4">
    <w:name w:val="Bibliography"/>
    <w:basedOn w:val="a"/>
    <w:next w:val="a"/>
    <w:uiPriority w:val="37"/>
    <w:unhideWhenUsed/>
    <w:rsid w:val="003E1B08"/>
  </w:style>
  <w:style w:type="character" w:styleId="af5">
    <w:name w:val="Unresolved Mention"/>
    <w:basedOn w:val="a0"/>
    <w:uiPriority w:val="99"/>
    <w:semiHidden/>
    <w:unhideWhenUsed/>
    <w:rsid w:val="002018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40235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16/j.nanoen.2024.109567" TargetMode="External"/><Relationship Id="rId18" Type="http://schemas.openxmlformats.org/officeDocument/2006/relationships/hyperlink" Target="https://doi.org/10.1016/j.nantod.2022.101655" TargetMode="External"/><Relationship Id="rId26" Type="http://schemas.openxmlformats.org/officeDocument/2006/relationships/hyperlink" Target="https://doi.org/10.1016/j.nanoen.2023.108654" TargetMode="External"/><Relationship Id="rId39" Type="http://schemas.openxmlformats.org/officeDocument/2006/relationships/footer" Target="footer2.xml"/><Relationship Id="rId21" Type="http://schemas.openxmlformats.org/officeDocument/2006/relationships/hyperlink" Target="https://doi.org/10.1038/s41467-024-52347-w" TargetMode="External"/><Relationship Id="rId34" Type="http://schemas.openxmlformats.org/officeDocument/2006/relationships/hyperlink" Target="https://doi.org/10.1002/adma.202302706" TargetMode="External"/><Relationship Id="rId42"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doi.org/10.1016/j.cej.2020.127823" TargetMode="External"/><Relationship Id="rId20" Type="http://schemas.openxmlformats.org/officeDocument/2006/relationships/hyperlink" Target="https://doi.org/10.1002/adma.202104932" TargetMode="External"/><Relationship Id="rId29" Type="http://schemas.openxmlformats.org/officeDocument/2006/relationships/hyperlink" Target="https://doi.org/10.1126/sciadv.adk5260" TargetMode="External"/><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yperlink" Target="https://doi.org/10.1016/j.eng.2024.05.004" TargetMode="External"/><Relationship Id="rId32" Type="http://schemas.openxmlformats.org/officeDocument/2006/relationships/hyperlink" Target="https://doi.org/10.1038/s41528-023-00279-8" TargetMode="External"/><Relationship Id="rId37" Type="http://schemas.openxmlformats.org/officeDocument/2006/relationships/header" Target="header2.xml"/><Relationship Id="rId40"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https://doi.org/10.1016/j.bios.2023.115468" TargetMode="External"/><Relationship Id="rId23" Type="http://schemas.openxmlformats.org/officeDocument/2006/relationships/hyperlink" Target="https://doi.org/10.1002/adfm.202412543" TargetMode="External"/><Relationship Id="rId28" Type="http://schemas.openxmlformats.org/officeDocument/2006/relationships/hyperlink" Target="https://doi.org/10.1002/advs.202206591" TargetMode="External"/><Relationship Id="rId36" Type="http://schemas.openxmlformats.org/officeDocument/2006/relationships/header" Target="header1.xml"/><Relationship Id="rId10" Type="http://schemas.openxmlformats.org/officeDocument/2006/relationships/hyperlink" Target="mailto:gaobb@njtech.edu.cn" TargetMode="External"/><Relationship Id="rId19" Type="http://schemas.openxmlformats.org/officeDocument/2006/relationships/hyperlink" Target="https://doi.org/10.1016/j.cej.2021.128723" TargetMode="External"/><Relationship Id="rId31" Type="http://schemas.openxmlformats.org/officeDocument/2006/relationships/hyperlink" Target="https://doi.org/10.1126/sciadv.adn7202" TargetMode="External"/><Relationship Id="rId4" Type="http://schemas.openxmlformats.org/officeDocument/2006/relationships/styles" Target="styles.xml"/><Relationship Id="rId9" Type="http://schemas.openxmlformats.org/officeDocument/2006/relationships/hyperlink" Target="mailto:gzx-01@nus.edu.sg" TargetMode="External"/><Relationship Id="rId14" Type="http://schemas.openxmlformats.org/officeDocument/2006/relationships/hyperlink" Target="https://doi.org/10.1016/j.cej.2024.148670" TargetMode="External"/><Relationship Id="rId22" Type="http://schemas.openxmlformats.org/officeDocument/2006/relationships/hyperlink" Target="https://doi.org/10.1038/s41467-024-44995-9" TargetMode="External"/><Relationship Id="rId27" Type="http://schemas.openxmlformats.org/officeDocument/2006/relationships/hyperlink" Target="https://doi.org/10.1007/s40820-023-01045-1" TargetMode="External"/><Relationship Id="rId30" Type="http://schemas.openxmlformats.org/officeDocument/2006/relationships/hyperlink" Target="https://doi.org/10.1038/s41467-024-50101-w" TargetMode="External"/><Relationship Id="rId35" Type="http://schemas.openxmlformats.org/officeDocument/2006/relationships/hyperlink" Target="https://doi.org/10.1002/adfm.202210351" TargetMode="External"/><Relationship Id="rId43"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https://doi.org/10.1016/j.cej.2022.141206" TargetMode="External"/><Relationship Id="rId17" Type="http://schemas.openxmlformats.org/officeDocument/2006/relationships/hyperlink" Target="https://doi.org/10.1038/s41467-021-20948-4" TargetMode="External"/><Relationship Id="rId25" Type="http://schemas.openxmlformats.org/officeDocument/2006/relationships/hyperlink" Target="https://doi.org/10.1038/s41467-024-50045-1" TargetMode="External"/><Relationship Id="rId33" Type="http://schemas.openxmlformats.org/officeDocument/2006/relationships/hyperlink" Target="https://doi.org/10.1093/nsr/nwad183" TargetMode="External"/><Relationship Id="rId38"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hyperlink" Target="https://springer.com/journal/40820"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7141EA8-F785-4C1C-A7BC-D0E49D5ACB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878</TotalTime>
  <Pages>11</Pages>
  <Words>16960</Words>
  <Characters>96674</Characters>
  <Application>Microsoft Office Word</Application>
  <DocSecurity>0</DocSecurity>
  <Lines>805</Lines>
  <Paragraphs>226</Paragraphs>
  <ScaleCrop>false</ScaleCrop>
  <Company/>
  <LinksUpToDate>false</LinksUpToDate>
  <CharactersWithSpaces>113408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xin li</dc:creator>
  <cp:lastModifiedBy>rhe</cp:lastModifiedBy>
  <cp:revision>11</cp:revision>
  <cp:lastPrinted>2025-10-15T02:22:00Z</cp:lastPrinted>
  <dcterms:created xsi:type="dcterms:W3CDTF">2025-11-20T14:10:00Z</dcterms:created>
  <dcterms:modified xsi:type="dcterms:W3CDTF">2025-11-24T06:43:00Z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zotero-version="7.0.16"&gt;&lt;session id="gJBiFH1g"/&gt;&lt;style id="http://www.zotero.org/styles/nano-micro-letters" hasBibliography="1" bibliographyStyleHasBeenSet="1"/&gt;&lt;prefs&gt;&lt;pref name="fieldType" value="Field"/&gt;&lt;/prefs&gt;&lt;/data&gt;</vt:lpwstr>
  </property>
  <property fmtid="{D5CDD505-2E9C-101B-9397-08002B2CF9AE}" pid="3" name="KSOProductBuildVer">
    <vt:lpwstr>2052-11.1.0.10009</vt:lpwstr>
  </property>
</Properties>
</file>