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A487C" w14:textId="531630FB" w:rsidR="006444B8" w:rsidRPr="001077FA" w:rsidRDefault="006444B8" w:rsidP="001077FA">
      <w:pPr>
        <w:spacing w:beforeLines="50" w:before="120" w:afterLines="50" w:after="120"/>
        <w:jc w:val="both"/>
        <w:rPr>
          <w:rFonts w:eastAsiaTheme="minorEastAsia" w:hint="eastAsia"/>
          <w:lang w:val="en-US" w:eastAsia="zh-CN"/>
        </w:rPr>
      </w:pPr>
      <w:r w:rsidRPr="00E6412A">
        <w:rPr>
          <w:rFonts w:eastAsia="Malgun Gothic" w:hint="eastAsia"/>
          <w:lang w:val="en-US" w:eastAsia="ko-KR"/>
        </w:rPr>
        <w:t>S</w:t>
      </w:r>
      <w:r w:rsidRPr="00E6412A">
        <w:rPr>
          <w:rFonts w:eastAsia="Malgun Gothic"/>
          <w:lang w:val="en-US" w:eastAsia="ko-KR"/>
        </w:rPr>
        <w:t>upp</w:t>
      </w:r>
      <w:r w:rsidR="001077FA">
        <w:rPr>
          <w:rFonts w:eastAsiaTheme="minorEastAsia" w:hint="eastAsia"/>
          <w:lang w:val="en-US" w:eastAsia="zh-CN"/>
        </w:rPr>
        <w:t xml:space="preserve">orting </w:t>
      </w:r>
      <w:r w:rsidRPr="00E6412A">
        <w:rPr>
          <w:rFonts w:eastAsia="Malgun Gothic" w:hint="eastAsia"/>
          <w:lang w:val="en-US" w:eastAsia="ko-KR"/>
        </w:rPr>
        <w:t>I</w:t>
      </w:r>
      <w:r w:rsidRPr="00E6412A">
        <w:rPr>
          <w:rFonts w:eastAsia="Malgun Gothic"/>
          <w:lang w:val="en-US" w:eastAsia="ko-KR"/>
        </w:rPr>
        <w:t>nformation</w:t>
      </w:r>
      <w:r w:rsidR="001077FA">
        <w:rPr>
          <w:rFonts w:eastAsiaTheme="minorEastAsia" w:hint="eastAsia"/>
          <w:lang w:val="en-US" w:eastAsia="zh-CN"/>
        </w:rPr>
        <w:t xml:space="preserve"> for</w:t>
      </w:r>
    </w:p>
    <w:p w14:paraId="0133FC60" w14:textId="77777777" w:rsidR="001077FA" w:rsidRPr="001077FA" w:rsidRDefault="001077FA" w:rsidP="001077FA">
      <w:pPr>
        <w:spacing w:beforeLines="50" w:before="120" w:afterLines="50" w:after="120"/>
        <w:jc w:val="both"/>
        <w:rPr>
          <w:rFonts w:eastAsia="Malgun Gothic"/>
          <w:b/>
          <w:sz w:val="28"/>
          <w:szCs w:val="28"/>
          <w:lang w:val="en-US" w:eastAsia="ko-KR"/>
        </w:rPr>
      </w:pPr>
      <w:r w:rsidRPr="001077FA">
        <w:rPr>
          <w:rFonts w:eastAsia="宋体"/>
          <w:b/>
          <w:sz w:val="28"/>
          <w:szCs w:val="28"/>
          <w:lang w:val="en-US" w:eastAsia="en-US"/>
        </w:rPr>
        <w:t>Dipole-Driven Charge Trapping in Monolayer Janus MoSSe for Ultrathin Nonvolatile Memory Devices</w:t>
      </w:r>
    </w:p>
    <w:p w14:paraId="4265A68C" w14:textId="77777777" w:rsidR="001077FA" w:rsidRPr="001077FA" w:rsidRDefault="001077FA" w:rsidP="001077FA">
      <w:pPr>
        <w:spacing w:beforeLines="50" w:before="120" w:afterLines="50" w:after="120"/>
        <w:jc w:val="both"/>
        <w:rPr>
          <w:rFonts w:eastAsia="Malgun Gothic"/>
          <w:lang w:val="en-US" w:eastAsia="ko-KR"/>
        </w:rPr>
      </w:pPr>
      <w:r w:rsidRPr="001077FA">
        <w:rPr>
          <w:rFonts w:eastAsia="Malgun Gothic"/>
          <w:lang w:val="en-US" w:eastAsia="ko-KR"/>
        </w:rPr>
        <w:t>Eun Bee Ko</w:t>
      </w:r>
      <w:r w:rsidRPr="001077FA">
        <w:rPr>
          <w:rFonts w:eastAsia="Malgun Gothic"/>
          <w:vertAlign w:val="superscript"/>
          <w:lang w:val="en-US" w:eastAsia="ko-KR"/>
        </w:rPr>
        <w:t>1†</w:t>
      </w:r>
      <w:r w:rsidRPr="001077FA">
        <w:rPr>
          <w:rFonts w:eastAsia="Malgun Gothic"/>
          <w:lang w:val="en-US" w:eastAsia="ko-KR"/>
        </w:rPr>
        <w:t>, Junho Sung</w:t>
      </w:r>
      <w:r w:rsidRPr="001077FA">
        <w:rPr>
          <w:rFonts w:eastAsia="Malgun Gothic"/>
          <w:vertAlign w:val="superscript"/>
          <w:lang w:val="en-US" w:eastAsia="ko-KR"/>
        </w:rPr>
        <w:t>2†</w:t>
      </w:r>
      <w:r w:rsidRPr="001077FA">
        <w:rPr>
          <w:rFonts w:eastAsia="Malgun Gothic"/>
          <w:lang w:val="en-US" w:eastAsia="ko-KR"/>
        </w:rPr>
        <w:t>, Seon Yeon Choi</w:t>
      </w:r>
      <w:r w:rsidRPr="001077FA">
        <w:rPr>
          <w:rFonts w:eastAsia="Malgun Gothic"/>
          <w:vertAlign w:val="superscript"/>
          <w:lang w:val="en-US" w:eastAsia="ko-KR"/>
        </w:rPr>
        <w:t>1</w:t>
      </w:r>
      <w:r w:rsidRPr="001077FA">
        <w:rPr>
          <w:rFonts w:eastAsia="Malgun Gothic"/>
          <w:lang w:val="en-US" w:eastAsia="ko-KR"/>
        </w:rPr>
        <w:t>, Yasir Hassan</w:t>
      </w:r>
      <w:r w:rsidRPr="001077FA">
        <w:rPr>
          <w:rFonts w:eastAsia="Malgun Gothic"/>
          <w:vertAlign w:val="superscript"/>
          <w:lang w:val="en-US" w:eastAsia="ko-KR"/>
        </w:rPr>
        <w:t>3</w:t>
      </w:r>
      <w:r w:rsidRPr="001077FA">
        <w:rPr>
          <w:rFonts w:eastAsia="Malgun Gothic"/>
          <w:lang w:val="en-US" w:eastAsia="ko-KR"/>
        </w:rPr>
        <w:t>, Jeong-J</w:t>
      </w:r>
      <w:r w:rsidRPr="001077FA">
        <w:rPr>
          <w:rFonts w:eastAsia="Malgun Gothic" w:hint="eastAsia"/>
          <w:lang w:val="en-US" w:eastAsia="ko-KR"/>
        </w:rPr>
        <w:t>u</w:t>
      </w:r>
      <w:r w:rsidRPr="001077FA">
        <w:rPr>
          <w:rFonts w:eastAsia="Malgun Gothic"/>
          <w:lang w:val="en-US" w:eastAsia="ko-KR"/>
        </w:rPr>
        <w:t xml:space="preserve"> Bae</w:t>
      </w:r>
      <w:r w:rsidRPr="001077FA">
        <w:rPr>
          <w:rFonts w:eastAsia="Malgun Gothic"/>
          <w:vertAlign w:val="superscript"/>
          <w:lang w:val="en-US" w:eastAsia="ko-KR"/>
        </w:rPr>
        <w:t>3</w:t>
      </w:r>
      <w:r w:rsidRPr="001077FA">
        <w:rPr>
          <w:rFonts w:eastAsia="Malgun Gothic"/>
          <w:lang w:val="en-US" w:eastAsia="ko-KR"/>
        </w:rPr>
        <w:t>, Jongseok Kim</w:t>
      </w:r>
      <w:r w:rsidRPr="001077FA">
        <w:rPr>
          <w:rFonts w:eastAsia="Malgun Gothic"/>
          <w:vertAlign w:val="superscript"/>
          <w:lang w:val="en-US" w:eastAsia="ko-KR"/>
        </w:rPr>
        <w:t>3</w:t>
      </w:r>
      <w:r w:rsidRPr="001077FA">
        <w:rPr>
          <w:rFonts w:eastAsia="Malgun Gothic"/>
          <w:lang w:val="en-US" w:eastAsia="ko-KR"/>
        </w:rPr>
        <w:t>, Hyun You Kim</w:t>
      </w:r>
      <w:r w:rsidRPr="001077FA">
        <w:rPr>
          <w:rFonts w:eastAsia="Malgun Gothic"/>
          <w:vertAlign w:val="superscript"/>
          <w:lang w:val="en-US" w:eastAsia="ko-KR"/>
        </w:rPr>
        <w:t>3</w:t>
      </w:r>
      <w:r w:rsidRPr="001077FA">
        <w:rPr>
          <w:rFonts w:eastAsia="Malgun Gothic"/>
          <w:lang w:val="en-US" w:eastAsia="ko-KR"/>
        </w:rPr>
        <w:t>, Eunho Lee</w:t>
      </w:r>
      <w:r w:rsidRPr="001077FA">
        <w:rPr>
          <w:rFonts w:eastAsia="Malgun Gothic"/>
          <w:vertAlign w:val="superscript"/>
          <w:lang w:val="en-US" w:eastAsia="ko-KR"/>
        </w:rPr>
        <w:t>2</w:t>
      </w:r>
      <w:r w:rsidRPr="001077FA">
        <w:rPr>
          <w:rFonts w:eastAsia="Malgun Gothic"/>
          <w:lang w:val="en-US" w:eastAsia="ko-KR"/>
        </w:rPr>
        <w:t>, Min Sup Choi</w:t>
      </w:r>
      <w:r w:rsidRPr="001077FA">
        <w:rPr>
          <w:rFonts w:eastAsia="Malgun Gothic"/>
          <w:vertAlign w:val="superscript"/>
          <w:lang w:val="en-US" w:eastAsia="ko-KR"/>
        </w:rPr>
        <w:t>3</w:t>
      </w:r>
      <w:r w:rsidRPr="001077FA">
        <w:rPr>
          <w:rFonts w:eastAsia="Malgun Gothic"/>
          <w:lang w:val="en-US" w:eastAsia="ko-KR"/>
        </w:rPr>
        <w:t>*, Hyun Ho Kim</w:t>
      </w:r>
      <w:r w:rsidRPr="001077FA">
        <w:rPr>
          <w:rFonts w:eastAsia="Malgun Gothic"/>
          <w:vertAlign w:val="superscript"/>
          <w:lang w:val="en-US" w:eastAsia="ko-KR"/>
        </w:rPr>
        <w:t>1,4</w:t>
      </w:r>
      <w:r w:rsidRPr="001077FA">
        <w:rPr>
          <w:rFonts w:eastAsia="Malgun Gothic"/>
          <w:lang w:val="en-US" w:eastAsia="ko-KR"/>
        </w:rPr>
        <w:t>*</w:t>
      </w:r>
    </w:p>
    <w:p w14:paraId="50B32120" w14:textId="77777777" w:rsidR="001077FA" w:rsidRPr="001077FA" w:rsidRDefault="001077FA" w:rsidP="001077FA">
      <w:pPr>
        <w:spacing w:beforeLines="50" w:before="120" w:afterLines="50" w:after="120"/>
        <w:jc w:val="both"/>
        <w:rPr>
          <w:lang w:val="en-US"/>
        </w:rPr>
      </w:pPr>
      <w:r w:rsidRPr="001077FA">
        <w:rPr>
          <w:lang w:val="en-US"/>
        </w:rPr>
        <w:t xml:space="preserve"> </w:t>
      </w:r>
      <w:r w:rsidRPr="001077FA">
        <w:rPr>
          <w:vertAlign w:val="superscript"/>
          <w:lang w:val="en-US"/>
        </w:rPr>
        <w:t>1</w:t>
      </w:r>
      <w:r w:rsidRPr="001077FA">
        <w:rPr>
          <w:rFonts w:hint="eastAsia"/>
          <w:lang w:val="en-US"/>
        </w:rPr>
        <w:t xml:space="preserve"> </w:t>
      </w:r>
      <w:r w:rsidRPr="001077FA">
        <w:rPr>
          <w:lang w:val="en-US"/>
        </w:rPr>
        <w:t>School of Materials Science and Engineering, Kumoh National Institute of Technology, Gumi 39177, Republic of Korea</w:t>
      </w:r>
    </w:p>
    <w:p w14:paraId="030AACE2" w14:textId="77777777" w:rsidR="001077FA" w:rsidRPr="001077FA" w:rsidRDefault="001077FA" w:rsidP="001077FA">
      <w:pPr>
        <w:spacing w:beforeLines="50" w:before="120" w:afterLines="50" w:after="120"/>
        <w:jc w:val="both"/>
        <w:rPr>
          <w:rFonts w:eastAsia="宋体"/>
          <w:lang w:val="en-US" w:eastAsia="en-US"/>
        </w:rPr>
      </w:pPr>
      <w:r w:rsidRPr="001077FA">
        <w:rPr>
          <w:rFonts w:eastAsia="宋体"/>
          <w:vertAlign w:val="superscript"/>
          <w:lang w:val="en-US" w:eastAsia="en-US"/>
        </w:rPr>
        <w:t>2</w:t>
      </w:r>
      <w:r w:rsidRPr="001077FA">
        <w:rPr>
          <w:rFonts w:ascii="Times" w:eastAsia="宋体" w:hAnsi="Times"/>
          <w:szCs w:val="20"/>
          <w:lang w:val="en-US" w:eastAsia="en-US"/>
        </w:rPr>
        <w:t xml:space="preserve"> </w:t>
      </w:r>
      <w:r w:rsidRPr="001077FA">
        <w:rPr>
          <w:rFonts w:eastAsia="宋体"/>
          <w:lang w:val="en-US" w:eastAsia="en-US"/>
        </w:rPr>
        <w:t>Department of Chemical and Biomolecular Engineering, Seoul National University of Science and Technology, Seoul 01811, Republic of Korea</w:t>
      </w:r>
    </w:p>
    <w:p w14:paraId="4B970EED" w14:textId="77777777" w:rsidR="001077FA" w:rsidRPr="001077FA" w:rsidRDefault="001077FA" w:rsidP="001077FA">
      <w:pPr>
        <w:spacing w:beforeLines="50" w:before="120" w:afterLines="50" w:after="120"/>
        <w:jc w:val="both"/>
        <w:rPr>
          <w:rFonts w:eastAsia="宋体"/>
          <w:lang w:val="en-US" w:eastAsia="en-US"/>
        </w:rPr>
      </w:pPr>
      <w:r w:rsidRPr="001077FA">
        <w:rPr>
          <w:rFonts w:eastAsia="宋体" w:hint="eastAsia"/>
          <w:vertAlign w:val="superscript"/>
          <w:lang w:val="en-US" w:eastAsia="zh-CN"/>
        </w:rPr>
        <w:t>3</w:t>
      </w:r>
      <w:r w:rsidRPr="001077FA">
        <w:rPr>
          <w:rFonts w:ascii="Times" w:eastAsia="宋体" w:hAnsi="Times"/>
          <w:szCs w:val="20"/>
          <w:lang w:val="en-US" w:eastAsia="en-US"/>
        </w:rPr>
        <w:t xml:space="preserve"> </w:t>
      </w:r>
      <w:r w:rsidRPr="001077FA">
        <w:rPr>
          <w:rFonts w:eastAsia="宋体"/>
          <w:lang w:val="en-US" w:eastAsia="en-US"/>
        </w:rPr>
        <w:t>Department of Materials Science and Engineering, Chungnam National University, Daejeon 34134, Republic of Korea</w:t>
      </w:r>
    </w:p>
    <w:p w14:paraId="7D24761C" w14:textId="77777777" w:rsidR="001077FA" w:rsidRPr="001077FA" w:rsidRDefault="001077FA" w:rsidP="001077FA">
      <w:pPr>
        <w:spacing w:beforeLines="50" w:before="120" w:afterLines="50" w:after="120"/>
        <w:jc w:val="both"/>
        <w:rPr>
          <w:rFonts w:eastAsia="宋体"/>
          <w:lang w:val="en-US" w:eastAsia="en-US"/>
        </w:rPr>
      </w:pPr>
      <w:r w:rsidRPr="001077FA">
        <w:rPr>
          <w:rFonts w:eastAsia="宋体" w:hint="eastAsia"/>
          <w:vertAlign w:val="superscript"/>
          <w:lang w:val="en-US" w:eastAsia="zh-CN"/>
        </w:rPr>
        <w:t>4</w:t>
      </w:r>
      <w:r w:rsidRPr="001077FA">
        <w:rPr>
          <w:rFonts w:ascii="Times" w:eastAsia="宋体" w:hAnsi="Times"/>
          <w:szCs w:val="20"/>
          <w:lang w:val="en-US" w:eastAsia="en-US"/>
        </w:rPr>
        <w:t xml:space="preserve"> </w:t>
      </w:r>
      <w:r w:rsidRPr="001077FA">
        <w:rPr>
          <w:rFonts w:eastAsia="Times New Roman"/>
          <w:lang w:val="en-US" w:eastAsia="en-US"/>
        </w:rPr>
        <w:t>School of Materials Science and Engineering, Gwangju Institute of Science and Technology, Gwangju 61005, Republic of Korea</w:t>
      </w:r>
    </w:p>
    <w:p w14:paraId="2E0429E8" w14:textId="77777777" w:rsidR="001077FA" w:rsidRDefault="001077FA" w:rsidP="001077FA">
      <w:pPr>
        <w:spacing w:beforeLines="50" w:before="120" w:afterLines="50" w:after="120"/>
        <w:jc w:val="both"/>
        <w:rPr>
          <w:rFonts w:eastAsia="等线"/>
          <w:lang w:val="en-US" w:eastAsia="zh-CN"/>
        </w:rPr>
      </w:pPr>
      <w:r w:rsidRPr="001077FA">
        <w:rPr>
          <w:lang w:val="en-US"/>
        </w:rPr>
        <w:t>*Corresponding author</w:t>
      </w:r>
      <w:r w:rsidRPr="001077FA">
        <w:rPr>
          <w:rFonts w:eastAsia="等线"/>
          <w:lang w:val="en-US" w:eastAsia="zh-CN"/>
        </w:rPr>
        <w:t>s</w:t>
      </w:r>
      <w:r w:rsidRPr="001077FA">
        <w:rPr>
          <w:lang w:val="en-US"/>
        </w:rPr>
        <w:t xml:space="preserve">. E-mail: </w:t>
      </w:r>
      <w:hyperlink r:id="rId7" w:history="1">
        <w:r w:rsidRPr="001077FA">
          <w:rPr>
            <w:color w:val="0000FF"/>
            <w:u w:val="single"/>
            <w:lang w:val="en-US"/>
          </w:rPr>
          <w:t>kimhh@gist.ac.kr</w:t>
        </w:r>
      </w:hyperlink>
      <w:r w:rsidRPr="001077FA">
        <w:rPr>
          <w:rFonts w:eastAsia="等线" w:hint="eastAsia"/>
          <w:lang w:val="en-US" w:eastAsia="zh-CN"/>
        </w:rPr>
        <w:t xml:space="preserve"> (</w:t>
      </w:r>
      <w:r w:rsidRPr="001077FA">
        <w:rPr>
          <w:rFonts w:eastAsia="Malgun Gothic"/>
          <w:lang w:eastAsia="ko-KR"/>
        </w:rPr>
        <w:t>Hyun Ho Kim</w:t>
      </w:r>
      <w:r w:rsidRPr="001077FA">
        <w:rPr>
          <w:rFonts w:eastAsia="等线" w:hint="eastAsia"/>
          <w:lang w:val="en-US" w:eastAsia="zh-CN"/>
        </w:rPr>
        <w:t>);</w:t>
      </w:r>
      <w:r w:rsidRPr="001077FA">
        <w:rPr>
          <w:lang w:val="en-US"/>
        </w:rPr>
        <w:t xml:space="preserve"> </w:t>
      </w:r>
      <w:hyperlink r:id="rId8" w:history="1">
        <w:r w:rsidRPr="001077FA">
          <w:rPr>
            <w:color w:val="0000FF"/>
            <w:u w:val="single"/>
            <w:lang w:val="en-US"/>
          </w:rPr>
          <w:t>goodcms@cnu.ac.kr</w:t>
        </w:r>
      </w:hyperlink>
      <w:r w:rsidRPr="001077FA">
        <w:rPr>
          <w:rFonts w:eastAsia="等线" w:hint="eastAsia"/>
          <w:lang w:val="en-US" w:eastAsia="zh-CN"/>
        </w:rPr>
        <w:t xml:space="preserve"> (</w:t>
      </w:r>
      <w:r w:rsidRPr="001077FA">
        <w:rPr>
          <w:rFonts w:eastAsia="Malgun Gothic"/>
          <w:lang w:eastAsia="ko-KR"/>
        </w:rPr>
        <w:t>Min Sup Choi</w:t>
      </w:r>
      <w:r w:rsidRPr="001077FA">
        <w:rPr>
          <w:rFonts w:eastAsia="等线" w:hint="eastAsia"/>
          <w:lang w:val="en-US" w:eastAsia="zh-CN"/>
        </w:rPr>
        <w:t>)</w:t>
      </w:r>
      <w:r>
        <w:rPr>
          <w:rFonts w:eastAsia="等线" w:hint="eastAsia"/>
          <w:lang w:val="en-US" w:eastAsia="zh-CN"/>
        </w:rPr>
        <w:t xml:space="preserve"> </w:t>
      </w:r>
    </w:p>
    <w:p w14:paraId="57D0E8A1" w14:textId="16C5F761" w:rsidR="001077FA" w:rsidRPr="001077FA" w:rsidRDefault="001077FA" w:rsidP="001077FA">
      <w:pPr>
        <w:spacing w:beforeLines="100" w:before="240" w:afterLines="100" w:after="240"/>
        <w:rPr>
          <w:rFonts w:eastAsia="等线" w:hint="eastAsia"/>
          <w:b/>
          <w:bCs/>
          <w:sz w:val="28"/>
          <w:szCs w:val="28"/>
          <w:lang w:val="en-US" w:eastAsia="zh-CN"/>
        </w:rPr>
      </w:pPr>
      <w:r w:rsidRPr="001077FA">
        <w:rPr>
          <w:rFonts w:eastAsia="等线" w:hint="eastAsia"/>
          <w:b/>
          <w:bCs/>
          <w:sz w:val="28"/>
          <w:szCs w:val="28"/>
          <w:lang w:val="en-US" w:eastAsia="zh-CN"/>
        </w:rPr>
        <w:t xml:space="preserve">Supplementary Figures </w:t>
      </w:r>
    </w:p>
    <w:p w14:paraId="71AE3907" w14:textId="2352794C" w:rsidR="006444B8" w:rsidRPr="00E6412A" w:rsidRDefault="006444B8" w:rsidP="001077FA">
      <w:pPr>
        <w:spacing w:beforeLines="100" w:before="240" w:afterLines="100" w:after="240"/>
        <w:rPr>
          <w:rFonts w:eastAsia="Malgun Gothic"/>
          <w:b/>
          <w:bCs/>
          <w:lang w:eastAsia="ko-KR"/>
        </w:rPr>
      </w:pPr>
      <w:r w:rsidRPr="00E6412A">
        <w:rPr>
          <w:rFonts w:eastAsia="Malgun Gothic"/>
          <w:b/>
          <w:bCs/>
          <w:noProof/>
          <w:lang w:eastAsia="ko-KR"/>
        </w:rPr>
        <w:drawing>
          <wp:inline distT="0" distB="0" distL="0" distR="0" wp14:anchorId="46075A81" wp14:editId="105FB467">
            <wp:extent cx="5752800" cy="3926296"/>
            <wp:effectExtent l="0" t="0" r="635" b="0"/>
            <wp:docPr id="37477910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779103" name="그림 1"/>
                    <pic:cNvPicPr>
                      <a:picLocks noChangeAspect="1" noChangeArrowheads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800" cy="3926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EC2B8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  <w:r w:rsidRPr="00E6412A">
        <w:rPr>
          <w:rFonts w:eastAsia="Malgun Gothic"/>
          <w:b/>
          <w:bCs/>
          <w:lang w:eastAsia="ko-KR"/>
        </w:rPr>
        <w:t>Fig</w:t>
      </w:r>
      <w:r w:rsidRPr="00E6412A">
        <w:rPr>
          <w:rFonts w:eastAsia="Malgun Gothic" w:hint="eastAsia"/>
          <w:b/>
          <w:bCs/>
          <w:lang w:eastAsia="ko-KR"/>
        </w:rPr>
        <w:t>.</w:t>
      </w:r>
      <w:r w:rsidRPr="00E6412A">
        <w:rPr>
          <w:rFonts w:eastAsia="Malgun Gothic"/>
          <w:b/>
          <w:bCs/>
          <w:lang w:eastAsia="ko-KR"/>
        </w:rPr>
        <w:t xml:space="preserve"> S</w:t>
      </w:r>
      <w:r w:rsidRPr="00E6412A">
        <w:rPr>
          <w:rFonts w:eastAsia="Malgun Gothic" w:hint="eastAsia"/>
          <w:b/>
          <w:bCs/>
          <w:lang w:eastAsia="ko-KR"/>
        </w:rPr>
        <w:t>1</w:t>
      </w:r>
      <w:r w:rsidRPr="00E6412A">
        <w:rPr>
          <w:rFonts w:eastAsia="Malgun Gothic"/>
          <w:b/>
          <w:bCs/>
          <w:lang w:eastAsia="ko-KR"/>
        </w:rPr>
        <w:t xml:space="preserve"> a</w:t>
      </w:r>
      <w:r w:rsidRPr="00E6412A">
        <w:rPr>
          <w:rFonts w:eastAsia="Malgun Gothic"/>
          <w:lang w:eastAsia="ko-KR"/>
        </w:rPr>
        <w:t xml:space="preserve"> Schematic illustration of the APCVD process used for the growth of monolayer MoSe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 xml:space="preserve">. </w:t>
      </w:r>
      <w:r w:rsidRPr="00E6412A">
        <w:rPr>
          <w:rFonts w:eastAsia="Malgun Gothic"/>
          <w:b/>
          <w:bCs/>
          <w:lang w:eastAsia="ko-KR"/>
        </w:rPr>
        <w:t>b</w:t>
      </w:r>
      <w:r w:rsidRPr="00E6412A">
        <w:rPr>
          <w:rFonts w:eastAsia="Malgun Gothic"/>
          <w:lang w:eastAsia="ko-KR"/>
        </w:rPr>
        <w:t xml:space="preserve"> Plasma-assisted sulfurization using PECVD to convert the as-grown MoSe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 xml:space="preserve"> into Janus MoSSe. </w:t>
      </w:r>
      <w:r w:rsidRPr="00E6412A">
        <w:rPr>
          <w:rFonts w:eastAsia="Malgun Gothic"/>
          <w:b/>
          <w:bCs/>
          <w:lang w:eastAsia="ko-KR"/>
        </w:rPr>
        <w:t>c</w:t>
      </w:r>
      <w:r w:rsidRPr="00E6412A">
        <w:rPr>
          <w:rFonts w:eastAsia="Malgun Gothic"/>
          <w:lang w:eastAsia="ko-KR"/>
        </w:rPr>
        <w:t xml:space="preserve"> Optical microscopy (OM) image of the synthesized Janus MoSSe flakes. </w:t>
      </w:r>
      <w:r w:rsidRPr="00E6412A">
        <w:rPr>
          <w:rFonts w:eastAsia="Malgun Gothic"/>
          <w:b/>
          <w:lang w:eastAsia="ko-KR"/>
        </w:rPr>
        <w:t>d</w:t>
      </w:r>
      <w:r w:rsidRPr="00E6412A">
        <w:rPr>
          <w:rFonts w:eastAsia="Malgun Gothic"/>
          <w:lang w:eastAsia="ko-KR"/>
        </w:rPr>
        <w:t xml:space="preserve"> AFM</w:t>
      </w:r>
      <w:r w:rsidRPr="00E6412A">
        <w:rPr>
          <w:rFonts w:eastAsia="Malgun Gothic"/>
          <w:lang w:val="de-DE" w:eastAsia="ko-KR"/>
        </w:rPr>
        <w:t xml:space="preserve"> profile showing a thickness of ~0.8 nm.</w:t>
      </w:r>
      <w:r w:rsidRPr="00E6412A">
        <w:rPr>
          <w:rFonts w:eastAsia="Malgun Gothic" w:hint="eastAsia"/>
          <w:lang w:val="de-DE" w:eastAsia="ko-KR"/>
        </w:rPr>
        <w:t xml:space="preserve"> </w:t>
      </w:r>
      <w:r w:rsidRPr="00E6412A">
        <w:rPr>
          <w:rFonts w:eastAsia="Malgun Gothic" w:hint="eastAsia"/>
          <w:b/>
          <w:bCs/>
          <w:lang w:val="de-DE" w:eastAsia="ko-KR"/>
        </w:rPr>
        <w:t>e</w:t>
      </w:r>
      <w:r w:rsidRPr="00E6412A">
        <w:rPr>
          <w:rFonts w:eastAsia="Malgun Gothic" w:hint="eastAsia"/>
          <w:lang w:val="de-DE" w:eastAsia="ko-KR"/>
        </w:rPr>
        <w:t xml:space="preserve"> Raman spectra of MoSe</w:t>
      </w:r>
      <w:r w:rsidRPr="00E6412A">
        <w:rPr>
          <w:rFonts w:eastAsia="Malgun Gothic" w:hint="eastAsia"/>
          <w:vertAlign w:val="subscript"/>
          <w:lang w:val="de-DE" w:eastAsia="ko-KR"/>
        </w:rPr>
        <w:t>2</w:t>
      </w:r>
      <w:r w:rsidRPr="00E6412A">
        <w:rPr>
          <w:rFonts w:eastAsia="Malgun Gothic" w:hint="eastAsia"/>
          <w:lang w:val="de-DE" w:eastAsia="ko-KR"/>
        </w:rPr>
        <w:t xml:space="preserve"> and Janus MoSSe. </w:t>
      </w:r>
      <w:r w:rsidRPr="00E6412A">
        <w:rPr>
          <w:rFonts w:eastAsia="Malgun Gothic" w:hint="eastAsia"/>
          <w:b/>
          <w:bCs/>
          <w:lang w:val="de-DE" w:eastAsia="ko-KR"/>
        </w:rPr>
        <w:t>f</w:t>
      </w:r>
      <w:r w:rsidRPr="00E6412A">
        <w:rPr>
          <w:rFonts w:eastAsia="Malgun Gothic" w:hint="eastAsia"/>
          <w:lang w:val="de-DE" w:eastAsia="ko-KR"/>
        </w:rPr>
        <w:t xml:space="preserve"> </w:t>
      </w:r>
      <w:r w:rsidRPr="00E6412A">
        <w:rPr>
          <w:rFonts w:eastAsia="Malgun Gothic"/>
          <w:lang w:val="de-DE" w:eastAsia="ko-KR"/>
        </w:rPr>
        <w:t>Raman mapping of A</w:t>
      </w:r>
      <w:r w:rsidRPr="00E6412A">
        <w:rPr>
          <w:rFonts w:eastAsia="Malgun Gothic"/>
          <w:vertAlign w:val="subscript"/>
          <w:lang w:val="de-DE" w:eastAsia="ko-KR"/>
        </w:rPr>
        <w:t>1g</w:t>
      </w:r>
      <w:r w:rsidRPr="00E6412A">
        <w:rPr>
          <w:rFonts w:eastAsia="Malgun Gothic"/>
          <w:lang w:val="de-DE" w:eastAsia="ko-KR"/>
        </w:rPr>
        <w:t xml:space="preserve"> peak in Janus MoSSe.</w:t>
      </w:r>
      <w:r w:rsidRPr="00E6412A">
        <w:rPr>
          <w:rFonts w:eastAsia="Malgun Gothic" w:hint="eastAsia"/>
          <w:lang w:val="de-DE" w:eastAsia="ko-KR"/>
        </w:rPr>
        <w:t xml:space="preserve"> </w:t>
      </w:r>
      <w:r w:rsidRPr="00E6412A">
        <w:rPr>
          <w:rFonts w:eastAsia="Malgun Gothic"/>
          <w:b/>
          <w:lang w:val="de-DE" w:eastAsia="ko-KR"/>
        </w:rPr>
        <w:t>g</w:t>
      </w:r>
      <w:r w:rsidRPr="00E6412A">
        <w:rPr>
          <w:rFonts w:eastAsia="Malgun Gothic"/>
          <w:lang w:val="de-DE" w:eastAsia="ko-KR"/>
        </w:rPr>
        <w:t xml:space="preserve"> </w:t>
      </w:r>
      <w:r w:rsidRPr="00E6412A">
        <w:rPr>
          <w:rFonts w:eastAsia="Malgun Gothic"/>
          <w:lang w:eastAsia="ko-KR"/>
        </w:rPr>
        <w:t>PL spectra of MoSe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 xml:space="preserve"> and Janus MoSSe</w:t>
      </w:r>
      <w:r w:rsidRPr="00E6412A">
        <w:rPr>
          <w:rFonts w:eastAsia="Malgun Gothic" w:hint="eastAsia"/>
          <w:lang w:eastAsia="ko-KR"/>
        </w:rPr>
        <w:t xml:space="preserve">. </w:t>
      </w:r>
      <w:r w:rsidRPr="00E6412A">
        <w:rPr>
          <w:rFonts w:eastAsia="Malgun Gothic" w:hint="eastAsia"/>
          <w:b/>
          <w:bCs/>
          <w:lang w:eastAsia="ko-KR"/>
        </w:rPr>
        <w:t>h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rFonts w:eastAsia="Malgun Gothic"/>
          <w:lang w:eastAsia="ko-KR"/>
        </w:rPr>
        <w:t xml:space="preserve">Transfer curve of a Janus MoSSe transistor, measured at a drain voltage of </w:t>
      </w:r>
      <w:r w:rsidRPr="00E6412A">
        <w:rPr>
          <w:rFonts w:eastAsia="Malgun Gothic" w:hint="eastAsia"/>
          <w:i/>
          <w:iCs/>
          <w:lang w:eastAsia="ko-KR"/>
        </w:rPr>
        <w:t>V</w:t>
      </w:r>
      <w:r w:rsidRPr="00E6412A">
        <w:rPr>
          <w:rFonts w:eastAsia="Malgun Gothic" w:hint="eastAsia"/>
          <w:vertAlign w:val="subscript"/>
          <w:lang w:eastAsia="ko-KR"/>
        </w:rPr>
        <w:t xml:space="preserve">DS </w:t>
      </w:r>
      <w:r w:rsidRPr="00E6412A">
        <w:rPr>
          <w:rFonts w:eastAsia="Malgun Gothic"/>
          <w:lang w:eastAsia="ko-KR"/>
        </w:rPr>
        <w:t>=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rFonts w:eastAsia="Malgun Gothic"/>
          <w:lang w:eastAsia="ko-KR"/>
        </w:rPr>
        <w:t>5 V.</w:t>
      </w:r>
    </w:p>
    <w:p w14:paraId="7FE14F1D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lastRenderedPageBreak/>
        <w:drawing>
          <wp:inline distT="0" distB="0" distL="0" distR="0" wp14:anchorId="4CD5A033" wp14:editId="47728B88">
            <wp:extent cx="5748655" cy="2337435"/>
            <wp:effectExtent l="0" t="0" r="4445" b="5715"/>
            <wp:docPr id="274459854" name="그림 22" descr="스크린샷, 도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459854" name="그림 22" descr="스크린샷, 도표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5042D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  <w:r w:rsidRPr="00E6412A">
        <w:rPr>
          <w:rFonts w:eastAsia="Malgun Gothic"/>
          <w:b/>
          <w:bCs/>
          <w:lang w:eastAsia="ko-KR"/>
        </w:rPr>
        <w:t>Fig</w:t>
      </w:r>
      <w:r w:rsidRPr="00E6412A">
        <w:rPr>
          <w:rFonts w:eastAsia="Malgun Gothic" w:hint="eastAsia"/>
          <w:b/>
          <w:bCs/>
          <w:lang w:eastAsia="ko-KR"/>
        </w:rPr>
        <w:t>.</w:t>
      </w:r>
      <w:r w:rsidRPr="00E6412A">
        <w:rPr>
          <w:rFonts w:eastAsia="Malgun Gothic"/>
          <w:b/>
          <w:bCs/>
          <w:lang w:eastAsia="ko-KR"/>
        </w:rPr>
        <w:t xml:space="preserve"> S</w:t>
      </w:r>
      <w:r w:rsidRPr="00E6412A">
        <w:rPr>
          <w:rFonts w:eastAsia="Malgun Gothic" w:hint="eastAsia"/>
          <w:b/>
          <w:bCs/>
          <w:lang w:eastAsia="ko-KR"/>
        </w:rPr>
        <w:t>2</w:t>
      </w:r>
      <w:r w:rsidRPr="00E6412A">
        <w:rPr>
          <w:rFonts w:eastAsia="Malgun Gothic"/>
          <w:lang w:eastAsia="ko-KR"/>
        </w:rPr>
        <w:t xml:space="preserve"> Atomistic models and key structural parameters of </w:t>
      </w:r>
      <w:r w:rsidRPr="00E6412A">
        <w:rPr>
          <w:rFonts w:eastAsia="Malgun Gothic"/>
          <w:b/>
          <w:bCs/>
          <w:lang w:eastAsia="ko-KR"/>
        </w:rPr>
        <w:t>a</w:t>
      </w:r>
      <w:r w:rsidRPr="00E6412A">
        <w:rPr>
          <w:rFonts w:eastAsia="Malgun Gothic"/>
          <w:lang w:eastAsia="ko-KR"/>
        </w:rPr>
        <w:t xml:space="preserve"> MoS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>/h-BN/MoS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 xml:space="preserve"> and </w:t>
      </w:r>
      <w:r w:rsidRPr="00E6412A">
        <w:rPr>
          <w:rFonts w:eastAsia="Malgun Gothic"/>
          <w:b/>
          <w:bCs/>
          <w:lang w:eastAsia="ko-KR"/>
        </w:rPr>
        <w:t>b</w:t>
      </w:r>
      <w:r w:rsidRPr="00E6412A">
        <w:rPr>
          <w:rFonts w:eastAsia="Malgun Gothic"/>
          <w:lang w:eastAsia="ko-KR"/>
        </w:rPr>
        <w:t xml:space="preserve"> MoS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>/h-BN/Janus MoSSe heterostructures. Interlayer distances, bond lengths (</w:t>
      </w:r>
      <w:r w:rsidRPr="00E6412A">
        <w:rPr>
          <w:rFonts w:ascii="Cambria Math" w:eastAsia="Malgun Gothic" w:hAnsi="Cambria Math" w:cs="Cambria Math"/>
          <w:lang w:val="de-DE" w:eastAsia="ko-KR"/>
        </w:rPr>
        <w:t>𝑑</w:t>
      </w:r>
      <w:r w:rsidRPr="00E6412A">
        <w:rPr>
          <w:rFonts w:eastAsia="Malgun Gothic"/>
          <w:vertAlign w:val="subscript"/>
          <w:lang w:eastAsia="ko-KR"/>
        </w:rPr>
        <w:t>Mo−S</w:t>
      </w:r>
      <w:r w:rsidRPr="00E6412A">
        <w:rPr>
          <w:rFonts w:eastAsia="Malgun Gothic"/>
          <w:lang w:eastAsia="ko-KR"/>
        </w:rPr>
        <w:t>​), and bond angles (</w:t>
      </w:r>
      <w:r w:rsidRPr="00E6412A">
        <w:rPr>
          <w:rFonts w:ascii="Cambria Math" w:eastAsia="Malgun Gothic" w:hAnsi="Cambria Math" w:cs="Cambria Math"/>
          <w:lang w:val="de-DE" w:eastAsia="ko-KR"/>
        </w:rPr>
        <w:t>𝜃</w:t>
      </w:r>
      <w:r w:rsidRPr="00E6412A">
        <w:rPr>
          <w:rFonts w:eastAsia="Malgun Gothic"/>
          <w:vertAlign w:val="subscript"/>
          <w:lang w:eastAsia="ko-KR"/>
        </w:rPr>
        <w:t>S−Mo−S</w:t>
      </w:r>
      <w:r w:rsidRPr="00E6412A">
        <w:rPr>
          <w:rFonts w:eastAsia="Malgun Gothic"/>
          <w:lang w:eastAsia="ko-KR"/>
        </w:rPr>
        <w:t xml:space="preserve">, </w:t>
      </w:r>
      <w:r w:rsidRPr="00E6412A">
        <w:rPr>
          <w:rFonts w:ascii="Cambria Math" w:eastAsia="Malgun Gothic" w:hAnsi="Cambria Math" w:cs="Cambria Math"/>
          <w:lang w:val="de-DE" w:eastAsia="ko-KR"/>
        </w:rPr>
        <w:t>𝜃</w:t>
      </w:r>
      <w:r w:rsidRPr="00E6412A">
        <w:rPr>
          <w:rFonts w:eastAsia="Malgun Gothic"/>
          <w:vertAlign w:val="subscript"/>
          <w:lang w:eastAsia="ko-KR"/>
        </w:rPr>
        <w:t>Se−Mo−S</w:t>
      </w:r>
      <w:r w:rsidRPr="00E6412A">
        <w:rPr>
          <w:rFonts w:eastAsia="Malgun Gothic"/>
          <w:lang w:eastAsia="ko-KR"/>
        </w:rPr>
        <w:t>​) are indicated for each configuration, highlighting the structural modifications induced by the incorporation of the Janus layer.</w:t>
      </w:r>
      <w:r w:rsidRPr="00E6412A">
        <w:rPr>
          <w:rFonts w:eastAsia="Malgun Gothic" w:hint="eastAsia"/>
          <w:lang w:eastAsia="ko-KR"/>
        </w:rPr>
        <w:t xml:space="preserve"> </w:t>
      </w:r>
    </w:p>
    <w:p w14:paraId="329DD08B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</w:p>
    <w:p w14:paraId="6B56460D" w14:textId="77777777" w:rsidR="006444B8" w:rsidRPr="00E6412A" w:rsidRDefault="006444B8" w:rsidP="001077FA">
      <w:pPr>
        <w:pStyle w:val="Legend"/>
        <w:spacing w:before="50" w:afterLines="100" w:after="240"/>
        <w:jc w:val="center"/>
        <w:rPr>
          <w:rFonts w:eastAsia="Malgun Gothic"/>
          <w:lang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66E79025" wp14:editId="42989EA5">
            <wp:extent cx="5752797" cy="3533005"/>
            <wp:effectExtent l="0" t="0" r="635" b="0"/>
            <wp:docPr id="10" name="그림 9">
              <a:extLst xmlns:a="http://schemas.openxmlformats.org/drawingml/2006/main">
                <a:ext uri="{FF2B5EF4-FFF2-40B4-BE49-F238E27FC236}">
                  <a16:creationId xmlns:a16="http://schemas.microsoft.com/office/drawing/2014/main" id="{638633B0-9ECA-9399-963A-EF38B86F7E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9">
                      <a:extLst>
                        <a:ext uri="{FF2B5EF4-FFF2-40B4-BE49-F238E27FC236}">
                          <a16:creationId xmlns:a16="http://schemas.microsoft.com/office/drawing/2014/main" id="{638633B0-9ECA-9399-963A-EF38B86F7E8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797" cy="3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A5918" w14:textId="5EEBD814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/>
          <w:lang w:eastAsia="zh-CN"/>
        </w:rPr>
      </w:pPr>
      <w:r w:rsidRPr="00E6412A">
        <w:rPr>
          <w:rFonts w:eastAsia="Malgun Gothic"/>
          <w:b/>
          <w:bCs/>
          <w:lang w:eastAsia="ko-KR"/>
        </w:rPr>
        <w:t>Fig</w:t>
      </w:r>
      <w:r w:rsidRPr="00E6412A">
        <w:rPr>
          <w:rFonts w:eastAsia="Malgun Gothic" w:hint="eastAsia"/>
          <w:b/>
          <w:bCs/>
          <w:lang w:eastAsia="ko-KR"/>
        </w:rPr>
        <w:t>.</w:t>
      </w:r>
      <w:r w:rsidRPr="00E6412A">
        <w:rPr>
          <w:rFonts w:eastAsia="Malgun Gothic"/>
          <w:b/>
          <w:bCs/>
          <w:lang w:eastAsia="ko-KR"/>
        </w:rPr>
        <w:t xml:space="preserve"> S</w:t>
      </w:r>
      <w:r w:rsidRPr="00E6412A">
        <w:rPr>
          <w:rFonts w:eastAsia="Malgun Gothic" w:hint="eastAsia"/>
          <w:b/>
          <w:bCs/>
          <w:lang w:eastAsia="ko-KR"/>
        </w:rPr>
        <w:t>3</w:t>
      </w:r>
      <w:r w:rsidRPr="00E6412A">
        <w:rPr>
          <w:rFonts w:eastAsia="Malgun Gothic"/>
          <w:lang w:eastAsia="ko-KR"/>
        </w:rPr>
        <w:t xml:space="preserve"> Inverted MoS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>/h-BN/Janus MoSSe. Yellow and blue regions represent the area where electrons are localized and depleted, respectively</w:t>
      </w:r>
    </w:p>
    <w:p w14:paraId="58C8D365" w14:textId="77777777" w:rsidR="006444B8" w:rsidRPr="00E6412A" w:rsidRDefault="006444B8" w:rsidP="001077FA">
      <w:pPr>
        <w:spacing w:before="50" w:after="50"/>
        <w:rPr>
          <w:rFonts w:eastAsia="Malgun Gothic"/>
          <w:lang w:val="en-US" w:eastAsia="ko-KR"/>
        </w:rPr>
      </w:pPr>
      <w:r w:rsidRPr="00E6412A">
        <w:rPr>
          <w:rFonts w:eastAsia="Malgun Gothic"/>
          <w:lang w:val="en-US" w:eastAsia="ko-KR"/>
        </w:rPr>
        <w:br w:type="page"/>
      </w:r>
    </w:p>
    <w:p w14:paraId="2B62B630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62311FC9" wp14:editId="2571C9F8">
            <wp:extent cx="5733700" cy="1789044"/>
            <wp:effectExtent l="0" t="0" r="635" b="1905"/>
            <wp:docPr id="593105383" name="그림 23" descr="스크린샷, 디자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105383" name="그림 23" descr="스크린샷, 디자인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727" cy="179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429E1" w14:textId="1B8A1DFF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/>
          <w:lang w:eastAsia="zh-CN"/>
        </w:rPr>
      </w:pPr>
      <w:r w:rsidRPr="00E6412A">
        <w:rPr>
          <w:rFonts w:eastAsia="Malgun Gothic"/>
          <w:b/>
          <w:bCs/>
          <w:lang w:eastAsia="ko-KR"/>
        </w:rPr>
        <w:t>Fig</w:t>
      </w:r>
      <w:r w:rsidRPr="00E6412A">
        <w:rPr>
          <w:rFonts w:eastAsia="Malgun Gothic" w:hint="eastAsia"/>
          <w:b/>
          <w:bCs/>
          <w:lang w:eastAsia="ko-KR"/>
        </w:rPr>
        <w:t>.</w:t>
      </w:r>
      <w:r w:rsidRPr="00E6412A">
        <w:rPr>
          <w:rFonts w:eastAsia="Malgun Gothic"/>
          <w:b/>
          <w:bCs/>
          <w:lang w:eastAsia="ko-KR"/>
        </w:rPr>
        <w:t xml:space="preserve"> S</w:t>
      </w:r>
      <w:r w:rsidRPr="00E6412A">
        <w:rPr>
          <w:rFonts w:eastAsia="Malgun Gothic" w:hint="eastAsia"/>
          <w:b/>
          <w:bCs/>
          <w:lang w:eastAsia="ko-KR"/>
        </w:rPr>
        <w:t>4</w:t>
      </w:r>
      <w:r w:rsidRPr="00E6412A">
        <w:rPr>
          <w:rFonts w:eastAsia="Malgun Gothic"/>
          <w:lang w:eastAsia="ko-KR"/>
        </w:rPr>
        <w:t xml:space="preserve"> Schematic illustration of the fabrication process for the Janus MoSSe memory device. The constituent materials, including tunneling h-BN, multilayer graphene (MLG), MoS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>, bottom h-BN, and Janus MoSSe, are sequentially picked up and transferred onto a substrate with pre-patterned Au/Ti electrodes</w:t>
      </w:r>
    </w:p>
    <w:p w14:paraId="25F7596F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</w:p>
    <w:p w14:paraId="1D2EAFBF" w14:textId="77777777" w:rsidR="006444B8" w:rsidRPr="00E6412A" w:rsidRDefault="006444B8" w:rsidP="001077FA">
      <w:pPr>
        <w:adjustRightInd w:val="0"/>
        <w:spacing w:before="50" w:after="50"/>
        <w:jc w:val="both"/>
        <w:rPr>
          <w:rFonts w:eastAsia="Batang"/>
          <w:color w:val="0000FF"/>
          <w:lang w:val="en-US"/>
        </w:rPr>
      </w:pPr>
      <w:r w:rsidRPr="00E6412A">
        <w:rPr>
          <w:lang w:val="en-US"/>
        </w:rPr>
        <w:t xml:space="preserve"> </w:t>
      </w:r>
      <w:r w:rsidRPr="00E6412A">
        <w:rPr>
          <w:noProof/>
        </w:rPr>
        <w:drawing>
          <wp:inline distT="0" distB="0" distL="0" distR="0" wp14:anchorId="59B1E5B6" wp14:editId="6F1F78FF">
            <wp:extent cx="5655945" cy="2464021"/>
            <wp:effectExtent l="0" t="0" r="1905" b="0"/>
            <wp:docPr id="1715957348" name="그림 3" descr="텍스트, 라인, 폰트, 도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957348" name="그림 3" descr="텍스트, 라인, 폰트, 도표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679" cy="247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9039C" w14:textId="0E31C072" w:rsidR="006444B8" w:rsidRPr="00AA69B7" w:rsidRDefault="006444B8" w:rsidP="001077FA">
      <w:pPr>
        <w:adjustRightInd w:val="0"/>
        <w:spacing w:before="50" w:after="50"/>
        <w:jc w:val="both"/>
        <w:rPr>
          <w:rFonts w:eastAsiaTheme="minorEastAsia" w:hint="eastAsia"/>
          <w:color w:val="000000" w:themeColor="text1"/>
          <w:lang w:val="en-US" w:eastAsia="zh-CN"/>
        </w:rPr>
      </w:pPr>
      <w:r w:rsidRPr="00E6412A">
        <w:rPr>
          <w:b/>
          <w:color w:val="000000" w:themeColor="text1"/>
          <w:lang w:val="en-US"/>
        </w:rPr>
        <w:t>Fig</w:t>
      </w:r>
      <w:r w:rsidRPr="00E6412A">
        <w:rPr>
          <w:rFonts w:hint="eastAsia"/>
          <w:b/>
          <w:color w:val="000000" w:themeColor="text1"/>
          <w:lang w:val="en-US"/>
        </w:rPr>
        <w:t>.</w:t>
      </w:r>
      <w:r w:rsidRPr="00E6412A">
        <w:rPr>
          <w:b/>
          <w:color w:val="000000" w:themeColor="text1"/>
          <w:lang w:val="en-US"/>
        </w:rPr>
        <w:t xml:space="preserve"> </w:t>
      </w:r>
      <w:r w:rsidRPr="00E6412A">
        <w:rPr>
          <w:rFonts w:hint="eastAsia"/>
          <w:b/>
          <w:color w:val="000000" w:themeColor="text1"/>
          <w:lang w:val="en-US"/>
        </w:rPr>
        <w:t>S</w:t>
      </w:r>
      <w:r w:rsidRPr="00E6412A">
        <w:rPr>
          <w:rFonts w:eastAsia="Malgun Gothic" w:hint="eastAsia"/>
          <w:b/>
          <w:color w:val="000000" w:themeColor="text1"/>
          <w:lang w:val="en-US" w:eastAsia="ko-KR"/>
        </w:rPr>
        <w:t>5</w:t>
      </w:r>
      <w:r w:rsidRPr="00E6412A">
        <w:rPr>
          <w:rFonts w:hint="eastAsia"/>
          <w:color w:val="000000" w:themeColor="text1"/>
          <w:lang w:val="en-US"/>
        </w:rPr>
        <w:t xml:space="preserve"> </w:t>
      </w:r>
      <w:r w:rsidRPr="00E6412A">
        <w:rPr>
          <w:rFonts w:eastAsia="Malgun Gothic" w:hint="eastAsia"/>
          <w:b/>
          <w:color w:val="000000" w:themeColor="text1"/>
          <w:lang w:val="en-US" w:eastAsia="ko-KR"/>
        </w:rPr>
        <w:t>a</w:t>
      </w:r>
      <w:r w:rsidRPr="00E6412A">
        <w:rPr>
          <w:rFonts w:eastAsia="Malgun Gothic" w:hint="eastAsia"/>
          <w:color w:val="000000" w:themeColor="text1"/>
          <w:lang w:val="en-US" w:eastAsia="ko-KR"/>
        </w:rPr>
        <w:t xml:space="preserve"> </w:t>
      </w:r>
      <w:r w:rsidRPr="00E6412A">
        <w:rPr>
          <w:color w:val="000000" w:themeColor="text1"/>
          <w:lang w:val="en-US"/>
        </w:rPr>
        <w:t>Retention characteristics of the Janus MoSSe floating-gate memory device measured at room temperature, 85 °C, and 100 °C</w:t>
      </w:r>
      <w:r w:rsidRPr="00E6412A">
        <w:rPr>
          <w:rFonts w:eastAsia="Malgun Gothic" w:hint="eastAsia"/>
          <w:color w:val="000000" w:themeColor="text1"/>
          <w:lang w:val="en-US" w:eastAsia="ko-KR"/>
        </w:rPr>
        <w:t xml:space="preserve">. </w:t>
      </w:r>
      <w:r w:rsidRPr="00E6412A">
        <w:rPr>
          <w:rFonts w:eastAsia="Malgun Gothic"/>
          <w:b/>
          <w:color w:val="000000" w:themeColor="text1"/>
          <w:lang w:val="en-US" w:eastAsia="ko-KR"/>
        </w:rPr>
        <w:t>b</w:t>
      </w:r>
      <w:r w:rsidRPr="00E6412A">
        <w:rPr>
          <w:rFonts w:eastAsia="Malgun Gothic"/>
          <w:color w:val="000000" w:themeColor="text1"/>
          <w:lang w:val="en-US" w:eastAsia="ko-KR"/>
        </w:rPr>
        <w:t xml:space="preserve"> Endurance characteristics of the Janus MoSSe floating-gate memory device measured with 500 ns program/erase pulses for over 100 cycles</w:t>
      </w:r>
    </w:p>
    <w:p w14:paraId="11AC4D9E" w14:textId="77777777" w:rsidR="006444B8" w:rsidRPr="00E6412A" w:rsidRDefault="006444B8" w:rsidP="001077FA">
      <w:pPr>
        <w:adjustRightInd w:val="0"/>
        <w:spacing w:before="50" w:after="50"/>
        <w:jc w:val="both"/>
        <w:rPr>
          <w:rFonts w:eastAsia="Malgun Gothic"/>
          <w:color w:val="000000" w:themeColor="text1"/>
          <w:lang w:val="en-US" w:eastAsia="ko-KR"/>
        </w:rPr>
      </w:pPr>
    </w:p>
    <w:p w14:paraId="1A2A66FD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0CDD0481" wp14:editId="42772050">
            <wp:extent cx="5748655" cy="4380865"/>
            <wp:effectExtent l="0" t="0" r="4445" b="635"/>
            <wp:docPr id="200738113" name="그림 24" descr="텍스트, 도표, 스케치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38113" name="그림 24" descr="텍스트, 도표, 스케치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DC16A" w14:textId="7EB47930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/>
          <w:lang w:eastAsia="zh-CN"/>
        </w:rPr>
      </w:pPr>
      <w:r w:rsidRPr="00E6412A">
        <w:rPr>
          <w:rFonts w:eastAsia="Malgun Gothic"/>
          <w:b/>
          <w:bCs/>
          <w:lang w:eastAsia="ko-KR"/>
        </w:rPr>
        <w:t>Fig</w:t>
      </w:r>
      <w:r w:rsidRPr="00E6412A">
        <w:rPr>
          <w:rFonts w:eastAsia="Malgun Gothic" w:hint="eastAsia"/>
          <w:b/>
          <w:bCs/>
          <w:lang w:eastAsia="ko-KR"/>
        </w:rPr>
        <w:t>.</w:t>
      </w:r>
      <w:r w:rsidRPr="00E6412A">
        <w:rPr>
          <w:rFonts w:eastAsia="Malgun Gothic"/>
          <w:b/>
          <w:bCs/>
          <w:lang w:eastAsia="ko-KR"/>
        </w:rPr>
        <w:t xml:space="preserve"> S</w:t>
      </w:r>
      <w:r w:rsidRPr="00E6412A">
        <w:rPr>
          <w:rFonts w:eastAsia="Malgun Gothic" w:hint="eastAsia"/>
          <w:b/>
          <w:bCs/>
          <w:lang w:eastAsia="ko-KR"/>
        </w:rPr>
        <w:t>6</w:t>
      </w:r>
      <w:r w:rsidRPr="00E6412A">
        <w:rPr>
          <w:rFonts w:eastAsia="Malgun Gothic"/>
          <w:lang w:eastAsia="ko-KR"/>
        </w:rPr>
        <w:t xml:space="preserve"> Transfer characteristics (</w:t>
      </w:r>
      <w:r w:rsidRPr="00E6412A">
        <w:rPr>
          <w:rFonts w:ascii="Cambria Math" w:eastAsia="Malgun Gothic" w:hAnsi="Cambria Math" w:cs="Cambria Math"/>
          <w:lang w:val="de-DE" w:eastAsia="ko-KR"/>
        </w:rPr>
        <w:t>𝐼</w:t>
      </w:r>
      <w:r w:rsidRPr="00E6412A">
        <w:rPr>
          <w:rFonts w:eastAsia="Malgun Gothic"/>
          <w:vertAlign w:val="subscript"/>
          <w:lang w:eastAsia="ko-KR"/>
        </w:rPr>
        <w:t>D</w:t>
      </w:r>
      <w:r w:rsidRPr="00E6412A">
        <w:rPr>
          <w:rFonts w:eastAsia="Malgun Gothic"/>
          <w:lang w:eastAsia="ko-KR"/>
        </w:rPr>
        <w:t>–</w:t>
      </w:r>
      <w:r w:rsidRPr="00E6412A">
        <w:rPr>
          <w:rFonts w:ascii="Cambria Math" w:eastAsia="Malgun Gothic" w:hAnsi="Cambria Math" w:cs="Cambria Math"/>
          <w:lang w:val="de-DE" w:eastAsia="ko-KR"/>
        </w:rPr>
        <w:t>𝑉</w:t>
      </w:r>
      <w:r w:rsidRPr="00E6412A">
        <w:rPr>
          <w:rFonts w:eastAsia="Malgun Gothic"/>
          <w:vertAlign w:val="subscript"/>
          <w:lang w:eastAsia="ko-KR"/>
        </w:rPr>
        <w:t>G</w:t>
      </w:r>
      <w:r w:rsidRPr="00E6412A">
        <w:rPr>
          <w:rFonts w:eastAsia="Malgun Gothic"/>
          <w:lang w:eastAsia="ko-KR"/>
        </w:rPr>
        <w:t xml:space="preserve">​) of memory devices with varying h-BN tunneling layer thicknesses. </w:t>
      </w:r>
      <w:r w:rsidRPr="00E6412A">
        <w:rPr>
          <w:rFonts w:eastAsia="Malgun Gothic"/>
          <w:b/>
          <w:bCs/>
          <w:lang w:eastAsia="ko-KR"/>
        </w:rPr>
        <w:t>a–f</w:t>
      </w:r>
      <w:r w:rsidRPr="00E6412A">
        <w:rPr>
          <w:rFonts w:eastAsia="Malgun Gothic"/>
          <w:lang w:eastAsia="ko-KR"/>
        </w:rPr>
        <w:t xml:space="preserve"> Janus MoSSe floating-gate devices with h-BN thicknesses of 3, 4, 6, 10, 12, and 16 nm. </w:t>
      </w:r>
      <w:r w:rsidRPr="00E6412A">
        <w:rPr>
          <w:rFonts w:eastAsia="Malgun Gothic"/>
          <w:b/>
          <w:bCs/>
          <w:lang w:eastAsia="ko-KR"/>
        </w:rPr>
        <w:t>g–i</w:t>
      </w:r>
      <w:r w:rsidRPr="00E6412A">
        <w:rPr>
          <w:rFonts w:eastAsia="Malgun Gothic"/>
          <w:lang w:eastAsia="ko-KR"/>
        </w:rPr>
        <w:t xml:space="preserve"> MoSe</w:t>
      </w:r>
      <w:r w:rsidRPr="00E6412A">
        <w:rPr>
          <w:rFonts w:eastAsia="Malgun Gothic" w:hint="eastAsia"/>
          <w:lang w:eastAsia="ko-KR"/>
        </w:rPr>
        <w:t>₂</w:t>
      </w:r>
      <w:r w:rsidRPr="00E6412A">
        <w:rPr>
          <w:rFonts w:eastAsia="Malgun Gothic"/>
          <w:lang w:eastAsia="ko-KR"/>
        </w:rPr>
        <w:t xml:space="preserve"> floating-gate devices with h-BN thicknesses of 6, 10, and 16 nm</w:t>
      </w:r>
    </w:p>
    <w:p w14:paraId="75B1E09D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79BC1803" wp14:editId="7456D6B0">
            <wp:extent cx="5677434" cy="2274073"/>
            <wp:effectExtent l="0" t="0" r="0" b="0"/>
            <wp:docPr id="1991502333" name="그림 2" descr="라인, 도표, 그래프, 경사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502333" name="그림 2" descr="라인, 도표, 그래프, 경사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597" cy="228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02D076" w14:textId="71CBE7AF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 w:hint="eastAsia"/>
          <w:lang w:eastAsia="zh-CN"/>
        </w:rPr>
      </w:pPr>
      <w:r w:rsidRPr="00E6412A">
        <w:rPr>
          <w:rFonts w:eastAsia="Malgun Gothic" w:hint="eastAsia"/>
          <w:b/>
          <w:bCs/>
          <w:lang w:eastAsia="ko-KR"/>
        </w:rPr>
        <w:t>Fig. S7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rFonts w:eastAsia="Malgun Gothic"/>
          <w:lang w:eastAsia="ko-KR"/>
        </w:rPr>
        <w:t xml:space="preserve">Summary of memory window variation as a function of </w:t>
      </w:r>
      <w:r w:rsidRPr="00E6412A">
        <w:rPr>
          <w:rFonts w:eastAsia="Malgun Gothic"/>
          <w:i/>
          <w:iCs/>
          <w:lang w:eastAsia="ko-KR"/>
        </w:rPr>
        <w:t>h</w:t>
      </w:r>
      <w:r w:rsidRPr="00E6412A">
        <w:rPr>
          <w:rFonts w:eastAsia="Malgun Gothic"/>
          <w:lang w:eastAsia="ko-KR"/>
        </w:rPr>
        <w:t xml:space="preserve">-BN thickness (2~20 nm) for both </w:t>
      </w:r>
      <w:r w:rsidRPr="00E6412A">
        <w:rPr>
          <w:rFonts w:eastAsia="Malgun Gothic"/>
          <w:b/>
          <w:bCs/>
          <w:lang w:eastAsia="ko-KR"/>
        </w:rPr>
        <w:t>a</w:t>
      </w:r>
      <w:r w:rsidRPr="00E6412A">
        <w:rPr>
          <w:rFonts w:eastAsia="Malgun Gothic"/>
          <w:lang w:eastAsia="ko-KR"/>
        </w:rPr>
        <w:t xml:space="preserve"> Janus MoSSe and</w:t>
      </w:r>
      <w:r w:rsidRPr="00E6412A">
        <w:rPr>
          <w:rFonts w:eastAsia="Malgun Gothic"/>
          <w:b/>
          <w:bCs/>
          <w:lang w:eastAsia="ko-KR"/>
        </w:rPr>
        <w:t xml:space="preserve"> b</w:t>
      </w:r>
      <w:r w:rsidRPr="00E6412A">
        <w:rPr>
          <w:rFonts w:eastAsia="Malgun Gothic"/>
          <w:lang w:eastAsia="ko-KR"/>
        </w:rPr>
        <w:t xml:space="preserve"> MoSe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 xml:space="preserve"> devices</w:t>
      </w:r>
    </w:p>
    <w:p w14:paraId="03A998E4" w14:textId="77777777" w:rsidR="00AA69B7" w:rsidRDefault="00AA69B7" w:rsidP="001077FA">
      <w:pPr>
        <w:pStyle w:val="Legend"/>
        <w:spacing w:before="50" w:afterLines="100" w:after="240"/>
        <w:jc w:val="both"/>
        <w:rPr>
          <w:rFonts w:eastAsiaTheme="minorEastAsia"/>
          <w:b/>
          <w:lang w:eastAsia="zh-CN"/>
        </w:rPr>
      </w:pPr>
    </w:p>
    <w:p w14:paraId="701141DF" w14:textId="77777777" w:rsidR="00AA69B7" w:rsidRDefault="00AA69B7" w:rsidP="001077FA">
      <w:pPr>
        <w:pStyle w:val="Legend"/>
        <w:spacing w:before="50" w:afterLines="100" w:after="240"/>
        <w:jc w:val="both"/>
        <w:rPr>
          <w:rFonts w:eastAsiaTheme="minorEastAsia"/>
          <w:b/>
          <w:lang w:eastAsia="zh-CN"/>
        </w:rPr>
      </w:pPr>
    </w:p>
    <w:p w14:paraId="3B040839" w14:textId="18209A85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/>
          <w:lang w:eastAsia="zh-CN"/>
        </w:rPr>
      </w:pPr>
      <w:r w:rsidRPr="00E6412A">
        <w:rPr>
          <w:rFonts w:eastAsia="Malgun Gothic" w:hint="eastAsia"/>
          <w:b/>
          <w:lang w:eastAsia="ko-KR"/>
        </w:rPr>
        <w:t>Table S1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rFonts w:eastAsia="Malgun Gothic"/>
          <w:lang w:eastAsia="ko-KR"/>
        </w:rPr>
        <w:t>Benchmark table for comparing characteristics such as memory window and endurance based on floating gate, channel, and h-BN thickness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053"/>
        <w:gridCol w:w="1017"/>
        <w:gridCol w:w="1203"/>
        <w:gridCol w:w="1162"/>
        <w:gridCol w:w="1160"/>
        <w:gridCol w:w="1035"/>
        <w:gridCol w:w="1243"/>
        <w:gridCol w:w="1189"/>
      </w:tblGrid>
      <w:tr w:rsidR="006444B8" w:rsidRPr="00E6412A" w14:paraId="016D2478" w14:textId="77777777" w:rsidTr="00686AE9">
        <w:tc>
          <w:tcPr>
            <w:tcW w:w="1053" w:type="dxa"/>
            <w:vAlign w:val="center"/>
          </w:tcPr>
          <w:p w14:paraId="24BC45E1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Floating gate</w:t>
            </w:r>
          </w:p>
        </w:tc>
        <w:tc>
          <w:tcPr>
            <w:tcW w:w="1017" w:type="dxa"/>
            <w:vAlign w:val="center"/>
          </w:tcPr>
          <w:p w14:paraId="65D1940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Channel</w:t>
            </w:r>
          </w:p>
        </w:tc>
        <w:tc>
          <w:tcPr>
            <w:tcW w:w="1203" w:type="dxa"/>
            <w:vAlign w:val="center"/>
          </w:tcPr>
          <w:p w14:paraId="3429328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Tunneling barrier</w:t>
            </w:r>
          </w:p>
        </w:tc>
        <w:tc>
          <w:tcPr>
            <w:tcW w:w="1162" w:type="dxa"/>
            <w:vAlign w:val="center"/>
          </w:tcPr>
          <w:p w14:paraId="2B84384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h-BN thickness (nm)</w:t>
            </w:r>
          </w:p>
        </w:tc>
        <w:tc>
          <w:tcPr>
            <w:tcW w:w="1160" w:type="dxa"/>
            <w:vAlign w:val="center"/>
          </w:tcPr>
          <w:p w14:paraId="0A704128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Memory window (%)</w:t>
            </w:r>
          </w:p>
        </w:tc>
        <w:tc>
          <w:tcPr>
            <w:tcW w:w="1035" w:type="dxa"/>
            <w:vAlign w:val="center"/>
          </w:tcPr>
          <w:p w14:paraId="0F805FF2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Long-term stability</w:t>
            </w:r>
          </w:p>
        </w:tc>
        <w:tc>
          <w:tcPr>
            <w:tcW w:w="1243" w:type="dxa"/>
            <w:vAlign w:val="center"/>
          </w:tcPr>
          <w:p w14:paraId="4AED742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Endurance</w:t>
            </w:r>
          </w:p>
        </w:tc>
        <w:tc>
          <w:tcPr>
            <w:tcW w:w="1189" w:type="dxa"/>
            <w:vAlign w:val="center"/>
          </w:tcPr>
          <w:p w14:paraId="128E8ABD" w14:textId="35D4AB19" w:rsidR="006444B8" w:rsidRPr="00AA69B7" w:rsidRDefault="006444B8" w:rsidP="001077FA">
            <w:pPr>
              <w:spacing w:before="50" w:after="50"/>
              <w:jc w:val="both"/>
              <w:rPr>
                <w:rFonts w:eastAsiaTheme="minorEastAsia" w:hint="eastAsia"/>
                <w:sz w:val="16"/>
                <w:szCs w:val="16"/>
                <w:lang w:val="en-US" w:eastAsia="zh-CN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Reference</w:t>
            </w:r>
            <w:r w:rsidR="00AA69B7">
              <w:rPr>
                <w:rFonts w:eastAsiaTheme="minorEastAsia" w:hint="eastAsia"/>
                <w:color w:val="000000" w:themeColor="text1"/>
                <w:kern w:val="24"/>
                <w:sz w:val="16"/>
                <w:szCs w:val="16"/>
                <w:lang w:eastAsia="zh-CN"/>
              </w:rPr>
              <w:t>s</w:t>
            </w:r>
          </w:p>
        </w:tc>
      </w:tr>
      <w:tr w:rsidR="006444B8" w:rsidRPr="00E6412A" w14:paraId="01556A2E" w14:textId="77777777" w:rsidTr="00686AE9">
        <w:tc>
          <w:tcPr>
            <w:tcW w:w="1053" w:type="dxa"/>
            <w:vAlign w:val="center"/>
          </w:tcPr>
          <w:p w14:paraId="531CBEB9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b/>
                <w:bCs/>
                <w:color w:val="000000" w:themeColor="text1"/>
                <w:kern w:val="24"/>
                <w:sz w:val="16"/>
                <w:szCs w:val="16"/>
              </w:rPr>
              <w:t>Jan</w:t>
            </w:r>
            <w:r w:rsidRPr="00E6412A">
              <w:rPr>
                <w:rFonts w:eastAsia="Malgun Gothic" w:hint="eastAsia"/>
                <w:b/>
                <w:bCs/>
                <w:color w:val="000000" w:themeColor="text1"/>
                <w:kern w:val="24"/>
                <w:sz w:val="16"/>
                <w:szCs w:val="16"/>
                <w:lang w:eastAsia="ko-KR"/>
              </w:rPr>
              <w:t>us</w:t>
            </w:r>
            <w:r w:rsidRPr="00E6412A">
              <w:rPr>
                <w:rFonts w:eastAsia="Malgun Gothic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MoSSe</w:t>
            </w:r>
          </w:p>
        </w:tc>
        <w:tc>
          <w:tcPr>
            <w:tcW w:w="1017" w:type="dxa"/>
            <w:vAlign w:val="center"/>
          </w:tcPr>
          <w:p w14:paraId="10CDA2B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b/>
                <w:bCs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b/>
                <w:bCs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 w:val="restart"/>
            <w:vAlign w:val="center"/>
          </w:tcPr>
          <w:p w14:paraId="3BE80DD0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h-BN</w:t>
            </w:r>
          </w:p>
        </w:tc>
        <w:tc>
          <w:tcPr>
            <w:tcW w:w="1162" w:type="dxa"/>
            <w:vAlign w:val="center"/>
          </w:tcPr>
          <w:p w14:paraId="5066BB6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b/>
                <w:bCs/>
                <w:color w:val="00B050"/>
                <w:kern w:val="24"/>
                <w:sz w:val="16"/>
                <w:szCs w:val="16"/>
              </w:rPr>
              <w:t>6</w:t>
            </w:r>
          </w:p>
        </w:tc>
        <w:tc>
          <w:tcPr>
            <w:tcW w:w="1160" w:type="dxa"/>
            <w:vAlign w:val="center"/>
          </w:tcPr>
          <w:p w14:paraId="10304C4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b/>
                <w:bCs/>
                <w:color w:val="00B050"/>
                <w:kern w:val="24"/>
                <w:sz w:val="16"/>
                <w:szCs w:val="16"/>
              </w:rPr>
              <w:t>70</w:t>
            </w:r>
          </w:p>
        </w:tc>
        <w:tc>
          <w:tcPr>
            <w:tcW w:w="1035" w:type="dxa"/>
            <w:vAlign w:val="center"/>
          </w:tcPr>
          <w:p w14:paraId="27EA8B1F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b/>
                <w:bCs/>
                <w:color w:val="00B050"/>
                <w:kern w:val="24"/>
                <w:sz w:val="16"/>
                <w:szCs w:val="16"/>
              </w:rPr>
              <w:t>10</w:t>
            </w:r>
            <w:r w:rsidRPr="00E6412A">
              <w:rPr>
                <w:rFonts w:eastAsia="Malgun Gothic"/>
                <w:b/>
                <w:bCs/>
                <w:color w:val="00B050"/>
                <w:kern w:val="24"/>
                <w:position w:val="7"/>
                <w:sz w:val="16"/>
                <w:szCs w:val="16"/>
                <w:vertAlign w:val="superscript"/>
              </w:rPr>
              <w:t>4</w:t>
            </w:r>
            <w:r w:rsidRPr="00E6412A">
              <w:rPr>
                <w:rFonts w:eastAsia="Malgun Gothic"/>
                <w:b/>
                <w:bCs/>
                <w:color w:val="00B050"/>
                <w:kern w:val="24"/>
                <w:sz w:val="16"/>
                <w:szCs w:val="16"/>
              </w:rPr>
              <w:t xml:space="preserve"> s</w:t>
            </w:r>
          </w:p>
        </w:tc>
        <w:tc>
          <w:tcPr>
            <w:tcW w:w="1243" w:type="dxa"/>
            <w:vAlign w:val="center"/>
          </w:tcPr>
          <w:p w14:paraId="6BE7E380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b/>
                <w:bCs/>
                <w:color w:val="00B050"/>
                <w:kern w:val="24"/>
                <w:sz w:val="16"/>
                <w:szCs w:val="16"/>
              </w:rPr>
              <w:t>1</w:t>
            </w:r>
            <w:r w:rsidRPr="00E6412A">
              <w:rPr>
                <w:rFonts w:eastAsia="Malgun Gothic" w:hint="eastAsia"/>
                <w:b/>
                <w:bCs/>
                <w:color w:val="00B050"/>
                <w:kern w:val="24"/>
                <w:sz w:val="16"/>
                <w:szCs w:val="16"/>
                <w:lang w:eastAsia="ko-KR"/>
              </w:rPr>
              <w:t>0000</w:t>
            </w:r>
            <w:r w:rsidRPr="00E6412A">
              <w:rPr>
                <w:rFonts w:eastAsia="Malgun Gothic"/>
                <w:b/>
                <w:bCs/>
                <w:color w:val="00B050"/>
                <w:kern w:val="24"/>
                <w:sz w:val="16"/>
                <w:szCs w:val="16"/>
              </w:rPr>
              <w:t xml:space="preserve"> cycles</w:t>
            </w:r>
          </w:p>
        </w:tc>
        <w:tc>
          <w:tcPr>
            <w:tcW w:w="1189" w:type="dxa"/>
            <w:vAlign w:val="center"/>
          </w:tcPr>
          <w:p w14:paraId="3A0F8B0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b/>
                <w:bCs/>
                <w:color w:val="000000" w:themeColor="text1"/>
                <w:kern w:val="24"/>
                <w:sz w:val="16"/>
                <w:szCs w:val="16"/>
              </w:rPr>
              <w:t>This work</w:t>
            </w:r>
          </w:p>
        </w:tc>
      </w:tr>
      <w:tr w:rsidR="006444B8" w:rsidRPr="00E6412A" w14:paraId="4612FB96" w14:textId="77777777" w:rsidTr="00686AE9">
        <w:tc>
          <w:tcPr>
            <w:tcW w:w="1053" w:type="dxa"/>
            <w:vMerge w:val="restart"/>
            <w:vAlign w:val="center"/>
          </w:tcPr>
          <w:p w14:paraId="44D729FF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MLG</w:t>
            </w:r>
          </w:p>
        </w:tc>
        <w:tc>
          <w:tcPr>
            <w:tcW w:w="1017" w:type="dxa"/>
            <w:vAlign w:val="center"/>
          </w:tcPr>
          <w:p w14:paraId="0D72F9D3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0EE6DEF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4A042589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4.6</w:t>
            </w:r>
          </w:p>
        </w:tc>
        <w:tc>
          <w:tcPr>
            <w:tcW w:w="1160" w:type="dxa"/>
            <w:vAlign w:val="center"/>
          </w:tcPr>
          <w:p w14:paraId="1C20CC0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13</w:t>
            </w:r>
          </w:p>
        </w:tc>
        <w:tc>
          <w:tcPr>
            <w:tcW w:w="1035" w:type="dxa"/>
            <w:vAlign w:val="center"/>
          </w:tcPr>
          <w:p w14:paraId="313F87B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-</w:t>
            </w:r>
          </w:p>
        </w:tc>
        <w:tc>
          <w:tcPr>
            <w:tcW w:w="1243" w:type="dxa"/>
            <w:vAlign w:val="center"/>
          </w:tcPr>
          <w:p w14:paraId="6D46AEF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-</w:t>
            </w:r>
          </w:p>
        </w:tc>
        <w:tc>
          <w:tcPr>
            <w:tcW w:w="1189" w:type="dxa"/>
            <w:vAlign w:val="center"/>
          </w:tcPr>
          <w:p w14:paraId="4BB3A6C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[6]</w:t>
            </w:r>
          </w:p>
        </w:tc>
      </w:tr>
      <w:tr w:rsidR="006444B8" w:rsidRPr="00E6412A" w14:paraId="395E5F12" w14:textId="77777777" w:rsidTr="00686AE9">
        <w:tc>
          <w:tcPr>
            <w:tcW w:w="1053" w:type="dxa"/>
            <w:vMerge/>
            <w:vAlign w:val="center"/>
          </w:tcPr>
          <w:p w14:paraId="614A7FA8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02104BE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ReS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463C26F8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0CAFDA5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6</w:t>
            </w:r>
          </w:p>
        </w:tc>
        <w:tc>
          <w:tcPr>
            <w:tcW w:w="1160" w:type="dxa"/>
            <w:vAlign w:val="center"/>
          </w:tcPr>
          <w:p w14:paraId="5157980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63</w:t>
            </w:r>
          </w:p>
        </w:tc>
        <w:tc>
          <w:tcPr>
            <w:tcW w:w="1035" w:type="dxa"/>
            <w:vAlign w:val="center"/>
          </w:tcPr>
          <w:p w14:paraId="286FA09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</w:t>
            </w:r>
            <w:r w:rsidRPr="00E6412A">
              <w:rPr>
                <w:rFonts w:eastAsia="Malgun Gothic"/>
                <w:color w:val="000000" w:themeColor="text1"/>
                <w:kern w:val="24"/>
                <w:position w:val="7"/>
                <w:sz w:val="16"/>
                <w:szCs w:val="16"/>
                <w:vertAlign w:val="superscript"/>
              </w:rPr>
              <w:t>4</w:t>
            </w: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 xml:space="preserve"> s</w:t>
            </w:r>
          </w:p>
        </w:tc>
        <w:tc>
          <w:tcPr>
            <w:tcW w:w="1243" w:type="dxa"/>
            <w:vAlign w:val="center"/>
          </w:tcPr>
          <w:p w14:paraId="5D702069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1000 cycles</w:t>
            </w:r>
          </w:p>
        </w:tc>
        <w:tc>
          <w:tcPr>
            <w:tcW w:w="1189" w:type="dxa"/>
            <w:vAlign w:val="center"/>
          </w:tcPr>
          <w:p w14:paraId="3198436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[16]</w:t>
            </w:r>
          </w:p>
        </w:tc>
      </w:tr>
      <w:tr w:rsidR="006444B8" w:rsidRPr="00E6412A" w14:paraId="44EB9F73" w14:textId="77777777" w:rsidTr="00686AE9">
        <w:tc>
          <w:tcPr>
            <w:tcW w:w="1053" w:type="dxa"/>
            <w:vMerge/>
            <w:vAlign w:val="center"/>
          </w:tcPr>
          <w:p w14:paraId="74720629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55633DD1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5B475C8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5BB6A76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6.1</w:t>
            </w:r>
          </w:p>
        </w:tc>
        <w:tc>
          <w:tcPr>
            <w:tcW w:w="1160" w:type="dxa"/>
            <w:vAlign w:val="center"/>
          </w:tcPr>
          <w:p w14:paraId="0941D36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28</w:t>
            </w:r>
          </w:p>
        </w:tc>
        <w:tc>
          <w:tcPr>
            <w:tcW w:w="1035" w:type="dxa"/>
            <w:vAlign w:val="center"/>
          </w:tcPr>
          <w:p w14:paraId="3D57988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-</w:t>
            </w:r>
          </w:p>
        </w:tc>
        <w:tc>
          <w:tcPr>
            <w:tcW w:w="1243" w:type="dxa"/>
            <w:vAlign w:val="center"/>
          </w:tcPr>
          <w:p w14:paraId="6482DD1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-</w:t>
            </w:r>
          </w:p>
        </w:tc>
        <w:tc>
          <w:tcPr>
            <w:tcW w:w="1189" w:type="dxa"/>
            <w:vAlign w:val="center"/>
          </w:tcPr>
          <w:p w14:paraId="0B688CBB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[6]</w:t>
            </w:r>
          </w:p>
        </w:tc>
      </w:tr>
      <w:tr w:rsidR="006444B8" w:rsidRPr="00E6412A" w14:paraId="562CA8A6" w14:textId="77777777" w:rsidTr="00686AE9">
        <w:tc>
          <w:tcPr>
            <w:tcW w:w="1053" w:type="dxa"/>
            <w:vMerge/>
            <w:vAlign w:val="center"/>
          </w:tcPr>
          <w:p w14:paraId="1E50DD7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1F4DCEAB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06FE29D3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5F9743D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7.5</w:t>
            </w:r>
          </w:p>
        </w:tc>
        <w:tc>
          <w:tcPr>
            <w:tcW w:w="1160" w:type="dxa"/>
            <w:vAlign w:val="center"/>
          </w:tcPr>
          <w:p w14:paraId="491368A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55</w:t>
            </w:r>
          </w:p>
        </w:tc>
        <w:tc>
          <w:tcPr>
            <w:tcW w:w="1035" w:type="dxa"/>
            <w:vAlign w:val="center"/>
          </w:tcPr>
          <w:p w14:paraId="08A38433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-</w:t>
            </w:r>
          </w:p>
        </w:tc>
        <w:tc>
          <w:tcPr>
            <w:tcW w:w="1243" w:type="dxa"/>
            <w:vAlign w:val="center"/>
          </w:tcPr>
          <w:p w14:paraId="041359B8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1000 cycles</w:t>
            </w:r>
          </w:p>
        </w:tc>
        <w:tc>
          <w:tcPr>
            <w:tcW w:w="1189" w:type="dxa"/>
            <w:vAlign w:val="center"/>
          </w:tcPr>
          <w:p w14:paraId="75659C5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[6]</w:t>
            </w:r>
          </w:p>
        </w:tc>
      </w:tr>
      <w:tr w:rsidR="006444B8" w:rsidRPr="00E6412A" w14:paraId="4DCA8756" w14:textId="77777777" w:rsidTr="00686AE9">
        <w:tc>
          <w:tcPr>
            <w:tcW w:w="1053" w:type="dxa"/>
            <w:vMerge/>
            <w:vAlign w:val="center"/>
          </w:tcPr>
          <w:p w14:paraId="0A4ED4BB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0D43B70B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79D1E1C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03D0A09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8.4</w:t>
            </w:r>
          </w:p>
        </w:tc>
        <w:tc>
          <w:tcPr>
            <w:tcW w:w="1160" w:type="dxa"/>
            <w:vAlign w:val="center"/>
          </w:tcPr>
          <w:p w14:paraId="75AE556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36</w:t>
            </w:r>
          </w:p>
        </w:tc>
        <w:tc>
          <w:tcPr>
            <w:tcW w:w="1035" w:type="dxa"/>
            <w:vAlign w:val="center"/>
          </w:tcPr>
          <w:p w14:paraId="3C0FAE0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1500 s</w:t>
            </w:r>
          </w:p>
        </w:tc>
        <w:tc>
          <w:tcPr>
            <w:tcW w:w="1243" w:type="dxa"/>
            <w:vAlign w:val="center"/>
          </w:tcPr>
          <w:p w14:paraId="40953450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1000 cycles</w:t>
            </w:r>
          </w:p>
        </w:tc>
        <w:tc>
          <w:tcPr>
            <w:tcW w:w="1189" w:type="dxa"/>
            <w:vAlign w:val="center"/>
          </w:tcPr>
          <w:p w14:paraId="3704CA1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[10]</w:t>
            </w:r>
          </w:p>
        </w:tc>
      </w:tr>
      <w:tr w:rsidR="006444B8" w:rsidRPr="00E6412A" w14:paraId="15F18CFD" w14:textId="77777777" w:rsidTr="00686AE9">
        <w:tc>
          <w:tcPr>
            <w:tcW w:w="1053" w:type="dxa"/>
            <w:vMerge/>
            <w:vAlign w:val="center"/>
          </w:tcPr>
          <w:p w14:paraId="6DB6CF0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1931F34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2C4E9E4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5F1A8EB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</w:t>
            </w:r>
          </w:p>
        </w:tc>
        <w:tc>
          <w:tcPr>
            <w:tcW w:w="1160" w:type="dxa"/>
            <w:vAlign w:val="center"/>
          </w:tcPr>
          <w:p w14:paraId="18E2C20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36</w:t>
            </w:r>
          </w:p>
        </w:tc>
        <w:tc>
          <w:tcPr>
            <w:tcW w:w="1035" w:type="dxa"/>
            <w:vAlign w:val="center"/>
          </w:tcPr>
          <w:p w14:paraId="4E3B3AF2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8000 s</w:t>
            </w:r>
          </w:p>
        </w:tc>
        <w:tc>
          <w:tcPr>
            <w:tcW w:w="1243" w:type="dxa"/>
            <w:vAlign w:val="center"/>
          </w:tcPr>
          <w:p w14:paraId="5151480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4200 cycles</w:t>
            </w:r>
          </w:p>
        </w:tc>
        <w:tc>
          <w:tcPr>
            <w:tcW w:w="1189" w:type="dxa"/>
            <w:vAlign w:val="center"/>
          </w:tcPr>
          <w:p w14:paraId="364526E2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[17]</w:t>
            </w:r>
          </w:p>
        </w:tc>
      </w:tr>
      <w:tr w:rsidR="006444B8" w:rsidRPr="00E6412A" w14:paraId="445AEE7A" w14:textId="77777777" w:rsidTr="00686AE9">
        <w:tc>
          <w:tcPr>
            <w:tcW w:w="1053" w:type="dxa"/>
            <w:vMerge/>
            <w:vAlign w:val="center"/>
          </w:tcPr>
          <w:p w14:paraId="6EBA7410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020385D3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SnSe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5C319471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75189402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</w:t>
            </w:r>
          </w:p>
        </w:tc>
        <w:tc>
          <w:tcPr>
            <w:tcW w:w="1160" w:type="dxa"/>
            <w:vAlign w:val="center"/>
          </w:tcPr>
          <w:p w14:paraId="4AF3033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65</w:t>
            </w:r>
          </w:p>
        </w:tc>
        <w:tc>
          <w:tcPr>
            <w:tcW w:w="1035" w:type="dxa"/>
            <w:vAlign w:val="center"/>
          </w:tcPr>
          <w:p w14:paraId="67CF43C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2000 s</w:t>
            </w:r>
          </w:p>
        </w:tc>
        <w:tc>
          <w:tcPr>
            <w:tcW w:w="1243" w:type="dxa"/>
            <w:vAlign w:val="center"/>
          </w:tcPr>
          <w:p w14:paraId="1568DBC1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500 cycles</w:t>
            </w:r>
          </w:p>
        </w:tc>
        <w:tc>
          <w:tcPr>
            <w:tcW w:w="1189" w:type="dxa"/>
            <w:vAlign w:val="center"/>
          </w:tcPr>
          <w:p w14:paraId="72C32B2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</w:t>
            </w:r>
            <w:r w:rsidRPr="00E6412A">
              <w:rPr>
                <w:rFonts w:eastAsia="Malgun Gothic" w:hint="eastAsia"/>
                <w:noProof/>
                <w:color w:val="000000" w:themeColor="text1"/>
                <w:kern w:val="24"/>
                <w:sz w:val="16"/>
                <w:szCs w:val="16"/>
                <w:lang w:eastAsia="ko-KR"/>
              </w:rPr>
              <w:t>S</w:t>
            </w: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1]</w:t>
            </w:r>
          </w:p>
        </w:tc>
      </w:tr>
      <w:tr w:rsidR="006444B8" w:rsidRPr="00E6412A" w14:paraId="0BDB6805" w14:textId="77777777" w:rsidTr="00686AE9">
        <w:tc>
          <w:tcPr>
            <w:tcW w:w="1053" w:type="dxa"/>
            <w:vMerge/>
            <w:vAlign w:val="center"/>
          </w:tcPr>
          <w:p w14:paraId="6F7B957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7321B338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InSe</w:t>
            </w:r>
          </w:p>
        </w:tc>
        <w:tc>
          <w:tcPr>
            <w:tcW w:w="1203" w:type="dxa"/>
            <w:vMerge/>
            <w:vAlign w:val="center"/>
          </w:tcPr>
          <w:p w14:paraId="6EE5662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718CB4E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</w:t>
            </w:r>
          </w:p>
        </w:tc>
        <w:tc>
          <w:tcPr>
            <w:tcW w:w="1160" w:type="dxa"/>
            <w:vAlign w:val="center"/>
          </w:tcPr>
          <w:p w14:paraId="3E05719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65</w:t>
            </w:r>
          </w:p>
        </w:tc>
        <w:tc>
          <w:tcPr>
            <w:tcW w:w="1035" w:type="dxa"/>
            <w:vAlign w:val="center"/>
          </w:tcPr>
          <w:p w14:paraId="71E47092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16.5 d</w:t>
            </w:r>
          </w:p>
        </w:tc>
        <w:tc>
          <w:tcPr>
            <w:tcW w:w="1243" w:type="dxa"/>
            <w:vAlign w:val="center"/>
          </w:tcPr>
          <w:p w14:paraId="63BF776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2000 cycles</w:t>
            </w:r>
          </w:p>
        </w:tc>
        <w:tc>
          <w:tcPr>
            <w:tcW w:w="1189" w:type="dxa"/>
            <w:vAlign w:val="center"/>
          </w:tcPr>
          <w:p w14:paraId="435415F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[7]</w:t>
            </w:r>
          </w:p>
        </w:tc>
      </w:tr>
      <w:tr w:rsidR="006444B8" w:rsidRPr="00E6412A" w14:paraId="0381A30E" w14:textId="77777777" w:rsidTr="00686AE9">
        <w:tc>
          <w:tcPr>
            <w:tcW w:w="1053" w:type="dxa"/>
            <w:vMerge/>
            <w:vAlign w:val="center"/>
          </w:tcPr>
          <w:p w14:paraId="7B323FA2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51C0366B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55F4776B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1E9627D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</w:t>
            </w:r>
          </w:p>
        </w:tc>
        <w:tc>
          <w:tcPr>
            <w:tcW w:w="1160" w:type="dxa"/>
            <w:vAlign w:val="center"/>
          </w:tcPr>
          <w:p w14:paraId="0182AF5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60</w:t>
            </w:r>
          </w:p>
        </w:tc>
        <w:tc>
          <w:tcPr>
            <w:tcW w:w="1035" w:type="dxa"/>
            <w:vAlign w:val="center"/>
          </w:tcPr>
          <w:p w14:paraId="0D8D160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1400 s</w:t>
            </w:r>
          </w:p>
        </w:tc>
        <w:tc>
          <w:tcPr>
            <w:tcW w:w="1243" w:type="dxa"/>
            <w:vAlign w:val="center"/>
          </w:tcPr>
          <w:p w14:paraId="78924B8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110 cycles</w:t>
            </w:r>
          </w:p>
        </w:tc>
        <w:tc>
          <w:tcPr>
            <w:tcW w:w="1189" w:type="dxa"/>
            <w:vAlign w:val="center"/>
          </w:tcPr>
          <w:p w14:paraId="1F68689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[13]</w:t>
            </w:r>
          </w:p>
        </w:tc>
      </w:tr>
      <w:tr w:rsidR="006444B8" w:rsidRPr="00E6412A" w14:paraId="4B20C10B" w14:textId="77777777" w:rsidTr="00686AE9">
        <w:tc>
          <w:tcPr>
            <w:tcW w:w="1053" w:type="dxa"/>
            <w:vMerge/>
            <w:vAlign w:val="center"/>
          </w:tcPr>
          <w:p w14:paraId="1F59120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3715440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45DF7DD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29EB448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11.7</w:t>
            </w:r>
          </w:p>
        </w:tc>
        <w:tc>
          <w:tcPr>
            <w:tcW w:w="1160" w:type="dxa"/>
            <w:vAlign w:val="center"/>
          </w:tcPr>
          <w:p w14:paraId="41B1857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84</w:t>
            </w:r>
          </w:p>
        </w:tc>
        <w:tc>
          <w:tcPr>
            <w:tcW w:w="1035" w:type="dxa"/>
            <w:vAlign w:val="center"/>
          </w:tcPr>
          <w:p w14:paraId="525A7242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3800 s</w:t>
            </w:r>
          </w:p>
        </w:tc>
        <w:tc>
          <w:tcPr>
            <w:tcW w:w="1243" w:type="dxa"/>
            <w:vAlign w:val="center"/>
          </w:tcPr>
          <w:p w14:paraId="72DE3F1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1000 cycles</w:t>
            </w:r>
          </w:p>
        </w:tc>
        <w:tc>
          <w:tcPr>
            <w:tcW w:w="1189" w:type="dxa"/>
            <w:vAlign w:val="center"/>
          </w:tcPr>
          <w:p w14:paraId="53284660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[6]</w:t>
            </w:r>
          </w:p>
        </w:tc>
      </w:tr>
      <w:tr w:rsidR="006444B8" w:rsidRPr="00E6412A" w14:paraId="25083513" w14:textId="77777777" w:rsidTr="00686AE9">
        <w:tc>
          <w:tcPr>
            <w:tcW w:w="1053" w:type="dxa"/>
            <w:vMerge/>
            <w:vAlign w:val="center"/>
          </w:tcPr>
          <w:p w14:paraId="429A999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4003F4F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MoTe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72D9E599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2C4A0310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13.3</w:t>
            </w:r>
          </w:p>
        </w:tc>
        <w:tc>
          <w:tcPr>
            <w:tcW w:w="1160" w:type="dxa"/>
            <w:vAlign w:val="center"/>
          </w:tcPr>
          <w:p w14:paraId="2E64469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82</w:t>
            </w:r>
          </w:p>
        </w:tc>
        <w:tc>
          <w:tcPr>
            <w:tcW w:w="1035" w:type="dxa"/>
            <w:vAlign w:val="center"/>
          </w:tcPr>
          <w:p w14:paraId="57F5F20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300 s</w:t>
            </w:r>
          </w:p>
        </w:tc>
        <w:tc>
          <w:tcPr>
            <w:tcW w:w="1243" w:type="dxa"/>
            <w:vAlign w:val="center"/>
          </w:tcPr>
          <w:p w14:paraId="11525C6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40 cycles</w:t>
            </w:r>
          </w:p>
        </w:tc>
        <w:tc>
          <w:tcPr>
            <w:tcW w:w="1189" w:type="dxa"/>
            <w:vAlign w:val="center"/>
          </w:tcPr>
          <w:p w14:paraId="1FAF5979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</w:t>
            </w:r>
            <w:r w:rsidRPr="00E6412A">
              <w:rPr>
                <w:rFonts w:eastAsia="Malgun Gothic" w:hint="eastAsia"/>
                <w:noProof/>
                <w:color w:val="000000" w:themeColor="text1"/>
                <w:kern w:val="24"/>
                <w:sz w:val="16"/>
                <w:szCs w:val="16"/>
                <w:lang w:eastAsia="ko-KR"/>
              </w:rPr>
              <w:t>S</w:t>
            </w: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2]</w:t>
            </w:r>
          </w:p>
        </w:tc>
      </w:tr>
      <w:tr w:rsidR="006444B8" w:rsidRPr="00E6412A" w14:paraId="74AABD90" w14:textId="77777777" w:rsidTr="00686AE9">
        <w:tc>
          <w:tcPr>
            <w:tcW w:w="1053" w:type="dxa"/>
            <w:vMerge/>
            <w:vAlign w:val="center"/>
          </w:tcPr>
          <w:p w14:paraId="46E8E3A2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6F718D7F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Bi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O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Se</w:t>
            </w:r>
          </w:p>
        </w:tc>
        <w:tc>
          <w:tcPr>
            <w:tcW w:w="1203" w:type="dxa"/>
            <w:vMerge/>
            <w:vAlign w:val="center"/>
          </w:tcPr>
          <w:p w14:paraId="724E448F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3FA912D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13.7</w:t>
            </w:r>
          </w:p>
        </w:tc>
        <w:tc>
          <w:tcPr>
            <w:tcW w:w="1160" w:type="dxa"/>
            <w:vAlign w:val="center"/>
          </w:tcPr>
          <w:p w14:paraId="54459E4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79</w:t>
            </w:r>
          </w:p>
        </w:tc>
        <w:tc>
          <w:tcPr>
            <w:tcW w:w="1035" w:type="dxa"/>
            <w:vAlign w:val="center"/>
          </w:tcPr>
          <w:p w14:paraId="0DD6A6A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1000 s</w:t>
            </w:r>
          </w:p>
        </w:tc>
        <w:tc>
          <w:tcPr>
            <w:tcW w:w="1243" w:type="dxa"/>
            <w:vAlign w:val="center"/>
          </w:tcPr>
          <w:p w14:paraId="7EC4DEE2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500 cycles</w:t>
            </w:r>
          </w:p>
        </w:tc>
        <w:tc>
          <w:tcPr>
            <w:tcW w:w="1189" w:type="dxa"/>
            <w:vAlign w:val="center"/>
          </w:tcPr>
          <w:p w14:paraId="61A7927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</w:t>
            </w:r>
            <w:r w:rsidRPr="00E6412A">
              <w:rPr>
                <w:rFonts w:eastAsia="Malgun Gothic" w:hint="eastAsia"/>
                <w:noProof/>
                <w:color w:val="000000" w:themeColor="text1"/>
                <w:kern w:val="24"/>
                <w:sz w:val="16"/>
                <w:szCs w:val="16"/>
                <w:lang w:eastAsia="ko-KR"/>
              </w:rPr>
              <w:t>S</w:t>
            </w: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3]</w:t>
            </w:r>
          </w:p>
        </w:tc>
      </w:tr>
      <w:tr w:rsidR="006444B8" w:rsidRPr="00E6412A" w14:paraId="4446A8D6" w14:textId="77777777" w:rsidTr="00686AE9">
        <w:tc>
          <w:tcPr>
            <w:tcW w:w="1053" w:type="dxa"/>
            <w:vMerge/>
            <w:vAlign w:val="center"/>
          </w:tcPr>
          <w:p w14:paraId="55373173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4170F799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25D774D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55AAF250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13.8</w:t>
            </w:r>
          </w:p>
        </w:tc>
        <w:tc>
          <w:tcPr>
            <w:tcW w:w="1160" w:type="dxa"/>
            <w:vAlign w:val="center"/>
          </w:tcPr>
          <w:p w14:paraId="1A1ED17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64</w:t>
            </w:r>
          </w:p>
        </w:tc>
        <w:tc>
          <w:tcPr>
            <w:tcW w:w="1035" w:type="dxa"/>
            <w:vAlign w:val="center"/>
          </w:tcPr>
          <w:p w14:paraId="2B567303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</w:t>
            </w:r>
            <w:r w:rsidRPr="00E6412A">
              <w:rPr>
                <w:rFonts w:eastAsia="Malgun Gothic"/>
                <w:color w:val="000000" w:themeColor="text1"/>
                <w:kern w:val="24"/>
                <w:position w:val="7"/>
                <w:sz w:val="16"/>
                <w:szCs w:val="16"/>
                <w:vertAlign w:val="superscript"/>
              </w:rPr>
              <w:t>4</w:t>
            </w: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 xml:space="preserve"> s</w:t>
            </w:r>
          </w:p>
        </w:tc>
        <w:tc>
          <w:tcPr>
            <w:tcW w:w="1243" w:type="dxa"/>
            <w:vAlign w:val="center"/>
          </w:tcPr>
          <w:p w14:paraId="2E86F71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-</w:t>
            </w:r>
          </w:p>
        </w:tc>
        <w:tc>
          <w:tcPr>
            <w:tcW w:w="1189" w:type="dxa"/>
            <w:vAlign w:val="center"/>
          </w:tcPr>
          <w:p w14:paraId="0AC1B4E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</w:t>
            </w:r>
            <w:r w:rsidRPr="00E6412A">
              <w:rPr>
                <w:rFonts w:eastAsia="Malgun Gothic" w:hint="eastAsia"/>
                <w:noProof/>
                <w:color w:val="000000" w:themeColor="text1"/>
                <w:kern w:val="24"/>
                <w:sz w:val="16"/>
                <w:szCs w:val="16"/>
                <w:lang w:eastAsia="ko-KR"/>
              </w:rPr>
              <w:t>S</w:t>
            </w: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4]</w:t>
            </w:r>
          </w:p>
        </w:tc>
      </w:tr>
      <w:tr w:rsidR="006444B8" w:rsidRPr="00E6412A" w14:paraId="5480F39A" w14:textId="77777777" w:rsidTr="00686AE9">
        <w:tc>
          <w:tcPr>
            <w:tcW w:w="1053" w:type="dxa"/>
            <w:vMerge/>
            <w:vAlign w:val="center"/>
          </w:tcPr>
          <w:p w14:paraId="65C7F12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427C70F0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ReS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3B05915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5FA65F0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14.8</w:t>
            </w:r>
          </w:p>
        </w:tc>
        <w:tc>
          <w:tcPr>
            <w:tcW w:w="1160" w:type="dxa"/>
            <w:vAlign w:val="center"/>
          </w:tcPr>
          <w:p w14:paraId="0C98328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80</w:t>
            </w:r>
          </w:p>
        </w:tc>
        <w:tc>
          <w:tcPr>
            <w:tcW w:w="1035" w:type="dxa"/>
            <w:vAlign w:val="center"/>
          </w:tcPr>
          <w:p w14:paraId="45D784F1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1000 s</w:t>
            </w:r>
          </w:p>
        </w:tc>
        <w:tc>
          <w:tcPr>
            <w:tcW w:w="1243" w:type="dxa"/>
            <w:vAlign w:val="center"/>
          </w:tcPr>
          <w:p w14:paraId="7813DCDA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1000 cycles</w:t>
            </w:r>
          </w:p>
        </w:tc>
        <w:tc>
          <w:tcPr>
            <w:tcW w:w="1189" w:type="dxa"/>
            <w:vAlign w:val="center"/>
          </w:tcPr>
          <w:p w14:paraId="2D0C861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</w:t>
            </w:r>
            <w:r w:rsidRPr="00E6412A">
              <w:rPr>
                <w:rFonts w:eastAsia="Malgun Gothic" w:hint="eastAsia"/>
                <w:noProof/>
                <w:color w:val="000000" w:themeColor="text1"/>
                <w:kern w:val="24"/>
                <w:sz w:val="16"/>
                <w:szCs w:val="16"/>
                <w:lang w:eastAsia="ko-KR"/>
              </w:rPr>
              <w:t>S</w:t>
            </w: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5]</w:t>
            </w:r>
          </w:p>
        </w:tc>
      </w:tr>
      <w:tr w:rsidR="006444B8" w:rsidRPr="00E6412A" w14:paraId="34D2A569" w14:textId="77777777" w:rsidTr="00686AE9">
        <w:tc>
          <w:tcPr>
            <w:tcW w:w="1053" w:type="dxa"/>
            <w:vAlign w:val="center"/>
          </w:tcPr>
          <w:p w14:paraId="720E2D3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GaSe</w:t>
            </w:r>
          </w:p>
        </w:tc>
        <w:tc>
          <w:tcPr>
            <w:tcW w:w="1017" w:type="dxa"/>
            <w:vAlign w:val="center"/>
          </w:tcPr>
          <w:p w14:paraId="24E981C1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InSe</w:t>
            </w:r>
          </w:p>
        </w:tc>
        <w:tc>
          <w:tcPr>
            <w:tcW w:w="1203" w:type="dxa"/>
            <w:vMerge/>
            <w:vAlign w:val="center"/>
          </w:tcPr>
          <w:p w14:paraId="2D239CCF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4A4386EB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~7</w:t>
            </w:r>
          </w:p>
        </w:tc>
        <w:tc>
          <w:tcPr>
            <w:tcW w:w="1160" w:type="dxa"/>
            <w:vAlign w:val="center"/>
          </w:tcPr>
          <w:p w14:paraId="1B9BB76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63</w:t>
            </w:r>
          </w:p>
        </w:tc>
        <w:tc>
          <w:tcPr>
            <w:tcW w:w="1035" w:type="dxa"/>
            <w:vAlign w:val="center"/>
          </w:tcPr>
          <w:p w14:paraId="3FD859B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3 d</w:t>
            </w:r>
          </w:p>
        </w:tc>
        <w:tc>
          <w:tcPr>
            <w:tcW w:w="1243" w:type="dxa"/>
            <w:vAlign w:val="center"/>
          </w:tcPr>
          <w:p w14:paraId="69F787A4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-</w:t>
            </w:r>
          </w:p>
        </w:tc>
        <w:tc>
          <w:tcPr>
            <w:tcW w:w="1189" w:type="dxa"/>
            <w:vAlign w:val="center"/>
          </w:tcPr>
          <w:p w14:paraId="581B9291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</w:t>
            </w:r>
            <w:r w:rsidRPr="00E6412A">
              <w:rPr>
                <w:rFonts w:eastAsia="Malgun Gothic" w:hint="eastAsia"/>
                <w:noProof/>
                <w:color w:val="000000" w:themeColor="text1"/>
                <w:kern w:val="24"/>
                <w:sz w:val="16"/>
                <w:szCs w:val="16"/>
                <w:lang w:eastAsia="ko-KR"/>
              </w:rPr>
              <w:t>S</w:t>
            </w: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6]</w:t>
            </w:r>
          </w:p>
        </w:tc>
      </w:tr>
      <w:tr w:rsidR="006444B8" w:rsidRPr="00E6412A" w14:paraId="075E6E3D" w14:textId="77777777" w:rsidTr="00686AE9">
        <w:tc>
          <w:tcPr>
            <w:tcW w:w="1053" w:type="dxa"/>
            <w:vMerge w:val="restart"/>
            <w:vAlign w:val="center"/>
          </w:tcPr>
          <w:p w14:paraId="102073BB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MoTe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17" w:type="dxa"/>
            <w:vAlign w:val="center"/>
          </w:tcPr>
          <w:p w14:paraId="4804847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WSe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705A46D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525C3A69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10.8</w:t>
            </w:r>
          </w:p>
        </w:tc>
        <w:tc>
          <w:tcPr>
            <w:tcW w:w="1160" w:type="dxa"/>
            <w:vAlign w:val="center"/>
          </w:tcPr>
          <w:p w14:paraId="3739B0A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83</w:t>
            </w:r>
          </w:p>
        </w:tc>
        <w:tc>
          <w:tcPr>
            <w:tcW w:w="1035" w:type="dxa"/>
            <w:vAlign w:val="center"/>
          </w:tcPr>
          <w:p w14:paraId="3B3BB138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2000 s</w:t>
            </w:r>
          </w:p>
        </w:tc>
        <w:tc>
          <w:tcPr>
            <w:tcW w:w="1243" w:type="dxa"/>
            <w:vAlign w:val="center"/>
          </w:tcPr>
          <w:p w14:paraId="7C0A790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2000 cycles</w:t>
            </w:r>
          </w:p>
        </w:tc>
        <w:tc>
          <w:tcPr>
            <w:tcW w:w="1189" w:type="dxa"/>
            <w:vAlign w:val="center"/>
          </w:tcPr>
          <w:p w14:paraId="38D2BB0B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</w:t>
            </w:r>
            <w:r w:rsidRPr="00E6412A">
              <w:rPr>
                <w:rFonts w:eastAsia="Malgun Gothic" w:hint="eastAsia"/>
                <w:noProof/>
                <w:color w:val="000000" w:themeColor="text1"/>
                <w:kern w:val="24"/>
                <w:sz w:val="16"/>
                <w:szCs w:val="16"/>
                <w:lang w:eastAsia="ko-KR"/>
              </w:rPr>
              <w:t>S</w:t>
            </w: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7]</w:t>
            </w:r>
          </w:p>
        </w:tc>
      </w:tr>
      <w:tr w:rsidR="006444B8" w:rsidRPr="00E6412A" w14:paraId="32238942" w14:textId="77777777" w:rsidTr="00686AE9">
        <w:trPr>
          <w:trHeight w:val="77"/>
        </w:trPr>
        <w:tc>
          <w:tcPr>
            <w:tcW w:w="1053" w:type="dxa"/>
            <w:vMerge/>
            <w:vAlign w:val="center"/>
          </w:tcPr>
          <w:p w14:paraId="4CB7DA73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017" w:type="dxa"/>
            <w:vAlign w:val="center"/>
          </w:tcPr>
          <w:p w14:paraId="444441C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MoS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099C1429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43BE2A7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8.8</w:t>
            </w:r>
          </w:p>
        </w:tc>
        <w:tc>
          <w:tcPr>
            <w:tcW w:w="1160" w:type="dxa"/>
            <w:vAlign w:val="center"/>
          </w:tcPr>
          <w:p w14:paraId="716FA1DE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86</w:t>
            </w:r>
          </w:p>
        </w:tc>
        <w:tc>
          <w:tcPr>
            <w:tcW w:w="1035" w:type="dxa"/>
            <w:vAlign w:val="center"/>
          </w:tcPr>
          <w:p w14:paraId="62A1B9E8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3000 s</w:t>
            </w:r>
          </w:p>
        </w:tc>
        <w:tc>
          <w:tcPr>
            <w:tcW w:w="1243" w:type="dxa"/>
            <w:vAlign w:val="center"/>
          </w:tcPr>
          <w:p w14:paraId="7165E7A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1200 cycles</w:t>
            </w:r>
          </w:p>
        </w:tc>
        <w:tc>
          <w:tcPr>
            <w:tcW w:w="1189" w:type="dxa"/>
            <w:vAlign w:val="center"/>
          </w:tcPr>
          <w:p w14:paraId="6D74BA7F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</w:t>
            </w:r>
            <w:r w:rsidRPr="00E6412A">
              <w:rPr>
                <w:rFonts w:eastAsia="Malgun Gothic" w:hint="eastAsia"/>
                <w:noProof/>
                <w:color w:val="000000" w:themeColor="text1"/>
                <w:kern w:val="24"/>
                <w:sz w:val="16"/>
                <w:szCs w:val="16"/>
                <w:lang w:eastAsia="ko-KR"/>
              </w:rPr>
              <w:t>S</w:t>
            </w: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8]</w:t>
            </w:r>
          </w:p>
        </w:tc>
      </w:tr>
      <w:tr w:rsidR="006444B8" w:rsidRPr="00E6412A" w14:paraId="1448F658" w14:textId="77777777" w:rsidTr="00686AE9">
        <w:tc>
          <w:tcPr>
            <w:tcW w:w="1053" w:type="dxa"/>
            <w:vAlign w:val="center"/>
          </w:tcPr>
          <w:p w14:paraId="18556AD7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Au</w:t>
            </w:r>
          </w:p>
        </w:tc>
        <w:tc>
          <w:tcPr>
            <w:tcW w:w="1017" w:type="dxa"/>
            <w:vAlign w:val="center"/>
          </w:tcPr>
          <w:p w14:paraId="1FF086FC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SnS</w:t>
            </w:r>
            <w:r w:rsidRPr="00E6412A">
              <w:rPr>
                <w:rFonts w:eastAsia="Malgun Gothic"/>
                <w:color w:val="000000" w:themeColor="text1"/>
                <w:kern w:val="24"/>
                <w:position w:val="-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03" w:type="dxa"/>
            <w:vMerge/>
            <w:vAlign w:val="center"/>
          </w:tcPr>
          <w:p w14:paraId="697732F5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</w:p>
        </w:tc>
        <w:tc>
          <w:tcPr>
            <w:tcW w:w="1162" w:type="dxa"/>
            <w:vAlign w:val="center"/>
          </w:tcPr>
          <w:p w14:paraId="1CEAD0CD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23</w:t>
            </w:r>
          </w:p>
        </w:tc>
        <w:tc>
          <w:tcPr>
            <w:tcW w:w="1160" w:type="dxa"/>
            <w:vAlign w:val="center"/>
          </w:tcPr>
          <w:p w14:paraId="7758FC3F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66</w:t>
            </w:r>
          </w:p>
        </w:tc>
        <w:tc>
          <w:tcPr>
            <w:tcW w:w="1035" w:type="dxa"/>
            <w:vAlign w:val="center"/>
          </w:tcPr>
          <w:p w14:paraId="2BD1EA6F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&gt; 10</w:t>
            </w:r>
            <w:r w:rsidRPr="00E6412A">
              <w:rPr>
                <w:rFonts w:eastAsia="Malgun Gothic"/>
                <w:color w:val="000000" w:themeColor="text1"/>
                <w:kern w:val="24"/>
                <w:position w:val="7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43" w:type="dxa"/>
            <w:vAlign w:val="center"/>
          </w:tcPr>
          <w:p w14:paraId="2F1B6D61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color w:val="000000" w:themeColor="text1"/>
                <w:kern w:val="24"/>
                <w:sz w:val="16"/>
                <w:szCs w:val="16"/>
              </w:rPr>
              <w:t>15000 cycles</w:t>
            </w:r>
          </w:p>
        </w:tc>
        <w:tc>
          <w:tcPr>
            <w:tcW w:w="1189" w:type="dxa"/>
            <w:vAlign w:val="center"/>
          </w:tcPr>
          <w:p w14:paraId="4A3FFFE6" w14:textId="77777777" w:rsidR="006444B8" w:rsidRPr="00E6412A" w:rsidRDefault="006444B8" w:rsidP="001077FA">
            <w:pPr>
              <w:spacing w:before="50" w:after="50"/>
              <w:jc w:val="both"/>
              <w:rPr>
                <w:rFonts w:eastAsia="Pretendard ExtraLight"/>
                <w:sz w:val="16"/>
                <w:szCs w:val="16"/>
                <w:lang w:val="en-US" w:eastAsia="ko-KR"/>
              </w:rPr>
            </w:pP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[</w:t>
            </w:r>
            <w:r w:rsidRPr="00E6412A">
              <w:rPr>
                <w:rFonts w:eastAsia="Malgun Gothic" w:hint="eastAsia"/>
                <w:noProof/>
                <w:color w:val="000000" w:themeColor="text1"/>
                <w:kern w:val="24"/>
                <w:sz w:val="16"/>
                <w:szCs w:val="16"/>
                <w:lang w:eastAsia="ko-KR"/>
              </w:rPr>
              <w:t>S</w:t>
            </w:r>
            <w:r w:rsidRPr="00E6412A">
              <w:rPr>
                <w:rFonts w:eastAsia="Malgun Gothic"/>
                <w:noProof/>
                <w:color w:val="000000" w:themeColor="text1"/>
                <w:kern w:val="24"/>
                <w:sz w:val="16"/>
                <w:szCs w:val="16"/>
              </w:rPr>
              <w:t>9]</w:t>
            </w:r>
          </w:p>
        </w:tc>
      </w:tr>
    </w:tbl>
    <w:p w14:paraId="4E1F5500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</w:p>
    <w:p w14:paraId="6DAE57BF" w14:textId="77777777" w:rsidR="006444B8" w:rsidRPr="00E6412A" w:rsidRDefault="006444B8" w:rsidP="001077FA">
      <w:pPr>
        <w:spacing w:before="50" w:after="50"/>
        <w:rPr>
          <w:rFonts w:eastAsia="Malgun Gothic"/>
          <w:lang w:val="en-US" w:eastAsia="ko-KR"/>
        </w:rPr>
      </w:pPr>
    </w:p>
    <w:p w14:paraId="54692E13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  <w:r w:rsidRPr="00E6412A">
        <w:rPr>
          <w:b/>
          <w:bCs/>
          <w:noProof/>
          <w:szCs w:val="28"/>
        </w:rPr>
        <w:drawing>
          <wp:inline distT="0" distB="0" distL="0" distR="0" wp14:anchorId="4A3F994D" wp14:editId="314D0F75">
            <wp:extent cx="5645426" cy="2447095"/>
            <wp:effectExtent l="0" t="0" r="0" b="0"/>
            <wp:docPr id="1977099631" name="그림 20" descr="스케치, 그림, 종이접기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099631" name="그림 20" descr="스케치, 그림, 종이접기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53" cy="246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97A1F" w14:textId="3DD91A42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 w:hint="eastAsia"/>
          <w:lang w:eastAsia="zh-CN"/>
        </w:rPr>
      </w:pPr>
      <w:r w:rsidRPr="00E6412A">
        <w:rPr>
          <w:rFonts w:eastAsia="Malgun Gothic" w:hint="eastAsia"/>
          <w:b/>
          <w:bCs/>
          <w:lang w:eastAsia="ko-KR"/>
        </w:rPr>
        <w:t>Fig. S8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t xml:space="preserve">Transfer characteristics of floating-gate memory devices using </w:t>
      </w:r>
      <w:r w:rsidRPr="00E6412A">
        <w:rPr>
          <w:b/>
          <w:bCs/>
        </w:rPr>
        <w:t>a</w:t>
      </w:r>
      <w:r w:rsidRPr="00E6412A">
        <w:t xml:space="preserve"> monolayer Janus MoSSe and </w:t>
      </w:r>
      <w:r w:rsidRPr="00E6412A">
        <w:rPr>
          <w:b/>
          <w:bCs/>
        </w:rPr>
        <w:t>b</w:t>
      </w:r>
      <w:r w:rsidRPr="00E6412A">
        <w:t xml:space="preserve"> bilayer Janus MoSSe as the charge-trapping layer</w:t>
      </w:r>
    </w:p>
    <w:p w14:paraId="066EF4B2" w14:textId="77777777" w:rsidR="006444B8" w:rsidRPr="00E6412A" w:rsidRDefault="006444B8" w:rsidP="001077FA">
      <w:pPr>
        <w:spacing w:before="50" w:after="50"/>
        <w:rPr>
          <w:rFonts w:eastAsia="Malgun Gothic"/>
          <w:lang w:val="en-US" w:eastAsia="ko-KR"/>
        </w:rPr>
      </w:pPr>
      <w:r w:rsidRPr="00E6412A">
        <w:rPr>
          <w:rFonts w:eastAsia="Malgun Gothic"/>
          <w:lang w:val="en-US" w:eastAsia="ko-KR"/>
        </w:rPr>
        <w:br w:type="page"/>
      </w:r>
    </w:p>
    <w:p w14:paraId="69AE06AF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78843665" wp14:editId="6C45153F">
            <wp:extent cx="5756275" cy="1617345"/>
            <wp:effectExtent l="0" t="0" r="0" b="1905"/>
            <wp:docPr id="6410897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3665A" w14:textId="4CD125A0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 w:hint="eastAsia"/>
          <w:lang w:val="de-DE" w:eastAsia="zh-CN"/>
        </w:rPr>
      </w:pPr>
      <w:r w:rsidRPr="00E6412A">
        <w:rPr>
          <w:b/>
          <w:bCs/>
          <w:szCs w:val="28"/>
        </w:rPr>
        <w:t>F</w:t>
      </w:r>
      <w:r w:rsidRPr="00E6412A">
        <w:rPr>
          <w:rFonts w:eastAsia="Malgun Gothic" w:hint="eastAsia"/>
          <w:b/>
          <w:bCs/>
          <w:szCs w:val="28"/>
          <w:lang w:eastAsia="ko-KR"/>
        </w:rPr>
        <w:t>ig. S9</w:t>
      </w:r>
      <w:r w:rsidRPr="00E6412A">
        <w:rPr>
          <w:rFonts w:eastAsia="Malgun Gothic" w:hint="eastAsia"/>
          <w:szCs w:val="28"/>
          <w:lang w:eastAsia="ko-KR"/>
        </w:rPr>
        <w:t xml:space="preserve"> AF</w:t>
      </w:r>
      <w:r w:rsidRPr="00E6412A">
        <w:rPr>
          <w:szCs w:val="28"/>
        </w:rPr>
        <w:t xml:space="preserve">M height images of </w:t>
      </w:r>
      <w:r w:rsidRPr="00E6412A">
        <w:rPr>
          <w:b/>
          <w:bCs/>
          <w:szCs w:val="28"/>
        </w:rPr>
        <w:t>a</w:t>
      </w:r>
      <w:r w:rsidRPr="00E6412A">
        <w:rPr>
          <w:szCs w:val="28"/>
        </w:rPr>
        <w:t xml:space="preserve"> MoS</w:t>
      </w:r>
      <w:r w:rsidRPr="00E6412A">
        <w:rPr>
          <w:rFonts w:hint="eastAsia"/>
          <w:szCs w:val="28"/>
          <w:vertAlign w:val="subscript"/>
        </w:rPr>
        <w:t>2</w:t>
      </w:r>
      <w:r w:rsidRPr="00E6412A">
        <w:rPr>
          <w:szCs w:val="28"/>
        </w:rPr>
        <w:t xml:space="preserve"> channel and </w:t>
      </w:r>
      <w:r w:rsidRPr="00E6412A">
        <w:rPr>
          <w:b/>
          <w:bCs/>
          <w:szCs w:val="28"/>
        </w:rPr>
        <w:t>b,</w:t>
      </w:r>
      <w:r w:rsidRPr="00E6412A">
        <w:rPr>
          <w:rFonts w:hint="eastAsia"/>
          <w:b/>
          <w:bCs/>
          <w:szCs w:val="28"/>
        </w:rPr>
        <w:t xml:space="preserve"> </w:t>
      </w:r>
      <w:r w:rsidRPr="00E6412A">
        <w:rPr>
          <w:b/>
          <w:bCs/>
          <w:szCs w:val="28"/>
        </w:rPr>
        <w:t>c</w:t>
      </w:r>
      <w:r w:rsidRPr="00E6412A">
        <w:rPr>
          <w:szCs w:val="28"/>
        </w:rPr>
        <w:t xml:space="preserve"> h-BN tunneling layers with thicknesses of </w:t>
      </w:r>
      <w:r w:rsidRPr="00E6412A">
        <w:rPr>
          <w:rFonts w:hint="eastAsia"/>
          <w:szCs w:val="28"/>
        </w:rPr>
        <w:t>6</w:t>
      </w:r>
      <w:r w:rsidRPr="00E6412A">
        <w:rPr>
          <w:szCs w:val="28"/>
        </w:rPr>
        <w:t xml:space="preserve"> nm and </w:t>
      </w:r>
      <w:r w:rsidRPr="00E6412A">
        <w:rPr>
          <w:rFonts w:hint="eastAsia"/>
          <w:szCs w:val="28"/>
        </w:rPr>
        <w:t>10</w:t>
      </w:r>
      <w:r w:rsidRPr="00E6412A">
        <w:rPr>
          <w:szCs w:val="28"/>
        </w:rPr>
        <w:t xml:space="preserve"> nm, respectively</w:t>
      </w:r>
    </w:p>
    <w:p w14:paraId="38BA716C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val="de-DE" w:eastAsia="ko-KR"/>
        </w:rPr>
      </w:pPr>
    </w:p>
    <w:p w14:paraId="639E1732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26DDC5D7" wp14:editId="073736FC">
            <wp:extent cx="5748655" cy="2934335"/>
            <wp:effectExtent l="0" t="0" r="4445" b="0"/>
            <wp:docPr id="854066055" name="그림 25" descr="텍스트, 도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66055" name="그림 25" descr="텍스트, 도표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CC6A2" w14:textId="42E723D7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/>
          <w:lang w:eastAsia="zh-CN"/>
        </w:rPr>
      </w:pPr>
      <w:r w:rsidRPr="00E6412A">
        <w:rPr>
          <w:rFonts w:eastAsia="Malgun Gothic"/>
          <w:b/>
          <w:bCs/>
          <w:lang w:eastAsia="ko-KR"/>
        </w:rPr>
        <w:t>Fig</w:t>
      </w:r>
      <w:r w:rsidRPr="00E6412A">
        <w:rPr>
          <w:rFonts w:eastAsia="Malgun Gothic" w:hint="eastAsia"/>
          <w:b/>
          <w:bCs/>
          <w:lang w:eastAsia="ko-KR"/>
        </w:rPr>
        <w:t>.</w:t>
      </w:r>
      <w:r w:rsidRPr="00E6412A">
        <w:rPr>
          <w:rFonts w:eastAsia="Malgun Gothic"/>
          <w:b/>
          <w:bCs/>
          <w:lang w:eastAsia="ko-KR"/>
        </w:rPr>
        <w:t xml:space="preserve"> S</w:t>
      </w:r>
      <w:r w:rsidRPr="00E6412A">
        <w:rPr>
          <w:rFonts w:eastAsia="Malgun Gothic" w:hint="eastAsia"/>
          <w:b/>
          <w:bCs/>
          <w:lang w:eastAsia="ko-KR"/>
        </w:rPr>
        <w:t>10</w:t>
      </w:r>
      <w:r w:rsidRPr="00E6412A">
        <w:rPr>
          <w:rFonts w:eastAsia="Malgun Gothic"/>
          <w:lang w:eastAsia="ko-KR"/>
        </w:rPr>
        <w:t xml:space="preserve"> Pulse-width dependent transfer characteristics of MoSe</w:t>
      </w:r>
      <w:r w:rsidRPr="00E6412A">
        <w:rPr>
          <w:rFonts w:eastAsia="Malgun Gothic"/>
          <w:vertAlign w:val="subscript"/>
          <w:lang w:eastAsia="ko-KR"/>
        </w:rPr>
        <w:t>2</w:t>
      </w:r>
      <w:r w:rsidRPr="00E6412A">
        <w:rPr>
          <w:rFonts w:eastAsia="Malgun Gothic"/>
          <w:lang w:eastAsia="ko-KR"/>
        </w:rPr>
        <w:t xml:space="preserve"> floating-gate memory devices with different h-BN tunneling layer thicknesses: </w:t>
      </w:r>
      <w:r w:rsidRPr="00E6412A">
        <w:rPr>
          <w:rFonts w:eastAsia="Malgun Gothic"/>
          <w:b/>
          <w:bCs/>
          <w:lang w:eastAsia="ko-KR"/>
        </w:rPr>
        <w:t>a–c</w:t>
      </w:r>
      <w:r w:rsidRPr="00E6412A">
        <w:rPr>
          <w:rFonts w:eastAsia="Malgun Gothic"/>
          <w:lang w:eastAsia="ko-KR"/>
        </w:rPr>
        <w:t xml:space="preserve"> device with 10 nm h-BN and </w:t>
      </w:r>
      <w:r w:rsidRPr="00E6412A">
        <w:rPr>
          <w:rFonts w:eastAsia="Malgun Gothic"/>
          <w:b/>
          <w:bCs/>
          <w:lang w:eastAsia="ko-KR"/>
        </w:rPr>
        <w:t>d–f</w:t>
      </w:r>
      <w:r w:rsidRPr="00E6412A">
        <w:rPr>
          <w:rFonts w:eastAsia="Malgun Gothic"/>
          <w:lang w:eastAsia="ko-KR"/>
        </w:rPr>
        <w:t xml:space="preserve"> device with 6 nm h-BN. </w:t>
      </w:r>
      <w:r w:rsidRPr="00E6412A">
        <w:rPr>
          <w:rFonts w:eastAsia="Malgun Gothic"/>
          <w:b/>
          <w:bCs/>
          <w:lang w:eastAsia="ko-KR"/>
        </w:rPr>
        <w:t>a, d</w:t>
      </w:r>
      <w:r w:rsidRPr="00E6412A">
        <w:rPr>
          <w:rFonts w:eastAsia="Malgun Gothic"/>
          <w:lang w:eastAsia="ko-KR"/>
        </w:rPr>
        <w:t xml:space="preserve"> Forward sweep; </w:t>
      </w:r>
      <w:r w:rsidRPr="00E6412A">
        <w:rPr>
          <w:rFonts w:eastAsia="Malgun Gothic"/>
          <w:b/>
          <w:bCs/>
          <w:lang w:eastAsia="ko-KR"/>
        </w:rPr>
        <w:t>b, e</w:t>
      </w:r>
      <w:r w:rsidRPr="00E6412A">
        <w:rPr>
          <w:rFonts w:eastAsia="Malgun Gothic"/>
          <w:lang w:eastAsia="ko-KR"/>
        </w:rPr>
        <w:t xml:space="preserve"> backward sweep for various pulse widths; </w:t>
      </w:r>
      <w:r w:rsidRPr="00E6412A">
        <w:rPr>
          <w:rFonts w:eastAsia="Malgun Gothic"/>
          <w:b/>
          <w:bCs/>
          <w:lang w:eastAsia="ko-KR"/>
        </w:rPr>
        <w:t>c, f</w:t>
      </w:r>
      <w:r w:rsidRPr="00E6412A">
        <w:rPr>
          <w:rFonts w:eastAsia="Malgun Gothic"/>
          <w:lang w:eastAsia="ko-KR"/>
        </w:rPr>
        <w:t xml:space="preserve"> extracted threshold voltage and charge trapping rate as a function of pulse width</w:t>
      </w:r>
    </w:p>
    <w:p w14:paraId="108D1D28" w14:textId="77777777" w:rsidR="006444B8" w:rsidRPr="00E6412A" w:rsidRDefault="006444B8" w:rsidP="001077FA">
      <w:pPr>
        <w:spacing w:before="50" w:after="50"/>
        <w:jc w:val="both"/>
        <w:rPr>
          <w:rFonts w:eastAsia="Malgun Gothic"/>
          <w:color w:val="0000FF"/>
          <w:lang w:val="en-US" w:eastAsia="ko-KR"/>
        </w:rPr>
      </w:pPr>
    </w:p>
    <w:p w14:paraId="10A43504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  <w:r w:rsidRPr="00E6412A">
        <w:rPr>
          <w:rFonts w:eastAsia="Malgun Gothic"/>
          <w:lang w:eastAsia="ko-KR"/>
        </w:rPr>
        <w:br w:type="page"/>
      </w:r>
    </w:p>
    <w:p w14:paraId="069297C0" w14:textId="77777777" w:rsidR="006444B8" w:rsidRPr="00E6412A" w:rsidRDefault="006444B8" w:rsidP="001077FA">
      <w:pPr>
        <w:pStyle w:val="Legend"/>
        <w:spacing w:before="50" w:afterLines="100" w:after="240"/>
        <w:jc w:val="center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618ACA69" wp14:editId="01F0A003">
            <wp:extent cx="5041127" cy="3758454"/>
            <wp:effectExtent l="0" t="0" r="7620" b="0"/>
            <wp:docPr id="1085208394" name="그림 26" descr="텍스트, 도표, 라인, 평행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208394" name="그림 26" descr="텍스트, 도표, 라인, 평행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300" cy="3763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D44431" w14:textId="76870524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/>
          <w:lang w:eastAsia="zh-CN"/>
        </w:rPr>
      </w:pPr>
      <w:r w:rsidRPr="00E6412A">
        <w:rPr>
          <w:rFonts w:eastAsia="Malgun Gothic" w:hint="eastAsia"/>
          <w:b/>
          <w:bCs/>
          <w:lang w:eastAsia="ko-KR"/>
        </w:rPr>
        <w:t>Fig. S11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rFonts w:eastAsia="Malgun Gothic"/>
          <w:lang w:eastAsia="ko-KR"/>
        </w:rPr>
        <w:t xml:space="preserve">Changes in LTP characteristics as a function of </w:t>
      </w:r>
      <w:r w:rsidRPr="00E6412A">
        <w:rPr>
          <w:rFonts w:eastAsia="Malgun Gothic"/>
          <w:b/>
          <w:bCs/>
          <w:lang w:eastAsia="ko-KR"/>
        </w:rPr>
        <w:t>a</w:t>
      </w:r>
      <w:r w:rsidRPr="00E6412A">
        <w:rPr>
          <w:rFonts w:eastAsia="Malgun Gothic"/>
          <w:lang w:eastAsia="ko-KR"/>
        </w:rPr>
        <w:t xml:space="preserve"> width and</w:t>
      </w:r>
      <w:r w:rsidRPr="00E6412A">
        <w:rPr>
          <w:rFonts w:eastAsia="Malgun Gothic"/>
          <w:b/>
          <w:bCs/>
          <w:lang w:eastAsia="ko-KR"/>
        </w:rPr>
        <w:t xml:space="preserve"> c</w:t>
      </w:r>
      <w:r w:rsidRPr="00E6412A">
        <w:rPr>
          <w:rFonts w:eastAsia="Malgun Gothic"/>
          <w:lang w:eastAsia="ko-KR"/>
        </w:rPr>
        <w:t xml:space="preserve"> number of pulses applied to Janus MoSSe devices. Variation of </w:t>
      </w:r>
      <w:r w:rsidRPr="00E6412A">
        <w:rPr>
          <w:rFonts w:eastAsia="Malgun Gothic" w:hint="eastAsia"/>
          <w:lang w:eastAsia="ko-KR"/>
        </w:rPr>
        <w:t>p</w:t>
      </w:r>
      <w:r w:rsidRPr="00E6412A">
        <w:rPr>
          <w:rFonts w:eastAsia="Malgun Gothic"/>
          <w:lang w:eastAsia="ko-KR"/>
        </w:rPr>
        <w:t xml:space="preserve">eak EPSC as a function of </w:t>
      </w:r>
      <w:r w:rsidRPr="00E6412A">
        <w:rPr>
          <w:rFonts w:eastAsia="Malgun Gothic" w:hint="eastAsia"/>
          <w:b/>
          <w:bCs/>
          <w:lang w:eastAsia="ko-KR"/>
        </w:rPr>
        <w:t>b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rFonts w:eastAsia="Malgun Gothic"/>
          <w:lang w:eastAsia="ko-KR"/>
        </w:rPr>
        <w:t xml:space="preserve">pulse width and </w:t>
      </w:r>
      <w:r w:rsidRPr="00E6412A">
        <w:rPr>
          <w:rFonts w:eastAsia="Malgun Gothic" w:hint="eastAsia"/>
          <w:b/>
          <w:bCs/>
          <w:lang w:eastAsia="ko-KR"/>
        </w:rPr>
        <w:t>d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rFonts w:eastAsia="Malgun Gothic"/>
          <w:lang w:eastAsia="ko-KR"/>
        </w:rPr>
        <w:t>number</w:t>
      </w:r>
    </w:p>
    <w:p w14:paraId="2A48E26B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</w:p>
    <w:p w14:paraId="4922FBD0" w14:textId="77777777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78B8AE97" wp14:editId="7A78A8CC">
            <wp:extent cx="5825573" cy="2218414"/>
            <wp:effectExtent l="0" t="0" r="3810" b="0"/>
            <wp:docPr id="143295256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920" cy="222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232557" w14:textId="23A96ECD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  <w:r w:rsidRPr="00E6412A">
        <w:rPr>
          <w:rFonts w:eastAsia="Malgun Gothic" w:hint="eastAsia"/>
          <w:b/>
          <w:bCs/>
          <w:lang w:eastAsia="ko-KR"/>
        </w:rPr>
        <w:t>Fig. S12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rFonts w:eastAsia="Malgun Gothic" w:hint="eastAsia"/>
          <w:b/>
          <w:bCs/>
          <w:lang w:eastAsia="ko-KR"/>
        </w:rPr>
        <w:t>a</w:t>
      </w: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rFonts w:eastAsia="Malgun Gothic"/>
          <w:lang w:eastAsia="ko-KR"/>
        </w:rPr>
        <w:t xml:space="preserve">Curves as a function of </w:t>
      </w:r>
      <w:r w:rsidRPr="00E6412A">
        <w:rPr>
          <w:rFonts w:eastAsia="Malgun Gothic"/>
          <w:i/>
          <w:iCs/>
          <w:lang w:eastAsia="ko-KR"/>
        </w:rPr>
        <w:t>NL</w:t>
      </w:r>
      <w:r w:rsidRPr="00E6412A">
        <w:rPr>
          <w:rFonts w:eastAsia="Malgun Gothic"/>
          <w:lang w:eastAsia="ko-KR"/>
        </w:rPr>
        <w:t xml:space="preserve"> value used in the fitting of the LTP/D characteristic. </w:t>
      </w:r>
      <w:r w:rsidRPr="00E6412A">
        <w:rPr>
          <w:rFonts w:eastAsia="Malgun Gothic"/>
          <w:b/>
          <w:bCs/>
          <w:lang w:eastAsia="ko-KR"/>
        </w:rPr>
        <w:t>b</w:t>
      </w:r>
      <w:r w:rsidRPr="00E6412A">
        <w:rPr>
          <w:rFonts w:eastAsia="Malgun Gothic"/>
          <w:lang w:eastAsia="ko-KR"/>
        </w:rPr>
        <w:t xml:space="preserve"> </w:t>
      </w:r>
      <w:proofErr w:type="gramStart"/>
      <w:r w:rsidRPr="00E6412A">
        <w:rPr>
          <w:rFonts w:eastAsia="Malgun Gothic"/>
          <w:lang w:eastAsia="ko-KR"/>
        </w:rPr>
        <w:t>The</w:t>
      </w:r>
      <w:proofErr w:type="gramEnd"/>
      <w:r w:rsidRPr="00E6412A">
        <w:rPr>
          <w:rFonts w:eastAsia="Malgun Gothic"/>
          <w:lang w:eastAsia="ko-KR"/>
        </w:rPr>
        <w:t xml:space="preserve"> change in normalized conductance measured in the Janus MoSSe device (symbol) and the curve fitted to the decreasing-increasing trend (line)</w:t>
      </w:r>
      <w:r w:rsidRPr="00E6412A">
        <w:rPr>
          <w:rFonts w:eastAsia="Malgun Gothic"/>
          <w:lang w:eastAsia="ko-KR"/>
        </w:rPr>
        <w:br w:type="page"/>
      </w:r>
    </w:p>
    <w:p w14:paraId="055C5F17" w14:textId="77777777" w:rsidR="006444B8" w:rsidRPr="00E6412A" w:rsidRDefault="006444B8" w:rsidP="001077FA">
      <w:pPr>
        <w:pStyle w:val="Legend"/>
        <w:spacing w:before="50" w:afterLines="100" w:after="240"/>
        <w:jc w:val="center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34B36851" wp14:editId="755C8C20">
            <wp:extent cx="5661731" cy="1351722"/>
            <wp:effectExtent l="0" t="0" r="0" b="1270"/>
            <wp:docPr id="132371494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262" cy="135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C7C0DC" w14:textId="61239926" w:rsidR="006444B8" w:rsidRPr="00E6412A" w:rsidRDefault="006444B8" w:rsidP="001077FA">
      <w:pPr>
        <w:pStyle w:val="Legend"/>
        <w:spacing w:before="50" w:afterLines="100" w:after="240"/>
        <w:jc w:val="both"/>
        <w:rPr>
          <w:rFonts w:eastAsia="Malgun Gothic"/>
          <w:lang w:eastAsia="ko-KR"/>
        </w:rPr>
      </w:pPr>
      <w:r w:rsidRPr="00E6412A">
        <w:rPr>
          <w:rFonts w:eastAsia="Malgun Gothic" w:hint="eastAsia"/>
          <w:b/>
          <w:bCs/>
          <w:lang w:eastAsia="ko-KR"/>
        </w:rPr>
        <w:t>Fig. S13</w:t>
      </w:r>
      <w:r w:rsidRPr="00E6412A">
        <w:rPr>
          <w:rFonts w:eastAsia="Malgun Gothic" w:hint="eastAsia"/>
          <w:lang w:eastAsia="ko-KR"/>
        </w:rPr>
        <w:t xml:space="preserve"> </w:t>
      </w:r>
      <w:proofErr w:type="gramStart"/>
      <w:r w:rsidRPr="00E6412A">
        <w:rPr>
          <w:rFonts w:eastAsia="Malgun Gothic"/>
          <w:b/>
          <w:bCs/>
          <w:color w:val="000000"/>
          <w:kern w:val="24"/>
        </w:rPr>
        <w:t>a</w:t>
      </w:r>
      <w:proofErr w:type="gramEnd"/>
      <w:r w:rsidRPr="00E6412A">
        <w:rPr>
          <w:rFonts w:eastAsia="Malgun Gothic"/>
          <w:color w:val="000000"/>
          <w:kern w:val="24"/>
        </w:rPr>
        <w:t xml:space="preserve"> LTP/D curve obtained by applying 6400 pulses to a Janus MoSSe device over 100 cycles. </w:t>
      </w:r>
      <w:r w:rsidRPr="00E6412A">
        <w:rPr>
          <w:rFonts w:eastAsia="Malgun Gothic"/>
          <w:b/>
          <w:bCs/>
          <w:color w:val="000000"/>
          <w:kern w:val="24"/>
        </w:rPr>
        <w:t>b</w:t>
      </w:r>
      <w:r w:rsidRPr="00E6412A">
        <w:rPr>
          <w:rFonts w:eastAsia="Malgun Gothic"/>
          <w:color w:val="000000"/>
          <w:kern w:val="24"/>
        </w:rPr>
        <w:t xml:space="preserve"> Changes in </w:t>
      </w:r>
      <w:r w:rsidRPr="00E6412A">
        <w:rPr>
          <w:rFonts w:eastAsia="Malgun Gothic"/>
          <w:i/>
          <w:iCs/>
          <w:color w:val="000000"/>
          <w:kern w:val="24"/>
        </w:rPr>
        <w:t>NL</w:t>
      </w:r>
      <w:r w:rsidRPr="00E6412A">
        <w:rPr>
          <w:rFonts w:eastAsia="Malgun Gothic"/>
          <w:color w:val="000000"/>
          <w:kern w:val="24"/>
          <w:position w:val="-6"/>
          <w:vertAlign w:val="subscript"/>
        </w:rPr>
        <w:t>LTP/D</w:t>
      </w:r>
      <w:r w:rsidRPr="00E6412A">
        <w:rPr>
          <w:rFonts w:eastAsia="Malgun Gothic"/>
          <w:color w:val="000000"/>
          <w:kern w:val="24"/>
        </w:rPr>
        <w:t xml:space="preserve">, </w:t>
      </w:r>
      <w:r w:rsidRPr="00E6412A">
        <w:rPr>
          <w:rFonts w:eastAsia="Malgun Gothic"/>
          <w:i/>
          <w:iCs/>
          <w:color w:val="000000"/>
          <w:kern w:val="24"/>
        </w:rPr>
        <w:t>G</w:t>
      </w:r>
      <w:r w:rsidRPr="00E6412A">
        <w:rPr>
          <w:rFonts w:eastAsia="Malgun Gothic"/>
          <w:color w:val="000000"/>
          <w:kern w:val="24"/>
          <w:position w:val="-6"/>
          <w:vertAlign w:val="subscript"/>
        </w:rPr>
        <w:t>max</w:t>
      </w:r>
      <w:r w:rsidRPr="00E6412A">
        <w:rPr>
          <w:rFonts w:eastAsia="Malgun Gothic"/>
          <w:color w:val="000000"/>
          <w:kern w:val="24"/>
        </w:rPr>
        <w:t>/</w:t>
      </w:r>
      <w:r w:rsidRPr="00E6412A">
        <w:rPr>
          <w:rFonts w:eastAsia="Malgun Gothic"/>
          <w:i/>
          <w:iCs/>
          <w:color w:val="000000"/>
          <w:kern w:val="24"/>
        </w:rPr>
        <w:t>G</w:t>
      </w:r>
      <w:r w:rsidRPr="00E6412A">
        <w:rPr>
          <w:rFonts w:eastAsia="Malgun Gothic"/>
          <w:color w:val="000000"/>
          <w:kern w:val="24"/>
          <w:position w:val="-6"/>
          <w:vertAlign w:val="subscript"/>
        </w:rPr>
        <w:t>min</w:t>
      </w:r>
      <w:r w:rsidRPr="00E6412A">
        <w:rPr>
          <w:rFonts w:eastAsia="Malgun Gothic"/>
          <w:color w:val="000000"/>
          <w:kern w:val="24"/>
        </w:rPr>
        <w:t xml:space="preserve">, and </w:t>
      </w:r>
      <w:r w:rsidRPr="00E6412A">
        <w:rPr>
          <w:rFonts w:eastAsia="Malgun Gothic"/>
          <w:i/>
          <w:iCs/>
          <w:color w:val="000000"/>
          <w:kern w:val="24"/>
        </w:rPr>
        <w:t>NS</w:t>
      </w:r>
      <w:r w:rsidRPr="00E6412A">
        <w:rPr>
          <w:rFonts w:eastAsia="Malgun Gothic"/>
          <w:color w:val="000000"/>
          <w:kern w:val="24"/>
          <w:position w:val="-6"/>
          <w:vertAlign w:val="subscript"/>
        </w:rPr>
        <w:t>eff</w:t>
      </w:r>
      <w:r w:rsidRPr="00E6412A">
        <w:rPr>
          <w:rFonts w:eastAsia="Malgun Gothic"/>
          <w:color w:val="000000"/>
          <w:kern w:val="24"/>
        </w:rPr>
        <w:t xml:space="preserve"> values during 100 cycles of LTP/D measurements. </w:t>
      </w:r>
      <w:r w:rsidRPr="00E6412A">
        <w:rPr>
          <w:rFonts w:eastAsia="Malgun Gothic"/>
          <w:b/>
          <w:bCs/>
          <w:color w:val="000000"/>
          <w:kern w:val="24"/>
        </w:rPr>
        <w:t>c</w:t>
      </w:r>
      <w:r w:rsidRPr="00E6412A">
        <w:rPr>
          <w:rFonts w:eastAsia="Malgun Gothic"/>
          <w:color w:val="000000"/>
          <w:kern w:val="24"/>
        </w:rPr>
        <w:t xml:space="preserve"> Variation of the conductance range defined as </w:t>
      </w:r>
      <w:r w:rsidRPr="00E6412A">
        <w:rPr>
          <w:rFonts w:eastAsia="Malgun Gothic"/>
          <w:i/>
          <w:iCs/>
          <w:color w:val="000000"/>
          <w:kern w:val="24"/>
        </w:rPr>
        <w:t>G</w:t>
      </w:r>
      <w:r w:rsidRPr="00E6412A">
        <w:rPr>
          <w:rFonts w:eastAsia="Malgun Gothic"/>
          <w:color w:val="000000"/>
          <w:kern w:val="24"/>
          <w:position w:val="-6"/>
          <w:vertAlign w:val="subscript"/>
        </w:rPr>
        <w:t>max</w:t>
      </w:r>
      <w:r w:rsidRPr="00E6412A">
        <w:rPr>
          <w:rFonts w:eastAsia="Malgun Gothic"/>
          <w:color w:val="000000"/>
          <w:kern w:val="24"/>
        </w:rPr>
        <w:t xml:space="preserve"> − </w:t>
      </w:r>
      <w:r w:rsidRPr="00E6412A">
        <w:rPr>
          <w:rFonts w:eastAsia="Malgun Gothic"/>
          <w:i/>
          <w:iCs/>
          <w:color w:val="000000"/>
          <w:kern w:val="24"/>
        </w:rPr>
        <w:t>G</w:t>
      </w:r>
      <w:r w:rsidRPr="00E6412A">
        <w:rPr>
          <w:rFonts w:eastAsia="Malgun Gothic"/>
          <w:color w:val="000000"/>
          <w:kern w:val="24"/>
          <w:position w:val="-6"/>
          <w:vertAlign w:val="subscript"/>
        </w:rPr>
        <w:t>min</w:t>
      </w:r>
      <w:r w:rsidRPr="00E6412A">
        <w:rPr>
          <w:rFonts w:eastAsia="Malgun Gothic"/>
          <w:color w:val="000000"/>
          <w:kern w:val="24"/>
        </w:rPr>
        <w:t xml:space="preserve"> for 100 cycles of LTP/D</w:t>
      </w:r>
    </w:p>
    <w:p w14:paraId="593E6E9E" w14:textId="77777777" w:rsidR="006444B8" w:rsidRPr="00E6412A" w:rsidRDefault="006444B8" w:rsidP="001077FA">
      <w:pPr>
        <w:pStyle w:val="Legend"/>
        <w:spacing w:before="50" w:afterLines="100" w:after="240"/>
        <w:jc w:val="center"/>
        <w:rPr>
          <w:rFonts w:eastAsia="Malgun Gothic"/>
          <w:lang w:val="de-DE" w:eastAsia="ko-KR"/>
        </w:rPr>
      </w:pPr>
      <w:r w:rsidRPr="00E6412A">
        <w:rPr>
          <w:rFonts w:eastAsia="Malgun Gothic"/>
          <w:noProof/>
          <w:lang w:val="de-DE" w:eastAsia="ko-KR"/>
        </w:rPr>
        <w:drawing>
          <wp:inline distT="0" distB="0" distL="0" distR="0" wp14:anchorId="150FF6DF" wp14:editId="68A7D7C0">
            <wp:extent cx="5069305" cy="1737437"/>
            <wp:effectExtent l="0" t="0" r="0" b="0"/>
            <wp:docPr id="1369619978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567" cy="174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07D50" w14:textId="4DAF8239" w:rsidR="006444B8" w:rsidRPr="00E6412A" w:rsidRDefault="006444B8" w:rsidP="00AA69B7">
      <w:pPr>
        <w:pStyle w:val="af4"/>
        <w:spacing w:before="50" w:beforeAutospacing="0" w:after="50" w:afterAutospacing="0"/>
        <w:jc w:val="both"/>
        <w:rPr>
          <w:rFonts w:eastAsia="Malgun Gothic"/>
        </w:rPr>
      </w:pPr>
      <w:r w:rsidRPr="00E6412A">
        <w:rPr>
          <w:rFonts w:ascii="Times New Roman" w:eastAsia="Malgun Gothic" w:hAnsi="Times New Roman" w:cs="Times New Roman"/>
          <w:b/>
          <w:bCs/>
        </w:rPr>
        <w:t>Fig. S1</w:t>
      </w:r>
      <w:r w:rsidRPr="00E6412A">
        <w:rPr>
          <w:rFonts w:ascii="Times New Roman" w:eastAsia="Malgun Gothic" w:hAnsi="Times New Roman" w:cs="Times New Roman" w:hint="eastAsia"/>
          <w:b/>
          <w:bCs/>
        </w:rPr>
        <w:t>4</w:t>
      </w:r>
      <w:r w:rsidRPr="00E6412A">
        <w:rPr>
          <w:rFonts w:eastAsia="Malgun Gothic" w:hint="eastAsia"/>
        </w:rPr>
        <w:t xml:space="preserve"> </w:t>
      </w:r>
      <w:proofErr w:type="gramStart"/>
      <w:r w:rsidRPr="00E6412A">
        <w:rPr>
          <w:rFonts w:ascii="Times New Roman" w:eastAsia="Malgun Gothic" w:hAnsi="Times New Roman" w:cs="Times New Roman"/>
          <w:b/>
          <w:bCs/>
          <w:color w:val="000000"/>
          <w:kern w:val="24"/>
        </w:rPr>
        <w:t>a</w:t>
      </w:r>
      <w:proofErr w:type="gramEnd"/>
      <w:r w:rsidRPr="00E6412A">
        <w:rPr>
          <w:rFonts w:ascii="Times New Roman" w:eastAsia="Malgun Gothic" w:hAnsi="Times New Roman" w:cs="Times New Roman"/>
          <w:color w:val="000000"/>
          <w:kern w:val="24"/>
        </w:rPr>
        <w:t xml:space="preserve"> LTP/D properties obtained from five different devices. </w:t>
      </w:r>
      <w:r w:rsidRPr="00E6412A">
        <w:rPr>
          <w:rFonts w:ascii="Times New Roman" w:eastAsia="Malgun Gothic" w:hAnsi="Times New Roman" w:cs="Times New Roman"/>
          <w:b/>
          <w:bCs/>
          <w:color w:val="000000"/>
          <w:kern w:val="24"/>
        </w:rPr>
        <w:t>b</w:t>
      </w:r>
      <w:r w:rsidRPr="00E6412A">
        <w:rPr>
          <w:rFonts w:ascii="Times New Roman" w:eastAsia="Malgun Gothic" w:hAnsi="Times New Roman" w:cs="Times New Roman"/>
          <w:color w:val="000000"/>
          <w:kern w:val="24"/>
        </w:rPr>
        <w:t xml:space="preserve"> Variation of the characteristic parameters across devices</w:t>
      </w:r>
    </w:p>
    <w:p w14:paraId="664433D6" w14:textId="77777777" w:rsidR="006444B8" w:rsidRPr="00E6412A" w:rsidRDefault="006444B8" w:rsidP="001077FA">
      <w:pPr>
        <w:pStyle w:val="Legend"/>
        <w:spacing w:before="50" w:afterLines="100" w:after="240"/>
        <w:jc w:val="center"/>
        <w:rPr>
          <w:rFonts w:eastAsia="Malgun Gothic"/>
          <w:bCs/>
          <w:lang w:eastAsia="ko-KR"/>
        </w:rPr>
      </w:pPr>
      <w:r w:rsidRPr="00E6412A">
        <w:rPr>
          <w:rFonts w:eastAsia="Malgun Gothic"/>
          <w:noProof/>
          <w:lang w:eastAsia="ko-KR"/>
        </w:rPr>
        <w:drawing>
          <wp:inline distT="0" distB="0" distL="0" distR="0" wp14:anchorId="2ED6C074" wp14:editId="3B866751">
            <wp:extent cx="5494692" cy="3427013"/>
            <wp:effectExtent l="0" t="0" r="0" b="2540"/>
            <wp:docPr id="85151065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510658" name="그림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395" cy="343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858769" w14:textId="0A0CBFFD" w:rsidR="006444B8" w:rsidRPr="00AA69B7" w:rsidRDefault="006444B8" w:rsidP="001077FA">
      <w:pPr>
        <w:pStyle w:val="Legend"/>
        <w:spacing w:before="50" w:afterLines="100" w:after="240"/>
        <w:jc w:val="both"/>
        <w:rPr>
          <w:rFonts w:eastAsiaTheme="minorEastAsia" w:hint="eastAsia"/>
          <w:bCs/>
          <w:lang w:eastAsia="zh-CN"/>
        </w:rPr>
      </w:pPr>
      <w:r w:rsidRPr="00E6412A">
        <w:rPr>
          <w:rFonts w:eastAsia="Malgun Gothic"/>
          <w:b/>
          <w:bCs/>
          <w:lang w:eastAsia="ko-KR"/>
        </w:rPr>
        <w:t>Fig</w:t>
      </w:r>
      <w:r w:rsidRPr="00E6412A">
        <w:rPr>
          <w:rFonts w:eastAsia="Malgun Gothic" w:hint="eastAsia"/>
          <w:b/>
          <w:bCs/>
          <w:lang w:eastAsia="ko-KR"/>
        </w:rPr>
        <w:t>.</w:t>
      </w:r>
      <w:r w:rsidRPr="00E6412A">
        <w:rPr>
          <w:rFonts w:eastAsia="Malgun Gothic"/>
          <w:b/>
          <w:bCs/>
          <w:lang w:eastAsia="ko-KR"/>
        </w:rPr>
        <w:t xml:space="preserve"> S</w:t>
      </w:r>
      <w:r w:rsidRPr="00E6412A">
        <w:rPr>
          <w:rFonts w:eastAsia="Malgun Gothic" w:hint="eastAsia"/>
          <w:b/>
          <w:bCs/>
          <w:lang w:eastAsia="ko-KR"/>
        </w:rPr>
        <w:t>15</w:t>
      </w:r>
      <w:r w:rsidRPr="00E6412A">
        <w:rPr>
          <w:rFonts w:eastAsia="Malgun Gothic"/>
          <w:b/>
          <w:lang w:eastAsia="ko-KR"/>
        </w:rPr>
        <w:t xml:space="preserve"> a</w:t>
      </w:r>
      <w:r w:rsidRPr="00E6412A">
        <w:rPr>
          <w:rFonts w:eastAsia="Malgun Gothic"/>
          <w:bCs/>
          <w:lang w:eastAsia="ko-KR"/>
        </w:rPr>
        <w:t xml:space="preserve"> Schematic of a convolutional neural network with VGG-8 structure for CIFAR-10 data recognition simulation. </w:t>
      </w:r>
      <w:r w:rsidRPr="00E6412A">
        <w:rPr>
          <w:rFonts w:eastAsia="Malgun Gothic"/>
          <w:b/>
          <w:lang w:eastAsia="ko-KR"/>
        </w:rPr>
        <w:t>b</w:t>
      </w:r>
      <w:r w:rsidRPr="00E6412A">
        <w:rPr>
          <w:rFonts w:eastAsia="Malgun Gothic"/>
          <w:bCs/>
          <w:lang w:eastAsia="ko-KR"/>
        </w:rPr>
        <w:t xml:space="preserve"> Recognition accuracy trend and </w:t>
      </w:r>
      <w:r w:rsidRPr="00E6412A">
        <w:rPr>
          <w:rFonts w:eastAsia="Malgun Gothic"/>
          <w:b/>
          <w:lang w:eastAsia="ko-KR"/>
        </w:rPr>
        <w:t>c</w:t>
      </w:r>
      <w:r w:rsidRPr="00E6412A">
        <w:rPr>
          <w:rFonts w:eastAsia="Malgun Gothic"/>
          <w:bCs/>
          <w:lang w:eastAsia="ko-KR"/>
        </w:rPr>
        <w:t xml:space="preserve"> highest accuracy for ideal device, Janus MoSSe device and variation considered </w:t>
      </w:r>
      <w:r w:rsidRPr="00E6412A">
        <w:rPr>
          <w:rFonts w:eastAsia="Malgun Gothic" w:hint="eastAsia"/>
          <w:bCs/>
          <w:lang w:eastAsia="ko-KR"/>
        </w:rPr>
        <w:t xml:space="preserve">Janus </w:t>
      </w:r>
      <w:r w:rsidRPr="00E6412A">
        <w:rPr>
          <w:rFonts w:eastAsia="Malgun Gothic"/>
          <w:bCs/>
          <w:lang w:eastAsia="ko-KR"/>
        </w:rPr>
        <w:t>MoSSe device over 256 epochs of training and inference</w:t>
      </w:r>
    </w:p>
    <w:p w14:paraId="13D58278" w14:textId="45F72976" w:rsidR="006444B8" w:rsidRPr="00E6412A" w:rsidRDefault="00AA69B7" w:rsidP="001077FA">
      <w:pPr>
        <w:spacing w:before="50" w:after="50"/>
        <w:jc w:val="both"/>
        <w:rPr>
          <w:b/>
          <w:color w:val="FF0000"/>
          <w:sz w:val="28"/>
          <w:szCs w:val="28"/>
        </w:rPr>
      </w:pPr>
      <w:r>
        <w:rPr>
          <w:rFonts w:eastAsiaTheme="minorEastAsia" w:hint="eastAsia"/>
          <w:b/>
          <w:sz w:val="28"/>
          <w:szCs w:val="28"/>
          <w:lang w:eastAsia="zh-CN"/>
        </w:rPr>
        <w:t xml:space="preserve">Supplementary </w:t>
      </w:r>
      <w:r w:rsidR="006444B8" w:rsidRPr="00E6412A">
        <w:rPr>
          <w:b/>
          <w:sz w:val="28"/>
          <w:szCs w:val="28"/>
        </w:rPr>
        <w:t xml:space="preserve">References </w:t>
      </w:r>
    </w:p>
    <w:p w14:paraId="00FAF8E2" w14:textId="25408FEA" w:rsidR="006444B8" w:rsidRPr="00E6412A" w:rsidRDefault="00AA69B7" w:rsidP="00AA69B7">
      <w:pPr>
        <w:pStyle w:val="EndNoteBibliography"/>
        <w:numPr>
          <w:ilvl w:val="0"/>
          <w:numId w:val="1"/>
        </w:numPr>
        <w:spacing w:before="120" w:after="120"/>
        <w:ind w:left="442" w:hanging="442"/>
        <w:rPr>
          <w:noProof/>
          <w:lang w:val="de-DE"/>
        </w:rPr>
      </w:pPr>
      <w:r>
        <w:rPr>
          <w:rFonts w:eastAsiaTheme="minorEastAsia" w:hint="eastAsia"/>
          <w:lang w:val="de-DE"/>
        </w:rPr>
        <w:t xml:space="preserve"> </w:t>
      </w:r>
      <w:r w:rsidR="006444B8" w:rsidRPr="00E6412A">
        <w:rPr>
          <w:lang w:val="de-DE"/>
        </w:rPr>
        <w:t>G. Dastgeer, S. Nisar, A. Rasheed, K. Akbar, V. D. Chavan</w:t>
      </w:r>
      <w:r>
        <w:rPr>
          <w:rFonts w:hint="eastAsia"/>
          <w:lang w:val="de-DE"/>
        </w:rPr>
        <w:t xml:space="preserve"> et al</w:t>
      </w:r>
      <w:r w:rsidR="006444B8" w:rsidRPr="00E6412A">
        <w:rPr>
          <w:lang w:val="de-DE"/>
        </w:rPr>
        <w:t>.</w:t>
      </w:r>
      <w:r>
        <w:rPr>
          <w:rFonts w:hint="eastAsia"/>
          <w:lang w:val="de-DE"/>
        </w:rPr>
        <w:t>,</w:t>
      </w:r>
      <w:r w:rsidR="006444B8" w:rsidRPr="00E6412A">
        <w:rPr>
          <w:lang w:val="de-DE"/>
        </w:rPr>
        <w:t xml:space="preserve"> </w:t>
      </w:r>
      <w:r w:rsidR="006444B8" w:rsidRPr="00E6412A">
        <w:rPr>
          <w:noProof/>
        </w:rPr>
        <w:t>Atomically engineered, high-speed non-volatile flash memory device exhibiting multibit data storage operations. Nano Energy.</w:t>
      </w:r>
      <w:r w:rsidR="006444B8" w:rsidRPr="00E6412A">
        <w:rPr>
          <w:rFonts w:eastAsia="Malgun Gothic" w:hint="eastAsia"/>
          <w:noProof/>
          <w:lang w:eastAsia="ko-KR"/>
        </w:rPr>
        <w:t xml:space="preserve"> </w:t>
      </w:r>
      <w:r w:rsidR="006444B8" w:rsidRPr="00E6412A">
        <w:rPr>
          <w:b/>
          <w:noProof/>
          <w:lang w:val="de-DE"/>
        </w:rPr>
        <w:t>119</w:t>
      </w:r>
      <w:r w:rsidR="006444B8" w:rsidRPr="00E6412A">
        <w:rPr>
          <w:noProof/>
          <w:lang w:val="de-DE"/>
        </w:rPr>
        <w:t>(109106 (2024). https://doi.org/10.1016/j.nanoen.2023.109106</w:t>
      </w:r>
    </w:p>
    <w:p w14:paraId="372AADED" w14:textId="42C48080" w:rsidR="006444B8" w:rsidRPr="00E6412A" w:rsidRDefault="006444B8" w:rsidP="00AA69B7">
      <w:pPr>
        <w:pStyle w:val="EndNoteBibliography"/>
        <w:numPr>
          <w:ilvl w:val="0"/>
          <w:numId w:val="1"/>
        </w:numPr>
        <w:spacing w:before="120" w:after="120"/>
        <w:ind w:left="442" w:hanging="442"/>
      </w:pPr>
      <w:r w:rsidRPr="00E6412A">
        <w:rPr>
          <w:rFonts w:eastAsia="Malgun Gothic" w:hint="eastAsia"/>
          <w:noProof/>
          <w:lang w:val="de-DE" w:eastAsia="ko-KR"/>
        </w:rPr>
        <w:t xml:space="preserve"> </w:t>
      </w:r>
      <w:r w:rsidRPr="00E6412A">
        <w:rPr>
          <w:noProof/>
          <w:lang w:val="de-DE"/>
        </w:rPr>
        <w:t>Y. Zhang, L. Wang, Z. Huang, W. Deng, X. Yan</w:t>
      </w:r>
      <w:r w:rsidR="00AA69B7">
        <w:rPr>
          <w:rFonts w:hint="eastAsia"/>
          <w:lang w:val="de-DE"/>
        </w:rPr>
        <w:t xml:space="preserve"> et al</w:t>
      </w:r>
      <w:r w:rsidR="00AA69B7" w:rsidRPr="00E6412A">
        <w:rPr>
          <w:lang w:val="de-DE"/>
        </w:rPr>
        <w:t>.</w:t>
      </w:r>
      <w:r w:rsidR="00AA69B7">
        <w:rPr>
          <w:rFonts w:hint="eastAsia"/>
          <w:lang w:val="de-DE"/>
        </w:rPr>
        <w:t>,</w:t>
      </w:r>
      <w:r w:rsidRPr="00E6412A">
        <w:rPr>
          <w:noProof/>
          <w:lang w:val="de-DE"/>
        </w:rPr>
        <w:t xml:space="preserve"> </w:t>
      </w:r>
      <w:r w:rsidRPr="00E6412A">
        <w:rPr>
          <w:noProof/>
        </w:rPr>
        <w:t xml:space="preserve">Nonvolatile memory and neuromorphic devices based on the </w:t>
      </w:r>
      <w:r w:rsidRPr="00E6412A">
        <w:rPr>
          <w:rFonts w:eastAsia="Malgun Gothic" w:hint="eastAsia"/>
          <w:noProof/>
          <w:lang w:eastAsia="ko-KR"/>
        </w:rPr>
        <w:t>MoTe</w:t>
      </w:r>
      <w:r w:rsidRPr="00E6412A">
        <w:rPr>
          <w:noProof/>
          <w:vertAlign w:val="subscript"/>
        </w:rPr>
        <w:t>2</w:t>
      </w:r>
      <w:r w:rsidRPr="00E6412A">
        <w:rPr>
          <w:noProof/>
        </w:rPr>
        <w:t>/h-</w:t>
      </w:r>
      <w:r w:rsidRPr="00E6412A">
        <w:rPr>
          <w:rFonts w:eastAsia="Malgun Gothic" w:hint="eastAsia"/>
          <w:noProof/>
          <w:lang w:eastAsia="ko-KR"/>
        </w:rPr>
        <w:t>BN</w:t>
      </w:r>
      <w:r w:rsidRPr="00E6412A">
        <w:rPr>
          <w:noProof/>
        </w:rPr>
        <w:t>/graphene floating gate transistor. Appl. Mater. Today.</w:t>
      </w:r>
      <w:r w:rsidRPr="00E6412A">
        <w:rPr>
          <w:rFonts w:eastAsia="Malgun Gothic" w:hint="eastAsia"/>
          <w:noProof/>
          <w:lang w:eastAsia="ko-KR"/>
        </w:rPr>
        <w:t xml:space="preserve"> </w:t>
      </w:r>
      <w:r w:rsidRPr="00E6412A">
        <w:rPr>
          <w:b/>
          <w:noProof/>
        </w:rPr>
        <w:t>46</w:t>
      </w:r>
      <w:r w:rsidRPr="00E6412A">
        <w:rPr>
          <w:noProof/>
        </w:rPr>
        <w:t xml:space="preserve">(102908 (2025). </w:t>
      </w:r>
      <w:hyperlink r:id="rId24" w:history="1">
        <w:r w:rsidRPr="00E6412A">
          <w:rPr>
            <w:rStyle w:val="af2"/>
            <w:noProof/>
          </w:rPr>
          <w:t>https://doi.org/10.1016/j.apmt.2025.102908</w:t>
        </w:r>
      </w:hyperlink>
    </w:p>
    <w:p w14:paraId="7B5F1CEF" w14:textId="355F0728" w:rsidR="006444B8" w:rsidRPr="00E6412A" w:rsidRDefault="006444B8" w:rsidP="00AA69B7">
      <w:pPr>
        <w:pStyle w:val="EndNoteBibliography"/>
        <w:numPr>
          <w:ilvl w:val="0"/>
          <w:numId w:val="1"/>
        </w:numPr>
        <w:spacing w:before="120" w:after="120"/>
        <w:ind w:left="442" w:hanging="442"/>
        <w:rPr>
          <w:noProof/>
          <w:lang w:val="de-DE"/>
        </w:rPr>
      </w:pPr>
      <w:r w:rsidRPr="00E6412A">
        <w:rPr>
          <w:rFonts w:eastAsia="Malgun Gothic" w:hint="eastAsia"/>
          <w:lang w:eastAsia="ko-KR"/>
        </w:rPr>
        <w:t xml:space="preserve"> </w:t>
      </w:r>
      <w:r w:rsidRPr="00E6412A">
        <w:rPr>
          <w:noProof/>
        </w:rPr>
        <w:t>L. Sun, Y. Xu, G. Huo, Y. Hou, W. Li</w:t>
      </w:r>
      <w:r w:rsidR="00AA69B7">
        <w:rPr>
          <w:rFonts w:hint="eastAsia"/>
          <w:lang w:val="de-DE"/>
        </w:rPr>
        <w:t xml:space="preserve"> et al</w:t>
      </w:r>
      <w:r w:rsidR="00AA69B7" w:rsidRPr="00E6412A">
        <w:rPr>
          <w:lang w:val="de-DE"/>
        </w:rPr>
        <w:t>.</w:t>
      </w:r>
      <w:r w:rsidR="00AA69B7">
        <w:rPr>
          <w:rFonts w:hint="eastAsia"/>
          <w:lang w:val="de-DE"/>
        </w:rPr>
        <w:t>,</w:t>
      </w:r>
      <w:r w:rsidRPr="00E6412A">
        <w:rPr>
          <w:noProof/>
        </w:rPr>
        <w:t xml:space="preserve"> Multifunctional neuromorphic optoelectronic computing using all 2</w:t>
      </w:r>
      <w:r w:rsidRPr="00E6412A">
        <w:rPr>
          <w:rFonts w:eastAsia="Malgun Gothic" w:hint="eastAsia"/>
          <w:noProof/>
          <w:lang w:eastAsia="ko-KR"/>
        </w:rPr>
        <w:t>D</w:t>
      </w:r>
      <w:r w:rsidRPr="00E6412A">
        <w:rPr>
          <w:noProof/>
        </w:rPr>
        <w:t xml:space="preserve"> floating-gate transistors. Nano Energy. </w:t>
      </w:r>
      <w:r w:rsidRPr="00E6412A">
        <w:rPr>
          <w:b/>
          <w:noProof/>
        </w:rPr>
        <w:t>143</w:t>
      </w:r>
      <w:r w:rsidRPr="00E6412A">
        <w:rPr>
          <w:noProof/>
        </w:rPr>
        <w:t xml:space="preserve">(111311 (2025). </w:t>
      </w:r>
      <w:hyperlink r:id="rId25" w:history="1">
        <w:r w:rsidRPr="00E6412A">
          <w:rPr>
            <w:rStyle w:val="af2"/>
            <w:noProof/>
          </w:rPr>
          <w:t>/https://doi.org/10.1016/j.nanoen.2025.111311</w:t>
        </w:r>
      </w:hyperlink>
    </w:p>
    <w:p w14:paraId="0AE5FF34" w14:textId="07017738" w:rsidR="006444B8" w:rsidRPr="00E6412A" w:rsidRDefault="006444B8" w:rsidP="00AA69B7">
      <w:pPr>
        <w:pStyle w:val="EndNoteBibliography"/>
        <w:numPr>
          <w:ilvl w:val="0"/>
          <w:numId w:val="1"/>
        </w:numPr>
        <w:spacing w:before="120" w:after="120"/>
        <w:ind w:left="442" w:hanging="442"/>
      </w:pPr>
      <w:r w:rsidRPr="00E6412A">
        <w:rPr>
          <w:sz w:val="18"/>
          <w:lang w:val="de-DE"/>
        </w:rPr>
        <w:t xml:space="preserve"> </w:t>
      </w:r>
      <w:r w:rsidRPr="00E6412A">
        <w:rPr>
          <w:lang w:val="de-DE"/>
        </w:rPr>
        <w:t>W. Huang, L. Yin, F. Wang, R. Cheng, Z. Wang</w:t>
      </w:r>
      <w:r w:rsidR="00AA69B7">
        <w:rPr>
          <w:rFonts w:hint="eastAsia"/>
          <w:lang w:val="de-DE"/>
        </w:rPr>
        <w:t xml:space="preserve"> et al</w:t>
      </w:r>
      <w:r w:rsidR="00AA69B7" w:rsidRPr="00E6412A">
        <w:rPr>
          <w:lang w:val="de-DE"/>
        </w:rPr>
        <w:t>.</w:t>
      </w:r>
      <w:r w:rsidR="00AA69B7">
        <w:rPr>
          <w:rFonts w:hint="eastAsia"/>
          <w:lang w:val="de-DE"/>
        </w:rPr>
        <w:t>,</w:t>
      </w:r>
      <w:r w:rsidRPr="00E6412A">
        <w:rPr>
          <w:lang w:val="de-DE"/>
        </w:rPr>
        <w:t xml:space="preserve"> </w:t>
      </w:r>
      <w:r w:rsidRPr="00E6412A">
        <w:rPr>
          <w:noProof/>
        </w:rPr>
        <w:t>Multibit optoelectronic memory in top-floating-gated van der waals heterostructures. Adv. Funct. Mater.</w:t>
      </w:r>
      <w:r w:rsidRPr="00E6412A">
        <w:rPr>
          <w:rFonts w:eastAsia="Malgun Gothic" w:hint="eastAsia"/>
          <w:noProof/>
          <w:lang w:eastAsia="ko-KR"/>
        </w:rPr>
        <w:t xml:space="preserve"> </w:t>
      </w:r>
      <w:r w:rsidRPr="00E6412A">
        <w:rPr>
          <w:b/>
          <w:noProof/>
        </w:rPr>
        <w:t>29</w:t>
      </w:r>
      <w:r w:rsidRPr="00E6412A">
        <w:rPr>
          <w:noProof/>
        </w:rPr>
        <w:t xml:space="preserve">(36), 1902890 (2019). </w:t>
      </w:r>
      <w:hyperlink r:id="rId26" w:history="1">
        <w:r w:rsidRPr="00E6412A">
          <w:rPr>
            <w:rStyle w:val="af2"/>
            <w:noProof/>
          </w:rPr>
          <w:t>https://doi.org/10.1002/adfm.201902890</w:t>
        </w:r>
      </w:hyperlink>
    </w:p>
    <w:p w14:paraId="347C2377" w14:textId="737A3A5A" w:rsidR="006444B8" w:rsidRPr="00E6412A" w:rsidRDefault="006444B8" w:rsidP="00AA69B7">
      <w:pPr>
        <w:pStyle w:val="EndNoteBibliography"/>
        <w:numPr>
          <w:ilvl w:val="0"/>
          <w:numId w:val="1"/>
        </w:numPr>
        <w:spacing w:before="120" w:after="120"/>
        <w:ind w:left="442" w:hanging="442"/>
        <w:rPr>
          <w:noProof/>
          <w:lang w:val="de-DE"/>
        </w:rPr>
      </w:pPr>
      <w:r w:rsidRPr="00E6412A">
        <w:rPr>
          <w:sz w:val="18"/>
          <w:lang w:val="de-DE"/>
        </w:rPr>
        <w:t xml:space="preserve"> </w:t>
      </w:r>
      <w:r w:rsidRPr="00E6412A">
        <w:rPr>
          <w:noProof/>
          <w:lang w:val="de-DE"/>
        </w:rPr>
        <w:t>W. Li, J. Li, T. Mu, J. Li, P. Sun</w:t>
      </w:r>
      <w:r w:rsidR="00AA69B7">
        <w:rPr>
          <w:rFonts w:hint="eastAsia"/>
          <w:lang w:val="de-DE"/>
        </w:rPr>
        <w:t xml:space="preserve"> et al</w:t>
      </w:r>
      <w:r w:rsidR="00AA69B7" w:rsidRPr="00E6412A">
        <w:rPr>
          <w:lang w:val="de-DE"/>
        </w:rPr>
        <w:t>.</w:t>
      </w:r>
      <w:r w:rsidR="00AA69B7">
        <w:rPr>
          <w:rFonts w:hint="eastAsia"/>
          <w:lang w:val="de-DE"/>
        </w:rPr>
        <w:t>,</w:t>
      </w:r>
      <w:r w:rsidRPr="00E6412A">
        <w:rPr>
          <w:noProof/>
          <w:lang w:val="de-DE"/>
        </w:rPr>
        <w:t xml:space="preserve"> </w:t>
      </w:r>
      <w:r w:rsidRPr="00E6412A">
        <w:rPr>
          <w:noProof/>
        </w:rPr>
        <w:t xml:space="preserve">The nonvolatile memory and neuromorphic simulation of </w:t>
      </w:r>
      <w:r w:rsidRPr="00E6412A">
        <w:rPr>
          <w:rFonts w:eastAsia="Malgun Gothic" w:hint="eastAsia"/>
          <w:noProof/>
          <w:lang w:eastAsia="ko-KR"/>
        </w:rPr>
        <w:t>ReS</w:t>
      </w:r>
      <w:r w:rsidRPr="00E6412A">
        <w:rPr>
          <w:noProof/>
          <w:vertAlign w:val="subscript"/>
        </w:rPr>
        <w:t>2</w:t>
      </w:r>
      <w:r w:rsidRPr="00E6412A">
        <w:rPr>
          <w:noProof/>
        </w:rPr>
        <w:t>/h-</w:t>
      </w:r>
      <w:r w:rsidRPr="00E6412A">
        <w:rPr>
          <w:rFonts w:eastAsia="Malgun Gothic" w:hint="eastAsia"/>
          <w:noProof/>
          <w:lang w:eastAsia="ko-KR"/>
        </w:rPr>
        <w:t>BN</w:t>
      </w:r>
      <w:r w:rsidRPr="00E6412A">
        <w:rPr>
          <w:noProof/>
        </w:rPr>
        <w:t xml:space="preserve">/graphene floating gate devices under photoelectrical hybrid modulations. Small. </w:t>
      </w:r>
      <w:r w:rsidRPr="00E6412A">
        <w:rPr>
          <w:b/>
          <w:noProof/>
        </w:rPr>
        <w:t>20</w:t>
      </w:r>
      <w:r w:rsidRPr="00E6412A">
        <w:rPr>
          <w:noProof/>
        </w:rPr>
        <w:t xml:space="preserve">(30), 2311630 (2024). </w:t>
      </w:r>
      <w:hyperlink r:id="rId27" w:history="1">
        <w:r w:rsidRPr="00E6412A">
          <w:rPr>
            <w:rStyle w:val="af2"/>
            <w:noProof/>
          </w:rPr>
          <w:t>https://doi.org/10.1002/smll.202311630</w:t>
        </w:r>
      </w:hyperlink>
    </w:p>
    <w:p w14:paraId="19696134" w14:textId="0E61F1ED" w:rsidR="006444B8" w:rsidRPr="00E6412A" w:rsidRDefault="006444B8" w:rsidP="00AA69B7">
      <w:pPr>
        <w:pStyle w:val="EndNoteBibliography"/>
        <w:numPr>
          <w:ilvl w:val="0"/>
          <w:numId w:val="1"/>
        </w:numPr>
        <w:spacing w:before="120" w:after="120"/>
        <w:ind w:left="442" w:hanging="442"/>
        <w:rPr>
          <w:noProof/>
          <w:lang w:val="de-DE"/>
        </w:rPr>
      </w:pPr>
      <w:r w:rsidRPr="00E6412A">
        <w:rPr>
          <w:sz w:val="18"/>
          <w:lang w:val="de-DE"/>
        </w:rPr>
        <w:t xml:space="preserve"> </w:t>
      </w:r>
      <w:r w:rsidRPr="00E6412A">
        <w:rPr>
          <w:lang w:val="de-DE"/>
        </w:rPr>
        <w:t>X. Gong, Y. Zhou, J. Xia, L. Zhang, L. Zhang</w:t>
      </w:r>
      <w:r w:rsidR="00AA69B7">
        <w:rPr>
          <w:rFonts w:hint="eastAsia"/>
          <w:lang w:val="de-DE"/>
        </w:rPr>
        <w:t xml:space="preserve"> et al</w:t>
      </w:r>
      <w:r w:rsidR="00AA69B7" w:rsidRPr="00E6412A">
        <w:rPr>
          <w:lang w:val="de-DE"/>
        </w:rPr>
        <w:t>.</w:t>
      </w:r>
      <w:r w:rsidR="00AA69B7">
        <w:rPr>
          <w:rFonts w:hint="eastAsia"/>
          <w:lang w:val="de-DE"/>
        </w:rPr>
        <w:t>,</w:t>
      </w:r>
      <w:r w:rsidRPr="00E6412A">
        <w:rPr>
          <w:lang w:val="de-DE"/>
        </w:rPr>
        <w:t xml:space="preserve"> </w:t>
      </w:r>
      <w:r w:rsidRPr="00E6412A">
        <w:rPr>
          <w:noProof/>
        </w:rPr>
        <w:t>Tunable non-volatile memories based on 2</w:t>
      </w:r>
      <w:r w:rsidRPr="00E6412A">
        <w:rPr>
          <w:rFonts w:eastAsia="Malgun Gothic" w:hint="eastAsia"/>
          <w:noProof/>
          <w:lang w:eastAsia="ko-KR"/>
        </w:rPr>
        <w:t>D</w:t>
      </w:r>
      <w:r w:rsidRPr="00E6412A">
        <w:rPr>
          <w:noProof/>
        </w:rPr>
        <w:t xml:space="preserve"> </w:t>
      </w:r>
      <w:r w:rsidRPr="00E6412A">
        <w:rPr>
          <w:rFonts w:eastAsia="Malgun Gothic" w:hint="eastAsia"/>
          <w:noProof/>
          <w:lang w:eastAsia="ko-KR"/>
        </w:rPr>
        <w:t>I</w:t>
      </w:r>
      <w:r w:rsidRPr="00E6412A">
        <w:rPr>
          <w:noProof/>
        </w:rPr>
        <w:t>n</w:t>
      </w:r>
      <w:r w:rsidRPr="00E6412A">
        <w:rPr>
          <w:rFonts w:eastAsia="Malgun Gothic" w:hint="eastAsia"/>
          <w:noProof/>
          <w:lang w:eastAsia="ko-KR"/>
        </w:rPr>
        <w:t>S</w:t>
      </w:r>
      <w:r w:rsidRPr="00E6412A">
        <w:rPr>
          <w:noProof/>
        </w:rPr>
        <w:t>e/h-</w:t>
      </w:r>
      <w:r w:rsidRPr="00E6412A">
        <w:rPr>
          <w:rFonts w:eastAsia="Malgun Gothic" w:hint="eastAsia"/>
          <w:noProof/>
          <w:lang w:eastAsia="ko-KR"/>
        </w:rPr>
        <w:t>BN</w:t>
      </w:r>
      <w:r w:rsidRPr="00E6412A">
        <w:rPr>
          <w:noProof/>
        </w:rPr>
        <w:t>/</w:t>
      </w:r>
      <w:r w:rsidRPr="00E6412A">
        <w:rPr>
          <w:rFonts w:eastAsia="Malgun Gothic" w:hint="eastAsia"/>
          <w:noProof/>
          <w:lang w:eastAsia="ko-KR"/>
        </w:rPr>
        <w:t>G</w:t>
      </w:r>
      <w:r w:rsidRPr="00E6412A">
        <w:rPr>
          <w:noProof/>
        </w:rPr>
        <w:t>a</w:t>
      </w:r>
      <w:r w:rsidRPr="00E6412A">
        <w:rPr>
          <w:rFonts w:eastAsia="Malgun Gothic" w:hint="eastAsia"/>
          <w:noProof/>
          <w:lang w:eastAsia="ko-KR"/>
        </w:rPr>
        <w:t>S</w:t>
      </w:r>
      <w:r w:rsidRPr="00E6412A">
        <w:rPr>
          <w:noProof/>
        </w:rPr>
        <w:t xml:space="preserve">e heterostructures towards potential multifunctionality. Nanoscale. </w:t>
      </w:r>
      <w:r w:rsidRPr="00E6412A">
        <w:rPr>
          <w:b/>
          <w:noProof/>
        </w:rPr>
        <w:t>15</w:t>
      </w:r>
      <w:r w:rsidRPr="00E6412A">
        <w:rPr>
          <w:noProof/>
        </w:rPr>
        <w:t xml:space="preserve">(35), 14448-14457 (2023). </w:t>
      </w:r>
      <w:hyperlink r:id="rId28" w:history="1">
        <w:r w:rsidRPr="00E6412A">
          <w:rPr>
            <w:rStyle w:val="af2"/>
            <w:noProof/>
          </w:rPr>
          <w:t>https://doi.org/10.1039/D3NR02995F</w:t>
        </w:r>
      </w:hyperlink>
    </w:p>
    <w:p w14:paraId="7AC2BA9D" w14:textId="105002CA" w:rsidR="006444B8" w:rsidRPr="00E6412A" w:rsidRDefault="006444B8" w:rsidP="00AA69B7">
      <w:pPr>
        <w:pStyle w:val="EndNoteBibliography"/>
        <w:numPr>
          <w:ilvl w:val="0"/>
          <w:numId w:val="1"/>
        </w:numPr>
        <w:spacing w:before="120" w:after="120"/>
        <w:ind w:left="442" w:hanging="442"/>
        <w:rPr>
          <w:noProof/>
          <w:lang w:val="de-DE"/>
        </w:rPr>
      </w:pPr>
      <w:r w:rsidRPr="00E6412A">
        <w:rPr>
          <w:sz w:val="18"/>
          <w:lang w:val="de-DE"/>
        </w:rPr>
        <w:t xml:space="preserve"> </w:t>
      </w:r>
      <w:r w:rsidRPr="00E6412A">
        <w:rPr>
          <w:lang w:val="de-DE"/>
        </w:rPr>
        <w:t>C. Yao, G. Wu, M. Huang, W. Wang, C. Zhang</w:t>
      </w:r>
      <w:r w:rsidR="00AA69B7">
        <w:rPr>
          <w:rFonts w:hint="eastAsia"/>
          <w:lang w:val="de-DE"/>
        </w:rPr>
        <w:t xml:space="preserve"> et al</w:t>
      </w:r>
      <w:r w:rsidR="00AA69B7" w:rsidRPr="00E6412A">
        <w:rPr>
          <w:lang w:val="de-DE"/>
        </w:rPr>
        <w:t>.</w:t>
      </w:r>
      <w:r w:rsidR="00AA69B7">
        <w:rPr>
          <w:rFonts w:hint="eastAsia"/>
          <w:lang w:val="de-DE"/>
        </w:rPr>
        <w:t>,</w:t>
      </w:r>
      <w:r w:rsidRPr="00E6412A">
        <w:rPr>
          <w:lang w:val="de-DE"/>
        </w:rPr>
        <w:t xml:space="preserve"> </w:t>
      </w:r>
      <w:r w:rsidRPr="00E6412A">
        <w:rPr>
          <w:noProof/>
        </w:rPr>
        <w:t>Reconfigurable artificial synapse based on ambipolar floating gate memory. ACS Appl. Mater. Interfaces.</w:t>
      </w:r>
      <w:r w:rsidRPr="00E6412A">
        <w:rPr>
          <w:b/>
          <w:noProof/>
        </w:rPr>
        <w:t>15</w:t>
      </w:r>
      <w:r w:rsidRPr="00E6412A">
        <w:rPr>
          <w:noProof/>
        </w:rPr>
        <w:t xml:space="preserve">(19), 23573-23582 (2023). </w:t>
      </w:r>
      <w:hyperlink r:id="rId29" w:history="1">
        <w:r w:rsidRPr="00E6412A">
          <w:rPr>
            <w:rStyle w:val="af2"/>
            <w:noProof/>
          </w:rPr>
          <w:t>https://doi.org/10.1021/acsami.3c00063</w:t>
        </w:r>
      </w:hyperlink>
    </w:p>
    <w:p w14:paraId="1B7E181E" w14:textId="38195CC7" w:rsidR="006444B8" w:rsidRPr="00E6412A" w:rsidRDefault="006444B8" w:rsidP="00AA69B7">
      <w:pPr>
        <w:pStyle w:val="EndNoteBibliography"/>
        <w:numPr>
          <w:ilvl w:val="0"/>
          <w:numId w:val="1"/>
        </w:numPr>
        <w:spacing w:before="120" w:after="120"/>
        <w:ind w:left="442" w:hanging="442"/>
        <w:rPr>
          <w:noProof/>
          <w:lang w:val="de-DE"/>
        </w:rPr>
      </w:pPr>
      <w:r w:rsidRPr="00E6412A">
        <w:rPr>
          <w:sz w:val="18"/>
          <w:lang w:val="de-DE"/>
        </w:rPr>
        <w:t xml:space="preserve"> </w:t>
      </w:r>
      <w:r w:rsidRPr="00E6412A">
        <w:rPr>
          <w:lang w:val="de-DE"/>
        </w:rPr>
        <w:t>Y. Xia, J. Zha, H. Huang, H. Wang, P. Yang</w:t>
      </w:r>
      <w:r w:rsidR="00AA69B7">
        <w:rPr>
          <w:rFonts w:hint="eastAsia"/>
          <w:lang w:val="de-DE"/>
        </w:rPr>
        <w:t xml:space="preserve"> et al</w:t>
      </w:r>
      <w:r w:rsidR="00AA69B7" w:rsidRPr="00E6412A">
        <w:rPr>
          <w:lang w:val="de-DE"/>
        </w:rPr>
        <w:t>.</w:t>
      </w:r>
      <w:r w:rsidR="00AA69B7">
        <w:rPr>
          <w:rFonts w:hint="eastAsia"/>
          <w:lang w:val="de-DE"/>
        </w:rPr>
        <w:t>,</w:t>
      </w:r>
      <w:r w:rsidRPr="00E6412A">
        <w:rPr>
          <w:lang w:val="de-DE"/>
        </w:rPr>
        <w:t xml:space="preserve"> </w:t>
      </w:r>
      <w:r w:rsidRPr="00E6412A">
        <w:rPr>
          <w:noProof/>
        </w:rPr>
        <w:t xml:space="preserve">Uncovering the role of crystal phase in determining nonvolatile flash memory device performance fabricated from </w:t>
      </w:r>
      <w:r w:rsidRPr="00E6412A">
        <w:rPr>
          <w:rFonts w:eastAsia="Malgun Gothic" w:hint="eastAsia"/>
          <w:noProof/>
          <w:lang w:eastAsia="ko-KR"/>
        </w:rPr>
        <w:t>MoTe</w:t>
      </w:r>
      <w:r w:rsidRPr="00E6412A">
        <w:rPr>
          <w:noProof/>
          <w:vertAlign w:val="subscript"/>
        </w:rPr>
        <w:t>2</w:t>
      </w:r>
      <w:r w:rsidRPr="00E6412A">
        <w:rPr>
          <w:noProof/>
        </w:rPr>
        <w:t>-based 2</w:t>
      </w:r>
      <w:r w:rsidRPr="00E6412A">
        <w:rPr>
          <w:rFonts w:eastAsia="Malgun Gothic" w:hint="eastAsia"/>
          <w:noProof/>
          <w:lang w:eastAsia="ko-KR"/>
        </w:rPr>
        <w:t>D</w:t>
      </w:r>
      <w:r w:rsidRPr="00E6412A">
        <w:rPr>
          <w:noProof/>
        </w:rPr>
        <w:t xml:space="preserve"> van der waals heterostructures. ACS Appl. Mater. Interfaces.</w:t>
      </w:r>
      <w:r w:rsidRPr="00E6412A">
        <w:rPr>
          <w:rFonts w:eastAsia="Malgun Gothic" w:hint="eastAsia"/>
          <w:noProof/>
          <w:lang w:eastAsia="ko-KR"/>
        </w:rPr>
        <w:t xml:space="preserve"> </w:t>
      </w:r>
      <w:r w:rsidRPr="00E6412A">
        <w:rPr>
          <w:b/>
          <w:noProof/>
        </w:rPr>
        <w:t>15</w:t>
      </w:r>
      <w:r w:rsidRPr="00E6412A">
        <w:rPr>
          <w:noProof/>
        </w:rPr>
        <w:t xml:space="preserve">(29), 35196-35205 (2023). </w:t>
      </w:r>
      <w:hyperlink r:id="rId30" w:history="1">
        <w:r w:rsidRPr="00E6412A">
          <w:rPr>
            <w:rStyle w:val="af2"/>
            <w:noProof/>
          </w:rPr>
          <w:t>https://doi.org/10.1021/acsami.3c06316</w:t>
        </w:r>
      </w:hyperlink>
    </w:p>
    <w:p w14:paraId="4F6FECC5" w14:textId="22F81D1C" w:rsidR="006444B8" w:rsidRPr="00E6412A" w:rsidRDefault="006444B8" w:rsidP="00AA69B7">
      <w:pPr>
        <w:pStyle w:val="EndNoteBibliography"/>
        <w:numPr>
          <w:ilvl w:val="0"/>
          <w:numId w:val="1"/>
        </w:numPr>
        <w:spacing w:before="120" w:after="120"/>
        <w:ind w:left="442" w:hanging="442"/>
      </w:pPr>
      <w:r w:rsidRPr="00E6412A">
        <w:rPr>
          <w:noProof/>
          <w:sz w:val="18"/>
        </w:rPr>
        <w:t xml:space="preserve"> </w:t>
      </w:r>
      <w:r w:rsidRPr="00E6412A">
        <w:rPr>
          <w:noProof/>
        </w:rPr>
        <w:t>M.A. Khan, S. Yim, S. Rehman, F. Ghafoor, H. Kim</w:t>
      </w:r>
      <w:r w:rsidR="00AA69B7">
        <w:rPr>
          <w:rFonts w:hint="eastAsia"/>
          <w:lang w:val="de-DE"/>
        </w:rPr>
        <w:t xml:space="preserve"> et al</w:t>
      </w:r>
      <w:r w:rsidR="00AA69B7" w:rsidRPr="00E6412A">
        <w:rPr>
          <w:lang w:val="de-DE"/>
        </w:rPr>
        <w:t>.</w:t>
      </w:r>
      <w:r w:rsidR="00AA69B7">
        <w:rPr>
          <w:rFonts w:hint="eastAsia"/>
          <w:lang w:val="de-DE"/>
        </w:rPr>
        <w:t>,</w:t>
      </w:r>
      <w:r w:rsidRPr="00E6412A">
        <w:rPr>
          <w:noProof/>
        </w:rPr>
        <w:t xml:space="preserve"> Two-dimensional materials memory devices with floating metal gate for neuromorphic applications. Mater. Today Adv. </w:t>
      </w:r>
      <w:r w:rsidRPr="00E6412A">
        <w:rPr>
          <w:b/>
          <w:noProof/>
        </w:rPr>
        <w:t>20</w:t>
      </w:r>
      <w:r w:rsidRPr="00E6412A">
        <w:rPr>
          <w:noProof/>
        </w:rPr>
        <w:t xml:space="preserve">(100438 (2023). </w:t>
      </w:r>
      <w:hyperlink r:id="rId31" w:history="1">
        <w:r w:rsidRPr="00E6412A">
          <w:rPr>
            <w:rStyle w:val="af2"/>
            <w:noProof/>
          </w:rPr>
          <w:t>https://doi.org/10.1016/j.mtadv.2023.100438</w:t>
        </w:r>
      </w:hyperlink>
    </w:p>
    <w:p w14:paraId="13DB3269" w14:textId="77777777" w:rsidR="00E975B8" w:rsidRPr="00AA69B7" w:rsidRDefault="00E975B8" w:rsidP="001077FA">
      <w:pPr>
        <w:spacing w:before="50" w:after="50"/>
        <w:rPr>
          <w:lang w:val="en-US"/>
        </w:rPr>
      </w:pPr>
    </w:p>
    <w:sectPr w:rsidR="00E975B8" w:rsidRPr="00AA69B7" w:rsidSect="006444B8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1AE1D" w14:textId="77777777" w:rsidR="008321C8" w:rsidRDefault="008321C8">
      <w:r>
        <w:separator/>
      </w:r>
    </w:p>
  </w:endnote>
  <w:endnote w:type="continuationSeparator" w:id="0">
    <w:p w14:paraId="6C0BC490" w14:textId="77777777" w:rsidR="008321C8" w:rsidRDefault="0083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retendard ExtraLight">
    <w:altName w:val="Malgun Gothic"/>
    <w:panose1 w:val="00000000000000000000"/>
    <w:charset w:val="81"/>
    <w:family w:val="modern"/>
    <w:notTrueType/>
    <w:pitch w:val="variable"/>
    <w:sig w:usb0="E10002FF" w:usb1="1BD7E5FF" w:usb2="04000011" w:usb3="00000000" w:csb0="0008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D0EF" w14:textId="77777777" w:rsidR="001077FA" w:rsidRDefault="001077F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9C640" w14:textId="2274CBA3" w:rsidR="006444B8" w:rsidRPr="00AA69B7" w:rsidRDefault="006444B8" w:rsidP="001077FA">
    <w:pPr>
      <w:pStyle w:val="ae"/>
      <w:jc w:val="center"/>
      <w:rPr>
        <w:rFonts w:eastAsiaTheme="minorEastAsia" w:hint="eastAsia"/>
        <w:lang w:eastAsia="zh-CN"/>
      </w:rPr>
    </w:pPr>
    <w:r w:rsidRPr="00AA69B7">
      <w:rPr>
        <w:lang w:val="zh-CN" w:eastAsia="zh-CN"/>
      </w:rPr>
      <w:t xml:space="preserve"> </w:t>
    </w:r>
    <w:r w:rsidR="00AA69B7" w:rsidRPr="00AA69B7">
      <w:rPr>
        <w:rFonts w:eastAsiaTheme="minorEastAsia" w:hint="eastAsia"/>
        <w:lang w:val="zh-CN" w:eastAsia="zh-CN"/>
      </w:rPr>
      <w:t>S</w:t>
    </w:r>
    <w:r w:rsidRPr="00AA69B7">
      <w:fldChar w:fldCharType="begin"/>
    </w:r>
    <w:r w:rsidRPr="00AA69B7">
      <w:instrText>PAGE</w:instrText>
    </w:r>
    <w:r w:rsidRPr="00AA69B7">
      <w:fldChar w:fldCharType="separate"/>
    </w:r>
    <w:r w:rsidRPr="00AA69B7">
      <w:t>1</w:t>
    </w:r>
    <w:r w:rsidRPr="00AA69B7">
      <w:fldChar w:fldCharType="end"/>
    </w:r>
    <w:r w:rsidRPr="00AA69B7">
      <w:rPr>
        <w:lang w:val="zh-CN" w:eastAsia="zh-CN"/>
      </w:rPr>
      <w:t>/</w:t>
    </w:r>
    <w:r w:rsidR="00AA69B7" w:rsidRPr="00AA69B7">
      <w:rPr>
        <w:rFonts w:eastAsiaTheme="minorEastAsia" w:hint="eastAsia"/>
        <w:lang w:val="zh-CN" w:eastAsia="zh-CN"/>
      </w:rPr>
      <w:t>S</w:t>
    </w:r>
    <w:r w:rsidRPr="00AA69B7">
      <w:fldChar w:fldCharType="begin"/>
    </w:r>
    <w:r w:rsidRPr="00AA69B7">
      <w:instrText>NUMPAGES</w:instrText>
    </w:r>
    <w:r w:rsidRPr="00AA69B7">
      <w:fldChar w:fldCharType="separate"/>
    </w:r>
    <w:r w:rsidRPr="00AA69B7">
      <w:t>11</w:t>
    </w:r>
    <w:r w:rsidRPr="00AA69B7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D873" w14:textId="77777777" w:rsidR="001077FA" w:rsidRDefault="001077F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C194B" w14:textId="77777777" w:rsidR="008321C8" w:rsidRDefault="008321C8">
      <w:r>
        <w:separator/>
      </w:r>
    </w:p>
  </w:footnote>
  <w:footnote w:type="continuationSeparator" w:id="0">
    <w:p w14:paraId="688555C8" w14:textId="77777777" w:rsidR="008321C8" w:rsidRDefault="0083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A215" w14:textId="77777777" w:rsidR="001077FA" w:rsidRDefault="001077FA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E47CB" w14:textId="022DEEFB" w:rsidR="006444B8" w:rsidRPr="00AA69B7" w:rsidRDefault="00AA69B7" w:rsidP="00AA69B7">
    <w:pPr>
      <w:pStyle w:val="af0"/>
      <w:tabs>
        <w:tab w:val="left" w:pos="5003"/>
      </w:tabs>
      <w:jc w:val="center"/>
      <w:rPr>
        <w:rFonts w:eastAsiaTheme="minorEastAsia" w:hint="eastAsia"/>
        <w:bCs/>
        <w:lang w:val="en-US" w:eastAsia="zh-CN"/>
      </w:rPr>
    </w:pPr>
    <w:hyperlink r:id="rId1" w:history="1">
      <w:r w:rsidRPr="00AA69B7">
        <w:rPr>
          <w:rStyle w:val="af2"/>
          <w:rFonts w:eastAsiaTheme="minorEastAsia" w:hint="eastAsia"/>
          <w:bCs/>
          <w:lang w:val="en-US" w:eastAsia="zh-CN"/>
        </w:rPr>
        <w:t>Nano-Micro Letters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43631" w14:textId="77777777" w:rsidR="001077FA" w:rsidRDefault="001077F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B3460"/>
    <w:multiLevelType w:val="hybridMultilevel"/>
    <w:tmpl w:val="019ADF86"/>
    <w:lvl w:ilvl="0" w:tplc="D402EB78">
      <w:start w:val="1"/>
      <w:numFmt w:val="decimal"/>
      <w:lvlText w:val="[S%1]"/>
      <w:lvlJc w:val="left"/>
      <w:pPr>
        <w:ind w:left="880" w:hanging="440"/>
      </w:pPr>
      <w:rPr>
        <w:rFonts w:hint="eastAsia"/>
        <w:b w:val="0"/>
        <w:i w:val="0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049790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B8"/>
    <w:rsid w:val="001077FA"/>
    <w:rsid w:val="00324E4D"/>
    <w:rsid w:val="005E6766"/>
    <w:rsid w:val="006423B2"/>
    <w:rsid w:val="006444B8"/>
    <w:rsid w:val="008321C8"/>
    <w:rsid w:val="00A457AC"/>
    <w:rsid w:val="00AA69B7"/>
    <w:rsid w:val="00C27344"/>
    <w:rsid w:val="00C37C07"/>
    <w:rsid w:val="00E13843"/>
    <w:rsid w:val="00E975B8"/>
    <w:rsid w:val="00EE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D5C114"/>
  <w15:chartTrackingRefBased/>
  <w15:docId w15:val="{BCB1B4F9-3319-444C-A695-7CB3416A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4B8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1">
    <w:name w:val="heading 1"/>
    <w:basedOn w:val="a"/>
    <w:next w:val="a"/>
    <w:link w:val="10"/>
    <w:uiPriority w:val="9"/>
    <w:qFormat/>
    <w:rsid w:val="006444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4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4B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4B8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4B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4B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4B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4B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44B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444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444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444B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444B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444B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444B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444B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444B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444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44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4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444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44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444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44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44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44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444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44B8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qFormat/>
    <w:rsid w:val="006444B8"/>
    <w:pPr>
      <w:tabs>
        <w:tab w:val="center" w:pos="4536"/>
        <w:tab w:val="right" w:pos="9072"/>
      </w:tabs>
    </w:pPr>
  </w:style>
  <w:style w:type="character" w:customStyle="1" w:styleId="af">
    <w:name w:val="页脚 字符"/>
    <w:basedOn w:val="a0"/>
    <w:link w:val="ae"/>
    <w:uiPriority w:val="99"/>
    <w:rsid w:val="006444B8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f0">
    <w:name w:val="header"/>
    <w:basedOn w:val="a"/>
    <w:link w:val="af1"/>
    <w:qFormat/>
    <w:rsid w:val="006444B8"/>
    <w:pPr>
      <w:tabs>
        <w:tab w:val="center" w:pos="4536"/>
        <w:tab w:val="right" w:pos="9072"/>
      </w:tabs>
    </w:pPr>
    <w:rPr>
      <w:lang w:val="zh-CN"/>
    </w:rPr>
  </w:style>
  <w:style w:type="character" w:customStyle="1" w:styleId="af1">
    <w:name w:val="页眉 字符"/>
    <w:basedOn w:val="a0"/>
    <w:link w:val="af0"/>
    <w:qFormat/>
    <w:rsid w:val="006444B8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character" w:styleId="af2">
    <w:name w:val="Hyperlink"/>
    <w:qFormat/>
    <w:rsid w:val="006444B8"/>
    <w:rPr>
      <w:color w:val="0000FF"/>
      <w:u w:val="single"/>
    </w:rPr>
  </w:style>
  <w:style w:type="paragraph" w:customStyle="1" w:styleId="AuthorsFull">
    <w:name w:val="Authors Full"/>
    <w:basedOn w:val="a"/>
    <w:rsid w:val="006444B8"/>
    <w:rPr>
      <w:i/>
      <w:lang w:val="en-US"/>
    </w:rPr>
  </w:style>
  <w:style w:type="paragraph" w:customStyle="1" w:styleId="Legend">
    <w:name w:val="Legend"/>
    <w:basedOn w:val="a"/>
    <w:qFormat/>
    <w:rsid w:val="006444B8"/>
    <w:rPr>
      <w:lang w:val="en-US"/>
    </w:rPr>
  </w:style>
  <w:style w:type="paragraph" w:customStyle="1" w:styleId="BATitle">
    <w:name w:val="BA_Title"/>
    <w:basedOn w:val="a"/>
    <w:next w:val="a"/>
    <w:rsid w:val="006444B8"/>
    <w:pPr>
      <w:spacing w:before="720" w:after="360" w:line="480" w:lineRule="auto"/>
      <w:jc w:val="center"/>
    </w:pPr>
    <w:rPr>
      <w:rFonts w:eastAsia="宋体"/>
      <w:sz w:val="44"/>
      <w:szCs w:val="20"/>
      <w:lang w:val="en-US" w:eastAsia="en-US"/>
    </w:rPr>
  </w:style>
  <w:style w:type="paragraph" w:customStyle="1" w:styleId="BCAuthorAddress">
    <w:name w:val="BC_Author_Address"/>
    <w:basedOn w:val="a"/>
    <w:next w:val="a"/>
    <w:qFormat/>
    <w:rsid w:val="006444B8"/>
    <w:pPr>
      <w:spacing w:after="240" w:line="480" w:lineRule="auto"/>
      <w:jc w:val="center"/>
    </w:pPr>
    <w:rPr>
      <w:rFonts w:ascii="Times" w:eastAsia="宋体" w:hAnsi="Times"/>
      <w:szCs w:val="20"/>
      <w:lang w:val="en-US" w:eastAsia="en-US"/>
    </w:rPr>
  </w:style>
  <w:style w:type="paragraph" w:customStyle="1" w:styleId="EndNoteBibliography">
    <w:name w:val="EndNote Bibliography"/>
    <w:basedOn w:val="a"/>
    <w:link w:val="EndNoteBibliographyChar"/>
    <w:qFormat/>
    <w:rsid w:val="006444B8"/>
    <w:pPr>
      <w:jc w:val="both"/>
    </w:pPr>
    <w:rPr>
      <w:rFonts w:eastAsia="宋体"/>
      <w:kern w:val="2"/>
      <w:lang w:val="en-US" w:eastAsia="zh-CN"/>
    </w:rPr>
  </w:style>
  <w:style w:type="table" w:styleId="af3">
    <w:name w:val="Table Grid"/>
    <w:basedOn w:val="a1"/>
    <w:uiPriority w:val="59"/>
    <w:rsid w:val="006444B8"/>
    <w:rPr>
      <w:rFonts w:ascii="Times New Roman" w:eastAsia="Batang" w:hAnsi="Times New Roman" w:cs="Times New Roman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6444B8"/>
    <w:pPr>
      <w:spacing w:before="100" w:beforeAutospacing="1" w:after="100" w:afterAutospacing="1"/>
    </w:pPr>
    <w:rPr>
      <w:rFonts w:ascii="Gulim" w:eastAsia="Gulim" w:hAnsi="Gulim" w:cs="Gulim"/>
      <w:lang w:val="en-US" w:eastAsia="ko-KR"/>
    </w:rPr>
  </w:style>
  <w:style w:type="character" w:customStyle="1" w:styleId="EndNoteBibliographyChar">
    <w:name w:val="EndNote Bibliography Char"/>
    <w:basedOn w:val="a0"/>
    <w:link w:val="EndNoteBibliography"/>
    <w:rsid w:val="006444B8"/>
    <w:rPr>
      <w:rFonts w:ascii="Times New Roman" w:eastAsia="宋体" w:hAnsi="Times New Roman" w:cs="Times New Roman"/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AA69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s://doi.org/10.1002/adfm.201902890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13.tiff"/><Relationship Id="rId34" Type="http://schemas.openxmlformats.org/officeDocument/2006/relationships/footer" Target="footer1.xml"/><Relationship Id="rId7" Type="http://schemas.openxmlformats.org/officeDocument/2006/relationships/hyperlink" Target="mailto:kimhh@gist.ac.kr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tiff"/><Relationship Id="rId25" Type="http://schemas.openxmlformats.org/officeDocument/2006/relationships/hyperlink" Target="https://doi.org/https://doi.org/10.1016/j.nanoen.2025.111311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tiff"/><Relationship Id="rId29" Type="http://schemas.openxmlformats.org/officeDocument/2006/relationships/hyperlink" Target="https://doi.org/10.1021/acsami.3c0006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24" Type="http://schemas.openxmlformats.org/officeDocument/2006/relationships/hyperlink" Target="https://doi.org/https://doi.org/10.1016/j.apmt.2025.102908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tiff"/><Relationship Id="rId28" Type="http://schemas.openxmlformats.org/officeDocument/2006/relationships/hyperlink" Target="https://doi.org/10.1039/D3NR02995F" TargetMode="External"/><Relationship Id="rId36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yperlink" Target="https://doi.org/10.1016/j.mtadv.2023.10043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6.png"/><Relationship Id="rId22" Type="http://schemas.openxmlformats.org/officeDocument/2006/relationships/image" Target="media/image14.tiff"/><Relationship Id="rId27" Type="http://schemas.openxmlformats.org/officeDocument/2006/relationships/hyperlink" Target="https://doi.org/10.1002/smll.202311630" TargetMode="External"/><Relationship Id="rId30" Type="http://schemas.openxmlformats.org/officeDocument/2006/relationships/hyperlink" Target="https://doi.org/10.1021/acsami.3c06316" TargetMode="External"/><Relationship Id="rId35" Type="http://schemas.openxmlformats.org/officeDocument/2006/relationships/footer" Target="footer2.xml"/><Relationship Id="rId8" Type="http://schemas.openxmlformats.org/officeDocument/2006/relationships/hyperlink" Target="mailto:goodcms@cnu.ac.kr" TargetMode="Externa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9</Pages>
  <Words>1320</Words>
  <Characters>7065</Characters>
  <Application>Microsoft Office Word</Application>
  <DocSecurity>0</DocSecurity>
  <Lines>321</Lines>
  <Paragraphs>194</Paragraphs>
  <ScaleCrop>false</ScaleCrop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 he</dc:creator>
  <cp:keywords/>
  <dc:description/>
  <cp:lastModifiedBy>rong he</cp:lastModifiedBy>
  <cp:revision>3</cp:revision>
  <dcterms:created xsi:type="dcterms:W3CDTF">2025-12-27T08:19:00Z</dcterms:created>
  <dcterms:modified xsi:type="dcterms:W3CDTF">2025-12-28T05:11:00Z</dcterms:modified>
</cp:coreProperties>
</file>