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38508" w14:textId="77777777" w:rsidR="00547BD9" w:rsidRDefault="00AC1DF5" w:rsidP="00A675E4">
      <w:pPr>
        <w:spacing w:before="120" w:after="12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250C90">
        <w:rPr>
          <w:rFonts w:ascii="Times New Roman" w:hAnsi="Times New Roman" w:cs="Times New Roman" w:hint="eastAsia"/>
          <w:bCs/>
          <w:sz w:val="24"/>
          <w:szCs w:val="24"/>
        </w:rPr>
        <w:t>Supp</w:t>
      </w:r>
      <w:r>
        <w:rPr>
          <w:rFonts w:ascii="Times New Roman" w:hAnsi="Times New Roman" w:cs="Times New Roman"/>
          <w:bCs/>
          <w:sz w:val="24"/>
          <w:szCs w:val="24"/>
        </w:rPr>
        <w:t>orting</w:t>
      </w:r>
      <w:r w:rsidRPr="00250C90">
        <w:rPr>
          <w:rFonts w:ascii="Times New Roman" w:hAnsi="Times New Roman" w:cs="Times New Roman" w:hint="eastAsia"/>
          <w:bCs/>
          <w:sz w:val="24"/>
          <w:szCs w:val="24"/>
        </w:rPr>
        <w:t xml:space="preserve"> Information</w:t>
      </w:r>
      <w:bookmarkStart w:id="0" w:name="_Hlk184129973"/>
      <w:r>
        <w:rPr>
          <w:rFonts w:ascii="Times New Roman" w:hAnsi="Times New Roman" w:cs="Times New Roman" w:hint="eastAsia"/>
          <w:bCs/>
          <w:sz w:val="24"/>
          <w:szCs w:val="24"/>
        </w:rPr>
        <w:t xml:space="preserve"> for</w:t>
      </w:r>
    </w:p>
    <w:p w14:paraId="616CE3E2" w14:textId="77777777" w:rsidR="00A675E4" w:rsidRPr="00A675E4" w:rsidRDefault="00A675E4" w:rsidP="00A675E4">
      <w:pPr>
        <w:widowControl/>
        <w:snapToGrid w:val="0"/>
        <w:spacing w:before="120" w:after="120"/>
        <w:jc w:val="left"/>
        <w:rPr>
          <w:rFonts w:ascii="Times New Roman" w:eastAsia="宋体" w:hAnsi="Times New Roman" w:cs="Times New Roman"/>
          <w:b/>
          <w:noProof/>
          <w:color w:val="000000"/>
          <w:kern w:val="0"/>
          <w:sz w:val="28"/>
          <w:szCs w:val="28"/>
          <w:lang w:eastAsia="en-US"/>
        </w:rPr>
      </w:pPr>
      <w:bookmarkStart w:id="1" w:name="_Hlk216557148"/>
      <w:bookmarkEnd w:id="0"/>
      <w:r w:rsidRPr="00A675E4">
        <w:rPr>
          <w:rFonts w:ascii="Times New Roman" w:eastAsia="宋体" w:hAnsi="Times New Roman" w:cs="Times New Roman"/>
          <w:b/>
          <w:noProof/>
          <w:color w:val="000000"/>
          <w:kern w:val="0"/>
          <w:sz w:val="28"/>
          <w:szCs w:val="28"/>
          <w:lang w:eastAsia="en-US"/>
        </w:rPr>
        <w:t>Spin Balance over Janus Ir-Co Magnetic Atoms for Efficient Acidic Water Oxidation</w:t>
      </w:r>
      <w:r w:rsidRPr="00A675E4">
        <w:rPr>
          <w:rFonts w:ascii="Times New Roman" w:eastAsia="宋体" w:hAnsi="Times New Roman" w:cs="Times New Roman" w:hint="eastAsia"/>
          <w:b/>
          <w:noProof/>
          <w:color w:val="000000"/>
          <w:kern w:val="0"/>
          <w:sz w:val="28"/>
          <w:szCs w:val="28"/>
          <w:lang w:eastAsia="en-US"/>
        </w:rPr>
        <w:t xml:space="preserve"> </w:t>
      </w:r>
    </w:p>
    <w:p w14:paraId="296F4ECA" w14:textId="77777777" w:rsidR="00A675E4" w:rsidRPr="00A675E4" w:rsidRDefault="00A675E4" w:rsidP="00A675E4">
      <w:pPr>
        <w:widowControl/>
        <w:spacing w:before="120" w:after="120"/>
        <w:jc w:val="left"/>
        <w:rPr>
          <w:rFonts w:ascii="Times New Roman" w:eastAsia="MS Mincho" w:hAnsi="Times New Roman" w:cs="Times New Roman"/>
          <w:noProof/>
          <w:kern w:val="0"/>
          <w:sz w:val="24"/>
          <w:szCs w:val="24"/>
          <w:lang w:val="de-DE" w:eastAsia="ja-JP"/>
        </w:rPr>
      </w:pP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Na Li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W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  <w:lang w:eastAsia="ja-JP"/>
        </w:rPr>
        <w:t>ei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ren Cheng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2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  <w:vertAlign w:val="superscript"/>
          <w:lang w:eastAsia="ja-JP"/>
        </w:rPr>
        <w:t>,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*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</w:t>
      </w:r>
      <w:r w:rsidRPr="00A675E4">
        <w:rPr>
          <w:rFonts w:ascii="宋体" w:eastAsia="宋体" w:hAnsi="宋体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 xml:space="preserve"> 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Yuying Liu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Ruiqi Liu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Sihua Feng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Huijuan Wang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3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L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  <w:lang w:eastAsia="ja-JP"/>
        </w:rPr>
        <w:t>iyang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Lv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Chenglong Liu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J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  <w:lang w:eastAsia="ja-JP"/>
        </w:rPr>
        <w:t>in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Ma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 Chao Wang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,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*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,</w:t>
      </w:r>
      <w:r w:rsidRPr="00A675E4">
        <w:rPr>
          <w:rFonts w:ascii="宋体" w:eastAsia="宋体" w:hAnsi="宋体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 xml:space="preserve"> </w:t>
      </w:r>
      <w:bookmarkStart w:id="2" w:name="OLE_LINK5"/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Wensheng Yan</w:t>
      </w:r>
      <w:bookmarkEnd w:id="2"/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ja-JP"/>
        </w:rPr>
        <w:t>1,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*</w:t>
      </w:r>
    </w:p>
    <w:p w14:paraId="2E2E59B9" w14:textId="77777777" w:rsidR="00A675E4" w:rsidRPr="00A675E4" w:rsidRDefault="00A675E4" w:rsidP="00A675E4">
      <w:pPr>
        <w:widowControl/>
        <w:spacing w:before="120" w:after="120"/>
        <w:jc w:val="left"/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</w:pP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en-US"/>
        </w:rPr>
        <w:t>1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  <w:lang w:eastAsia="en-US"/>
        </w:rPr>
        <w:t xml:space="preserve"> 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  <w:t>National Synchrotron Radiation Laboratory, University of Science and Technology of China, Hefei, Anhui 230029, P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</w:rPr>
        <w:t>e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  <w:t>ople’s Republic of China</w:t>
      </w:r>
    </w:p>
    <w:p w14:paraId="4334ECD7" w14:textId="77777777" w:rsidR="00A675E4" w:rsidRPr="00A675E4" w:rsidRDefault="00A675E4" w:rsidP="00A675E4">
      <w:pPr>
        <w:widowControl/>
        <w:spacing w:before="120" w:after="120"/>
        <w:jc w:val="left"/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</w:pP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vertAlign w:val="superscript"/>
          <w:lang w:eastAsia="en-US"/>
        </w:rPr>
        <w:t>2</w:t>
      </w:r>
      <w:r w:rsidRPr="00A675E4">
        <w:rPr>
          <w:rFonts w:ascii="Times" w:eastAsia="宋体" w:hAnsi="Times" w:cs="Times New Roman"/>
          <w:noProof/>
          <w:color w:val="000000"/>
          <w:kern w:val="0"/>
          <w:sz w:val="24"/>
          <w:szCs w:val="20"/>
          <w:lang w:eastAsia="en-US"/>
        </w:rPr>
        <w:t xml:space="preserve"> 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  <w:t>Key Laboratory of Precision and Intelligent Chemistry, Department of Materials Science and Engineering, University of Science and Technology of China, Hefei, Anhui 230026, P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</w:rPr>
        <w:t>e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  <w:t>ople’s Republic of China</w:t>
      </w:r>
    </w:p>
    <w:p w14:paraId="606EDDC1" w14:textId="77777777" w:rsidR="00A675E4" w:rsidRPr="00A675E4" w:rsidRDefault="00A675E4" w:rsidP="00A675E4">
      <w:pPr>
        <w:widowControl/>
        <w:spacing w:before="120" w:after="120"/>
        <w:jc w:val="left"/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</w:pPr>
      <w:bookmarkStart w:id="3" w:name="OLE_LINK7"/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  <w:vertAlign w:val="superscript"/>
        </w:rPr>
        <w:t>3</w:t>
      </w:r>
      <w:r w:rsidRPr="00A675E4">
        <w:rPr>
          <w:rFonts w:ascii="Times" w:eastAsia="宋体" w:hAnsi="Times" w:cs="Times New Roman"/>
          <w:noProof/>
          <w:color w:val="000000"/>
          <w:kern w:val="0"/>
          <w:sz w:val="24"/>
          <w:szCs w:val="20"/>
          <w:lang w:eastAsia="en-US"/>
        </w:rPr>
        <w:t xml:space="preserve"> 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  <w:t>Material Test and Analysis Lab, Energy and Materials Science Experiment Center, University of Science and Technology of China</w:t>
      </w:r>
      <w:bookmarkEnd w:id="3"/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  <w:t>, Hefei, Anhui 230029, P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</w:rPr>
        <w:t>e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en-US"/>
        </w:rPr>
        <w:t>ople’s Republic of China</w:t>
      </w:r>
    </w:p>
    <w:p w14:paraId="4D901C27" w14:textId="77777777" w:rsidR="00A675E4" w:rsidRDefault="00A675E4" w:rsidP="00A675E4">
      <w:pPr>
        <w:widowControl/>
        <w:spacing w:before="120" w:after="120"/>
        <w:jc w:val="left"/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</w:pP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*Corresponding authors. E-mail: : </w:t>
      </w:r>
      <w:hyperlink r:id="rId8" w:history="1">
        <w:r w:rsidRPr="00A675E4">
          <w:rPr>
            <w:rFonts w:ascii="Times New Roman" w:eastAsia="MS Mincho" w:hAnsi="Times New Roman" w:cs="Times New Roman"/>
            <w:noProof/>
            <w:color w:val="0000FF"/>
            <w:kern w:val="0"/>
            <w:sz w:val="24"/>
            <w:szCs w:val="24"/>
            <w:u w:val="single"/>
            <w:lang w:eastAsia="ja-JP"/>
          </w:rPr>
          <w:t>weiren@ustc.edu.cn</w:t>
        </w:r>
      </w:hyperlink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(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W</w:t>
      </w:r>
      <w:r w:rsidRPr="00A675E4">
        <w:rPr>
          <w:rFonts w:ascii="Times New Roman" w:eastAsia="宋体" w:hAnsi="Times New Roman" w:cs="Times New Roman" w:hint="eastAsia"/>
          <w:noProof/>
          <w:color w:val="000000"/>
          <w:kern w:val="0"/>
          <w:sz w:val="24"/>
          <w:szCs w:val="24"/>
          <w:lang w:eastAsia="ja-JP"/>
        </w:rPr>
        <w:t>ei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ren Cheng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); </w:t>
      </w:r>
      <w:hyperlink r:id="rId9" w:history="1">
        <w:r w:rsidRPr="00A675E4">
          <w:rPr>
            <w:rFonts w:ascii="Times New Roman" w:eastAsia="MS Mincho" w:hAnsi="Times New Roman" w:cs="Times New Roman"/>
            <w:noProof/>
            <w:color w:val="0000FF"/>
            <w:kern w:val="0"/>
            <w:sz w:val="24"/>
            <w:szCs w:val="24"/>
            <w:u w:val="single"/>
            <w:lang w:eastAsia="ja-JP"/>
          </w:rPr>
          <w:t>chaowng@ustc.edu.cn</w:t>
        </w:r>
      </w:hyperlink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(</w:t>
      </w:r>
      <w:r w:rsidRPr="00A675E4">
        <w:rPr>
          <w:rFonts w:ascii="Times New Roman" w:eastAsia="宋体" w:hAnsi="Times New Roman" w:cs="Times New Roman"/>
          <w:noProof/>
          <w:color w:val="000000"/>
          <w:kern w:val="0"/>
          <w:sz w:val="24"/>
          <w:szCs w:val="24"/>
          <w:lang w:eastAsia="ja-JP"/>
        </w:rPr>
        <w:t>Chao Wang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); </w:t>
      </w:r>
      <w:hyperlink r:id="rId10" w:history="1">
        <w:r w:rsidRPr="00A675E4">
          <w:rPr>
            <w:rFonts w:ascii="Times New Roman" w:eastAsia="MS Mincho" w:hAnsi="Times New Roman" w:cs="Times New Roman"/>
            <w:noProof/>
            <w:color w:val="0000FF"/>
            <w:kern w:val="0"/>
            <w:sz w:val="24"/>
            <w:szCs w:val="24"/>
            <w:u w:val="single"/>
            <w:lang w:eastAsia="ja-JP"/>
          </w:rPr>
          <w:t>ywsh2000@ustc.edu.cn</w:t>
        </w:r>
      </w:hyperlink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 xml:space="preserve"> </w:t>
      </w:r>
      <w:bookmarkEnd w:id="1"/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1"/>
          <w:lang w:eastAsia="ja-JP"/>
        </w:rPr>
        <w:t>(</w:t>
      </w:r>
      <w:r w:rsidRPr="00A675E4">
        <w:rPr>
          <w:rFonts w:ascii="Times New Roman" w:eastAsia="MS Mincho" w:hAnsi="Times New Roman" w:cs="Times New Roman"/>
          <w:noProof/>
          <w:color w:val="000000"/>
          <w:kern w:val="0"/>
          <w:sz w:val="24"/>
          <w:szCs w:val="24"/>
          <w:lang w:eastAsia="ja-JP"/>
        </w:rPr>
        <w:t>Wensheng Yan)</w:t>
      </w:r>
    </w:p>
    <w:p w14:paraId="4CBF9464" w14:textId="0D31E0F7" w:rsidR="00547BD9" w:rsidRDefault="00AC1DF5" w:rsidP="00A675E4">
      <w:pPr>
        <w:widowControl/>
        <w:spacing w:before="120" w:after="120"/>
        <w:jc w:val="left"/>
        <w:rPr>
          <w:rFonts w:ascii="Times New Roman" w:hAnsi="Times New Roman" w:cs="Times New Roman"/>
          <w:b/>
          <w:bCs/>
          <w:sz w:val="28"/>
        </w:rPr>
      </w:pPr>
      <w:r w:rsidRPr="000E5FED">
        <w:rPr>
          <w:rFonts w:ascii="Times New Roman" w:hAnsi="Times New Roman" w:cs="Times New Roman" w:hint="eastAsia"/>
          <w:b/>
          <w:bCs/>
          <w:sz w:val="28"/>
        </w:rPr>
        <w:t>S</w:t>
      </w:r>
      <w:r w:rsidRPr="000E5FED">
        <w:rPr>
          <w:rFonts w:ascii="Times New Roman" w:hAnsi="Times New Roman" w:cs="Times New Roman"/>
          <w:b/>
          <w:bCs/>
          <w:sz w:val="28"/>
        </w:rPr>
        <w:t>upplementary Figures</w:t>
      </w:r>
      <w:r w:rsidRPr="000E5FED">
        <w:rPr>
          <w:rFonts w:ascii="Times New Roman" w:hAnsi="Times New Roman" w:cs="Times New Roman" w:hint="eastAsia"/>
          <w:b/>
          <w:bCs/>
          <w:sz w:val="28"/>
        </w:rPr>
        <w:t xml:space="preserve"> and Table</w:t>
      </w:r>
      <w:r w:rsidR="00C2082B">
        <w:rPr>
          <w:rFonts w:ascii="Times New Roman" w:hAnsi="Times New Roman" w:cs="Times New Roman"/>
          <w:b/>
          <w:bCs/>
          <w:sz w:val="28"/>
        </w:rPr>
        <w:t>s</w:t>
      </w:r>
    </w:p>
    <w:p w14:paraId="374F5684" w14:textId="77777777" w:rsidR="00547BD9" w:rsidRDefault="00D015F9" w:rsidP="00342D16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  <w:sz w:val="24"/>
          <w:szCs w:val="24"/>
        </w:rPr>
        <w:drawing>
          <wp:inline distT="0" distB="0" distL="0" distR="0" wp14:anchorId="19D6460F" wp14:editId="6FEB0074">
            <wp:extent cx="4686261" cy="3538025"/>
            <wp:effectExtent l="0" t="0" r="63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381" cy="35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166B2" w14:textId="77777777" w:rsidR="00547BD9" w:rsidRDefault="00D015F9" w:rsidP="00AC1DF5">
      <w:pPr>
        <w:snapToGrid w:val="0"/>
        <w:spacing w:before="10" w:after="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4766B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 images</w:t>
      </w:r>
      <w:r w:rsidR="003F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particle distribution for </w:t>
      </w:r>
      <w:r w:rsidR="003F7483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3F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CIO, </w:t>
      </w:r>
      <w:r w:rsidR="003F7483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3F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0.1Co-, </w:t>
      </w:r>
      <w:r w:rsidR="003F7483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3F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0.2Co- and </w:t>
      </w:r>
      <w:r w:rsidR="003F7483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AC1D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0.4Co-CIO</w:t>
      </w:r>
    </w:p>
    <w:p w14:paraId="3DB0365D" w14:textId="77777777" w:rsidR="00547BD9" w:rsidRDefault="00985A8D" w:rsidP="002623A1">
      <w:pPr>
        <w:widowControl/>
        <w:jc w:val="left"/>
        <w:rPr>
          <w:color w:val="000000" w:themeColor="text1"/>
          <w:sz w:val="24"/>
          <w:szCs w:val="24"/>
        </w:rPr>
      </w:pPr>
      <w:r w:rsidRPr="0082537D">
        <w:rPr>
          <w:color w:val="000000" w:themeColor="text1"/>
          <w:sz w:val="24"/>
          <w:szCs w:val="24"/>
        </w:rPr>
        <w:br w:type="page"/>
      </w:r>
    </w:p>
    <w:p w14:paraId="3D9DE5EE" w14:textId="77777777" w:rsidR="00547BD9" w:rsidRDefault="0043559A" w:rsidP="00342D16">
      <w:pPr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lastRenderedPageBreak/>
        <w:drawing>
          <wp:inline distT="0" distB="0" distL="0" distR="0" wp14:anchorId="078ADD8A" wp14:editId="19689C5D">
            <wp:extent cx="2802255" cy="219773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D9A00" w14:textId="77777777" w:rsidR="00547BD9" w:rsidRDefault="00D015F9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A3623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4766B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CE13B7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 EDX maps of 0.2Co-CIO. Ca, iridium, oxygen, and cobalt are displayed in green, light blue,</w:t>
      </w:r>
      <w:r w:rsidR="00AC1DF5">
        <w:rPr>
          <w:rFonts w:ascii="Times New Roman" w:hAnsi="Times New Roman"/>
          <w:color w:val="000000" w:themeColor="text1"/>
          <w:sz w:val="24"/>
          <w:szCs w:val="24"/>
        </w:rPr>
        <w:t xml:space="preserve"> red, and magenta, respectively</w:t>
      </w:r>
    </w:p>
    <w:p w14:paraId="7555B005" w14:textId="77777777" w:rsidR="00547BD9" w:rsidRDefault="004766BB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  <w:sz w:val="24"/>
          <w:szCs w:val="24"/>
        </w:rPr>
        <w:drawing>
          <wp:inline distT="0" distB="0" distL="0" distR="0" wp14:anchorId="69F44751" wp14:editId="13F02C47">
            <wp:extent cx="2359742" cy="2007676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817" cy="2017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25BFC6" w14:textId="77777777" w:rsidR="00547BD9" w:rsidRDefault="003F7483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AC1D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S3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66BB"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-edge FT-EXAFS spectra of 0.</w:t>
      </w:r>
      <w:r w:rsidR="00AC1DF5">
        <w:rPr>
          <w:rFonts w:ascii="Times New Roman" w:hAnsi="Times New Roman" w:cs="Times New Roman"/>
          <w:color w:val="000000" w:themeColor="text1"/>
          <w:sz w:val="24"/>
          <w:szCs w:val="24"/>
        </w:rPr>
        <w:t>1Co-, 0.2Co-, 0.4Co-CIO and CIO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C74481B" w14:textId="77777777" w:rsidR="00547BD9" w:rsidRDefault="004766BB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105DB945" wp14:editId="7FC75D50">
            <wp:extent cx="3988067" cy="297531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918" cy="297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9AF5F" w14:textId="77777777" w:rsidR="00547BD9" w:rsidRDefault="003F7483" w:rsidP="002623A1">
      <w:pPr>
        <w:widowControl/>
        <w:rPr>
          <w:rStyle w:val="fontstyle01"/>
          <w:rFonts w:hint="eastAsia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4766B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S4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66BB" w:rsidRPr="0082537D">
        <w:rPr>
          <w:rStyle w:val="fontstyle01"/>
          <w:rFonts w:hint="eastAsia"/>
          <w:color w:val="000000" w:themeColor="text1"/>
        </w:rPr>
        <w:t xml:space="preserve">WT for the </w:t>
      </w:r>
      <w:r w:rsidR="004766BB" w:rsidRPr="0082537D">
        <w:rPr>
          <w:rStyle w:val="fontstyle01"/>
          <w:rFonts w:hint="eastAsia"/>
          <w:i/>
          <w:color w:val="000000" w:themeColor="text1"/>
        </w:rPr>
        <w:t>k</w:t>
      </w:r>
      <w:r w:rsidR="004766BB" w:rsidRPr="0082537D">
        <w:rPr>
          <w:rStyle w:val="fontstyle01"/>
          <w:rFonts w:hint="eastAsia"/>
          <w:color w:val="000000" w:themeColor="text1"/>
          <w:vertAlign w:val="superscript"/>
        </w:rPr>
        <w:t>2</w:t>
      </w:r>
      <w:r w:rsidR="00AC1DF5">
        <w:rPr>
          <w:rStyle w:val="fontstyle01"/>
          <w:rFonts w:hint="eastAsia"/>
          <w:color w:val="000000" w:themeColor="text1"/>
        </w:rPr>
        <w:t>-weighted EXAFS signal</w:t>
      </w:r>
    </w:p>
    <w:p w14:paraId="5DA9C1ED" w14:textId="77777777" w:rsidR="00547BD9" w:rsidRDefault="00547BD9" w:rsidP="002623A1">
      <w:pPr>
        <w:widowControl/>
        <w:rPr>
          <w:rStyle w:val="fontstyle01"/>
          <w:rFonts w:hint="eastAsia"/>
          <w:color w:val="000000" w:themeColor="text1"/>
        </w:rPr>
      </w:pPr>
    </w:p>
    <w:p w14:paraId="0872828D" w14:textId="77777777" w:rsidR="00547BD9" w:rsidRDefault="006B2A67" w:rsidP="002623A1">
      <w:pPr>
        <w:widowControl/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82537D">
        <w:rPr>
          <w:color w:val="000000" w:themeColor="text1"/>
          <w:sz w:val="24"/>
          <w:szCs w:val="24"/>
        </w:rPr>
        <w:br w:type="page"/>
      </w:r>
      <w:r w:rsidRPr="0082537D">
        <w:rPr>
          <w:noProof/>
          <w:color w:val="000000" w:themeColor="text1"/>
        </w:rPr>
        <w:lastRenderedPageBreak/>
        <w:drawing>
          <wp:inline distT="0" distB="0" distL="0" distR="0" wp14:anchorId="436D8BA5" wp14:editId="4139B2B0">
            <wp:extent cx="2444612" cy="212422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504" cy="214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B0869" w14:textId="77777777" w:rsidR="00547BD9" w:rsidRDefault="003F7483" w:rsidP="00AC1DF5">
      <w:pPr>
        <w:widowControl/>
        <w:spacing w:after="240"/>
        <w:rPr>
          <w:rStyle w:val="fontstyle01"/>
          <w:rFonts w:hint="eastAsia"/>
          <w:b/>
          <w:color w:val="000000" w:themeColor="text1"/>
        </w:rPr>
      </w:pPr>
      <w:r>
        <w:rPr>
          <w:rStyle w:val="fontstyle01"/>
          <w:rFonts w:hint="eastAsia"/>
          <w:b/>
          <w:color w:val="000000" w:themeColor="text1"/>
        </w:rPr>
        <w:t>Fig</w:t>
      </w:r>
      <w:r>
        <w:rPr>
          <w:rStyle w:val="fontstyle01"/>
          <w:b/>
          <w:color w:val="000000" w:themeColor="text1"/>
        </w:rPr>
        <w:t>.</w:t>
      </w:r>
      <w:r w:rsidR="00EE4E09" w:rsidRPr="0082537D">
        <w:rPr>
          <w:rStyle w:val="fontstyle01"/>
          <w:rFonts w:hint="eastAsia"/>
          <w:b/>
          <w:color w:val="000000" w:themeColor="text1"/>
        </w:rPr>
        <w:t xml:space="preserve"> S5</w:t>
      </w:r>
      <w:r w:rsidR="006B2A67" w:rsidRPr="0082537D">
        <w:rPr>
          <w:rStyle w:val="fontstyle01"/>
          <w:color w:val="000000" w:themeColor="text1"/>
        </w:rPr>
        <w:t xml:space="preserve"> </w:t>
      </w:r>
      <w:r w:rsidR="006B2A67" w:rsidRPr="0082537D">
        <w:rPr>
          <w:rStyle w:val="fontstyle01"/>
          <w:rFonts w:hint="eastAsia"/>
          <w:color w:val="000000" w:themeColor="text1"/>
        </w:rPr>
        <w:t>Comparison between the simulated and the experimental absorption spectrum for 0.2Co-CIrO with a random distribution. The dotted vertical line</w:t>
      </w:r>
      <w:r w:rsidR="00D23933" w:rsidRPr="0082537D">
        <w:rPr>
          <w:rStyle w:val="fontstyle01"/>
          <w:rFonts w:hint="eastAsia"/>
          <w:color w:val="000000" w:themeColor="text1"/>
        </w:rPr>
        <w:t xml:space="preserve">s indicate the positions of </w:t>
      </w:r>
      <w:r w:rsidR="006B2A67" w:rsidRPr="0082537D">
        <w:rPr>
          <w:rStyle w:val="fontstyle01"/>
          <w:rFonts w:hint="eastAsia"/>
          <w:color w:val="000000" w:themeColor="text1"/>
        </w:rPr>
        <w:t>three main absorption peaks</w:t>
      </w:r>
      <w:r w:rsidR="00D23933" w:rsidRPr="0082537D">
        <w:rPr>
          <w:rStyle w:val="fontstyle01"/>
          <w:color w:val="000000" w:themeColor="text1"/>
        </w:rPr>
        <w:t xml:space="preserve"> with </w:t>
      </w:r>
      <w:r w:rsidR="00D23933" w:rsidRPr="0082537D">
        <w:rPr>
          <w:rStyle w:val="fontstyle01"/>
          <w:rFonts w:hint="eastAsia"/>
          <w:color w:val="000000" w:themeColor="text1"/>
        </w:rPr>
        <w:t>a weak pre-edge peak</w:t>
      </w:r>
      <w:r w:rsidR="006B2A67" w:rsidRPr="0082537D">
        <w:rPr>
          <w:rStyle w:val="fontstyle01"/>
          <w:rFonts w:hint="eastAsia"/>
          <w:color w:val="000000" w:themeColor="text1"/>
        </w:rPr>
        <w:t>.</w:t>
      </w:r>
      <w:r w:rsidR="002D3CF2" w:rsidRPr="0082537D">
        <w:rPr>
          <w:rStyle w:val="fontstyle01"/>
          <w:color w:val="000000" w:themeColor="text1"/>
        </w:rPr>
        <w:t xml:space="preserve"> The illustration of constructed supercell model can b</w:t>
      </w:r>
      <w:r w:rsidR="00AC1DF5">
        <w:rPr>
          <w:rStyle w:val="fontstyle01"/>
          <w:color w:val="000000" w:themeColor="text1"/>
        </w:rPr>
        <w:t>e found in the inset of Fig. 1b</w:t>
      </w:r>
    </w:p>
    <w:p w14:paraId="59BC279A" w14:textId="77777777" w:rsidR="00547BD9" w:rsidRDefault="004766BB" w:rsidP="002623A1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76F60FD0" wp14:editId="0CC69B8D">
            <wp:extent cx="2793096" cy="2180492"/>
            <wp:effectExtent l="0" t="0" r="762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247" cy="2186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0250A3" w14:textId="77777777" w:rsidR="00547BD9" w:rsidRDefault="004766BB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S6</w:t>
      </w:r>
      <w:r w:rsidR="00C614E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14E4" w:rsidRPr="0082537D">
        <w:rPr>
          <w:rStyle w:val="fontstyle01"/>
          <w:rFonts w:hint="eastAsia"/>
          <w:color w:val="000000" w:themeColor="text1"/>
        </w:rPr>
        <w:t>The Comparison of FC magnetization curve for CIO, 0.1Co-CIO, 0.2Co-CIO and 0.4Co-CIO</w:t>
      </w:r>
      <w:r w:rsidR="00AC1DF5">
        <w:rPr>
          <w:rStyle w:val="fontstyle01"/>
          <w:rFonts w:hint="eastAsia"/>
          <w:color w:val="000000" w:themeColor="text1"/>
        </w:rPr>
        <w:t xml:space="preserve"> at an applied field of 1000 </w:t>
      </w:r>
      <w:proofErr w:type="spellStart"/>
      <w:r w:rsidR="00AC1DF5">
        <w:rPr>
          <w:rStyle w:val="fontstyle01"/>
          <w:rFonts w:hint="eastAsia"/>
          <w:color w:val="000000" w:themeColor="text1"/>
        </w:rPr>
        <w:t>Oe</w:t>
      </w:r>
      <w:proofErr w:type="spellEnd"/>
    </w:p>
    <w:p w14:paraId="04DC575C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</w:pPr>
    </w:p>
    <w:p w14:paraId="45A5E46E" w14:textId="77777777" w:rsidR="00547BD9" w:rsidRDefault="0079218E" w:rsidP="002623A1">
      <w:pPr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  <w:sz w:val="24"/>
          <w:szCs w:val="24"/>
        </w:rPr>
        <w:drawing>
          <wp:inline distT="0" distB="0" distL="0" distR="0" wp14:anchorId="4B0C7A80" wp14:editId="06F6ACEA">
            <wp:extent cx="2418456" cy="2103120"/>
            <wp:effectExtent l="0" t="0" r="127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5791" cy="210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1609B" w14:textId="77777777" w:rsidR="00547BD9" w:rsidRDefault="00D015F9" w:rsidP="002623A1">
      <w:pPr>
        <w:rPr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A3623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-edge</w:t>
      </w:r>
      <w:r w:rsidR="00CE13B7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 XANES</w:t>
      </w:r>
      <w:r w:rsidR="00CE13B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region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Pr="0082537D">
        <w:rPr>
          <w:color w:val="000000" w:themeColor="text1"/>
          <w:sz w:val="24"/>
          <w:szCs w:val="24"/>
        </w:rPr>
        <w:t xml:space="preserve">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0.1Co-, 0.2Co-, 0.4Co-CIO</w:t>
      </w:r>
      <w:r w:rsidR="00CE13B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CIO</w:t>
      </w:r>
      <w:r w:rsidR="00CE13B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IrO</w:t>
      </w:r>
      <w:r w:rsidR="00CE13B7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</w:p>
    <w:p w14:paraId="7AABE93A" w14:textId="77777777" w:rsidR="00547BD9" w:rsidRDefault="00D015F9" w:rsidP="002623A1">
      <w:pPr>
        <w:widowControl/>
        <w:jc w:val="left"/>
        <w:rPr>
          <w:color w:val="000000" w:themeColor="text1"/>
          <w:sz w:val="24"/>
          <w:szCs w:val="24"/>
        </w:rPr>
      </w:pPr>
      <w:r w:rsidRPr="0082537D">
        <w:rPr>
          <w:color w:val="000000" w:themeColor="text1"/>
          <w:sz w:val="24"/>
          <w:szCs w:val="24"/>
        </w:rPr>
        <w:br w:type="page"/>
      </w:r>
    </w:p>
    <w:p w14:paraId="3D62EB6C" w14:textId="77777777" w:rsidR="00547BD9" w:rsidRDefault="004766BB" w:rsidP="002623A1">
      <w:pPr>
        <w:widowControl/>
        <w:jc w:val="left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lastRenderedPageBreak/>
        <w:drawing>
          <wp:inline distT="0" distB="0" distL="0" distR="0" wp14:anchorId="132938F8" wp14:editId="1C3570BA">
            <wp:extent cx="5070329" cy="2138377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204" cy="214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2AD9A" w14:textId="0788775A" w:rsidR="00547BD9" w:rsidRDefault="003F7483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4766B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AC1D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1DF5" w:rsidRPr="00AC1D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 </w:t>
      </w:r>
      <w:r w:rsidR="004766BB"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-edge XANES region of 0.1Co-, 0.2Co-, 0.4Co-CIO, Co foil and Co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AC1D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C1DF5" w:rsidRPr="00AC1D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First derivatives of Co </w:t>
      </w:r>
      <w:r w:rsidR="004766BB"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="004766B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-edge XANES spectra</w:t>
      </w:r>
    </w:p>
    <w:p w14:paraId="578AD7A4" w14:textId="77777777" w:rsidR="00547BD9" w:rsidRDefault="00547BD9" w:rsidP="002623A1">
      <w:pPr>
        <w:widowControl/>
        <w:jc w:val="left"/>
        <w:rPr>
          <w:color w:val="000000" w:themeColor="text1"/>
          <w:sz w:val="24"/>
          <w:szCs w:val="24"/>
        </w:rPr>
      </w:pPr>
    </w:p>
    <w:p w14:paraId="2F671717" w14:textId="77777777" w:rsidR="00547BD9" w:rsidRDefault="0043559A" w:rsidP="002623A1">
      <w:pPr>
        <w:jc w:val="center"/>
        <w:rPr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</w:rPr>
        <w:drawing>
          <wp:inline distT="0" distB="0" distL="0" distR="0" wp14:anchorId="5246664D" wp14:editId="79FBD813">
            <wp:extent cx="5104015" cy="2158107"/>
            <wp:effectExtent l="0" t="0" r="190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422" cy="216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0EC2" w:rsidRPr="0082537D">
        <w:rPr>
          <w:rFonts w:hint="eastAsia"/>
          <w:color w:val="000000" w:themeColor="text1"/>
        </w:rPr>
        <w:t xml:space="preserve">  </w:t>
      </w:r>
    </w:p>
    <w:p w14:paraId="5798C1D2" w14:textId="77777777" w:rsidR="00547BD9" w:rsidRDefault="00D015F9" w:rsidP="00D030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A3623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483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5A22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 2</w:t>
      </w:r>
      <w:r w:rsidR="005A22D8"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5A22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XPS spectra</w:t>
      </w:r>
      <w:r w:rsidR="003F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0.1Co-, 0.2Co-, 0.4Co-CIO. </w:t>
      </w:r>
      <w:r w:rsidR="003F7483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5A22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</w:t>
      </w:r>
      <w:r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XPS spectra of 0.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1Co-, 0.2Co-, 0.4Co-CIO and CIO</w:t>
      </w:r>
    </w:p>
    <w:p w14:paraId="1A50670A" w14:textId="77777777" w:rsidR="00547BD9" w:rsidRDefault="00547BD9" w:rsidP="00D030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F17E97" w14:textId="77777777" w:rsidR="00547BD9" w:rsidRDefault="0079218E" w:rsidP="002623A1">
      <w:pPr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  <w:sz w:val="24"/>
          <w:szCs w:val="24"/>
        </w:rPr>
        <w:drawing>
          <wp:inline distT="0" distB="0" distL="0" distR="0" wp14:anchorId="3FF69F8D" wp14:editId="214290C5">
            <wp:extent cx="2797520" cy="2440504"/>
            <wp:effectExtent l="0" t="0" r="317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03583" cy="244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A73CA" w14:textId="77777777" w:rsidR="00547BD9" w:rsidRDefault="003F7483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A3623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A3623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1</w:t>
      </w:r>
      <w:r w:rsidR="00A3623B" w:rsidRPr="003F74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="00A3623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XPS spectra of 0.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1Co-, 0.2Co-, 0.4Co-CIO and CIO</w:t>
      </w:r>
    </w:p>
    <w:p w14:paraId="29B8D8BD" w14:textId="77777777" w:rsidR="00547BD9" w:rsidRDefault="00547BD9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FDF04E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71C3D1" w14:textId="77777777" w:rsidR="00547BD9" w:rsidRDefault="002A3812" w:rsidP="002623A1">
      <w:pPr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t xml:space="preserve"> </w:t>
      </w:r>
      <w:r w:rsidR="00994CA7" w:rsidRPr="0082537D">
        <w:rPr>
          <w:noProof/>
          <w:color w:val="000000" w:themeColor="text1"/>
        </w:rPr>
        <w:drawing>
          <wp:inline distT="0" distB="0" distL="0" distR="0" wp14:anchorId="63DA7BE8" wp14:editId="75F3837A">
            <wp:extent cx="2635516" cy="2290527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51035" cy="230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537D">
        <w:rPr>
          <w:color w:val="000000" w:themeColor="text1"/>
        </w:rPr>
        <w:t xml:space="preserve"> </w:t>
      </w:r>
      <w:r w:rsidR="00E45B1F" w:rsidRPr="0082537D">
        <w:rPr>
          <w:color w:val="000000" w:themeColor="text1"/>
        </w:rPr>
        <w:t xml:space="preserve"> </w:t>
      </w:r>
    </w:p>
    <w:p w14:paraId="76F5B802" w14:textId="77777777" w:rsidR="00547BD9" w:rsidRDefault="00D015F9" w:rsidP="00D030CC">
      <w:pPr>
        <w:spacing w:after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8F3DFA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EF3E13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bookmarkStart w:id="4" w:name="_Hlk130371711"/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</w:t>
      </w:r>
      <w:r w:rsidR="00E45B1F"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omparison</w:t>
      </w:r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5B1F"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of</w:t>
      </w:r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 </w:t>
      </w:r>
      <w:r w:rsidR="00E45B1F"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</w:t>
      </w:r>
      <w:r w:rsidR="00994CA7" w:rsidRPr="0082537D">
        <w:rPr>
          <w:rFonts w:ascii="Times New Roman" w:hAnsi="Times New Roman" w:cs="Times New Roman" w:hint="eastAsia"/>
          <w:i/>
          <w:color w:val="000000" w:themeColor="text1"/>
          <w:sz w:val="24"/>
          <w:szCs w:val="24"/>
          <w:vertAlign w:val="subscript"/>
        </w:rPr>
        <w:t>3</w:t>
      </w:r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-edge XAS spectra </w:t>
      </w:r>
      <w:r w:rsidR="00E45B1F"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between</w:t>
      </w:r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Co-CIO and simulation for a Co</w:t>
      </w:r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3+</w:t>
      </w:r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ion with LS and HS s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tate in octahedral coordination</w:t>
      </w:r>
      <w:r w:rsidR="00E45B1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4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A110EC" w14:textId="77777777" w:rsidR="00547BD9" w:rsidRDefault="00547BD9" w:rsidP="00D030C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1312A9" w14:textId="77777777" w:rsidR="00547BD9" w:rsidRDefault="00547BD9" w:rsidP="00D030C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F3E42" w14:textId="77777777" w:rsidR="00547BD9" w:rsidRDefault="0079218E" w:rsidP="00D030C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77F36ABD" wp14:editId="64672F96">
            <wp:extent cx="5274310" cy="1910817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1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2F91B" w14:textId="77777777" w:rsidR="00547BD9" w:rsidRDefault="003F7483" w:rsidP="002623A1">
      <w:pPr>
        <w:spacing w:after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A3623B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S1</w:t>
      </w:r>
      <w:r w:rsidR="00EF3E13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A3623B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51C4"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tensity of the t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2g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proofErr w:type="gramStart"/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g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peaks of </w:t>
      </w:r>
      <w:r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LS state and </w:t>
      </w:r>
      <w:r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state Ir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4+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due to the exchange splitting, degeneracy, the number of over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laps, and the overlap strengths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175FB33" w14:textId="77777777" w:rsidR="00547BD9" w:rsidRDefault="00DE034A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In the case of LS state Ir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t>4+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, there are one vacancy t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2g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state and f</w:t>
      </w:r>
      <w:r w:rsidRPr="0082537D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our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vacancy </w:t>
      </w:r>
      <w:proofErr w:type="spellStart"/>
      <w:proofErr w:type="gramStart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e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g</w:t>
      </w:r>
      <w:proofErr w:type="spellEnd"/>
      <w:proofErr w:type="gramEnd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states. Besides, the t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2g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state points in between the O atoms, and the </w:t>
      </w:r>
      <w:proofErr w:type="spellStart"/>
      <w:proofErr w:type="gramStart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eg</w:t>
      </w:r>
      <w:proofErr w:type="spellEnd"/>
      <w:proofErr w:type="gramEnd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states point directly to the O atoms and have σ overlap with the O 2</w:t>
      </w:r>
      <w:r w:rsidRPr="003F7483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>p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states. Effectively, this yields a difference in the hopping terms of 2:1. Additionally, the π bonding overlap with two O 2</w:t>
      </w:r>
      <w:r w:rsidRPr="003F7483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>p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orbitals and σ overlap with one O 2</w:t>
      </w:r>
      <w:r w:rsidRPr="003F7483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>p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orbital, which implies a difference in hybridization of 1:4 for each O 2</w:t>
      </w:r>
      <w:r w:rsidRPr="003F7483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>p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−Ir 5</w:t>
      </w:r>
      <w:r w:rsidRPr="003F7483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</w:rPr>
        <w:t>d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overlap. The total (relative) intensity ratio for the t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2g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/</w:t>
      </w:r>
      <w:proofErr w:type="spellStart"/>
      <w:proofErr w:type="gramStart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e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g</w:t>
      </w:r>
      <w:proofErr w:type="spellEnd"/>
      <w:proofErr w:type="gramEnd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band is 1/4 × 2/1 × 1/4 = 2/16. Therefore, the expected t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2g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/</w:t>
      </w:r>
      <w:proofErr w:type="spellStart"/>
      <w:proofErr w:type="gramStart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e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g</w:t>
      </w:r>
      <w:proofErr w:type="spellEnd"/>
      <w:proofErr w:type="gramEnd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band ratio is 0.125 for LS state Ir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t>4+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. Similarly, the expected t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2g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/</w:t>
      </w:r>
      <w:proofErr w:type="spellStart"/>
      <w:proofErr w:type="gramStart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e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g</w:t>
      </w:r>
      <w:proofErr w:type="spellEnd"/>
      <w:proofErr w:type="gramEnd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band ratio in IS state Ir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</w:rPr>
        <w:t>4+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is 2/3 × 2/1 × 1/4 = 4/12.</w:t>
      </w:r>
    </w:p>
    <w:p w14:paraId="2062CA22" w14:textId="77777777" w:rsidR="00547BD9" w:rsidRDefault="00DE034A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B9F7FD7" w14:textId="77777777" w:rsidR="00547BD9" w:rsidRDefault="0014523C" w:rsidP="002623A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82537D">
        <w:rPr>
          <w:noProof/>
          <w:color w:val="000000" w:themeColor="text1"/>
        </w:rPr>
        <w:lastRenderedPageBreak/>
        <w:drawing>
          <wp:inline distT="0" distB="0" distL="0" distR="0" wp14:anchorId="05A164C5" wp14:editId="71BE5D28">
            <wp:extent cx="2434361" cy="2061557"/>
            <wp:effectExtent l="0" t="0" r="4445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8516" cy="206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8ABC3" w14:textId="77777777" w:rsidR="00547BD9" w:rsidRDefault="003F7483" w:rsidP="002623A1">
      <w:pPr>
        <w:widowControl/>
        <w:spacing w:after="240"/>
        <w:rPr>
          <w:rStyle w:val="fontstyle01"/>
          <w:rFonts w:hint="eastAsia"/>
          <w:b/>
          <w:color w:val="000000" w:themeColor="text1"/>
        </w:rPr>
      </w:pPr>
      <w:r>
        <w:rPr>
          <w:rStyle w:val="fontstyle01"/>
          <w:rFonts w:hint="eastAsia"/>
          <w:b/>
          <w:color w:val="000000" w:themeColor="text1"/>
        </w:rPr>
        <w:t>Fi</w:t>
      </w:r>
      <w:r>
        <w:rPr>
          <w:rStyle w:val="fontstyle01"/>
          <w:b/>
          <w:color w:val="000000" w:themeColor="text1"/>
        </w:rPr>
        <w:t>g.</w:t>
      </w:r>
      <w:r w:rsidR="00EE4E09" w:rsidRPr="0082537D">
        <w:rPr>
          <w:rStyle w:val="fontstyle01"/>
          <w:rFonts w:hint="eastAsia"/>
          <w:b/>
          <w:color w:val="000000" w:themeColor="text1"/>
        </w:rPr>
        <w:t xml:space="preserve"> S1</w:t>
      </w:r>
      <w:r w:rsidR="00EF3E13" w:rsidRPr="0082537D">
        <w:rPr>
          <w:rStyle w:val="fontstyle01"/>
          <w:rFonts w:hint="eastAsia"/>
          <w:b/>
          <w:color w:val="000000" w:themeColor="text1"/>
        </w:rPr>
        <w:t>3</w:t>
      </w:r>
      <w:r w:rsidR="00DE034A" w:rsidRPr="0082537D">
        <w:rPr>
          <w:rStyle w:val="fontstyle01"/>
          <w:color w:val="000000" w:themeColor="text1"/>
        </w:rPr>
        <w:t xml:space="preserve"> </w:t>
      </w:r>
      <w:r w:rsidR="00DE034A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The fitting results of peak α and β in the O </w:t>
      </w:r>
      <w:r w:rsidR="00DE034A" w:rsidRPr="0082537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K</w:t>
      </w:r>
      <w:r w:rsidR="00DE034A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-edge </w:t>
      </w:r>
      <w:r w:rsidR="00414825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XANES </w:t>
      </w:r>
      <w:r w:rsidR="00DE034A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for commercial IrO</w:t>
      </w:r>
      <w:r w:rsidR="00DE034A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</w:p>
    <w:p w14:paraId="602FC5A7" w14:textId="77777777" w:rsidR="00547BD9" w:rsidRDefault="0014523C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457743E6" wp14:editId="02A4AE4E">
            <wp:extent cx="4968565" cy="4302285"/>
            <wp:effectExtent l="0" t="0" r="381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346" cy="430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54958" w14:textId="77777777" w:rsidR="00547BD9" w:rsidRDefault="003F7483" w:rsidP="002623A1">
      <w:pPr>
        <w:spacing w:after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6E7C43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S1</w:t>
      </w:r>
      <w:r w:rsidR="00EF3E13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="006E7C43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fitting results of peak </w:t>
      </w:r>
      <w:r w:rsidR="004151C4" w:rsidRPr="0082537D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α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4151C4" w:rsidRPr="0082537D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β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O </w:t>
      </w:r>
      <w:r w:rsidR="004151C4" w:rsidRPr="008253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-edge </w:t>
      </w:r>
      <w:r w:rsidR="00073AB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XANES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CIO, </w:t>
      </w:r>
      <w:r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321C8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0.1Co-CIO,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1C8A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35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0.</w:t>
      </w:r>
      <w:r w:rsidR="00321C8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935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Co-CIO</w:t>
      </w:r>
      <w:r w:rsidR="00321C8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, and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1C8A" w:rsidRP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</w:t>
      </w:r>
      <w:r w:rsidR="00321C8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4151C4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Co-CIO</w:t>
      </w:r>
    </w:p>
    <w:p w14:paraId="1DE11D19" w14:textId="77777777" w:rsidR="00547BD9" w:rsidRDefault="0014523C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he detailed fitting results with 0.126 for IrO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and 0.123 for CIO are close to the theoretical value of 0.125, validating the expected estimation of </w:t>
      </w:r>
      <w:proofErr w:type="spellStart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Ir</w:t>
      </w:r>
      <w:proofErr w:type="spellEnd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spin state through the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t2g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eg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ratio method 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although the fit parameters are somewhat different due to the different crystal symmetry.</w:t>
      </w:r>
    </w:p>
    <w:p w14:paraId="6025F70F" w14:textId="77777777" w:rsidR="00547BD9" w:rsidRDefault="00547BD9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8FD1B7" w14:textId="77777777" w:rsidR="00547BD9" w:rsidRDefault="000151E2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B3ABD4D" w14:textId="77777777" w:rsidR="00547BD9" w:rsidRDefault="00D02CFC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F01206C" wp14:editId="4652BD76">
            <wp:extent cx="2486378" cy="2046635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93790" cy="205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3FC21" w14:textId="77777777" w:rsidR="00547BD9" w:rsidRDefault="003F7483" w:rsidP="00D030CC">
      <w:pPr>
        <w:widowControl/>
        <w:snapToGrid w:val="0"/>
        <w:spacing w:before="10" w:after="1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9501A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0151E2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5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LSV polarization curves</w:t>
      </w:r>
    </w:p>
    <w:p w14:paraId="7385118E" w14:textId="77777777" w:rsidR="00547BD9" w:rsidRDefault="0079218E" w:rsidP="002623A1">
      <w:pPr>
        <w:jc w:val="center"/>
        <w:rPr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</w:rPr>
        <w:drawing>
          <wp:inline distT="0" distB="0" distL="0" distR="0" wp14:anchorId="500F5C22" wp14:editId="53A1D120">
            <wp:extent cx="4029938" cy="5198013"/>
            <wp:effectExtent l="0" t="0" r="8890" b="317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816" cy="519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A8D" w:rsidRPr="0082537D">
        <w:rPr>
          <w:rFonts w:hint="eastAsia"/>
          <w:color w:val="000000" w:themeColor="text1"/>
        </w:rPr>
        <w:t xml:space="preserve"> </w:t>
      </w:r>
    </w:p>
    <w:p w14:paraId="2C80E318" w14:textId="195770CB" w:rsidR="00547BD9" w:rsidRDefault="00D015F9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35EB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Double-layer capacitance measurements. CVs were conducted in a non-Faradaic region of voltammogram at the following scan rate: 2, 4, 6, 8, 10 mV s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. The difference in charging currents variation at an underpotential plotted against scan rate for estimation of double-layer capacitance (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dl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440AF5" w14:textId="77777777" w:rsidR="00547BD9" w:rsidRDefault="00D015F9" w:rsidP="002623A1">
      <w:pPr>
        <w:widowControl/>
        <w:jc w:val="left"/>
        <w:rPr>
          <w:color w:val="000000" w:themeColor="text1"/>
          <w:sz w:val="24"/>
          <w:szCs w:val="24"/>
        </w:rPr>
      </w:pPr>
      <w:r w:rsidRPr="0082537D">
        <w:rPr>
          <w:color w:val="000000" w:themeColor="text1"/>
          <w:sz w:val="24"/>
          <w:szCs w:val="24"/>
        </w:rPr>
        <w:br w:type="page"/>
      </w:r>
    </w:p>
    <w:p w14:paraId="45CF2975" w14:textId="77777777" w:rsidR="00547BD9" w:rsidRDefault="0079218E" w:rsidP="002623A1">
      <w:pPr>
        <w:widowControl/>
        <w:jc w:val="center"/>
        <w:rPr>
          <w:color w:val="000000" w:themeColor="text1"/>
        </w:rPr>
      </w:pPr>
      <w:r w:rsidRPr="0082537D">
        <w:rPr>
          <w:noProof/>
          <w:color w:val="000000" w:themeColor="text1"/>
        </w:rPr>
        <w:lastRenderedPageBreak/>
        <w:drawing>
          <wp:inline distT="0" distB="0" distL="0" distR="0" wp14:anchorId="2719E1DE" wp14:editId="680BADFA">
            <wp:extent cx="3141283" cy="2785403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51361" cy="279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C63FA" w14:textId="77777777" w:rsidR="00547BD9" w:rsidRDefault="00D015F9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35EB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7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Comparison of </w:t>
      </w:r>
      <w:r w:rsidR="00C122B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ECSA</w:t>
      </w:r>
    </w:p>
    <w:p w14:paraId="03743FA5" w14:textId="77777777" w:rsidR="00547BD9" w:rsidRDefault="00547BD9" w:rsidP="002623A1">
      <w:pPr>
        <w:widowControl/>
        <w:jc w:val="left"/>
        <w:rPr>
          <w:color w:val="000000" w:themeColor="text1"/>
          <w:sz w:val="24"/>
          <w:szCs w:val="24"/>
        </w:rPr>
      </w:pPr>
    </w:p>
    <w:p w14:paraId="11B15344" w14:textId="77777777" w:rsidR="00547BD9" w:rsidRDefault="0079218E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0AA07D36" wp14:editId="3425050C">
            <wp:extent cx="3225281" cy="2588456"/>
            <wp:effectExtent l="0" t="0" r="0" b="254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38850" cy="259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A8D" w:rsidRPr="0082537D">
        <w:rPr>
          <w:rFonts w:hint="eastAsia"/>
          <w:color w:val="000000" w:themeColor="text1"/>
        </w:rPr>
        <w:t xml:space="preserve"> </w:t>
      </w:r>
    </w:p>
    <w:p w14:paraId="177DCA31" w14:textId="77777777" w:rsidR="00547BD9" w:rsidRDefault="00D015F9" w:rsidP="002623A1">
      <w:pPr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18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024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Electrochemical impedance spectra</w:t>
      </w:r>
      <w:r w:rsidR="00480246" w:rsidRPr="0082537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at 1.53 V (set potential)</w:t>
      </w:r>
    </w:p>
    <w:p w14:paraId="4FC27179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880738" w14:textId="77777777" w:rsidR="00547BD9" w:rsidRDefault="00547BD9" w:rsidP="002623A1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8F616A" w14:textId="77777777" w:rsidR="00547BD9" w:rsidRDefault="003D30D7" w:rsidP="002623A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3C9E3F09" wp14:editId="318FD9BF">
            <wp:extent cx="2608948" cy="710418"/>
            <wp:effectExtent l="0" t="0" r="127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21472" cy="713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25064" w14:textId="77777777" w:rsidR="00547BD9" w:rsidRDefault="003F7483" w:rsidP="002623A1">
      <w:pPr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3D30D7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19</w:t>
      </w:r>
      <w:r w:rsidR="003D30D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equivalent circuit. R</w:t>
      </w:r>
      <w:r w:rsidR="003D30D7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s</w:t>
      </w:r>
      <w:r w:rsidR="003D30D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series resistance; </w:t>
      </w:r>
      <w:proofErr w:type="spellStart"/>
      <w:r w:rsidR="003D30D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3D30D7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ct</w:t>
      </w:r>
      <w:proofErr w:type="spellEnd"/>
      <w:r w:rsidR="003D30D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: charge-transfer resistance</w:t>
      </w:r>
      <w:r w:rsidR="00E22A4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; CPE: the constant phase element</w:t>
      </w:r>
    </w:p>
    <w:p w14:paraId="3852BD08" w14:textId="77777777" w:rsidR="00547BD9" w:rsidRDefault="00547BD9" w:rsidP="002623A1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ECEDA9" w14:textId="77777777" w:rsidR="00547BD9" w:rsidRDefault="00D015F9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color w:val="000000" w:themeColor="text1"/>
          <w:sz w:val="24"/>
          <w:szCs w:val="24"/>
        </w:rPr>
        <w:br w:type="page"/>
      </w:r>
      <w:r w:rsidR="00F5332E" w:rsidRPr="0082537D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91F6F28" wp14:editId="57955E2F">
            <wp:extent cx="2628809" cy="2168013"/>
            <wp:effectExtent l="0" t="0" r="635" b="381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873" cy="2173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2537D">
        <w:rPr>
          <w:color w:val="000000" w:themeColor="text1"/>
          <w:sz w:val="24"/>
          <w:szCs w:val="24"/>
        </w:rPr>
        <w:t>.</w:t>
      </w:r>
    </w:p>
    <w:p w14:paraId="228FA73A" w14:textId="77777777" w:rsidR="00547BD9" w:rsidRDefault="00D015F9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3F74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35EB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0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A7906" w:rsidRPr="0082537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Chronopotentiometry </w:t>
      </w:r>
      <w:r w:rsidR="00F5332E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curves of 0.2Co-CIO at a constant current density of 50 and </w:t>
      </w:r>
      <w:r w:rsidR="00F5332E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100 mA cm</w:t>
      </w:r>
      <w:r w:rsidR="00F5332E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(with IR compensations)</w:t>
      </w:r>
    </w:p>
    <w:p w14:paraId="6BC55DA5" w14:textId="77777777" w:rsidR="00547BD9" w:rsidRDefault="00056E6C" w:rsidP="002623A1">
      <w:pPr>
        <w:spacing w:beforeLines="50" w:before="15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The instantaneous deactivation may be related to the fact that surface charge accumulation </w:t>
      </w:r>
      <w:r w:rsidR="00763BBB" w:rsidRPr="008253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makes</w:t>
      </w:r>
      <w:r w:rsidRPr="0082537D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a large local potential to drive irreversible structural reorganization.</w:t>
      </w:r>
    </w:p>
    <w:p w14:paraId="0DA67D27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9E8C" w14:textId="77777777" w:rsidR="00547BD9" w:rsidRDefault="000161D2" w:rsidP="002623A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4AA05D28" wp14:editId="6238148C">
            <wp:extent cx="4809978" cy="2153387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200" cy="216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24597" w14:textId="77777777" w:rsidR="00547BD9" w:rsidRDefault="003F7483" w:rsidP="002623A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01"/>
          <w:rFonts w:hint="eastAsia"/>
          <w:color w:val="000000" w:themeColor="text1"/>
        </w:rPr>
      </w:pPr>
      <w:r>
        <w:rPr>
          <w:rStyle w:val="fontstyle01"/>
          <w:rFonts w:hint="eastAsia"/>
          <w:b/>
          <w:color w:val="000000" w:themeColor="text1"/>
        </w:rPr>
        <w:t>Fig</w:t>
      </w:r>
      <w:r>
        <w:rPr>
          <w:rStyle w:val="fontstyle01"/>
          <w:b/>
          <w:color w:val="000000" w:themeColor="text1"/>
        </w:rPr>
        <w:t>.</w:t>
      </w:r>
      <w:r w:rsidR="000161D2" w:rsidRPr="0082537D">
        <w:rPr>
          <w:rStyle w:val="fontstyle01"/>
          <w:rFonts w:hint="eastAsia"/>
          <w:b/>
          <w:color w:val="000000" w:themeColor="text1"/>
        </w:rPr>
        <w:t xml:space="preserve"> S</w:t>
      </w:r>
      <w:r w:rsidR="00E35EBE" w:rsidRPr="0082537D">
        <w:rPr>
          <w:rStyle w:val="fontstyle01"/>
          <w:b/>
          <w:color w:val="000000" w:themeColor="text1"/>
        </w:rPr>
        <w:t>2</w:t>
      </w:r>
      <w:r w:rsidR="00BC6C0F" w:rsidRPr="0082537D">
        <w:rPr>
          <w:rStyle w:val="fontstyle01"/>
          <w:rFonts w:hint="eastAsia"/>
          <w:b/>
          <w:color w:val="000000" w:themeColor="text1"/>
        </w:rPr>
        <w:t>1</w:t>
      </w:r>
      <w:r w:rsidR="000161D2" w:rsidRPr="0082537D">
        <w:rPr>
          <w:rStyle w:val="fontstyle01"/>
          <w:b/>
          <w:color w:val="000000" w:themeColor="text1"/>
        </w:rPr>
        <w:t xml:space="preserve"> </w:t>
      </w:r>
      <w:r w:rsidR="000161D2" w:rsidRPr="0082537D">
        <w:rPr>
          <w:rStyle w:val="fontstyle01"/>
          <w:rFonts w:hint="eastAsia"/>
          <w:color w:val="000000" w:themeColor="text1"/>
        </w:rPr>
        <w:t>Elemental leaching was assessed by ICP-OES a</w:t>
      </w:r>
      <w:r>
        <w:rPr>
          <w:rStyle w:val="fontstyle01"/>
          <w:rFonts w:hint="eastAsia"/>
          <w:color w:val="000000" w:themeColor="text1"/>
        </w:rPr>
        <w:t xml:space="preserve">fter cycled voltage tests of </w:t>
      </w:r>
      <w:r w:rsidRPr="003F7483">
        <w:rPr>
          <w:rStyle w:val="fontstyle01"/>
          <w:rFonts w:hint="eastAsia"/>
          <w:b/>
          <w:color w:val="000000" w:themeColor="text1"/>
        </w:rPr>
        <w:t>a</w:t>
      </w:r>
      <w:r w:rsidR="000161D2" w:rsidRPr="0082537D">
        <w:rPr>
          <w:rStyle w:val="fontstyle01"/>
          <w:rFonts w:hint="eastAsia"/>
          <w:color w:val="000000" w:themeColor="text1"/>
        </w:rPr>
        <w:t xml:space="preserve"> 0.2Co-CIO and </w:t>
      </w:r>
      <w:r w:rsidRPr="003F7483">
        <w:rPr>
          <w:rStyle w:val="fontstyle01"/>
          <w:b/>
          <w:color w:val="000000" w:themeColor="text1"/>
        </w:rPr>
        <w:t>b</w:t>
      </w:r>
      <w:r>
        <w:rPr>
          <w:rStyle w:val="fontstyle01"/>
          <w:color w:val="000000" w:themeColor="text1"/>
        </w:rPr>
        <w:t xml:space="preserve"> </w:t>
      </w:r>
      <w:r w:rsidR="000161D2" w:rsidRPr="0082537D">
        <w:rPr>
          <w:rStyle w:val="fontstyle01"/>
          <w:rFonts w:hint="eastAsia"/>
          <w:color w:val="000000" w:themeColor="text1"/>
        </w:rPr>
        <w:t xml:space="preserve">CIO </w:t>
      </w:r>
      <w:r w:rsidR="00D030CC">
        <w:rPr>
          <w:rStyle w:val="fontstyle01"/>
          <w:rFonts w:hint="eastAsia"/>
          <w:color w:val="000000" w:themeColor="text1"/>
        </w:rPr>
        <w:t>after 20, 100, 500, 2000 cycles</w:t>
      </w:r>
    </w:p>
    <w:p w14:paraId="37A4791D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C010BF" w14:textId="77777777" w:rsidR="00547BD9" w:rsidRDefault="000161D2" w:rsidP="002623A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</w:rPr>
        <w:drawing>
          <wp:inline distT="0" distB="0" distL="0" distR="0" wp14:anchorId="4BE0EE35" wp14:editId="0F1F5481">
            <wp:extent cx="5016500" cy="205422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E5582" w14:textId="77777777" w:rsidR="00547BD9" w:rsidRDefault="003F7483" w:rsidP="002623A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fontstyle01"/>
          <w:rFonts w:hint="eastAsia"/>
          <w:b/>
          <w:color w:val="000000" w:themeColor="text1"/>
        </w:rPr>
        <w:t>Fig</w:t>
      </w:r>
      <w:r>
        <w:rPr>
          <w:rStyle w:val="fontstyle01"/>
          <w:b/>
          <w:color w:val="000000" w:themeColor="text1"/>
        </w:rPr>
        <w:t>.</w:t>
      </w:r>
      <w:r w:rsidR="000161D2" w:rsidRPr="0082537D">
        <w:rPr>
          <w:rStyle w:val="fontstyle01"/>
          <w:rFonts w:hint="eastAsia"/>
          <w:b/>
          <w:color w:val="000000" w:themeColor="text1"/>
        </w:rPr>
        <w:t xml:space="preserve"> S</w:t>
      </w:r>
      <w:r w:rsidR="00E35EBE" w:rsidRPr="0082537D">
        <w:rPr>
          <w:rStyle w:val="fontstyle01"/>
          <w:b/>
          <w:color w:val="000000" w:themeColor="text1"/>
        </w:rPr>
        <w:t>2</w:t>
      </w:r>
      <w:r w:rsidR="00BC6C0F" w:rsidRPr="0082537D">
        <w:rPr>
          <w:rStyle w:val="fontstyle01"/>
          <w:rFonts w:hint="eastAsia"/>
          <w:b/>
          <w:color w:val="000000" w:themeColor="text1"/>
        </w:rPr>
        <w:t>2</w:t>
      </w:r>
      <w:r w:rsidR="000161D2" w:rsidRPr="0082537D">
        <w:rPr>
          <w:rStyle w:val="fontstyle01"/>
          <w:b/>
          <w:color w:val="000000" w:themeColor="text1"/>
        </w:rPr>
        <w:t xml:space="preserve"> </w:t>
      </w:r>
      <w:r w:rsidR="000161D2" w:rsidRPr="0082537D">
        <w:rPr>
          <w:rFonts w:ascii="Times New Roman" w:hAnsi="Times New Roman"/>
          <w:color w:val="000000" w:themeColor="text1"/>
          <w:sz w:val="24"/>
          <w:szCs w:val="24"/>
        </w:rPr>
        <w:t>EDS linear scan analysis of 0.2Co-CIO (scale bar is 20 nm) as pr</w:t>
      </w:r>
      <w:r w:rsidR="00D030CC">
        <w:rPr>
          <w:rFonts w:ascii="Times New Roman" w:hAnsi="Times New Roman"/>
          <w:color w:val="000000" w:themeColor="text1"/>
          <w:sz w:val="24"/>
          <w:szCs w:val="24"/>
        </w:rPr>
        <w:t>istine and after 2000 CV cycles</w:t>
      </w:r>
      <w:r w:rsidR="000161D2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9332FFF" w14:textId="77777777" w:rsidR="00547BD9" w:rsidRDefault="00547BD9" w:rsidP="002623A1">
      <w:pPr>
        <w:widowControl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14:paraId="555C0C14" w14:textId="77777777" w:rsidR="00547BD9" w:rsidRDefault="00E35EBE" w:rsidP="002623A1">
      <w:pPr>
        <w:jc w:val="center"/>
        <w:rPr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</w:rPr>
        <w:drawing>
          <wp:inline distT="0" distB="0" distL="0" distR="0" wp14:anchorId="681EC478" wp14:editId="7F64211B">
            <wp:extent cx="4763770" cy="1961515"/>
            <wp:effectExtent l="0" t="0" r="0" b="63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770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024B0" w14:textId="77777777" w:rsidR="00547BD9" w:rsidRDefault="003F7483" w:rsidP="00D030CC">
      <w:pPr>
        <w:rPr>
          <w:rFonts w:ascii="TimesNewRomanPSMT" w:hAnsi="TimesNewRomanPSMT" w:hint="eastAsia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E35EB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S2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E35EBE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5EBE" w:rsidRPr="0082537D">
        <w:rPr>
          <w:rStyle w:val="fontstyle01"/>
          <w:rFonts w:hint="eastAsia"/>
          <w:color w:val="000000" w:themeColor="text1"/>
        </w:rPr>
        <w:t xml:space="preserve">TEM images of 0.2Co-CIO </w:t>
      </w:r>
      <w:r>
        <w:rPr>
          <w:rStyle w:val="fontstyle01"/>
          <w:color w:val="000000" w:themeColor="text1"/>
        </w:rPr>
        <w:t xml:space="preserve">as </w:t>
      </w:r>
      <w:proofErr w:type="gramStart"/>
      <w:r w:rsidRPr="003F7483">
        <w:rPr>
          <w:rStyle w:val="fontstyle01"/>
          <w:b/>
          <w:color w:val="000000" w:themeColor="text1"/>
        </w:rPr>
        <w:t>a</w:t>
      </w:r>
      <w:proofErr w:type="gramEnd"/>
      <w:r w:rsidR="00E35EBE" w:rsidRPr="0082537D">
        <w:rPr>
          <w:rStyle w:val="fontstyle01"/>
          <w:color w:val="000000" w:themeColor="text1"/>
        </w:rPr>
        <w:t xml:space="preserve"> activated </w:t>
      </w:r>
      <w:r w:rsidR="00E35EBE" w:rsidRPr="0082537D">
        <w:rPr>
          <w:rStyle w:val="fontstyle01"/>
          <w:rFonts w:hint="eastAsia"/>
          <w:color w:val="000000" w:themeColor="text1"/>
        </w:rPr>
        <w:t>after 20 CV cycles</w:t>
      </w:r>
      <w:r>
        <w:rPr>
          <w:rStyle w:val="fontstyle01"/>
          <w:color w:val="000000" w:themeColor="text1"/>
        </w:rPr>
        <w:t xml:space="preserve"> and </w:t>
      </w:r>
      <w:r w:rsidRPr="003F7483">
        <w:rPr>
          <w:rStyle w:val="fontstyle01"/>
          <w:b/>
          <w:color w:val="000000" w:themeColor="text1"/>
        </w:rPr>
        <w:t>b</w:t>
      </w:r>
      <w:r w:rsidR="00E35EBE" w:rsidRPr="0082537D">
        <w:rPr>
          <w:rStyle w:val="fontstyle01"/>
          <w:color w:val="000000" w:themeColor="text1"/>
        </w:rPr>
        <w:t xml:space="preserve"> aged after 2000 CV cycles</w:t>
      </w:r>
    </w:p>
    <w:p w14:paraId="0F055366" w14:textId="77777777" w:rsidR="00547BD9" w:rsidRDefault="00073AB6" w:rsidP="002623A1">
      <w:pPr>
        <w:widowControl/>
        <w:jc w:val="left"/>
        <w:rPr>
          <w:rStyle w:val="fontstyle01"/>
          <w:rFonts w:hint="eastAsia"/>
          <w:b/>
          <w:color w:val="000000" w:themeColor="text1"/>
        </w:rPr>
      </w:pPr>
      <w:r w:rsidRPr="0082537D">
        <w:rPr>
          <w:noProof/>
          <w:color w:val="000000" w:themeColor="text1"/>
        </w:rPr>
        <w:drawing>
          <wp:inline distT="0" distB="0" distL="0" distR="0" wp14:anchorId="4D5D74A9" wp14:editId="1CED7739">
            <wp:extent cx="5274310" cy="2349030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4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2677E" w14:textId="77777777" w:rsidR="00547BD9" w:rsidRDefault="003F7483" w:rsidP="002623A1">
      <w:pPr>
        <w:widowControl/>
        <w:jc w:val="left"/>
        <w:rPr>
          <w:rStyle w:val="fontstyle01"/>
          <w:rFonts w:hint="eastAsia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E35EB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S2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="00E35EBE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5EBE" w:rsidRPr="0082537D">
        <w:rPr>
          <w:rStyle w:val="fontstyle01"/>
          <w:rFonts w:hint="eastAsia"/>
          <w:color w:val="000000" w:themeColor="text1"/>
        </w:rPr>
        <w:t>Comparisons of</w:t>
      </w:r>
      <w:r w:rsidR="00073AB6" w:rsidRPr="0082537D">
        <w:rPr>
          <w:rStyle w:val="fontstyle01"/>
          <w:color w:val="000000" w:themeColor="text1"/>
        </w:rPr>
        <w:t xml:space="preserve"> XANES at</w:t>
      </w:r>
      <w:r w:rsidR="00B529D8">
        <w:rPr>
          <w:rStyle w:val="fontstyle01"/>
          <w:rFonts w:hint="eastAsia"/>
          <w:color w:val="000000" w:themeColor="text1"/>
        </w:rPr>
        <w:t xml:space="preserve"> </w:t>
      </w:r>
      <w:r w:rsidR="00B529D8" w:rsidRPr="00B529D8">
        <w:rPr>
          <w:rStyle w:val="fontstyle01"/>
          <w:rFonts w:hint="eastAsia"/>
          <w:b/>
          <w:color w:val="000000" w:themeColor="text1"/>
        </w:rPr>
        <w:t>a</w:t>
      </w:r>
      <w:r w:rsidR="00B529D8">
        <w:rPr>
          <w:rStyle w:val="fontstyle01"/>
          <w:rFonts w:hint="eastAsia"/>
          <w:color w:val="000000" w:themeColor="text1"/>
        </w:rPr>
        <w:t xml:space="preserve"> Co L edge, and </w:t>
      </w:r>
      <w:r w:rsidR="00B529D8" w:rsidRPr="00B529D8">
        <w:rPr>
          <w:rStyle w:val="fontstyle01"/>
          <w:rFonts w:hint="eastAsia"/>
          <w:b/>
          <w:color w:val="000000" w:themeColor="text1"/>
        </w:rPr>
        <w:t>b</w:t>
      </w:r>
      <w:r w:rsidR="00E35EBE" w:rsidRPr="0082537D">
        <w:rPr>
          <w:rStyle w:val="fontstyle01"/>
          <w:rFonts w:hint="eastAsia"/>
          <w:color w:val="000000" w:themeColor="text1"/>
        </w:rPr>
        <w:t xml:space="preserve"> O K edge for 0.2Co-CIO as pristine</w:t>
      </w:r>
      <w:r w:rsidR="00E35EBE" w:rsidRPr="0082537D">
        <w:rPr>
          <w:rStyle w:val="fontstyle01"/>
          <w:color w:val="000000" w:themeColor="text1"/>
        </w:rPr>
        <w:t>,</w:t>
      </w:r>
      <w:r w:rsidR="00E35EBE" w:rsidRPr="0082537D">
        <w:rPr>
          <w:rStyle w:val="fontstyle01"/>
          <w:rFonts w:hint="eastAsia"/>
          <w:color w:val="000000" w:themeColor="text1"/>
        </w:rPr>
        <w:t xml:space="preserve"> </w:t>
      </w:r>
      <w:r w:rsidR="00E35EBE" w:rsidRPr="0082537D">
        <w:rPr>
          <w:rStyle w:val="fontstyle01"/>
          <w:color w:val="000000" w:themeColor="text1"/>
        </w:rPr>
        <w:t>as</w:t>
      </w:r>
      <w:r w:rsidR="00E35EBE" w:rsidRPr="0082537D">
        <w:rPr>
          <w:rStyle w:val="fontstyle01"/>
          <w:rFonts w:hint="eastAsia"/>
          <w:color w:val="000000" w:themeColor="text1"/>
        </w:rPr>
        <w:t xml:space="preserve"> activated after 20 CV</w:t>
      </w:r>
      <w:r w:rsidR="00E35EBE" w:rsidRPr="0082537D">
        <w:rPr>
          <w:rStyle w:val="fontstyle01"/>
          <w:color w:val="000000" w:themeColor="text1"/>
        </w:rPr>
        <w:t xml:space="preserve"> cycles</w:t>
      </w:r>
      <w:r w:rsidR="00E35EBE" w:rsidRPr="0082537D">
        <w:rPr>
          <w:rStyle w:val="fontstyle01"/>
          <w:rFonts w:hint="eastAsia"/>
          <w:color w:val="000000" w:themeColor="text1"/>
        </w:rPr>
        <w:t xml:space="preserve"> and </w:t>
      </w:r>
      <w:r w:rsidR="00E35EBE" w:rsidRPr="0082537D">
        <w:rPr>
          <w:rStyle w:val="fontstyle01"/>
          <w:color w:val="000000" w:themeColor="text1"/>
        </w:rPr>
        <w:t xml:space="preserve">as aged by </w:t>
      </w:r>
      <w:r w:rsidR="00E35EBE" w:rsidRPr="0082537D">
        <w:rPr>
          <w:rStyle w:val="fontstyle01"/>
          <w:rFonts w:hint="eastAsia"/>
          <w:color w:val="000000" w:themeColor="text1"/>
        </w:rPr>
        <w:t>2000</w:t>
      </w:r>
      <w:r w:rsidR="00E35EBE" w:rsidRPr="0082537D">
        <w:rPr>
          <w:rStyle w:val="fontstyle01"/>
          <w:color w:val="000000" w:themeColor="text1"/>
        </w:rPr>
        <w:t xml:space="preserve"> </w:t>
      </w:r>
      <w:r w:rsidR="00D030CC">
        <w:rPr>
          <w:rStyle w:val="fontstyle01"/>
          <w:rFonts w:hint="eastAsia"/>
          <w:color w:val="000000" w:themeColor="text1"/>
        </w:rPr>
        <w:t>CV cycles</w:t>
      </w:r>
    </w:p>
    <w:p w14:paraId="54292078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3ADC1C" w14:textId="77777777" w:rsidR="00547BD9" w:rsidRDefault="00414825" w:rsidP="002623A1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4E04755" wp14:editId="0C01C3E8">
            <wp:extent cx="2776451" cy="2417446"/>
            <wp:effectExtent l="0" t="0" r="5080" b="190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78656" cy="241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1039E" w14:textId="77777777" w:rsidR="00547BD9" w:rsidRDefault="00B529D8" w:rsidP="002623A1">
      <w:pPr>
        <w:widowControl/>
        <w:spacing w:after="240"/>
        <w:rPr>
          <w:rStyle w:val="fontstyle01"/>
          <w:rFonts w:hint="eastAsia"/>
          <w:b/>
          <w:color w:val="000000" w:themeColor="text1"/>
        </w:rPr>
      </w:pPr>
      <w:r>
        <w:rPr>
          <w:rStyle w:val="fontstyle01"/>
          <w:b/>
          <w:color w:val="000000" w:themeColor="text1"/>
        </w:rPr>
        <w:t>Fig.</w:t>
      </w:r>
      <w:r w:rsidR="0014523C" w:rsidRPr="0082537D">
        <w:rPr>
          <w:rStyle w:val="fontstyle01"/>
          <w:b/>
          <w:color w:val="000000" w:themeColor="text1"/>
        </w:rPr>
        <w:t xml:space="preserve"> S</w:t>
      </w:r>
      <w:r w:rsidR="00414825" w:rsidRPr="0082537D">
        <w:rPr>
          <w:rStyle w:val="fontstyle01"/>
          <w:b/>
          <w:color w:val="000000" w:themeColor="text1"/>
        </w:rPr>
        <w:t>2</w:t>
      </w:r>
      <w:r w:rsidR="00BC6C0F" w:rsidRPr="0082537D">
        <w:rPr>
          <w:rStyle w:val="fontstyle01"/>
          <w:rFonts w:hint="eastAsia"/>
          <w:b/>
          <w:color w:val="000000" w:themeColor="text1"/>
        </w:rPr>
        <w:t>5</w:t>
      </w:r>
      <w:r w:rsidR="0014523C" w:rsidRPr="0082537D">
        <w:rPr>
          <w:rStyle w:val="fontstyle01"/>
          <w:color w:val="000000" w:themeColor="text1"/>
        </w:rPr>
        <w:t xml:space="preserve"> </w:t>
      </w:r>
      <w:r w:rsidR="0014523C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The fitting results of peak α and β in the O </w:t>
      </w:r>
      <w:r w:rsidR="0014523C" w:rsidRPr="0082537D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K</w:t>
      </w:r>
      <w:r w:rsidR="0014523C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-edge </w:t>
      </w:r>
      <w:r w:rsidR="00A47B28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XANES </w:t>
      </w:r>
      <w:r w:rsidR="0014523C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for </w:t>
      </w:r>
      <w:r w:rsidR="00A47B28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0.2C</w:t>
      </w:r>
      <w:r w:rsidR="00A47B28" w:rsidRPr="0082537D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o-</w:t>
      </w:r>
      <w:r w:rsidR="00A47B28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CIO after aged by 2000 CV cycles</w:t>
      </w:r>
      <w:r w:rsidR="0014523C" w:rsidRPr="0082537D">
        <w:rPr>
          <w:rStyle w:val="fontstyle01"/>
          <w:b/>
          <w:color w:val="000000" w:themeColor="text1"/>
        </w:rPr>
        <w:t xml:space="preserve"> </w:t>
      </w:r>
    </w:p>
    <w:p w14:paraId="3656C99D" w14:textId="77777777" w:rsidR="00547BD9" w:rsidRDefault="0079218E" w:rsidP="002623A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A6FF807" wp14:editId="4E0C76D1">
            <wp:extent cx="2879677" cy="2454624"/>
            <wp:effectExtent l="0" t="0" r="0" b="317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87059" cy="246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CF5EF" w14:textId="77777777" w:rsidR="00547BD9" w:rsidRDefault="00B529D8" w:rsidP="00D030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9F1C1C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first derivative of absorption in the XANE</w:t>
      </w:r>
      <w:r w:rsidR="0079218E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region of Co </w:t>
      </w:r>
      <w:r w:rsidR="0079218E" w:rsidRPr="00B529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="0079218E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-edge for 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CIO during OER process</w:t>
      </w:r>
    </w:p>
    <w:p w14:paraId="29D123DA" w14:textId="77777777" w:rsidR="00547BD9" w:rsidRDefault="0079218E" w:rsidP="002623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52CC4C33" wp14:editId="70B119E4">
            <wp:extent cx="4703054" cy="1953722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48" cy="195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F4BE5" w14:textId="77777777" w:rsidR="00547BD9" w:rsidRDefault="00B529D8" w:rsidP="002623A1">
      <w:pPr>
        <w:rPr>
          <w:rFonts w:ascii="Times New Roman" w:eastAsia="黑体" w:hAnsi="Times New Roman" w:cs="Times New Roman"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9F1C1C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9F1C1C"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gramEnd"/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first derivative of absorption in the XANES region of </w:t>
      </w:r>
      <w:proofErr w:type="spellStart"/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1C1C" w:rsidRPr="00B529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</w:t>
      </w:r>
      <w:r w:rsidR="009F1C1C" w:rsidRPr="00B529D8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-edge during OER process.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1C1C" w:rsidRPr="00B529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</w:t>
      </w:r>
      <w:r w:rsidR="009F1C1C" w:rsidRPr="00B529D8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3</w:t>
      </w:r>
      <w:r w:rsidR="009F1C1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white line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 positions of</w:t>
      </w:r>
      <w:r w:rsidR="009F1C1C" w:rsidRPr="0082537D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9F1C1C" w:rsidRPr="0082537D">
        <w:rPr>
          <w:rFonts w:ascii="Times New Roman" w:hAnsi="Times New Roman" w:cs="Times New Roman"/>
          <w:color w:val="000000" w:themeColor="text1"/>
          <w:sz w:val="24"/>
        </w:rPr>
        <w:t>0.2Co-</w:t>
      </w:r>
      <w:r w:rsidR="009F1C1C" w:rsidRPr="0082537D">
        <w:rPr>
          <w:rFonts w:ascii="Times New Roman" w:hAnsi="Times New Roman" w:cs="Times New Roman" w:hint="eastAsia"/>
          <w:color w:val="000000" w:themeColor="text1"/>
          <w:sz w:val="24"/>
        </w:rPr>
        <w:t>C</w:t>
      </w:r>
      <w:r w:rsidR="009F1C1C" w:rsidRPr="0082537D">
        <w:rPr>
          <w:rFonts w:ascii="Times New Roman" w:hAnsi="Times New Roman" w:cs="Times New Roman"/>
          <w:color w:val="000000" w:themeColor="text1"/>
          <w:sz w:val="24"/>
        </w:rPr>
        <w:t>IO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 at</w:t>
      </w:r>
      <w:r w:rsidR="009F1C1C" w:rsidRPr="0082537D">
        <w:rPr>
          <w:color w:val="000000" w:themeColor="text1"/>
        </w:rPr>
        <w:t xml:space="preserve"> 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>different potentials as a function of oxidation state. White line position and oxidation state of IrCl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vertAlign w:val="subscript"/>
          <w:lang w:eastAsia="en-US"/>
        </w:rPr>
        <w:t>3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 and IrO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vertAlign w:val="subscript"/>
          <w:lang w:eastAsia="en-US"/>
        </w:rPr>
        <w:t>2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 are shown as references, respectively.</w:t>
      </w:r>
      <w:r w:rsidR="009F1C1C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</w:rPr>
        <w:t xml:space="preserve"> All p</w:t>
      </w:r>
      <w:r w:rsidR="00D030CC">
        <w:rPr>
          <w:rFonts w:ascii="Times New Roman" w:eastAsia="黑体" w:hAnsi="Times New Roman" w:cs="Times New Roman"/>
          <w:color w:val="000000" w:themeColor="text1"/>
          <w:kern w:val="0"/>
          <w:sz w:val="24"/>
        </w:rPr>
        <w:t>otentials are normalized to RHE</w:t>
      </w:r>
    </w:p>
    <w:p w14:paraId="12F2AEEE" w14:textId="77777777" w:rsidR="00547BD9" w:rsidRDefault="0079218E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63F269D4" wp14:editId="7FF4E84A">
            <wp:extent cx="4943475" cy="2045970"/>
            <wp:effectExtent l="0" t="0" r="952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547C" w:rsidRPr="0082537D">
        <w:rPr>
          <w:color w:val="000000" w:themeColor="text1"/>
        </w:rPr>
        <w:t xml:space="preserve">  </w:t>
      </w:r>
      <w:r w:rsidR="00D70327" w:rsidRPr="0082537D">
        <w:rPr>
          <w:color w:val="000000" w:themeColor="text1"/>
        </w:rPr>
        <w:t xml:space="preserve"> </w:t>
      </w:r>
    </w:p>
    <w:p w14:paraId="097C8E3D" w14:textId="77777777" w:rsidR="00547BD9" w:rsidRDefault="00B529D8" w:rsidP="002623A1">
      <w:pPr>
        <w:rPr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7456D5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28</w:t>
      </w:r>
      <w:r w:rsidR="007456D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D7032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456D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gramEnd"/>
      <w:r w:rsidR="007456D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first derivative of absorption in the XANES region of Co </w:t>
      </w:r>
      <w:r w:rsidR="007456D5" w:rsidRPr="00B529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="007456D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-edge </w:t>
      </w:r>
      <w:r w:rsidR="00A7073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during OER process</w:t>
      </w:r>
      <w:r w:rsidR="007456D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D70327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Co </w:t>
      </w:r>
      <w:r w:rsidR="00D70327" w:rsidRPr="00B529D8">
        <w:rPr>
          <w:rFonts w:ascii="Times New Roman" w:eastAsia="黑体" w:hAnsi="Times New Roman" w:cs="Times New Roman"/>
          <w:i/>
          <w:color w:val="000000" w:themeColor="text1"/>
          <w:kern w:val="0"/>
          <w:sz w:val="24"/>
          <w:lang w:eastAsia="en-US"/>
        </w:rPr>
        <w:t>K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>-edge positions of</w:t>
      </w:r>
      <w:r w:rsidR="00D70327" w:rsidRPr="0082537D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D70327" w:rsidRPr="0082537D">
        <w:rPr>
          <w:rFonts w:ascii="Times New Roman" w:hAnsi="Times New Roman" w:cs="Times New Roman"/>
          <w:color w:val="000000" w:themeColor="text1"/>
          <w:sz w:val="24"/>
        </w:rPr>
        <w:t>0.2Co-</w:t>
      </w:r>
      <w:r w:rsidR="00D70327" w:rsidRPr="0082537D">
        <w:rPr>
          <w:rFonts w:ascii="Times New Roman" w:hAnsi="Times New Roman" w:cs="Times New Roman" w:hint="eastAsia"/>
          <w:color w:val="000000" w:themeColor="text1"/>
          <w:sz w:val="24"/>
        </w:rPr>
        <w:t>C</w:t>
      </w:r>
      <w:r w:rsidR="00D70327" w:rsidRPr="0082537D">
        <w:rPr>
          <w:rFonts w:ascii="Times New Roman" w:hAnsi="Times New Roman" w:cs="Times New Roman"/>
          <w:color w:val="000000" w:themeColor="text1"/>
          <w:sz w:val="24"/>
        </w:rPr>
        <w:t>IO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 at</w:t>
      </w:r>
      <w:r w:rsidR="00D70327" w:rsidRPr="0082537D">
        <w:rPr>
          <w:color w:val="000000" w:themeColor="text1"/>
        </w:rPr>
        <w:t xml:space="preserve"> 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>different potentials as a function of oxidation state. Absorption edge position and oxidation state of Co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vertAlign w:val="subscript"/>
          <w:lang w:eastAsia="en-US"/>
        </w:rPr>
        <w:t>3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>O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vertAlign w:val="subscript"/>
          <w:lang w:eastAsia="en-US"/>
        </w:rPr>
        <w:t>4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 </w:t>
      </w:r>
      <w:bookmarkStart w:id="5" w:name="_Hlk92379908"/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>and Co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vertAlign w:val="subscript"/>
          <w:lang w:eastAsia="en-US"/>
        </w:rPr>
        <w:t>2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>O</w:t>
      </w:r>
      <w:bookmarkEnd w:id="5"/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vertAlign w:val="subscript"/>
          <w:lang w:eastAsia="en-US"/>
        </w:rPr>
        <w:t>3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  <w:lang w:eastAsia="en-US"/>
        </w:rPr>
        <w:t xml:space="preserve"> are shown as references, respectively.</w:t>
      </w:r>
      <w:r w:rsidR="00D70327" w:rsidRPr="0082537D">
        <w:rPr>
          <w:rFonts w:ascii="Times New Roman" w:eastAsia="黑体" w:hAnsi="Times New Roman" w:cs="Times New Roman"/>
          <w:color w:val="000000" w:themeColor="text1"/>
          <w:kern w:val="0"/>
          <w:sz w:val="24"/>
        </w:rPr>
        <w:t xml:space="preserve"> All p</w:t>
      </w:r>
      <w:r w:rsidR="00D030CC">
        <w:rPr>
          <w:rFonts w:ascii="Times New Roman" w:eastAsia="黑体" w:hAnsi="Times New Roman" w:cs="Times New Roman"/>
          <w:color w:val="000000" w:themeColor="text1"/>
          <w:kern w:val="0"/>
          <w:sz w:val="24"/>
        </w:rPr>
        <w:t>otentials are normalized to RHE</w:t>
      </w:r>
    </w:p>
    <w:p w14:paraId="09F62B01" w14:textId="77777777" w:rsidR="00547BD9" w:rsidRDefault="0079218E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lastRenderedPageBreak/>
        <w:drawing>
          <wp:inline distT="0" distB="0" distL="0" distR="0" wp14:anchorId="090E6527" wp14:editId="15625A17">
            <wp:extent cx="2959722" cy="3481754"/>
            <wp:effectExtent l="0" t="0" r="0" b="444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71744" cy="349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4D10" w14:textId="77777777" w:rsidR="00547BD9" w:rsidRDefault="00B529D8" w:rsidP="002623A1">
      <w:pPr>
        <w:widowControl/>
        <w:rPr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816253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332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29</w:t>
      </w:r>
      <w:r w:rsidR="006A69E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15F9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In situ Raman spectra of CIO catalyst in 1 M HClO</w:t>
      </w:r>
      <w:r w:rsidR="00D015F9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</w:p>
    <w:p w14:paraId="4457470A" w14:textId="77777777" w:rsidR="00547BD9" w:rsidRDefault="00547BD9" w:rsidP="002623A1">
      <w:pPr>
        <w:widowControl/>
        <w:jc w:val="left"/>
        <w:rPr>
          <w:color w:val="000000" w:themeColor="text1"/>
          <w:sz w:val="24"/>
          <w:szCs w:val="24"/>
        </w:rPr>
      </w:pPr>
    </w:p>
    <w:p w14:paraId="1F8E9DE0" w14:textId="77777777" w:rsidR="00547BD9" w:rsidRDefault="0079218E" w:rsidP="002623A1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3E82958A" wp14:editId="460FCC10">
            <wp:extent cx="3123095" cy="3622431"/>
            <wp:effectExtent l="0" t="0" r="127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33371" cy="36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29717" w14:textId="77777777" w:rsidR="00547BD9" w:rsidRDefault="00B529D8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332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0</w:t>
      </w:r>
      <w:r w:rsidR="006A69E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situ Raman spectra of 0.2Co-CIO catalyst in 1 M HClO</w:t>
      </w:r>
      <w:r w:rsidR="006A69EC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6A69E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+H</w:t>
      </w:r>
      <w:r w:rsidR="006A69EC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6A69EC"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18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6A69E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18A11E" w14:textId="77777777" w:rsidR="00547BD9" w:rsidRDefault="00985A8D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</w:pPr>
      <w:r w:rsidRPr="0082537D">
        <w:rPr>
          <w:color w:val="000000" w:themeColor="text1"/>
          <w:sz w:val="24"/>
          <w:szCs w:val="24"/>
        </w:rPr>
        <w:br w:type="page"/>
      </w:r>
    </w:p>
    <w:p w14:paraId="7C83134C" w14:textId="77777777" w:rsidR="00547BD9" w:rsidRDefault="008D177C" w:rsidP="002623A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lastRenderedPageBreak/>
        <w:drawing>
          <wp:inline distT="0" distB="0" distL="0" distR="0" wp14:anchorId="4C47ED64" wp14:editId="65B29D30">
            <wp:extent cx="5274310" cy="1932144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3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F3A78" w14:textId="77777777" w:rsidR="00547BD9" w:rsidRDefault="00CF2AE6" w:rsidP="00D030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414825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DEMS signals of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32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16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16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O) and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36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18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18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O) from the reaction products for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18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O-labeled 0.2Co-CIO and IrO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catalysts in H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16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 aqueous</w:t>
      </w:r>
      <w:r w:rsidRPr="0082537D">
        <w:rPr>
          <w:color w:val="000000" w:themeColor="text1"/>
        </w:rPr>
        <w:t xml:space="preserve">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perchloric acid electrol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yte and corresponding CV cycles</w:t>
      </w:r>
    </w:p>
    <w:p w14:paraId="6D65D0F8" w14:textId="77777777" w:rsidR="00547BD9" w:rsidRDefault="00530B55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</w:rPr>
        <w:drawing>
          <wp:inline distT="0" distB="0" distL="0" distR="0" wp14:anchorId="69AB2DB3" wp14:editId="213D0FEB">
            <wp:extent cx="4258448" cy="2814449"/>
            <wp:effectExtent l="0" t="0" r="889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569" cy="281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537D">
        <w:rPr>
          <w:color w:val="000000" w:themeColor="text1"/>
        </w:rPr>
        <w:t xml:space="preserve"> </w:t>
      </w:r>
      <w:r w:rsidR="001042F8" w:rsidRPr="0082537D">
        <w:rPr>
          <w:color w:val="000000" w:themeColor="text1"/>
        </w:rPr>
        <w:t xml:space="preserve"> </w:t>
      </w:r>
      <w:r w:rsidR="006D59F6" w:rsidRPr="0082537D">
        <w:rPr>
          <w:color w:val="000000" w:themeColor="text1"/>
        </w:rPr>
        <w:t xml:space="preserve"> </w:t>
      </w:r>
    </w:p>
    <w:p w14:paraId="2D97ECBC" w14:textId="77777777" w:rsidR="00547BD9" w:rsidRDefault="00B529D8" w:rsidP="002623A1">
      <w:pPr>
        <w:widowControl/>
        <w:spacing w:afterLines="50" w:after="15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332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  <w:r w:rsidR="003C24A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306D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Slab </w:t>
      </w:r>
      <w:r w:rsidR="003C24A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model</w:t>
      </w:r>
      <w:r w:rsidR="006B306D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CIO,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8A2A10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A2A10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-CIO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2A10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-CIO,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8A2A10"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C24A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>-CIO</w:t>
      </w:r>
    </w:p>
    <w:p w14:paraId="17FD1A6D" w14:textId="77777777" w:rsidR="00547BD9" w:rsidRDefault="00006A52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Hlk216125322"/>
      <w:bookmarkStart w:id="7" w:name="_Hlk216121490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DFT results indicated that Co</w:t>
      </w:r>
      <w:r w:rsidRPr="00547BD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547BD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Co structure appears when Co: 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reaches higher than that in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Co3-CIO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(Co: 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Co+Ir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=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1/3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which 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can not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effectively regulate the 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spin state as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observed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0.4Co-CIO (Co: 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Co+Ir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2/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5). </w:t>
      </w:r>
      <w:bookmarkStart w:id="8" w:name="_Hlk216125301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Therefore, higher Co concentration than that in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Co3-CIO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is not included</w:t>
      </w:r>
      <w:r w:rsidR="002A432D"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bookmarkEnd w:id="8"/>
    </w:p>
    <w:bookmarkEnd w:id="6"/>
    <w:bookmarkEnd w:id="7"/>
    <w:p w14:paraId="1FAFFB03" w14:textId="77777777" w:rsidR="00547BD9" w:rsidRDefault="0079218E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</w:rPr>
        <w:drawing>
          <wp:inline distT="0" distB="0" distL="0" distR="0" wp14:anchorId="7FF56DBA" wp14:editId="0AEC00A4">
            <wp:extent cx="3534947" cy="1665496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10" cy="167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624CF" w14:textId="77777777" w:rsidR="00547BD9" w:rsidRDefault="00B529D8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3C24AF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332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3C24AF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C24A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electron density of 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-CIO (left)</w:t>
      </w:r>
      <w:r w:rsidR="003C24A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-CIO</w:t>
      </w:r>
      <w:r w:rsidR="00D03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(right)</w:t>
      </w:r>
    </w:p>
    <w:p w14:paraId="1F68DCE4" w14:textId="77777777" w:rsidR="00547BD9" w:rsidRDefault="0079218E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</w:rPr>
        <w:lastRenderedPageBreak/>
        <w:drawing>
          <wp:inline distT="0" distB="0" distL="0" distR="0" wp14:anchorId="1B06CD97" wp14:editId="19A66693">
            <wp:extent cx="4112525" cy="182880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188" cy="183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C51F6" w14:textId="77777777" w:rsidR="00547BD9" w:rsidRDefault="00B529D8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3C24AF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332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C6C0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="003C24AF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C24AF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The electron spin density of</w:t>
      </w:r>
      <w:r w:rsidR="001139B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-CIO (left) and 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-CIO (right)</w:t>
      </w:r>
    </w:p>
    <w:p w14:paraId="2F8B5D98" w14:textId="77777777" w:rsidR="00547BD9" w:rsidRDefault="002920EA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rFonts w:hint="eastAsia"/>
          <w:noProof/>
          <w:color w:val="000000" w:themeColor="text1"/>
        </w:rPr>
        <w:drawing>
          <wp:inline distT="0" distB="0" distL="0" distR="0" wp14:anchorId="44F527A5" wp14:editId="0BFED064">
            <wp:extent cx="3917892" cy="2276475"/>
            <wp:effectExtent l="0" t="0" r="698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755" cy="228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9AC02" w14:textId="77777777" w:rsidR="00547BD9" w:rsidRDefault="00B529D8" w:rsidP="002623A1">
      <w:pPr>
        <w:widowControl/>
        <w:spacing w:afterLines="50" w:after="15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2920EA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332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EE4E09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E612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5</w:t>
      </w:r>
      <w:r w:rsidR="002920EA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920E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atomic distance of surface </w:t>
      </w:r>
      <w:proofErr w:type="spellStart"/>
      <w:r w:rsidR="002920E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Ir‒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‒Co in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CIO,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20E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920E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2920EA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-CIO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2920EA" w:rsidRPr="00B529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Co</w:t>
      </w:r>
      <w:r w:rsidR="0064434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D59F6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-CIO</w:t>
      </w:r>
    </w:p>
    <w:p w14:paraId="5FA7410B" w14:textId="77777777" w:rsidR="00547BD9" w:rsidRDefault="002A432D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Co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‒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atomic distance slightly reduces from 3.25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Å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 3.13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Å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3.12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Å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3.07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Å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Co amounts increase for CIO, Co1-CIO, Co2-CIO, and Co3-CIO, while the bond angle reduces from ~102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~108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‒O‒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 ~100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~107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‒O‒</w:t>
      </w:r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Co, respectively. The evolution of local 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‒O‒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structure indicate the gradually enhanced interaction between Co and </w:t>
      </w:r>
      <w:proofErr w:type="spellStart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atoms.</w:t>
      </w:r>
    </w:p>
    <w:p w14:paraId="2DF588BF" w14:textId="77777777" w:rsidR="00547BD9" w:rsidRDefault="00792220" w:rsidP="002623A1">
      <w:pPr>
        <w:widowControl/>
        <w:jc w:val="center"/>
        <w:rPr>
          <w:color w:val="000000" w:themeColor="text1"/>
          <w:sz w:val="24"/>
          <w:szCs w:val="24"/>
        </w:rPr>
      </w:pPr>
      <w:r w:rsidRPr="0082537D">
        <w:rPr>
          <w:noProof/>
          <w:color w:val="000000" w:themeColor="text1"/>
          <w:sz w:val="24"/>
          <w:szCs w:val="24"/>
        </w:rPr>
        <w:drawing>
          <wp:inline distT="0" distB="0" distL="0" distR="0" wp14:anchorId="5D181392" wp14:editId="626F0C41">
            <wp:extent cx="2870491" cy="2337242"/>
            <wp:effectExtent l="0" t="0" r="635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83567" cy="234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A867" w14:textId="77777777" w:rsidR="00547BD9" w:rsidRDefault="00B529D8" w:rsidP="002623A1">
      <w:pPr>
        <w:widowControl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B23AAD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332E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432D69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="00BE612F" w:rsidRPr="0082537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6</w:t>
      </w:r>
      <w:r w:rsidR="00B23AAD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92989" w:rsidRPr="0082537D">
        <w:rPr>
          <w:rFonts w:ascii="Times New Roman" w:hAnsi="Times New Roman"/>
          <w:color w:val="000000" w:themeColor="text1"/>
          <w:sz w:val="24"/>
          <w:szCs w:val="24"/>
        </w:rPr>
        <w:t>Free energy profile at 1.23</w:t>
      </w:r>
      <w:r w:rsidR="00B23AAD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 V for the </w:t>
      </w:r>
      <w:r w:rsidR="00992989" w:rsidRPr="0082537D">
        <w:rPr>
          <w:rFonts w:ascii="Times New Roman" w:hAnsi="Times New Roman"/>
          <w:color w:val="000000" w:themeColor="text1"/>
          <w:sz w:val="24"/>
          <w:szCs w:val="24"/>
        </w:rPr>
        <w:t>AEM</w:t>
      </w:r>
      <w:r w:rsidR="00B23AAD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 pathway on </w:t>
      </w:r>
      <w:r w:rsidR="00841C8F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proofErr w:type="spellStart"/>
      <w:r w:rsidR="00841C8F" w:rsidRPr="0082537D">
        <w:rPr>
          <w:rFonts w:ascii="Times New Roman" w:hAnsi="Times New Roman"/>
          <w:color w:val="000000" w:themeColor="text1"/>
          <w:sz w:val="24"/>
          <w:szCs w:val="24"/>
        </w:rPr>
        <w:t>Ir</w:t>
      </w:r>
      <w:proofErr w:type="spellEnd"/>
      <w:r w:rsidR="00841C8F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 site of </w:t>
      </w:r>
      <w:r w:rsidR="00B23AAD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CIO and </w:t>
      </w:r>
      <w:r w:rsidR="00841C8F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proofErr w:type="spellStart"/>
      <w:r w:rsidR="00841C8F" w:rsidRPr="0082537D">
        <w:rPr>
          <w:rFonts w:ascii="Times New Roman" w:hAnsi="Times New Roman"/>
          <w:color w:val="000000" w:themeColor="text1"/>
          <w:sz w:val="24"/>
          <w:szCs w:val="24"/>
        </w:rPr>
        <w:t>Ir</w:t>
      </w:r>
      <w:proofErr w:type="spellEnd"/>
      <w:r w:rsidR="00841C8F" w:rsidRPr="0082537D">
        <w:rPr>
          <w:rFonts w:ascii="Times New Roman" w:hAnsi="Times New Roman"/>
          <w:color w:val="000000" w:themeColor="text1"/>
          <w:sz w:val="24"/>
          <w:szCs w:val="24"/>
        </w:rPr>
        <w:t xml:space="preserve"> or Co site of </w:t>
      </w:r>
      <w:r w:rsidR="00B23AAD" w:rsidRPr="0082537D">
        <w:rPr>
          <w:rFonts w:ascii="Times New Roman" w:hAnsi="Times New Roman"/>
          <w:color w:val="000000" w:themeColor="text1"/>
          <w:sz w:val="24"/>
          <w:szCs w:val="24"/>
        </w:rPr>
        <w:t>Co</w:t>
      </w:r>
      <w:r w:rsidR="009D60E0" w:rsidRPr="0082537D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3D4FC4">
        <w:rPr>
          <w:rFonts w:ascii="Times New Roman" w:hAnsi="Times New Roman"/>
          <w:color w:val="000000" w:themeColor="text1"/>
          <w:sz w:val="24"/>
          <w:szCs w:val="24"/>
        </w:rPr>
        <w:t>-CIO</w:t>
      </w:r>
    </w:p>
    <w:p w14:paraId="74EB37EA" w14:textId="660C3438" w:rsidR="00104F23" w:rsidRPr="0082537D" w:rsidRDefault="00104F23" w:rsidP="002623A1">
      <w:pPr>
        <w:widowControl/>
        <w:spacing w:afterLines="100" w:after="31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9" w:name="_Hlk136331293"/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3D4F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1459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Fit parameters of peak </w:t>
      </w:r>
      <w:r w:rsidR="00281459" w:rsidRPr="0082537D">
        <w:rPr>
          <w:rFonts w:ascii="Times New Roman" w:eastAsia="等线" w:hAnsi="Times New Roman" w:cs="Times New Roman"/>
          <w:i/>
          <w:color w:val="000000" w:themeColor="text1"/>
          <w:sz w:val="24"/>
          <w:szCs w:val="24"/>
        </w:rPr>
        <w:t>α</w:t>
      </w:r>
      <w:r w:rsidR="00281459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281459" w:rsidRPr="0082537D">
        <w:rPr>
          <w:rFonts w:ascii="Times New Roman" w:eastAsia="等线" w:hAnsi="Times New Roman" w:cs="Times New Roman"/>
          <w:i/>
          <w:color w:val="000000" w:themeColor="text1"/>
          <w:sz w:val="24"/>
          <w:szCs w:val="24"/>
        </w:rPr>
        <w:t>β</w:t>
      </w:r>
      <w:r w:rsidR="00281459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O K-edge XANES spectra</w:t>
      </w: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1070"/>
        <w:gridCol w:w="769"/>
        <w:gridCol w:w="756"/>
        <w:gridCol w:w="12"/>
        <w:gridCol w:w="744"/>
        <w:gridCol w:w="756"/>
        <w:gridCol w:w="37"/>
        <w:gridCol w:w="744"/>
        <w:gridCol w:w="12"/>
        <w:gridCol w:w="744"/>
        <w:gridCol w:w="37"/>
        <w:gridCol w:w="719"/>
        <w:gridCol w:w="756"/>
        <w:gridCol w:w="62"/>
        <w:gridCol w:w="694"/>
        <w:gridCol w:w="756"/>
        <w:gridCol w:w="87"/>
        <w:gridCol w:w="782"/>
        <w:gridCol w:w="811"/>
      </w:tblGrid>
      <w:tr w:rsidR="0082537D" w:rsidRPr="0019143A" w14:paraId="1287AAE0" w14:textId="23562B4A" w:rsidTr="002C35E0">
        <w:trPr>
          <w:trHeight w:val="368"/>
          <w:jc w:val="center"/>
        </w:trPr>
        <w:tc>
          <w:tcPr>
            <w:tcW w:w="1070" w:type="dxa"/>
            <w:tcBorders>
              <w:top w:val="single" w:sz="8" w:space="0" w:color="auto"/>
              <w:bottom w:val="single" w:sz="12" w:space="0" w:color="auto"/>
            </w:tcBorders>
          </w:tcPr>
          <w:p w14:paraId="1D06DE34" w14:textId="77777777" w:rsidR="001F702D" w:rsidRPr="00113409" w:rsidRDefault="001F702D" w:rsidP="002623A1">
            <w:pPr>
              <w:ind w:rightChars="-174" w:right="-36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catalysts</w:t>
            </w:r>
          </w:p>
        </w:tc>
        <w:tc>
          <w:tcPr>
            <w:tcW w:w="1537" w:type="dxa"/>
            <w:gridSpan w:val="3"/>
            <w:tcBorders>
              <w:top w:val="single" w:sz="8" w:space="0" w:color="auto"/>
              <w:bottom w:val="single" w:sz="12" w:space="0" w:color="auto"/>
            </w:tcBorders>
          </w:tcPr>
          <w:p w14:paraId="2B87438A" w14:textId="54D844ED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1537" w:type="dxa"/>
            <w:gridSpan w:val="3"/>
            <w:tcBorders>
              <w:top w:val="single" w:sz="8" w:space="0" w:color="auto"/>
              <w:bottom w:val="single" w:sz="12" w:space="0" w:color="auto"/>
            </w:tcBorders>
          </w:tcPr>
          <w:p w14:paraId="73579331" w14:textId="6DDD638D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CIO</w:t>
            </w:r>
          </w:p>
        </w:tc>
        <w:tc>
          <w:tcPr>
            <w:tcW w:w="1537" w:type="dxa"/>
            <w:gridSpan w:val="4"/>
            <w:tcBorders>
              <w:top w:val="single" w:sz="8" w:space="0" w:color="auto"/>
              <w:bottom w:val="single" w:sz="12" w:space="0" w:color="auto"/>
            </w:tcBorders>
          </w:tcPr>
          <w:p w14:paraId="01B6B5DE" w14:textId="7738ABCB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0.1Co-CIO</w:t>
            </w:r>
          </w:p>
        </w:tc>
        <w:tc>
          <w:tcPr>
            <w:tcW w:w="1537" w:type="dxa"/>
            <w:gridSpan w:val="3"/>
            <w:tcBorders>
              <w:top w:val="single" w:sz="8" w:space="0" w:color="auto"/>
              <w:bottom w:val="single" w:sz="12" w:space="0" w:color="auto"/>
            </w:tcBorders>
          </w:tcPr>
          <w:p w14:paraId="3013DE7E" w14:textId="3CA2732C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0.2Co-CIO</w:t>
            </w:r>
          </w:p>
        </w:tc>
        <w:tc>
          <w:tcPr>
            <w:tcW w:w="1537" w:type="dxa"/>
            <w:gridSpan w:val="3"/>
            <w:tcBorders>
              <w:top w:val="single" w:sz="8" w:space="0" w:color="auto"/>
              <w:bottom w:val="single" w:sz="12" w:space="0" w:color="auto"/>
            </w:tcBorders>
          </w:tcPr>
          <w:p w14:paraId="596BAAE3" w14:textId="4F1F107C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0.4Co-CIO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3BC77B6B" w14:textId="6ABD016C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0.2Co-</w:t>
            </w:r>
            <w:r w:rsidR="002C35E0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IO_2000CV</w:t>
            </w:r>
          </w:p>
        </w:tc>
      </w:tr>
      <w:tr w:rsidR="0082537D" w:rsidRPr="0019143A" w14:paraId="3E337232" w14:textId="6ED680EC" w:rsidTr="002C35E0">
        <w:trPr>
          <w:trHeight w:val="368"/>
          <w:jc w:val="center"/>
        </w:trPr>
        <w:tc>
          <w:tcPr>
            <w:tcW w:w="107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B306C6" w14:textId="0353B75E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Peak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B06D" w14:textId="448877EE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2g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CAFF" w14:textId="60D5F6B8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proofErr w:type="gram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g</w:t>
            </w:r>
            <w:proofErr w:type="spellEnd"/>
            <w:proofErr w:type="gramEnd"/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ACEA" w14:textId="535C75EA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2g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7638" w14:textId="1D2473DE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proofErr w:type="gram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g</w:t>
            </w:r>
            <w:proofErr w:type="spellEnd"/>
            <w:proofErr w:type="gramEnd"/>
          </w:p>
        </w:tc>
        <w:tc>
          <w:tcPr>
            <w:tcW w:w="78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43FB" w14:textId="13BC836C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2g</w:t>
            </w: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3D86" w14:textId="420A7331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proofErr w:type="gram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g</w:t>
            </w:r>
            <w:proofErr w:type="spellEnd"/>
            <w:proofErr w:type="gramEnd"/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8F06" w14:textId="330A69BF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2g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B3120" w14:textId="31878833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proofErr w:type="gram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g</w:t>
            </w:r>
            <w:proofErr w:type="spellEnd"/>
            <w:proofErr w:type="gramEnd"/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9D45" w14:textId="0CD55DAB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2g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42F33" w14:textId="70772775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proofErr w:type="gram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g</w:t>
            </w:r>
            <w:proofErr w:type="spellEnd"/>
            <w:proofErr w:type="gramEnd"/>
          </w:p>
        </w:tc>
        <w:tc>
          <w:tcPr>
            <w:tcW w:w="8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F1B6" w14:textId="02FEF95F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2g</w:t>
            </w:r>
          </w:p>
        </w:tc>
        <w:tc>
          <w:tcPr>
            <w:tcW w:w="8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1CE1C2" w14:textId="0AB169B6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proofErr w:type="gram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g</w:t>
            </w:r>
            <w:proofErr w:type="spellEnd"/>
            <w:proofErr w:type="gramEnd"/>
          </w:p>
        </w:tc>
      </w:tr>
      <w:tr w:rsidR="0082537D" w:rsidRPr="0019143A" w14:paraId="11165A2D" w14:textId="0D0DAB6B" w:rsidTr="002C35E0">
        <w:trPr>
          <w:trHeight w:val="368"/>
          <w:jc w:val="center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CA9E" w14:textId="6B3253B8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Position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168A" w14:textId="470C741E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529.4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0329" w14:textId="69E0BAC4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533.0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23E2" w14:textId="77777777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529.5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2E16" w14:textId="2DAD102C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533.9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627B" w14:textId="6B342923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529.</w:t>
            </w:r>
            <w:r w:rsidR="002C35E0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D4F1" w14:textId="12758B30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533.5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2190" w14:textId="1B954603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529.1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60AE" w14:textId="78B41F25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532.9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1D3C" w14:textId="72DCC817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529.0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D7F3" w14:textId="62565731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533.0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7C73" w14:textId="4AB636AC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529.5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5D67A" w14:textId="187ABA5A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533.4</w:t>
            </w:r>
          </w:p>
        </w:tc>
      </w:tr>
      <w:tr w:rsidR="0082537D" w:rsidRPr="0019143A" w14:paraId="5750EA26" w14:textId="77777777" w:rsidTr="002C35E0">
        <w:trPr>
          <w:trHeight w:val="368"/>
          <w:jc w:val="center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08D" w14:textId="78477FF7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FWHM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38DF" w14:textId="1502AC4B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C97E" w14:textId="775EAFEB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2.7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A3D7" w14:textId="79CF7BD3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4A5F" w14:textId="260FF9E8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3.6</w:t>
            </w:r>
          </w:p>
        </w:tc>
        <w:tc>
          <w:tcPr>
            <w:tcW w:w="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DB21" w14:textId="47A759A8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1.35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58CD" w14:textId="5AF30C3F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3.6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AC2D" w14:textId="38A2FEA7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365B" w14:textId="21A2063D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3.6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0C37" w14:textId="23DE8E96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5493" w14:textId="452E3A54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3.6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66E4" w14:textId="5946754B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1.35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30A5A" w14:textId="38B91017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3.6</w:t>
            </w:r>
          </w:p>
        </w:tc>
      </w:tr>
      <w:tr w:rsidR="0082537D" w:rsidRPr="0019143A" w14:paraId="21020252" w14:textId="6BD2AF28" w:rsidTr="002C35E0">
        <w:trPr>
          <w:trHeight w:val="368"/>
          <w:jc w:val="center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A7F2" w14:textId="29B6F642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Area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70CA" w14:textId="5CF1FCA2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A7A2" w14:textId="1A752096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BF1179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09D2" w14:textId="3A96E433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0.95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DEF3" w14:textId="4920D0E5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7.70</w:t>
            </w:r>
          </w:p>
        </w:tc>
        <w:tc>
          <w:tcPr>
            <w:tcW w:w="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9351" w14:textId="523064A9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1.05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5BC" w14:textId="77E303C7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8.02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E2AD" w14:textId="0029836B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1.69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E96" w14:textId="597C719C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7.33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477D" w14:textId="4033F459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75BF" w14:textId="0987AA95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7.56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CC3C" w14:textId="53B9923F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1.94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68274" w14:textId="59A98B82" w:rsidR="001F702D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9.02</w:t>
            </w:r>
          </w:p>
        </w:tc>
      </w:tr>
      <w:tr w:rsidR="0082537D" w:rsidRPr="0019143A" w14:paraId="2536A8BE" w14:textId="0517456E" w:rsidTr="002C35E0">
        <w:trPr>
          <w:trHeight w:val="368"/>
          <w:jc w:val="center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C6C6" w14:textId="5EA2BF65" w:rsidR="00BF1179" w:rsidRPr="00113409" w:rsidRDefault="00BF1179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Area ratio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829C" w14:textId="7AA595CC" w:rsidR="00BF1179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0.126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44A1" w14:textId="5F4E6E0E" w:rsidR="00BF1179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0.123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C9E6" w14:textId="013ECE6E" w:rsidR="00BF1179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0.130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E18D" w14:textId="674E9D86" w:rsidR="00BF1179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0.230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6E99" w14:textId="7F349A4F" w:rsidR="00BF1179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0.206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CF43A8" w14:textId="68F502B1" w:rsidR="00BF1179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0.215</w:t>
            </w:r>
          </w:p>
        </w:tc>
      </w:tr>
      <w:tr w:rsidR="0082537D" w:rsidRPr="0019143A" w14:paraId="12429576" w14:textId="726374CC" w:rsidTr="002C35E0">
        <w:trPr>
          <w:trHeight w:val="368"/>
          <w:jc w:val="center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4D9A" w14:textId="7FEB0BCE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IS (vol%)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D8DA" w14:textId="294542AC" w:rsidR="001F702D" w:rsidRPr="00113409" w:rsidRDefault="001F702D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D6BE" w14:textId="3123BFFF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3607" w14:textId="3BAC8A59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2%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6EC8" w14:textId="7A2B94B1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50%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96D1" w14:textId="40946205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40%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849E1C" w14:textId="7132C7A9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44%</w:t>
            </w:r>
          </w:p>
        </w:tc>
      </w:tr>
      <w:tr w:rsidR="00BF1179" w:rsidRPr="0019143A" w14:paraId="2D3C025E" w14:textId="1B3E8F46" w:rsidTr="002C35E0">
        <w:trPr>
          <w:trHeight w:val="368"/>
          <w:jc w:val="center"/>
        </w:trPr>
        <w:tc>
          <w:tcPr>
            <w:tcW w:w="107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CDE4C8E" w14:textId="54A1D258" w:rsidR="001F702D" w:rsidRPr="00113409" w:rsidRDefault="001F702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IS (mole fraction)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2BAEBE" w14:textId="76CC040F" w:rsidR="001F702D" w:rsidRPr="00113409" w:rsidRDefault="001F702D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DB699F" w14:textId="0A1D2CA3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6FADE2" w14:textId="1F6BE15B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0.18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36D443" w14:textId="37B1E217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0.40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6EAEFE" w14:textId="03939B83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0.24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A0B3A02" w14:textId="5D389ABB" w:rsidR="001F702D" w:rsidRPr="00113409" w:rsidRDefault="00BF1179" w:rsidP="002623A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0.35</w:t>
            </w:r>
          </w:p>
        </w:tc>
      </w:tr>
    </w:tbl>
    <w:p w14:paraId="4FC87EBD" w14:textId="77777777" w:rsidR="00547BD9" w:rsidRDefault="00547BD9" w:rsidP="002623A1">
      <w:pPr>
        <w:widowControl/>
        <w:ind w:leftChars="-1" w:left="-1" w:hanging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52E711" w14:textId="77777777" w:rsidR="00547BD9" w:rsidRDefault="00E03A53" w:rsidP="002623A1">
      <w:pPr>
        <w:widowControl/>
        <w:spacing w:afterLines="100" w:after="312"/>
        <w:ind w:leftChars="-1" w:left="-2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same 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energy range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~18 eV from 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522-544 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 </w:t>
      </w:r>
      <w:r w:rsidR="00C67180" w:rsidRPr="008253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is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carefully fitted aiming at 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peak α and β with different position. For quantitative studies, </w:t>
      </w:r>
      <w:r w:rsidR="001E2E93"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he </w:t>
      </w:r>
      <w:proofErr w:type="spellStart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Touggard</w:t>
      </w:r>
      <w:proofErr w:type="spellEnd"/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background was added to remove the background signals. Other parameters including FWHM 1.35 and 3.6, as well as Lorentzian/Gaussian ratio 20% and 5% keep the same for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537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peak α and β, respectively, based on the different spectral shape.</w:t>
      </w:r>
    </w:p>
    <w:p w14:paraId="12C77CF8" w14:textId="77777777" w:rsidR="00547BD9" w:rsidRDefault="00414825" w:rsidP="002623A1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fitting result of O K edge XANES spectra after 2000 CV cycles indicate a slight reduction of IS 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atom from pristine 0.4 mole to 0.35 mole, probably due to the dissolution of surface Co atoms in acid. These similar IS 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ratio before and after the durability test confirmed the relatively stability of Janus Co−</w:t>
      </w:r>
      <w:proofErr w:type="spellStart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structure on surface for the long durability under </w:t>
      </w:r>
      <w:r w:rsidRPr="0082537D">
        <w:rPr>
          <w:rStyle w:val="fontstyle01"/>
          <w:rFonts w:hint="eastAsia"/>
          <w:color w:val="000000" w:themeColor="text1"/>
        </w:rPr>
        <w:t>10 mA cm</w:t>
      </w:r>
      <w:r w:rsidRPr="0082537D">
        <w:rPr>
          <w:rStyle w:val="fontstyle01"/>
          <w:rFonts w:ascii="MS Gothic" w:eastAsia="MS Gothic" w:hAnsi="MS Gothic" w:cs="MS Gothic"/>
          <w:color w:val="000000" w:themeColor="text1"/>
          <w:vertAlign w:val="superscript"/>
        </w:rPr>
        <w:t>‒</w:t>
      </w:r>
      <w:r w:rsidRPr="0082537D">
        <w:rPr>
          <w:rStyle w:val="fontstyle01"/>
          <w:rFonts w:hint="eastAsia"/>
          <w:color w:val="000000" w:themeColor="text1"/>
          <w:vertAlign w:val="superscript"/>
        </w:rPr>
        <w:t>2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0.2Co-CIO for 100 h in acid.</w:t>
      </w:r>
    </w:p>
    <w:p w14:paraId="0A11FA0F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D5DE1E0" w14:textId="09709A4C" w:rsidR="00D015F9" w:rsidRPr="0082537D" w:rsidRDefault="003F2577" w:rsidP="002623A1">
      <w:pPr>
        <w:widowControl/>
        <w:spacing w:afterLines="100" w:after="31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0024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414825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bookmarkEnd w:id="9"/>
      <w:r w:rsidR="00D015F9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Comparison of </w:t>
      </w:r>
      <w:r w:rsidR="005B411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the acidic OER performances of 0.2Co-CIO with other state</w:t>
      </w:r>
      <w:r w:rsidR="006B4B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5B4115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6B4B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-the-art </w:t>
      </w:r>
      <w:proofErr w:type="spellStart"/>
      <w:r w:rsidR="006B4B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proofErr w:type="spellEnd"/>
      <w:r w:rsidR="006B4BD8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-based electrocatalyst improved by transition metal doping reported recently</w:t>
      </w: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1985"/>
        <w:gridCol w:w="1701"/>
        <w:gridCol w:w="1276"/>
        <w:gridCol w:w="1842"/>
        <w:gridCol w:w="1276"/>
      </w:tblGrid>
      <w:tr w:rsidR="0082537D" w:rsidRPr="005D51D6" w14:paraId="6C5FCF59" w14:textId="77777777" w:rsidTr="00C67180">
        <w:trPr>
          <w:trHeight w:val="368"/>
          <w:jc w:val="center"/>
        </w:trPr>
        <w:tc>
          <w:tcPr>
            <w:tcW w:w="1985" w:type="dxa"/>
            <w:tcBorders>
              <w:top w:val="single" w:sz="8" w:space="0" w:color="auto"/>
              <w:bottom w:val="single" w:sz="12" w:space="0" w:color="auto"/>
            </w:tcBorders>
          </w:tcPr>
          <w:p w14:paraId="7868F984" w14:textId="177AC306" w:rsidR="008470ED" w:rsidRPr="00113409" w:rsidRDefault="008470ED" w:rsidP="002623A1">
            <w:pPr>
              <w:ind w:rightChars="-174" w:right="-36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catalysts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12" w:space="0" w:color="auto"/>
            </w:tcBorders>
          </w:tcPr>
          <w:p w14:paraId="6E3938F5" w14:textId="192F6D82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electrolytes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</w:tcPr>
          <w:p w14:paraId="2F54E9C3" w14:textId="77777777" w:rsidR="00547BD9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E/V@10 </w:t>
            </w:r>
          </w:p>
          <w:p w14:paraId="155E3E5A" w14:textId="50DC527A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mA cm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geo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2" w:space="0" w:color="auto"/>
            </w:tcBorders>
          </w:tcPr>
          <w:p w14:paraId="0CA855E1" w14:textId="5FA88209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j (A g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</w:tcPr>
          <w:p w14:paraId="244B0086" w14:textId="3FDC16DF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  <w:r w:rsidR="0011340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.</w:t>
            </w:r>
          </w:p>
        </w:tc>
      </w:tr>
      <w:tr w:rsidR="0082537D" w:rsidRPr="005D51D6" w14:paraId="55EC668F" w14:textId="77777777" w:rsidTr="00C67180">
        <w:trPr>
          <w:trHeight w:val="368"/>
          <w:jc w:val="center"/>
        </w:trPr>
        <w:tc>
          <w:tcPr>
            <w:tcW w:w="1985" w:type="dxa"/>
            <w:tcBorders>
              <w:top w:val="single" w:sz="12" w:space="0" w:color="auto"/>
            </w:tcBorders>
          </w:tcPr>
          <w:p w14:paraId="32A26BCA" w14:textId="346174BF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0.2Co-CIO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C0DF1F0" w14:textId="5D12C516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30E4C91" w14:textId="3754CC26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1.435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019FE192" w14:textId="013FF500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73@1.525 V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E073796" w14:textId="61FC77EC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82537D" w:rsidRPr="005D51D6" w14:paraId="6E11127B" w14:textId="77777777" w:rsidTr="00C67180">
        <w:trPr>
          <w:trHeight w:val="368"/>
          <w:jc w:val="center"/>
        </w:trPr>
        <w:tc>
          <w:tcPr>
            <w:tcW w:w="1985" w:type="dxa"/>
          </w:tcPr>
          <w:p w14:paraId="69275975" w14:textId="3F89CF10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Commercial 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vAlign w:val="center"/>
          </w:tcPr>
          <w:p w14:paraId="259FD1B8" w14:textId="41B3EB63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372542D5" w14:textId="497D65D1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1.616</w:t>
            </w:r>
          </w:p>
        </w:tc>
        <w:tc>
          <w:tcPr>
            <w:tcW w:w="1842" w:type="dxa"/>
          </w:tcPr>
          <w:p w14:paraId="450E207E" w14:textId="36DAC18C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8 @ 1.53 V</w:t>
            </w:r>
          </w:p>
        </w:tc>
        <w:tc>
          <w:tcPr>
            <w:tcW w:w="1276" w:type="dxa"/>
          </w:tcPr>
          <w:p w14:paraId="7F3D4F1D" w14:textId="1F174F7B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This work</w:t>
            </w:r>
          </w:p>
        </w:tc>
      </w:tr>
      <w:tr w:rsidR="0082537D" w:rsidRPr="005D51D6" w14:paraId="2C36604E" w14:textId="77777777" w:rsidTr="00C67180">
        <w:trPr>
          <w:trHeight w:val="368"/>
          <w:jc w:val="center"/>
        </w:trPr>
        <w:tc>
          <w:tcPr>
            <w:tcW w:w="1985" w:type="dxa"/>
          </w:tcPr>
          <w:p w14:paraId="1FFED7C5" w14:textId="254E6A9E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CoIrO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0EA86761" w14:textId="278E993D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278F6730" w14:textId="6723E31F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1.535</w:t>
            </w:r>
          </w:p>
        </w:tc>
        <w:tc>
          <w:tcPr>
            <w:tcW w:w="1842" w:type="dxa"/>
          </w:tcPr>
          <w:p w14:paraId="2FD6F6B6" w14:textId="66915148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73 @ 1.525 V</w:t>
            </w:r>
          </w:p>
        </w:tc>
        <w:tc>
          <w:tcPr>
            <w:tcW w:w="1276" w:type="dxa"/>
          </w:tcPr>
          <w:p w14:paraId="6D929A4D" w14:textId="744923B9" w:rsidR="008470ED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3D9A5B63" w14:textId="77777777" w:rsidTr="00C67180">
        <w:trPr>
          <w:trHeight w:val="368"/>
          <w:jc w:val="center"/>
        </w:trPr>
        <w:tc>
          <w:tcPr>
            <w:tcW w:w="1985" w:type="dxa"/>
          </w:tcPr>
          <w:p w14:paraId="6289CF0E" w14:textId="5D4C913E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NiIrO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5BD92B3E" w14:textId="21C0F622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355CDD97" w14:textId="44540329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1.525</w:t>
            </w:r>
          </w:p>
        </w:tc>
        <w:tc>
          <w:tcPr>
            <w:tcW w:w="1842" w:type="dxa"/>
          </w:tcPr>
          <w:p w14:paraId="46ADAB31" w14:textId="022DF83F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115 @ 1.525 V</w:t>
            </w:r>
          </w:p>
        </w:tc>
        <w:tc>
          <w:tcPr>
            <w:tcW w:w="1276" w:type="dxa"/>
          </w:tcPr>
          <w:p w14:paraId="0F8D5FA1" w14:textId="42750CA7" w:rsidR="008470ED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01E917FA" w14:textId="77777777" w:rsidTr="00C67180">
        <w:trPr>
          <w:trHeight w:val="368"/>
          <w:jc w:val="center"/>
        </w:trPr>
        <w:tc>
          <w:tcPr>
            <w:tcW w:w="1985" w:type="dxa"/>
          </w:tcPr>
          <w:p w14:paraId="76A97F7A" w14:textId="4575AF58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0.9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0.1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3-</w:t>
            </w:r>
            <w:r w:rsidRPr="00113409">
              <w:rPr>
                <w:rFonts w:ascii="Times New Roman" w:eastAsia="Batang" w:hAnsi="Times New Roman" w:cs="Times New Roman"/>
                <w:color w:val="000000" w:themeColor="text1"/>
                <w:szCs w:val="21"/>
                <w:vertAlign w:val="subscript"/>
              </w:rPr>
              <w:t>δ</w:t>
            </w:r>
          </w:p>
        </w:tc>
        <w:tc>
          <w:tcPr>
            <w:tcW w:w="1701" w:type="dxa"/>
            <w:vAlign w:val="center"/>
          </w:tcPr>
          <w:p w14:paraId="5F8C6321" w14:textId="02AF38D1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27C3D3EA" w14:textId="25D819A5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</w:t>
            </w:r>
            <w:r w:rsidR="001E1B46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842" w:type="dxa"/>
          </w:tcPr>
          <w:p w14:paraId="1EA57334" w14:textId="1F8E8842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————</w:t>
            </w:r>
          </w:p>
        </w:tc>
        <w:tc>
          <w:tcPr>
            <w:tcW w:w="1276" w:type="dxa"/>
          </w:tcPr>
          <w:p w14:paraId="4C415866" w14:textId="58422E3F" w:rsidR="008470ED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0E4A090C" w14:textId="77777777" w:rsidTr="00C67180">
        <w:trPr>
          <w:trHeight w:val="368"/>
          <w:jc w:val="center"/>
        </w:trPr>
        <w:tc>
          <w:tcPr>
            <w:tcW w:w="1985" w:type="dxa"/>
          </w:tcPr>
          <w:p w14:paraId="6AC4A0D5" w14:textId="21C93664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SrIr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0.8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Zn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0.2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1701" w:type="dxa"/>
            <w:vAlign w:val="center"/>
          </w:tcPr>
          <w:p w14:paraId="145AFB8D" w14:textId="172361D3" w:rsidR="008470ED" w:rsidRPr="00113409" w:rsidRDefault="008470ED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0171008E" w14:textId="79B6A5AB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1.55</w:t>
            </w:r>
          </w:p>
        </w:tc>
        <w:tc>
          <w:tcPr>
            <w:tcW w:w="1842" w:type="dxa"/>
          </w:tcPr>
          <w:p w14:paraId="672F0121" w14:textId="3F58FD15" w:rsidR="008470ED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110 @ 1.550 V</w:t>
            </w:r>
          </w:p>
        </w:tc>
        <w:tc>
          <w:tcPr>
            <w:tcW w:w="1276" w:type="dxa"/>
          </w:tcPr>
          <w:p w14:paraId="114B3C03" w14:textId="72C86681" w:rsidR="008470ED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437731B1" w14:textId="77777777" w:rsidTr="00C67180">
        <w:trPr>
          <w:trHeight w:val="368"/>
          <w:jc w:val="center"/>
        </w:trPr>
        <w:tc>
          <w:tcPr>
            <w:tcW w:w="1985" w:type="dxa"/>
          </w:tcPr>
          <w:p w14:paraId="4669CEB2" w14:textId="63E0F9EC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ZnIrO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642B6531" w14:textId="75EFDF55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6FD60388" w14:textId="50958848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1E1B46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48</w:t>
            </w:r>
          </w:p>
        </w:tc>
        <w:tc>
          <w:tcPr>
            <w:tcW w:w="1842" w:type="dxa"/>
          </w:tcPr>
          <w:p w14:paraId="0052667B" w14:textId="0DA6AC03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139 @1.525 V</w:t>
            </w:r>
          </w:p>
        </w:tc>
        <w:tc>
          <w:tcPr>
            <w:tcW w:w="1276" w:type="dxa"/>
          </w:tcPr>
          <w:p w14:paraId="743229B6" w14:textId="39D5004F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285F0E93" w14:textId="77777777" w:rsidTr="00C67180">
        <w:trPr>
          <w:trHeight w:val="368"/>
          <w:jc w:val="center"/>
        </w:trPr>
        <w:tc>
          <w:tcPr>
            <w:tcW w:w="1985" w:type="dxa"/>
          </w:tcPr>
          <w:p w14:paraId="73CA969D" w14:textId="7E9E34A1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IrCo_ae</w:t>
            </w:r>
            <w:proofErr w:type="spellEnd"/>
          </w:p>
        </w:tc>
        <w:tc>
          <w:tcPr>
            <w:tcW w:w="1701" w:type="dxa"/>
            <w:vAlign w:val="center"/>
          </w:tcPr>
          <w:p w14:paraId="3E00F833" w14:textId="3F8DBF1B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0.5 M H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463E9D69" w14:textId="781A0821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1E1B46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513</w:t>
            </w:r>
          </w:p>
        </w:tc>
        <w:tc>
          <w:tcPr>
            <w:tcW w:w="1842" w:type="dxa"/>
          </w:tcPr>
          <w:p w14:paraId="6B2999A9" w14:textId="7D6D29E6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139 @1.575 V</w:t>
            </w:r>
          </w:p>
        </w:tc>
        <w:tc>
          <w:tcPr>
            <w:tcW w:w="1276" w:type="dxa"/>
          </w:tcPr>
          <w:p w14:paraId="35F8E467" w14:textId="702B39C8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7CD291B4" w14:textId="77777777" w:rsidTr="00C67180">
        <w:trPr>
          <w:trHeight w:val="368"/>
          <w:jc w:val="center"/>
        </w:trPr>
        <w:tc>
          <w:tcPr>
            <w:tcW w:w="1985" w:type="dxa"/>
          </w:tcPr>
          <w:p w14:paraId="7449656A" w14:textId="7FC667F7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5Ir-Co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-bilayer</w:t>
            </w:r>
          </w:p>
        </w:tc>
        <w:tc>
          <w:tcPr>
            <w:tcW w:w="1701" w:type="dxa"/>
            <w:vAlign w:val="center"/>
          </w:tcPr>
          <w:p w14:paraId="3EC48CE4" w14:textId="0AA9B989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155DEA90" w14:textId="73FB1F8B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</w:t>
            </w:r>
            <w:r w:rsidR="001E1B46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2" w:type="dxa"/>
          </w:tcPr>
          <w:p w14:paraId="4EFC40B9" w14:textId="4123641C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1056.2 @1.54 V</w:t>
            </w:r>
          </w:p>
        </w:tc>
        <w:tc>
          <w:tcPr>
            <w:tcW w:w="1276" w:type="dxa"/>
          </w:tcPr>
          <w:p w14:paraId="3E4BCBB4" w14:textId="5A7E0E60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148F5491" w14:textId="77777777" w:rsidTr="00C67180">
        <w:trPr>
          <w:trHeight w:val="368"/>
          <w:jc w:val="center"/>
        </w:trPr>
        <w:tc>
          <w:tcPr>
            <w:tcW w:w="1985" w:type="dxa"/>
          </w:tcPr>
          <w:p w14:paraId="18ECB63E" w14:textId="7CDEF989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x</w:t>
            </w:r>
            <w:proofErr w:type="spellEnd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/V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-TiO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vAlign w:val="center"/>
          </w:tcPr>
          <w:p w14:paraId="4C183387" w14:textId="187FD589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0.5 M H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577D9510" w14:textId="2893B2CB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1E1B46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48</w:t>
            </w:r>
          </w:p>
        </w:tc>
        <w:tc>
          <w:tcPr>
            <w:tcW w:w="1842" w:type="dxa"/>
          </w:tcPr>
          <w:p w14:paraId="07CC6A8C" w14:textId="672EC6A1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120.21 @1.55 V</w:t>
            </w:r>
          </w:p>
        </w:tc>
        <w:tc>
          <w:tcPr>
            <w:tcW w:w="1276" w:type="dxa"/>
          </w:tcPr>
          <w:p w14:paraId="48202745" w14:textId="62BB5F58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5A79255F" w14:textId="77777777" w:rsidTr="00C67180">
        <w:trPr>
          <w:trHeight w:val="368"/>
          <w:jc w:val="center"/>
        </w:trPr>
        <w:tc>
          <w:tcPr>
            <w:tcW w:w="1985" w:type="dxa"/>
          </w:tcPr>
          <w:p w14:paraId="3D194C34" w14:textId="7AD67ADD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IrNiO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x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-575</w:t>
            </w:r>
          </w:p>
        </w:tc>
        <w:tc>
          <w:tcPr>
            <w:tcW w:w="1701" w:type="dxa"/>
            <w:vAlign w:val="center"/>
          </w:tcPr>
          <w:p w14:paraId="0E8D45C1" w14:textId="3D34F1B8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0.05 M H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2ED5DF4F" w14:textId="2C417DC2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1.555</w:t>
            </w:r>
          </w:p>
        </w:tc>
        <w:tc>
          <w:tcPr>
            <w:tcW w:w="1842" w:type="dxa"/>
          </w:tcPr>
          <w:p w14:paraId="37995625" w14:textId="73E2AA2E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100 @1.535 V</w:t>
            </w:r>
          </w:p>
        </w:tc>
        <w:tc>
          <w:tcPr>
            <w:tcW w:w="1276" w:type="dxa"/>
          </w:tcPr>
          <w:p w14:paraId="5CB9AEF0" w14:textId="7D28E642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37D15499" w14:textId="77777777" w:rsidTr="00C67180">
        <w:trPr>
          <w:trHeight w:val="368"/>
          <w:jc w:val="center"/>
        </w:trPr>
        <w:tc>
          <w:tcPr>
            <w:tcW w:w="1985" w:type="dxa"/>
          </w:tcPr>
          <w:p w14:paraId="749B94D6" w14:textId="279E68FB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dh-IrO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X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-230</w:t>
            </w:r>
          </w:p>
        </w:tc>
        <w:tc>
          <w:tcPr>
            <w:tcW w:w="1701" w:type="dxa"/>
            <w:vAlign w:val="center"/>
          </w:tcPr>
          <w:p w14:paraId="0FA9C217" w14:textId="49210657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265BCE40" w14:textId="0D6BFD79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1.51</w:t>
            </w:r>
          </w:p>
        </w:tc>
        <w:tc>
          <w:tcPr>
            <w:tcW w:w="1842" w:type="dxa"/>
          </w:tcPr>
          <w:p w14:paraId="3344C035" w14:textId="233C0766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72 @1.51 V</w:t>
            </w:r>
          </w:p>
        </w:tc>
        <w:tc>
          <w:tcPr>
            <w:tcW w:w="1276" w:type="dxa"/>
          </w:tcPr>
          <w:p w14:paraId="7E87B901" w14:textId="3B11C31A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82537D" w:rsidRPr="005D51D6" w14:paraId="2620AF42" w14:textId="77777777" w:rsidTr="00C67180">
        <w:trPr>
          <w:trHeight w:val="368"/>
          <w:jc w:val="center"/>
        </w:trPr>
        <w:tc>
          <w:tcPr>
            <w:tcW w:w="1985" w:type="dxa"/>
          </w:tcPr>
          <w:p w14:paraId="756ADEE3" w14:textId="5F341AEE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X</w:t>
            </w:r>
            <w:proofErr w:type="spellEnd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/</w:t>
            </w:r>
            <w:proofErr w:type="spell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TiO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14:paraId="1FF598E9" w14:textId="34A56657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0.5 M H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</w:tcPr>
          <w:p w14:paraId="2BF7F298" w14:textId="102552A1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1.463</w:t>
            </w:r>
          </w:p>
        </w:tc>
        <w:tc>
          <w:tcPr>
            <w:tcW w:w="1842" w:type="dxa"/>
          </w:tcPr>
          <w:p w14:paraId="622283CA" w14:textId="4E6D8637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730.8 @ 1.53 V</w:t>
            </w:r>
          </w:p>
        </w:tc>
        <w:tc>
          <w:tcPr>
            <w:tcW w:w="1276" w:type="dxa"/>
          </w:tcPr>
          <w:p w14:paraId="6126BCAA" w14:textId="1F038F6B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  <w:tr w:rsidR="006A0BC7" w:rsidRPr="005D51D6" w14:paraId="03776322" w14:textId="77777777" w:rsidTr="00C67180">
        <w:trPr>
          <w:trHeight w:val="368"/>
          <w:jc w:val="center"/>
        </w:trPr>
        <w:tc>
          <w:tcPr>
            <w:tcW w:w="1985" w:type="dxa"/>
            <w:tcBorders>
              <w:bottom w:val="single" w:sz="8" w:space="0" w:color="auto"/>
            </w:tcBorders>
          </w:tcPr>
          <w:p w14:paraId="128EB609" w14:textId="1B636B55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T-0.24Ni/IrO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07EA2DE5" w14:textId="12FD26BA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 M HClO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3DEF6DA1" w14:textId="026F4071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1.42</w:t>
            </w:r>
          </w:p>
        </w:tc>
        <w:tc>
          <w:tcPr>
            <w:tcW w:w="1842" w:type="dxa"/>
            <w:tcBorders>
              <w:bottom w:val="single" w:sz="8" w:space="0" w:color="auto"/>
            </w:tcBorders>
          </w:tcPr>
          <w:p w14:paraId="254D7F40" w14:textId="65777F63" w:rsidR="006A0BC7" w:rsidRPr="00113409" w:rsidRDefault="006A0BC7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1110.5 @1.58 V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291771D9" w14:textId="6975A0CC" w:rsidR="006A0BC7" w:rsidRPr="00113409" w:rsidRDefault="003D4FC4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[S</w:t>
            </w:r>
            <w:r w:rsidR="00763BBB"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]</w:t>
            </w:r>
          </w:p>
        </w:tc>
      </w:tr>
    </w:tbl>
    <w:p w14:paraId="6798B6B4" w14:textId="77777777" w:rsidR="00547BD9" w:rsidRDefault="00547BD9" w:rsidP="002623A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DC1A55" w14:textId="79664ADD" w:rsidR="00D90900" w:rsidRPr="0082537D" w:rsidRDefault="00D90900" w:rsidP="002623A1">
      <w:pPr>
        <w:widowControl/>
        <w:spacing w:afterLines="100" w:after="31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0024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414825" w:rsidRPr="008253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2A4C" w:rsidRPr="0082537D">
        <w:rPr>
          <w:rFonts w:ascii="Times New Roman" w:hAnsi="Times New Roman" w:cs="Times New Roman"/>
          <w:color w:val="000000" w:themeColor="text1"/>
          <w:sz w:val="24"/>
          <w:szCs w:val="24"/>
        </w:rPr>
        <w:t>Parameters resolved from Nyquist Plots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1418"/>
        <w:gridCol w:w="1228"/>
      </w:tblGrid>
      <w:tr w:rsidR="0082537D" w:rsidRPr="005D51D6" w14:paraId="2AAE4A62" w14:textId="77777777" w:rsidTr="007B61F3">
        <w:trPr>
          <w:trHeight w:val="368"/>
          <w:jc w:val="center"/>
        </w:trPr>
        <w:tc>
          <w:tcPr>
            <w:tcW w:w="1843" w:type="dxa"/>
            <w:tcBorders>
              <w:top w:val="single" w:sz="8" w:space="0" w:color="auto"/>
              <w:bottom w:val="single" w:sz="12" w:space="0" w:color="auto"/>
            </w:tcBorders>
          </w:tcPr>
          <w:p w14:paraId="49A16217" w14:textId="1F2EBC0E" w:rsidR="007B61F3" w:rsidRPr="00113409" w:rsidRDefault="007B61F3" w:rsidP="002623A1">
            <w:pPr>
              <w:ind w:rightChars="-174" w:right="-36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Sample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12" w:space="0" w:color="auto"/>
            </w:tcBorders>
          </w:tcPr>
          <w:p w14:paraId="7689686F" w14:textId="22EF7209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s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/Ω</w:t>
            </w:r>
          </w:p>
        </w:tc>
        <w:tc>
          <w:tcPr>
            <w:tcW w:w="1228" w:type="dxa"/>
            <w:tcBorders>
              <w:top w:val="single" w:sz="8" w:space="0" w:color="auto"/>
              <w:bottom w:val="single" w:sz="12" w:space="0" w:color="auto"/>
            </w:tcBorders>
          </w:tcPr>
          <w:p w14:paraId="10786A3B" w14:textId="71A90D75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R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ct</w:t>
            </w:r>
            <w:proofErr w:type="spellEnd"/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/Ω</w:t>
            </w:r>
          </w:p>
        </w:tc>
      </w:tr>
      <w:tr w:rsidR="0082537D" w:rsidRPr="005D51D6" w14:paraId="26862B2D" w14:textId="77777777" w:rsidTr="007B61F3">
        <w:trPr>
          <w:trHeight w:val="368"/>
          <w:jc w:val="center"/>
        </w:trPr>
        <w:tc>
          <w:tcPr>
            <w:tcW w:w="1843" w:type="dxa"/>
            <w:tcBorders>
              <w:top w:val="single" w:sz="12" w:space="0" w:color="auto"/>
            </w:tcBorders>
          </w:tcPr>
          <w:p w14:paraId="7B685782" w14:textId="02EE658C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0.1Co-CIO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3FFF46F2" w14:textId="47D303C5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8.954</w:t>
            </w:r>
          </w:p>
        </w:tc>
        <w:tc>
          <w:tcPr>
            <w:tcW w:w="1228" w:type="dxa"/>
            <w:tcBorders>
              <w:top w:val="single" w:sz="12" w:space="0" w:color="auto"/>
            </w:tcBorders>
          </w:tcPr>
          <w:p w14:paraId="3F5194AB" w14:textId="1B9E0038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72</w:t>
            </w:r>
          </w:p>
        </w:tc>
      </w:tr>
      <w:tr w:rsidR="0082537D" w:rsidRPr="005D51D6" w14:paraId="0470D803" w14:textId="77777777" w:rsidTr="007B61F3">
        <w:trPr>
          <w:trHeight w:val="368"/>
          <w:jc w:val="center"/>
        </w:trPr>
        <w:tc>
          <w:tcPr>
            <w:tcW w:w="1843" w:type="dxa"/>
          </w:tcPr>
          <w:p w14:paraId="77F67BD8" w14:textId="4F996550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0.2Co-CIO</w:t>
            </w:r>
          </w:p>
        </w:tc>
        <w:tc>
          <w:tcPr>
            <w:tcW w:w="1418" w:type="dxa"/>
            <w:vAlign w:val="center"/>
          </w:tcPr>
          <w:p w14:paraId="45FA08BA" w14:textId="2D1DB55D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13.9</w:t>
            </w:r>
          </w:p>
        </w:tc>
        <w:tc>
          <w:tcPr>
            <w:tcW w:w="1228" w:type="dxa"/>
          </w:tcPr>
          <w:p w14:paraId="242D99C5" w14:textId="69BD9468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27.04</w:t>
            </w:r>
          </w:p>
        </w:tc>
      </w:tr>
      <w:tr w:rsidR="0082537D" w:rsidRPr="005D51D6" w14:paraId="5BACFED1" w14:textId="77777777" w:rsidTr="007B61F3">
        <w:trPr>
          <w:trHeight w:val="368"/>
          <w:jc w:val="center"/>
        </w:trPr>
        <w:tc>
          <w:tcPr>
            <w:tcW w:w="1843" w:type="dxa"/>
          </w:tcPr>
          <w:p w14:paraId="63C8967F" w14:textId="02458D61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0.4Co-CIO</w:t>
            </w:r>
          </w:p>
        </w:tc>
        <w:tc>
          <w:tcPr>
            <w:tcW w:w="1418" w:type="dxa"/>
            <w:vAlign w:val="center"/>
          </w:tcPr>
          <w:p w14:paraId="21425F87" w14:textId="4F1242B1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10.55</w:t>
            </w:r>
          </w:p>
        </w:tc>
        <w:tc>
          <w:tcPr>
            <w:tcW w:w="1228" w:type="dxa"/>
          </w:tcPr>
          <w:p w14:paraId="0A578C46" w14:textId="166EDCA9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111.7</w:t>
            </w:r>
          </w:p>
        </w:tc>
      </w:tr>
      <w:tr w:rsidR="0082537D" w:rsidRPr="005D51D6" w14:paraId="429AD6E5" w14:textId="77777777" w:rsidTr="007B61F3">
        <w:trPr>
          <w:trHeight w:val="368"/>
          <w:jc w:val="center"/>
        </w:trPr>
        <w:tc>
          <w:tcPr>
            <w:tcW w:w="1843" w:type="dxa"/>
          </w:tcPr>
          <w:p w14:paraId="0BAF06BD" w14:textId="0FF9D8C0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CIO</w:t>
            </w:r>
          </w:p>
        </w:tc>
        <w:tc>
          <w:tcPr>
            <w:tcW w:w="1418" w:type="dxa"/>
            <w:vAlign w:val="center"/>
          </w:tcPr>
          <w:p w14:paraId="54A22560" w14:textId="1E3FCDCC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11.28</w:t>
            </w:r>
          </w:p>
        </w:tc>
        <w:tc>
          <w:tcPr>
            <w:tcW w:w="1228" w:type="dxa"/>
          </w:tcPr>
          <w:p w14:paraId="6B80ADDD" w14:textId="35ACAE72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293.4</w:t>
            </w:r>
          </w:p>
        </w:tc>
      </w:tr>
      <w:tr w:rsidR="007B61F3" w:rsidRPr="005D51D6" w14:paraId="337EA039" w14:textId="77777777" w:rsidTr="007B61F3">
        <w:trPr>
          <w:trHeight w:val="368"/>
          <w:jc w:val="center"/>
        </w:trPr>
        <w:tc>
          <w:tcPr>
            <w:tcW w:w="1843" w:type="dxa"/>
            <w:tcBorders>
              <w:bottom w:val="single" w:sz="8" w:space="0" w:color="auto"/>
            </w:tcBorders>
          </w:tcPr>
          <w:p w14:paraId="643ECAD0" w14:textId="106653AB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IrO</w:t>
            </w: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7390A5E6" w14:textId="348FE665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4.385</w:t>
            </w:r>
          </w:p>
        </w:tc>
        <w:tc>
          <w:tcPr>
            <w:tcW w:w="1228" w:type="dxa"/>
            <w:tcBorders>
              <w:bottom w:val="single" w:sz="8" w:space="0" w:color="auto"/>
            </w:tcBorders>
          </w:tcPr>
          <w:p w14:paraId="0F3959ED" w14:textId="563965CA" w:rsidR="007B61F3" w:rsidRPr="00113409" w:rsidRDefault="007B61F3" w:rsidP="002623A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13409">
              <w:rPr>
                <w:rFonts w:ascii="Times New Roman" w:hAnsi="Times New Roman" w:cs="Times New Roman"/>
                <w:color w:val="000000" w:themeColor="text1"/>
                <w:szCs w:val="21"/>
              </w:rPr>
              <w:t>4629</w:t>
            </w:r>
          </w:p>
        </w:tc>
      </w:tr>
    </w:tbl>
    <w:p w14:paraId="669BBEBC" w14:textId="0A9FDA9C" w:rsidR="00666D92" w:rsidRPr="00342D16" w:rsidRDefault="003D4FC4" w:rsidP="00113409">
      <w:pPr>
        <w:pStyle w:val="EndNoteBibliography"/>
        <w:snapToGrid w:val="0"/>
        <w:spacing w:beforeLines="100" w:before="312" w:after="2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42D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Supplementary References</w:t>
      </w:r>
      <w:r w:rsidR="001134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D0122D3" w14:textId="76E5BD4A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R. Zhang, N. Dubouis, M. Ben Osman, W. Yin, M.T. Sougrati et al., A dissolution/precipitation equilibrium on the surface of iridium-based perovskites controls their activity as oxygen evolution reaction catalysts in acidic media. Angew. Chem. Int. Ed.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58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(14), 4571–4575 (2019). </w:t>
      </w:r>
      <w:hyperlink r:id="rId47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https://doi.org/10.1002/anie.201814075</w:t>
        </w:r>
      </w:hyperlink>
    </w:p>
    <w:p w14:paraId="51A43473" w14:textId="2456C7F6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M. Retuerto, L. Pascual, O. Piqué, P. Kayser, M. Abdel Salam et al., How oxidation state and lattice distortion influence the oxygen evolution activity in acid of iridium double perovskites. J. Mater. Chem. A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9</w:t>
      </w:r>
      <w:r w:rsidRPr="00547BD9">
        <w:rPr>
          <w:rFonts w:ascii="Times New Roman" w:eastAsia="宋体" w:hAnsi="Times New Roman" w:cs="Times New Roman"/>
          <w:sz w:val="24"/>
          <w:szCs w:val="24"/>
        </w:rPr>
        <w:t>(5), 2980–2990 (2021).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hyperlink r:id="rId48" w:history="1">
        <w:r w:rsidRPr="0009242A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https://doi.org/10.1039/d0ta10316k</w:t>
        </w:r>
      </w:hyperlink>
    </w:p>
    <w:p w14:paraId="0C221857" w14:textId="2AE444FE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Y. Chen, H. Li, J. Wang, Y. Du, S. Xi et al., Exceptionally active iridium evolved from a pseudo-cubic perovskite for oxygen evolution in acid. Nat. Commun.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10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, 572 (2019). </w:t>
      </w:r>
      <w:hyperlink r:id="rId49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https://doi.org/10.1038/s41467-019-08532-3</w:t>
        </w:r>
      </w:hyperlink>
    </w:p>
    <w:p w14:paraId="630534FE" w14:textId="6AF0184D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M. Retuerto, L. Pascual, J. Torrero, M. Abdel Salam, Á. Tolosana-Moranchel et al., Highly active and stable OER electrocatalysts derived from </w:t>
      </w:r>
      <w:r w:rsidRPr="00FC3811">
        <w:rPr>
          <w:rFonts w:ascii="Times New Roman" w:eastAsia="宋体" w:hAnsi="Times New Roman" w:cs="Times New Roman"/>
          <w:sz w:val="24"/>
          <w:szCs w:val="24"/>
        </w:rPr>
        <w:t>Sr</w:t>
      </w:r>
      <w:r w:rsidRPr="00FC3811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FC3811">
        <w:rPr>
          <w:rFonts w:ascii="Times New Roman" w:eastAsia="宋体" w:hAnsi="Times New Roman" w:cs="Times New Roman"/>
          <w:sz w:val="24"/>
          <w:szCs w:val="24"/>
        </w:rPr>
        <w:t>MIrO</w:t>
      </w:r>
      <w:r w:rsidRPr="00FC3811">
        <w:rPr>
          <w:rFonts w:ascii="Times New Roman" w:eastAsia="宋体" w:hAnsi="Times New Roman" w:cs="Times New Roman"/>
          <w:sz w:val="24"/>
          <w:szCs w:val="24"/>
          <w:vertAlign w:val="subscript"/>
        </w:rPr>
        <w:t xml:space="preserve">6 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for proton exchange membrane water electrolyzers. Nat. Commun.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13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, 7935 (2022). </w:t>
      </w:r>
      <w:hyperlink r:id="rId50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https://doi.org/10.1038/s41467-022-35631-5</w:t>
        </w:r>
      </w:hyperlink>
    </w:p>
    <w:p w14:paraId="7194745D" w14:textId="2EF8EE8A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M.F. Labata, N. Kakati, G. Li, V. Altoe, P.A. Chuang, Exploring the structure–function relationship in iridium–cobalt oxide catalyst for oxygen evolution reaction across different electrolyte media. ACS Catal.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15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(3), 1715–1726 (2025). </w:t>
      </w:r>
      <w:hyperlink r:id="rId51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https://doi.org/10.1021/acscatal.4c06814</w:t>
        </w:r>
      </w:hyperlink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44331EE8" w14:textId="43931F07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>G. Li, A. Priyadarsini, Z. Xie, S. Kang, Y. Liu et al., Achieving higher activity of acidic oxygen evolution reaction using an atomically thin layer of IrO</w:t>
      </w:r>
      <w:r w:rsidRPr="00547BD9">
        <w:rPr>
          <w:rFonts w:ascii="Times New Roman" w:eastAsia="宋体" w:hAnsi="Times New Roman" w:cs="Times New Roman"/>
          <w:i/>
          <w:sz w:val="24"/>
          <w:szCs w:val="24"/>
          <w:vertAlign w:val="subscript"/>
        </w:rPr>
        <w:t>x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 over Co</w:t>
      </w:r>
      <w:r w:rsidRPr="00547BD9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Pr="00547BD9">
        <w:rPr>
          <w:rFonts w:ascii="Times New Roman" w:eastAsia="宋体" w:hAnsi="Times New Roman" w:cs="Times New Roman"/>
          <w:sz w:val="24"/>
          <w:szCs w:val="24"/>
        </w:rPr>
        <w:t>O</w:t>
      </w:r>
      <w:r w:rsidRPr="00547BD9"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. J. Am. Chem. Soc.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147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(8), 7008–7016 (2025). </w:t>
      </w:r>
      <w:hyperlink r:id="rId52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https://doi.org/10.1021/jacs.4c17915</w:t>
        </w:r>
      </w:hyperlink>
    </w:p>
    <w:p w14:paraId="354EAB23" w14:textId="3D63886A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lastRenderedPageBreak/>
        <w:t>Q. Chu, Y. Niu, H. Tao, H. Liu, Q. Li et al., Optimizing the electronic structure of IrO</w:t>
      </w:r>
      <w:r w:rsidRPr="00547BD9">
        <w:rPr>
          <w:rFonts w:ascii="Times New Roman" w:eastAsia="宋体" w:hAnsi="Times New Roman" w:cs="Times New Roman"/>
          <w:i/>
          <w:sz w:val="24"/>
          <w:szCs w:val="24"/>
          <w:vertAlign w:val="subscript"/>
        </w:rPr>
        <w:t>x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 sub-2 nm clusters </w:t>
      </w:r>
      <w:r w:rsidRPr="00547BD9">
        <w:rPr>
          <w:rFonts w:ascii="Times New Roman" w:eastAsia="宋体" w:hAnsi="Times New Roman" w:cs="Times New Roman"/>
          <w:i/>
          <w:sz w:val="24"/>
          <w:szCs w:val="24"/>
        </w:rPr>
        <w:t>via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 tunable metal support interaction for acidic oxygen evolution reaction. ACS Catal.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15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(3), 1942–1951 (2025). </w:t>
      </w:r>
      <w:hyperlink r:id="rId53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https://doi.org/10.1021/acscatal.4c06411</w:t>
        </w:r>
      </w:hyperlink>
    </w:p>
    <w:p w14:paraId="22C6E597" w14:textId="524EBCCE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S.S. Jeon, H. Jeon, J. Lee, R. Haaring, W. Lee et al., Highly active and durable iridium nickel oxide platelets for a proton exchange membrane water electrolyzer with low iridium loading. ACS Catal.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15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(6), 4963–4974 (2025). </w:t>
      </w:r>
      <w:hyperlink r:id="rId54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https://doi.org/10.1021/acscatal.5c00014</w:t>
        </w:r>
      </w:hyperlink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5CB00F10" w14:textId="77777777" w:rsidR="00666D92" w:rsidRDefault="00547BD9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>K. Sun, X. Liang, X. Wang, Y.A. Wu, S. Jana et al., Highly efficient and durable anode catalyst layer constructed with deformable hollow IrO</w:t>
      </w:r>
      <w:r w:rsidRPr="00547BD9">
        <w:rPr>
          <w:rFonts w:ascii="Times New Roman" w:eastAsia="宋体" w:hAnsi="Times New Roman" w:cs="Times New Roman"/>
          <w:sz w:val="24"/>
          <w:szCs w:val="24"/>
          <w:vertAlign w:val="subscript"/>
        </w:rPr>
        <w:t>x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 nanospheres in low-iridium PEM water electrolyzer. Angew. Chem.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137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(21), e202504531 (2025). </w:t>
      </w:r>
      <w:hyperlink r:id="rId55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https://doi.org/10.1002/ange.202504531</w:t>
        </w:r>
      </w:hyperlink>
    </w:p>
    <w:p w14:paraId="37D54634" w14:textId="4AC153F8" w:rsidR="00666D92" w:rsidRDefault="00666D92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Y. Qin, Y. Huang, Q. Ye, J. Wang, M. Endo et al., </w:t>
      </w:r>
      <w:r w:rsidRPr="00666D92">
        <w:rPr>
          <w:rFonts w:ascii="Times New Roman" w:eastAsia="宋体" w:hAnsi="Times New Roman" w:cs="Times New Roman"/>
          <w:sz w:val="24"/>
          <w:szCs w:val="24"/>
        </w:rPr>
        <w:t>In situ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 construction of </w:t>
      </w:r>
      <w:r w:rsidRPr="00FC3811">
        <w:rPr>
          <w:rFonts w:ascii="Times New Roman" w:eastAsia="宋体" w:hAnsi="Times New Roman" w:cs="Times New Roman"/>
          <w:sz w:val="24"/>
          <w:szCs w:val="24"/>
        </w:rPr>
        <w:t>IrO</w:t>
      </w:r>
      <w:r w:rsidRPr="00FC3811">
        <w:rPr>
          <w:rFonts w:ascii="Times New Roman" w:eastAsia="宋体" w:hAnsi="Times New Roman" w:cs="Times New Roman"/>
          <w:sz w:val="24"/>
          <w:szCs w:val="24"/>
          <w:vertAlign w:val="subscript"/>
        </w:rPr>
        <w:t>x</w:t>
      </w:r>
      <w:r w:rsidR="00FC3811" w:rsidRPr="00FC381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FC3811">
        <w:rPr>
          <w:rFonts w:ascii="Times New Roman" w:eastAsia="宋体" w:hAnsi="Times New Roman" w:cs="Times New Roman"/>
          <w:sz w:val="24"/>
          <w:szCs w:val="24"/>
        </w:rPr>
        <w:t>Nanofilm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 on TiO</w:t>
      </w:r>
      <w:r w:rsidRPr="00666D92">
        <w:rPr>
          <w:rFonts w:ascii="Times New Roman" w:eastAsia="宋体" w:hAnsi="Times New Roman" w:cs="Times New Roman"/>
          <w:sz w:val="24"/>
          <w:szCs w:val="24"/>
        </w:rPr>
        <w:t>x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 for boosting low-Ir catalysis in practical PEM electrolyze. Adv. Energy Mater. </w:t>
      </w:r>
      <w:r w:rsidRPr="00547BD9">
        <w:rPr>
          <w:rFonts w:ascii="Times New Roman" w:eastAsia="宋体" w:hAnsi="Times New Roman" w:cs="Times New Roman"/>
          <w:b/>
          <w:sz w:val="24"/>
          <w:szCs w:val="24"/>
        </w:rPr>
        <w:t>15</w:t>
      </w:r>
      <w:r w:rsidRPr="00547BD9">
        <w:rPr>
          <w:rFonts w:ascii="Times New Roman" w:eastAsia="宋体" w:hAnsi="Times New Roman" w:cs="Times New Roman"/>
          <w:sz w:val="24"/>
          <w:szCs w:val="24"/>
        </w:rPr>
        <w:t xml:space="preserve">(21), 2405636 (2025). </w:t>
      </w:r>
      <w:hyperlink r:id="rId56" w:history="1">
        <w:r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https://doi.org/10.1002/aenm.202405636</w:t>
        </w:r>
      </w:hyperlink>
      <w:r w:rsidR="00547BD9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1702E4F0" w14:textId="6488BC1A" w:rsidR="00666D92" w:rsidRDefault="00666D92" w:rsidP="00FC3811">
      <w:pPr>
        <w:pStyle w:val="EndNoteBibliography"/>
        <w:numPr>
          <w:ilvl w:val="0"/>
          <w:numId w:val="2"/>
        </w:numPr>
        <w:spacing w:beforeLines="50" w:before="156" w:afterLines="50" w:after="156"/>
        <w:ind w:left="426" w:hanging="568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666D92">
        <w:rPr>
          <w:rFonts w:ascii="Times New Roman" w:eastAsia="宋体" w:hAnsi="Times New Roman" w:cs="Times New Roman"/>
          <w:sz w:val="24"/>
          <w:szCs w:val="24"/>
        </w:rPr>
        <w:t xml:space="preserve">Liu, X. Zhong, X. Chen, D. Wu, C. Yang et al., Unraveling compressive strain and oxygen vacancy effect of iridium oxide for proton-exchange membrane water electrolyzers. Adv. Mater. </w:t>
      </w:r>
      <w:r w:rsidRPr="00FC3811">
        <w:rPr>
          <w:rFonts w:ascii="Times New Roman" w:eastAsia="宋体" w:hAnsi="Times New Roman" w:cs="Times New Roman"/>
          <w:b/>
          <w:bCs/>
          <w:sz w:val="24"/>
          <w:szCs w:val="24"/>
        </w:rPr>
        <w:t>37</w:t>
      </w:r>
      <w:r w:rsidRPr="00666D92">
        <w:rPr>
          <w:rFonts w:ascii="Times New Roman" w:eastAsia="宋体" w:hAnsi="Times New Roman" w:cs="Times New Roman"/>
          <w:sz w:val="24"/>
          <w:szCs w:val="24"/>
        </w:rPr>
        <w:t xml:space="preserve">(16), 2501179 (2025). </w:t>
      </w:r>
      <w:hyperlink r:id="rId57" w:history="1">
        <w:r w:rsidR="0000244F" w:rsidRPr="0009242A">
          <w:rPr>
            <w:rStyle w:val="af1"/>
            <w:rFonts w:ascii="Times New Roman" w:eastAsia="宋体" w:hAnsi="Times New Roman" w:cs="Times New Roman"/>
            <w:sz w:val="24"/>
            <w:szCs w:val="24"/>
          </w:rPr>
          <w:t>https://doi.org/10.1002/adma.202501179</w:t>
        </w:r>
      </w:hyperlink>
      <w:r w:rsidR="0000244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66D92">
        <w:rPr>
          <w:rFonts w:ascii="Times New Roman" w:eastAsia="宋体" w:hAnsi="Times New Roman" w:cs="Times New Roman"/>
          <w:sz w:val="24"/>
          <w:szCs w:val="24"/>
        </w:rPr>
        <w:t xml:space="preserve">  </w:t>
      </w:r>
    </w:p>
    <w:p w14:paraId="42D750ED" w14:textId="77777777" w:rsidR="00547BD9" w:rsidRPr="00547BD9" w:rsidRDefault="00547BD9" w:rsidP="002623A1">
      <w:pPr>
        <w:rPr>
          <w:color w:val="000000" w:themeColor="text1"/>
          <w:sz w:val="24"/>
          <w:szCs w:val="24"/>
        </w:rPr>
      </w:pPr>
    </w:p>
    <w:sectPr w:rsidR="00547BD9" w:rsidRPr="00547BD9">
      <w:headerReference w:type="default" r:id="rId58"/>
      <w:footerReference w:type="default" r:id="rId5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D43F4" w14:textId="77777777" w:rsidR="002E57A2" w:rsidRDefault="002E57A2" w:rsidP="00D015F9">
      <w:r>
        <w:separator/>
      </w:r>
    </w:p>
  </w:endnote>
  <w:endnote w:type="continuationSeparator" w:id="0">
    <w:p w14:paraId="1363C912" w14:textId="77777777" w:rsidR="002E57A2" w:rsidRDefault="002E57A2" w:rsidP="00D01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1"/>
        <w:szCs w:val="21"/>
      </w:rPr>
      <w:id w:val="1593819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6BEA1F" w14:textId="2AD1966D" w:rsidR="004617B0" w:rsidRPr="00FC3811" w:rsidRDefault="00C2082B" w:rsidP="00FC3811">
        <w:pPr>
          <w:pStyle w:val="a5"/>
          <w:jc w:val="center"/>
          <w:rPr>
            <w:rFonts w:ascii="Times New Roman" w:hAnsi="Times New Roman" w:cs="Times New Roman"/>
            <w:noProof/>
            <w:sz w:val="21"/>
            <w:szCs w:val="21"/>
          </w:rPr>
        </w:pPr>
        <w:r w:rsidRPr="00C2082B">
          <w:rPr>
            <w:rFonts w:ascii="Times New Roman" w:hAnsi="Times New Roman" w:cs="Times New Roman"/>
            <w:sz w:val="21"/>
            <w:szCs w:val="21"/>
          </w:rPr>
          <w:t>S</w:t>
        </w:r>
        <w:r w:rsidRPr="00C2082B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C2082B">
          <w:rPr>
            <w:rFonts w:ascii="Times New Roman" w:hAnsi="Times New Roman" w:cs="Times New Roman"/>
            <w:sz w:val="21"/>
            <w:szCs w:val="21"/>
          </w:rPr>
          <w:instrText xml:space="preserve"> PAGE   \* MERGEFORMAT </w:instrText>
        </w:r>
        <w:r w:rsidRPr="00C2082B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342D16">
          <w:rPr>
            <w:rFonts w:ascii="Times New Roman" w:hAnsi="Times New Roman" w:cs="Times New Roman"/>
            <w:noProof/>
            <w:sz w:val="21"/>
            <w:szCs w:val="21"/>
          </w:rPr>
          <w:t>1</w:t>
        </w:r>
        <w:r w:rsidRPr="00C2082B">
          <w:rPr>
            <w:rFonts w:ascii="Times New Roman" w:hAnsi="Times New Roman" w:cs="Times New Roman"/>
            <w:noProof/>
            <w:sz w:val="21"/>
            <w:szCs w:val="21"/>
          </w:rPr>
          <w:fldChar w:fldCharType="end"/>
        </w:r>
        <w:r w:rsidRPr="00C2082B">
          <w:rPr>
            <w:rFonts w:ascii="Times New Roman" w:hAnsi="Times New Roman" w:cs="Times New Roman"/>
            <w:noProof/>
            <w:sz w:val="21"/>
            <w:szCs w:val="21"/>
          </w:rPr>
          <w:t>/S1</w:t>
        </w:r>
        <w:r w:rsidR="00EC00C6">
          <w:rPr>
            <w:rFonts w:ascii="Times New Roman" w:hAnsi="Times New Roman" w:cs="Times New Roman"/>
            <w:noProof/>
            <w:sz w:val="21"/>
            <w:szCs w:val="21"/>
          </w:rPr>
          <w:t>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604AE" w14:textId="77777777" w:rsidR="002E57A2" w:rsidRDefault="002E57A2" w:rsidP="00D015F9">
      <w:r>
        <w:separator/>
      </w:r>
    </w:p>
  </w:footnote>
  <w:footnote w:type="continuationSeparator" w:id="0">
    <w:p w14:paraId="0DF2D8EF" w14:textId="77777777" w:rsidR="002E57A2" w:rsidRDefault="002E57A2" w:rsidP="00D01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8D3A5" w14:textId="50F8EB62" w:rsidR="002623A1" w:rsidRPr="00113409" w:rsidRDefault="002E57A2" w:rsidP="00277704">
    <w:pPr>
      <w:pStyle w:val="a3"/>
      <w:pBdr>
        <w:bottom w:val="none" w:sz="0" w:space="0" w:color="auto"/>
      </w:pBdr>
      <w:rPr>
        <w:rFonts w:ascii="Times New Roman" w:hAnsi="Times New Roman" w:cs="Times New Roman"/>
        <w:sz w:val="24"/>
        <w:szCs w:val="24"/>
      </w:rPr>
    </w:pPr>
    <w:hyperlink r:id="rId1" w:history="1">
      <w:r w:rsidR="002623A1" w:rsidRPr="00113409">
        <w:rPr>
          <w:rStyle w:val="af1"/>
          <w:rFonts w:ascii="Times New Roman" w:hAnsi="Times New Roman" w:cs="Times New Roman"/>
          <w:sz w:val="24"/>
          <w:szCs w:val="24"/>
        </w:rPr>
        <w:t>Nano-Micro Letters</w:t>
      </w:r>
    </w:hyperlink>
    <w:r w:rsidR="00EF482C" w:rsidRPr="00113409">
      <w:rPr>
        <w:rStyle w:val="af1"/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44E5E"/>
    <w:multiLevelType w:val="multilevel"/>
    <w:tmpl w:val="17344E5E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1CA2B18"/>
    <w:multiLevelType w:val="hybridMultilevel"/>
    <w:tmpl w:val="D3D677F0"/>
    <w:lvl w:ilvl="0" w:tplc="AC1E9B06">
      <w:start w:val="1"/>
      <w:numFmt w:val="decimal"/>
      <w:lvlText w:val="[S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hemistr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20ersrpfpwsweta08vvedh55z5wswev5we&quot;&gt;Lina EndNote Library-Converted&lt;record-ids&gt;&lt;item&gt;4310&lt;/item&gt;&lt;item&gt;4567&lt;/item&gt;&lt;item&gt;16996&lt;/item&gt;&lt;item&gt;17011&lt;/item&gt;&lt;item&gt;17018&lt;/item&gt;&lt;item&gt;17374&lt;/item&gt;&lt;item&gt;17375&lt;/item&gt;&lt;item&gt;17376&lt;/item&gt;&lt;/record-ids&gt;&lt;/item&gt;&lt;/Libraries&gt;"/>
  </w:docVars>
  <w:rsids>
    <w:rsidRoot w:val="007B107A"/>
    <w:rsid w:val="00001135"/>
    <w:rsid w:val="0000244F"/>
    <w:rsid w:val="00005D5E"/>
    <w:rsid w:val="0000630D"/>
    <w:rsid w:val="00006A52"/>
    <w:rsid w:val="000151E2"/>
    <w:rsid w:val="000160C0"/>
    <w:rsid w:val="000161D2"/>
    <w:rsid w:val="00020F02"/>
    <w:rsid w:val="0002101C"/>
    <w:rsid w:val="00023B88"/>
    <w:rsid w:val="0003140D"/>
    <w:rsid w:val="00044F8D"/>
    <w:rsid w:val="00046091"/>
    <w:rsid w:val="00050E82"/>
    <w:rsid w:val="00056E6C"/>
    <w:rsid w:val="0005732E"/>
    <w:rsid w:val="00057B72"/>
    <w:rsid w:val="00065864"/>
    <w:rsid w:val="00067FC6"/>
    <w:rsid w:val="0007248A"/>
    <w:rsid w:val="00073AB6"/>
    <w:rsid w:val="00076EBC"/>
    <w:rsid w:val="00077570"/>
    <w:rsid w:val="000821B9"/>
    <w:rsid w:val="00086306"/>
    <w:rsid w:val="00092790"/>
    <w:rsid w:val="00092B3B"/>
    <w:rsid w:val="000930AF"/>
    <w:rsid w:val="0009684D"/>
    <w:rsid w:val="000B67AE"/>
    <w:rsid w:val="000C333A"/>
    <w:rsid w:val="000D6EF2"/>
    <w:rsid w:val="000E30E0"/>
    <w:rsid w:val="000E76DC"/>
    <w:rsid w:val="001042F8"/>
    <w:rsid w:val="00104F23"/>
    <w:rsid w:val="00105DD1"/>
    <w:rsid w:val="001063CB"/>
    <w:rsid w:val="00113409"/>
    <w:rsid w:val="001139B5"/>
    <w:rsid w:val="001314C2"/>
    <w:rsid w:val="00133E47"/>
    <w:rsid w:val="0014523C"/>
    <w:rsid w:val="00145665"/>
    <w:rsid w:val="00154A25"/>
    <w:rsid w:val="00157766"/>
    <w:rsid w:val="00171A54"/>
    <w:rsid w:val="001805FB"/>
    <w:rsid w:val="00180ADD"/>
    <w:rsid w:val="00187B26"/>
    <w:rsid w:val="00190EAB"/>
    <w:rsid w:val="0019143A"/>
    <w:rsid w:val="00191AD1"/>
    <w:rsid w:val="001A4E5A"/>
    <w:rsid w:val="001A518D"/>
    <w:rsid w:val="001B187C"/>
    <w:rsid w:val="001B509D"/>
    <w:rsid w:val="001C3DC3"/>
    <w:rsid w:val="001D6362"/>
    <w:rsid w:val="001D78DC"/>
    <w:rsid w:val="001E1B46"/>
    <w:rsid w:val="001E2E93"/>
    <w:rsid w:val="001F310D"/>
    <w:rsid w:val="001F5CCD"/>
    <w:rsid w:val="001F702D"/>
    <w:rsid w:val="002062D9"/>
    <w:rsid w:val="00212261"/>
    <w:rsid w:val="00221C5B"/>
    <w:rsid w:val="00231FE6"/>
    <w:rsid w:val="00232E64"/>
    <w:rsid w:val="002339DF"/>
    <w:rsid w:val="00235726"/>
    <w:rsid w:val="00236B3D"/>
    <w:rsid w:val="00244BAA"/>
    <w:rsid w:val="00247777"/>
    <w:rsid w:val="00256E0D"/>
    <w:rsid w:val="002620CD"/>
    <w:rsid w:val="0026228E"/>
    <w:rsid w:val="002623A1"/>
    <w:rsid w:val="00277704"/>
    <w:rsid w:val="002801F8"/>
    <w:rsid w:val="00281459"/>
    <w:rsid w:val="002920EA"/>
    <w:rsid w:val="0029692F"/>
    <w:rsid w:val="002A0D5B"/>
    <w:rsid w:val="002A2806"/>
    <w:rsid w:val="002A3812"/>
    <w:rsid w:val="002A432D"/>
    <w:rsid w:val="002C25A7"/>
    <w:rsid w:val="002C35E0"/>
    <w:rsid w:val="002D1BD0"/>
    <w:rsid w:val="002D2F3C"/>
    <w:rsid w:val="002D3CF2"/>
    <w:rsid w:val="002D5561"/>
    <w:rsid w:val="002E4D34"/>
    <w:rsid w:val="002E57A2"/>
    <w:rsid w:val="0031470B"/>
    <w:rsid w:val="003162CB"/>
    <w:rsid w:val="00321C8A"/>
    <w:rsid w:val="003228E6"/>
    <w:rsid w:val="003301C0"/>
    <w:rsid w:val="00330245"/>
    <w:rsid w:val="0033710A"/>
    <w:rsid w:val="00340F00"/>
    <w:rsid w:val="00342D16"/>
    <w:rsid w:val="0034305D"/>
    <w:rsid w:val="00343782"/>
    <w:rsid w:val="00352774"/>
    <w:rsid w:val="00353AA1"/>
    <w:rsid w:val="0036431D"/>
    <w:rsid w:val="00374049"/>
    <w:rsid w:val="003767C4"/>
    <w:rsid w:val="00382620"/>
    <w:rsid w:val="00384D32"/>
    <w:rsid w:val="00393505"/>
    <w:rsid w:val="00397AD6"/>
    <w:rsid w:val="003A6848"/>
    <w:rsid w:val="003A6970"/>
    <w:rsid w:val="003B0D2C"/>
    <w:rsid w:val="003B5B5E"/>
    <w:rsid w:val="003B7204"/>
    <w:rsid w:val="003C0704"/>
    <w:rsid w:val="003C24AF"/>
    <w:rsid w:val="003C791B"/>
    <w:rsid w:val="003D30D7"/>
    <w:rsid w:val="003D4FC4"/>
    <w:rsid w:val="003D7A87"/>
    <w:rsid w:val="003F2541"/>
    <w:rsid w:val="003F2577"/>
    <w:rsid w:val="003F522C"/>
    <w:rsid w:val="003F7483"/>
    <w:rsid w:val="00401978"/>
    <w:rsid w:val="004035BC"/>
    <w:rsid w:val="0041021A"/>
    <w:rsid w:val="00414825"/>
    <w:rsid w:val="004151C4"/>
    <w:rsid w:val="0041562D"/>
    <w:rsid w:val="00415AD5"/>
    <w:rsid w:val="00421463"/>
    <w:rsid w:val="00424B62"/>
    <w:rsid w:val="00432299"/>
    <w:rsid w:val="00432D69"/>
    <w:rsid w:val="0043559A"/>
    <w:rsid w:val="00440183"/>
    <w:rsid w:val="00440A66"/>
    <w:rsid w:val="00441C2B"/>
    <w:rsid w:val="004542A3"/>
    <w:rsid w:val="004577AB"/>
    <w:rsid w:val="004617B0"/>
    <w:rsid w:val="00463D04"/>
    <w:rsid w:val="00463DA5"/>
    <w:rsid w:val="004748BC"/>
    <w:rsid w:val="004766BB"/>
    <w:rsid w:val="00480246"/>
    <w:rsid w:val="00485589"/>
    <w:rsid w:val="00486D2A"/>
    <w:rsid w:val="00495DBB"/>
    <w:rsid w:val="004973B0"/>
    <w:rsid w:val="004B5237"/>
    <w:rsid w:val="004C0F56"/>
    <w:rsid w:val="004C3B01"/>
    <w:rsid w:val="004C579C"/>
    <w:rsid w:val="004C7A2C"/>
    <w:rsid w:val="004D6683"/>
    <w:rsid w:val="004E403F"/>
    <w:rsid w:val="004E5257"/>
    <w:rsid w:val="004E547C"/>
    <w:rsid w:val="0050789E"/>
    <w:rsid w:val="00514400"/>
    <w:rsid w:val="00516ECD"/>
    <w:rsid w:val="00517A8A"/>
    <w:rsid w:val="005203FF"/>
    <w:rsid w:val="005243A0"/>
    <w:rsid w:val="00527BF4"/>
    <w:rsid w:val="00530B55"/>
    <w:rsid w:val="00541263"/>
    <w:rsid w:val="005419A4"/>
    <w:rsid w:val="00543B35"/>
    <w:rsid w:val="0054581D"/>
    <w:rsid w:val="00546EAB"/>
    <w:rsid w:val="00547BD9"/>
    <w:rsid w:val="00560527"/>
    <w:rsid w:val="00571815"/>
    <w:rsid w:val="00587811"/>
    <w:rsid w:val="00591B30"/>
    <w:rsid w:val="00591E0E"/>
    <w:rsid w:val="00595AA3"/>
    <w:rsid w:val="005A22D8"/>
    <w:rsid w:val="005A3CE0"/>
    <w:rsid w:val="005B0844"/>
    <w:rsid w:val="005B0982"/>
    <w:rsid w:val="005B1E6D"/>
    <w:rsid w:val="005B4115"/>
    <w:rsid w:val="005B7111"/>
    <w:rsid w:val="005B7243"/>
    <w:rsid w:val="005C113A"/>
    <w:rsid w:val="005C1513"/>
    <w:rsid w:val="005C2093"/>
    <w:rsid w:val="005D45E1"/>
    <w:rsid w:val="005D51D6"/>
    <w:rsid w:val="005E14DF"/>
    <w:rsid w:val="005E234A"/>
    <w:rsid w:val="005E53C5"/>
    <w:rsid w:val="005F07F2"/>
    <w:rsid w:val="005F1C79"/>
    <w:rsid w:val="005F713F"/>
    <w:rsid w:val="0061769C"/>
    <w:rsid w:val="00623E3A"/>
    <w:rsid w:val="0063025D"/>
    <w:rsid w:val="006358BC"/>
    <w:rsid w:val="006421C9"/>
    <w:rsid w:val="00643400"/>
    <w:rsid w:val="00644345"/>
    <w:rsid w:val="00644EB0"/>
    <w:rsid w:val="00644FDF"/>
    <w:rsid w:val="00646FDD"/>
    <w:rsid w:val="00657780"/>
    <w:rsid w:val="00662437"/>
    <w:rsid w:val="0066589C"/>
    <w:rsid w:val="006660BF"/>
    <w:rsid w:val="00666D92"/>
    <w:rsid w:val="006905D5"/>
    <w:rsid w:val="006935D8"/>
    <w:rsid w:val="00697064"/>
    <w:rsid w:val="00697260"/>
    <w:rsid w:val="006A0BC7"/>
    <w:rsid w:val="006A69EC"/>
    <w:rsid w:val="006B28C0"/>
    <w:rsid w:val="006B2A67"/>
    <w:rsid w:val="006B306D"/>
    <w:rsid w:val="006B4BD8"/>
    <w:rsid w:val="006B55FE"/>
    <w:rsid w:val="006C50AD"/>
    <w:rsid w:val="006D0713"/>
    <w:rsid w:val="006D086E"/>
    <w:rsid w:val="006D1314"/>
    <w:rsid w:val="006D59F6"/>
    <w:rsid w:val="006E7C43"/>
    <w:rsid w:val="006F296F"/>
    <w:rsid w:val="006F304F"/>
    <w:rsid w:val="00707431"/>
    <w:rsid w:val="007104EE"/>
    <w:rsid w:val="00715412"/>
    <w:rsid w:val="007174BA"/>
    <w:rsid w:val="00721187"/>
    <w:rsid w:val="00737B1B"/>
    <w:rsid w:val="00737DBB"/>
    <w:rsid w:val="00741320"/>
    <w:rsid w:val="007456D5"/>
    <w:rsid w:val="0074757B"/>
    <w:rsid w:val="00751C90"/>
    <w:rsid w:val="00752644"/>
    <w:rsid w:val="00756689"/>
    <w:rsid w:val="00763612"/>
    <w:rsid w:val="00763BBB"/>
    <w:rsid w:val="007779B2"/>
    <w:rsid w:val="007815E2"/>
    <w:rsid w:val="00790747"/>
    <w:rsid w:val="0079218E"/>
    <w:rsid w:val="00792220"/>
    <w:rsid w:val="007A404F"/>
    <w:rsid w:val="007B107A"/>
    <w:rsid w:val="007B5313"/>
    <w:rsid w:val="007B6010"/>
    <w:rsid w:val="007B61F3"/>
    <w:rsid w:val="007D5ABC"/>
    <w:rsid w:val="007D734D"/>
    <w:rsid w:val="007E2DB3"/>
    <w:rsid w:val="007F5CF9"/>
    <w:rsid w:val="00804CF2"/>
    <w:rsid w:val="00805A03"/>
    <w:rsid w:val="008063F3"/>
    <w:rsid w:val="008111B2"/>
    <w:rsid w:val="00816253"/>
    <w:rsid w:val="008240DE"/>
    <w:rsid w:val="0082537D"/>
    <w:rsid w:val="008312F2"/>
    <w:rsid w:val="00841C8F"/>
    <w:rsid w:val="00844256"/>
    <w:rsid w:val="00844557"/>
    <w:rsid w:val="008470ED"/>
    <w:rsid w:val="00851A84"/>
    <w:rsid w:val="008725D6"/>
    <w:rsid w:val="0087550E"/>
    <w:rsid w:val="008848F4"/>
    <w:rsid w:val="0089098A"/>
    <w:rsid w:val="0089477F"/>
    <w:rsid w:val="008A1CED"/>
    <w:rsid w:val="008A2A10"/>
    <w:rsid w:val="008B0A7A"/>
    <w:rsid w:val="008B3390"/>
    <w:rsid w:val="008C0097"/>
    <w:rsid w:val="008C571E"/>
    <w:rsid w:val="008C6191"/>
    <w:rsid w:val="008D177C"/>
    <w:rsid w:val="008D261F"/>
    <w:rsid w:val="008E44AD"/>
    <w:rsid w:val="008E4882"/>
    <w:rsid w:val="008F3DFA"/>
    <w:rsid w:val="00911FC2"/>
    <w:rsid w:val="00915A00"/>
    <w:rsid w:val="00920667"/>
    <w:rsid w:val="00923C37"/>
    <w:rsid w:val="00933F29"/>
    <w:rsid w:val="0093419E"/>
    <w:rsid w:val="009360EF"/>
    <w:rsid w:val="009501A9"/>
    <w:rsid w:val="00954417"/>
    <w:rsid w:val="00960EC2"/>
    <w:rsid w:val="0096289D"/>
    <w:rsid w:val="00964BAF"/>
    <w:rsid w:val="00975F78"/>
    <w:rsid w:val="00981F33"/>
    <w:rsid w:val="00985A8D"/>
    <w:rsid w:val="0098644A"/>
    <w:rsid w:val="00992989"/>
    <w:rsid w:val="00994CA7"/>
    <w:rsid w:val="009A0B8B"/>
    <w:rsid w:val="009A7BE7"/>
    <w:rsid w:val="009C22A3"/>
    <w:rsid w:val="009C3A94"/>
    <w:rsid w:val="009C7CD6"/>
    <w:rsid w:val="009C7D5F"/>
    <w:rsid w:val="009D3505"/>
    <w:rsid w:val="009D60E0"/>
    <w:rsid w:val="009F0322"/>
    <w:rsid w:val="009F1C1C"/>
    <w:rsid w:val="009F22F8"/>
    <w:rsid w:val="009F5BBD"/>
    <w:rsid w:val="00A03884"/>
    <w:rsid w:val="00A07EA8"/>
    <w:rsid w:val="00A101BA"/>
    <w:rsid w:val="00A21932"/>
    <w:rsid w:val="00A3623B"/>
    <w:rsid w:val="00A47B28"/>
    <w:rsid w:val="00A54AA4"/>
    <w:rsid w:val="00A639EE"/>
    <w:rsid w:val="00A675E4"/>
    <w:rsid w:val="00A7073C"/>
    <w:rsid w:val="00A804DD"/>
    <w:rsid w:val="00A80881"/>
    <w:rsid w:val="00A8359C"/>
    <w:rsid w:val="00A901E8"/>
    <w:rsid w:val="00A97D9C"/>
    <w:rsid w:val="00AA146F"/>
    <w:rsid w:val="00AB1A79"/>
    <w:rsid w:val="00AB437E"/>
    <w:rsid w:val="00AC1DF5"/>
    <w:rsid w:val="00AD0674"/>
    <w:rsid w:val="00AE7D0A"/>
    <w:rsid w:val="00AF0134"/>
    <w:rsid w:val="00AF4D8D"/>
    <w:rsid w:val="00B22BD2"/>
    <w:rsid w:val="00B23AAD"/>
    <w:rsid w:val="00B24E45"/>
    <w:rsid w:val="00B30E49"/>
    <w:rsid w:val="00B4063F"/>
    <w:rsid w:val="00B407E2"/>
    <w:rsid w:val="00B46415"/>
    <w:rsid w:val="00B529D8"/>
    <w:rsid w:val="00B5334C"/>
    <w:rsid w:val="00B610D0"/>
    <w:rsid w:val="00B67668"/>
    <w:rsid w:val="00B6793E"/>
    <w:rsid w:val="00B80BD7"/>
    <w:rsid w:val="00B85BB0"/>
    <w:rsid w:val="00B8783E"/>
    <w:rsid w:val="00B95966"/>
    <w:rsid w:val="00BB7E0E"/>
    <w:rsid w:val="00BC02E0"/>
    <w:rsid w:val="00BC6C0F"/>
    <w:rsid w:val="00BC71AE"/>
    <w:rsid w:val="00BE612F"/>
    <w:rsid w:val="00BF1179"/>
    <w:rsid w:val="00BF7E0B"/>
    <w:rsid w:val="00C01551"/>
    <w:rsid w:val="00C03131"/>
    <w:rsid w:val="00C049EE"/>
    <w:rsid w:val="00C122BC"/>
    <w:rsid w:val="00C2082B"/>
    <w:rsid w:val="00C20AE1"/>
    <w:rsid w:val="00C2690D"/>
    <w:rsid w:val="00C32243"/>
    <w:rsid w:val="00C345C2"/>
    <w:rsid w:val="00C51092"/>
    <w:rsid w:val="00C614E4"/>
    <w:rsid w:val="00C619FF"/>
    <w:rsid w:val="00C61CA5"/>
    <w:rsid w:val="00C67180"/>
    <w:rsid w:val="00C67224"/>
    <w:rsid w:val="00C83D35"/>
    <w:rsid w:val="00C905D9"/>
    <w:rsid w:val="00C919B4"/>
    <w:rsid w:val="00CA6316"/>
    <w:rsid w:val="00CA65C1"/>
    <w:rsid w:val="00CB0CCC"/>
    <w:rsid w:val="00CB6638"/>
    <w:rsid w:val="00CC0F20"/>
    <w:rsid w:val="00CC3432"/>
    <w:rsid w:val="00CD4263"/>
    <w:rsid w:val="00CE0F2D"/>
    <w:rsid w:val="00CE13B7"/>
    <w:rsid w:val="00CE13D5"/>
    <w:rsid w:val="00CF2AE6"/>
    <w:rsid w:val="00D015F9"/>
    <w:rsid w:val="00D02CFC"/>
    <w:rsid w:val="00D030CC"/>
    <w:rsid w:val="00D0495F"/>
    <w:rsid w:val="00D14D56"/>
    <w:rsid w:val="00D22381"/>
    <w:rsid w:val="00D23933"/>
    <w:rsid w:val="00D266A7"/>
    <w:rsid w:val="00D32A42"/>
    <w:rsid w:val="00D35377"/>
    <w:rsid w:val="00D41940"/>
    <w:rsid w:val="00D42272"/>
    <w:rsid w:val="00D55F26"/>
    <w:rsid w:val="00D56366"/>
    <w:rsid w:val="00D60CA2"/>
    <w:rsid w:val="00D6635D"/>
    <w:rsid w:val="00D70327"/>
    <w:rsid w:val="00D70FD7"/>
    <w:rsid w:val="00D81A7B"/>
    <w:rsid w:val="00D90900"/>
    <w:rsid w:val="00D93A41"/>
    <w:rsid w:val="00D94679"/>
    <w:rsid w:val="00DA194E"/>
    <w:rsid w:val="00DA1EBB"/>
    <w:rsid w:val="00DA6D7F"/>
    <w:rsid w:val="00DB2BC4"/>
    <w:rsid w:val="00DB5CF8"/>
    <w:rsid w:val="00DC03AB"/>
    <w:rsid w:val="00DC2D6C"/>
    <w:rsid w:val="00DC7F52"/>
    <w:rsid w:val="00DD51BF"/>
    <w:rsid w:val="00DE034A"/>
    <w:rsid w:val="00DE6D37"/>
    <w:rsid w:val="00DF00C1"/>
    <w:rsid w:val="00DF1F22"/>
    <w:rsid w:val="00DF47FC"/>
    <w:rsid w:val="00DF6F37"/>
    <w:rsid w:val="00E0038D"/>
    <w:rsid w:val="00E02BC2"/>
    <w:rsid w:val="00E03A53"/>
    <w:rsid w:val="00E1208B"/>
    <w:rsid w:val="00E13515"/>
    <w:rsid w:val="00E144B3"/>
    <w:rsid w:val="00E1470E"/>
    <w:rsid w:val="00E16BB8"/>
    <w:rsid w:val="00E22A4C"/>
    <w:rsid w:val="00E26C64"/>
    <w:rsid w:val="00E35EBE"/>
    <w:rsid w:val="00E40714"/>
    <w:rsid w:val="00E45B1F"/>
    <w:rsid w:val="00E719EB"/>
    <w:rsid w:val="00E72724"/>
    <w:rsid w:val="00E73F6E"/>
    <w:rsid w:val="00E760C9"/>
    <w:rsid w:val="00E778AE"/>
    <w:rsid w:val="00E844D2"/>
    <w:rsid w:val="00E86946"/>
    <w:rsid w:val="00E90B73"/>
    <w:rsid w:val="00E93931"/>
    <w:rsid w:val="00EA22BF"/>
    <w:rsid w:val="00EA7906"/>
    <w:rsid w:val="00EB4AB0"/>
    <w:rsid w:val="00EC00C6"/>
    <w:rsid w:val="00ED4742"/>
    <w:rsid w:val="00EE4E09"/>
    <w:rsid w:val="00EF3228"/>
    <w:rsid w:val="00EF3E13"/>
    <w:rsid w:val="00EF482C"/>
    <w:rsid w:val="00EF5FE1"/>
    <w:rsid w:val="00F0277E"/>
    <w:rsid w:val="00F06AAF"/>
    <w:rsid w:val="00F128A1"/>
    <w:rsid w:val="00F13DC9"/>
    <w:rsid w:val="00F16885"/>
    <w:rsid w:val="00F22FFD"/>
    <w:rsid w:val="00F24895"/>
    <w:rsid w:val="00F27392"/>
    <w:rsid w:val="00F379E9"/>
    <w:rsid w:val="00F472C8"/>
    <w:rsid w:val="00F50F2A"/>
    <w:rsid w:val="00F51DD6"/>
    <w:rsid w:val="00F52832"/>
    <w:rsid w:val="00F5284A"/>
    <w:rsid w:val="00F5332E"/>
    <w:rsid w:val="00F60DDC"/>
    <w:rsid w:val="00F73ACA"/>
    <w:rsid w:val="00F806C3"/>
    <w:rsid w:val="00F82734"/>
    <w:rsid w:val="00FC0B24"/>
    <w:rsid w:val="00FC3811"/>
    <w:rsid w:val="00FC4E0A"/>
    <w:rsid w:val="00FC769E"/>
    <w:rsid w:val="00FD0DF8"/>
    <w:rsid w:val="00FD3F17"/>
    <w:rsid w:val="00FD4EF6"/>
    <w:rsid w:val="00FD4F36"/>
    <w:rsid w:val="00FF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4C6208"/>
  <w15:chartTrackingRefBased/>
  <w15:docId w15:val="{C3335DA5-57AF-4D37-A74E-4B9B99769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B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5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15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15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15F9"/>
    <w:rPr>
      <w:sz w:val="18"/>
      <w:szCs w:val="18"/>
    </w:rPr>
  </w:style>
  <w:style w:type="character" w:customStyle="1" w:styleId="fontstyle01">
    <w:name w:val="fontstyle01"/>
    <w:basedOn w:val="a0"/>
    <w:rsid w:val="00E9393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5D45E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D45E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qFormat/>
    <w:rsid w:val="005D45E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D45E1"/>
    <w:rPr>
      <w:rFonts w:ascii="等线" w:eastAsia="等线" w:hAnsi="等线"/>
      <w:noProof/>
      <w:sz w:val="20"/>
    </w:rPr>
  </w:style>
  <w:style w:type="character" w:styleId="a7">
    <w:name w:val="annotation reference"/>
    <w:basedOn w:val="a0"/>
    <w:uiPriority w:val="99"/>
    <w:semiHidden/>
    <w:unhideWhenUsed/>
    <w:rsid w:val="005B4115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5B4115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5B4115"/>
  </w:style>
  <w:style w:type="paragraph" w:styleId="aa">
    <w:name w:val="annotation subject"/>
    <w:basedOn w:val="a8"/>
    <w:next w:val="a8"/>
    <w:link w:val="ab"/>
    <w:uiPriority w:val="99"/>
    <w:semiHidden/>
    <w:unhideWhenUsed/>
    <w:rsid w:val="005B4115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5B4115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B4115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5B4115"/>
    <w:rPr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6E7C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">
    <w:name w:val="Placeholder Text"/>
    <w:basedOn w:val="a0"/>
    <w:uiPriority w:val="99"/>
    <w:semiHidden/>
    <w:rsid w:val="00180ADD"/>
    <w:rPr>
      <w:color w:val="808080"/>
    </w:rPr>
  </w:style>
  <w:style w:type="paragraph" w:styleId="af0">
    <w:name w:val="Revision"/>
    <w:hidden/>
    <w:uiPriority w:val="99"/>
    <w:semiHidden/>
    <w:rsid w:val="004E5257"/>
  </w:style>
  <w:style w:type="paragraph" w:customStyle="1" w:styleId="AuthorsFull">
    <w:name w:val="Authors Full"/>
    <w:basedOn w:val="a"/>
    <w:rsid w:val="000930AF"/>
    <w:pPr>
      <w:widowControl/>
      <w:jc w:val="left"/>
    </w:pPr>
    <w:rPr>
      <w:rFonts w:ascii="Times New Roman" w:eastAsia="MS Mincho" w:hAnsi="Times New Roman" w:cs="Times New Roman"/>
      <w:i/>
      <w:noProof/>
      <w:kern w:val="0"/>
      <w:sz w:val="24"/>
      <w:szCs w:val="24"/>
      <w:lang w:eastAsia="ja-JP"/>
    </w:rPr>
  </w:style>
  <w:style w:type="paragraph" w:customStyle="1" w:styleId="BATitle">
    <w:name w:val="BA_Title"/>
    <w:basedOn w:val="a"/>
    <w:next w:val="a"/>
    <w:rsid w:val="000930AF"/>
    <w:pPr>
      <w:widowControl/>
      <w:spacing w:before="720" w:after="360" w:line="480" w:lineRule="auto"/>
      <w:jc w:val="center"/>
    </w:pPr>
    <w:rPr>
      <w:rFonts w:ascii="Times New Roman" w:eastAsia="宋体" w:hAnsi="Times New Roman" w:cs="Times New Roman"/>
      <w:noProof/>
      <w:kern w:val="0"/>
      <w:sz w:val="44"/>
      <w:szCs w:val="20"/>
      <w:lang w:eastAsia="en-US"/>
    </w:rPr>
  </w:style>
  <w:style w:type="paragraph" w:customStyle="1" w:styleId="BCAuthorAddress">
    <w:name w:val="BC_Author_Address"/>
    <w:basedOn w:val="a"/>
    <w:next w:val="a"/>
    <w:qFormat/>
    <w:rsid w:val="000930AF"/>
    <w:pPr>
      <w:widowControl/>
      <w:spacing w:after="240" w:line="480" w:lineRule="auto"/>
      <w:jc w:val="center"/>
    </w:pPr>
    <w:rPr>
      <w:rFonts w:ascii="Times" w:eastAsia="宋体" w:hAnsi="Times" w:cs="Times New Roman"/>
      <w:noProof/>
      <w:kern w:val="0"/>
      <w:sz w:val="24"/>
      <w:szCs w:val="20"/>
      <w:lang w:eastAsia="en-US"/>
    </w:rPr>
  </w:style>
  <w:style w:type="character" w:styleId="af1">
    <w:name w:val="Hyperlink"/>
    <w:basedOn w:val="a0"/>
    <w:uiPriority w:val="99"/>
    <w:unhideWhenUsed/>
    <w:rsid w:val="006A0BC7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A0BC7"/>
    <w:rPr>
      <w:color w:val="605E5C"/>
      <w:shd w:val="clear" w:color="auto" w:fill="E1DFDD"/>
    </w:rPr>
  </w:style>
  <w:style w:type="paragraph" w:styleId="af2">
    <w:name w:val="Body Text"/>
    <w:basedOn w:val="a"/>
    <w:link w:val="af3"/>
    <w:uiPriority w:val="1"/>
    <w:qFormat/>
    <w:rsid w:val="002623A1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af3">
    <w:name w:val="正文文本 字符"/>
    <w:basedOn w:val="a0"/>
    <w:link w:val="af2"/>
    <w:uiPriority w:val="1"/>
    <w:rsid w:val="002623A1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af4">
    <w:name w:val="Unresolved Mention"/>
    <w:basedOn w:val="a0"/>
    <w:uiPriority w:val="99"/>
    <w:semiHidden/>
    <w:unhideWhenUsed/>
    <w:rsid w:val="00113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9" Type="http://schemas.openxmlformats.org/officeDocument/2006/relationships/image" Target="media/image29.jpeg"/><Relationship Id="rId21" Type="http://schemas.openxmlformats.org/officeDocument/2006/relationships/image" Target="media/image11.png"/><Relationship Id="rId34" Type="http://schemas.openxmlformats.org/officeDocument/2006/relationships/image" Target="media/image24.emf"/><Relationship Id="rId42" Type="http://schemas.openxmlformats.org/officeDocument/2006/relationships/image" Target="media/image32.emf"/><Relationship Id="rId47" Type="http://schemas.openxmlformats.org/officeDocument/2006/relationships/hyperlink" Target="https://doi.org/10.1002/anie.201814075" TargetMode="External"/><Relationship Id="rId50" Type="http://schemas.openxmlformats.org/officeDocument/2006/relationships/hyperlink" Target="https://doi.org/10.1038/s41467-022-35631-5" TargetMode="External"/><Relationship Id="rId55" Type="http://schemas.openxmlformats.org/officeDocument/2006/relationships/hyperlink" Target="https://doi.org/10.1002/ange.202504531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19.png"/><Relationship Id="rId11" Type="http://schemas.openxmlformats.org/officeDocument/2006/relationships/image" Target="media/image1.emf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jpeg"/><Relationship Id="rId45" Type="http://schemas.openxmlformats.org/officeDocument/2006/relationships/image" Target="media/image35.emf"/><Relationship Id="rId53" Type="http://schemas.openxmlformats.org/officeDocument/2006/relationships/hyperlink" Target="https://doi.org/10.1021/acscatal.4c06411" TargetMode="External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9.emf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emf"/><Relationship Id="rId48" Type="http://schemas.openxmlformats.org/officeDocument/2006/relationships/hyperlink" Target="https://doi.org/10.1039/d0ta10316k" TargetMode="External"/><Relationship Id="rId56" Type="http://schemas.openxmlformats.org/officeDocument/2006/relationships/hyperlink" Target="https://doi.org/10.1002/aenm.202405636" TargetMode="External"/><Relationship Id="rId8" Type="http://schemas.openxmlformats.org/officeDocument/2006/relationships/hyperlink" Target="mailto:weiren@ustc.edu.cn" TargetMode="External"/><Relationship Id="rId51" Type="http://schemas.openxmlformats.org/officeDocument/2006/relationships/hyperlink" Target="https://doi.org/10.1021/acscatal.4c06814" TargetMode="External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46" Type="http://schemas.openxmlformats.org/officeDocument/2006/relationships/image" Target="media/image36.jpeg"/><Relationship Id="rId59" Type="http://schemas.openxmlformats.org/officeDocument/2006/relationships/footer" Target="footer1.xml"/><Relationship Id="rId20" Type="http://schemas.openxmlformats.org/officeDocument/2006/relationships/image" Target="media/image10.jpeg"/><Relationship Id="rId41" Type="http://schemas.openxmlformats.org/officeDocument/2006/relationships/image" Target="media/image31.emf"/><Relationship Id="rId54" Type="http://schemas.openxmlformats.org/officeDocument/2006/relationships/hyperlink" Target="https://doi.org/10.1021/acscatal.5c0001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hyperlink" Target="https://doi.org/10.1038/s41467-019-08532-3" TargetMode="External"/><Relationship Id="rId57" Type="http://schemas.openxmlformats.org/officeDocument/2006/relationships/hyperlink" Target="https://doi.org/10.1002/adma.202501179" TargetMode="External"/><Relationship Id="rId10" Type="http://schemas.openxmlformats.org/officeDocument/2006/relationships/hyperlink" Target="mailto:ywsh2000@ustc.edu.cn" TargetMode="External"/><Relationship Id="rId31" Type="http://schemas.openxmlformats.org/officeDocument/2006/relationships/image" Target="media/image21.emf"/><Relationship Id="rId44" Type="http://schemas.openxmlformats.org/officeDocument/2006/relationships/image" Target="media/image34.emf"/><Relationship Id="rId52" Type="http://schemas.openxmlformats.org/officeDocument/2006/relationships/hyperlink" Target="https://doi.org/10.1021/jacs.4c17915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haowng@ustc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E911-13B1-4FF7-A3B1-3A9C2D1C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86965</dc:creator>
  <cp:keywords/>
  <dc:description/>
  <cp:lastModifiedBy>rhe</cp:lastModifiedBy>
  <cp:revision>8</cp:revision>
  <cp:lastPrinted>2024-11-28T13:39:00Z</cp:lastPrinted>
  <dcterms:created xsi:type="dcterms:W3CDTF">2026-01-06T08:20:00Z</dcterms:created>
  <dcterms:modified xsi:type="dcterms:W3CDTF">2026-01-08T02:01:00Z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26aca749e7585a023df42a0fe9d3391f4ae47c43236ca1bed5ff3683727b97ea</vt:lpwstr>
  </property>
</Properties>
</file>