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5B6AE" w14:textId="77777777" w:rsidR="00D23253" w:rsidRPr="003A76E5" w:rsidRDefault="00D23253" w:rsidP="00D23253">
      <w:pPr>
        <w:pStyle w:val="TESupportingInformation"/>
        <w:spacing w:before="240" w:after="240" w:line="360" w:lineRule="auto"/>
        <w:ind w:firstLine="0"/>
        <w:jc w:val="left"/>
        <w:rPr>
          <w:sz w:val="28"/>
          <w:szCs w:val="28"/>
        </w:rPr>
      </w:pPr>
      <w:r w:rsidRPr="003A76E5">
        <w:rPr>
          <w:b/>
          <w:sz w:val="28"/>
          <w:szCs w:val="28"/>
        </w:rPr>
        <w:t>Supporting Information</w:t>
      </w:r>
      <w:r w:rsidRPr="003A76E5">
        <w:rPr>
          <w:sz w:val="28"/>
          <w:szCs w:val="28"/>
        </w:rPr>
        <w:t xml:space="preserve"> </w:t>
      </w:r>
    </w:p>
    <w:p w14:paraId="032DD9FA" w14:textId="77777777" w:rsidR="00D23253" w:rsidRPr="003A76E5" w:rsidRDefault="00D23253" w:rsidP="00D23253">
      <w:pPr>
        <w:pStyle w:val="TESupportingInformation"/>
        <w:spacing w:before="240" w:after="240" w:line="360" w:lineRule="auto"/>
        <w:ind w:firstLine="0"/>
        <w:jc w:val="left"/>
        <w:rPr>
          <w:lang w:eastAsia="zh-CN"/>
        </w:rPr>
      </w:pPr>
      <w:r w:rsidRPr="003A76E5">
        <w:t>Transmission electron microscopy</w:t>
      </w:r>
      <w:r w:rsidRPr="003A76E5">
        <w:rPr>
          <w:rFonts w:hint="eastAsia"/>
          <w:noProof/>
          <w:lang w:eastAsia="zh-CN"/>
        </w:rPr>
        <w:t xml:space="preserve"> </w:t>
      </w:r>
      <w:r w:rsidRPr="003A76E5">
        <w:rPr>
          <w:noProof/>
          <w:lang w:eastAsia="zh-CN"/>
        </w:rPr>
        <w:t>(</w:t>
      </w:r>
      <w:r w:rsidRPr="003A76E5">
        <w:rPr>
          <w:rFonts w:hint="eastAsia"/>
          <w:noProof/>
          <w:lang w:eastAsia="zh-CN"/>
        </w:rPr>
        <w:t>TEM</w:t>
      </w:r>
      <w:r w:rsidRPr="003A76E5">
        <w:rPr>
          <w:noProof/>
          <w:lang w:eastAsia="zh-CN"/>
        </w:rPr>
        <w:t>)</w:t>
      </w:r>
      <w:r w:rsidRPr="003A76E5">
        <w:rPr>
          <w:rFonts w:hint="eastAsia"/>
          <w:noProof/>
          <w:lang w:eastAsia="zh-CN"/>
        </w:rPr>
        <w:t xml:space="preserve"> images of </w:t>
      </w:r>
      <w:r w:rsidRPr="003A76E5">
        <w:rPr>
          <w:rFonts w:hint="eastAsia"/>
          <w:lang w:eastAsia="zh-CN"/>
        </w:rPr>
        <w:t>cubic CeO</w:t>
      </w:r>
      <w:r w:rsidRPr="003A76E5">
        <w:rPr>
          <w:rFonts w:hint="eastAsia"/>
          <w:vertAlign w:val="subscript"/>
          <w:lang w:eastAsia="zh-CN"/>
        </w:rPr>
        <w:t>2</w:t>
      </w:r>
      <w:r w:rsidRPr="003A76E5">
        <w:rPr>
          <w:rFonts w:hint="eastAsia"/>
          <w:lang w:eastAsia="zh-CN"/>
        </w:rPr>
        <w:t xml:space="preserve"> </w:t>
      </w:r>
      <w:r w:rsidRPr="003A76E5">
        <w:rPr>
          <w:lang w:eastAsia="zh-CN"/>
        </w:rPr>
        <w:t>(</w:t>
      </w:r>
      <w:r w:rsidRPr="003A76E5">
        <w:rPr>
          <w:rFonts w:hint="eastAsia"/>
          <w:noProof/>
          <w:lang w:eastAsia="zh-CN"/>
        </w:rPr>
        <w:t>cCeO</w:t>
      </w:r>
      <w:r w:rsidRPr="003A76E5">
        <w:rPr>
          <w:rFonts w:hint="eastAsia"/>
          <w:noProof/>
          <w:vertAlign w:val="subscript"/>
          <w:lang w:eastAsia="zh-CN"/>
        </w:rPr>
        <w:t>2</w:t>
      </w:r>
      <w:r w:rsidRPr="003A76E5">
        <w:rPr>
          <w:noProof/>
          <w:lang w:eastAsia="zh-CN"/>
        </w:rPr>
        <w:t>)</w:t>
      </w:r>
      <w:r w:rsidRPr="003A76E5">
        <w:rPr>
          <w:rFonts w:hint="eastAsia"/>
          <w:noProof/>
          <w:lang w:eastAsia="zh-CN"/>
        </w:rPr>
        <w:t xml:space="preserve">, </w:t>
      </w:r>
      <w:r w:rsidRPr="003A76E5">
        <w:rPr>
          <w:noProof/>
          <w:lang w:eastAsia="zh-CN"/>
        </w:rPr>
        <w:t xml:space="preserve">commerical </w:t>
      </w:r>
      <w:r w:rsidRPr="003A76E5">
        <w:rPr>
          <w:lang w:eastAsia="zh-CN"/>
        </w:rPr>
        <w:t>CeO</w:t>
      </w:r>
      <w:r w:rsidRPr="003A76E5">
        <w:rPr>
          <w:vertAlign w:val="subscript"/>
          <w:lang w:eastAsia="zh-CN"/>
        </w:rPr>
        <w:t>2</w:t>
      </w:r>
      <w:r w:rsidRPr="003A76E5">
        <w:rPr>
          <w:lang w:eastAsia="zh-CN"/>
        </w:rPr>
        <w:t xml:space="preserve"> (</w:t>
      </w:r>
      <w:r w:rsidRPr="003A76E5">
        <w:rPr>
          <w:noProof/>
          <w:lang w:eastAsia="zh-CN"/>
        </w:rPr>
        <w:t>sCeO</w:t>
      </w:r>
      <w:r w:rsidRPr="003A76E5">
        <w:rPr>
          <w:noProof/>
          <w:vertAlign w:val="subscript"/>
          <w:lang w:eastAsia="zh-CN"/>
        </w:rPr>
        <w:t>2</w:t>
      </w:r>
      <w:r w:rsidRPr="003A76E5">
        <w:rPr>
          <w:noProof/>
          <w:lang w:eastAsia="zh-CN"/>
        </w:rPr>
        <w:t>),</w:t>
      </w:r>
      <w:r w:rsidRPr="003A76E5">
        <w:rPr>
          <w:rFonts w:hint="eastAsia"/>
          <w:noProof/>
          <w:lang w:eastAsia="zh-CN"/>
        </w:rPr>
        <w:t xml:space="preserve"> and ZrO</w:t>
      </w:r>
      <w:r w:rsidRPr="003A76E5">
        <w:rPr>
          <w:rFonts w:hint="eastAsia"/>
          <w:noProof/>
          <w:vertAlign w:val="subscript"/>
          <w:lang w:eastAsia="zh-CN"/>
        </w:rPr>
        <w:t>2</w:t>
      </w:r>
      <w:r w:rsidRPr="003A76E5">
        <w:rPr>
          <w:rFonts w:hint="eastAsia"/>
          <w:noProof/>
          <w:lang w:eastAsia="zh-CN"/>
        </w:rPr>
        <w:t xml:space="preserve"> nanoparticles</w:t>
      </w:r>
      <w:r w:rsidRPr="003A76E5">
        <w:rPr>
          <w:noProof/>
          <w:lang w:eastAsia="zh-CN"/>
        </w:rPr>
        <w:t xml:space="preserve"> (NPs)</w:t>
      </w:r>
      <w:r w:rsidRPr="003A76E5">
        <w:rPr>
          <w:rFonts w:hint="eastAsia"/>
          <w:noProof/>
          <w:lang w:eastAsia="zh-CN"/>
        </w:rPr>
        <w:t xml:space="preserve">; </w:t>
      </w:r>
      <w:r w:rsidRPr="003A76E5">
        <w:rPr>
          <w:rFonts w:hint="eastAsia"/>
          <w:noProof/>
        </w:rPr>
        <w:t>Schematic diagram of continuous-flow fixed-bed catalyst analyzer</w:t>
      </w:r>
      <w:r w:rsidRPr="003A76E5">
        <w:rPr>
          <w:rFonts w:hint="eastAsia"/>
          <w:noProof/>
          <w:lang w:eastAsia="zh-CN"/>
        </w:rPr>
        <w:t xml:space="preserve">; </w:t>
      </w:r>
      <w:r w:rsidRPr="003A76E5">
        <w:rPr>
          <w:rFonts w:hint="eastAsia"/>
        </w:rPr>
        <w:t>S</w:t>
      </w:r>
      <w:r w:rsidRPr="003A76E5">
        <w:rPr>
          <w:lang w:eastAsia="zh-CN"/>
        </w:rPr>
        <w:t>aturated vapor pressure curve</w:t>
      </w:r>
      <w:r w:rsidRPr="003A76E5">
        <w:rPr>
          <w:rFonts w:hint="eastAsia"/>
        </w:rPr>
        <w:t xml:space="preserve"> of H</w:t>
      </w:r>
      <w:r w:rsidRPr="003A76E5">
        <w:rPr>
          <w:rFonts w:hint="eastAsia"/>
          <w:vertAlign w:val="subscript"/>
        </w:rPr>
        <w:t>2</w:t>
      </w:r>
      <w:r w:rsidRPr="003A76E5">
        <w:rPr>
          <w:rFonts w:hint="eastAsia"/>
          <w:lang w:eastAsia="zh-CN"/>
        </w:rPr>
        <w:t xml:space="preserve">O; </w:t>
      </w:r>
      <w:r w:rsidRPr="003A76E5">
        <w:rPr>
          <w:lang w:eastAsia="zh-CN"/>
        </w:rPr>
        <w:t>M</w:t>
      </w:r>
      <w:r w:rsidRPr="003A76E5">
        <w:rPr>
          <w:rFonts w:hint="eastAsia"/>
          <w:lang w:eastAsia="zh-CN"/>
        </w:rPr>
        <w:t>ass spectrometr</w:t>
      </w:r>
      <w:r w:rsidRPr="003A76E5">
        <w:rPr>
          <w:lang w:eastAsia="zh-CN"/>
        </w:rPr>
        <w:t>y</w:t>
      </w:r>
      <w:r w:rsidRPr="003A76E5">
        <w:rPr>
          <w:rFonts w:hint="eastAsia"/>
          <w:noProof/>
          <w:lang w:eastAsia="zh-CN"/>
        </w:rPr>
        <w:t xml:space="preserve"> calibration </w:t>
      </w:r>
      <w:r w:rsidRPr="003A76E5">
        <w:rPr>
          <w:noProof/>
          <w:lang w:eastAsia="zh-CN"/>
        </w:rPr>
        <w:t>and background</w:t>
      </w:r>
      <w:r w:rsidRPr="003A76E5">
        <w:rPr>
          <w:rFonts w:hint="eastAsia"/>
          <w:noProof/>
          <w:lang w:eastAsia="zh-CN"/>
        </w:rPr>
        <w:t xml:space="preserve"> curves; </w:t>
      </w:r>
      <w:r w:rsidRPr="003A76E5">
        <w:rPr>
          <w:noProof/>
        </w:rPr>
        <w:t>TEM images and Raman spectrum of the 6.5NiO/cCeO</w:t>
      </w:r>
      <w:r w:rsidRPr="003A76E5">
        <w:rPr>
          <w:noProof/>
          <w:vertAlign w:val="subscript"/>
        </w:rPr>
        <w:t>2</w:t>
      </w:r>
      <w:r w:rsidRPr="003A76E5">
        <w:rPr>
          <w:noProof/>
        </w:rPr>
        <w:t xml:space="preserve"> OC after reaction with CH</w:t>
      </w:r>
      <w:r w:rsidRPr="003A76E5">
        <w:rPr>
          <w:noProof/>
          <w:vertAlign w:val="subscript"/>
        </w:rPr>
        <w:t>4</w:t>
      </w:r>
      <w:r w:rsidRPr="003A76E5">
        <w:rPr>
          <w:noProof/>
        </w:rPr>
        <w:t xml:space="preserve"> at 600 °C</w:t>
      </w:r>
      <w:r w:rsidRPr="003A76E5">
        <w:rPr>
          <w:lang w:eastAsia="zh-CN"/>
        </w:rPr>
        <w:t>;</w:t>
      </w:r>
      <w:r w:rsidRPr="003A76E5">
        <w:rPr>
          <w:rFonts w:hint="eastAsia"/>
          <w:lang w:eastAsia="zh-CN"/>
        </w:rPr>
        <w:t xml:space="preserve"> </w:t>
      </w:r>
      <w:r w:rsidRPr="003A76E5">
        <w:rPr>
          <w:rFonts w:hint="eastAsia"/>
          <w:noProof/>
        </w:rPr>
        <w:t xml:space="preserve">Reaction performance of </w:t>
      </w:r>
      <w:r w:rsidRPr="003A76E5">
        <w:rPr>
          <w:rFonts w:hint="eastAsia"/>
          <w:noProof/>
          <w:lang w:eastAsia="zh-CN"/>
        </w:rPr>
        <w:t xml:space="preserve">the activated </w:t>
      </w:r>
      <w:r w:rsidRPr="003A76E5">
        <w:rPr>
          <w:rFonts w:hint="eastAsia"/>
          <w:noProof/>
        </w:rPr>
        <w:t>2.1</w:t>
      </w:r>
      <w:r w:rsidRPr="003A76E5">
        <w:rPr>
          <w:noProof/>
        </w:rPr>
        <w:t>NiO</w:t>
      </w:r>
      <w:r w:rsidRPr="003A76E5">
        <w:rPr>
          <w:rFonts w:hint="eastAsia"/>
          <w:noProof/>
          <w:lang w:eastAsia="zh-CN"/>
        </w:rPr>
        <w:t>/</w:t>
      </w:r>
      <w:r w:rsidRPr="003A76E5">
        <w:rPr>
          <w:noProof/>
        </w:rPr>
        <w:t>cCeO</w:t>
      </w:r>
      <w:r w:rsidRPr="003A76E5">
        <w:rPr>
          <w:noProof/>
          <w:vertAlign w:val="subscript"/>
        </w:rPr>
        <w:t>2</w:t>
      </w:r>
      <w:r w:rsidRPr="003A76E5">
        <w:rPr>
          <w:noProof/>
        </w:rPr>
        <w:t xml:space="preserve"> oxygen carrier (OC)</w:t>
      </w:r>
      <w:r w:rsidRPr="003A76E5">
        <w:rPr>
          <w:rFonts w:hint="eastAsia"/>
          <w:bCs/>
          <w:iCs/>
          <w:szCs w:val="21"/>
          <w:lang w:eastAsia="zh-CN"/>
        </w:rPr>
        <w:t xml:space="preserve"> at 620, 650, and 800 </w:t>
      </w:r>
      <w:r w:rsidRPr="003A76E5">
        <w:t>°C</w:t>
      </w:r>
      <w:r w:rsidRPr="003A76E5">
        <w:rPr>
          <w:rFonts w:hint="eastAsia"/>
          <w:bCs/>
          <w:iCs/>
          <w:szCs w:val="21"/>
          <w:lang w:eastAsia="zh-CN"/>
        </w:rPr>
        <w:t xml:space="preserve">; </w:t>
      </w:r>
      <w:r w:rsidRPr="003A76E5">
        <w:rPr>
          <w:noProof/>
        </w:rPr>
        <w:t>Investigation of the activation inducing factors</w:t>
      </w:r>
      <w:r w:rsidRPr="003A76E5">
        <w:rPr>
          <w:noProof/>
          <w:lang w:eastAsia="zh-CN"/>
        </w:rPr>
        <w:t>;</w:t>
      </w:r>
      <w:r w:rsidRPr="003A76E5">
        <w:rPr>
          <w:bCs/>
          <w:iCs/>
          <w:szCs w:val="21"/>
        </w:rPr>
        <w:t xml:space="preserve"> </w:t>
      </w:r>
      <w:r w:rsidRPr="003A76E5">
        <w:t xml:space="preserve">Five-cycle CL POM-WS activation processes of </w:t>
      </w:r>
      <w:proofErr w:type="spellStart"/>
      <w:r w:rsidRPr="003A76E5">
        <w:t>NiO</w:t>
      </w:r>
      <w:proofErr w:type="spellEnd"/>
      <w:r w:rsidRPr="003A76E5">
        <w:t>/cCeO</w:t>
      </w:r>
      <w:r w:rsidRPr="003A76E5">
        <w:rPr>
          <w:vertAlign w:val="subscript"/>
        </w:rPr>
        <w:t>2</w:t>
      </w:r>
      <w:r w:rsidRPr="003A76E5">
        <w:t xml:space="preserve"> OCs with varying Ni loading amounts</w:t>
      </w:r>
      <w:r w:rsidRPr="003A76E5">
        <w:rPr>
          <w:lang w:eastAsia="zh-CN"/>
        </w:rPr>
        <w:t xml:space="preserve">; </w:t>
      </w:r>
      <w:r w:rsidRPr="003A76E5">
        <w:rPr>
          <w:rFonts w:hint="eastAsia"/>
          <w:noProof/>
        </w:rPr>
        <w:t xml:space="preserve">Raman spectra </w:t>
      </w:r>
      <w:r w:rsidRPr="003A76E5">
        <w:rPr>
          <w:noProof/>
        </w:rPr>
        <w:t>and</w:t>
      </w:r>
      <w:r w:rsidRPr="003A76E5">
        <w:rPr>
          <w:rFonts w:hint="eastAsia"/>
          <w:noProof/>
        </w:rPr>
        <w:t xml:space="preserve"> </w:t>
      </w:r>
      <w:r w:rsidRPr="003A76E5">
        <w:rPr>
          <w:rFonts w:hint="eastAsia"/>
          <w:lang w:eastAsia="zh-CN"/>
        </w:rPr>
        <w:t>CH</w:t>
      </w:r>
      <w:r w:rsidRPr="003A76E5">
        <w:rPr>
          <w:rFonts w:hint="eastAsia"/>
          <w:vertAlign w:val="subscript"/>
          <w:lang w:eastAsia="zh-CN"/>
        </w:rPr>
        <w:t>4</w:t>
      </w:r>
      <w:r w:rsidRPr="003A76E5">
        <w:rPr>
          <w:rFonts w:hint="eastAsia"/>
          <w:lang w:eastAsia="zh-CN"/>
        </w:rPr>
        <w:t>/H</w:t>
      </w:r>
      <w:r w:rsidRPr="003A76E5">
        <w:rPr>
          <w:rFonts w:hint="eastAsia"/>
          <w:vertAlign w:val="subscript"/>
          <w:lang w:eastAsia="zh-CN"/>
        </w:rPr>
        <w:t>2</w:t>
      </w:r>
      <w:r w:rsidRPr="003A76E5">
        <w:rPr>
          <w:rFonts w:hint="eastAsia"/>
          <w:lang w:eastAsia="zh-CN"/>
        </w:rPr>
        <w:t>O(g)-TPR</w:t>
      </w:r>
      <w:r w:rsidRPr="003A76E5">
        <w:rPr>
          <w:rFonts w:hint="eastAsia"/>
        </w:rPr>
        <w:t xml:space="preserve"> curves</w:t>
      </w:r>
      <w:r w:rsidRPr="003A76E5">
        <w:rPr>
          <w:rFonts w:hint="eastAsia"/>
          <w:noProof/>
        </w:rPr>
        <w:t xml:space="preserve"> of 2.5NiO</w:t>
      </w:r>
      <w:r w:rsidRPr="003A76E5">
        <w:rPr>
          <w:rFonts w:hint="eastAsia"/>
          <w:noProof/>
          <w:lang w:eastAsia="zh-CN"/>
        </w:rPr>
        <w:t>/</w:t>
      </w:r>
      <w:r w:rsidRPr="003A76E5">
        <w:rPr>
          <w:rFonts w:hint="eastAsia"/>
          <w:noProof/>
        </w:rPr>
        <w:t>cCeO</w:t>
      </w:r>
      <w:r w:rsidRPr="003A76E5">
        <w:rPr>
          <w:rFonts w:hint="eastAsia"/>
          <w:noProof/>
          <w:vertAlign w:val="subscript"/>
        </w:rPr>
        <w:t>2</w:t>
      </w:r>
      <w:r w:rsidRPr="003A76E5">
        <w:rPr>
          <w:rFonts w:hint="eastAsia"/>
          <w:noProof/>
        </w:rPr>
        <w:t xml:space="preserve"> OC</w:t>
      </w:r>
      <w:r w:rsidRPr="003A76E5">
        <w:rPr>
          <w:rFonts w:hint="eastAsia"/>
          <w:noProof/>
          <w:lang w:eastAsia="zh-CN"/>
        </w:rPr>
        <w:t xml:space="preserve">; </w:t>
      </w:r>
      <w:r w:rsidRPr="003A76E5">
        <w:rPr>
          <w:rFonts w:hint="eastAsia"/>
          <w:noProof/>
        </w:rPr>
        <w:t>Reaction performance of</w:t>
      </w:r>
      <w:r w:rsidRPr="003A76E5">
        <w:rPr>
          <w:rFonts w:hint="eastAsia"/>
          <w:noProof/>
          <w:lang w:eastAsia="zh-CN"/>
        </w:rPr>
        <w:t xml:space="preserve"> the</w:t>
      </w:r>
      <w:r w:rsidRPr="003A76E5">
        <w:rPr>
          <w:rFonts w:hint="eastAsia"/>
          <w:noProof/>
        </w:rPr>
        <w:t xml:space="preserve"> activated 2.5</w:t>
      </w:r>
      <w:r w:rsidRPr="003A76E5">
        <w:rPr>
          <w:noProof/>
        </w:rPr>
        <w:t>NiO</w:t>
      </w:r>
      <w:r w:rsidRPr="003A76E5">
        <w:rPr>
          <w:rFonts w:hint="eastAsia"/>
          <w:noProof/>
          <w:lang w:eastAsia="zh-CN"/>
        </w:rPr>
        <w:t>/</w:t>
      </w:r>
      <w:r w:rsidRPr="003A76E5">
        <w:rPr>
          <w:noProof/>
        </w:rPr>
        <w:t>cCeO</w:t>
      </w:r>
      <w:r w:rsidRPr="003A76E5">
        <w:rPr>
          <w:noProof/>
          <w:vertAlign w:val="subscript"/>
        </w:rPr>
        <w:t>2</w:t>
      </w:r>
      <w:r w:rsidRPr="003A76E5">
        <w:rPr>
          <w:noProof/>
        </w:rPr>
        <w:t xml:space="preserve"> OC</w:t>
      </w:r>
      <w:r w:rsidRPr="003A76E5">
        <w:rPr>
          <w:bCs/>
          <w:iCs/>
          <w:szCs w:val="21"/>
        </w:rPr>
        <w:t xml:space="preserve"> </w:t>
      </w:r>
      <w:r w:rsidRPr="003A76E5">
        <w:rPr>
          <w:rFonts w:hint="eastAsia"/>
          <w:bCs/>
          <w:iCs/>
          <w:szCs w:val="21"/>
        </w:rPr>
        <w:t xml:space="preserve">at 500 </w:t>
      </w:r>
      <w:r w:rsidRPr="003A76E5">
        <w:t>°C</w:t>
      </w:r>
      <w:r w:rsidRPr="003A76E5">
        <w:rPr>
          <w:rFonts w:hint="eastAsia"/>
          <w:bCs/>
          <w:iCs/>
          <w:szCs w:val="21"/>
          <w:lang w:eastAsia="zh-CN"/>
        </w:rPr>
        <w:t xml:space="preserve">; </w:t>
      </w:r>
      <w:r w:rsidRPr="003A76E5">
        <w:rPr>
          <w:noProof/>
        </w:rPr>
        <w:t>Coke deposition amounts during the POM step with varying Ni loading amounts</w:t>
      </w:r>
      <w:r w:rsidRPr="003A76E5">
        <w:rPr>
          <w:noProof/>
          <w:lang w:eastAsia="zh-CN"/>
        </w:rPr>
        <w:t>;</w:t>
      </w:r>
      <w:r w:rsidRPr="003A76E5">
        <w:rPr>
          <w:rFonts w:hint="eastAsia"/>
          <w:noProof/>
          <w:lang w:eastAsia="zh-CN"/>
        </w:rPr>
        <w:t xml:space="preserve"> </w:t>
      </w:r>
      <w:r w:rsidRPr="003A76E5">
        <w:rPr>
          <w:rFonts w:hint="eastAsia"/>
          <w:noProof/>
        </w:rPr>
        <w:t>Long-term stability evaluation of 2.5NiO</w:t>
      </w:r>
      <w:r w:rsidRPr="003A76E5">
        <w:rPr>
          <w:rFonts w:hint="eastAsia"/>
          <w:noProof/>
          <w:lang w:eastAsia="zh-CN"/>
        </w:rPr>
        <w:t>/</w:t>
      </w:r>
      <w:r w:rsidRPr="003A76E5">
        <w:rPr>
          <w:rFonts w:hint="eastAsia"/>
          <w:noProof/>
        </w:rPr>
        <w:t>cCeO</w:t>
      </w:r>
      <w:r w:rsidRPr="003A76E5">
        <w:rPr>
          <w:rFonts w:hint="eastAsia"/>
          <w:noProof/>
          <w:vertAlign w:val="subscript"/>
        </w:rPr>
        <w:t>2</w:t>
      </w:r>
      <w:r w:rsidRPr="003A76E5">
        <w:rPr>
          <w:rFonts w:hint="eastAsia"/>
          <w:noProof/>
        </w:rPr>
        <w:t xml:space="preserve"> OC at</w:t>
      </w:r>
      <w:r w:rsidRPr="003A76E5">
        <w:rPr>
          <w:rFonts w:hint="eastAsia"/>
          <w:bCs/>
          <w:iCs/>
          <w:szCs w:val="21"/>
        </w:rPr>
        <w:t xml:space="preserve"> 550 </w:t>
      </w:r>
      <w:r w:rsidRPr="003A76E5">
        <w:rPr>
          <w:szCs w:val="24"/>
        </w:rPr>
        <w:t>°C</w:t>
      </w:r>
      <w:r w:rsidRPr="003A76E5">
        <w:rPr>
          <w:rFonts w:hint="eastAsia"/>
          <w:lang w:eastAsia="zh-CN"/>
        </w:rPr>
        <w:t xml:space="preserve">; </w:t>
      </w:r>
      <w:r w:rsidRPr="003A76E5">
        <w:rPr>
          <w:noProof/>
        </w:rPr>
        <w:t>Raman spectra of 2.5NiO</w:t>
      </w:r>
      <w:r w:rsidRPr="003A76E5">
        <w:rPr>
          <w:rFonts w:hint="eastAsia"/>
          <w:noProof/>
          <w:lang w:eastAsia="zh-CN"/>
        </w:rPr>
        <w:t>/</w:t>
      </w:r>
      <w:r w:rsidRPr="003A76E5">
        <w:rPr>
          <w:noProof/>
        </w:rPr>
        <w:t>cCeO</w:t>
      </w:r>
      <w:r w:rsidRPr="003A76E5">
        <w:rPr>
          <w:noProof/>
          <w:vertAlign w:val="subscript"/>
        </w:rPr>
        <w:t>2</w:t>
      </w:r>
      <w:r w:rsidRPr="003A76E5">
        <w:rPr>
          <w:noProof/>
        </w:rPr>
        <w:t xml:space="preserve"> OC after long-term test</w:t>
      </w:r>
      <w:r w:rsidRPr="003A76E5">
        <w:rPr>
          <w:noProof/>
          <w:lang w:eastAsia="zh-CN"/>
        </w:rPr>
        <w:t xml:space="preserve">; </w:t>
      </w:r>
      <w:r w:rsidRPr="003A76E5">
        <w:rPr>
          <w:rFonts w:hint="eastAsia"/>
          <w:noProof/>
        </w:rPr>
        <w:t xml:space="preserve">Effects of </w:t>
      </w:r>
      <w:r w:rsidRPr="003A76E5">
        <w:rPr>
          <w:noProof/>
        </w:rPr>
        <w:t xml:space="preserve">the </w:t>
      </w:r>
      <w:r w:rsidRPr="003A76E5">
        <w:rPr>
          <w:rFonts w:hint="eastAsia"/>
          <w:noProof/>
        </w:rPr>
        <w:t xml:space="preserve">support </w:t>
      </w:r>
      <w:r w:rsidRPr="003A76E5">
        <w:rPr>
          <w:noProof/>
        </w:rPr>
        <w:t>NP</w:t>
      </w:r>
      <w:r w:rsidRPr="003A76E5">
        <w:rPr>
          <w:rFonts w:hint="eastAsia"/>
          <w:noProof/>
        </w:rPr>
        <w:t>s</w:t>
      </w:r>
      <w:r w:rsidRPr="003A76E5">
        <w:rPr>
          <w:rFonts w:hint="eastAsia"/>
          <w:noProof/>
          <w:lang w:eastAsia="zh-CN"/>
        </w:rPr>
        <w:t xml:space="preserve"> (cCeO</w:t>
      </w:r>
      <w:r w:rsidRPr="003A76E5">
        <w:rPr>
          <w:rFonts w:hint="eastAsia"/>
          <w:noProof/>
          <w:vertAlign w:val="subscript"/>
          <w:lang w:eastAsia="zh-CN"/>
        </w:rPr>
        <w:t>2</w:t>
      </w:r>
      <w:r w:rsidRPr="003A76E5">
        <w:rPr>
          <w:rFonts w:hint="eastAsia"/>
          <w:noProof/>
          <w:lang w:eastAsia="zh-CN"/>
        </w:rPr>
        <w:t xml:space="preserve"> </w:t>
      </w:r>
      <w:r w:rsidRPr="003A76E5">
        <w:rPr>
          <w:noProof/>
          <w:lang w:eastAsia="zh-CN"/>
        </w:rPr>
        <w:t>and</w:t>
      </w:r>
      <w:r w:rsidRPr="003A76E5">
        <w:rPr>
          <w:rFonts w:hint="eastAsia"/>
          <w:noProof/>
          <w:lang w:eastAsia="zh-CN"/>
        </w:rPr>
        <w:t xml:space="preserve"> ZrO</w:t>
      </w:r>
      <w:r w:rsidRPr="003A76E5">
        <w:rPr>
          <w:rFonts w:hint="eastAsia"/>
          <w:noProof/>
          <w:vertAlign w:val="subscript"/>
          <w:lang w:eastAsia="zh-CN"/>
        </w:rPr>
        <w:t>2</w:t>
      </w:r>
      <w:r w:rsidRPr="003A76E5">
        <w:rPr>
          <w:rFonts w:hint="eastAsia"/>
          <w:noProof/>
          <w:lang w:eastAsia="zh-CN"/>
        </w:rPr>
        <w:t>)</w:t>
      </w:r>
      <w:r w:rsidRPr="003A76E5">
        <w:rPr>
          <w:rFonts w:hint="eastAsia"/>
          <w:noProof/>
        </w:rPr>
        <w:t xml:space="preserve"> on </w:t>
      </w:r>
      <w:r w:rsidRPr="003A76E5">
        <w:rPr>
          <w:rFonts w:hint="eastAsia"/>
          <w:noProof/>
          <w:lang w:eastAsia="zh-CN"/>
        </w:rPr>
        <w:t xml:space="preserve">the </w:t>
      </w:r>
      <w:r w:rsidRPr="003A76E5">
        <w:rPr>
          <w:rFonts w:hint="eastAsia"/>
          <w:noProof/>
        </w:rPr>
        <w:t>OC performance</w:t>
      </w:r>
      <w:r w:rsidRPr="003A76E5">
        <w:rPr>
          <w:rFonts w:hint="eastAsia"/>
          <w:noProof/>
          <w:lang w:eastAsia="zh-CN"/>
        </w:rPr>
        <w:t xml:space="preserve">; </w:t>
      </w:r>
      <w:r w:rsidRPr="003A76E5">
        <w:rPr>
          <w:rFonts w:hint="eastAsia"/>
          <w:noProof/>
        </w:rPr>
        <w:t>Gas generation rate curves using 1 wt%Pt/cCeO</w:t>
      </w:r>
      <w:r w:rsidRPr="003A76E5">
        <w:rPr>
          <w:rFonts w:hint="eastAsia"/>
          <w:noProof/>
          <w:vertAlign w:val="subscript"/>
        </w:rPr>
        <w:t>2</w:t>
      </w:r>
      <w:r w:rsidRPr="003A76E5">
        <w:rPr>
          <w:rFonts w:hint="eastAsia"/>
          <w:noProof/>
        </w:rPr>
        <w:t xml:space="preserve"> as</w:t>
      </w:r>
      <w:r w:rsidRPr="003A76E5">
        <w:rPr>
          <w:noProof/>
        </w:rPr>
        <w:t xml:space="preserve"> OC</w:t>
      </w:r>
      <w:r w:rsidRPr="003A76E5">
        <w:rPr>
          <w:rFonts w:hint="eastAsia"/>
          <w:noProof/>
          <w:lang w:eastAsia="zh-CN"/>
        </w:rPr>
        <w:t xml:space="preserve">; </w:t>
      </w:r>
      <w:bookmarkStart w:id="0" w:name="_Hlk186039359"/>
      <w:r w:rsidRPr="003A76E5">
        <w:t>C 1</w:t>
      </w:r>
      <w:r w:rsidRPr="001F185E">
        <w:rPr>
          <w:i/>
          <w:iCs/>
        </w:rPr>
        <w:t>s</w:t>
      </w:r>
      <w:r w:rsidRPr="003A76E5">
        <w:t xml:space="preserve"> XPS spectra of the fresh, activated, and long-term used 2.5NiO/cCeO</w:t>
      </w:r>
      <w:r w:rsidRPr="003A76E5">
        <w:rPr>
          <w:vertAlign w:val="subscript"/>
        </w:rPr>
        <w:t>2</w:t>
      </w:r>
      <w:r w:rsidRPr="003A76E5">
        <w:t xml:space="preserve"> OCs</w:t>
      </w:r>
      <w:r w:rsidRPr="003A76E5">
        <w:rPr>
          <w:rFonts w:hint="eastAsia"/>
          <w:lang w:eastAsia="zh-CN"/>
        </w:rPr>
        <w:t>;</w:t>
      </w:r>
      <w:bookmarkEnd w:id="0"/>
      <w:r w:rsidRPr="003A76E5">
        <w:rPr>
          <w:rFonts w:hint="eastAsia"/>
          <w:lang w:eastAsia="zh-CN"/>
        </w:rPr>
        <w:t xml:space="preserve"> </w:t>
      </w:r>
      <w:bookmarkStart w:id="1" w:name="_Hlk207895283"/>
      <w:r w:rsidRPr="003A76E5">
        <w:rPr>
          <w:rFonts w:hint="eastAsia"/>
          <w:noProof/>
        </w:rPr>
        <w:t>O 1</w:t>
      </w:r>
      <w:r w:rsidRPr="003F5A7C">
        <w:rPr>
          <w:rFonts w:hint="eastAsia"/>
          <w:i/>
          <w:iCs/>
          <w:noProof/>
        </w:rPr>
        <w:t>s</w:t>
      </w:r>
      <w:r w:rsidRPr="003A76E5">
        <w:rPr>
          <w:rFonts w:hint="eastAsia"/>
          <w:noProof/>
        </w:rPr>
        <w:t xml:space="preserve"> XPS spectra of the activated OCs with varying Ni loading amounts</w:t>
      </w:r>
      <w:bookmarkEnd w:id="1"/>
      <w:r w:rsidRPr="003A76E5">
        <w:rPr>
          <w:rFonts w:hint="eastAsia"/>
          <w:noProof/>
          <w:lang w:eastAsia="zh-CN"/>
        </w:rPr>
        <w:t xml:space="preserve">; </w:t>
      </w:r>
      <w:r w:rsidRPr="003A76E5">
        <w:rPr>
          <w:noProof/>
        </w:rPr>
        <w:t>H</w:t>
      </w:r>
      <w:r w:rsidRPr="003A76E5">
        <w:rPr>
          <w:noProof/>
          <w:vertAlign w:val="subscript"/>
        </w:rPr>
        <w:t>2</w:t>
      </w:r>
      <w:r w:rsidRPr="003A76E5">
        <w:rPr>
          <w:noProof/>
        </w:rPr>
        <w:t xml:space="preserve">-TPR profiles of the activated </w:t>
      </w:r>
      <w:r w:rsidRPr="003A76E5">
        <w:rPr>
          <w:szCs w:val="24"/>
        </w:rPr>
        <w:t>2.5NiO/cCeO</w:t>
      </w:r>
      <w:r w:rsidRPr="003A76E5">
        <w:rPr>
          <w:szCs w:val="24"/>
          <w:vertAlign w:val="subscript"/>
        </w:rPr>
        <w:t>2</w:t>
      </w:r>
      <w:r w:rsidRPr="003A76E5">
        <w:rPr>
          <w:szCs w:val="24"/>
        </w:rPr>
        <w:t xml:space="preserve"> and 2.5NiO/sCeO</w:t>
      </w:r>
      <w:r w:rsidRPr="003A76E5">
        <w:rPr>
          <w:szCs w:val="24"/>
          <w:vertAlign w:val="subscript"/>
        </w:rPr>
        <w:t>2</w:t>
      </w:r>
      <w:r w:rsidRPr="003A76E5">
        <w:rPr>
          <w:szCs w:val="24"/>
        </w:rPr>
        <w:t xml:space="preserve"> OCs</w:t>
      </w:r>
      <w:r w:rsidRPr="003A76E5">
        <w:rPr>
          <w:szCs w:val="24"/>
          <w:lang w:eastAsia="zh-CN"/>
        </w:rPr>
        <w:t>;</w:t>
      </w:r>
      <w:r w:rsidRPr="003A76E5">
        <w:rPr>
          <w:rFonts w:hint="eastAsia"/>
          <w:szCs w:val="24"/>
          <w:lang w:eastAsia="zh-CN"/>
        </w:rPr>
        <w:t xml:space="preserve"> </w:t>
      </w:r>
      <w:r w:rsidRPr="003A76E5">
        <w:rPr>
          <w:lang w:eastAsia="zh-CN"/>
        </w:rPr>
        <w:t>Reaction stability of the activated 2.5NiO/cCeO</w:t>
      </w:r>
      <w:r w:rsidRPr="003A76E5">
        <w:rPr>
          <w:vertAlign w:val="subscript"/>
          <w:lang w:eastAsia="zh-CN"/>
        </w:rPr>
        <w:t>2</w:t>
      </w:r>
      <w:r w:rsidRPr="003A76E5">
        <w:rPr>
          <w:lang w:eastAsia="zh-CN"/>
        </w:rPr>
        <w:t xml:space="preserve"> OC</w:t>
      </w:r>
      <w:r w:rsidRPr="003A76E5">
        <w:t xml:space="preserve"> </w:t>
      </w:r>
      <w:r w:rsidRPr="003A76E5">
        <w:rPr>
          <w:lang w:eastAsia="zh-CN"/>
        </w:rPr>
        <w:t xml:space="preserve">at 500 </w:t>
      </w:r>
      <w:r w:rsidRPr="003A76E5">
        <w:t>°C</w:t>
      </w:r>
      <w:r w:rsidRPr="003A76E5">
        <w:rPr>
          <w:rFonts w:hint="eastAsia"/>
          <w:lang w:eastAsia="zh-CN"/>
        </w:rPr>
        <w:t xml:space="preserve">; </w:t>
      </w:r>
      <w:r w:rsidRPr="003A76E5">
        <w:rPr>
          <w:rFonts w:eastAsia="SimSun"/>
        </w:rPr>
        <w:t>Comparison of the reaction performance of 2.5NiO/cCeO</w:t>
      </w:r>
      <w:r w:rsidRPr="003A76E5">
        <w:rPr>
          <w:rFonts w:eastAsia="SimSun"/>
          <w:vertAlign w:val="subscript"/>
        </w:rPr>
        <w:t>2</w:t>
      </w:r>
      <w:r w:rsidRPr="003A76E5">
        <w:rPr>
          <w:rFonts w:eastAsia="SimSun"/>
        </w:rPr>
        <w:t xml:space="preserve"> OC with several representative OCs for the CL methane reforming</w:t>
      </w:r>
      <w:r w:rsidRPr="003A76E5">
        <w:rPr>
          <w:rFonts w:eastAsia="SimSun"/>
          <w:lang w:eastAsia="zh-CN"/>
        </w:rPr>
        <w:t>.</w:t>
      </w:r>
    </w:p>
    <w:p w14:paraId="110FF81B" w14:textId="77777777" w:rsidR="00883048" w:rsidRDefault="00883048"/>
    <w:sectPr w:rsidR="00883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53"/>
    <w:rsid w:val="00224B5F"/>
    <w:rsid w:val="003F5A7C"/>
    <w:rsid w:val="005E0998"/>
    <w:rsid w:val="00883048"/>
    <w:rsid w:val="00BA103C"/>
    <w:rsid w:val="00D2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B88C1"/>
  <w15:chartTrackingRefBased/>
  <w15:docId w15:val="{BC990E48-431F-41A7-963B-EF6360B0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upportingInformation">
    <w:name w:val="TE_Supporting_Information"/>
    <w:basedOn w:val="a"/>
    <w:next w:val="a"/>
    <w:rsid w:val="00D23253"/>
    <w:pPr>
      <w:spacing w:after="200" w:line="480" w:lineRule="auto"/>
      <w:ind w:firstLine="187"/>
      <w:jc w:val="both"/>
    </w:pPr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875</Characters>
  <Application>Microsoft Office Word</Application>
  <DocSecurity>0</DocSecurity>
  <Lines>32</Lines>
  <Paragraphs>25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Kavyanjali Rajendran</dc:creator>
  <cp:keywords/>
  <dc:description/>
  <cp:lastModifiedBy>HAN　CHUNLI</cp:lastModifiedBy>
  <cp:revision>2</cp:revision>
  <dcterms:created xsi:type="dcterms:W3CDTF">2026-02-01T04:26:00Z</dcterms:created>
  <dcterms:modified xsi:type="dcterms:W3CDTF">2026-02-03T11:20:00Z</dcterms:modified>
</cp:coreProperties>
</file>