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3DA48" w14:textId="77777777" w:rsidR="007F39F7" w:rsidRPr="007F39F7" w:rsidRDefault="00000000" w:rsidP="002E58AB">
      <w:pPr>
        <w:autoSpaceDE w:val="0"/>
        <w:autoSpaceDN w:val="0"/>
        <w:spacing w:beforeLines="100" w:before="312" w:after="120"/>
        <w:rPr>
          <w:b/>
          <w:bCs/>
          <w:sz w:val="24"/>
        </w:rPr>
      </w:pPr>
      <w:bookmarkStart w:id="0" w:name="_Hlk59023214"/>
      <w:bookmarkEnd w:id="0"/>
      <w:r>
        <w:rPr>
          <w:bCs/>
          <w:sz w:val="24"/>
        </w:rPr>
        <w:t>Supporting Information for</w:t>
      </w:r>
    </w:p>
    <w:p w14:paraId="619DC11E" w14:textId="77777777" w:rsidR="002E58AB" w:rsidRPr="002E58AB" w:rsidRDefault="002E58AB" w:rsidP="002E58AB">
      <w:pPr>
        <w:widowControl/>
        <w:spacing w:beforeLines="100" w:before="312"/>
        <w:jc w:val="left"/>
        <w:rPr>
          <w:rFonts w:cs="宋体"/>
          <w:b/>
          <w:bCs/>
          <w:sz w:val="40"/>
          <w:szCs w:val="48"/>
          <w:lang w:eastAsia="en-US"/>
        </w:rPr>
      </w:pPr>
      <w:r w:rsidRPr="002E58AB">
        <w:rPr>
          <w:b/>
          <w:kern w:val="0"/>
          <w:sz w:val="28"/>
          <w:szCs w:val="28"/>
          <w:lang w:eastAsia="en-US"/>
        </w:rPr>
        <w:t>Graphene Aerogel-Based Flexible Pressure Sensor for Physiological Signal Detection and Human-Machine Interaction</w:t>
      </w:r>
    </w:p>
    <w:p w14:paraId="7C068D1D" w14:textId="77777777" w:rsidR="002E58AB" w:rsidRPr="002E58AB" w:rsidRDefault="002E58AB" w:rsidP="002E58AB">
      <w:pPr>
        <w:spacing w:beforeLines="100" w:before="312"/>
        <w:jc w:val="left"/>
        <w:rPr>
          <w:iCs/>
          <w:sz w:val="24"/>
        </w:rPr>
      </w:pPr>
      <w:r w:rsidRPr="002E58AB">
        <w:rPr>
          <w:iCs/>
          <w:sz w:val="24"/>
        </w:rPr>
        <w:t>Zihan Wang</w:t>
      </w:r>
      <w:r w:rsidRPr="002E58AB">
        <w:rPr>
          <w:iCs/>
          <w:sz w:val="24"/>
          <w:vertAlign w:val="superscript"/>
        </w:rPr>
        <w:t>1</w:t>
      </w:r>
      <w:r w:rsidRPr="002E58AB">
        <w:rPr>
          <w:iCs/>
          <w:sz w:val="24"/>
        </w:rPr>
        <w:t>, Zeshang Zhao</w:t>
      </w:r>
      <w:r w:rsidRPr="002E58AB">
        <w:rPr>
          <w:iCs/>
          <w:sz w:val="24"/>
          <w:vertAlign w:val="superscript"/>
        </w:rPr>
        <w:t>1</w:t>
      </w:r>
      <w:r w:rsidRPr="002E58AB">
        <w:rPr>
          <w:iCs/>
          <w:sz w:val="24"/>
        </w:rPr>
        <w:t>, Qiyang Tu</w:t>
      </w:r>
      <w:r w:rsidRPr="002E58AB">
        <w:rPr>
          <w:iCs/>
          <w:sz w:val="24"/>
          <w:vertAlign w:val="superscript"/>
        </w:rPr>
        <w:t>1</w:t>
      </w:r>
      <w:r w:rsidRPr="002E58AB">
        <w:rPr>
          <w:iCs/>
          <w:sz w:val="24"/>
        </w:rPr>
        <w:t>, Chengpeng Yao</w:t>
      </w:r>
      <w:r w:rsidRPr="002E58AB">
        <w:rPr>
          <w:iCs/>
          <w:sz w:val="24"/>
          <w:vertAlign w:val="superscript"/>
        </w:rPr>
        <w:t>2</w:t>
      </w:r>
      <w:r w:rsidRPr="002E58AB">
        <w:rPr>
          <w:iCs/>
          <w:sz w:val="24"/>
        </w:rPr>
        <w:t>, Zhao Liu</w:t>
      </w:r>
      <w:r w:rsidRPr="002E58AB">
        <w:rPr>
          <w:iCs/>
          <w:sz w:val="24"/>
          <w:vertAlign w:val="superscript"/>
        </w:rPr>
        <w:t>2</w:t>
      </w:r>
      <w:r w:rsidRPr="002E58AB">
        <w:rPr>
          <w:iCs/>
          <w:sz w:val="24"/>
        </w:rPr>
        <w:t>, Chengzhi Zhou</w:t>
      </w:r>
      <w:r w:rsidRPr="002E58AB">
        <w:rPr>
          <w:iCs/>
          <w:sz w:val="24"/>
          <w:vertAlign w:val="superscript"/>
        </w:rPr>
        <w:t>1</w:t>
      </w:r>
      <w:r w:rsidRPr="002E58AB">
        <w:rPr>
          <w:iCs/>
          <w:sz w:val="24"/>
        </w:rPr>
        <w:t>, Luxiang Xu</w:t>
      </w:r>
      <w:r w:rsidRPr="002E58AB">
        <w:rPr>
          <w:iCs/>
          <w:sz w:val="24"/>
          <w:vertAlign w:val="superscript"/>
        </w:rPr>
        <w:t>1</w:t>
      </w:r>
      <w:r w:rsidRPr="002E58AB">
        <w:rPr>
          <w:iCs/>
          <w:sz w:val="24"/>
        </w:rPr>
        <w:t>, Shijie Guo</w:t>
      </w:r>
      <w:r w:rsidRPr="002E58AB">
        <w:rPr>
          <w:iCs/>
          <w:sz w:val="24"/>
          <w:vertAlign w:val="superscript"/>
        </w:rPr>
        <w:t>1</w:t>
      </w:r>
      <w:r w:rsidRPr="002E58AB">
        <w:rPr>
          <w:iCs/>
          <w:sz w:val="24"/>
        </w:rPr>
        <w:t>, Chuizhou Meng</w:t>
      </w:r>
      <w:r w:rsidRPr="002E58AB">
        <w:rPr>
          <w:iCs/>
          <w:sz w:val="24"/>
          <w:vertAlign w:val="superscript"/>
        </w:rPr>
        <w:t xml:space="preserve">3, </w:t>
      </w:r>
      <w:r w:rsidRPr="002E58AB">
        <w:rPr>
          <w:iCs/>
          <w:sz w:val="24"/>
        </w:rPr>
        <w:t>*, Gaofeng Shao</w:t>
      </w:r>
      <w:r w:rsidRPr="002E58AB">
        <w:rPr>
          <w:iCs/>
          <w:sz w:val="24"/>
          <w:vertAlign w:val="superscript"/>
        </w:rPr>
        <w:t xml:space="preserve">4, </w:t>
      </w:r>
      <w:r w:rsidRPr="002E58AB">
        <w:rPr>
          <w:iCs/>
          <w:sz w:val="24"/>
        </w:rPr>
        <w:t>*, Huanyu Cheng</w:t>
      </w:r>
      <w:r w:rsidRPr="002E58AB">
        <w:rPr>
          <w:iCs/>
          <w:sz w:val="24"/>
          <w:vertAlign w:val="superscript"/>
        </w:rPr>
        <w:t xml:space="preserve">5, </w:t>
      </w:r>
      <w:r w:rsidRPr="002E58AB">
        <w:rPr>
          <w:iCs/>
          <w:sz w:val="24"/>
        </w:rPr>
        <w:t>*, Li Yang</w:t>
      </w:r>
      <w:r w:rsidRPr="002E58AB">
        <w:rPr>
          <w:iCs/>
          <w:sz w:val="24"/>
          <w:vertAlign w:val="superscript"/>
        </w:rPr>
        <w:t xml:space="preserve">2, </w:t>
      </w:r>
      <w:bookmarkStart w:id="1" w:name="OLE_LINK2"/>
      <w:r w:rsidRPr="002E58AB">
        <w:rPr>
          <w:iCs/>
          <w:sz w:val="24"/>
        </w:rPr>
        <w:t>*</w:t>
      </w:r>
      <w:bookmarkEnd w:id="1"/>
    </w:p>
    <w:p w14:paraId="22607CFC" w14:textId="77777777" w:rsidR="002E58AB" w:rsidRPr="002E58AB" w:rsidRDefault="002E58AB" w:rsidP="002E58AB">
      <w:pPr>
        <w:spacing w:beforeLines="100" w:before="312"/>
        <w:jc w:val="left"/>
        <w:rPr>
          <w:bCs/>
          <w:sz w:val="24"/>
          <w:szCs w:val="32"/>
        </w:rPr>
      </w:pPr>
      <w:r w:rsidRPr="002E58AB">
        <w:rPr>
          <w:bCs/>
          <w:sz w:val="24"/>
          <w:szCs w:val="28"/>
          <w:vertAlign w:val="superscript"/>
        </w:rPr>
        <w:t xml:space="preserve">1 </w:t>
      </w:r>
      <w:r w:rsidRPr="002E58AB">
        <w:rPr>
          <w:bCs/>
          <w:sz w:val="24"/>
          <w:szCs w:val="28"/>
        </w:rPr>
        <w:t>State Key Laboratory for Reliability and Intelligence of Electrical Equipment</w:t>
      </w:r>
      <w:r w:rsidRPr="002E58AB">
        <w:rPr>
          <w:rFonts w:eastAsia="等线"/>
          <w:bCs/>
          <w:sz w:val="24"/>
          <w:szCs w:val="28"/>
        </w:rPr>
        <w:t xml:space="preserve">, </w:t>
      </w:r>
      <w:r w:rsidRPr="002E58AB">
        <w:rPr>
          <w:bCs/>
          <w:sz w:val="24"/>
          <w:szCs w:val="28"/>
        </w:rPr>
        <w:t>Hebei Key Laboratory of Smart Sensing and Human-Robot Interaction,</w:t>
      </w:r>
      <w:r w:rsidRPr="002E58AB">
        <w:rPr>
          <w:rFonts w:eastAsia="等线"/>
          <w:bCs/>
          <w:sz w:val="24"/>
          <w:szCs w:val="28"/>
        </w:rPr>
        <w:t xml:space="preserve"> </w:t>
      </w:r>
      <w:r w:rsidRPr="002E58AB">
        <w:rPr>
          <w:bCs/>
          <w:sz w:val="24"/>
          <w:szCs w:val="28"/>
        </w:rPr>
        <w:t>School of Mechanical Engineering</w:t>
      </w:r>
      <w:r w:rsidRPr="002E58AB">
        <w:rPr>
          <w:rFonts w:eastAsia="等线"/>
          <w:bCs/>
          <w:sz w:val="24"/>
          <w:szCs w:val="28"/>
        </w:rPr>
        <w:t xml:space="preserve">, </w:t>
      </w:r>
      <w:r w:rsidRPr="002E58AB">
        <w:rPr>
          <w:bCs/>
          <w:sz w:val="24"/>
          <w:szCs w:val="28"/>
        </w:rPr>
        <w:t xml:space="preserve">Hebei University of Technology, Tianjin 300401, </w:t>
      </w:r>
      <w:bookmarkStart w:id="2" w:name="OLE_LINK1"/>
      <w:r w:rsidRPr="002E58AB">
        <w:rPr>
          <w:bCs/>
          <w:sz w:val="24"/>
          <w:szCs w:val="28"/>
        </w:rPr>
        <w:t xml:space="preserve">P. R. </w:t>
      </w:r>
      <w:bookmarkEnd w:id="2"/>
      <w:r w:rsidRPr="002E58AB">
        <w:rPr>
          <w:bCs/>
          <w:sz w:val="24"/>
          <w:szCs w:val="28"/>
        </w:rPr>
        <w:t>China</w:t>
      </w:r>
    </w:p>
    <w:p w14:paraId="6AA7954E" w14:textId="77777777" w:rsidR="002E58AB" w:rsidRPr="002E58AB" w:rsidRDefault="002E58AB" w:rsidP="002E58AB">
      <w:pPr>
        <w:spacing w:beforeLines="100" w:before="312"/>
        <w:jc w:val="left"/>
        <w:rPr>
          <w:bCs/>
          <w:sz w:val="24"/>
          <w:szCs w:val="32"/>
        </w:rPr>
      </w:pPr>
      <w:r w:rsidRPr="002E58AB">
        <w:rPr>
          <w:bCs/>
          <w:sz w:val="24"/>
          <w:szCs w:val="32"/>
          <w:vertAlign w:val="superscript"/>
        </w:rPr>
        <w:t xml:space="preserve">2 </w:t>
      </w:r>
      <w:r w:rsidRPr="002E58AB">
        <w:rPr>
          <w:bCs/>
          <w:sz w:val="24"/>
          <w:szCs w:val="32"/>
        </w:rPr>
        <w:t>State Key Laboratory of Reliability and Intelligence of Electrical Equipment, School of Health Sciences and Biomedical Engineering, Hebei University of Technology</w:t>
      </w:r>
      <w:r w:rsidRPr="002E58AB">
        <w:rPr>
          <w:rFonts w:eastAsia="等线"/>
          <w:bCs/>
          <w:sz w:val="24"/>
          <w:szCs w:val="32"/>
        </w:rPr>
        <w:t xml:space="preserve">, </w:t>
      </w:r>
      <w:r w:rsidRPr="002E58AB">
        <w:rPr>
          <w:bCs/>
          <w:sz w:val="24"/>
          <w:szCs w:val="32"/>
        </w:rPr>
        <w:t xml:space="preserve">Tianjin 300130, </w:t>
      </w:r>
      <w:r w:rsidRPr="002E58AB">
        <w:rPr>
          <w:bCs/>
          <w:sz w:val="24"/>
          <w:szCs w:val="28"/>
        </w:rPr>
        <w:t xml:space="preserve">P. R. </w:t>
      </w:r>
      <w:r w:rsidRPr="002E58AB">
        <w:rPr>
          <w:bCs/>
          <w:sz w:val="24"/>
          <w:szCs w:val="32"/>
        </w:rPr>
        <w:t>China</w:t>
      </w:r>
    </w:p>
    <w:p w14:paraId="3A17AF4C" w14:textId="77777777" w:rsidR="002E58AB" w:rsidRPr="002E58AB" w:rsidRDefault="002E58AB" w:rsidP="002E58AB">
      <w:pPr>
        <w:spacing w:beforeLines="100" w:before="312"/>
        <w:jc w:val="left"/>
        <w:rPr>
          <w:bCs/>
          <w:sz w:val="24"/>
          <w:szCs w:val="32"/>
        </w:rPr>
      </w:pPr>
      <w:r w:rsidRPr="002E58AB">
        <w:rPr>
          <w:bCs/>
          <w:sz w:val="24"/>
          <w:szCs w:val="32"/>
          <w:vertAlign w:val="superscript"/>
        </w:rPr>
        <w:t xml:space="preserve">3 </w:t>
      </w:r>
      <w:r w:rsidRPr="002E58AB">
        <w:rPr>
          <w:bCs/>
          <w:sz w:val="24"/>
          <w:szCs w:val="32"/>
        </w:rPr>
        <w:t xml:space="preserve">Research Institute of Wearable Electronic Materials and Devices, School of Materials Science &amp; Engineering, Zhejiang Sci-Tech University, Hangzhou 310018, </w:t>
      </w:r>
      <w:r w:rsidRPr="002E58AB">
        <w:rPr>
          <w:bCs/>
          <w:sz w:val="24"/>
          <w:szCs w:val="28"/>
        </w:rPr>
        <w:t xml:space="preserve">P. R. </w:t>
      </w:r>
      <w:r w:rsidRPr="002E58AB">
        <w:rPr>
          <w:bCs/>
          <w:sz w:val="24"/>
          <w:szCs w:val="32"/>
        </w:rPr>
        <w:t>China</w:t>
      </w:r>
    </w:p>
    <w:p w14:paraId="39ACC7E8" w14:textId="77777777" w:rsidR="002E58AB" w:rsidRPr="002E58AB" w:rsidRDefault="002E58AB" w:rsidP="002E58AB">
      <w:pPr>
        <w:spacing w:beforeLines="100" w:before="312"/>
        <w:jc w:val="left"/>
        <w:rPr>
          <w:bCs/>
          <w:sz w:val="24"/>
          <w:szCs w:val="32"/>
        </w:rPr>
      </w:pPr>
      <w:r w:rsidRPr="002E58AB">
        <w:rPr>
          <w:bCs/>
          <w:sz w:val="24"/>
          <w:szCs w:val="32"/>
          <w:vertAlign w:val="superscript"/>
        </w:rPr>
        <w:t xml:space="preserve">4 </w:t>
      </w:r>
      <w:r w:rsidRPr="002E58AB">
        <w:rPr>
          <w:bCs/>
          <w:sz w:val="24"/>
          <w:szCs w:val="32"/>
        </w:rPr>
        <w:t xml:space="preserve">School of Chemistry and Materials Science, Nanjing University of Information Science &amp; Technology, Nanjing, 210044, </w:t>
      </w:r>
      <w:r w:rsidRPr="002E58AB">
        <w:rPr>
          <w:bCs/>
          <w:sz w:val="24"/>
          <w:szCs w:val="28"/>
        </w:rPr>
        <w:t xml:space="preserve">P. R. </w:t>
      </w:r>
      <w:r w:rsidRPr="002E58AB">
        <w:rPr>
          <w:bCs/>
          <w:sz w:val="24"/>
          <w:szCs w:val="32"/>
        </w:rPr>
        <w:t>China</w:t>
      </w:r>
    </w:p>
    <w:p w14:paraId="347DEC32" w14:textId="77777777" w:rsidR="002E58AB" w:rsidRPr="002E58AB" w:rsidRDefault="002E58AB" w:rsidP="002E58AB">
      <w:pPr>
        <w:spacing w:beforeLines="100" w:before="312"/>
        <w:jc w:val="left"/>
        <w:rPr>
          <w:bCs/>
          <w:sz w:val="24"/>
          <w:szCs w:val="32"/>
        </w:rPr>
      </w:pPr>
      <w:r w:rsidRPr="002E58AB">
        <w:rPr>
          <w:bCs/>
          <w:sz w:val="24"/>
          <w:szCs w:val="32"/>
          <w:vertAlign w:val="superscript"/>
        </w:rPr>
        <w:t xml:space="preserve">5 </w:t>
      </w:r>
      <w:r w:rsidRPr="002E58AB">
        <w:rPr>
          <w:bCs/>
          <w:sz w:val="24"/>
          <w:szCs w:val="32"/>
        </w:rPr>
        <w:t>Department of Engineering Science and Mechanics, The Pennsylvania State University, University Park, 16802, USA</w:t>
      </w:r>
    </w:p>
    <w:p w14:paraId="5DDAF6A1" w14:textId="77777777" w:rsidR="002E58AB" w:rsidRDefault="002E58AB" w:rsidP="002E58AB">
      <w:pPr>
        <w:spacing w:beforeLines="100" w:before="312"/>
        <w:jc w:val="left"/>
        <w:rPr>
          <w:spacing w:val="-1"/>
          <w:sz w:val="24"/>
        </w:rPr>
      </w:pPr>
      <w:r w:rsidRPr="002E58AB">
        <w:rPr>
          <w:iCs/>
          <w:sz w:val="24"/>
        </w:rPr>
        <w:t xml:space="preserve">*Corresponding authors. E-mail: </w:t>
      </w:r>
      <w:hyperlink r:id="rId7" w:history="1">
        <w:r w:rsidRPr="002E58AB">
          <w:rPr>
            <w:color w:val="0000FF"/>
            <w:spacing w:val="-1"/>
            <w:sz w:val="24"/>
            <w:u w:val="single"/>
          </w:rPr>
          <w:t>2018108@hebut.edu.cn</w:t>
        </w:r>
      </w:hyperlink>
      <w:r w:rsidRPr="002E58AB">
        <w:rPr>
          <w:spacing w:val="-1"/>
          <w:sz w:val="24"/>
          <w:u w:val="single"/>
        </w:rPr>
        <w:t xml:space="preserve"> (</w:t>
      </w:r>
      <w:r w:rsidRPr="002E58AB">
        <w:rPr>
          <w:iCs/>
          <w:sz w:val="24"/>
        </w:rPr>
        <w:t>Chuizhou Meng</w:t>
      </w:r>
      <w:r w:rsidRPr="002E58AB">
        <w:rPr>
          <w:spacing w:val="-1"/>
          <w:sz w:val="24"/>
        </w:rPr>
        <w:t>);</w:t>
      </w:r>
      <w:r w:rsidRPr="002E58AB">
        <w:rPr>
          <w:iCs/>
          <w:sz w:val="24"/>
        </w:rPr>
        <w:t xml:space="preserve"> </w:t>
      </w:r>
      <w:hyperlink r:id="rId8" w:history="1">
        <w:r w:rsidRPr="002E58AB">
          <w:rPr>
            <w:color w:val="0000FF"/>
            <w:sz w:val="24"/>
            <w:u w:val="single"/>
          </w:rPr>
          <w:t>gfshao@nuist.edu.cn</w:t>
        </w:r>
      </w:hyperlink>
      <w:r w:rsidRPr="002E58AB">
        <w:rPr>
          <w:sz w:val="24"/>
          <w:u w:val="single"/>
        </w:rPr>
        <w:t xml:space="preserve"> (</w:t>
      </w:r>
      <w:r w:rsidRPr="002E58AB">
        <w:rPr>
          <w:iCs/>
          <w:sz w:val="24"/>
        </w:rPr>
        <w:t>Gaofeng Shao</w:t>
      </w:r>
      <w:r w:rsidRPr="002E58AB">
        <w:rPr>
          <w:sz w:val="24"/>
        </w:rPr>
        <w:t>);</w:t>
      </w:r>
      <w:r w:rsidRPr="002E58AB">
        <w:rPr>
          <w:spacing w:val="-1"/>
          <w:sz w:val="24"/>
        </w:rPr>
        <w:t xml:space="preserve"> </w:t>
      </w:r>
      <w:hyperlink r:id="rId9" w:history="1">
        <w:r w:rsidRPr="002E58AB">
          <w:rPr>
            <w:color w:val="0000FF"/>
            <w:spacing w:val="-1"/>
            <w:sz w:val="24"/>
            <w:u w:val="single"/>
          </w:rPr>
          <w:t>huanyu.cheng@psu.edu</w:t>
        </w:r>
      </w:hyperlink>
      <w:r w:rsidRPr="002E58AB">
        <w:rPr>
          <w:spacing w:val="-1"/>
          <w:sz w:val="24"/>
        </w:rPr>
        <w:t xml:space="preserve"> (</w:t>
      </w:r>
      <w:r w:rsidRPr="002E58AB">
        <w:rPr>
          <w:iCs/>
          <w:sz w:val="24"/>
        </w:rPr>
        <w:t>Huanyu Cheng</w:t>
      </w:r>
      <w:r w:rsidRPr="002E58AB">
        <w:rPr>
          <w:spacing w:val="-1"/>
          <w:sz w:val="24"/>
        </w:rPr>
        <w:t>);</w:t>
      </w:r>
      <w:r w:rsidRPr="002E58AB">
        <w:rPr>
          <w:iCs/>
          <w:sz w:val="24"/>
        </w:rPr>
        <w:t xml:space="preserve"> </w:t>
      </w:r>
      <w:hyperlink r:id="rId10" w:history="1">
        <w:r w:rsidRPr="002E58AB">
          <w:rPr>
            <w:color w:val="0000FF"/>
            <w:spacing w:val="-1"/>
            <w:sz w:val="24"/>
            <w:u w:val="single"/>
          </w:rPr>
          <w:t>yangli5781@126.com</w:t>
        </w:r>
      </w:hyperlink>
      <w:r w:rsidRPr="002E58AB">
        <w:rPr>
          <w:spacing w:val="-1"/>
          <w:sz w:val="24"/>
        </w:rPr>
        <w:t xml:space="preserve"> (</w:t>
      </w:r>
      <w:r w:rsidRPr="002E58AB">
        <w:rPr>
          <w:iCs/>
          <w:sz w:val="24"/>
        </w:rPr>
        <w:t>Li Yang</w:t>
      </w:r>
      <w:r w:rsidRPr="002E58AB">
        <w:rPr>
          <w:spacing w:val="-1"/>
          <w:sz w:val="24"/>
        </w:rPr>
        <w:t>)</w:t>
      </w:r>
    </w:p>
    <w:p w14:paraId="426E4699" w14:textId="7CBE2FE4" w:rsidR="002E58AB" w:rsidRPr="002E58AB" w:rsidRDefault="002E58AB" w:rsidP="002E58AB">
      <w:pPr>
        <w:spacing w:beforeLines="50" w:before="156"/>
        <w:jc w:val="left"/>
        <w:rPr>
          <w:rFonts w:hint="eastAsia"/>
          <w:b/>
          <w:bCs/>
          <w:sz w:val="28"/>
          <w:szCs w:val="28"/>
        </w:rPr>
      </w:pPr>
      <w:r w:rsidRPr="002E58AB">
        <w:rPr>
          <w:rFonts w:hint="eastAsia"/>
          <w:b/>
          <w:bCs/>
          <w:sz w:val="28"/>
          <w:szCs w:val="28"/>
        </w:rPr>
        <w:t>Supplementary Figures and Tables</w:t>
      </w:r>
    </w:p>
    <w:p w14:paraId="62C6D760" w14:textId="5374F558" w:rsidR="007F39F7" w:rsidRPr="007F39F7" w:rsidRDefault="007F39F7">
      <w:pPr>
        <w:jc w:val="center"/>
        <w:rPr>
          <w:b/>
          <w:bCs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75A44C95" wp14:editId="65E11313">
            <wp:extent cx="5031681" cy="2863516"/>
            <wp:effectExtent l="0" t="0" r="0" b="0"/>
            <wp:docPr id="1932645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63" b="-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45" cy="287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4"/>
        </w:rPr>
        <w:t xml:space="preserve"> </w:t>
      </w:r>
    </w:p>
    <w:p w14:paraId="14F4F0E3" w14:textId="1D1B7C43" w:rsidR="007F39F7" w:rsidRPr="007F39F7" w:rsidRDefault="00000000" w:rsidP="002E58AB">
      <w:pPr>
        <w:rPr>
          <w:b/>
          <w:sz w:val="24"/>
        </w:rPr>
      </w:pPr>
      <w:r>
        <w:rPr>
          <w:b/>
          <w:bCs/>
          <w:sz w:val="24"/>
        </w:rPr>
        <w:t xml:space="preserve">Fig. S1 </w:t>
      </w:r>
      <w:r>
        <w:rPr>
          <w:rFonts w:hint="eastAsia"/>
          <w:sz w:val="24"/>
        </w:rPr>
        <w:t>Schematic diagram of the preparation process of (</w:t>
      </w:r>
      <w:r>
        <w:rPr>
          <w:rFonts w:hint="eastAsia"/>
          <w:b/>
          <w:bCs/>
          <w:sz w:val="24"/>
        </w:rPr>
        <w:t>a</w:t>
      </w:r>
      <w:r>
        <w:rPr>
          <w:rFonts w:hint="eastAsia"/>
          <w:sz w:val="24"/>
        </w:rPr>
        <w:t>) Ag interdigital electrode and (</w:t>
      </w:r>
      <w:r>
        <w:rPr>
          <w:rFonts w:hint="eastAsia"/>
          <w:b/>
          <w:bCs/>
          <w:sz w:val="24"/>
        </w:rPr>
        <w:t>b</w:t>
      </w:r>
      <w:r>
        <w:rPr>
          <w:rFonts w:hint="eastAsia"/>
          <w:sz w:val="24"/>
        </w:rPr>
        <w:t>) rGO aerogel</w:t>
      </w:r>
    </w:p>
    <w:p w14:paraId="44805277" w14:textId="0BE2803F" w:rsidR="007F39F7" w:rsidRPr="007F39F7" w:rsidRDefault="007F39F7">
      <w:pPr>
        <w:jc w:val="center"/>
        <w:rPr>
          <w:b/>
          <w:bCs/>
          <w:sz w:val="24"/>
        </w:rPr>
      </w:pPr>
      <w:r>
        <w:rPr>
          <w:b/>
          <w:noProof/>
          <w:sz w:val="24"/>
        </w:rPr>
        <w:drawing>
          <wp:inline distT="0" distB="0" distL="0" distR="0" wp14:anchorId="3B1AF175" wp14:editId="7A265754">
            <wp:extent cx="2733675" cy="2204085"/>
            <wp:effectExtent l="0" t="0" r="9525" b="5715"/>
            <wp:docPr id="1381040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23" t="31941" r="29747" b="4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4"/>
        </w:rPr>
        <w:t xml:space="preserve"> </w:t>
      </w:r>
    </w:p>
    <w:p w14:paraId="33D8D779" w14:textId="3557F6CB" w:rsid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</w:t>
      </w:r>
      <w:r>
        <w:rPr>
          <w:b/>
          <w:bCs/>
          <w:sz w:val="24"/>
        </w:rPr>
        <w:t xml:space="preserve"> </w:t>
      </w:r>
      <w:r>
        <w:rPr>
          <w:sz w:val="24"/>
        </w:rPr>
        <w:t>Optical images of</w:t>
      </w:r>
      <w:r>
        <w:rPr>
          <w:rFonts w:hint="eastAsia"/>
          <w:sz w:val="24"/>
        </w:rPr>
        <w:t xml:space="preserve"> ultralight rGOA placed on setaria viridis</w:t>
      </w:r>
    </w:p>
    <w:p w14:paraId="41ADCFD7" w14:textId="77777777" w:rsidR="002E58AB" w:rsidRPr="007F39F7" w:rsidRDefault="002E58AB">
      <w:pPr>
        <w:rPr>
          <w:sz w:val="24"/>
        </w:rPr>
      </w:pPr>
    </w:p>
    <w:p w14:paraId="71401A8F" w14:textId="1C2DE54F" w:rsidR="007F39F7" w:rsidRPr="007F39F7" w:rsidRDefault="007F39F7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0" distR="0" wp14:anchorId="13ADDCC4" wp14:editId="5FE548CA">
            <wp:extent cx="4408170" cy="1539875"/>
            <wp:effectExtent l="0" t="0" r="0" b="3175"/>
            <wp:docPr id="1147147128" name="图片 3" descr="幻灯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幻灯片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4" t="30157" r="24367" b="5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A99F4" w14:textId="440B325D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3</w:t>
      </w:r>
      <w:r>
        <w:rPr>
          <w:b/>
          <w:bCs/>
          <w:sz w:val="24"/>
        </w:rPr>
        <w:t xml:space="preserve"> </w:t>
      </w:r>
      <w:r>
        <w:rPr>
          <w:sz w:val="24"/>
        </w:rPr>
        <w:t>Photographs of rGOA during compression and after release</w:t>
      </w:r>
    </w:p>
    <w:p w14:paraId="3727A51C" w14:textId="77777777" w:rsidR="007F39F7" w:rsidRPr="007F39F7" w:rsidRDefault="00000000">
      <w:pPr>
        <w:rPr>
          <w:spacing w:val="-1"/>
          <w:sz w:val="24"/>
        </w:rPr>
      </w:pPr>
      <w:r>
        <w:rPr>
          <w:spacing w:val="-1"/>
          <w:sz w:val="24"/>
        </w:rPr>
        <w:br w:type="page"/>
      </w:r>
    </w:p>
    <w:p w14:paraId="261D8C15" w14:textId="77777777" w:rsidR="007F39F7" w:rsidRPr="007F39F7" w:rsidRDefault="00000000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114300" distR="114300" wp14:anchorId="0FFAF4B7" wp14:editId="298ADC16">
            <wp:extent cx="3030220" cy="2332355"/>
            <wp:effectExtent l="0" t="0" r="0" b="0"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0CA90" w14:textId="71CAF21D" w:rsidR="007F39F7" w:rsidRPr="007F39F7" w:rsidRDefault="00000000">
      <w:pPr>
        <w:rPr>
          <w:spacing w:val="-1"/>
          <w:sz w:val="24"/>
        </w:rPr>
      </w:pPr>
      <w:r>
        <w:rPr>
          <w:rFonts w:hint="eastAsia"/>
          <w:b/>
          <w:bCs/>
          <w:spacing w:val="-1"/>
          <w:sz w:val="24"/>
        </w:rPr>
        <w:t>Fig. S4</w:t>
      </w:r>
      <w:r>
        <w:rPr>
          <w:rFonts w:hint="eastAsia"/>
          <w:spacing w:val="-1"/>
          <w:sz w:val="24"/>
        </w:rPr>
        <w:t xml:space="preserve"> </w:t>
      </w:r>
      <w:r>
        <w:rPr>
          <w:color w:val="000000"/>
          <w:sz w:val="24"/>
        </w:rPr>
        <w:t>Compressive stress-strain curves of the rGOA under the applied strain from 20% to 80% along the Y-direction</w:t>
      </w:r>
    </w:p>
    <w:p w14:paraId="217DA3A8" w14:textId="77777777" w:rsidR="007F39F7" w:rsidRPr="007F39F7" w:rsidRDefault="00000000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114300" distR="114300" wp14:anchorId="4F29F608" wp14:editId="17D07A09">
            <wp:extent cx="2647950" cy="2225675"/>
            <wp:effectExtent l="0" t="0" r="3810" b="14605"/>
            <wp:docPr id="6" name="图片 24" descr="幻灯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4" descr="幻灯片4"/>
                    <pic:cNvPicPr>
                      <a:picLocks noChangeAspect="1"/>
                    </pic:cNvPicPr>
                  </pic:nvPicPr>
                  <pic:blipFill>
                    <a:blip r:embed="rId15"/>
                    <a:srcRect l="24483" t="33333" r="38795" b="43517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8AEC8" w14:textId="4EA568A7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5</w:t>
      </w:r>
      <w:r>
        <w:rPr>
          <w:b/>
          <w:bCs/>
          <w:sz w:val="24"/>
        </w:rPr>
        <w:t xml:space="preserve"> </w:t>
      </w:r>
      <w:r>
        <w:rPr>
          <w:sz w:val="24"/>
        </w:rPr>
        <w:t>Cycling stability of rGOA measured during 100 cycles for a compressive strain of up to 80%</w:t>
      </w:r>
    </w:p>
    <w:p w14:paraId="5A44A096" w14:textId="77777777" w:rsidR="007F39F7" w:rsidRPr="007F39F7" w:rsidRDefault="00000000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114300" distR="114300" wp14:anchorId="33E658AD" wp14:editId="6092532F">
            <wp:extent cx="1864895" cy="2638174"/>
            <wp:effectExtent l="0" t="0" r="0" b="0"/>
            <wp:docPr id="8" name="图片 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66865" cy="26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0DD3" w14:textId="688E19FF" w:rsidR="007F39F7" w:rsidRPr="007F39F7" w:rsidRDefault="00000000">
      <w:pPr>
        <w:rPr>
          <w:spacing w:val="-1"/>
          <w:sz w:val="24"/>
        </w:rPr>
      </w:pPr>
      <w:r>
        <w:rPr>
          <w:rFonts w:hint="eastAsia"/>
          <w:b/>
          <w:bCs/>
          <w:spacing w:val="-1"/>
          <w:sz w:val="24"/>
        </w:rPr>
        <w:t>Fig. S6</w:t>
      </w:r>
      <w:r>
        <w:rPr>
          <w:rFonts w:hint="eastAsia"/>
          <w:spacing w:val="-1"/>
          <w:sz w:val="24"/>
        </w:rPr>
        <w:t xml:space="preserve"> Rectangular interdigital electrode structure, with finger length (L), finger spacing (S), and finger width (W) labeled</w:t>
      </w:r>
    </w:p>
    <w:p w14:paraId="32FD8049" w14:textId="77777777" w:rsidR="007F39F7" w:rsidRDefault="007F39F7">
      <w:pPr>
        <w:jc w:val="center"/>
        <w:rPr>
          <w:spacing w:val="-1"/>
          <w:sz w:val="24"/>
        </w:rPr>
      </w:pPr>
    </w:p>
    <w:p w14:paraId="71B35A8C" w14:textId="77777777" w:rsidR="00170C1F" w:rsidRDefault="00170C1F">
      <w:pPr>
        <w:jc w:val="center"/>
        <w:rPr>
          <w:spacing w:val="-1"/>
          <w:sz w:val="24"/>
        </w:rPr>
      </w:pPr>
    </w:p>
    <w:p w14:paraId="5374D898" w14:textId="77777777" w:rsidR="00170C1F" w:rsidRDefault="00170C1F">
      <w:pPr>
        <w:jc w:val="center"/>
        <w:rPr>
          <w:spacing w:val="-1"/>
          <w:sz w:val="24"/>
        </w:rPr>
      </w:pPr>
    </w:p>
    <w:p w14:paraId="363E220A" w14:textId="77777777" w:rsidR="00170C1F" w:rsidRDefault="00170C1F">
      <w:pPr>
        <w:jc w:val="center"/>
        <w:rPr>
          <w:spacing w:val="-1"/>
          <w:sz w:val="24"/>
        </w:rPr>
      </w:pPr>
    </w:p>
    <w:p w14:paraId="6487D977" w14:textId="77777777" w:rsidR="00170C1F" w:rsidRPr="007F39F7" w:rsidRDefault="00170C1F">
      <w:pPr>
        <w:jc w:val="center"/>
        <w:rPr>
          <w:rFonts w:hint="eastAsia"/>
          <w:spacing w:val="-1"/>
          <w:sz w:val="24"/>
        </w:rPr>
      </w:pPr>
    </w:p>
    <w:p w14:paraId="27D4E4AB" w14:textId="764A7650" w:rsidR="007F39F7" w:rsidRPr="007F39F7" w:rsidRDefault="007F39F7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0" distR="0" wp14:anchorId="30E172B2" wp14:editId="0891E405">
            <wp:extent cx="5178425" cy="1424305"/>
            <wp:effectExtent l="0" t="0" r="3175" b="4445"/>
            <wp:docPr id="2309054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5" t="25768" r="1642" b="53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62CE" w14:textId="130877E7" w:rsid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7</w:t>
      </w:r>
      <w:r>
        <w:rPr>
          <w:b/>
          <w:bCs/>
          <w:sz w:val="24"/>
        </w:rPr>
        <w:t xml:space="preserve"> </w:t>
      </w:r>
      <w:r>
        <w:rPr>
          <w:sz w:val="24"/>
        </w:rPr>
        <w:t>Schematic showing the interdigital electrode with different design parameters</w:t>
      </w:r>
    </w:p>
    <w:p w14:paraId="19642F4C" w14:textId="77777777" w:rsidR="00170C1F" w:rsidRDefault="00170C1F">
      <w:pPr>
        <w:rPr>
          <w:sz w:val="24"/>
        </w:rPr>
      </w:pPr>
    </w:p>
    <w:p w14:paraId="7E45B7C6" w14:textId="77777777" w:rsidR="00170C1F" w:rsidRPr="007F39F7" w:rsidRDefault="00170C1F">
      <w:pPr>
        <w:rPr>
          <w:rFonts w:hint="eastAsia"/>
          <w:spacing w:val="-1"/>
          <w:sz w:val="24"/>
        </w:rPr>
      </w:pPr>
    </w:p>
    <w:p w14:paraId="1106F87C" w14:textId="049E5D8C" w:rsidR="007F39F7" w:rsidRPr="007F39F7" w:rsidRDefault="007F39F7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0" distR="0" wp14:anchorId="53F9ECE8" wp14:editId="598144EA">
            <wp:extent cx="3072641" cy="2514600"/>
            <wp:effectExtent l="0" t="0" r="0" b="0"/>
            <wp:docPr id="589317978" name="图片 5" descr="幻灯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幻灯片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9" t="29575" r="34312" b="45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27" cy="251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D16CA" w14:textId="77777777" w:rsidR="00170C1F" w:rsidRDefault="00000000" w:rsidP="00170C1F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8</w:t>
      </w:r>
      <w:r>
        <w:rPr>
          <w:b/>
          <w:bCs/>
          <w:sz w:val="24"/>
        </w:rPr>
        <w:t xml:space="preserve"> </w:t>
      </w:r>
      <w:r>
        <w:rPr>
          <w:sz w:val="24"/>
        </w:rPr>
        <w:t>Comparison in the current response between the rGOA-based pressure sensors with five different interdigital electrodes</w:t>
      </w:r>
    </w:p>
    <w:p w14:paraId="2779DAE1" w14:textId="4AAE84E5" w:rsidR="007F39F7" w:rsidRPr="007F39F7" w:rsidRDefault="00000000" w:rsidP="00170C1F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114300" distR="114300" wp14:anchorId="36025CBE" wp14:editId="07BE56A0">
            <wp:extent cx="5187820" cy="4973053"/>
            <wp:effectExtent l="0" t="0" r="0" b="0"/>
            <wp:docPr id="9" name="图片 9" descr="C:/Users/Messxx/Desktop/8.25-NML-figure set_17.jpg8.25-NML-figure set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Messxx/Desktop/8.25-NML-figure set_17.jpg8.25-NML-figure set_17"/>
                    <pic:cNvPicPr>
                      <a:picLocks noChangeAspect="1"/>
                    </pic:cNvPicPr>
                  </pic:nvPicPr>
                  <pic:blipFill>
                    <a:blip r:embed="rId19"/>
                    <a:srcRect l="5312" t="9800" r="2650" b="21586"/>
                    <a:stretch>
                      <a:fillRect/>
                    </a:stretch>
                  </pic:blipFill>
                  <pic:spPr>
                    <a:xfrm>
                      <a:off x="0" y="0"/>
                      <a:ext cx="5190628" cy="497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8DE1" w14:textId="0B12B0E7" w:rsidR="007F39F7" w:rsidRPr="007F39F7" w:rsidRDefault="00000000">
      <w:pPr>
        <w:rPr>
          <w:spacing w:val="-1"/>
          <w:sz w:val="24"/>
        </w:rPr>
      </w:pPr>
      <w:r>
        <w:rPr>
          <w:rFonts w:hint="eastAsia"/>
          <w:b/>
          <w:bCs/>
          <w:spacing w:val="-1"/>
          <w:sz w:val="24"/>
        </w:rPr>
        <w:t>Fig. S9</w:t>
      </w:r>
      <w:r>
        <w:rPr>
          <w:rFonts w:hint="eastAsia"/>
          <w:spacing w:val="-1"/>
          <w:sz w:val="24"/>
        </w:rPr>
        <w:t xml:space="preserve"> rGOA prepared at cooling rates of (</w:t>
      </w:r>
      <w:r w:rsidRPr="00170C1F">
        <w:rPr>
          <w:rFonts w:hint="eastAsia"/>
          <w:b/>
          <w:bCs/>
          <w:spacing w:val="-1"/>
          <w:sz w:val="24"/>
        </w:rPr>
        <w:t>a</w:t>
      </w:r>
      <w:r>
        <w:rPr>
          <w:rFonts w:hint="eastAsia"/>
          <w:spacing w:val="-1"/>
          <w:sz w:val="24"/>
        </w:rPr>
        <w:t xml:space="preserve">) 2 </w:t>
      </w:r>
      <w:r>
        <w:rPr>
          <w:rFonts w:hint="eastAsia"/>
          <w:spacing w:val="-1"/>
          <w:sz w:val="24"/>
        </w:rPr>
        <w:t>℃</w:t>
      </w:r>
      <w:r>
        <w:rPr>
          <w:rFonts w:hint="eastAsia"/>
          <w:spacing w:val="-1"/>
          <w:sz w:val="24"/>
        </w:rPr>
        <w:t>/min, (</w:t>
      </w:r>
      <w:r w:rsidRPr="00170C1F">
        <w:rPr>
          <w:rFonts w:hint="eastAsia"/>
          <w:b/>
          <w:bCs/>
          <w:spacing w:val="-1"/>
          <w:sz w:val="24"/>
        </w:rPr>
        <w:t>b</w:t>
      </w:r>
      <w:r>
        <w:rPr>
          <w:rFonts w:hint="eastAsia"/>
          <w:spacing w:val="-1"/>
          <w:sz w:val="24"/>
        </w:rPr>
        <w:t xml:space="preserve">) 8 </w:t>
      </w:r>
      <w:r>
        <w:rPr>
          <w:rFonts w:hint="eastAsia"/>
          <w:spacing w:val="-1"/>
          <w:sz w:val="24"/>
        </w:rPr>
        <w:t>℃</w:t>
      </w:r>
      <w:r>
        <w:rPr>
          <w:rFonts w:hint="eastAsia"/>
          <w:spacing w:val="-1"/>
          <w:sz w:val="24"/>
        </w:rPr>
        <w:t>/min, and (</w:t>
      </w:r>
      <w:r w:rsidRPr="00170C1F">
        <w:rPr>
          <w:rFonts w:hint="eastAsia"/>
          <w:b/>
          <w:bCs/>
          <w:spacing w:val="-1"/>
          <w:sz w:val="24"/>
        </w:rPr>
        <w:t>c</w:t>
      </w:r>
      <w:r>
        <w:rPr>
          <w:rFonts w:hint="eastAsia"/>
          <w:spacing w:val="-1"/>
          <w:sz w:val="24"/>
        </w:rPr>
        <w:t xml:space="preserve">) 15 </w:t>
      </w:r>
      <w:r>
        <w:rPr>
          <w:rFonts w:hint="eastAsia"/>
          <w:spacing w:val="-1"/>
          <w:sz w:val="24"/>
        </w:rPr>
        <w:t>℃</w:t>
      </w:r>
      <w:r>
        <w:rPr>
          <w:rFonts w:hint="eastAsia"/>
          <w:spacing w:val="-1"/>
          <w:sz w:val="24"/>
        </w:rPr>
        <w:t>/min, along with their respective (i) XZ cross-section, (ii) YZ cross-section SEM images, and (iii) pore size distributions</w:t>
      </w:r>
    </w:p>
    <w:p w14:paraId="183D953A" w14:textId="77777777" w:rsidR="007F39F7" w:rsidRPr="007F39F7" w:rsidRDefault="00000000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114300" distR="114300" wp14:anchorId="65F7AC63" wp14:editId="3F691B8D">
            <wp:extent cx="3216443" cy="2476313"/>
            <wp:effectExtent l="0" t="0" r="0" b="0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22310" cy="248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9E178" w14:textId="3E52D00E" w:rsidR="007F39F7" w:rsidRPr="007F39F7" w:rsidRDefault="00000000">
      <w:pPr>
        <w:rPr>
          <w:spacing w:val="-1"/>
          <w:sz w:val="24"/>
        </w:rPr>
      </w:pPr>
      <w:r>
        <w:rPr>
          <w:rFonts w:hint="eastAsia"/>
          <w:b/>
          <w:bCs/>
          <w:spacing w:val="-1"/>
          <w:sz w:val="24"/>
        </w:rPr>
        <w:t>Fig. S10</w:t>
      </w:r>
      <w:r>
        <w:rPr>
          <w:rFonts w:hint="eastAsia"/>
          <w:spacing w:val="-1"/>
          <w:sz w:val="24"/>
        </w:rPr>
        <w:t xml:space="preserve"> Current responses of rGOA-based pressure sensors prepared at different cooling rates (i.e., 2, 8, and 15</w:t>
      </w:r>
      <w:r>
        <w:rPr>
          <w:spacing w:val="-1"/>
          <w:sz w:val="24"/>
        </w:rPr>
        <w:t>℃</w:t>
      </w:r>
      <w:r>
        <w:rPr>
          <w:rFonts w:hint="eastAsia"/>
          <w:spacing w:val="-1"/>
          <w:sz w:val="24"/>
        </w:rPr>
        <w:t xml:space="preserve">/min) under </w:t>
      </w:r>
      <w:proofErr w:type="gramStart"/>
      <w:r>
        <w:rPr>
          <w:rFonts w:hint="eastAsia"/>
          <w:spacing w:val="-1"/>
          <w:sz w:val="24"/>
        </w:rPr>
        <w:t>SA:GO</w:t>
      </w:r>
      <w:proofErr w:type="gramEnd"/>
      <w:r>
        <w:rPr>
          <w:rFonts w:hint="eastAsia"/>
          <w:spacing w:val="-1"/>
          <w:sz w:val="24"/>
        </w:rPr>
        <w:t>=2:3 and a pressure load of 1 kPa</w:t>
      </w:r>
    </w:p>
    <w:p w14:paraId="37EB1E50" w14:textId="77777777" w:rsidR="007F39F7" w:rsidRPr="007F39F7" w:rsidRDefault="00000000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114300" distR="114300" wp14:anchorId="4DDFCCEC" wp14:editId="1DC54D6F">
            <wp:extent cx="3697605" cy="2835275"/>
            <wp:effectExtent l="0" t="0" r="0" b="0"/>
            <wp:docPr id="11" name="图片 1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9760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360B" w14:textId="36E1D02A" w:rsidR="007F39F7" w:rsidRPr="007F39F7" w:rsidRDefault="00000000">
      <w:pPr>
        <w:rPr>
          <w:spacing w:val="-1"/>
          <w:sz w:val="24"/>
        </w:rPr>
      </w:pPr>
      <w:r>
        <w:rPr>
          <w:b/>
          <w:bCs/>
          <w:spacing w:val="-1"/>
          <w:sz w:val="24"/>
        </w:rPr>
        <w:t>Fig</w:t>
      </w:r>
      <w:r>
        <w:rPr>
          <w:rFonts w:hint="eastAsia"/>
          <w:b/>
          <w:bCs/>
          <w:spacing w:val="-1"/>
          <w:sz w:val="24"/>
        </w:rPr>
        <w:t>.</w:t>
      </w:r>
      <w:r>
        <w:rPr>
          <w:b/>
          <w:bCs/>
          <w:spacing w:val="-1"/>
          <w:sz w:val="24"/>
        </w:rPr>
        <w:t xml:space="preserve"> S</w:t>
      </w:r>
      <w:r>
        <w:rPr>
          <w:rFonts w:hint="eastAsia"/>
          <w:b/>
          <w:bCs/>
          <w:spacing w:val="-1"/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Current responses of rGOA-based pressure sensors with different SA:GO ratios (1:3, 2:3, 3:2, 3:1) under a </w:t>
      </w:r>
      <w:r>
        <w:rPr>
          <w:color w:val="000000"/>
          <w:sz w:val="24"/>
        </w:rPr>
        <w:t xml:space="preserve">pressure </w:t>
      </w:r>
      <w:r>
        <w:rPr>
          <w:rFonts w:hint="eastAsia"/>
          <w:color w:val="000000"/>
          <w:sz w:val="24"/>
        </w:rPr>
        <w:t>load</w:t>
      </w:r>
      <w:r>
        <w:rPr>
          <w:color w:val="000000"/>
          <w:sz w:val="24"/>
        </w:rPr>
        <w:t xml:space="preserve"> of </w:t>
      </w:r>
      <w:r>
        <w:rPr>
          <w:rFonts w:hint="eastAsia"/>
          <w:color w:val="000000"/>
          <w:sz w:val="24"/>
        </w:rPr>
        <w:t xml:space="preserve">1 kPa and </w:t>
      </w:r>
      <w:r>
        <w:rPr>
          <w:color w:val="000000"/>
          <w:sz w:val="24"/>
        </w:rPr>
        <w:t xml:space="preserve">a </w:t>
      </w:r>
      <w:r>
        <w:rPr>
          <w:rFonts w:hint="eastAsia"/>
          <w:color w:val="000000"/>
          <w:sz w:val="24"/>
        </w:rPr>
        <w:t>cooling rate of 8</w:t>
      </w:r>
      <w:r>
        <w:rPr>
          <w:color w:val="000000"/>
          <w:sz w:val="24"/>
        </w:rPr>
        <w:t>℃</w:t>
      </w:r>
      <w:r>
        <w:rPr>
          <w:rFonts w:hint="eastAsia"/>
          <w:color w:val="000000"/>
          <w:sz w:val="24"/>
        </w:rPr>
        <w:t>/mi</w:t>
      </w:r>
    </w:p>
    <w:p w14:paraId="4A4F4C3A" w14:textId="1F995578" w:rsidR="007F39F7" w:rsidRPr="007F39F7" w:rsidRDefault="007F39F7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0" distR="0" wp14:anchorId="35384AAE" wp14:editId="098913D8">
            <wp:extent cx="4860925" cy="2045335"/>
            <wp:effectExtent l="0" t="0" r="0" b="0"/>
            <wp:docPr id="323816443" name="图片 6" descr="幻灯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幻灯片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22798" r="5988" b="48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2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D7123" w14:textId="43E46485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12</w:t>
      </w:r>
      <w:r>
        <w:rPr>
          <w:b/>
          <w:bCs/>
          <w:sz w:val="24"/>
        </w:rPr>
        <w:t xml:space="preserve"> </w:t>
      </w:r>
      <w:r>
        <w:rPr>
          <w:sz w:val="24"/>
        </w:rPr>
        <w:t>(</w:t>
      </w:r>
      <w:r>
        <w:rPr>
          <w:b/>
          <w:bCs/>
          <w:sz w:val="24"/>
        </w:rPr>
        <w:t>a</w:t>
      </w:r>
      <w:r>
        <w:rPr>
          <w:sz w:val="24"/>
        </w:rPr>
        <w:t>) The preparation process and (</w:t>
      </w:r>
      <w:r>
        <w:rPr>
          <w:b/>
          <w:bCs/>
          <w:sz w:val="24"/>
        </w:rPr>
        <w:t>b</w:t>
      </w:r>
      <w:r>
        <w:rPr>
          <w:sz w:val="24"/>
        </w:rPr>
        <w:t>) optical image of the transparent PDMS film</w:t>
      </w:r>
    </w:p>
    <w:p w14:paraId="75DC7EE0" w14:textId="3B774E3F" w:rsidR="007F39F7" w:rsidRPr="007F39F7" w:rsidRDefault="007F39F7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0" distR="0" wp14:anchorId="4B95C742" wp14:editId="17F0BCD6">
            <wp:extent cx="4148455" cy="1886585"/>
            <wp:effectExtent l="0" t="0" r="4445" b="0"/>
            <wp:docPr id="789222468" name="图片 7" descr="幻灯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幻灯片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9" t="30858" r="17578" b="4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5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794B" w14:textId="2BF12BE4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13</w:t>
      </w:r>
      <w:r>
        <w:rPr>
          <w:b/>
          <w:bCs/>
          <w:sz w:val="24"/>
        </w:rPr>
        <w:t xml:space="preserve"> </w:t>
      </w:r>
      <w:r>
        <w:rPr>
          <w:sz w:val="24"/>
        </w:rPr>
        <w:t>Comparison in the current response of the rGOA-based pressure sensors encapsulated by PDMS with different thicknesses</w:t>
      </w:r>
    </w:p>
    <w:p w14:paraId="39D66B20" w14:textId="77777777" w:rsidR="007F39F7" w:rsidRPr="007F39F7" w:rsidRDefault="00000000">
      <w:pPr>
        <w:rPr>
          <w:spacing w:val="-1"/>
          <w:sz w:val="24"/>
        </w:rPr>
      </w:pPr>
      <w:r>
        <w:rPr>
          <w:spacing w:val="-1"/>
          <w:sz w:val="24"/>
        </w:rPr>
        <w:br w:type="page"/>
      </w:r>
    </w:p>
    <w:p w14:paraId="17733C88" w14:textId="029227C2" w:rsidR="007F39F7" w:rsidRPr="007F39F7" w:rsidRDefault="007F39F7">
      <w:pPr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drawing>
          <wp:inline distT="0" distB="0" distL="0" distR="0" wp14:anchorId="4C0A04D8" wp14:editId="64E5EE29">
            <wp:extent cx="3869055" cy="3372953"/>
            <wp:effectExtent l="0" t="0" r="0" b="0"/>
            <wp:docPr id="8822816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2" t="31875" r="17586" b="24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337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4A7E8" w14:textId="5973D2F6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14</w:t>
      </w:r>
      <w:r>
        <w:rPr>
          <w:b/>
          <w:bCs/>
          <w:sz w:val="24"/>
        </w:rPr>
        <w:t xml:space="preserve"> </w:t>
      </w:r>
      <w:r>
        <w:rPr>
          <w:sz w:val="24"/>
        </w:rPr>
        <w:t>Demonstration of the pressure sensing near the LOD for the rGOA-based pressure sensors encapsulated by PDMS with different thicknesses: (</w:t>
      </w:r>
      <w:r>
        <w:rPr>
          <w:b/>
          <w:bCs/>
          <w:sz w:val="24"/>
        </w:rPr>
        <w:t>a</w:t>
      </w:r>
      <w:r>
        <w:rPr>
          <w:sz w:val="24"/>
        </w:rPr>
        <w:t>) 50, (</w:t>
      </w:r>
      <w:r>
        <w:rPr>
          <w:b/>
          <w:bCs/>
          <w:sz w:val="24"/>
        </w:rPr>
        <w:t>b</w:t>
      </w:r>
      <w:r>
        <w:rPr>
          <w:sz w:val="24"/>
        </w:rPr>
        <w:t>) 100, (</w:t>
      </w:r>
      <w:r>
        <w:rPr>
          <w:b/>
          <w:bCs/>
          <w:sz w:val="24"/>
        </w:rPr>
        <w:t>c</w:t>
      </w:r>
      <w:r>
        <w:rPr>
          <w:sz w:val="24"/>
        </w:rPr>
        <w:t>) 150, and (</w:t>
      </w:r>
      <w:r>
        <w:rPr>
          <w:b/>
          <w:bCs/>
          <w:sz w:val="24"/>
        </w:rPr>
        <w:t>d</w:t>
      </w:r>
      <w:r>
        <w:rPr>
          <w:sz w:val="24"/>
        </w:rPr>
        <w:t xml:space="preserve">) 200 </w:t>
      </w:r>
      <w:r>
        <w:rPr>
          <w:rFonts w:ascii="Symbol" w:hAnsi="Symbol"/>
          <w:sz w:val="24"/>
        </w:rPr>
        <w:t>m</w:t>
      </w:r>
      <w:r>
        <w:rPr>
          <w:sz w:val="24"/>
        </w:rPr>
        <w:t>m</w:t>
      </w:r>
    </w:p>
    <w:p w14:paraId="20F4A9FA" w14:textId="1CEB6081" w:rsidR="007F39F7" w:rsidRPr="007F39F7" w:rsidRDefault="007F39F7">
      <w:pPr>
        <w:jc w:val="center"/>
      </w:pPr>
      <w:r>
        <w:rPr>
          <w:noProof/>
        </w:rPr>
        <w:drawing>
          <wp:inline distT="0" distB="0" distL="0" distR="0" wp14:anchorId="3768B274" wp14:editId="2F47AEE9">
            <wp:extent cx="2218690" cy="1740033"/>
            <wp:effectExtent l="0" t="0" r="0" b="0"/>
            <wp:docPr id="19904116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" t="13803" r="-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74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6901E" w14:textId="77777777" w:rsidR="00170C1F" w:rsidRDefault="00000000" w:rsidP="00170C1F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15</w:t>
      </w:r>
      <w:r>
        <w:rPr>
          <w:b/>
          <w:bCs/>
          <w:sz w:val="24"/>
        </w:rPr>
        <w:t xml:space="preserve"> </w:t>
      </w:r>
      <w:r>
        <w:rPr>
          <w:sz w:val="24"/>
        </w:rPr>
        <w:t>Photograph of the rGOA-based pressure sensor</w:t>
      </w:r>
    </w:p>
    <w:p w14:paraId="6D81618B" w14:textId="1E8BBB20" w:rsidR="007F39F7" w:rsidRPr="007F39F7" w:rsidRDefault="00000000" w:rsidP="00170C1F">
      <w:pPr>
        <w:jc w:val="center"/>
      </w:pPr>
      <w:r>
        <w:rPr>
          <w:noProof/>
        </w:rPr>
        <w:drawing>
          <wp:inline distT="0" distB="0" distL="114300" distR="114300" wp14:anchorId="4692D9C4" wp14:editId="7362A407">
            <wp:extent cx="3112168" cy="2135725"/>
            <wp:effectExtent l="0" t="0" r="0" b="0"/>
            <wp:docPr id="12" name="图片 12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6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t="9783" r="11392" b="1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03" cy="2139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A310D" w14:textId="2A3B9E59" w:rsidR="007F39F7" w:rsidRPr="007F39F7" w:rsidRDefault="00000000">
      <w:pPr>
        <w:rPr>
          <w:sz w:val="24"/>
        </w:rPr>
      </w:pPr>
      <w:r>
        <w:rPr>
          <w:b/>
          <w:bCs/>
          <w:sz w:val="24"/>
        </w:rPr>
        <w:t>Fig</w:t>
      </w:r>
      <w:r>
        <w:rPr>
          <w:rFonts w:hint="eastAsia"/>
          <w:b/>
          <w:bCs/>
          <w:sz w:val="24"/>
        </w:rPr>
        <w:t>.</w:t>
      </w:r>
      <w:r>
        <w:rPr>
          <w:b/>
          <w:bCs/>
          <w:sz w:val="24"/>
        </w:rPr>
        <w:t xml:space="preserve"> S1</w:t>
      </w:r>
      <w:r>
        <w:rPr>
          <w:rFonts w:hint="eastAsia"/>
          <w:b/>
          <w:bCs/>
          <w:sz w:val="24"/>
        </w:rPr>
        <w:t>6</w:t>
      </w:r>
      <w:r>
        <w:rPr>
          <w:sz w:val="24"/>
        </w:rPr>
        <w:t xml:space="preserve"> The current response of the rGOA-based pressure sensor in the RH ranging from 20% to</w:t>
      </w:r>
      <w:r>
        <w:rPr>
          <w:rFonts w:hint="eastAsia"/>
          <w:sz w:val="24"/>
        </w:rPr>
        <w:t xml:space="preserve"> </w:t>
      </w:r>
      <w:r>
        <w:rPr>
          <w:sz w:val="24"/>
        </w:rPr>
        <w:t>80%</w:t>
      </w:r>
    </w:p>
    <w:p w14:paraId="0E8DFBAF" w14:textId="4C369546" w:rsidR="007F39F7" w:rsidRDefault="007F39F7">
      <w:pPr>
        <w:jc w:val="center"/>
      </w:pPr>
    </w:p>
    <w:p w14:paraId="3DBE802C" w14:textId="77777777" w:rsidR="00170C1F" w:rsidRPr="007F39F7" w:rsidRDefault="00170C1F">
      <w:pPr>
        <w:jc w:val="center"/>
        <w:rPr>
          <w:rFonts w:hint="eastAsia"/>
        </w:rPr>
      </w:pPr>
    </w:p>
    <w:p w14:paraId="43E4F380" w14:textId="6730D88C" w:rsidR="007F39F7" w:rsidRPr="007F39F7" w:rsidRDefault="007F39F7">
      <w:pPr>
        <w:jc w:val="center"/>
      </w:pPr>
      <w:r>
        <w:rPr>
          <w:noProof/>
        </w:rPr>
        <w:drawing>
          <wp:inline distT="0" distB="0" distL="0" distR="0" wp14:anchorId="796501C4" wp14:editId="3D736D0C">
            <wp:extent cx="4740275" cy="1251585"/>
            <wp:effectExtent l="0" t="0" r="3175" b="5715"/>
            <wp:docPr id="39247280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0D3B0" w14:textId="2740C807" w:rsid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17</w:t>
      </w:r>
      <w:r>
        <w:rPr>
          <w:b/>
          <w:bCs/>
          <w:sz w:val="24"/>
        </w:rPr>
        <w:t xml:space="preserve"> </w:t>
      </w:r>
      <w:r>
        <w:rPr>
          <w:rFonts w:hint="eastAsia"/>
          <w:sz w:val="24"/>
        </w:rPr>
        <w:t xml:space="preserve">Schematic diagram of the working principle of </w:t>
      </w:r>
      <w:r>
        <w:rPr>
          <w:sz w:val="24"/>
        </w:rPr>
        <w:t xml:space="preserve">the </w:t>
      </w:r>
      <w:r>
        <w:rPr>
          <w:rFonts w:hint="eastAsia"/>
          <w:sz w:val="24"/>
        </w:rPr>
        <w:t>rGOA</w:t>
      </w:r>
      <w:r>
        <w:rPr>
          <w:sz w:val="24"/>
        </w:rPr>
        <w:t>-based</w:t>
      </w:r>
      <w:r>
        <w:rPr>
          <w:rFonts w:hint="eastAsia"/>
          <w:sz w:val="24"/>
        </w:rPr>
        <w:t xml:space="preserve"> pressure sensor</w:t>
      </w:r>
    </w:p>
    <w:p w14:paraId="0624BFF3" w14:textId="77777777" w:rsidR="00170C1F" w:rsidRPr="007F39F7" w:rsidRDefault="00170C1F"/>
    <w:p w14:paraId="702FCD34" w14:textId="77777777" w:rsidR="007F39F7" w:rsidRPr="007F39F7" w:rsidRDefault="00000000">
      <w:pPr>
        <w:jc w:val="center"/>
      </w:pPr>
      <w:r>
        <w:rPr>
          <w:noProof/>
        </w:rPr>
        <w:drawing>
          <wp:inline distT="0" distB="0" distL="114300" distR="114300" wp14:anchorId="3301C074" wp14:editId="6540EC8B">
            <wp:extent cx="3650615" cy="2505075"/>
            <wp:effectExtent l="0" t="0" r="6985" b="9525"/>
            <wp:docPr id="13" name="图片 13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72E7" w14:textId="470E70D7" w:rsidR="007F39F7" w:rsidRDefault="00000000">
      <w:pPr>
        <w:rPr>
          <w:sz w:val="24"/>
          <w:szCs w:val="32"/>
        </w:rPr>
      </w:pPr>
      <w:r>
        <w:rPr>
          <w:b/>
          <w:bCs/>
          <w:sz w:val="24"/>
          <w:szCs w:val="32"/>
        </w:rPr>
        <w:t>Fig</w:t>
      </w:r>
      <w:r>
        <w:rPr>
          <w:rFonts w:hint="eastAsia"/>
          <w:b/>
          <w:bCs/>
          <w:sz w:val="24"/>
          <w:szCs w:val="32"/>
        </w:rPr>
        <w:t>.</w:t>
      </w:r>
      <w:r>
        <w:rPr>
          <w:b/>
          <w:bCs/>
          <w:sz w:val="24"/>
          <w:szCs w:val="32"/>
        </w:rPr>
        <w:t xml:space="preserve"> S1</w:t>
      </w:r>
      <w:r>
        <w:rPr>
          <w:rFonts w:hint="eastAsia"/>
          <w:b/>
          <w:bCs/>
          <w:sz w:val="24"/>
          <w:szCs w:val="32"/>
        </w:rPr>
        <w:t>8</w:t>
      </w:r>
      <w:r>
        <w:rPr>
          <w:sz w:val="24"/>
          <w:szCs w:val="32"/>
        </w:rPr>
        <w:t xml:space="preserve"> The equivalent circuit diagram of the rGOA-based pressure sensor</w:t>
      </w:r>
    </w:p>
    <w:p w14:paraId="0824ECDD" w14:textId="77777777" w:rsidR="00170C1F" w:rsidRDefault="00170C1F">
      <w:pPr>
        <w:rPr>
          <w:sz w:val="24"/>
          <w:szCs w:val="32"/>
        </w:rPr>
      </w:pPr>
    </w:p>
    <w:p w14:paraId="227EF352" w14:textId="77777777" w:rsidR="00170C1F" w:rsidRPr="007F39F7" w:rsidRDefault="00170C1F"/>
    <w:p w14:paraId="608798C2" w14:textId="594B42AC" w:rsidR="007F39F7" w:rsidRPr="007F39F7" w:rsidRDefault="007F39F7">
      <w:pPr>
        <w:jc w:val="center"/>
      </w:pPr>
      <w:r>
        <w:rPr>
          <w:noProof/>
        </w:rPr>
        <w:drawing>
          <wp:inline distT="0" distB="0" distL="0" distR="0" wp14:anchorId="06BF7880" wp14:editId="0EE94D77">
            <wp:extent cx="4956810" cy="1193800"/>
            <wp:effectExtent l="0" t="0" r="0" b="6350"/>
            <wp:docPr id="266047511" name="图片 11" descr="幻灯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幻灯片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65" r="5867" b="5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27D34" w14:textId="7B494AB5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S1</w:t>
      </w:r>
      <w:r>
        <w:rPr>
          <w:rFonts w:hint="eastAsia"/>
          <w:b/>
          <w:bCs/>
          <w:sz w:val="24"/>
        </w:rPr>
        <w:t>9</w:t>
      </w:r>
      <w:r>
        <w:rPr>
          <w:b/>
          <w:bCs/>
          <w:sz w:val="24"/>
        </w:rPr>
        <w:t xml:space="preserve"> </w:t>
      </w:r>
      <w:r>
        <w:rPr>
          <w:sz w:val="24"/>
        </w:rPr>
        <w:t>Photographs showing the increased brightness of the LED with the increasing pressure load</w:t>
      </w:r>
    </w:p>
    <w:p w14:paraId="3DA90BD7" w14:textId="77777777" w:rsidR="007F39F7" w:rsidRPr="007F39F7" w:rsidRDefault="00000000">
      <w:r>
        <w:br w:type="page"/>
      </w:r>
    </w:p>
    <w:p w14:paraId="1B93BBA4" w14:textId="77777777" w:rsidR="007F39F7" w:rsidRPr="007F39F7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7A7E7E78" wp14:editId="5933BE75">
            <wp:extent cx="4146884" cy="2834427"/>
            <wp:effectExtent l="0" t="0" r="6350" b="4445"/>
            <wp:docPr id="27" name="图片 2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49606" cy="283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98A1" w14:textId="491CBD41" w:rsidR="007F39F7" w:rsidRPr="007F39F7" w:rsidRDefault="00000000"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20</w:t>
      </w:r>
      <w:r>
        <w:rPr>
          <w:b/>
          <w:bCs/>
          <w:sz w:val="24"/>
        </w:rPr>
        <w:t xml:space="preserve"> </w:t>
      </w:r>
      <w:r>
        <w:rPr>
          <w:sz w:val="24"/>
        </w:rPr>
        <w:t>Comparison of simulated stress distribution between (</w:t>
      </w:r>
      <w:r w:rsidRPr="00170C1F">
        <w:rPr>
          <w:b/>
          <w:bCs/>
          <w:sz w:val="24"/>
        </w:rPr>
        <w:t>a</w:t>
      </w:r>
      <w:r>
        <w:rPr>
          <w:sz w:val="24"/>
        </w:rPr>
        <w:t>) anisotropic and (</w:t>
      </w:r>
      <w:r w:rsidRPr="00170C1F">
        <w:rPr>
          <w:b/>
          <w:bCs/>
          <w:sz w:val="24"/>
        </w:rPr>
        <w:t>b</w:t>
      </w:r>
      <w:r>
        <w:rPr>
          <w:sz w:val="24"/>
        </w:rPr>
        <w:t>) isotropic structures (with uniformly distributed spherical pores in the interior) under 5 kPa. The lower peak stress from the anisotropic structure indicates more uniform load distribution and reduced stress concentration</w:t>
      </w:r>
    </w:p>
    <w:p w14:paraId="20320D97" w14:textId="77777777" w:rsidR="007F39F7" w:rsidRPr="007F39F7" w:rsidRDefault="00000000">
      <w:r>
        <w:rPr>
          <w:noProof/>
        </w:rPr>
        <w:drawing>
          <wp:inline distT="0" distB="0" distL="114300" distR="114300" wp14:anchorId="1F36B5C1" wp14:editId="10E77965">
            <wp:extent cx="5772150" cy="1810385"/>
            <wp:effectExtent l="0" t="0" r="0" b="0"/>
            <wp:docPr id="14" name="图片 14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8"/>
                    <pic:cNvPicPr>
                      <a:picLocks noChangeAspect="1"/>
                    </pic:cNvPicPr>
                  </pic:nvPicPr>
                  <pic:blipFill>
                    <a:blip r:embed="rId31"/>
                    <a:srcRect l="985" r="948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BC69" w14:textId="77777777" w:rsidR="00170C1F" w:rsidRDefault="00000000" w:rsidP="00170C1F">
      <w:pPr>
        <w:rPr>
          <w:sz w:val="24"/>
          <w:szCs w:val="32"/>
        </w:rPr>
      </w:pPr>
      <w:r>
        <w:rPr>
          <w:b/>
          <w:bCs/>
          <w:sz w:val="24"/>
          <w:szCs w:val="32"/>
        </w:rPr>
        <w:t>Fig. S</w:t>
      </w:r>
      <w:r>
        <w:rPr>
          <w:rFonts w:hint="eastAsia"/>
          <w:b/>
          <w:bCs/>
          <w:sz w:val="24"/>
          <w:szCs w:val="32"/>
        </w:rPr>
        <w:t>21</w:t>
      </w:r>
      <w:r>
        <w:rPr>
          <w:sz w:val="24"/>
          <w:szCs w:val="32"/>
        </w:rPr>
        <w:t xml:space="preserve"> (</w:t>
      </w:r>
      <w:r w:rsidRPr="00170C1F">
        <w:rPr>
          <w:b/>
          <w:bCs/>
          <w:sz w:val="24"/>
          <w:szCs w:val="32"/>
        </w:rPr>
        <w:t>a</w:t>
      </w:r>
      <w:r>
        <w:rPr>
          <w:sz w:val="24"/>
          <w:szCs w:val="32"/>
        </w:rPr>
        <w:t>) I−V curves and (</w:t>
      </w:r>
      <w:r w:rsidRPr="00170C1F">
        <w:rPr>
          <w:b/>
          <w:bCs/>
          <w:sz w:val="24"/>
          <w:szCs w:val="32"/>
        </w:rPr>
        <w:t>b</w:t>
      </w:r>
      <w:r>
        <w:rPr>
          <w:sz w:val="24"/>
          <w:szCs w:val="32"/>
        </w:rPr>
        <w:t>) normalized relative current changes of the rGOA-based pressure sensor under varying pressure loads from 10 to 100 kPa</w:t>
      </w:r>
    </w:p>
    <w:p w14:paraId="0675638A" w14:textId="77FA399A" w:rsidR="007F39F7" w:rsidRPr="007F39F7" w:rsidRDefault="007F39F7" w:rsidP="00170C1F">
      <w:pPr>
        <w:jc w:val="center"/>
      </w:pPr>
      <w:r>
        <w:rPr>
          <w:noProof/>
        </w:rPr>
        <w:drawing>
          <wp:inline distT="0" distB="0" distL="0" distR="0" wp14:anchorId="1B28C7B9" wp14:editId="0E9F4366">
            <wp:extent cx="4461510" cy="1929765"/>
            <wp:effectExtent l="0" t="0" r="0" b="0"/>
            <wp:docPr id="1897827124" name="图片 12" descr="幻灯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幻灯片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2" t="25591" r="13036" b="49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CD23D" w14:textId="311E71A3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22</w:t>
      </w:r>
      <w:r>
        <w:rPr>
          <w:b/>
          <w:bCs/>
          <w:sz w:val="24"/>
        </w:rPr>
        <w:t xml:space="preserve"> </w:t>
      </w:r>
      <w:r>
        <w:rPr>
          <w:sz w:val="24"/>
        </w:rPr>
        <w:t>Comparison of the current response curves of the rGOA-based pressure sensor under varied (</w:t>
      </w:r>
      <w:r>
        <w:rPr>
          <w:b/>
          <w:bCs/>
          <w:sz w:val="24"/>
        </w:rPr>
        <w:t>a</w:t>
      </w:r>
      <w:r>
        <w:rPr>
          <w:sz w:val="24"/>
        </w:rPr>
        <w:t xml:space="preserve">) frequency from 0.03 to 0.1 Hz (at compression rates of </w:t>
      </w:r>
      <w:r>
        <w:rPr>
          <w:rFonts w:hint="eastAsia"/>
          <w:sz w:val="24"/>
        </w:rPr>
        <w:t>3,</w:t>
      </w:r>
      <w:r>
        <w:rPr>
          <w:sz w:val="24"/>
        </w:rPr>
        <w:t xml:space="preserve"> </w:t>
      </w:r>
      <w:r>
        <w:rPr>
          <w:rFonts w:hint="eastAsia"/>
          <w:sz w:val="24"/>
        </w:rPr>
        <w:t>5,</w:t>
      </w:r>
      <w:r>
        <w:rPr>
          <w:sz w:val="24"/>
        </w:rPr>
        <w:t xml:space="preserve"> </w:t>
      </w:r>
      <w:r>
        <w:rPr>
          <w:rFonts w:hint="eastAsia"/>
          <w:sz w:val="24"/>
        </w:rPr>
        <w:t>7,</w:t>
      </w:r>
      <w:r>
        <w:rPr>
          <w:sz w:val="24"/>
        </w:rPr>
        <w:t xml:space="preserve"> and </w:t>
      </w:r>
      <w:r>
        <w:rPr>
          <w:rFonts w:hint="eastAsia"/>
          <w:sz w:val="24"/>
        </w:rPr>
        <w:t>10</w:t>
      </w:r>
      <w:r>
        <w:rPr>
          <w:sz w:val="24"/>
        </w:rPr>
        <w:t xml:space="preserve"> </w:t>
      </w:r>
      <w:r>
        <w:rPr>
          <w:rFonts w:hint="eastAsia"/>
          <w:sz w:val="24"/>
        </w:rPr>
        <w:t>mm</w:t>
      </w:r>
      <w:r>
        <w:rPr>
          <w:sz w:val="24"/>
        </w:rPr>
        <w:t>/</w:t>
      </w:r>
      <w:r>
        <w:rPr>
          <w:rFonts w:hint="eastAsia"/>
          <w:sz w:val="24"/>
        </w:rPr>
        <w:t>min</w:t>
      </w:r>
      <w:r>
        <w:rPr>
          <w:sz w:val="24"/>
        </w:rPr>
        <w:t>) and (</w:t>
      </w:r>
      <w:r>
        <w:rPr>
          <w:b/>
          <w:bCs/>
          <w:sz w:val="24"/>
        </w:rPr>
        <w:t>b</w:t>
      </w:r>
      <w:r>
        <w:rPr>
          <w:sz w:val="24"/>
        </w:rPr>
        <w:t>) compression rate from 5 to 50 mm/min to 5 kPa</w:t>
      </w:r>
    </w:p>
    <w:p w14:paraId="4D25BA48" w14:textId="77777777" w:rsidR="007F39F7" w:rsidRPr="007F39F7" w:rsidRDefault="00000000">
      <w:pPr>
        <w:jc w:val="center"/>
      </w:pPr>
      <w:r>
        <w:br w:type="page"/>
      </w:r>
      <w:r>
        <w:rPr>
          <w:noProof/>
        </w:rPr>
        <w:drawing>
          <wp:inline distT="0" distB="0" distL="114300" distR="114300" wp14:anchorId="0682C83F" wp14:editId="6248C9AA">
            <wp:extent cx="2847975" cy="2183765"/>
            <wp:effectExtent l="0" t="0" r="0" b="0"/>
            <wp:docPr id="15" name="图片 15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9A325" w14:textId="23A41C32" w:rsidR="007F39F7" w:rsidRDefault="00000000">
      <w:pPr>
        <w:rPr>
          <w:sz w:val="24"/>
          <w:szCs w:val="32"/>
        </w:rPr>
      </w:pPr>
      <w:r>
        <w:rPr>
          <w:b/>
          <w:bCs/>
          <w:sz w:val="24"/>
          <w:szCs w:val="32"/>
        </w:rPr>
        <w:t>Fig. S</w:t>
      </w:r>
      <w:r>
        <w:rPr>
          <w:rFonts w:hint="eastAsia"/>
          <w:b/>
          <w:bCs/>
          <w:sz w:val="24"/>
          <w:szCs w:val="32"/>
        </w:rPr>
        <w:t>23</w:t>
      </w:r>
      <w:r>
        <w:rPr>
          <w:sz w:val="24"/>
          <w:szCs w:val="32"/>
        </w:rPr>
        <w:t xml:space="preserve"> The sensitivity calibration curves of the rGOA-based pressure sensor under pressure loads ranging from 10 to 100 kPa</w:t>
      </w:r>
    </w:p>
    <w:p w14:paraId="64A0681E" w14:textId="77777777" w:rsidR="00210C40" w:rsidRPr="007F39F7" w:rsidRDefault="00210C40"/>
    <w:p w14:paraId="0D61F0DE" w14:textId="3A38E24B" w:rsidR="007F39F7" w:rsidRPr="007F39F7" w:rsidRDefault="007F39F7">
      <w:pPr>
        <w:jc w:val="center"/>
      </w:pPr>
      <w:r>
        <w:rPr>
          <w:noProof/>
        </w:rPr>
        <w:drawing>
          <wp:inline distT="0" distB="0" distL="0" distR="0" wp14:anchorId="1D6D621D" wp14:editId="2E88495E">
            <wp:extent cx="5130165" cy="2131695"/>
            <wp:effectExtent l="0" t="0" r="0" b="1905"/>
            <wp:docPr id="21159124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" t="3104" r="5833" b="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AA266" w14:textId="43CC2688" w:rsidR="007F39F7" w:rsidRDefault="00000000" w:rsidP="00170C1F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 xml:space="preserve">24 </w:t>
      </w:r>
      <w:r>
        <w:rPr>
          <w:rFonts w:hint="eastAsia"/>
          <w:sz w:val="24"/>
        </w:rPr>
        <w:t>The response of the rGOA-based pressure sensor to tiny pressures from (</w:t>
      </w:r>
      <w:r>
        <w:rPr>
          <w:rFonts w:hint="eastAsia"/>
          <w:b/>
          <w:bCs/>
          <w:sz w:val="24"/>
        </w:rPr>
        <w:t>a</w:t>
      </w:r>
      <w:r>
        <w:rPr>
          <w:rFonts w:hint="eastAsia"/>
          <w:sz w:val="24"/>
        </w:rPr>
        <w:t>) one, two, and three beans, and (</w:t>
      </w:r>
      <w:r>
        <w:rPr>
          <w:rFonts w:hint="eastAsia"/>
          <w:b/>
          <w:bCs/>
          <w:sz w:val="24"/>
        </w:rPr>
        <w:t>b</w:t>
      </w:r>
      <w:r>
        <w:rPr>
          <w:rFonts w:hint="eastAsia"/>
          <w:sz w:val="24"/>
        </w:rPr>
        <w:t>) foam and bean</w:t>
      </w:r>
    </w:p>
    <w:p w14:paraId="0B621746" w14:textId="77777777" w:rsidR="00210C40" w:rsidRPr="007F39F7" w:rsidRDefault="00210C40" w:rsidP="00170C1F"/>
    <w:p w14:paraId="1BF9C9D0" w14:textId="77777777" w:rsidR="007F39F7" w:rsidRPr="007F39F7" w:rsidRDefault="00000000">
      <w:pPr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114300" distR="114300" wp14:anchorId="0859C6D5" wp14:editId="772D9A1D">
            <wp:extent cx="4707890" cy="2320290"/>
            <wp:effectExtent l="0" t="0" r="0" b="0"/>
            <wp:docPr id="16" name="图片 16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0"/>
                    <pic:cNvPicPr>
                      <a:picLocks noChangeAspect="1"/>
                    </pic:cNvPicPr>
                  </pic:nvPicPr>
                  <pic:blipFill>
                    <a:blip r:embed="rId35"/>
                    <a:srcRect l="9393" r="12769"/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5C813" w14:textId="09EF0919" w:rsidR="007F39F7" w:rsidRPr="007F39F7" w:rsidRDefault="00000000">
      <w:pPr>
        <w:rPr>
          <w:b/>
          <w:bCs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25</w:t>
      </w:r>
      <w:r>
        <w:rPr>
          <w:b/>
          <w:bCs/>
          <w:sz w:val="24"/>
        </w:rPr>
        <w:t xml:space="preserve"> </w:t>
      </w:r>
      <w:r>
        <w:rPr>
          <w:rFonts w:hint="eastAsia"/>
          <w:color w:val="000000"/>
          <w:sz w:val="24"/>
        </w:rPr>
        <w:t>Current response</w:t>
      </w:r>
      <w:r>
        <w:rPr>
          <w:color w:val="000000"/>
          <w:sz w:val="24"/>
        </w:rPr>
        <w:t>s</w:t>
      </w:r>
      <w:r>
        <w:rPr>
          <w:rFonts w:hint="eastAsia"/>
          <w:color w:val="000000"/>
          <w:sz w:val="24"/>
        </w:rPr>
        <w:t xml:space="preserve"> of the rGOA-based pressure sensor </w:t>
      </w:r>
      <w:r>
        <w:rPr>
          <w:color w:val="000000"/>
          <w:sz w:val="24"/>
        </w:rPr>
        <w:t>in the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temperature </w:t>
      </w:r>
      <w:r>
        <w:rPr>
          <w:rFonts w:hint="eastAsia"/>
          <w:color w:val="000000"/>
          <w:sz w:val="24"/>
        </w:rPr>
        <w:t xml:space="preserve">range </w:t>
      </w:r>
      <w:r>
        <w:rPr>
          <w:color w:val="000000"/>
          <w:sz w:val="24"/>
        </w:rPr>
        <w:t xml:space="preserve">from </w:t>
      </w:r>
      <w:r>
        <w:rPr>
          <w:rFonts w:hint="eastAsia"/>
          <w:color w:val="000000"/>
          <w:sz w:val="24"/>
        </w:rPr>
        <w:t>90</w:t>
      </w:r>
      <w:r>
        <w:rPr>
          <w:color w:val="000000"/>
          <w:sz w:val="24"/>
        </w:rPr>
        <w:t xml:space="preserve"> to </w:t>
      </w:r>
      <w:r>
        <w:rPr>
          <w:rFonts w:hint="eastAsia"/>
          <w:color w:val="000000"/>
          <w:sz w:val="24"/>
        </w:rPr>
        <w:t>130</w:t>
      </w:r>
      <w:r>
        <w:rPr>
          <w:color w:val="000000"/>
          <w:sz w:val="24"/>
        </w:rPr>
        <w:t>℃</w:t>
      </w:r>
    </w:p>
    <w:p w14:paraId="51B14D9F" w14:textId="77777777" w:rsidR="007F39F7" w:rsidRPr="007F39F7" w:rsidRDefault="00000000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7CABF308" w14:textId="77777777" w:rsidR="00170C1F" w:rsidRDefault="00170C1F">
      <w:pPr>
        <w:jc w:val="center"/>
        <w:rPr>
          <w:b/>
          <w:bCs/>
          <w:sz w:val="24"/>
        </w:rPr>
      </w:pPr>
    </w:p>
    <w:p w14:paraId="2B686A9D" w14:textId="77777777" w:rsidR="00170C1F" w:rsidRDefault="00170C1F">
      <w:pPr>
        <w:jc w:val="center"/>
        <w:rPr>
          <w:b/>
          <w:bCs/>
          <w:sz w:val="24"/>
        </w:rPr>
      </w:pPr>
    </w:p>
    <w:p w14:paraId="1B33A778" w14:textId="77777777" w:rsidR="00170C1F" w:rsidRDefault="00170C1F">
      <w:pPr>
        <w:jc w:val="center"/>
        <w:rPr>
          <w:b/>
          <w:bCs/>
          <w:sz w:val="24"/>
        </w:rPr>
      </w:pPr>
    </w:p>
    <w:p w14:paraId="658C7B1E" w14:textId="5FCECA4C" w:rsidR="007F39F7" w:rsidRPr="007F39F7" w:rsidRDefault="00000000">
      <w:pPr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114300" distR="114300" wp14:anchorId="2B7E4857" wp14:editId="33355212">
            <wp:extent cx="3014096" cy="2390274"/>
            <wp:effectExtent l="0" t="0" r="0" b="0"/>
            <wp:docPr id="5" name="图片 5" descr="C:/Users/Messxx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Messxx/Desktop/图片1.png图片1"/>
                    <pic:cNvPicPr>
                      <a:picLocks noChangeAspect="1"/>
                    </pic:cNvPicPr>
                  </pic:nvPicPr>
                  <pic:blipFill>
                    <a:blip r:embed="rId36"/>
                    <a:srcRect t="-3360" r="-2104" b="1656"/>
                    <a:stretch>
                      <a:fillRect/>
                    </a:stretch>
                  </pic:blipFill>
                  <pic:spPr>
                    <a:xfrm>
                      <a:off x="0" y="0"/>
                      <a:ext cx="3016938" cy="239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1E454" w14:textId="0B518566" w:rsidR="007F39F7" w:rsidRDefault="00000000">
      <w:pPr>
        <w:rPr>
          <w:color w:val="000000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26</w:t>
      </w:r>
      <w:r>
        <w:rPr>
          <w:b/>
          <w:bCs/>
          <w:sz w:val="24"/>
        </w:rPr>
        <w:t xml:space="preserve"> </w:t>
      </w:r>
      <w:r>
        <w:rPr>
          <w:color w:val="000000"/>
          <w:sz w:val="24"/>
        </w:rPr>
        <w:t>Temperature-dependent normalized current variation of the rGOA-based pressure sensor in the range from 30 to 130</w:t>
      </w:r>
      <w:r>
        <w:rPr>
          <w:rFonts w:eastAsia="微软雅黑"/>
          <w:sz w:val="24"/>
        </w:rPr>
        <w:t>℃</w:t>
      </w:r>
      <w:r>
        <w:rPr>
          <w:color w:val="000000"/>
          <w:sz w:val="24"/>
        </w:rPr>
        <w:t xml:space="preserve">. Linear fit reveals two temperature coefficients of 0.34% </w:t>
      </w:r>
      <w:r>
        <w:rPr>
          <w:rFonts w:eastAsia="微软雅黑"/>
          <w:sz w:val="24"/>
        </w:rPr>
        <w:t>℃</w:t>
      </w:r>
      <w:r>
        <w:rPr>
          <w:rFonts w:eastAsia="微软雅黑"/>
          <w:sz w:val="24"/>
          <w:vertAlign w:val="superscript"/>
        </w:rPr>
        <w:t>-1</w:t>
      </w:r>
      <w:r>
        <w:rPr>
          <w:color w:val="000000"/>
          <w:sz w:val="24"/>
        </w:rPr>
        <w:t xml:space="preserve"> (30-70</w:t>
      </w:r>
      <w:r>
        <w:rPr>
          <w:rFonts w:eastAsia="微软雅黑"/>
          <w:sz w:val="24"/>
        </w:rPr>
        <w:t>℃</w:t>
      </w:r>
      <w:r>
        <w:rPr>
          <w:color w:val="000000"/>
          <w:sz w:val="24"/>
        </w:rPr>
        <w:t xml:space="preserve">) and 0.22% </w:t>
      </w:r>
      <w:r>
        <w:rPr>
          <w:rFonts w:eastAsia="微软雅黑"/>
          <w:sz w:val="24"/>
        </w:rPr>
        <w:t>℃</w:t>
      </w:r>
      <w:r>
        <w:rPr>
          <w:rFonts w:eastAsia="微软雅黑"/>
          <w:sz w:val="24"/>
          <w:vertAlign w:val="superscript"/>
        </w:rPr>
        <w:t>-1</w:t>
      </w:r>
      <w:r>
        <w:rPr>
          <w:color w:val="000000"/>
          <w:sz w:val="24"/>
        </w:rPr>
        <w:t xml:space="preserve"> (70-130</w:t>
      </w:r>
      <w:r>
        <w:rPr>
          <w:rFonts w:eastAsia="微软雅黑"/>
          <w:sz w:val="24"/>
        </w:rPr>
        <w:t>℃</w:t>
      </w:r>
      <w:r>
        <w:rPr>
          <w:color w:val="000000"/>
          <w:sz w:val="24"/>
        </w:rPr>
        <w:t>)</w:t>
      </w:r>
    </w:p>
    <w:p w14:paraId="1B4FE778" w14:textId="77777777" w:rsidR="00170C1F" w:rsidRDefault="00170C1F">
      <w:pPr>
        <w:rPr>
          <w:color w:val="000000"/>
          <w:sz w:val="24"/>
        </w:rPr>
      </w:pPr>
    </w:p>
    <w:p w14:paraId="4FBAC511" w14:textId="77777777" w:rsidR="00170C1F" w:rsidRDefault="00170C1F">
      <w:pPr>
        <w:rPr>
          <w:rFonts w:hint="eastAsia"/>
          <w:color w:val="000000"/>
          <w:sz w:val="24"/>
        </w:rPr>
      </w:pPr>
    </w:p>
    <w:p w14:paraId="673F9F16" w14:textId="77777777" w:rsidR="00170C1F" w:rsidRPr="007F39F7" w:rsidRDefault="00170C1F">
      <w:pPr>
        <w:rPr>
          <w:b/>
          <w:bCs/>
          <w:sz w:val="24"/>
        </w:rPr>
      </w:pPr>
    </w:p>
    <w:p w14:paraId="265E6B01" w14:textId="77777777" w:rsidR="007F39F7" w:rsidRPr="007F39F7" w:rsidRDefault="00000000">
      <w:pPr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114300" distR="114300" wp14:anchorId="646367A3" wp14:editId="548BBCB1">
            <wp:extent cx="2973070" cy="2287270"/>
            <wp:effectExtent l="0" t="0" r="0" b="0"/>
            <wp:docPr id="19" name="图片 19" descr="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3"/>
                    <pic:cNvPicPr>
                      <a:picLocks noChangeAspect="1"/>
                    </pic:cNvPicPr>
                  </pic:nvPicPr>
                  <pic:blipFill>
                    <a:blip r:embed="rId37"/>
                    <a:srcRect l="2734" t="8337" r="9605" b="3335"/>
                    <a:stretch>
                      <a:fillRect/>
                    </a:stretch>
                  </pic:blipFill>
                  <pic:spPr>
                    <a:xfrm>
                      <a:off x="0" y="0"/>
                      <a:ext cx="297307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9CF0B" w14:textId="0990A77E" w:rsidR="007F39F7" w:rsidRPr="007F39F7" w:rsidRDefault="00000000">
      <w:pPr>
        <w:rPr>
          <w:b/>
          <w:bCs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27</w:t>
      </w:r>
      <w:r>
        <w:rPr>
          <w:b/>
          <w:bCs/>
          <w:sz w:val="24"/>
        </w:rPr>
        <w:t xml:space="preserve"> </w:t>
      </w:r>
      <w:r>
        <w:rPr>
          <w:sz w:val="24"/>
        </w:rPr>
        <w:t>The current response of the rGOA-based pressure sensor under applied voltages ranging from 0.1 V to 2 V in the absence of an external load</w:t>
      </w:r>
    </w:p>
    <w:p w14:paraId="7198DD3F" w14:textId="77777777" w:rsidR="007F39F7" w:rsidRPr="007F39F7" w:rsidRDefault="00000000">
      <w:pPr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114300" distR="114300" wp14:anchorId="0FD2C266" wp14:editId="23786C58">
            <wp:extent cx="5033010" cy="6050280"/>
            <wp:effectExtent l="0" t="0" r="11430" b="0"/>
            <wp:docPr id="20" name="图片 20" descr="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605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2D2DB" w14:textId="22DA201E" w:rsid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28</w:t>
      </w:r>
      <w:r>
        <w:rPr>
          <w:b/>
          <w:bCs/>
          <w:sz w:val="24"/>
        </w:rPr>
        <w:t xml:space="preserve"> </w:t>
      </w:r>
      <w:r>
        <w:rPr>
          <w:sz w:val="24"/>
        </w:rPr>
        <w:t>Infrared images of the rGOA-based pressure sensor showing temperature variation over time under applied voltages ranging from 0.1 V to 2 V</w:t>
      </w:r>
    </w:p>
    <w:p w14:paraId="67A0C41E" w14:textId="77777777" w:rsidR="00170C1F" w:rsidRPr="007F39F7" w:rsidRDefault="00170C1F">
      <w:pPr>
        <w:rPr>
          <w:b/>
          <w:bCs/>
          <w:sz w:val="24"/>
        </w:rPr>
      </w:pPr>
    </w:p>
    <w:p w14:paraId="032687A1" w14:textId="77777777" w:rsidR="007F39F7" w:rsidRPr="007F39F7" w:rsidRDefault="00000000">
      <w:pPr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114300" distR="114300" wp14:anchorId="5DE122AA" wp14:editId="20FBC487">
            <wp:extent cx="5184140" cy="1229360"/>
            <wp:effectExtent l="0" t="0" r="12700" b="5080"/>
            <wp:docPr id="1" name="图片 1" descr="C:/Users/Messxx/Desktop/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Messxx/Desktop/图片6.png图片6"/>
                    <pic:cNvPicPr>
                      <a:picLocks noChangeAspect="1"/>
                    </pic:cNvPicPr>
                  </pic:nvPicPr>
                  <pic:blipFill>
                    <a:blip r:embed="rId39"/>
                    <a:srcRect t="2509" b="2509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E001F" w14:textId="48E80DA9" w:rsidR="007F39F7" w:rsidRPr="007F39F7" w:rsidRDefault="00000000"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29</w:t>
      </w:r>
      <w:r>
        <w:rPr>
          <w:b/>
          <w:bCs/>
          <w:sz w:val="24"/>
        </w:rPr>
        <w:t xml:space="preserve"> </w:t>
      </w:r>
      <w:r>
        <w:rPr>
          <w:rFonts w:hint="eastAsia"/>
          <w:sz w:val="24"/>
        </w:rPr>
        <w:t>(</w:t>
      </w:r>
      <w:r>
        <w:rPr>
          <w:rFonts w:hint="eastAsia"/>
          <w:b/>
          <w:bCs/>
          <w:sz w:val="24"/>
        </w:rPr>
        <w:t>a</w:t>
      </w:r>
      <w:r>
        <w:rPr>
          <w:rFonts w:hint="eastAsia"/>
          <w:sz w:val="24"/>
        </w:rPr>
        <w:t>) The rGOA placed on the surface of Peltier and (</w:t>
      </w:r>
      <w:r>
        <w:rPr>
          <w:rFonts w:hint="eastAsia"/>
          <w:b/>
          <w:bCs/>
          <w:sz w:val="24"/>
        </w:rPr>
        <w:t>b</w:t>
      </w:r>
      <w:r>
        <w:rPr>
          <w:rFonts w:hint="eastAsia"/>
          <w:sz w:val="24"/>
        </w:rPr>
        <w:t xml:space="preserve">) the temperature difference </w:t>
      </w:r>
      <w:r>
        <w:rPr>
          <w:sz w:val="24"/>
        </w:rPr>
        <w:t>wa</w:t>
      </w:r>
      <w:r>
        <w:rPr>
          <w:rFonts w:hint="eastAsia"/>
          <w:sz w:val="24"/>
        </w:rPr>
        <w:t>s detected using an infrared thermometer</w:t>
      </w:r>
    </w:p>
    <w:p w14:paraId="1A312182" w14:textId="77777777" w:rsidR="007F39F7" w:rsidRPr="007F39F7" w:rsidRDefault="00000000">
      <w:r>
        <w:br w:type="page"/>
      </w:r>
    </w:p>
    <w:p w14:paraId="3340172F" w14:textId="77777777" w:rsidR="007F39F7" w:rsidRPr="007F39F7" w:rsidRDefault="00000000">
      <w:pPr>
        <w:jc w:val="center"/>
      </w:pPr>
      <w:r>
        <w:rPr>
          <w:noProof/>
        </w:rPr>
        <w:drawing>
          <wp:inline distT="0" distB="0" distL="114300" distR="114300" wp14:anchorId="75AF30AD" wp14:editId="5CEB618B">
            <wp:extent cx="5395595" cy="1386205"/>
            <wp:effectExtent l="0" t="0" r="14605" b="635"/>
            <wp:docPr id="3" name="图片 29" descr="C:/Users/Messxx/Desktop/图片10.png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9" descr="C:/Users/Messxx/Desktop/图片10.png图片10"/>
                    <pic:cNvPicPr>
                      <a:picLocks noChangeAspect="1"/>
                    </pic:cNvPicPr>
                  </pic:nvPicPr>
                  <pic:blipFill>
                    <a:blip r:embed="rId40"/>
                    <a:srcRect t="8850" r="4242" b="182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FF942" w14:textId="77777777" w:rsidR="00170C1F" w:rsidRDefault="00000000" w:rsidP="00170C1F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30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Repeatability test of the rGOA-based sensor over </w:t>
      </w:r>
      <w:r>
        <w:rPr>
          <w:rFonts w:hint="eastAsia"/>
          <w:sz w:val="24"/>
        </w:rPr>
        <w:t>20</w:t>
      </w:r>
      <w:r>
        <w:rPr>
          <w:sz w:val="24"/>
        </w:rPr>
        <w:t>,000 loading/ unloading cycles (10 kPa)</w:t>
      </w:r>
      <w:r>
        <w:rPr>
          <w:rFonts w:hint="eastAsia"/>
          <w:sz w:val="24"/>
        </w:rPr>
        <w:t xml:space="preserve">, </w:t>
      </w:r>
      <w:r>
        <w:rPr>
          <w:sz w:val="24"/>
        </w:rPr>
        <w:t>with t</w:t>
      </w:r>
      <w:r>
        <w:rPr>
          <w:rFonts w:hint="eastAsia"/>
          <w:sz w:val="24"/>
        </w:rPr>
        <w:t>he baseline drift increased by approximately 1.6</w:t>
      </w:r>
      <w:r>
        <w:rPr>
          <w:rFonts w:eastAsia="微软雅黑"/>
          <w:sz w:val="24"/>
        </w:rPr>
        <w:t>×</w:t>
      </w:r>
      <w:r>
        <w:rPr>
          <w:rFonts w:hint="eastAsia"/>
          <w:sz w:val="24"/>
        </w:rPr>
        <w:t xml:space="preserve"> between 200 and 20,000 cycles</w:t>
      </w:r>
    </w:p>
    <w:p w14:paraId="2CFEED28" w14:textId="77777777" w:rsidR="00170C1F" w:rsidRDefault="00170C1F" w:rsidP="00170C1F">
      <w:pPr>
        <w:rPr>
          <w:sz w:val="24"/>
        </w:rPr>
      </w:pPr>
    </w:p>
    <w:p w14:paraId="2C7A2360" w14:textId="0C3A2089" w:rsidR="007F39F7" w:rsidRPr="007F39F7" w:rsidRDefault="00000000" w:rsidP="00170C1F">
      <w:r>
        <w:rPr>
          <w:rFonts w:hint="eastAsia"/>
          <w:noProof/>
        </w:rPr>
        <w:drawing>
          <wp:inline distT="0" distB="0" distL="114300" distR="114300" wp14:anchorId="4D0A05B6" wp14:editId="1489E665">
            <wp:extent cx="5274310" cy="2233295"/>
            <wp:effectExtent l="0" t="0" r="13970" b="6985"/>
            <wp:docPr id="4" name="图片 30" descr="C:/Users/Messxx/Desktop/图片11.png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0" descr="C:/Users/Messxx/Desktop/图片11.png图片11"/>
                    <pic:cNvPicPr>
                      <a:picLocks noChangeAspect="1"/>
                    </pic:cNvPicPr>
                  </pic:nvPicPr>
                  <pic:blipFill>
                    <a:blip r:embed="rId41"/>
                    <a:srcRect l="711" t="1927" r="55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4F810" w14:textId="0624B753" w:rsid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31</w:t>
      </w:r>
      <w:r>
        <w:rPr>
          <w:b/>
          <w:bCs/>
          <w:sz w:val="24"/>
        </w:rPr>
        <w:t xml:space="preserve"> </w:t>
      </w:r>
      <w:r>
        <w:rPr>
          <w:rFonts w:hint="eastAsia"/>
          <w:sz w:val="24"/>
        </w:rPr>
        <w:t>Comparison between the rG</w:t>
      </w:r>
      <w:r>
        <w:rPr>
          <w:sz w:val="24"/>
        </w:rPr>
        <w:t>O</w:t>
      </w:r>
      <w:r>
        <w:rPr>
          <w:rFonts w:hint="eastAsia"/>
          <w:sz w:val="24"/>
        </w:rPr>
        <w:t>A-based and other aerogel-based flexible pressure sensors in terms of (</w:t>
      </w:r>
      <w:r>
        <w:rPr>
          <w:rFonts w:hint="eastAsia"/>
          <w:b/>
          <w:bCs/>
          <w:sz w:val="24"/>
        </w:rPr>
        <w:t>a</w:t>
      </w:r>
      <w:r>
        <w:rPr>
          <w:rFonts w:hint="eastAsia"/>
          <w:sz w:val="24"/>
        </w:rPr>
        <w:t>) maximum sensitivity, limit of detection, maximum pressure range</w:t>
      </w:r>
      <w:r>
        <w:rPr>
          <w:sz w:val="24"/>
        </w:rPr>
        <w:t>,</w:t>
      </w:r>
      <w:r>
        <w:rPr>
          <w:rFonts w:hint="eastAsia"/>
          <w:sz w:val="24"/>
        </w:rPr>
        <w:t xml:space="preserve"> and (</w:t>
      </w:r>
      <w:r>
        <w:rPr>
          <w:rFonts w:hint="eastAsia"/>
          <w:b/>
          <w:bCs/>
          <w:sz w:val="24"/>
        </w:rPr>
        <w:t>b</w:t>
      </w:r>
      <w:r>
        <w:rPr>
          <w:rFonts w:hint="eastAsia"/>
          <w:sz w:val="24"/>
        </w:rPr>
        <w:t>) response/recovery time</w:t>
      </w:r>
    </w:p>
    <w:p w14:paraId="26F40651" w14:textId="77777777" w:rsidR="00170C1F" w:rsidRPr="007F39F7" w:rsidRDefault="00170C1F"/>
    <w:p w14:paraId="1E8C7962" w14:textId="77777777" w:rsidR="007F39F7" w:rsidRPr="007F39F7" w:rsidRDefault="00000000">
      <w:pPr>
        <w:jc w:val="center"/>
        <w:rPr>
          <w:highlight w:val="yellow"/>
        </w:rPr>
      </w:pPr>
      <w:r>
        <w:rPr>
          <w:noProof/>
        </w:rPr>
        <w:drawing>
          <wp:inline distT="0" distB="0" distL="114300" distR="114300" wp14:anchorId="09586AEA" wp14:editId="200A4BA8">
            <wp:extent cx="2701925" cy="2145665"/>
            <wp:effectExtent l="0" t="0" r="10795" b="3175"/>
            <wp:docPr id="26" name="图片 26" descr="C:/Users/Messxx/Desktop/图片12.png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/Users/Messxx/Desktop/图片12.png图片12"/>
                    <pic:cNvPicPr>
                      <a:picLocks noChangeAspect="1"/>
                    </pic:cNvPicPr>
                  </pic:nvPicPr>
                  <pic:blipFill>
                    <a:blip r:embed="rId42"/>
                    <a:srcRect l="1784" t="7388" r="11299" b="2815"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B22C" w14:textId="7AA30B31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 xml:space="preserve">Fig. </w:t>
      </w:r>
      <w:r>
        <w:rPr>
          <w:rFonts w:hint="eastAsia"/>
          <w:b/>
          <w:bCs/>
          <w:sz w:val="24"/>
        </w:rPr>
        <w:t>S32</w:t>
      </w:r>
      <w:r>
        <w:rPr>
          <w:b/>
          <w:bCs/>
          <w:sz w:val="24"/>
        </w:rPr>
        <w:t xml:space="preserve"> </w:t>
      </w:r>
      <w:r>
        <w:rPr>
          <w:rFonts w:hint="eastAsia"/>
          <w:sz w:val="24"/>
        </w:rPr>
        <w:t>Comparison between the rG</w:t>
      </w:r>
      <w:r>
        <w:rPr>
          <w:sz w:val="24"/>
        </w:rPr>
        <w:t>O</w:t>
      </w:r>
      <w:r>
        <w:rPr>
          <w:rFonts w:hint="eastAsia"/>
          <w:sz w:val="24"/>
        </w:rPr>
        <w:t>A-based pressure sensor and other aerogel-based flexible pressure sensors in terms of maximum sensitivity and density</w:t>
      </w:r>
    </w:p>
    <w:p w14:paraId="366EB7C1" w14:textId="77777777" w:rsidR="007F39F7" w:rsidRPr="007F39F7" w:rsidRDefault="00000000">
      <w:r>
        <w:br w:type="page"/>
      </w:r>
    </w:p>
    <w:p w14:paraId="2DAD98F2" w14:textId="77777777" w:rsidR="007F39F7" w:rsidRPr="007F39F7" w:rsidRDefault="00000000">
      <w:pPr>
        <w:jc w:val="center"/>
      </w:pPr>
      <w:r>
        <w:rPr>
          <w:noProof/>
        </w:rPr>
        <w:drawing>
          <wp:inline distT="0" distB="0" distL="114300" distR="114300" wp14:anchorId="46052BCC" wp14:editId="4F6DFAB0">
            <wp:extent cx="3759835" cy="2894965"/>
            <wp:effectExtent l="0" t="0" r="0" b="0"/>
            <wp:docPr id="21" name="图片 21" descr="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1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59835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A6A24" w14:textId="55228556" w:rsidR="007F39F7" w:rsidRDefault="00000000">
      <w:pPr>
        <w:rPr>
          <w:sz w:val="24"/>
        </w:rPr>
      </w:pPr>
      <w:r w:rsidRPr="00170C1F">
        <w:rPr>
          <w:rFonts w:hint="eastAsia"/>
          <w:b/>
          <w:bCs/>
          <w:sz w:val="24"/>
        </w:rPr>
        <w:t>Fig</w:t>
      </w:r>
      <w:r w:rsidRPr="00170C1F">
        <w:rPr>
          <w:b/>
          <w:bCs/>
          <w:sz w:val="24"/>
        </w:rPr>
        <w:t>.</w:t>
      </w:r>
      <w:r w:rsidRPr="00170C1F">
        <w:rPr>
          <w:rFonts w:hint="eastAsia"/>
          <w:b/>
          <w:bCs/>
          <w:sz w:val="24"/>
        </w:rPr>
        <w:t xml:space="preserve"> S33 </w:t>
      </w:r>
      <w:r w:rsidRPr="00170C1F">
        <w:rPr>
          <w:rFonts w:hint="eastAsia"/>
          <w:sz w:val="24"/>
        </w:rPr>
        <w:t>EIS spectra of the rGOA before and after 5,000 loading/unloading cycles to 250 Pa</w:t>
      </w:r>
    </w:p>
    <w:p w14:paraId="58F05D31" w14:textId="77777777" w:rsidR="00170C1F" w:rsidRPr="007F39F7" w:rsidRDefault="00170C1F"/>
    <w:p w14:paraId="7F11E814" w14:textId="77777777" w:rsidR="007F39F7" w:rsidRPr="007F39F7" w:rsidRDefault="00000000">
      <w:r>
        <w:rPr>
          <w:rFonts w:hint="eastAsia"/>
          <w:noProof/>
        </w:rPr>
        <w:drawing>
          <wp:inline distT="0" distB="0" distL="114300" distR="114300" wp14:anchorId="49371A03" wp14:editId="61EDCA64">
            <wp:extent cx="4952365" cy="2211070"/>
            <wp:effectExtent l="0" t="0" r="0" b="0"/>
            <wp:docPr id="22" name="图片 22" descr="C:/Users/Messxx/Desktop/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/Users/Messxx/Desktop/图片3.png图片3"/>
                    <pic:cNvPicPr>
                      <a:picLocks noChangeAspect="1"/>
                    </pic:cNvPicPr>
                  </pic:nvPicPr>
                  <pic:blipFill>
                    <a:blip r:embed="rId44"/>
                    <a:srcRect l="2298" t="304" r="5934" b="304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22757" w14:textId="72E5361B" w:rsidR="007F39F7" w:rsidRPr="00170C1F" w:rsidRDefault="00000000">
      <w:pPr>
        <w:rPr>
          <w:sz w:val="24"/>
        </w:rPr>
      </w:pPr>
      <w:r w:rsidRPr="00170C1F">
        <w:rPr>
          <w:rFonts w:hint="eastAsia"/>
          <w:b/>
          <w:bCs/>
          <w:sz w:val="24"/>
        </w:rPr>
        <w:t>Fig</w:t>
      </w:r>
      <w:r w:rsidRPr="00170C1F">
        <w:rPr>
          <w:b/>
          <w:bCs/>
          <w:sz w:val="24"/>
        </w:rPr>
        <w:t>.</w:t>
      </w:r>
      <w:r w:rsidRPr="00170C1F">
        <w:rPr>
          <w:rFonts w:hint="eastAsia"/>
          <w:b/>
          <w:bCs/>
          <w:sz w:val="24"/>
        </w:rPr>
        <w:t xml:space="preserve"> S34</w:t>
      </w:r>
      <w:r w:rsidRPr="00170C1F">
        <w:rPr>
          <w:rFonts w:hint="eastAsia"/>
          <w:sz w:val="24"/>
        </w:rPr>
        <w:t xml:space="preserve"> Periodic pulse signals measured from the radial artery of the wrist during (</w:t>
      </w:r>
      <w:r w:rsidRPr="00170C1F">
        <w:rPr>
          <w:rFonts w:hint="eastAsia"/>
          <w:b/>
          <w:bCs/>
          <w:sz w:val="24"/>
        </w:rPr>
        <w:t>a</w:t>
      </w:r>
      <w:r w:rsidRPr="00170C1F">
        <w:rPr>
          <w:rFonts w:hint="eastAsia"/>
          <w:sz w:val="24"/>
        </w:rPr>
        <w:t>) walking and (</w:t>
      </w:r>
      <w:r w:rsidRPr="00170C1F">
        <w:rPr>
          <w:rFonts w:hint="eastAsia"/>
          <w:b/>
          <w:bCs/>
          <w:sz w:val="24"/>
        </w:rPr>
        <w:t>b</w:t>
      </w:r>
      <w:r w:rsidRPr="00170C1F">
        <w:rPr>
          <w:rFonts w:hint="eastAsia"/>
          <w:sz w:val="24"/>
        </w:rPr>
        <w:t>) jogging</w:t>
      </w:r>
    </w:p>
    <w:p w14:paraId="6EA6532F" w14:textId="631304EC" w:rsidR="007F39F7" w:rsidRPr="007F39F7" w:rsidRDefault="007F39F7"/>
    <w:p w14:paraId="7F2E1598" w14:textId="77777777" w:rsidR="007F39F7" w:rsidRPr="007F39F7" w:rsidRDefault="00000000">
      <w:r>
        <w:rPr>
          <w:rFonts w:hint="eastAsia"/>
          <w:noProof/>
        </w:rPr>
        <w:drawing>
          <wp:inline distT="0" distB="0" distL="114300" distR="114300" wp14:anchorId="7A7A4E58" wp14:editId="411C7503">
            <wp:extent cx="5394960" cy="1464945"/>
            <wp:effectExtent l="0" t="0" r="0" b="0"/>
            <wp:docPr id="23" name="图片 23" descr="C:/Users/Messxx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/Users/Messxx/Desktop/图片1.png图片1"/>
                    <pic:cNvPicPr>
                      <a:picLocks noChangeAspect="1"/>
                    </pic:cNvPicPr>
                  </pic:nvPicPr>
                  <pic:blipFill>
                    <a:blip r:embed="rId45"/>
                    <a:srcRect l="-625" t="-5018" r="460" b="98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0411" w14:textId="6BB0BEC1" w:rsidR="007F39F7" w:rsidRPr="00170C1F" w:rsidRDefault="00000000">
      <w:pPr>
        <w:rPr>
          <w:sz w:val="24"/>
        </w:rPr>
      </w:pPr>
      <w:r w:rsidRPr="00170C1F">
        <w:rPr>
          <w:rFonts w:hint="eastAsia"/>
          <w:b/>
          <w:bCs/>
          <w:sz w:val="24"/>
        </w:rPr>
        <w:t>Fig</w:t>
      </w:r>
      <w:r w:rsidRPr="00170C1F">
        <w:rPr>
          <w:b/>
          <w:bCs/>
          <w:sz w:val="24"/>
        </w:rPr>
        <w:t>.</w:t>
      </w:r>
      <w:r w:rsidRPr="00170C1F">
        <w:rPr>
          <w:rFonts w:hint="eastAsia"/>
          <w:b/>
          <w:bCs/>
          <w:sz w:val="24"/>
        </w:rPr>
        <w:t xml:space="preserve"> S35 </w:t>
      </w:r>
      <w:r w:rsidRPr="00170C1F">
        <w:rPr>
          <w:rFonts w:hint="eastAsia"/>
          <w:sz w:val="24"/>
        </w:rPr>
        <w:t>Optical images of the skin before and after attaching the rGOA (in the blue dashed box region) for 24 hours</w:t>
      </w:r>
    </w:p>
    <w:p w14:paraId="2A5CF74F" w14:textId="77777777" w:rsidR="007F39F7" w:rsidRPr="007F39F7" w:rsidRDefault="00000000">
      <w:r>
        <w:rPr>
          <w:rFonts w:hint="eastAsia"/>
        </w:rPr>
        <w:br w:type="page"/>
      </w:r>
    </w:p>
    <w:p w14:paraId="2CA9D554" w14:textId="77777777" w:rsidR="00170C1F" w:rsidRDefault="00170C1F">
      <w:pPr>
        <w:jc w:val="center"/>
      </w:pPr>
    </w:p>
    <w:p w14:paraId="18EA7DB9" w14:textId="77777777" w:rsidR="00170C1F" w:rsidRDefault="00170C1F">
      <w:pPr>
        <w:jc w:val="center"/>
      </w:pPr>
    </w:p>
    <w:p w14:paraId="6E0C20A9" w14:textId="77777777" w:rsidR="00170C1F" w:rsidRDefault="00170C1F">
      <w:pPr>
        <w:jc w:val="center"/>
      </w:pPr>
    </w:p>
    <w:p w14:paraId="6250944B" w14:textId="77777777" w:rsidR="00170C1F" w:rsidRDefault="00170C1F">
      <w:pPr>
        <w:jc w:val="center"/>
      </w:pPr>
    </w:p>
    <w:p w14:paraId="46B5B6CD" w14:textId="624DEB81" w:rsidR="007F39F7" w:rsidRPr="007F39F7" w:rsidRDefault="007F39F7">
      <w:pPr>
        <w:jc w:val="center"/>
      </w:pPr>
      <w:r>
        <w:rPr>
          <w:noProof/>
        </w:rPr>
        <w:drawing>
          <wp:inline distT="0" distB="0" distL="0" distR="0" wp14:anchorId="7BC1D56B" wp14:editId="3E6B0825">
            <wp:extent cx="5408428" cy="4086726"/>
            <wp:effectExtent l="0" t="0" r="1905" b="9525"/>
            <wp:docPr id="1683346667" name="图片 14" descr="幻灯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幻灯片1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4" t="16808" r="4230" b="32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34" cy="409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D6F91" w14:textId="77777777" w:rsidR="00170C1F" w:rsidRDefault="00000000" w:rsidP="00170C1F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36</w:t>
      </w:r>
      <w:r>
        <w:rPr>
          <w:b/>
          <w:bCs/>
          <w:sz w:val="24"/>
        </w:rPr>
        <w:t xml:space="preserve"> </w:t>
      </w:r>
      <w:r>
        <w:rPr>
          <w:sz w:val="24"/>
        </w:rPr>
        <w:t>Circuit design diagram of the 4 × 4 pressure sensor array</w:t>
      </w:r>
    </w:p>
    <w:p w14:paraId="0ECD1A07" w14:textId="223336E3" w:rsidR="007F39F7" w:rsidRPr="007F39F7" w:rsidRDefault="007F39F7" w:rsidP="00170C1F">
      <w:pPr>
        <w:jc w:val="center"/>
      </w:pPr>
      <w:r>
        <w:rPr>
          <w:noProof/>
        </w:rPr>
        <w:drawing>
          <wp:inline distT="0" distB="0" distL="0" distR="0" wp14:anchorId="56256833" wp14:editId="4F4B3FD2">
            <wp:extent cx="4283931" cy="5049253"/>
            <wp:effectExtent l="0" t="0" r="2540" b="0"/>
            <wp:docPr id="14698755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" t="7718" r="5103" b="8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22" cy="505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82285" w14:textId="77777777" w:rsidR="00170C1F" w:rsidRDefault="00000000" w:rsidP="00170C1F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37</w:t>
      </w:r>
      <w:r>
        <w:rPr>
          <w:b/>
          <w:bCs/>
          <w:sz w:val="24"/>
        </w:rPr>
        <w:t xml:space="preserve"> </w:t>
      </w:r>
      <w:r>
        <w:rPr>
          <w:sz w:val="24"/>
        </w:rPr>
        <w:t>Images (left), color contrast map (middle), and 3D bar graph (right) of the sensor array to detect (</w:t>
      </w:r>
      <w:r>
        <w:rPr>
          <w:b/>
          <w:bCs/>
          <w:sz w:val="24"/>
        </w:rPr>
        <w:t>a</w:t>
      </w:r>
      <w:r>
        <w:rPr>
          <w:sz w:val="24"/>
        </w:rPr>
        <w:t>) one (200 g), (</w:t>
      </w:r>
      <w:r>
        <w:rPr>
          <w:rFonts w:hint="eastAsia"/>
          <w:b/>
          <w:bCs/>
          <w:sz w:val="24"/>
        </w:rPr>
        <w:t>b</w:t>
      </w:r>
      <w:r>
        <w:rPr>
          <w:sz w:val="24"/>
        </w:rPr>
        <w:t xml:space="preserve">) four (5 g, 10 g, 20 g, 50 g) weights, </w:t>
      </w:r>
      <w:r>
        <w:rPr>
          <w:rFonts w:hint="eastAsia"/>
          <w:sz w:val="24"/>
        </w:rPr>
        <w:t>(</w:t>
      </w:r>
      <w:r>
        <w:rPr>
          <w:rFonts w:hint="eastAsia"/>
          <w:b/>
          <w:bCs/>
          <w:sz w:val="24"/>
        </w:rPr>
        <w:t>c</w:t>
      </w:r>
      <w:r>
        <w:rPr>
          <w:rFonts w:hint="eastAsia"/>
          <w:sz w:val="24"/>
        </w:rPr>
        <w:t>) an irregular key (</w:t>
      </w:r>
      <w:r>
        <w:rPr>
          <w:rFonts w:hint="eastAsia"/>
          <w:b/>
          <w:bCs/>
          <w:sz w:val="24"/>
        </w:rPr>
        <w:t>d</w:t>
      </w:r>
      <w:r>
        <w:rPr>
          <w:rFonts w:hint="eastAsia"/>
          <w:sz w:val="24"/>
        </w:rPr>
        <w:t>) and a toy car placed on top</w:t>
      </w:r>
    </w:p>
    <w:p w14:paraId="1B1C501F" w14:textId="15372F8E" w:rsidR="007F39F7" w:rsidRPr="007F39F7" w:rsidRDefault="007F39F7" w:rsidP="00170C1F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741B4FF4" wp14:editId="4410B061">
            <wp:extent cx="3086185" cy="2687053"/>
            <wp:effectExtent l="0" t="0" r="0" b="0"/>
            <wp:docPr id="673224079" name="图片 16" descr="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3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9" t="23021" r="22318" b="4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17" cy="26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FCF1" w14:textId="14F162C5" w:rsidR="007F39F7" w:rsidRP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 xml:space="preserve">38 </w:t>
      </w:r>
      <w:r>
        <w:rPr>
          <w:rFonts w:hint="eastAsia"/>
          <w:sz w:val="24"/>
        </w:rPr>
        <w:t xml:space="preserve">Circuit diagram of </w:t>
      </w:r>
      <w:r>
        <w:rPr>
          <w:sz w:val="24"/>
        </w:rPr>
        <w:t xml:space="preserve">the </w:t>
      </w:r>
      <w:r>
        <w:rPr>
          <w:rFonts w:hint="eastAsia"/>
          <w:sz w:val="24"/>
        </w:rPr>
        <w:t xml:space="preserve">pressure sensor array </w:t>
      </w:r>
      <w:r>
        <w:rPr>
          <w:sz w:val="24"/>
        </w:rPr>
        <w:t xml:space="preserve">for </w:t>
      </w:r>
      <w:r>
        <w:rPr>
          <w:rFonts w:hint="eastAsia"/>
          <w:sz w:val="24"/>
        </w:rPr>
        <w:t>battery monitoring</w:t>
      </w:r>
    </w:p>
    <w:p w14:paraId="4B7CE4D3" w14:textId="464E6B1D" w:rsidR="007F39F7" w:rsidRPr="007F39F7" w:rsidRDefault="007F39F7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56D74544" wp14:editId="09EC29EA">
            <wp:extent cx="4106779" cy="2111153"/>
            <wp:effectExtent l="0" t="0" r="8255" b="3810"/>
            <wp:docPr id="2085144818" name="图片 17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9" t="27635" r="14734" b="42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594" cy="21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28DA3" w14:textId="03B8134B" w:rsidR="007F39F7" w:rsidRPr="007F39F7" w:rsidRDefault="00000000">
      <w:pPr>
        <w:jc w:val="left"/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 xml:space="preserve">39 </w:t>
      </w:r>
      <w:r>
        <w:rPr>
          <w:rFonts w:hint="eastAsia"/>
          <w:sz w:val="24"/>
        </w:rPr>
        <w:t>(</w:t>
      </w:r>
      <w:r>
        <w:rPr>
          <w:rFonts w:hint="eastAsia"/>
          <w:b/>
          <w:bCs/>
          <w:sz w:val="24"/>
        </w:rPr>
        <w:t>a</w:t>
      </w:r>
      <w:r>
        <w:rPr>
          <w:rFonts w:hint="eastAsia"/>
          <w:sz w:val="24"/>
        </w:rPr>
        <w:t xml:space="preserve">) </w:t>
      </w:r>
      <w:r>
        <w:rPr>
          <w:sz w:val="24"/>
        </w:rPr>
        <w:t>Design</w:t>
      </w:r>
      <w:r>
        <w:rPr>
          <w:rFonts w:hint="eastAsia"/>
          <w:sz w:val="24"/>
        </w:rPr>
        <w:t xml:space="preserve"> and (</w:t>
      </w:r>
      <w:r>
        <w:rPr>
          <w:rFonts w:hint="eastAsia"/>
          <w:b/>
          <w:bCs/>
          <w:sz w:val="24"/>
        </w:rPr>
        <w:t>b</w:t>
      </w:r>
      <w:r>
        <w:rPr>
          <w:rFonts w:hint="eastAsia"/>
          <w:sz w:val="24"/>
        </w:rPr>
        <w:t xml:space="preserve">) </w:t>
      </w:r>
      <w:r>
        <w:rPr>
          <w:sz w:val="24"/>
        </w:rPr>
        <w:t>photograph</w:t>
      </w:r>
      <w:r>
        <w:rPr>
          <w:rFonts w:hint="eastAsia"/>
          <w:sz w:val="24"/>
        </w:rPr>
        <w:t xml:space="preserve"> of the simulated battery case</w:t>
      </w:r>
    </w:p>
    <w:p w14:paraId="6D4462B6" w14:textId="77777777" w:rsidR="007F39F7" w:rsidRPr="007F39F7" w:rsidRDefault="00000000">
      <w:pPr>
        <w:jc w:val="center"/>
      </w:pPr>
      <w:r>
        <w:rPr>
          <w:noProof/>
        </w:rPr>
        <w:drawing>
          <wp:inline distT="0" distB="0" distL="114300" distR="114300" wp14:anchorId="1B8924D6" wp14:editId="57B12B2B">
            <wp:extent cx="3561348" cy="1707568"/>
            <wp:effectExtent l="0" t="0" r="1270" b="698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65765" cy="170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08F5" w14:textId="77777777" w:rsidR="00170C1F" w:rsidRDefault="00000000" w:rsidP="00170C1F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 xml:space="preserve">40 </w:t>
      </w:r>
      <w:r>
        <w:rPr>
          <w:rFonts w:hint="eastAsia"/>
          <w:sz w:val="24"/>
        </w:rPr>
        <w:t>MATLAB-based alert interface activated upon reaching the warning threshold during battery swelling monitoring</w:t>
      </w:r>
    </w:p>
    <w:p w14:paraId="4B806E92" w14:textId="11B826E0" w:rsidR="007F39F7" w:rsidRPr="007F39F7" w:rsidRDefault="007F39F7" w:rsidP="00170C1F">
      <w:pPr>
        <w:jc w:val="center"/>
      </w:pPr>
      <w:r>
        <w:rPr>
          <w:noProof/>
        </w:rPr>
        <w:drawing>
          <wp:inline distT="0" distB="0" distL="0" distR="0" wp14:anchorId="5BA11674" wp14:editId="6F4374FE">
            <wp:extent cx="4375484" cy="3700380"/>
            <wp:effectExtent l="0" t="0" r="6350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3" t="-1038" r="-511" b="-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280" cy="370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92FD7" w14:textId="2D1DE769" w:rsidR="007F39F7" w:rsidRPr="007F39F7" w:rsidRDefault="00000000">
      <w:pPr>
        <w:rPr>
          <w:spacing w:val="-1"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41</w:t>
      </w:r>
      <w:r>
        <w:rPr>
          <w:b/>
          <w:bCs/>
          <w:sz w:val="24"/>
        </w:rPr>
        <w:t xml:space="preserve"> </w:t>
      </w:r>
      <w:r>
        <w:rPr>
          <w:sz w:val="24"/>
        </w:rPr>
        <w:t>Schematic diagram showing the control circuit of the manipulator for teleoperation based on force feedback</w:t>
      </w:r>
    </w:p>
    <w:p w14:paraId="702E081F" w14:textId="55411E92" w:rsidR="007F39F7" w:rsidRPr="007F39F7" w:rsidRDefault="007F39F7">
      <w:pPr>
        <w:jc w:val="center"/>
      </w:pPr>
      <w:r>
        <w:rPr>
          <w:noProof/>
        </w:rPr>
        <w:drawing>
          <wp:inline distT="0" distB="0" distL="0" distR="0" wp14:anchorId="4DE73688" wp14:editId="320A6E95">
            <wp:extent cx="4331335" cy="5226685"/>
            <wp:effectExtent l="0" t="0" r="0" b="0"/>
            <wp:docPr id="16858965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3" t="1117" r="12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522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7556C" w14:textId="6886531E" w:rsid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42</w:t>
      </w:r>
      <w:r>
        <w:rPr>
          <w:b/>
          <w:bCs/>
          <w:sz w:val="24"/>
        </w:rPr>
        <w:t xml:space="preserve"> </w:t>
      </w:r>
      <w:r>
        <w:rPr>
          <w:sz w:val="24"/>
        </w:rPr>
        <w:t>Voltage responses from the rGOA-based pressure sensors to six gestures: “5”, “4”, “3”, “2”, “1”, and “0”</w:t>
      </w:r>
    </w:p>
    <w:p w14:paraId="2EA017AF" w14:textId="77777777" w:rsidR="00D45049" w:rsidRPr="007F39F7" w:rsidRDefault="00D45049"/>
    <w:p w14:paraId="143E1970" w14:textId="11EE4A38" w:rsidR="007F39F7" w:rsidRPr="007F39F7" w:rsidRDefault="007F39F7">
      <w:pPr>
        <w:jc w:val="center"/>
        <w:rPr>
          <w:b/>
          <w:bCs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 wp14:anchorId="3A23E9CE" wp14:editId="48F50E54">
            <wp:extent cx="4620260" cy="1761490"/>
            <wp:effectExtent l="0" t="0" r="8890" b="0"/>
            <wp:docPr id="1164907449" name="图片 20" descr="4.30-压力传感器figure11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.30-压力传感器figure11 set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8" t="31544" r="15907" b="48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FEB26" w14:textId="57A66EA5" w:rsidR="007F39F7" w:rsidRPr="007F39F7" w:rsidRDefault="00000000" w:rsidP="00D45049">
      <w:pPr>
        <w:jc w:val="left"/>
        <w:rPr>
          <w:b/>
          <w:bCs/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 xml:space="preserve">43 </w:t>
      </w:r>
      <w:r>
        <w:rPr>
          <w:sz w:val="24"/>
        </w:rPr>
        <w:t>P</w:t>
      </w:r>
      <w:r>
        <w:rPr>
          <w:rFonts w:hint="eastAsia"/>
          <w:sz w:val="24"/>
        </w:rPr>
        <w:t>hotograph</w:t>
      </w:r>
      <w:r>
        <w:rPr>
          <w:sz w:val="24"/>
        </w:rPr>
        <w:t>s</w:t>
      </w:r>
      <w:r>
        <w:rPr>
          <w:rFonts w:hint="eastAsia"/>
          <w:sz w:val="24"/>
        </w:rPr>
        <w:t xml:space="preserve"> of </w:t>
      </w:r>
      <w:r>
        <w:rPr>
          <w:sz w:val="24"/>
        </w:rPr>
        <w:t xml:space="preserve">the </w:t>
      </w:r>
      <w:r>
        <w:rPr>
          <w:rFonts w:hint="eastAsia"/>
          <w:sz w:val="24"/>
        </w:rPr>
        <w:t>PDMS finger pulp</w:t>
      </w:r>
    </w:p>
    <w:p w14:paraId="2BEFBC79" w14:textId="77777777" w:rsidR="007F39F7" w:rsidRPr="007F39F7" w:rsidRDefault="00000000">
      <w:pPr>
        <w:jc w:val="center"/>
        <w:rPr>
          <w:b/>
          <w:bCs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114300" distR="114300" wp14:anchorId="0ECD5AFB" wp14:editId="77280C2C">
            <wp:extent cx="4821555" cy="1882140"/>
            <wp:effectExtent l="0" t="0" r="9525" b="7620"/>
            <wp:docPr id="24" name="图片 25" descr="C:/Users/Messxx/Desktop/54.tif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5" descr="C:/Users/Messxx/Desktop/54.tif54"/>
                    <pic:cNvPicPr>
                      <a:picLocks noChangeAspect="1"/>
                    </pic:cNvPicPr>
                  </pic:nvPicPr>
                  <pic:blipFill>
                    <a:blip r:embed="rId54"/>
                    <a:srcRect l="11026" t="29898" r="8009" b="45625"/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2A643" w14:textId="734F2FD2" w:rsidR="007F39F7" w:rsidRDefault="00000000">
      <w:pPr>
        <w:rPr>
          <w:sz w:val="24"/>
        </w:rPr>
      </w:pPr>
      <w:r>
        <w:rPr>
          <w:b/>
          <w:bCs/>
          <w:sz w:val="24"/>
        </w:rPr>
        <w:t>Fig. S</w:t>
      </w:r>
      <w:r>
        <w:rPr>
          <w:rFonts w:hint="eastAsia"/>
          <w:b/>
          <w:bCs/>
          <w:sz w:val="24"/>
        </w:rPr>
        <w:t>44</w:t>
      </w:r>
      <w:r>
        <w:rPr>
          <w:b/>
          <w:bCs/>
          <w:sz w:val="24"/>
        </w:rPr>
        <w:t xml:space="preserve"> </w:t>
      </w:r>
      <w:r>
        <w:rPr>
          <w:sz w:val="24"/>
        </w:rPr>
        <w:t>C</w:t>
      </w:r>
      <w:r>
        <w:rPr>
          <w:rFonts w:hint="eastAsia"/>
          <w:sz w:val="24"/>
        </w:rPr>
        <w:t xml:space="preserve">omparison </w:t>
      </w:r>
      <w:r>
        <w:rPr>
          <w:sz w:val="24"/>
        </w:rPr>
        <w:t>between</w:t>
      </w:r>
      <w:r>
        <w:rPr>
          <w:rFonts w:hint="eastAsia"/>
          <w:sz w:val="24"/>
        </w:rPr>
        <w:t xml:space="preserve"> the rGOA</w:t>
      </w:r>
      <w:r>
        <w:rPr>
          <w:sz w:val="24"/>
        </w:rPr>
        <w:t>-based pressure</w:t>
      </w:r>
      <w:r>
        <w:rPr>
          <w:rFonts w:hint="eastAsia"/>
          <w:sz w:val="24"/>
        </w:rPr>
        <w:t xml:space="preserve"> sensor</w:t>
      </w:r>
      <w:r>
        <w:rPr>
          <w:sz w:val="24"/>
        </w:rPr>
        <w:t>s</w:t>
      </w:r>
      <w:r>
        <w:rPr>
          <w:rFonts w:hint="eastAsia"/>
          <w:sz w:val="24"/>
        </w:rPr>
        <w:t xml:space="preserve"> (</w:t>
      </w:r>
      <w:r>
        <w:rPr>
          <w:rFonts w:hint="eastAsia"/>
          <w:b/>
          <w:bCs/>
          <w:sz w:val="24"/>
        </w:rPr>
        <w:t>a</w:t>
      </w:r>
      <w:r>
        <w:rPr>
          <w:rFonts w:hint="eastAsia"/>
          <w:sz w:val="24"/>
        </w:rPr>
        <w:t>) without and (</w:t>
      </w:r>
      <w:r>
        <w:rPr>
          <w:rFonts w:hint="eastAsia"/>
          <w:b/>
          <w:bCs/>
          <w:sz w:val="24"/>
        </w:rPr>
        <w:t>b</w:t>
      </w:r>
      <w:r>
        <w:rPr>
          <w:rFonts w:hint="eastAsia"/>
          <w:sz w:val="24"/>
        </w:rPr>
        <w:t>) with the finger pulp</w:t>
      </w:r>
    </w:p>
    <w:p w14:paraId="24DC282D" w14:textId="77777777" w:rsidR="00D45049" w:rsidRPr="007F39F7" w:rsidRDefault="00D45049"/>
    <w:p w14:paraId="5205F427" w14:textId="77777777" w:rsidR="007F39F7" w:rsidRPr="007F39F7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5667EEA4" wp14:editId="6C3AF0C1">
            <wp:extent cx="5231130" cy="2112645"/>
            <wp:effectExtent l="0" t="0" r="11430" b="0"/>
            <wp:docPr id="2" name="图片 2" descr="C:/Users/Messxx/Desktop/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Messxx/Desktop/图片3.png图片3"/>
                    <pic:cNvPicPr>
                      <a:picLocks noChangeAspect="1"/>
                    </pic:cNvPicPr>
                  </pic:nvPicPr>
                  <pic:blipFill>
                    <a:blip r:embed="rId55"/>
                    <a:srcRect l="905" r="5158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3106" w14:textId="3C29608A" w:rsidR="00E90E54" w:rsidRDefault="00000000" w:rsidP="00D45049">
      <w:pPr>
        <w:spacing w:before="160"/>
        <w:sectPr w:rsidR="00E90E54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  <w:color w:val="000000"/>
          <w:sz w:val="24"/>
        </w:rPr>
        <w:t>Fig</w:t>
      </w:r>
      <w:r>
        <w:rPr>
          <w:rFonts w:hint="eastAsia"/>
          <w:b/>
          <w:bCs/>
          <w:color w:val="000000"/>
          <w:sz w:val="24"/>
        </w:rPr>
        <w:t>.</w:t>
      </w:r>
      <w:r>
        <w:rPr>
          <w:b/>
          <w:bCs/>
          <w:color w:val="000000"/>
          <w:sz w:val="24"/>
        </w:rPr>
        <w:t xml:space="preserve"> S4</w:t>
      </w:r>
      <w:r>
        <w:rPr>
          <w:rFonts w:hint="eastAsia"/>
          <w:b/>
          <w:bCs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 xml:space="preserve"> (</w:t>
      </w:r>
      <w:r w:rsidRPr="00D45049">
        <w:rPr>
          <w:rFonts w:hint="eastAsia"/>
          <w:b/>
          <w:bCs/>
          <w:color w:val="000000"/>
          <w:sz w:val="24"/>
        </w:rPr>
        <w:t>a</w:t>
      </w:r>
      <w:r>
        <w:rPr>
          <w:rFonts w:hint="eastAsia"/>
          <w:color w:val="000000"/>
          <w:sz w:val="24"/>
        </w:rPr>
        <w:t xml:space="preserve">) Two-dimensional visualization of the eight trained food classes and the new </w:t>
      </w:r>
      <w:r>
        <w:rPr>
          <w:color w:val="000000"/>
          <w:sz w:val="24"/>
        </w:rPr>
        <w:t xml:space="preserve">unseen </w:t>
      </w:r>
      <w:r>
        <w:rPr>
          <w:rFonts w:hint="eastAsia"/>
          <w:color w:val="000000"/>
          <w:sz w:val="24"/>
        </w:rPr>
        <w:t xml:space="preserve">food sample </w:t>
      </w:r>
      <w:r>
        <w:rPr>
          <w:color w:val="000000"/>
          <w:sz w:val="24"/>
        </w:rPr>
        <w:t xml:space="preserve">of </w:t>
      </w:r>
      <w:r>
        <w:rPr>
          <w:rFonts w:hint="eastAsia"/>
          <w:color w:val="000000"/>
          <w:sz w:val="24"/>
        </w:rPr>
        <w:t>peeled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banana in the feature space. Each trained class forms a well-separated cluster. (</w:t>
      </w:r>
      <w:r w:rsidRPr="00D45049">
        <w:rPr>
          <w:rFonts w:hint="eastAsia"/>
          <w:b/>
          <w:bCs/>
          <w:color w:val="000000"/>
          <w:sz w:val="24"/>
        </w:rPr>
        <w:t>b</w:t>
      </w:r>
      <w:r>
        <w:rPr>
          <w:rFonts w:hint="eastAsia"/>
          <w:color w:val="000000"/>
          <w:sz w:val="24"/>
        </w:rPr>
        <w:t xml:space="preserve">) Prediction distribution of </w:t>
      </w:r>
      <w:r>
        <w:rPr>
          <w:color w:val="000000"/>
          <w:sz w:val="24"/>
        </w:rPr>
        <w:t xml:space="preserve">the </w:t>
      </w:r>
      <w:r>
        <w:rPr>
          <w:rFonts w:hint="eastAsia"/>
          <w:color w:val="000000"/>
          <w:sz w:val="24"/>
        </w:rPr>
        <w:t>new sample</w:t>
      </w:r>
      <w:r>
        <w:rPr>
          <w:color w:val="000000"/>
          <w:sz w:val="24"/>
        </w:rPr>
        <w:t xml:space="preserve"> to </w:t>
      </w:r>
      <w:r>
        <w:rPr>
          <w:rFonts w:hint="eastAsia"/>
          <w:color w:val="000000"/>
          <w:sz w:val="24"/>
        </w:rPr>
        <w:t>banana</w:t>
      </w:r>
    </w:p>
    <w:p w14:paraId="4A729398" w14:textId="77777777" w:rsidR="007F39F7" w:rsidRPr="007F39F7" w:rsidRDefault="007F39F7"/>
    <w:p w14:paraId="3115C68F" w14:textId="270AD1C0" w:rsidR="00E90E54" w:rsidRDefault="00000000">
      <w:pPr>
        <w:spacing w:line="360" w:lineRule="auto"/>
      </w:pPr>
      <w:r>
        <w:rPr>
          <w:b/>
          <w:bCs/>
          <w:sz w:val="24"/>
        </w:rPr>
        <w:t xml:space="preserve">Table S1 </w:t>
      </w:r>
      <w:r>
        <w:rPr>
          <w:sz w:val="24"/>
        </w:rPr>
        <w:t>Performance comparison between the rGOA-based and other aerogel-based flexible pressure sensors</w:t>
      </w:r>
    </w:p>
    <w:tbl>
      <w:tblPr>
        <w:tblW w:w="15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2907"/>
        <w:gridCol w:w="2016"/>
        <w:gridCol w:w="3252"/>
        <w:gridCol w:w="2616"/>
        <w:gridCol w:w="2016"/>
      </w:tblGrid>
      <w:tr w:rsidR="00E90E54" w14:paraId="41B8382A" w14:textId="77777777" w:rsidTr="00D45049">
        <w:trPr>
          <w:trHeight w:val="454"/>
        </w:trPr>
        <w:tc>
          <w:tcPr>
            <w:tcW w:w="2755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2B6F1E1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Aerogel materials</w:t>
            </w:r>
          </w:p>
        </w:tc>
        <w:tc>
          <w:tcPr>
            <w:tcW w:w="2907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60E300E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Sensitivity (kPa</w:t>
            </w:r>
            <w:r w:rsidRPr="00D45049">
              <w:rPr>
                <w:b/>
                <w:bCs/>
                <w:color w:val="000000"/>
                <w:sz w:val="21"/>
                <w:szCs w:val="21"/>
                <w:vertAlign w:val="superscript"/>
              </w:rPr>
              <w:t>-1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016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7FA73506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LOD (</w:t>
            </w: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Pa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3252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4CAA187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rFonts w:eastAsia="Times New Roman" w:hint="eastAsia"/>
                <w:b/>
                <w:bCs/>
                <w:sz w:val="21"/>
                <w:szCs w:val="21"/>
              </w:rPr>
              <w:t>Response</w:t>
            </w:r>
            <w:r w:rsidRPr="00D45049">
              <w:rPr>
                <w:rFonts w:eastAsia="Times New Roman"/>
                <w:b/>
                <w:bCs/>
                <w:sz w:val="21"/>
                <w:szCs w:val="21"/>
              </w:rPr>
              <w:t>/</w:t>
            </w:r>
            <w:r w:rsidRPr="00D45049">
              <w:rPr>
                <w:rFonts w:eastAsia="Times New Roman" w:hint="eastAsia"/>
                <w:b/>
                <w:bCs/>
                <w:sz w:val="21"/>
                <w:szCs w:val="21"/>
              </w:rPr>
              <w:t xml:space="preserve">Recovery time </w:t>
            </w:r>
            <w:r w:rsidRPr="00D45049">
              <w:rPr>
                <w:rFonts w:hint="eastAsia"/>
                <w:b/>
                <w:bCs/>
                <w:sz w:val="21"/>
                <w:szCs w:val="21"/>
              </w:rPr>
              <w:t>(</w:t>
            </w:r>
            <w:r w:rsidRPr="00D45049">
              <w:rPr>
                <w:rFonts w:eastAsia="Times New Roman" w:hint="eastAsia"/>
                <w:b/>
                <w:bCs/>
                <w:sz w:val="21"/>
                <w:szCs w:val="21"/>
              </w:rPr>
              <w:t>ms</w:t>
            </w:r>
            <w:r w:rsidRPr="00D45049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616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3479A603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rFonts w:eastAsia="Times New Roman" w:hint="eastAsia"/>
                <w:b/>
                <w:bCs/>
                <w:sz w:val="21"/>
                <w:szCs w:val="21"/>
              </w:rPr>
              <w:t>Cycling performance</w:t>
            </w:r>
          </w:p>
        </w:tc>
        <w:tc>
          <w:tcPr>
            <w:tcW w:w="2016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39E28294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Refs.</w:t>
            </w:r>
          </w:p>
        </w:tc>
      </w:tr>
      <w:tr w:rsidR="00E90E54" w14:paraId="69AD3FC8" w14:textId="77777777" w:rsidTr="00D45049">
        <w:trPr>
          <w:trHeight w:val="454"/>
        </w:trPr>
        <w:tc>
          <w:tcPr>
            <w:tcW w:w="2755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7B680E1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gramStart"/>
            <w:r w:rsidRPr="00D45049">
              <w:rPr>
                <w:color w:val="000000"/>
                <w:sz w:val="21"/>
                <w:szCs w:val="21"/>
              </w:rPr>
              <w:t>Poly(</w:t>
            </w:r>
            <w:proofErr w:type="gramEnd"/>
            <w:r w:rsidRPr="00D45049">
              <w:rPr>
                <w:color w:val="000000"/>
                <w:sz w:val="21"/>
                <w:szCs w:val="21"/>
              </w:rPr>
              <w:t>ethylene glycol) diacrylate</w:t>
            </w:r>
          </w:p>
          <w:p w14:paraId="21DC4FCE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/</w:t>
            </w:r>
            <w:proofErr w:type="gramStart"/>
            <w:r w:rsidRPr="00D45049">
              <w:rPr>
                <w:color w:val="000000"/>
                <w:sz w:val="21"/>
                <w:szCs w:val="21"/>
              </w:rPr>
              <w:t>amino</w:t>
            </w:r>
            <w:proofErr w:type="gramEnd"/>
            <w:r w:rsidRPr="00D45049">
              <w:rPr>
                <w:color w:val="000000"/>
                <w:sz w:val="21"/>
                <w:szCs w:val="21"/>
              </w:rPr>
              <w:t>-functionalized carbon</w:t>
            </w:r>
          </w:p>
          <w:p w14:paraId="49392214" w14:textId="2F7B2236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nanotubes/MXene</w:t>
            </w:r>
          </w:p>
        </w:tc>
        <w:tc>
          <w:tcPr>
            <w:tcW w:w="2907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0C02A66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1.42 (0-0.2 kPa)</w:t>
            </w:r>
          </w:p>
          <w:p w14:paraId="091AC79F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0.71 (0.12-8.69 kPa)</w:t>
            </w:r>
          </w:p>
          <w:p w14:paraId="516FCCEC" w14:textId="072748A6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0.008 (8.69-164.15 kPa)</w:t>
            </w:r>
          </w:p>
        </w:tc>
        <w:tc>
          <w:tcPr>
            <w:tcW w:w="2016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91547C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3252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070B461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49/42</w:t>
            </w:r>
          </w:p>
        </w:tc>
        <w:tc>
          <w:tcPr>
            <w:tcW w:w="2616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A21FFA1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3500 cycles</w:t>
            </w:r>
          </w:p>
          <w:p w14:paraId="2D3E85A3" w14:textId="6368E4E5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 kPa</w:t>
            </w:r>
          </w:p>
        </w:tc>
        <w:tc>
          <w:tcPr>
            <w:tcW w:w="2016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29999C7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[S1]</w:t>
            </w:r>
          </w:p>
        </w:tc>
      </w:tr>
      <w:tr w:rsidR="00E90E54" w14:paraId="621A05AB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674C95A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Gradient graphene-aerogel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4FA0149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19.9 (0.1-1 kPa)</w:t>
            </w:r>
          </w:p>
          <w:p w14:paraId="2DB8772F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16.3 (1-30 kPa)</w:t>
            </w:r>
          </w:p>
          <w:p w14:paraId="09EC04D1" w14:textId="060FF862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29.6 (30-50 kPa)</w:t>
            </w:r>
          </w:p>
        </w:tc>
        <w:tc>
          <w:tcPr>
            <w:tcW w:w="2016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E81852A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9DE81CA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50/230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0297143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525 cycles</w:t>
            </w:r>
          </w:p>
          <w:p w14:paraId="1F3F4273" w14:textId="18C106AA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10 kPa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8E4F1B8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[S2]</w:t>
            </w:r>
          </w:p>
        </w:tc>
      </w:tr>
      <w:tr w:rsidR="00E90E54" w14:paraId="5F31F330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B586B8E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Carbonized cotton aerogelelastomer hybrid porous material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14A16D7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10.25 (0-1 kPa)</w:t>
            </w:r>
          </w:p>
          <w:p w14:paraId="1AAEF477" w14:textId="10EAF873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8.89 (1-10.53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4E52A9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7.3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6A0710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360/140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804452A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10000 cycles</w:t>
            </w:r>
          </w:p>
          <w:p w14:paraId="326ABD76" w14:textId="325AFF63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50%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3F31323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[S3]</w:t>
            </w:r>
          </w:p>
        </w:tc>
      </w:tr>
      <w:tr w:rsidR="00E90E54" w14:paraId="68BD0DE0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A4B719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 xml:space="preserve">Cotton-like 3D graphene fiber aerogel 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9FE5E85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18.55 (0-0.38 kPa)</w:t>
            </w:r>
          </w:p>
          <w:p w14:paraId="2393ADB9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2.73 (0.38-4 kPa)</w:t>
            </w:r>
          </w:p>
          <w:p w14:paraId="390D43BE" w14:textId="4E7CC4B8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0.42 (4-7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CECB40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FC4435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2/44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3CBE241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3000 cycles</w:t>
            </w:r>
          </w:p>
          <w:p w14:paraId="5932D07E" w14:textId="737C54BE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50%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D75514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[S4]</w:t>
            </w:r>
          </w:p>
        </w:tc>
      </w:tr>
      <w:tr w:rsidR="00E90E54" w14:paraId="7BFBC1B2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83628A5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 xml:space="preserve">Reduced graphene </w:t>
            </w:r>
          </w:p>
          <w:p w14:paraId="65992D13" w14:textId="3FB39A60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oxide cross-linked by sustainable-macromolecule-derived carbon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06324EB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10.2 (0.75-2.75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68C1E3E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8710651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-/-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21DD46A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1000 cycles</w:t>
            </w:r>
          </w:p>
          <w:p w14:paraId="64C502CC" w14:textId="00C21EA2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2.75 kPa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5092C77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[S5]</w:t>
            </w:r>
          </w:p>
        </w:tc>
      </w:tr>
      <w:tr w:rsidR="00E90E54" w14:paraId="6F88BFDD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442BC3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Cellulose sub-micron fibers/carbon black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2D7F9B7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0.234 (0-2 kPa)</w:t>
            </w:r>
          </w:p>
          <w:p w14:paraId="25CB89E4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0.101 (2-3.8 kPa)</w:t>
            </w:r>
          </w:p>
          <w:p w14:paraId="793001EC" w14:textId="7293A91C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0.047 (3.8-6.5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1C6A1F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C412612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7.7/12.8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890B2CE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1000 cycles</w:t>
            </w:r>
          </w:p>
          <w:p w14:paraId="4732E2B3" w14:textId="0C75A6E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1.5 kPa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62FB6E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[S6]</w:t>
            </w:r>
          </w:p>
        </w:tc>
      </w:tr>
      <w:tr w:rsidR="00E90E54" w14:paraId="5A336BC8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BA765DB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 xml:space="preserve">Anisotropic cross-linked chitosan </w:t>
            </w:r>
          </w:p>
          <w:p w14:paraId="5AF4D2BF" w14:textId="022835DF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and reduced graphene oxide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A620EBB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9.23 (0-0.5 kPa)</w:t>
            </w:r>
          </w:p>
          <w:p w14:paraId="235D0D8D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21.36 (0.5-1 kPa)</w:t>
            </w:r>
          </w:p>
          <w:p w14:paraId="576A5D11" w14:textId="0EDBDA94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38.76 (1-2.5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6812F04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4F57E20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60</w:t>
            </w:r>
            <w:r w:rsidRPr="00D45049">
              <w:rPr>
                <w:sz w:val="21"/>
                <w:szCs w:val="21"/>
              </w:rPr>
              <w:t>/</w:t>
            </w:r>
            <w:r w:rsidRPr="00D45049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577FEDD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20000 cycles</w:t>
            </w:r>
          </w:p>
          <w:p w14:paraId="73BA46AD" w14:textId="43DD8D06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50%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C364CF7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[S7]</w:t>
            </w:r>
          </w:p>
        </w:tc>
      </w:tr>
      <w:tr w:rsidR="00E90E54" w14:paraId="0DE3C00C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1BABF83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3D chitosan/MXene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10F0645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709.38 (0-1 kPa)</w:t>
            </w:r>
          </w:p>
          <w:p w14:paraId="7CA50624" w14:textId="07793C68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252.37 (1-20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1E99813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1.41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97BFAA0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116</w:t>
            </w:r>
            <w:r w:rsidRPr="00D45049">
              <w:rPr>
                <w:sz w:val="21"/>
                <w:szCs w:val="21"/>
              </w:rPr>
              <w:t>/</w:t>
            </w:r>
            <w:r w:rsidRPr="00D45049">
              <w:rPr>
                <w:rFonts w:hint="eastAsia"/>
                <w:sz w:val="21"/>
                <w:szCs w:val="21"/>
              </w:rPr>
              <w:t>112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C993D90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10000 cycles</w:t>
            </w:r>
          </w:p>
          <w:p w14:paraId="407FD2E0" w14:textId="48707083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 kPa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2C9AC4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[S8]</w:t>
            </w:r>
          </w:p>
        </w:tc>
      </w:tr>
      <w:tr w:rsidR="00E90E54" w14:paraId="3A68B07B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AC9F5C8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Cellulose nanofiber/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graphene oxide</w:t>
            </w:r>
            <w:r w:rsidRPr="00D45049">
              <w:rPr>
                <w:color w:val="000000"/>
                <w:sz w:val="21"/>
                <w:szCs w:val="21"/>
              </w:rPr>
              <w:t xml:space="preserve">/acrylonitrile </w:t>
            </w:r>
          </w:p>
          <w:p w14:paraId="618C8C8C" w14:textId="3DDB8D56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butadiene styrene-derived carbon aerogel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2A59CCC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17.65 (0-0.36 kPa)</w:t>
            </w:r>
          </w:p>
          <w:p w14:paraId="4C76FF7D" w14:textId="20E6D5D2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3.4 (1.5-3.2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C34467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60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C80E85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130</w:t>
            </w:r>
            <w:r w:rsidRPr="00D45049">
              <w:rPr>
                <w:sz w:val="21"/>
                <w:szCs w:val="21"/>
              </w:rPr>
              <w:t>/</w:t>
            </w:r>
            <w:r w:rsidRPr="00D45049">
              <w:rPr>
                <w:rFonts w:hint="eastAsia"/>
                <w:sz w:val="21"/>
                <w:szCs w:val="21"/>
              </w:rPr>
              <w:t>160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BD54B5D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500 cycles</w:t>
            </w:r>
          </w:p>
          <w:p w14:paraId="2E87DB61" w14:textId="367D3133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60%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CF7D30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[S9]</w:t>
            </w:r>
          </w:p>
        </w:tc>
      </w:tr>
      <w:tr w:rsidR="00E90E54" w14:paraId="02BE0AE5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D4723D7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Tannic acid/cellulose fibers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A131FD5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4 (0-0.15 kPa)</w:t>
            </w:r>
          </w:p>
          <w:p w14:paraId="52167C38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1.6 (0.15-1 kPa)</w:t>
            </w:r>
          </w:p>
          <w:p w14:paraId="1CE58E42" w14:textId="6AB8E42D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0.6 (1-4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D8F2C41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0.8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8A18EE1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32</w:t>
            </w:r>
            <w:r w:rsidRPr="00D45049">
              <w:rPr>
                <w:sz w:val="21"/>
                <w:szCs w:val="21"/>
              </w:rPr>
              <w:t>/</w:t>
            </w:r>
            <w:r w:rsidRPr="00D45049"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DFB732A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3000 cycles</w:t>
            </w:r>
          </w:p>
          <w:p w14:paraId="4752BB9F" w14:textId="43A8636F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0.5 kPa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BF4A07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[S10]</w:t>
            </w:r>
          </w:p>
        </w:tc>
      </w:tr>
      <w:tr w:rsidR="00E90E54" w14:paraId="778D277F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29DFAD9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Graphene/aramid nanofiber/</w:t>
            </w:r>
          </w:p>
          <w:p w14:paraId="62BAE527" w14:textId="227DE3EF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polyaniline nanotube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03339FD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 xml:space="preserve">1.73 (0-0.7 kPa) </w:t>
            </w:r>
          </w:p>
          <w:p w14:paraId="14B61703" w14:textId="11AD4B6C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0.3 (0.7-7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89D77C0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C07DA4A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240</w:t>
            </w:r>
            <w:r w:rsidRPr="00D45049">
              <w:rPr>
                <w:sz w:val="21"/>
                <w:szCs w:val="21"/>
              </w:rPr>
              <w:t>/</w:t>
            </w:r>
            <w:r w:rsidRPr="00D45049">
              <w:rPr>
                <w:rFonts w:hint="eastAsia"/>
                <w:sz w:val="21"/>
                <w:szCs w:val="21"/>
              </w:rPr>
              <w:t>140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3C56759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3000 cycles</w:t>
            </w:r>
          </w:p>
          <w:p w14:paraId="14F000DF" w14:textId="08446AE4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10%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65E37B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[S11]</w:t>
            </w:r>
          </w:p>
        </w:tc>
      </w:tr>
      <w:tr w:rsidR="00E90E54" w14:paraId="09B29665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1F3A1D7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 xml:space="preserve">Cellulose nanofiber/carbon </w:t>
            </w:r>
          </w:p>
          <w:p w14:paraId="62521086" w14:textId="071A95DB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nanotube/MXene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E066510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817.3 (0-0.2 kPa)</w:t>
            </w:r>
          </w:p>
          <w:p w14:paraId="1205C1DA" w14:textId="1A948030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234.9 (0.2-1.5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1EA90CE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EC1EE31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74</w:t>
            </w:r>
            <w:r w:rsidRPr="00D45049">
              <w:rPr>
                <w:sz w:val="21"/>
                <w:szCs w:val="21"/>
              </w:rPr>
              <w:t>/</w:t>
            </w:r>
            <w:r w:rsidRPr="00D45049">
              <w:rPr>
                <w:rFonts w:hint="eastAsia"/>
                <w:sz w:val="21"/>
                <w:szCs w:val="21"/>
              </w:rPr>
              <w:t>50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A7D5E63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2000 cycles</w:t>
            </w:r>
          </w:p>
          <w:p w14:paraId="506CF45C" w14:textId="665FF66B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30%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EE74798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[S12]</w:t>
            </w:r>
          </w:p>
        </w:tc>
      </w:tr>
      <w:tr w:rsidR="00E90E54" w14:paraId="4398B534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340640E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Graphene oxide/dopamine/polyaniline/nitrogen-doped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84B2BD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0.10 (0-11.58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6DF1274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6D3E380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-</w:t>
            </w:r>
            <w:r w:rsidRPr="00D45049">
              <w:rPr>
                <w:sz w:val="21"/>
                <w:szCs w:val="21"/>
              </w:rPr>
              <w:t>/</w:t>
            </w:r>
            <w:r w:rsidRPr="00D45049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5A88679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15</w:t>
            </w:r>
            <w:r w:rsidRPr="00D45049">
              <w:rPr>
                <w:rFonts w:eastAsia="Times New Roman" w:hint="eastAsia"/>
                <w:sz w:val="21"/>
                <w:szCs w:val="21"/>
              </w:rPr>
              <w:t>0 cycles</w:t>
            </w:r>
          </w:p>
          <w:p w14:paraId="40EC26BE" w14:textId="069AA494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45</w:t>
            </w:r>
            <w:r w:rsidRPr="00D45049">
              <w:rPr>
                <w:rFonts w:eastAsia="Times New Roman" w:hint="eastAsia"/>
                <w:sz w:val="21"/>
                <w:szCs w:val="21"/>
              </w:rPr>
              <w:t>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E970B4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3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14:paraId="61457636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46C62E2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1D nanofiber-reinforced 2D pyrrole-reduced graphene oxide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82C8368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32.39 (0-30.5 kPa)</w:t>
            </w:r>
          </w:p>
          <w:p w14:paraId="551CC3DA" w14:textId="5D3BBF73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12.36 (30.5-65.3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B92688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-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AC1A158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280/50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1497730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1000</w:t>
            </w:r>
            <w:r w:rsidRPr="00D45049">
              <w:rPr>
                <w:rFonts w:eastAsia="Times New Roman" w:hint="eastAsia"/>
                <w:sz w:val="21"/>
                <w:szCs w:val="21"/>
              </w:rPr>
              <w:t>0 cycles</w:t>
            </w:r>
          </w:p>
          <w:p w14:paraId="162361A4" w14:textId="3EBA0473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20</w:t>
            </w:r>
            <w:r w:rsidRPr="00D45049">
              <w:rPr>
                <w:rFonts w:eastAsia="Times New Roman" w:hint="eastAsia"/>
                <w:sz w:val="21"/>
                <w:szCs w:val="21"/>
              </w:rPr>
              <w:t>% compression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6658FAB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4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14:paraId="6FCDD43B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0D4EB1B" w14:textId="77777777" w:rsidR="00E90E54" w:rsidRPr="00D45049" w:rsidRDefault="00000000" w:rsidP="00D45049">
            <w:pPr>
              <w:rPr>
                <w:szCs w:val="21"/>
              </w:rPr>
            </w:pPr>
            <w:r w:rsidRPr="00D45049">
              <w:rPr>
                <w:rFonts w:hint="eastAsia"/>
                <w:szCs w:val="21"/>
              </w:rPr>
              <w:t>Graphene oxide/bacterial cellulose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E637ED3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51.4 (0-3 kPa)</w:t>
            </w:r>
          </w:p>
          <w:p w14:paraId="39AAD1F2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27.8 (3-12 kPa)</w:t>
            </w:r>
          </w:p>
          <w:p w14:paraId="16D74BB5" w14:textId="7A05556B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5.4 (12-30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C802F60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CA660C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~300/~300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A750BDF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2</w:t>
            </w:r>
            <w:r w:rsidRPr="00D45049">
              <w:rPr>
                <w:rFonts w:eastAsia="Times New Roman" w:hint="eastAsia"/>
                <w:sz w:val="21"/>
                <w:szCs w:val="21"/>
              </w:rPr>
              <w:t>00 cycles</w:t>
            </w:r>
          </w:p>
          <w:p w14:paraId="00828DA2" w14:textId="6945164A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18</w:t>
            </w:r>
            <w:r w:rsidRPr="00D45049">
              <w:rPr>
                <w:rFonts w:eastAsia="Times New Roman" w:hint="eastAsia"/>
                <w:sz w:val="21"/>
                <w:szCs w:val="21"/>
              </w:rPr>
              <w:t xml:space="preserve"> kPa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B803068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5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14:paraId="733A257A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653C798" w14:textId="77777777" w:rsidR="00E90E54" w:rsidRPr="00D45049" w:rsidRDefault="00000000" w:rsidP="00D45049">
            <w:pPr>
              <w:rPr>
                <w:szCs w:val="21"/>
              </w:rPr>
            </w:pPr>
            <w:r w:rsidRPr="00D45049">
              <w:rPr>
                <w:rFonts w:hint="eastAsia"/>
                <w:szCs w:val="21"/>
              </w:rPr>
              <w:t>Graphene-multiwalled carbon nanotubes/polyurethane</w:t>
            </w:r>
          </w:p>
        </w:tc>
        <w:tc>
          <w:tcPr>
            <w:tcW w:w="2907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9E87899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0.1 (0-10 kPa)</w:t>
            </w:r>
          </w:p>
          <w:p w14:paraId="49DE2109" w14:textId="17552E93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0.0035 (10-50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9A6447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325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A9E50AB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720/770</w:t>
            </w:r>
          </w:p>
        </w:tc>
        <w:tc>
          <w:tcPr>
            <w:tcW w:w="26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3DEE545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10</w:t>
            </w:r>
            <w:r w:rsidRPr="00D45049">
              <w:rPr>
                <w:rFonts w:eastAsia="Times New Roman" w:hint="eastAsia"/>
                <w:sz w:val="21"/>
                <w:szCs w:val="21"/>
              </w:rPr>
              <w:t>00 cycles</w:t>
            </w:r>
          </w:p>
          <w:p w14:paraId="342B434D" w14:textId="26674C1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10</w:t>
            </w:r>
            <w:r w:rsidRPr="00D45049">
              <w:rPr>
                <w:rFonts w:eastAsia="Times New Roman" w:hint="eastAsia"/>
                <w:sz w:val="21"/>
                <w:szCs w:val="21"/>
              </w:rPr>
              <w:t xml:space="preserve"> kPa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AC1ADE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[S1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6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14:paraId="68EFA94C" w14:textId="77777777" w:rsidTr="00D45049">
        <w:trPr>
          <w:trHeight w:val="454"/>
        </w:trPr>
        <w:tc>
          <w:tcPr>
            <w:tcW w:w="2755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D9A465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Reduced graphene oxide aerogel</w:t>
            </w:r>
          </w:p>
          <w:p w14:paraId="18183E9B" w14:textId="790E7CE0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(rGOA)</w:t>
            </w:r>
          </w:p>
        </w:tc>
        <w:tc>
          <w:tcPr>
            <w:tcW w:w="2907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80EDDF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609.960 (0-1 kPa)</w:t>
            </w:r>
          </w:p>
          <w:p w14:paraId="49A9AF83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238.117 (1-3 kPa)</w:t>
            </w:r>
          </w:p>
          <w:p w14:paraId="732C7F90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132.301 (7-10 kPa)</w:t>
            </w:r>
          </w:p>
          <w:p w14:paraId="2274C807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11.395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 xml:space="preserve"> (</w:t>
            </w: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10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>-</w:t>
            </w: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3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>0 kPa)</w:t>
            </w:r>
          </w:p>
          <w:p w14:paraId="083C891F" w14:textId="0D26BEDC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3.247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 xml:space="preserve"> (</w:t>
            </w: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30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>-1</w:t>
            </w: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0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>0 kPa)</w:t>
            </w:r>
          </w:p>
        </w:tc>
        <w:tc>
          <w:tcPr>
            <w:tcW w:w="2016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6514A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3252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D6DCFB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rFonts w:hint="eastAsia"/>
                <w:b/>
                <w:bCs/>
                <w:color w:val="000000"/>
                <w:sz w:val="21"/>
                <w:szCs w:val="21"/>
              </w:rPr>
              <w:t>120</w:t>
            </w:r>
            <w:r w:rsidRPr="00D45049">
              <w:rPr>
                <w:b/>
                <w:bCs/>
                <w:color w:val="000000"/>
                <w:sz w:val="21"/>
                <w:szCs w:val="21"/>
              </w:rPr>
              <w:t>/</w:t>
            </w:r>
            <w:r w:rsidRPr="00D45049">
              <w:rPr>
                <w:rFonts w:hint="eastAsia"/>
                <w:b/>
                <w:bCs/>
                <w:sz w:val="21"/>
                <w:szCs w:val="21"/>
              </w:rPr>
              <w:t>40</w:t>
            </w:r>
          </w:p>
        </w:tc>
        <w:tc>
          <w:tcPr>
            <w:tcW w:w="2616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970EF0" w14:textId="77777777" w:rsidR="007F39F7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D45049">
              <w:rPr>
                <w:rFonts w:hint="eastAsia"/>
                <w:b/>
                <w:bCs/>
                <w:sz w:val="21"/>
                <w:szCs w:val="21"/>
              </w:rPr>
              <w:t>20</w:t>
            </w:r>
            <w:r w:rsidRPr="00D45049">
              <w:rPr>
                <w:rFonts w:eastAsia="Times New Roman" w:hint="eastAsia"/>
                <w:b/>
                <w:bCs/>
                <w:sz w:val="21"/>
                <w:szCs w:val="21"/>
              </w:rPr>
              <w:t>000 cycles</w:t>
            </w:r>
          </w:p>
          <w:p w14:paraId="10178FC3" w14:textId="752A80AB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D45049">
              <w:rPr>
                <w:rFonts w:hint="eastAsia"/>
                <w:b/>
                <w:bCs/>
                <w:sz w:val="21"/>
                <w:szCs w:val="21"/>
              </w:rPr>
              <w:t>10</w:t>
            </w:r>
            <w:r w:rsidRPr="00D45049">
              <w:rPr>
                <w:rFonts w:eastAsia="Times New Roman" w:hint="eastAsia"/>
                <w:b/>
                <w:bCs/>
                <w:sz w:val="21"/>
                <w:szCs w:val="21"/>
              </w:rPr>
              <w:t xml:space="preserve"> kPa</w:t>
            </w:r>
          </w:p>
        </w:tc>
        <w:tc>
          <w:tcPr>
            <w:tcW w:w="2016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F2D55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This work</w:t>
            </w:r>
          </w:p>
        </w:tc>
      </w:tr>
    </w:tbl>
    <w:p w14:paraId="4D3EAD16" w14:textId="77777777" w:rsidR="00E90E54" w:rsidRDefault="00E90E54">
      <w:pPr>
        <w:jc w:val="left"/>
        <w:rPr>
          <w:rFonts w:hint="eastAsia"/>
        </w:rPr>
        <w:sectPr w:rsidR="00E90E54">
          <w:pgSz w:w="16838" w:h="11906" w:orient="landscape"/>
          <w:pgMar w:top="567" w:right="567" w:bottom="567" w:left="567" w:header="851" w:footer="992" w:gutter="0"/>
          <w:cols w:space="720"/>
          <w:docGrid w:type="lines" w:linePitch="312"/>
        </w:sectPr>
      </w:pPr>
    </w:p>
    <w:p w14:paraId="1024FFE8" w14:textId="77777777" w:rsidR="007F39F7" w:rsidRPr="007F39F7" w:rsidRDefault="007F39F7">
      <w:pPr>
        <w:jc w:val="left"/>
        <w:rPr>
          <w:rFonts w:hint="eastAsia"/>
        </w:rPr>
      </w:pPr>
    </w:p>
    <w:p w14:paraId="57CCBCA4" w14:textId="77777777" w:rsidR="00E90E54" w:rsidRDefault="00000000">
      <w:r>
        <w:rPr>
          <w:b/>
          <w:bCs/>
          <w:sz w:val="24"/>
        </w:rPr>
        <w:t>Table S</w:t>
      </w:r>
      <w:r>
        <w:rPr>
          <w:rFonts w:hint="eastAsia"/>
          <w:b/>
          <w:bCs/>
          <w:sz w:val="24"/>
        </w:rPr>
        <w:t xml:space="preserve">2 </w:t>
      </w:r>
      <w:r>
        <w:rPr>
          <w:sz w:val="24"/>
        </w:rPr>
        <w:t>C</w:t>
      </w:r>
      <w:r>
        <w:rPr>
          <w:rFonts w:hint="eastAsia"/>
          <w:sz w:val="24"/>
        </w:rPr>
        <w:t xml:space="preserve">omparison </w:t>
      </w:r>
      <w:r>
        <w:rPr>
          <w:sz w:val="24"/>
        </w:rPr>
        <w:t>of the d</w:t>
      </w:r>
      <w:r>
        <w:rPr>
          <w:rFonts w:hint="eastAsia"/>
          <w:sz w:val="24"/>
        </w:rPr>
        <w:t xml:space="preserve">ensity and max sensitivity </w:t>
      </w:r>
      <w:r>
        <w:rPr>
          <w:sz w:val="24"/>
        </w:rPr>
        <w:t>between</w:t>
      </w:r>
      <w:r>
        <w:rPr>
          <w:rFonts w:hint="eastAsia"/>
          <w:sz w:val="24"/>
        </w:rPr>
        <w:t xml:space="preserve"> rGOA</w:t>
      </w:r>
      <w:r>
        <w:rPr>
          <w:sz w:val="24"/>
        </w:rPr>
        <w:t>-based</w:t>
      </w:r>
      <w:r>
        <w:rPr>
          <w:rFonts w:hint="eastAsia"/>
          <w:sz w:val="24"/>
        </w:rPr>
        <w:t xml:space="preserve"> </w:t>
      </w:r>
      <w:r>
        <w:rPr>
          <w:sz w:val="24"/>
        </w:rPr>
        <w:t>and</w:t>
      </w:r>
      <w:r>
        <w:rPr>
          <w:rFonts w:hint="eastAsia"/>
          <w:sz w:val="24"/>
        </w:rPr>
        <w:t xml:space="preserve"> other aerogel</w:t>
      </w:r>
      <w:r>
        <w:rPr>
          <w:sz w:val="24"/>
        </w:rPr>
        <w:t>-</w:t>
      </w:r>
      <w:r>
        <w:rPr>
          <w:rFonts w:hint="eastAsia"/>
          <w:sz w:val="24"/>
        </w:rPr>
        <w:t>based flexible pressure sensors</w:t>
      </w:r>
      <w:r>
        <w:rPr>
          <w:sz w:val="24"/>
        </w:rPr>
        <w:t>.</w:t>
      </w:r>
    </w:p>
    <w:tbl>
      <w:tblPr>
        <w:tblW w:w="961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6"/>
        <w:gridCol w:w="3816"/>
        <w:gridCol w:w="1986"/>
      </w:tblGrid>
      <w:tr w:rsidR="00E90E54" w:rsidRPr="00D45049" w14:paraId="6D7C3B9C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646DBCB6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Density (mg/cm</w:t>
            </w:r>
            <w:r w:rsidRPr="00D45049">
              <w:rPr>
                <w:rFonts w:eastAsia="Times New Roman" w:hint="eastAsia"/>
                <w:sz w:val="21"/>
                <w:szCs w:val="21"/>
                <w:vertAlign w:val="superscript"/>
              </w:rPr>
              <w:t>3</w:t>
            </w:r>
            <w:r w:rsidRPr="00D45049">
              <w:rPr>
                <w:rFonts w:eastAsia="Times New Roman" w:hint="eastAsia"/>
                <w:sz w:val="21"/>
                <w:szCs w:val="21"/>
              </w:rPr>
              <w:t>)</w:t>
            </w:r>
          </w:p>
        </w:tc>
        <w:tc>
          <w:tcPr>
            <w:tcW w:w="3816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60ED89DA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Max sensitivity (kPa</w:t>
            </w:r>
            <w:r w:rsidRPr="00D45049">
              <w:rPr>
                <w:rFonts w:eastAsia="Times New Roman" w:hint="eastAsia"/>
                <w:sz w:val="21"/>
                <w:szCs w:val="21"/>
                <w:vertAlign w:val="superscript"/>
              </w:rPr>
              <w:t>-1</w:t>
            </w:r>
            <w:r w:rsidRPr="00D45049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986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13CE5414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 w:hint="eastAsia"/>
                <w:sz w:val="21"/>
                <w:szCs w:val="21"/>
              </w:rPr>
              <w:t>Ref</w:t>
            </w:r>
            <w:r w:rsidRPr="00D45049">
              <w:rPr>
                <w:rFonts w:eastAsia="Times New Roman"/>
                <w:sz w:val="21"/>
                <w:szCs w:val="21"/>
              </w:rPr>
              <w:t>s</w:t>
            </w:r>
            <w:r w:rsidRPr="00D45049">
              <w:rPr>
                <w:rFonts w:eastAsia="Times New Roman" w:hint="eastAsia"/>
                <w:sz w:val="21"/>
                <w:szCs w:val="21"/>
              </w:rPr>
              <w:t>.</w:t>
            </w:r>
          </w:p>
        </w:tc>
      </w:tr>
      <w:tr w:rsidR="00E90E54" w:rsidRPr="00D45049" w14:paraId="20A08AB1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207C04A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3816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E68B106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18.55</w:t>
            </w:r>
          </w:p>
        </w:tc>
        <w:tc>
          <w:tcPr>
            <w:tcW w:w="1986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15BFA5C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4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:rsidRPr="00D45049" w14:paraId="4C129AEE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9F57806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90A6235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1.73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E6677E6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11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:rsidRPr="00D45049" w14:paraId="6EF8D13D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0CE7747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rFonts w:hint="eastAsia"/>
                <w:sz w:val="21"/>
                <w:szCs w:val="21"/>
              </w:rPr>
              <w:t>12.2</w:t>
            </w:r>
          </w:p>
        </w:tc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BC297F7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0.1</w:t>
            </w:r>
          </w:p>
        </w:tc>
        <w:tc>
          <w:tcPr>
            <w:tcW w:w="198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34CA8E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13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:rsidRPr="00D45049" w14:paraId="27C4B81E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A800A8B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25</w:t>
            </w:r>
          </w:p>
        </w:tc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D215A3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128</w:t>
            </w:r>
          </w:p>
        </w:tc>
        <w:tc>
          <w:tcPr>
            <w:tcW w:w="198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38F33D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17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:rsidRPr="00D45049" w14:paraId="3DFC83C5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0D817C9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2.14</w:t>
            </w:r>
          </w:p>
        </w:tc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D155F66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32.85</w:t>
            </w:r>
          </w:p>
        </w:tc>
        <w:tc>
          <w:tcPr>
            <w:tcW w:w="198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77F99CAD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18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:rsidRPr="00D45049" w14:paraId="661EE0B8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B57FE33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3.88</w:t>
            </w:r>
          </w:p>
        </w:tc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9BFB802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0.83</w:t>
            </w:r>
          </w:p>
        </w:tc>
        <w:tc>
          <w:tcPr>
            <w:tcW w:w="198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B02D128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19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:rsidRPr="00D45049" w14:paraId="178FBBF1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99FCFFB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10.9</w:t>
            </w:r>
          </w:p>
        </w:tc>
        <w:tc>
          <w:tcPr>
            <w:tcW w:w="38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2FAA18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</w:rPr>
            </w:pPr>
            <w:r w:rsidRPr="00D45049">
              <w:rPr>
                <w:rFonts w:eastAsia="Times New Roman"/>
                <w:sz w:val="21"/>
                <w:szCs w:val="21"/>
              </w:rPr>
              <w:t>331</w:t>
            </w:r>
          </w:p>
        </w:tc>
        <w:tc>
          <w:tcPr>
            <w:tcW w:w="198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414A877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21"/>
                <w:szCs w:val="21"/>
              </w:rPr>
            </w:pPr>
            <w:r w:rsidRPr="00D45049">
              <w:rPr>
                <w:color w:val="000000"/>
                <w:sz w:val="21"/>
                <w:szCs w:val="21"/>
              </w:rPr>
              <w:t>[S</w:t>
            </w:r>
            <w:r w:rsidRPr="00D45049">
              <w:rPr>
                <w:rFonts w:hint="eastAsia"/>
                <w:color w:val="000000"/>
                <w:sz w:val="21"/>
                <w:szCs w:val="21"/>
              </w:rPr>
              <w:t>20</w:t>
            </w:r>
            <w:r w:rsidRPr="00D45049">
              <w:rPr>
                <w:color w:val="000000"/>
                <w:sz w:val="21"/>
                <w:szCs w:val="21"/>
              </w:rPr>
              <w:t>]</w:t>
            </w:r>
          </w:p>
        </w:tc>
      </w:tr>
      <w:tr w:rsidR="00E90E54" w:rsidRPr="00D45049" w14:paraId="7967BFC3" w14:textId="77777777" w:rsidTr="00D45049">
        <w:trPr>
          <w:trHeight w:val="454"/>
          <w:jc w:val="center"/>
        </w:trPr>
        <w:tc>
          <w:tcPr>
            <w:tcW w:w="3816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29D6CF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45049">
              <w:rPr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16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2276E6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sz w:val="21"/>
                <w:szCs w:val="21"/>
              </w:rPr>
            </w:pPr>
            <w:r w:rsidRPr="00D45049">
              <w:rPr>
                <w:b/>
                <w:bCs/>
                <w:sz w:val="21"/>
                <w:szCs w:val="21"/>
              </w:rPr>
              <w:t>698.96</w:t>
            </w:r>
          </w:p>
        </w:tc>
        <w:tc>
          <w:tcPr>
            <w:tcW w:w="1986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383C23" w14:textId="77777777" w:rsidR="00E90E54" w:rsidRPr="00D45049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D45049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This work</w:t>
            </w:r>
          </w:p>
        </w:tc>
      </w:tr>
    </w:tbl>
    <w:p w14:paraId="767A1E5A" w14:textId="77777777" w:rsidR="007F39F7" w:rsidRPr="007F39F7" w:rsidRDefault="007F39F7">
      <w:pPr>
        <w:jc w:val="left"/>
      </w:pPr>
    </w:p>
    <w:p w14:paraId="2708BE21" w14:textId="77777777" w:rsidR="00E90E54" w:rsidRDefault="00E90E54">
      <w:pPr>
        <w:sectPr w:rsidR="00E90E54">
          <w:pgSz w:w="11906" w:h="16838"/>
          <w:pgMar w:top="567" w:right="567" w:bottom="567" w:left="567" w:header="851" w:footer="992" w:gutter="0"/>
          <w:cols w:space="720"/>
          <w:docGrid w:type="lines" w:linePitch="312"/>
        </w:sectPr>
      </w:pPr>
    </w:p>
    <w:p w14:paraId="1572AEB0" w14:textId="702C5D62" w:rsidR="00E90E54" w:rsidRDefault="00000000">
      <w:pPr>
        <w:spacing w:line="360" w:lineRule="auto"/>
      </w:pPr>
      <w:r>
        <w:rPr>
          <w:b/>
          <w:bCs/>
          <w:sz w:val="24"/>
        </w:rPr>
        <w:t>Table S</w:t>
      </w:r>
      <w:r>
        <w:rPr>
          <w:rFonts w:hint="eastAsia"/>
          <w:b/>
          <w:bCs/>
          <w:sz w:val="24"/>
        </w:rPr>
        <w:t>3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Performance comparison between the rGOA-based and other flexible </w:t>
      </w:r>
      <w:r>
        <w:rPr>
          <w:rFonts w:hint="eastAsia"/>
          <w:sz w:val="24"/>
        </w:rPr>
        <w:t>piezoresistive</w:t>
      </w:r>
      <w:r>
        <w:rPr>
          <w:sz w:val="24"/>
        </w:rPr>
        <w:t xml:space="preserve"> sensors</w:t>
      </w:r>
    </w:p>
    <w:tbl>
      <w:tblPr>
        <w:tblW w:w="152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2814"/>
        <w:gridCol w:w="2016"/>
        <w:gridCol w:w="3583"/>
        <w:gridCol w:w="2383"/>
        <w:gridCol w:w="1594"/>
      </w:tblGrid>
      <w:tr w:rsidR="00E90E54" w:rsidRPr="00210C40" w14:paraId="656402DC" w14:textId="77777777" w:rsidTr="00210C40">
        <w:trPr>
          <w:trHeight w:val="170"/>
        </w:trPr>
        <w:tc>
          <w:tcPr>
            <w:tcW w:w="2848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6BA46057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Materials</w:t>
            </w:r>
          </w:p>
        </w:tc>
        <w:tc>
          <w:tcPr>
            <w:tcW w:w="2814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1C10D19C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Sensitivity (kPa</w:t>
            </w:r>
            <w:r w:rsidRPr="00210C40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-1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2016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4C4605A5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LOD (Pa)</w:t>
            </w:r>
          </w:p>
        </w:tc>
        <w:tc>
          <w:tcPr>
            <w:tcW w:w="3583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355358B8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rFonts w:eastAsia="Times New Roman" w:hint="eastAsia"/>
                <w:b/>
                <w:bCs/>
                <w:sz w:val="15"/>
                <w:szCs w:val="15"/>
              </w:rPr>
              <w:t>Response</w:t>
            </w:r>
            <w:r w:rsidRPr="00210C40">
              <w:rPr>
                <w:rFonts w:eastAsia="Times New Roman"/>
                <w:b/>
                <w:bCs/>
                <w:sz w:val="15"/>
                <w:szCs w:val="15"/>
              </w:rPr>
              <w:t>/</w:t>
            </w:r>
            <w:r w:rsidRPr="00210C40">
              <w:rPr>
                <w:rFonts w:eastAsia="Times New Roman" w:hint="eastAsia"/>
                <w:b/>
                <w:bCs/>
                <w:sz w:val="15"/>
                <w:szCs w:val="15"/>
              </w:rPr>
              <w:t xml:space="preserve">Recovery time </w:t>
            </w:r>
            <w:r w:rsidRPr="00210C40">
              <w:rPr>
                <w:rFonts w:hint="eastAsia"/>
                <w:b/>
                <w:bCs/>
                <w:sz w:val="15"/>
                <w:szCs w:val="15"/>
              </w:rPr>
              <w:t>(</w:t>
            </w:r>
            <w:r w:rsidRPr="00210C40">
              <w:rPr>
                <w:rFonts w:eastAsia="Times New Roman" w:hint="eastAsia"/>
                <w:b/>
                <w:bCs/>
                <w:sz w:val="15"/>
                <w:szCs w:val="15"/>
              </w:rPr>
              <w:t>ms</w:t>
            </w:r>
            <w:r w:rsidRPr="00210C40">
              <w:rPr>
                <w:rFonts w:hint="eastAsia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2383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597F5326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rFonts w:eastAsia="Times New Roman" w:hint="eastAsia"/>
                <w:b/>
                <w:bCs/>
                <w:sz w:val="15"/>
                <w:szCs w:val="15"/>
              </w:rPr>
              <w:t>Cycling performance</w:t>
            </w:r>
          </w:p>
        </w:tc>
        <w:tc>
          <w:tcPr>
            <w:tcW w:w="1594" w:type="dxa"/>
            <w:tcBorders>
              <w:top w:val="single" w:sz="24" w:space="0" w:color="auto"/>
              <w:bottom w:val="single" w:sz="12" w:space="0" w:color="080000"/>
            </w:tcBorders>
            <w:tcMar>
              <w:left w:w="108" w:type="dxa"/>
              <w:right w:w="108" w:type="dxa"/>
            </w:tcMar>
            <w:vAlign w:val="center"/>
          </w:tcPr>
          <w:p w14:paraId="04A5BD83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Refs.</w:t>
            </w:r>
          </w:p>
        </w:tc>
      </w:tr>
      <w:tr w:rsidR="00E90E54" w:rsidRPr="00210C40" w14:paraId="7325261B" w14:textId="77777777" w:rsidTr="00210C40">
        <w:trPr>
          <w:trHeight w:val="847"/>
        </w:trPr>
        <w:tc>
          <w:tcPr>
            <w:tcW w:w="2848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8CE9B92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MXene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/cellulose nanofibers (CNFs)</w:t>
            </w:r>
          </w:p>
        </w:tc>
        <w:tc>
          <w:tcPr>
            <w:tcW w:w="2814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F66A418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6.023</w:t>
            </w:r>
            <w:r w:rsidRPr="00210C40">
              <w:rPr>
                <w:color w:val="000000"/>
                <w:sz w:val="15"/>
                <w:szCs w:val="15"/>
              </w:rPr>
              <w:t xml:space="preserve"> (0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.11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8.267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7EBD6AB8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21.457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8.267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11.022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2D056932" w14:textId="4FB21ADD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2.223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11.022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110.22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</w:tc>
        <w:tc>
          <w:tcPr>
            <w:tcW w:w="2016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3A160D5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110</w:t>
            </w:r>
          </w:p>
        </w:tc>
        <w:tc>
          <w:tcPr>
            <w:tcW w:w="3583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210C91AA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41.84</w:t>
            </w:r>
            <w:r w:rsidRPr="00210C40">
              <w:rPr>
                <w:sz w:val="15"/>
                <w:szCs w:val="15"/>
              </w:rPr>
              <w:t>/</w:t>
            </w:r>
            <w:r w:rsidRPr="00210C40">
              <w:rPr>
                <w:rFonts w:hint="eastAsia"/>
                <w:sz w:val="15"/>
                <w:szCs w:val="15"/>
              </w:rPr>
              <w:t>20.82</w:t>
            </w:r>
          </w:p>
        </w:tc>
        <w:tc>
          <w:tcPr>
            <w:tcW w:w="2383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FF9CF45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6</w:t>
            </w:r>
            <w:r w:rsidRPr="00210C40">
              <w:rPr>
                <w:rFonts w:eastAsia="Times New Roman"/>
                <w:sz w:val="15"/>
                <w:szCs w:val="15"/>
              </w:rPr>
              <w:t>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0DBAA862" w14:textId="43B41E43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16.534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single" w:sz="12" w:space="0" w:color="00000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CDA70C5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21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7F200B95" w14:textId="77777777" w:rsidTr="00210C40">
        <w:trPr>
          <w:trHeight w:val="1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333D344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rFonts w:ascii="Calibri" w:hAnsi="Calibri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MXene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/dot-structured cellulose paper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43E61B5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3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9</w:t>
            </w:r>
            <w:r w:rsidRPr="00210C40">
              <w:rPr>
                <w:color w:val="000000"/>
                <w:sz w:val="15"/>
                <w:szCs w:val="15"/>
              </w:rPr>
              <w:t>.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58</w:t>
            </w:r>
            <w:r w:rsidRPr="00210C40">
              <w:rPr>
                <w:color w:val="000000"/>
                <w:sz w:val="15"/>
                <w:szCs w:val="15"/>
              </w:rPr>
              <w:t xml:space="preserve"> (0-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1.01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03FD9605" w14:textId="5D918F96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Calibri" w:hAnsi="Calibri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11.95</w:t>
            </w:r>
            <w:r w:rsidRPr="00210C40">
              <w:rPr>
                <w:color w:val="000000"/>
                <w:sz w:val="15"/>
                <w:szCs w:val="15"/>
              </w:rPr>
              <w:t xml:space="preserve"> (1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.01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6</w:t>
            </w:r>
            <w:r w:rsidRPr="00210C40">
              <w:rPr>
                <w:color w:val="000000"/>
                <w:sz w:val="15"/>
                <w:szCs w:val="15"/>
              </w:rPr>
              <w:t>0 kPa)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270ED2C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sz w:val="15"/>
                <w:szCs w:val="15"/>
                <w:lang w:bidi="ar"/>
              </w:rPr>
              <w:t>2.8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1478308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93</w:t>
            </w:r>
            <w:r w:rsidRPr="00210C40">
              <w:rPr>
                <w:sz w:val="15"/>
                <w:szCs w:val="15"/>
              </w:rPr>
              <w:t>/</w:t>
            </w:r>
            <w:r w:rsidRPr="00210C40">
              <w:rPr>
                <w:rFonts w:hint="eastAsia"/>
                <w:sz w:val="15"/>
                <w:szCs w:val="15"/>
              </w:rPr>
              <w:t>69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7A0E920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10</w:t>
            </w:r>
            <w:r w:rsidRPr="00210C40">
              <w:rPr>
                <w:rFonts w:eastAsia="Times New Roman"/>
                <w:sz w:val="15"/>
                <w:szCs w:val="15"/>
              </w:rPr>
              <w:t>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3E504EEA" w14:textId="58372C0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5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9F034A3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Calibri" w:hAnsi="Calibri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22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7C7F0297" w14:textId="77777777" w:rsidTr="00210C40">
        <w:trPr>
          <w:trHeight w:val="1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694014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MXene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/cotton soft tissue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27DFFC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36.87</w:t>
            </w:r>
            <w:r w:rsidRPr="00210C40">
              <w:rPr>
                <w:color w:val="000000"/>
                <w:sz w:val="15"/>
                <w:szCs w:val="15"/>
              </w:rPr>
              <w:t xml:space="preserve"> (0-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1.3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678E45EA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11.39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1.3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6</w:t>
            </w:r>
            <w:r w:rsidRPr="00210C40">
              <w:rPr>
                <w:color w:val="000000"/>
                <w:sz w:val="15"/>
                <w:szCs w:val="15"/>
              </w:rPr>
              <w:t>0 kPa)</w:t>
            </w:r>
          </w:p>
          <w:p w14:paraId="105593EF" w14:textId="14C869C4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1.25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6</w:t>
            </w:r>
            <w:r w:rsidRPr="00210C40">
              <w:rPr>
                <w:color w:val="000000"/>
                <w:sz w:val="15"/>
                <w:szCs w:val="15"/>
              </w:rPr>
              <w:t>0-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79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E18F4AB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3.7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E6F0A7A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113</w:t>
            </w:r>
            <w:r w:rsidRPr="00210C40">
              <w:rPr>
                <w:sz w:val="15"/>
                <w:szCs w:val="15"/>
              </w:rPr>
              <w:t>/</w:t>
            </w:r>
            <w:r w:rsidRPr="00210C40">
              <w:rPr>
                <w:rFonts w:hint="eastAsia"/>
                <w:sz w:val="15"/>
                <w:szCs w:val="15"/>
              </w:rPr>
              <w:t>81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ED580EF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10</w:t>
            </w:r>
            <w:r w:rsidRPr="00210C40">
              <w:rPr>
                <w:rFonts w:eastAsia="Times New Roman"/>
                <w:sz w:val="15"/>
                <w:szCs w:val="15"/>
              </w:rPr>
              <w:t>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2D382574" w14:textId="581D15AD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1.45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E018CAF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23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3B3FBEBA" w14:textId="77777777" w:rsidTr="00210C40">
        <w:trPr>
          <w:trHeight w:val="1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F936613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MXene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/CNFs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FF14B4A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145.5</w:t>
            </w:r>
            <w:r w:rsidRPr="00210C40">
              <w:rPr>
                <w:color w:val="000000"/>
                <w:sz w:val="15"/>
                <w:szCs w:val="15"/>
              </w:rPr>
              <w:t xml:space="preserve"> (0-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18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0866AC53" w14:textId="0FC05108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25.7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18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5</w:t>
            </w:r>
            <w:r w:rsidRPr="00210C40">
              <w:rPr>
                <w:color w:val="000000"/>
                <w:sz w:val="15"/>
                <w:szCs w:val="15"/>
              </w:rPr>
              <w:t>0 kPa)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5ED9C7B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320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798FA97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68</w:t>
            </w:r>
            <w:r w:rsidRPr="00210C40">
              <w:rPr>
                <w:sz w:val="15"/>
                <w:szCs w:val="15"/>
              </w:rPr>
              <w:t>/</w:t>
            </w:r>
            <w:r w:rsidRPr="00210C40">
              <w:rPr>
                <w:rFonts w:hint="eastAsia"/>
                <w:sz w:val="15"/>
                <w:szCs w:val="15"/>
              </w:rPr>
              <w:t>40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F47B2A0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10</w:t>
            </w:r>
            <w:r w:rsidRPr="00210C40">
              <w:rPr>
                <w:rFonts w:eastAsia="Times New Roman"/>
                <w:sz w:val="15"/>
                <w:szCs w:val="15"/>
              </w:rPr>
              <w:t>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0BB4F93B" w14:textId="46E2363E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35.71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8CA12CB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24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73D2E93F" w14:textId="77777777" w:rsidTr="00210C40">
        <w:trPr>
          <w:trHeight w:val="1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784BC44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Polydimethylsiloxane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 xml:space="preserve"> (PDMS)</w:t>
            </w:r>
            <w:r w:rsidRPr="00210C40">
              <w:rPr>
                <w:color w:val="000000"/>
                <w:sz w:val="15"/>
                <w:szCs w:val="15"/>
              </w:rPr>
              <w:t>/carbon nanotube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 xml:space="preserve"> (CNT)</w:t>
            </w:r>
            <w:r w:rsidRPr="00210C40">
              <w:rPr>
                <w:color w:val="000000"/>
                <w:sz w:val="15"/>
                <w:szCs w:val="15"/>
              </w:rPr>
              <w:t>/thermoplastic polyurethane /MXene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A37363F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82.17 (0-25 kPa)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328FBE9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sz w:val="15"/>
                <w:szCs w:val="15"/>
              </w:rPr>
              <w:t>-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654D823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eastAsia="Times New Roman"/>
                <w:sz w:val="15"/>
                <w:szCs w:val="15"/>
              </w:rPr>
              <w:t>100/100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E4AF3DC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sz w:val="15"/>
                <w:szCs w:val="15"/>
              </w:rPr>
              <w:t>2</w:t>
            </w:r>
            <w:r w:rsidRPr="00210C40">
              <w:rPr>
                <w:rFonts w:eastAsia="Times New Roman"/>
                <w:sz w:val="15"/>
                <w:szCs w:val="15"/>
              </w:rPr>
              <w:t>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01694B25" w14:textId="2C9C969E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~10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F748303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25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53D5C563" w14:textId="77777777" w:rsidTr="00210C40">
        <w:trPr>
          <w:trHeight w:val="1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D4B1569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rFonts w:ascii="Calibri" w:hAnsi="Calibri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Ag@waffle-structured MXene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4CBC23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3.04 (0-120 kPa)</w:t>
            </w:r>
          </w:p>
          <w:p w14:paraId="770ED2C2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1.52 (120-180 kPa)</w:t>
            </w:r>
          </w:p>
          <w:p w14:paraId="79BC83E0" w14:textId="69DA4ED3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Calibri" w:hAnsi="Calibri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0.365 (180-300 kPa)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01C1073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-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FAFF127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eastAsia="Times New Roman"/>
                <w:sz w:val="15"/>
                <w:szCs w:val="15"/>
              </w:rPr>
              <w:t>45/30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29747A5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eastAsia="Times New Roman"/>
                <w:sz w:val="15"/>
                <w:szCs w:val="15"/>
              </w:rPr>
              <w:t>20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10B32F18" w14:textId="0EB86214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eastAsia="Times New Roman"/>
                <w:sz w:val="15"/>
                <w:szCs w:val="15"/>
              </w:rPr>
              <w:t>210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52266FD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Calibri" w:hAnsi="Calibri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26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41FAEBE3" w14:textId="77777777" w:rsidTr="00210C40">
        <w:trPr>
          <w:trHeight w:val="1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B0239C3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CNTs</w:t>
            </w:r>
            <w:r w:rsidRPr="00210C40">
              <w:rPr>
                <w:color w:val="000000"/>
                <w:sz w:val="15"/>
                <w:szCs w:val="15"/>
              </w:rPr>
              <w:t>/carbon black/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PDMS</w:t>
            </w:r>
            <w:r w:rsidRPr="00210C40">
              <w:rPr>
                <w:color w:val="000000"/>
                <w:sz w:val="15"/>
                <w:szCs w:val="15"/>
              </w:rPr>
              <w:t xml:space="preserve"> conductive sponge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F55F37E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7.10</w:t>
            </w:r>
            <w:r w:rsidRPr="00210C40">
              <w:rPr>
                <w:color w:val="000000"/>
                <w:sz w:val="15"/>
                <w:szCs w:val="15"/>
              </w:rPr>
              <w:t xml:space="preserve"> (0-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25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71C132B8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2.96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25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135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6B9DFC90" w14:textId="6F6ADD85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1.09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135-350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6EF0432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10</w:t>
            </w:r>
          </w:p>
        </w:tc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A80AA96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175</w:t>
            </w:r>
            <w:r w:rsidRPr="00210C40">
              <w:rPr>
                <w:sz w:val="15"/>
                <w:szCs w:val="15"/>
              </w:rPr>
              <w:t>/</w:t>
            </w:r>
            <w:r w:rsidRPr="00210C40">
              <w:rPr>
                <w:rFonts w:hint="eastAsia"/>
                <w:sz w:val="15"/>
                <w:szCs w:val="15"/>
              </w:rPr>
              <w:t>165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29BC3E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20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76A3FB6C" w14:textId="1BC3C358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~30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F14544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27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72191B1A" w14:textId="77777777" w:rsidTr="00210C40">
        <w:trPr>
          <w:trHeight w:val="170"/>
        </w:trPr>
        <w:tc>
          <w:tcPr>
            <w:tcW w:w="2848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238476B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CNTs/</w:t>
            </w:r>
            <w:r w:rsidRPr="00210C40">
              <w:rPr>
                <w:color w:val="000000"/>
                <w:sz w:val="15"/>
                <w:szCs w:val="15"/>
              </w:rPr>
              <w:t xml:space="preserve">graphene nanoparticles 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/PDMS</w:t>
            </w:r>
          </w:p>
        </w:tc>
        <w:tc>
          <w:tcPr>
            <w:tcW w:w="281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0E607C2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38.28</w:t>
            </w:r>
            <w:r w:rsidRPr="00210C40">
              <w:rPr>
                <w:color w:val="000000"/>
                <w:sz w:val="15"/>
                <w:szCs w:val="15"/>
              </w:rPr>
              <w:t xml:space="preserve"> (0-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1.5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22BD94A0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5.75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1.5</w:t>
            </w:r>
            <w:r w:rsidRPr="00210C40">
              <w:rPr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5.8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  <w:p w14:paraId="4DB3A97F" w14:textId="03C474B2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color w:val="000000"/>
                <w:sz w:val="15"/>
                <w:szCs w:val="15"/>
              </w:rPr>
              <w:t>0.79</w:t>
            </w:r>
            <w:r w:rsidRPr="00210C40">
              <w:rPr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5.8-20</w:t>
            </w:r>
            <w:r w:rsidRPr="00210C40">
              <w:rPr>
                <w:color w:val="000000"/>
                <w:sz w:val="15"/>
                <w:szCs w:val="15"/>
              </w:rPr>
              <w:t xml:space="preserve"> kPa)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007A5032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sz w:val="15"/>
                <w:szCs w:val="15"/>
              </w:rPr>
              <w:t>-</w:t>
            </w:r>
          </w:p>
        </w:tc>
        <w:tc>
          <w:tcPr>
            <w:tcW w:w="358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F634695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100</w:t>
            </w:r>
            <w:r w:rsidRPr="00210C40">
              <w:rPr>
                <w:sz w:val="15"/>
                <w:szCs w:val="15"/>
              </w:rPr>
              <w:t>/</w:t>
            </w:r>
            <w:r w:rsidRPr="00210C40">
              <w:rPr>
                <w:rFonts w:hint="eastAsia"/>
                <w:sz w:val="15"/>
                <w:szCs w:val="15"/>
              </w:rPr>
              <w:t>200</w:t>
            </w:r>
          </w:p>
        </w:tc>
        <w:tc>
          <w:tcPr>
            <w:tcW w:w="238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168EE117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20</w:t>
            </w:r>
            <w:r w:rsidRPr="00210C40">
              <w:rPr>
                <w:rFonts w:eastAsia="Times New Roman" w:hint="eastAsia"/>
                <w:sz w:val="15"/>
                <w:szCs w:val="15"/>
              </w:rPr>
              <w:t>00 cycles</w:t>
            </w:r>
          </w:p>
          <w:p w14:paraId="2DBC82F7" w14:textId="5DFB8E4C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sz w:val="15"/>
                <w:szCs w:val="15"/>
              </w:rPr>
            </w:pPr>
            <w:r w:rsidRPr="00210C40">
              <w:rPr>
                <w:rFonts w:hint="eastAsia"/>
                <w:sz w:val="15"/>
                <w:szCs w:val="15"/>
              </w:rPr>
              <w:t>~5</w:t>
            </w:r>
            <w:r w:rsidRPr="00210C40">
              <w:rPr>
                <w:rFonts w:eastAsia="Times New Roman" w:hint="eastAsia"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33F8FD45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[S</w:t>
            </w:r>
            <w:r w:rsidRPr="00210C40">
              <w:rPr>
                <w:rFonts w:hint="eastAsia"/>
                <w:color w:val="000000"/>
                <w:sz w:val="15"/>
                <w:szCs w:val="15"/>
              </w:rPr>
              <w:t>28</w:t>
            </w:r>
            <w:r w:rsidRPr="00210C40">
              <w:rPr>
                <w:color w:val="000000"/>
                <w:sz w:val="15"/>
                <w:szCs w:val="15"/>
              </w:rPr>
              <w:t>]</w:t>
            </w:r>
          </w:p>
        </w:tc>
      </w:tr>
      <w:tr w:rsidR="00E90E54" w:rsidRPr="00210C40" w14:paraId="46BCECF5" w14:textId="77777777" w:rsidTr="00210C40">
        <w:trPr>
          <w:trHeight w:val="170"/>
        </w:trPr>
        <w:tc>
          <w:tcPr>
            <w:tcW w:w="2848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F0C144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Reduced graphene oxide aerogel</w:t>
            </w:r>
          </w:p>
          <w:p w14:paraId="3428CA6E" w14:textId="025DDCEA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rPr>
                <w:color w:val="000000"/>
                <w:sz w:val="15"/>
                <w:szCs w:val="15"/>
              </w:rPr>
            </w:pPr>
            <w:r w:rsidRPr="00210C40">
              <w:rPr>
                <w:color w:val="000000"/>
                <w:sz w:val="15"/>
                <w:szCs w:val="15"/>
              </w:rPr>
              <w:t>(rGOA)</w:t>
            </w:r>
          </w:p>
        </w:tc>
        <w:tc>
          <w:tcPr>
            <w:tcW w:w="2814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3B68BF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609.960 (0-1 kPa)</w:t>
            </w:r>
          </w:p>
          <w:p w14:paraId="2983B706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238.117 (1-3 kPa)</w:t>
            </w:r>
          </w:p>
          <w:p w14:paraId="552F6D3C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132.301 (7-10 kPa)</w:t>
            </w:r>
          </w:p>
          <w:p w14:paraId="6999E48A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b/>
                <w:bCs/>
                <w:color w:val="000000"/>
                <w:sz w:val="15"/>
                <w:szCs w:val="15"/>
              </w:rPr>
              <w:t>11.395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b/>
                <w:bCs/>
                <w:color w:val="000000"/>
                <w:sz w:val="15"/>
                <w:szCs w:val="15"/>
              </w:rPr>
              <w:t>10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>-</w:t>
            </w:r>
            <w:r w:rsidRPr="00210C40">
              <w:rPr>
                <w:rFonts w:hint="eastAsia"/>
                <w:b/>
                <w:bCs/>
                <w:color w:val="000000"/>
                <w:sz w:val="15"/>
                <w:szCs w:val="15"/>
              </w:rPr>
              <w:t>3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>0 kPa)</w:t>
            </w:r>
          </w:p>
          <w:p w14:paraId="52C53A18" w14:textId="177E76A2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b/>
                <w:bCs/>
                <w:color w:val="000000"/>
                <w:sz w:val="15"/>
                <w:szCs w:val="15"/>
              </w:rPr>
              <w:t>3.247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 xml:space="preserve"> (</w:t>
            </w:r>
            <w:r w:rsidRPr="00210C40">
              <w:rPr>
                <w:rFonts w:hint="eastAsia"/>
                <w:b/>
                <w:bCs/>
                <w:color w:val="000000"/>
                <w:sz w:val="15"/>
                <w:szCs w:val="15"/>
              </w:rPr>
              <w:t>30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>-1</w:t>
            </w:r>
            <w:r w:rsidRPr="00210C40">
              <w:rPr>
                <w:rFonts w:hint="eastAsia"/>
                <w:b/>
                <w:bCs/>
                <w:color w:val="000000"/>
                <w:sz w:val="15"/>
                <w:szCs w:val="15"/>
              </w:rPr>
              <w:t>0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>0 kPa)</w:t>
            </w:r>
          </w:p>
        </w:tc>
        <w:tc>
          <w:tcPr>
            <w:tcW w:w="2016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528C46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3583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DC464D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10C40">
              <w:rPr>
                <w:rFonts w:hint="eastAsia"/>
                <w:b/>
                <w:bCs/>
                <w:color w:val="000000"/>
                <w:sz w:val="15"/>
                <w:szCs w:val="15"/>
              </w:rPr>
              <w:t>120</w:t>
            </w:r>
            <w:r w:rsidRPr="00210C40">
              <w:rPr>
                <w:b/>
                <w:bCs/>
                <w:color w:val="000000"/>
                <w:sz w:val="15"/>
                <w:szCs w:val="15"/>
              </w:rPr>
              <w:t>/</w:t>
            </w:r>
            <w:r w:rsidRPr="00210C40">
              <w:rPr>
                <w:rFonts w:hint="eastAsia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2383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D6D702" w14:textId="77777777" w:rsidR="007F39F7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 w:val="15"/>
                <w:szCs w:val="15"/>
              </w:rPr>
            </w:pPr>
            <w:r w:rsidRPr="00210C40">
              <w:rPr>
                <w:rFonts w:hint="eastAsia"/>
                <w:b/>
                <w:bCs/>
                <w:sz w:val="15"/>
                <w:szCs w:val="15"/>
              </w:rPr>
              <w:t>20</w:t>
            </w:r>
            <w:r w:rsidRPr="00210C40">
              <w:rPr>
                <w:rFonts w:eastAsia="Times New Roman" w:hint="eastAsia"/>
                <w:b/>
                <w:bCs/>
                <w:sz w:val="15"/>
                <w:szCs w:val="15"/>
              </w:rPr>
              <w:t>000 cycles</w:t>
            </w:r>
          </w:p>
          <w:p w14:paraId="57EDAF26" w14:textId="4FE16B1B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 w:val="15"/>
                <w:szCs w:val="15"/>
              </w:rPr>
            </w:pPr>
            <w:r w:rsidRPr="00210C40">
              <w:rPr>
                <w:rFonts w:hint="eastAsia"/>
                <w:b/>
                <w:bCs/>
                <w:sz w:val="15"/>
                <w:szCs w:val="15"/>
              </w:rPr>
              <w:t>10</w:t>
            </w:r>
            <w:r w:rsidRPr="00210C40">
              <w:rPr>
                <w:rFonts w:eastAsia="Times New Roman" w:hint="eastAsia"/>
                <w:b/>
                <w:bCs/>
                <w:sz w:val="15"/>
                <w:szCs w:val="15"/>
              </w:rPr>
              <w:t xml:space="preserve"> kPa</w:t>
            </w:r>
          </w:p>
        </w:tc>
        <w:tc>
          <w:tcPr>
            <w:tcW w:w="1594" w:type="dxa"/>
            <w:tcBorders>
              <w:top w:val="nil"/>
              <w:bottom w:val="single" w:sz="2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652157" w14:textId="77777777" w:rsidR="00E90E54" w:rsidRPr="00210C40" w:rsidRDefault="00000000" w:rsidP="00D45049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Calibri" w:hAnsi="Calibri"/>
                <w:sz w:val="15"/>
                <w:szCs w:val="15"/>
              </w:rPr>
            </w:pPr>
            <w:r w:rsidRPr="00210C40">
              <w:rPr>
                <w:b/>
                <w:bCs/>
                <w:color w:val="000000"/>
                <w:sz w:val="15"/>
                <w:szCs w:val="15"/>
              </w:rPr>
              <w:t>This work</w:t>
            </w:r>
          </w:p>
        </w:tc>
      </w:tr>
    </w:tbl>
    <w:p w14:paraId="58DB517D" w14:textId="77777777" w:rsidR="00E90E54" w:rsidRDefault="00E90E54">
      <w:pPr>
        <w:jc w:val="left"/>
        <w:sectPr w:rsidR="00E90E54">
          <w:pgSz w:w="16838" w:h="11906" w:orient="landscape"/>
          <w:pgMar w:top="567" w:right="567" w:bottom="567" w:left="567" w:header="851" w:footer="992" w:gutter="0"/>
          <w:cols w:space="720"/>
          <w:docGrid w:type="lines" w:linePitch="312"/>
        </w:sectPr>
      </w:pPr>
    </w:p>
    <w:p w14:paraId="09E0D86D" w14:textId="5DC64830" w:rsidR="007F39F7" w:rsidRPr="00D45049" w:rsidRDefault="00000000" w:rsidP="00193C88">
      <w:pPr>
        <w:ind w:firstLineChars="200" w:firstLine="562"/>
        <w:jc w:val="left"/>
        <w:rPr>
          <w:rFonts w:eastAsiaTheme="minorEastAsia" w:hint="eastAsia"/>
          <w:b/>
          <w:bCs/>
          <w:kern w:val="44"/>
          <w:sz w:val="28"/>
          <w:szCs w:val="44"/>
        </w:rPr>
      </w:pPr>
      <w:r>
        <w:rPr>
          <w:rFonts w:eastAsia="Times New Roman" w:hint="eastAsia"/>
          <w:b/>
          <w:bCs/>
          <w:kern w:val="44"/>
          <w:sz w:val="28"/>
          <w:szCs w:val="44"/>
        </w:rPr>
        <w:t>Supplementary References</w:t>
      </w:r>
    </w:p>
    <w:p w14:paraId="1145A2B5" w14:textId="6A29CF43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J. Huang, H. Liu, Q. Chen, H. Xie, S. Zhou, Shape-programmable lamellar aerogel enabling 3D wireless point-of-care electronics for assistance in pressure injury prevention. Adv. Funct. Mater. </w:t>
      </w:r>
      <w:r w:rsidRPr="00D45049">
        <w:rPr>
          <w:rFonts w:ascii="Times New Roman" w:hAnsi="Times New Roman" w:cs="Times New Roman"/>
          <w:b/>
          <w:sz w:val="24"/>
        </w:rPr>
        <w:t>35</w:t>
      </w:r>
      <w:r w:rsidRPr="00D45049">
        <w:rPr>
          <w:rFonts w:ascii="Times New Roman" w:hAnsi="Times New Roman" w:cs="Times New Roman"/>
          <w:sz w:val="24"/>
        </w:rPr>
        <w:t xml:space="preserve">(13), 2418037 (2025). </w:t>
      </w:r>
      <w:hyperlink r:id="rId62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https://doi.org/10.1002/adfm.202418037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35370D46" w14:textId="0900DAB6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J. Liu, W. Li, J. Li, K. Wang, Y. Wen et al., Graphene aerogel-based pressure sensors with gradient structure for subtle physiological signals and motion monitoring. Adv. Mater. Technol. </w:t>
      </w:r>
      <w:r w:rsidRPr="00D45049">
        <w:rPr>
          <w:rFonts w:ascii="Times New Roman" w:hAnsi="Times New Roman" w:cs="Times New Roman"/>
          <w:b/>
          <w:sz w:val="24"/>
        </w:rPr>
        <w:t>9</w:t>
      </w:r>
      <w:r w:rsidRPr="00D45049">
        <w:rPr>
          <w:rFonts w:ascii="Times New Roman" w:hAnsi="Times New Roman" w:cs="Times New Roman"/>
          <w:sz w:val="24"/>
        </w:rPr>
        <w:t xml:space="preserve">(10), 2302169 (2024). </w:t>
      </w:r>
      <w:hyperlink r:id="rId63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https://doi.org/10.1002/admt.202302169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6178F353" w14:textId="427908C9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Y. Liu, Z. Zhong, C. Liang, F. Wang, H. Xu et al., </w:t>
      </w:r>
      <w:proofErr w:type="gramStart"/>
      <w:r w:rsidRPr="00D45049">
        <w:rPr>
          <w:rFonts w:ascii="Times New Roman" w:hAnsi="Times New Roman" w:cs="Times New Roman"/>
          <w:sz w:val="24"/>
        </w:rPr>
        <w:t>Highly</w:t>
      </w:r>
      <w:proofErr w:type="gramEnd"/>
      <w:r w:rsidRPr="00D45049">
        <w:rPr>
          <w:rFonts w:ascii="Times New Roman" w:hAnsi="Times New Roman" w:cs="Times New Roman"/>
          <w:sz w:val="24"/>
        </w:rPr>
        <w:t xml:space="preserve"> compressive aerogel-elastomer hybrid porous material with redistributed strain for high-sensitive soft pressure sensors. Chem. Eng. J. </w:t>
      </w:r>
      <w:r w:rsidRPr="00D45049">
        <w:rPr>
          <w:rFonts w:ascii="Times New Roman" w:hAnsi="Times New Roman" w:cs="Times New Roman"/>
          <w:b/>
          <w:sz w:val="24"/>
        </w:rPr>
        <w:t>496</w:t>
      </w:r>
      <w:r w:rsidRPr="00D45049">
        <w:rPr>
          <w:rFonts w:ascii="Times New Roman" w:hAnsi="Times New Roman" w:cs="Times New Roman"/>
          <w:sz w:val="24"/>
        </w:rPr>
        <w:t xml:space="preserve">, 154069 (2024). </w:t>
      </w:r>
      <w:hyperlink r:id="rId64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https://doi.org/10.1016/j.cej.2024.154069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0D68266D" w14:textId="4B0107CD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T. Yang, C. Ma, C. Lin, J. Wang, W. Qiao et al., Innovative fabrication of ultrasensitive and durable graphene fiber aerogel for flexible pressure sensors. Carbon </w:t>
      </w:r>
      <w:r w:rsidRPr="00D45049">
        <w:rPr>
          <w:rFonts w:ascii="Times New Roman" w:hAnsi="Times New Roman" w:cs="Times New Roman"/>
          <w:b/>
          <w:sz w:val="24"/>
        </w:rPr>
        <w:t>229</w:t>
      </w:r>
      <w:r w:rsidRPr="00D45049">
        <w:rPr>
          <w:rFonts w:ascii="Times New Roman" w:hAnsi="Times New Roman" w:cs="Times New Roman"/>
          <w:sz w:val="24"/>
        </w:rPr>
        <w:t xml:space="preserve">, 119484 (2024). </w:t>
      </w:r>
      <w:hyperlink r:id="rId65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https://doi.org/10.1016/j.carbon.2024.119484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1340F79A" w14:textId="6D6BE20A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Z. Zeng, N. Wu, W. Yang, H. Xu, Y. Liao et al., Sustainable-macromolecule-assisted preparation of cross-linked, ultralight, flexible graphene aerogel sensors toward low-frequency strain/pressure to high-frequency vibration sensing. Small </w:t>
      </w:r>
      <w:r w:rsidRPr="00D45049">
        <w:rPr>
          <w:rFonts w:ascii="Times New Roman" w:hAnsi="Times New Roman" w:cs="Times New Roman"/>
          <w:b/>
          <w:sz w:val="24"/>
        </w:rPr>
        <w:t>18</w:t>
      </w:r>
      <w:r w:rsidRPr="00D45049">
        <w:rPr>
          <w:rFonts w:ascii="Times New Roman" w:hAnsi="Times New Roman" w:cs="Times New Roman"/>
          <w:sz w:val="24"/>
        </w:rPr>
        <w:t xml:space="preserve">(24), 2202047 (2022). </w:t>
      </w:r>
      <w:hyperlink r:id="rId66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https://doi.org/10.1002/smll.202202047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33CCB311" w14:textId="4B0AA1D0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Y. Zhang, P. Zhu, H. Sun, X. Sun, Y. Ye et al., Superelastic cellulose sub-micron fibers/carbon black aerogel for highly sensitive pressure sensing. Small </w:t>
      </w:r>
      <w:r w:rsidRPr="00D45049">
        <w:rPr>
          <w:rFonts w:ascii="Times New Roman" w:hAnsi="Times New Roman" w:cs="Times New Roman"/>
          <w:b/>
          <w:sz w:val="24"/>
        </w:rPr>
        <w:t>20</w:t>
      </w:r>
      <w:r w:rsidRPr="00D45049">
        <w:rPr>
          <w:rFonts w:ascii="Times New Roman" w:hAnsi="Times New Roman" w:cs="Times New Roman"/>
          <w:sz w:val="24"/>
        </w:rPr>
        <w:t xml:space="preserve">(13), e2310038 (2024). </w:t>
      </w:r>
      <w:hyperlink r:id="rId67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https://doi.org/10.1002/smll.202310038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571B07F5" w14:textId="7B4726B7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Y. Wang, Z. Qin, D. Wang, D. Liu, Z. Wang et al., Microstructure-reconfigured graphene oxide aerogel metamaterials for ultrarobust directional sensing at human–machine interfaces. Nano Lett. </w:t>
      </w:r>
      <w:r w:rsidRPr="00D45049">
        <w:rPr>
          <w:rFonts w:ascii="Times New Roman" w:hAnsi="Times New Roman" w:cs="Times New Roman"/>
          <w:b/>
          <w:sz w:val="24"/>
        </w:rPr>
        <w:t>24</w:t>
      </w:r>
      <w:r w:rsidRPr="00D45049">
        <w:rPr>
          <w:rFonts w:ascii="Times New Roman" w:hAnsi="Times New Roman" w:cs="Times New Roman"/>
          <w:sz w:val="24"/>
        </w:rPr>
        <w:t>(38), 12000–12009 (2024).</w:t>
      </w:r>
      <w:r w:rsidR="00193C88">
        <w:rPr>
          <w:rFonts w:ascii="Times New Roman" w:hAnsi="Times New Roman" w:cs="Times New Roman" w:hint="eastAsia"/>
          <w:sz w:val="24"/>
        </w:rPr>
        <w:t xml:space="preserve"> </w:t>
      </w:r>
      <w:hyperlink r:id="rId68" w:tgtFrame="_blank" w:history="1">
        <w:r w:rsidR="00193C88" w:rsidRPr="00193C88">
          <w:rPr>
            <w:rStyle w:val="a9"/>
            <w:rFonts w:ascii="Times New Roman" w:hAnsi="Times New Roman" w:cs="Times New Roman"/>
            <w:sz w:val="24"/>
          </w:rPr>
          <w:t>https://doi.org/10.1021/acs.nanolett.4c03706</w:t>
        </w:r>
      </w:hyperlink>
    </w:p>
    <w:p w14:paraId="4287BACD" w14:textId="22D1D240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C. Shang, X. He, X. Li, Z. Liu, Y. Song et al., One 3D aerogel wearable pressure sensor with ultrahigh sensitivity, wide working range, low detection limit for voice recognition and physiological signal monitoring. Sci. China Mater. </w:t>
      </w:r>
      <w:r w:rsidRPr="00D45049">
        <w:rPr>
          <w:rFonts w:ascii="Times New Roman" w:hAnsi="Times New Roman" w:cs="Times New Roman"/>
          <w:b/>
          <w:sz w:val="24"/>
        </w:rPr>
        <w:t>66</w:t>
      </w:r>
      <w:r w:rsidRPr="00D45049">
        <w:rPr>
          <w:rFonts w:ascii="Times New Roman" w:hAnsi="Times New Roman" w:cs="Times New Roman"/>
          <w:sz w:val="24"/>
        </w:rPr>
        <w:t xml:space="preserve">(5), 1911–1922 (2023). </w:t>
      </w:r>
      <w:hyperlink r:id="rId69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https://doi.org/10.1007/s40843-022-2307-6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03353204" w14:textId="3AA8D9D8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D. Liao, Y. Wang, P. Xie, C. Zhang, M. Li et al., A resilient and lightweight cellulose/graphene oxide/polymer-derived multifunctional carbon aerogel generated from Pickering emulsion toward a wearable pressure sensor. J. Colloid Interface Sci. </w:t>
      </w:r>
      <w:r w:rsidRPr="00D45049">
        <w:rPr>
          <w:rFonts w:ascii="Times New Roman" w:hAnsi="Times New Roman" w:cs="Times New Roman"/>
          <w:b/>
          <w:sz w:val="24"/>
        </w:rPr>
        <w:t>628</w:t>
      </w:r>
      <w:r w:rsidRPr="00D45049">
        <w:rPr>
          <w:rFonts w:ascii="Times New Roman" w:hAnsi="Times New Roman" w:cs="Times New Roman"/>
          <w:sz w:val="24"/>
        </w:rPr>
        <w:t xml:space="preserve">(Pt A), 574–587 (2022). </w:t>
      </w:r>
      <w:hyperlink r:id="rId70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https://doi.org/10.1016/j.jcis.2022.07.188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0EEC5E38" w14:textId="3DE3DC7F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G. Wang, X. Liu, Z. Song, D. Yu, G. Li et al., Multifunctional flexible pressure sensor based on a cellulose fiber-derived hierarchical carbon aerogel. ACS Appl. Electron. Mater. </w:t>
      </w:r>
      <w:r w:rsidRPr="00D45049">
        <w:rPr>
          <w:rFonts w:ascii="Times New Roman" w:hAnsi="Times New Roman" w:cs="Times New Roman"/>
          <w:b/>
          <w:sz w:val="24"/>
        </w:rPr>
        <w:t>5</w:t>
      </w:r>
      <w:r w:rsidRPr="00D45049">
        <w:rPr>
          <w:rFonts w:ascii="Times New Roman" w:hAnsi="Times New Roman" w:cs="Times New Roman"/>
          <w:sz w:val="24"/>
        </w:rPr>
        <w:t>(3), 1581–1591 (2023).</w:t>
      </w:r>
    </w:p>
    <w:p w14:paraId="2DB28E70" w14:textId="5CC6897C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Y. Zou, Z. Chen, X. Guo, Z. Peng, C. Yu et al., </w:t>
      </w:r>
      <w:proofErr w:type="gramStart"/>
      <w:r w:rsidRPr="00D45049">
        <w:rPr>
          <w:rFonts w:ascii="Times New Roman" w:hAnsi="Times New Roman" w:cs="Times New Roman"/>
          <w:sz w:val="24"/>
        </w:rPr>
        <w:t>Mechanically</w:t>
      </w:r>
      <w:proofErr w:type="gramEnd"/>
      <w:r w:rsidRPr="00D45049">
        <w:rPr>
          <w:rFonts w:ascii="Times New Roman" w:hAnsi="Times New Roman" w:cs="Times New Roman"/>
          <w:sz w:val="24"/>
        </w:rPr>
        <w:t xml:space="preserve"> robust and elastic graphene/aramid nanofiber/polyaniline nanotube aerogels for pressure sensors. ACS Appl. Mater. Interfaces </w:t>
      </w:r>
      <w:r w:rsidRPr="00D45049">
        <w:rPr>
          <w:rFonts w:ascii="Times New Roman" w:hAnsi="Times New Roman" w:cs="Times New Roman"/>
          <w:b/>
          <w:sz w:val="24"/>
        </w:rPr>
        <w:t>14</w:t>
      </w:r>
      <w:r w:rsidRPr="00D45049">
        <w:rPr>
          <w:rFonts w:ascii="Times New Roman" w:hAnsi="Times New Roman" w:cs="Times New Roman"/>
          <w:sz w:val="24"/>
        </w:rPr>
        <w:t>(15), 17858–17868 (2022).</w:t>
      </w:r>
      <w:r w:rsidR="00193C88">
        <w:rPr>
          <w:rFonts w:ascii="Times New Roman" w:hAnsi="Times New Roman" w:cs="Times New Roman" w:hint="eastAsia"/>
          <w:sz w:val="24"/>
        </w:rPr>
        <w:t xml:space="preserve"> </w:t>
      </w:r>
      <w:hyperlink r:id="rId71" w:tgtFrame="_blank" w:history="1">
        <w:r w:rsidR="00193C88" w:rsidRPr="00193C88">
          <w:rPr>
            <w:rStyle w:val="a9"/>
            <w:rFonts w:ascii="Times New Roman" w:hAnsi="Times New Roman" w:cs="Times New Roman"/>
            <w:sz w:val="24"/>
          </w:rPr>
          <w:t>https://doi.org/10.1021/acsami.2c02538</w:t>
        </w:r>
      </w:hyperlink>
    </w:p>
    <w:p w14:paraId="12A2E5A2" w14:textId="22FF23E3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>T. Xu, Q. Song, K. Liu, H. Liu, J. Pan et al., Nanocellulose-assisted construction of multifunctional MXene-based aerogels with engineering biomimetic texture for pressure sensor and compressible electrode. Nano</w:t>
      </w:r>
      <w:r w:rsidR="00193C88">
        <w:rPr>
          <w:rFonts w:ascii="Times New Roman" w:hAnsi="Times New Roman" w:cs="Times New Roman" w:hint="eastAsia"/>
          <w:sz w:val="24"/>
        </w:rPr>
        <w:t>-M</w:t>
      </w:r>
      <w:r w:rsidRPr="00D45049">
        <w:rPr>
          <w:rFonts w:ascii="Times New Roman" w:hAnsi="Times New Roman" w:cs="Times New Roman"/>
          <w:sz w:val="24"/>
        </w:rPr>
        <w:t xml:space="preserve">icro Lett. </w:t>
      </w:r>
      <w:r w:rsidRPr="00D45049">
        <w:rPr>
          <w:rFonts w:ascii="Times New Roman" w:hAnsi="Times New Roman" w:cs="Times New Roman"/>
          <w:b/>
          <w:sz w:val="24"/>
        </w:rPr>
        <w:t>15</w:t>
      </w:r>
      <w:r w:rsidRPr="00D45049">
        <w:rPr>
          <w:rFonts w:ascii="Times New Roman" w:hAnsi="Times New Roman" w:cs="Times New Roman"/>
          <w:sz w:val="24"/>
        </w:rPr>
        <w:t xml:space="preserve">(1), 98 (2023). </w:t>
      </w:r>
      <w:hyperlink r:id="rId72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https://doi.org/10.1007/s40820-023-01073-x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3C5F4A16" w14:textId="7DF98499" w:rsidR="007F39F7" w:rsidRPr="00D45049" w:rsidRDefault="001F09DB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Z. Deng, C. Gao, S. Feng, H. Zhang, Y. Liu et al., Highly Compressible, Light-Weight and robust Nitrogen-Doped graphene composite aerogel for sensitive pressure sensors. Chem. Eng. J. </w:t>
      </w:r>
      <w:r w:rsidRPr="00D45049">
        <w:rPr>
          <w:rFonts w:ascii="Times New Roman" w:hAnsi="Times New Roman" w:cs="Times New Roman"/>
          <w:b/>
          <w:sz w:val="24"/>
        </w:rPr>
        <w:t>471</w:t>
      </w:r>
      <w:r w:rsidRPr="00D45049">
        <w:rPr>
          <w:rFonts w:ascii="Times New Roman" w:hAnsi="Times New Roman" w:cs="Times New Roman"/>
          <w:sz w:val="24"/>
        </w:rPr>
        <w:t xml:space="preserve">, 144790 (2023). </w:t>
      </w:r>
      <w:hyperlink r:id="rId73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https://doi.org/10.1016/j.cej.2023.144790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0EFC8438" w14:textId="47520C40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Z. Qin, Z. Wang, D. Li, B. Zhao, Y. Lv et al., Lightweight nanofiber-reinforced pyrrole-reduced graphene oxide aerogel for pressure sensor and oil/water separation material. Adv. Mater. Technol. </w:t>
      </w:r>
      <w:r w:rsidRPr="00D45049">
        <w:rPr>
          <w:rFonts w:ascii="Times New Roman" w:hAnsi="Times New Roman" w:cs="Times New Roman"/>
          <w:b/>
          <w:sz w:val="24"/>
        </w:rPr>
        <w:t>8</w:t>
      </w:r>
      <w:r w:rsidRPr="00D45049">
        <w:rPr>
          <w:rFonts w:ascii="Times New Roman" w:hAnsi="Times New Roman" w:cs="Times New Roman"/>
          <w:sz w:val="24"/>
        </w:rPr>
        <w:t xml:space="preserve">(23), 2300739 (2023). </w:t>
      </w:r>
      <w:hyperlink r:id="rId74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https://doi.org/10.1002/admt.202300739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4E54D890" w14:textId="710E142B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J. Sun, K. Xiu, Z. Wang, N. Hu, L. Zhao et al., Multifunctional wearable humidity and pressure sensors based on biocompatible graphene/bacterial cellulose bioaerogel for wireless monitoring and early warning of sleep apnea syndrome. Nano Energy </w:t>
      </w:r>
      <w:r w:rsidRPr="00D45049">
        <w:rPr>
          <w:rFonts w:ascii="Times New Roman" w:hAnsi="Times New Roman" w:cs="Times New Roman"/>
          <w:b/>
          <w:sz w:val="24"/>
        </w:rPr>
        <w:t>108</w:t>
      </w:r>
      <w:r w:rsidRPr="00D45049">
        <w:rPr>
          <w:rFonts w:ascii="Times New Roman" w:hAnsi="Times New Roman" w:cs="Times New Roman"/>
          <w:sz w:val="24"/>
        </w:rPr>
        <w:t xml:space="preserve">, 108215 (2023). </w:t>
      </w:r>
      <w:hyperlink r:id="rId75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https://doi.org/10.1016/j.nanoen.2023.108215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776DC1CA" w14:textId="6564B17B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X.-H. Chen, Z. Tang, F.-M. Li, H.-Q. Li, S.-F. Li et al., Smart and low-cost flexible strain sensor based on graphene-MWCNT porous elastic sponge for home control and object grasping recognition using machine learning. ACS Appl. Electron. Mater. </w:t>
      </w:r>
      <w:r w:rsidRPr="00D45049">
        <w:rPr>
          <w:rFonts w:ascii="Times New Roman" w:hAnsi="Times New Roman" w:cs="Times New Roman"/>
          <w:b/>
          <w:sz w:val="24"/>
        </w:rPr>
        <w:t>7</w:t>
      </w:r>
      <w:r w:rsidRPr="00D45049">
        <w:rPr>
          <w:rFonts w:ascii="Times New Roman" w:hAnsi="Times New Roman" w:cs="Times New Roman"/>
          <w:sz w:val="24"/>
        </w:rPr>
        <w:t>(18), 8516–8527 (2025).</w:t>
      </w:r>
      <w:r w:rsidR="00193C88">
        <w:rPr>
          <w:rFonts w:ascii="Times New Roman" w:hAnsi="Times New Roman" w:cs="Times New Roman" w:hint="eastAsia"/>
          <w:sz w:val="24"/>
        </w:rPr>
        <w:t xml:space="preserve"> </w:t>
      </w:r>
      <w:hyperlink r:id="rId76" w:tgtFrame="_blank" w:history="1">
        <w:r w:rsidR="00193C88" w:rsidRPr="00193C88">
          <w:rPr>
            <w:rStyle w:val="a9"/>
            <w:rFonts w:ascii="Times New Roman" w:hAnsi="Times New Roman" w:cs="Times New Roman"/>
            <w:sz w:val="24"/>
          </w:rPr>
          <w:t>https://doi.org/10.1021/acsaelm.5c01275</w:t>
        </w:r>
      </w:hyperlink>
    </w:p>
    <w:p w14:paraId="46E79E78" w14:textId="3E83AAD3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L. Wang, M. Zhang, B. Yang, J. Tan, X. Ding, </w:t>
      </w:r>
      <w:proofErr w:type="gramStart"/>
      <w:r w:rsidRPr="00D45049">
        <w:rPr>
          <w:rFonts w:ascii="Times New Roman" w:hAnsi="Times New Roman" w:cs="Times New Roman"/>
          <w:sz w:val="24"/>
        </w:rPr>
        <w:t>Highly</w:t>
      </w:r>
      <w:proofErr w:type="gramEnd"/>
      <w:r w:rsidRPr="00D45049">
        <w:rPr>
          <w:rFonts w:ascii="Times New Roman" w:hAnsi="Times New Roman" w:cs="Times New Roman"/>
          <w:sz w:val="24"/>
        </w:rPr>
        <w:t xml:space="preserve"> compressible, thermally stable, light-weight, and robust aramid nanofibers/Ti(</w:t>
      </w:r>
      <w:proofErr w:type="gramStart"/>
      <w:r w:rsidRPr="00D45049">
        <w:rPr>
          <w:rFonts w:ascii="Times New Roman" w:hAnsi="Times New Roman" w:cs="Times New Roman"/>
          <w:sz w:val="24"/>
        </w:rPr>
        <w:t>3)AlC</w:t>
      </w:r>
      <w:proofErr w:type="gramEnd"/>
      <w:r w:rsidRPr="00D45049">
        <w:rPr>
          <w:rFonts w:ascii="Times New Roman" w:hAnsi="Times New Roman" w:cs="Times New Roman"/>
          <w:sz w:val="24"/>
        </w:rPr>
        <w:t xml:space="preserve">(2) MXene composite aerogel for sensitive pressure sensor. ACS Nano </w:t>
      </w:r>
      <w:r w:rsidRPr="00D45049">
        <w:rPr>
          <w:rFonts w:ascii="Times New Roman" w:hAnsi="Times New Roman" w:cs="Times New Roman"/>
          <w:b/>
          <w:sz w:val="24"/>
        </w:rPr>
        <w:t>14</w:t>
      </w:r>
      <w:r w:rsidRPr="00D45049">
        <w:rPr>
          <w:rFonts w:ascii="Times New Roman" w:hAnsi="Times New Roman" w:cs="Times New Roman"/>
          <w:sz w:val="24"/>
        </w:rPr>
        <w:t xml:space="preserve">(8), 10633–10647 (2020). </w:t>
      </w:r>
      <w:hyperlink r:id="rId77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https://doi.org/10.1021/acsnano.0c04888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1851087A" w14:textId="4369BBCB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Z. Wang, Z. Qin, B. Zhao, H. Zhu, K. Pan, Lightweight, superelastic, and temperature-resistant rGO/polysulfoneamide-based nanofiber composite aerogel for wearable piezoresistive sensors. J. Mater. Chem. C </w:t>
      </w:r>
      <w:r w:rsidRPr="00D45049">
        <w:rPr>
          <w:rFonts w:ascii="Times New Roman" w:hAnsi="Times New Roman" w:cs="Times New Roman"/>
          <w:b/>
          <w:sz w:val="24"/>
        </w:rPr>
        <w:t>11</w:t>
      </w:r>
      <w:r w:rsidRPr="00D45049">
        <w:rPr>
          <w:rFonts w:ascii="Times New Roman" w:hAnsi="Times New Roman" w:cs="Times New Roman"/>
          <w:sz w:val="24"/>
        </w:rPr>
        <w:t xml:space="preserve">(42), 14641–14651 (2023). </w:t>
      </w:r>
      <w:hyperlink r:id="rId78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https://doi.org/10.1039/d3tc02496b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0CDC453A" w14:textId="3ADBFDAF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G. Yang, X. Qin, T. Chen, J. Wang, L. Ma et al., Ultralight, superelastic pure graphene aerogel for piezoresistive sensing application. J. Mater. Sci. </w:t>
      </w:r>
      <w:r w:rsidRPr="00D45049">
        <w:rPr>
          <w:rFonts w:ascii="Times New Roman" w:hAnsi="Times New Roman" w:cs="Times New Roman"/>
          <w:b/>
          <w:sz w:val="24"/>
        </w:rPr>
        <w:t>58</w:t>
      </w:r>
      <w:r w:rsidRPr="00D45049">
        <w:rPr>
          <w:rFonts w:ascii="Times New Roman" w:hAnsi="Times New Roman" w:cs="Times New Roman"/>
          <w:sz w:val="24"/>
        </w:rPr>
        <w:t xml:space="preserve">(2), 850–863 (2023). </w:t>
      </w:r>
      <w:hyperlink r:id="rId79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https://doi.org/10.1007/s10853-022-08113-8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264345D3" w14:textId="121B2ACE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hAnsi="Times New Roman" w:cs="Times New Roman"/>
          <w:sz w:val="24"/>
        </w:rPr>
      </w:pPr>
      <w:r w:rsidRPr="00D45049">
        <w:rPr>
          <w:rFonts w:ascii="Times New Roman" w:hAnsi="Times New Roman" w:cs="Times New Roman"/>
          <w:sz w:val="24"/>
        </w:rPr>
        <w:t xml:space="preserve">F. Niu, Z. Qin, L. Min, B. Zhao, Y. Lv et al., Ultralight and hyperelastic nanofiber-reinforced MXene–graphene aerogel for high-performance piezoresistive sensor. Adv. Mater. Technol. </w:t>
      </w:r>
      <w:r w:rsidRPr="00D45049">
        <w:rPr>
          <w:rFonts w:ascii="Times New Roman" w:hAnsi="Times New Roman" w:cs="Times New Roman"/>
          <w:b/>
          <w:sz w:val="24"/>
        </w:rPr>
        <w:t>6</w:t>
      </w:r>
      <w:r w:rsidRPr="00D45049">
        <w:rPr>
          <w:rFonts w:ascii="Times New Roman" w:hAnsi="Times New Roman" w:cs="Times New Roman"/>
          <w:sz w:val="24"/>
        </w:rPr>
        <w:t xml:space="preserve">(11), 2100394 (2021). </w:t>
      </w:r>
      <w:hyperlink r:id="rId80" w:history="1">
        <w:r w:rsidR="007B3C4D" w:rsidRPr="00E3263D">
          <w:rPr>
            <w:rStyle w:val="a9"/>
            <w:rFonts w:ascii="Times New Roman" w:hAnsi="Times New Roman" w:cs="Times New Roman"/>
            <w:sz w:val="24"/>
          </w:rPr>
          <w:t>https://doi.org/10.1002/admt.202100394</w:t>
        </w:r>
      </w:hyperlink>
      <w:r w:rsidR="007B3C4D">
        <w:rPr>
          <w:rFonts w:ascii="Times New Roman" w:hAnsi="Times New Roman" w:cs="Times New Roman" w:hint="eastAsia"/>
          <w:sz w:val="24"/>
        </w:rPr>
        <w:t xml:space="preserve"> </w:t>
      </w:r>
    </w:p>
    <w:p w14:paraId="55AAAB5E" w14:textId="77777777" w:rsidR="00210C40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X. Zhang, Y. Wang, L. Zhang, X. Zhang, Y. Guo et al., Facile preparation of porous MXene/cellulose nanofiber composite for highly-sensitive flexible piezoresistive sensors in e-skin. Chem. Eng. J. </w:t>
      </w:r>
      <w:r w:rsidRPr="00D45049">
        <w:rPr>
          <w:rFonts w:ascii="Times New Roman" w:eastAsiaTheme="minorEastAsia" w:hAnsi="Times New Roman" w:cs="Times New Roman"/>
          <w:b/>
          <w:sz w:val="24"/>
          <w:szCs w:val="36"/>
        </w:rPr>
        <w:t>505</w:t>
      </w: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, 159369 (2025). </w:t>
      </w:r>
      <w:hyperlink r:id="rId81" w:history="1">
        <w:r w:rsidR="007B3C4D" w:rsidRPr="00E3263D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https://doi.org/10.1016/j.cej.2025.159369</w:t>
        </w:r>
      </w:hyperlink>
      <w:r w:rsidR="007B3C4D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</w:p>
    <w:p w14:paraId="5FC2F594" w14:textId="067994B2" w:rsidR="007F39F7" w:rsidRPr="00210C40" w:rsidRDefault="00210C40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>
        <w:rPr>
          <w:rFonts w:ascii="Times New Roman" w:eastAsiaTheme="minorEastAsia" w:hAnsi="Times New Roman" w:cs="Times New Roman" w:hint="eastAsia"/>
          <w:sz w:val="24"/>
          <w:szCs w:val="36"/>
        </w:rPr>
        <w:t xml:space="preserve">A. </w:t>
      </w:r>
      <w:r w:rsidR="007F39F7" w:rsidRPr="00210C40">
        <w:rPr>
          <w:rFonts w:ascii="Times New Roman" w:eastAsiaTheme="minorEastAsia" w:hAnsi="Times New Roman" w:cs="Times New Roman"/>
          <w:sz w:val="24"/>
          <w:szCs w:val="36"/>
        </w:rPr>
        <w:t xml:space="preserve">Li, J. Xu, S. Zhou, Z. Zhang, D. Cao et al., All-paper-based, flexible, and bio-degradable pressure sensor with high moisture tolerance and breathability through conformally surface coating. Adv. Funct. Mater. </w:t>
      </w:r>
      <w:r w:rsidR="007F39F7" w:rsidRPr="00210C40">
        <w:rPr>
          <w:rFonts w:ascii="Times New Roman" w:eastAsiaTheme="minorEastAsia" w:hAnsi="Times New Roman" w:cs="Times New Roman"/>
          <w:b/>
          <w:sz w:val="24"/>
          <w:szCs w:val="36"/>
        </w:rPr>
        <w:t>34</w:t>
      </w:r>
      <w:r w:rsidR="007F39F7" w:rsidRPr="00210C40">
        <w:rPr>
          <w:rFonts w:ascii="Times New Roman" w:eastAsiaTheme="minorEastAsia" w:hAnsi="Times New Roman" w:cs="Times New Roman"/>
          <w:sz w:val="24"/>
          <w:szCs w:val="36"/>
        </w:rPr>
        <w:t xml:space="preserve">(52), 2410762 (2024). </w:t>
      </w:r>
      <w:hyperlink r:id="rId82" w:history="1">
        <w:r w:rsidR="007B3C4D" w:rsidRPr="00210C40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https://doi.org/10.1002/adfm.202410762</w:t>
        </w:r>
      </w:hyperlink>
      <w:r w:rsidR="007B3C4D" w:rsidRPr="00210C40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</w:p>
    <w:p w14:paraId="223AC045" w14:textId="5182AE31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Li, J. Xu, D. Xu, Z. Zhang, D. Cao et al., High-performance, breathable, and degradable fully cellulose-based sensor for multifunctional human activity monitoring. Chem. Eng. J. </w:t>
      </w:r>
      <w:r w:rsidRPr="00D45049">
        <w:rPr>
          <w:rFonts w:ascii="Times New Roman" w:eastAsiaTheme="minorEastAsia" w:hAnsi="Times New Roman" w:cs="Times New Roman"/>
          <w:b/>
          <w:sz w:val="24"/>
          <w:szCs w:val="36"/>
        </w:rPr>
        <w:t>505</w:t>
      </w: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, 159564 (2025). </w:t>
      </w:r>
      <w:hyperlink r:id="rId83" w:history="1">
        <w:r w:rsidR="007B3C4D" w:rsidRPr="00E3263D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https://doi.org/10.1016/j.cej.2025.159564</w:t>
        </w:r>
      </w:hyperlink>
      <w:r w:rsidR="007B3C4D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</w:p>
    <w:p w14:paraId="6B507B6E" w14:textId="5C098206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Y. Cheng, M. Wang, N. Ma, R. Zhang, Z. Cai et al., Nanoscale interlayer engineering enhances MXene-based flexible pressure sensor. Nano Lett. </w:t>
      </w:r>
      <w:r w:rsidRPr="00D45049">
        <w:rPr>
          <w:rFonts w:ascii="Times New Roman" w:eastAsiaTheme="minorEastAsia" w:hAnsi="Times New Roman" w:cs="Times New Roman"/>
          <w:b/>
          <w:sz w:val="24"/>
          <w:szCs w:val="36"/>
        </w:rPr>
        <w:t>25</w:t>
      </w:r>
      <w:r w:rsidRPr="00D45049">
        <w:rPr>
          <w:rFonts w:ascii="Times New Roman" w:eastAsiaTheme="minorEastAsia" w:hAnsi="Times New Roman" w:cs="Times New Roman"/>
          <w:sz w:val="24"/>
          <w:szCs w:val="36"/>
        </w:rPr>
        <w:t>(31), 11782–11789 (2025).</w:t>
      </w:r>
      <w:r w:rsidR="00193C88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  <w:hyperlink r:id="rId84" w:tgtFrame="_blank" w:history="1">
        <w:r w:rsidR="00193C88" w:rsidRPr="00193C88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https://doi.org/10.1021/acs.nanolett.5c01464</w:t>
        </w:r>
      </w:hyperlink>
    </w:p>
    <w:p w14:paraId="7A591922" w14:textId="3F6383D8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M. Wang, G. Wang, M. Zheng, L. Liu, C. Xu et al., High-performance flexible piezoresistive pressure sensor based on multi-layer interlocking microstructures. J. Mater. Chem. A </w:t>
      </w:r>
      <w:r w:rsidRPr="00D45049">
        <w:rPr>
          <w:rFonts w:ascii="Times New Roman" w:eastAsiaTheme="minorEastAsia" w:hAnsi="Times New Roman" w:cs="Times New Roman"/>
          <w:b/>
          <w:sz w:val="24"/>
          <w:szCs w:val="36"/>
        </w:rPr>
        <w:t>12</w:t>
      </w:r>
      <w:r w:rsidRPr="00D45049">
        <w:rPr>
          <w:rFonts w:ascii="Times New Roman" w:eastAsiaTheme="minorEastAsia" w:hAnsi="Times New Roman" w:cs="Times New Roman"/>
          <w:sz w:val="24"/>
          <w:szCs w:val="36"/>
        </w:rPr>
        <w:t>(34), 22931–22944 (2024).</w:t>
      </w:r>
      <w:r w:rsidR="00193C88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  <w:hyperlink r:id="rId85" w:tgtFrame="_blank" w:history="1">
        <w:r w:rsidR="00193C88" w:rsidRPr="00193C88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https://doi.org/10.1039/D4TA03758H</w:t>
        </w:r>
      </w:hyperlink>
    </w:p>
    <w:p w14:paraId="37A81EC4" w14:textId="320855F0" w:rsidR="007F39F7" w:rsidRPr="00D45049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H.-W. Zhang, X. Xu, D.-W. Jiang, J. Lu, Y.-S. Wang et al., MXene-integrated printed piezoresistive flexible sensors: a breakthrough in real-time monitoring for medical and smart applications. Adv. Sci. </w:t>
      </w:r>
      <w:r w:rsidRPr="00D45049">
        <w:rPr>
          <w:rFonts w:ascii="Times New Roman" w:eastAsiaTheme="minorEastAsia" w:hAnsi="Times New Roman" w:cs="Times New Roman"/>
          <w:b/>
          <w:sz w:val="24"/>
          <w:szCs w:val="36"/>
        </w:rPr>
        <w:t>12</w:t>
      </w: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(40), e10894 (2025). </w:t>
      </w:r>
      <w:hyperlink r:id="rId86" w:history="1">
        <w:r w:rsidR="007B3C4D" w:rsidRPr="00E3263D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https://doi.org/10.1002/advs.202510894</w:t>
        </w:r>
      </w:hyperlink>
      <w:r w:rsidR="007B3C4D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</w:p>
    <w:p w14:paraId="4D2BC08D" w14:textId="77777777" w:rsidR="00210C40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X. Zhao, J. Yang, Y. Zhao, W. Zhai, K. Zhou et al., Flexible pressure sensor based on CNTs/CB/PDMS sponge with porous and microdome structures for sitting posture discrimination. Chem. Eng. J. </w:t>
      </w:r>
      <w:r w:rsidRPr="00D45049">
        <w:rPr>
          <w:rFonts w:ascii="Times New Roman" w:eastAsiaTheme="minorEastAsia" w:hAnsi="Times New Roman" w:cs="Times New Roman"/>
          <w:b/>
          <w:sz w:val="24"/>
          <w:szCs w:val="36"/>
        </w:rPr>
        <w:t>502</w:t>
      </w:r>
      <w:r w:rsidRPr="00D45049">
        <w:rPr>
          <w:rFonts w:ascii="Times New Roman" w:eastAsiaTheme="minorEastAsia" w:hAnsi="Times New Roman" w:cs="Times New Roman"/>
          <w:sz w:val="24"/>
          <w:szCs w:val="36"/>
        </w:rPr>
        <w:t xml:space="preserve">, 157878 (2024). </w:t>
      </w:r>
      <w:hyperlink r:id="rId87" w:history="1">
        <w:r w:rsidR="007B3C4D" w:rsidRPr="00E3263D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https://doi.org/10.1016/j.cej.2024.157878</w:t>
        </w:r>
      </w:hyperlink>
      <w:r w:rsidR="007B3C4D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</w:p>
    <w:p w14:paraId="71ED0DA8" w14:textId="140634FE" w:rsidR="007F39F7" w:rsidRPr="00210C40" w:rsidRDefault="007F39F7" w:rsidP="00193C88">
      <w:pPr>
        <w:pStyle w:val="EndNoteBibliography"/>
        <w:numPr>
          <w:ilvl w:val="0"/>
          <w:numId w:val="1"/>
        </w:numPr>
        <w:spacing w:before="120" w:after="120"/>
        <w:ind w:left="993" w:hanging="582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210C40">
        <w:rPr>
          <w:rFonts w:ascii="Times New Roman" w:eastAsiaTheme="minorEastAsia" w:hAnsi="Times New Roman" w:cs="Times New Roman"/>
          <w:sz w:val="24"/>
          <w:szCs w:val="36"/>
        </w:rPr>
        <w:t xml:space="preserve">M. Wang, G. Wang, M. Zheng, W. Liu, W. Lv et al., High-performance flexible pressure sensor based on synergistic enhancement of magnetic </w:t>
      </w:r>
      <w:proofErr w:type="gramStart"/>
      <w:r w:rsidRPr="00210C40">
        <w:rPr>
          <w:rFonts w:ascii="Times New Roman" w:eastAsiaTheme="minorEastAsia" w:hAnsi="Times New Roman" w:cs="Times New Roman"/>
          <w:sz w:val="24"/>
          <w:szCs w:val="36"/>
        </w:rPr>
        <w:t>field oriented</w:t>
      </w:r>
      <w:proofErr w:type="gramEnd"/>
      <w:r w:rsidRPr="00210C40">
        <w:rPr>
          <w:rFonts w:ascii="Times New Roman" w:eastAsiaTheme="minorEastAsia" w:hAnsi="Times New Roman" w:cs="Times New Roman"/>
          <w:sz w:val="24"/>
          <w:szCs w:val="36"/>
        </w:rPr>
        <w:t xml:space="preserve"> carbon Nanotube/Graphene and microdome array structure. Chem. Eng. J. </w:t>
      </w:r>
      <w:r w:rsidRPr="00210C40">
        <w:rPr>
          <w:rFonts w:ascii="Times New Roman" w:eastAsiaTheme="minorEastAsia" w:hAnsi="Times New Roman" w:cs="Times New Roman"/>
          <w:b/>
          <w:sz w:val="24"/>
          <w:szCs w:val="36"/>
        </w:rPr>
        <w:t>511</w:t>
      </w:r>
      <w:r w:rsidRPr="00210C40">
        <w:rPr>
          <w:rFonts w:ascii="Times New Roman" w:eastAsiaTheme="minorEastAsia" w:hAnsi="Times New Roman" w:cs="Times New Roman"/>
          <w:sz w:val="24"/>
          <w:szCs w:val="36"/>
        </w:rPr>
        <w:t xml:space="preserve">, 162053 (2025). </w:t>
      </w:r>
      <w:hyperlink r:id="rId88" w:history="1">
        <w:r w:rsidR="007B3C4D" w:rsidRPr="00210C40">
          <w:rPr>
            <w:rStyle w:val="a9"/>
            <w:rFonts w:ascii="Times New Roman" w:eastAsiaTheme="minorEastAsia" w:hAnsi="Times New Roman" w:cs="Times New Roman"/>
            <w:sz w:val="24"/>
            <w:szCs w:val="36"/>
          </w:rPr>
          <w:t>https://doi.org/10.1016/j.cej.2025.162053</w:t>
        </w:r>
      </w:hyperlink>
      <w:r w:rsidR="007B3C4D" w:rsidRPr="00210C40">
        <w:rPr>
          <w:rFonts w:ascii="Times New Roman" w:eastAsiaTheme="minorEastAsia" w:hAnsi="Times New Roman" w:cs="Times New Roman" w:hint="eastAsia"/>
          <w:sz w:val="24"/>
          <w:szCs w:val="36"/>
        </w:rPr>
        <w:t xml:space="preserve"> </w:t>
      </w:r>
    </w:p>
    <w:sectPr w:rsidR="007F39F7" w:rsidRPr="00210C40" w:rsidSect="00210C40">
      <w:pgSz w:w="11906" w:h="16838"/>
      <w:pgMar w:top="567" w:right="567" w:bottom="567" w:left="567" w:header="851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FBD1" w14:textId="77777777" w:rsidR="007738E7" w:rsidRDefault="007738E7" w:rsidP="001F09DB">
      <w:r>
        <w:separator/>
      </w:r>
    </w:p>
  </w:endnote>
  <w:endnote w:type="continuationSeparator" w:id="0">
    <w:p w14:paraId="1AAE37C6" w14:textId="77777777" w:rsidR="007738E7" w:rsidRDefault="007738E7" w:rsidP="001F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813D" w14:textId="77777777" w:rsidR="00210C40" w:rsidRDefault="00210C4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4CE7" w14:textId="484D85D5" w:rsidR="00210C40" w:rsidRPr="00210C40" w:rsidRDefault="00210C40" w:rsidP="00210C40">
    <w:pPr>
      <w:pStyle w:val="af"/>
      <w:jc w:val="center"/>
      <w:rPr>
        <w:rFonts w:hint="eastAsia"/>
        <w:sz w:val="24"/>
        <w:szCs w:val="24"/>
      </w:rPr>
    </w:pPr>
    <w:r w:rsidRPr="00210C40">
      <w:rPr>
        <w:rFonts w:hint="eastAsia"/>
        <w:sz w:val="24"/>
        <w:szCs w:val="24"/>
      </w:rPr>
      <w:t>S</w:t>
    </w:r>
    <w:sdt>
      <w:sdtPr>
        <w:rPr>
          <w:sz w:val="24"/>
          <w:szCs w:val="24"/>
        </w:rPr>
        <w:id w:val="-1363200211"/>
        <w:docPartObj>
          <w:docPartGallery w:val="Page Numbers (Bottom of Page)"/>
          <w:docPartUnique/>
        </w:docPartObj>
      </w:sdtPr>
      <w:sdtContent>
        <w:r w:rsidRPr="00210C40">
          <w:rPr>
            <w:sz w:val="24"/>
            <w:szCs w:val="24"/>
          </w:rPr>
          <w:fldChar w:fldCharType="begin"/>
        </w:r>
        <w:r w:rsidRPr="00210C40">
          <w:rPr>
            <w:sz w:val="24"/>
            <w:szCs w:val="24"/>
          </w:rPr>
          <w:instrText>PAGE   \* MERGEFORMAT</w:instrText>
        </w:r>
        <w:r w:rsidRPr="00210C40">
          <w:rPr>
            <w:sz w:val="24"/>
            <w:szCs w:val="24"/>
          </w:rPr>
          <w:fldChar w:fldCharType="separate"/>
        </w:r>
        <w:r w:rsidRPr="00210C40">
          <w:rPr>
            <w:sz w:val="24"/>
            <w:szCs w:val="24"/>
            <w:lang w:val="zh-CN"/>
          </w:rPr>
          <w:t>2</w:t>
        </w:r>
        <w:r w:rsidRPr="00210C40">
          <w:rPr>
            <w:sz w:val="24"/>
            <w:szCs w:val="24"/>
          </w:rPr>
          <w:fldChar w:fldCharType="end"/>
        </w:r>
        <w:r w:rsidRPr="00210C40">
          <w:rPr>
            <w:rFonts w:hint="eastAsia"/>
            <w:sz w:val="24"/>
            <w:szCs w:val="24"/>
          </w:rPr>
          <w:t>/S2</w:t>
        </w:r>
        <w:r w:rsidR="00CA1902">
          <w:rPr>
            <w:rFonts w:hint="eastAsia"/>
            <w:sz w:val="24"/>
            <w:szCs w:val="24"/>
          </w:rPr>
          <w:t>6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5201" w14:textId="77777777" w:rsidR="00210C40" w:rsidRDefault="00210C4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2D39" w14:textId="77777777" w:rsidR="007738E7" w:rsidRDefault="007738E7" w:rsidP="001F09DB">
      <w:r>
        <w:separator/>
      </w:r>
    </w:p>
  </w:footnote>
  <w:footnote w:type="continuationSeparator" w:id="0">
    <w:p w14:paraId="0C74409A" w14:textId="77777777" w:rsidR="007738E7" w:rsidRDefault="007738E7" w:rsidP="001F0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5448E" w14:textId="77777777" w:rsidR="00210C40" w:rsidRDefault="00210C4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E697" w14:textId="620C4444" w:rsidR="00210C40" w:rsidRPr="00210C40" w:rsidRDefault="00210C40">
    <w:pPr>
      <w:pStyle w:val="ad"/>
      <w:rPr>
        <w:rFonts w:hint="eastAsia"/>
        <w:sz w:val="24"/>
        <w:szCs w:val="24"/>
      </w:rPr>
    </w:pPr>
    <w:hyperlink r:id="rId1" w:history="1">
      <w:r w:rsidRPr="00210C40">
        <w:rPr>
          <w:rStyle w:val="a9"/>
          <w:sz w:val="24"/>
          <w:szCs w:val="24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5D42" w14:textId="77777777" w:rsidR="00210C40" w:rsidRDefault="00210C4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244C"/>
    <w:multiLevelType w:val="hybridMultilevel"/>
    <w:tmpl w:val="029ED8E0"/>
    <w:lvl w:ilvl="0" w:tplc="AB324074">
      <w:start w:val="1"/>
      <w:numFmt w:val="upperLetter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CEE7C6B"/>
    <w:multiLevelType w:val="hybridMultilevel"/>
    <w:tmpl w:val="003A32F8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C3B446C0">
      <w:start w:val="1"/>
      <w:numFmt w:val="upperLetter"/>
      <w:lvlText w:val="%2."/>
      <w:lvlJc w:val="left"/>
      <w:pPr>
        <w:ind w:left="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40923937">
    <w:abstractNumId w:val="1"/>
  </w:num>
  <w:num w:numId="2" w16cid:durableId="195967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C7362"/>
    <w:rsid w:val="000D32FB"/>
    <w:rsid w:val="000F5645"/>
    <w:rsid w:val="0016038D"/>
    <w:rsid w:val="00170C1F"/>
    <w:rsid w:val="00172A27"/>
    <w:rsid w:val="00193C88"/>
    <w:rsid w:val="001C412C"/>
    <w:rsid w:val="001E2720"/>
    <w:rsid w:val="001F09DB"/>
    <w:rsid w:val="001F4D77"/>
    <w:rsid w:val="001F53CB"/>
    <w:rsid w:val="00210C40"/>
    <w:rsid w:val="00224889"/>
    <w:rsid w:val="002E4B8D"/>
    <w:rsid w:val="002E58AB"/>
    <w:rsid w:val="0062430D"/>
    <w:rsid w:val="006449ED"/>
    <w:rsid w:val="006E5046"/>
    <w:rsid w:val="007738E7"/>
    <w:rsid w:val="007B3C4D"/>
    <w:rsid w:val="007F39F7"/>
    <w:rsid w:val="00954B4C"/>
    <w:rsid w:val="00A0097D"/>
    <w:rsid w:val="00A46175"/>
    <w:rsid w:val="00A63110"/>
    <w:rsid w:val="00BA554C"/>
    <w:rsid w:val="00CA1902"/>
    <w:rsid w:val="00CE7298"/>
    <w:rsid w:val="00D45049"/>
    <w:rsid w:val="00D46BBD"/>
    <w:rsid w:val="00DE70C7"/>
    <w:rsid w:val="00E90E54"/>
    <w:rsid w:val="00EB4441"/>
    <w:rsid w:val="017442FA"/>
    <w:rsid w:val="01A87AFF"/>
    <w:rsid w:val="01CA3F1A"/>
    <w:rsid w:val="021E11D3"/>
    <w:rsid w:val="03DC3147"/>
    <w:rsid w:val="03E272F9"/>
    <w:rsid w:val="03FE11F3"/>
    <w:rsid w:val="04127858"/>
    <w:rsid w:val="04E66C3A"/>
    <w:rsid w:val="05227A62"/>
    <w:rsid w:val="0575459E"/>
    <w:rsid w:val="05A420D6"/>
    <w:rsid w:val="05A625A8"/>
    <w:rsid w:val="05B747B5"/>
    <w:rsid w:val="068F0BD1"/>
    <w:rsid w:val="06965CA6"/>
    <w:rsid w:val="06BF270D"/>
    <w:rsid w:val="071C5E34"/>
    <w:rsid w:val="07E21FBD"/>
    <w:rsid w:val="07E35D35"/>
    <w:rsid w:val="080B044A"/>
    <w:rsid w:val="089C1E1D"/>
    <w:rsid w:val="0A481DB8"/>
    <w:rsid w:val="0A5275BA"/>
    <w:rsid w:val="0A5D3B7D"/>
    <w:rsid w:val="0A724412"/>
    <w:rsid w:val="0A791D48"/>
    <w:rsid w:val="0B3F7A0B"/>
    <w:rsid w:val="0B50723E"/>
    <w:rsid w:val="0B5419AE"/>
    <w:rsid w:val="0C1A267D"/>
    <w:rsid w:val="0C281F69"/>
    <w:rsid w:val="0CA23AC9"/>
    <w:rsid w:val="0CC950CC"/>
    <w:rsid w:val="0D0D5D7F"/>
    <w:rsid w:val="0E197DBB"/>
    <w:rsid w:val="0E3147CF"/>
    <w:rsid w:val="0F365227"/>
    <w:rsid w:val="0F8B4CE8"/>
    <w:rsid w:val="0F957915"/>
    <w:rsid w:val="0FEF2822"/>
    <w:rsid w:val="10DB3A4D"/>
    <w:rsid w:val="10F90377"/>
    <w:rsid w:val="11551A52"/>
    <w:rsid w:val="1246139A"/>
    <w:rsid w:val="131F4456"/>
    <w:rsid w:val="13EE0533"/>
    <w:rsid w:val="164D719B"/>
    <w:rsid w:val="16551AD4"/>
    <w:rsid w:val="166938A9"/>
    <w:rsid w:val="169923E1"/>
    <w:rsid w:val="16C3120C"/>
    <w:rsid w:val="17531A9E"/>
    <w:rsid w:val="1763654B"/>
    <w:rsid w:val="17C073F0"/>
    <w:rsid w:val="18A80089"/>
    <w:rsid w:val="18E207AE"/>
    <w:rsid w:val="19452F14"/>
    <w:rsid w:val="1A445924"/>
    <w:rsid w:val="1A522E26"/>
    <w:rsid w:val="1AA72BF2"/>
    <w:rsid w:val="1B3F1A6D"/>
    <w:rsid w:val="1CF93FFD"/>
    <w:rsid w:val="1D30774C"/>
    <w:rsid w:val="1D8F62F3"/>
    <w:rsid w:val="1DA82520"/>
    <w:rsid w:val="1E636E30"/>
    <w:rsid w:val="1E6E7595"/>
    <w:rsid w:val="1E9418B5"/>
    <w:rsid w:val="1EC11D86"/>
    <w:rsid w:val="1EFC261D"/>
    <w:rsid w:val="1F071EB1"/>
    <w:rsid w:val="1F7D0EBD"/>
    <w:rsid w:val="1FBE231A"/>
    <w:rsid w:val="1FC67A48"/>
    <w:rsid w:val="1FF721BC"/>
    <w:rsid w:val="20166850"/>
    <w:rsid w:val="215D400B"/>
    <w:rsid w:val="220B3A67"/>
    <w:rsid w:val="224F429B"/>
    <w:rsid w:val="230839DB"/>
    <w:rsid w:val="23766976"/>
    <w:rsid w:val="243A0D7D"/>
    <w:rsid w:val="24A63F87"/>
    <w:rsid w:val="254E25E8"/>
    <w:rsid w:val="25853F8E"/>
    <w:rsid w:val="25EE5B79"/>
    <w:rsid w:val="26CF78A8"/>
    <w:rsid w:val="271D6716"/>
    <w:rsid w:val="272950BB"/>
    <w:rsid w:val="27701D9D"/>
    <w:rsid w:val="27B32CD9"/>
    <w:rsid w:val="288A7DDB"/>
    <w:rsid w:val="28FB2A87"/>
    <w:rsid w:val="29447308"/>
    <w:rsid w:val="29C71E59"/>
    <w:rsid w:val="2A1B1E7D"/>
    <w:rsid w:val="2AC62C21"/>
    <w:rsid w:val="2B705A35"/>
    <w:rsid w:val="2C210A56"/>
    <w:rsid w:val="2C513FEF"/>
    <w:rsid w:val="2CDA6E57"/>
    <w:rsid w:val="2CE657FC"/>
    <w:rsid w:val="2D1660E1"/>
    <w:rsid w:val="2D7E77E3"/>
    <w:rsid w:val="2DBB0A37"/>
    <w:rsid w:val="2E00644A"/>
    <w:rsid w:val="2E1720E3"/>
    <w:rsid w:val="2E5C18EB"/>
    <w:rsid w:val="2F713AA3"/>
    <w:rsid w:val="2F753D9D"/>
    <w:rsid w:val="302A0049"/>
    <w:rsid w:val="308A649E"/>
    <w:rsid w:val="30F60C00"/>
    <w:rsid w:val="30FA5F94"/>
    <w:rsid w:val="31527C8E"/>
    <w:rsid w:val="31C61758"/>
    <w:rsid w:val="31CA56EC"/>
    <w:rsid w:val="31E542D4"/>
    <w:rsid w:val="323B3EF4"/>
    <w:rsid w:val="33062754"/>
    <w:rsid w:val="335F3F1B"/>
    <w:rsid w:val="33FC19A6"/>
    <w:rsid w:val="349F49A1"/>
    <w:rsid w:val="356E2833"/>
    <w:rsid w:val="35B2271F"/>
    <w:rsid w:val="36910587"/>
    <w:rsid w:val="36EC7EB3"/>
    <w:rsid w:val="371F3DE4"/>
    <w:rsid w:val="3781684D"/>
    <w:rsid w:val="37E312B6"/>
    <w:rsid w:val="380303D3"/>
    <w:rsid w:val="38E928FC"/>
    <w:rsid w:val="39317DFF"/>
    <w:rsid w:val="39EB0AE8"/>
    <w:rsid w:val="3A1E2221"/>
    <w:rsid w:val="3A4F795A"/>
    <w:rsid w:val="3AFE0CBF"/>
    <w:rsid w:val="3B6A47E9"/>
    <w:rsid w:val="3C15430A"/>
    <w:rsid w:val="3CA62534"/>
    <w:rsid w:val="3CBB635D"/>
    <w:rsid w:val="3CF75D46"/>
    <w:rsid w:val="3D0978E4"/>
    <w:rsid w:val="3DC20523"/>
    <w:rsid w:val="3DE879EC"/>
    <w:rsid w:val="3EBF2375"/>
    <w:rsid w:val="3F0542A2"/>
    <w:rsid w:val="3F827606"/>
    <w:rsid w:val="406C796F"/>
    <w:rsid w:val="40D96739"/>
    <w:rsid w:val="412E0CA8"/>
    <w:rsid w:val="41356370"/>
    <w:rsid w:val="41362456"/>
    <w:rsid w:val="4182744A"/>
    <w:rsid w:val="41FD05FE"/>
    <w:rsid w:val="432A7D99"/>
    <w:rsid w:val="447B63D2"/>
    <w:rsid w:val="449A71A0"/>
    <w:rsid w:val="4591714E"/>
    <w:rsid w:val="46470C62"/>
    <w:rsid w:val="46F75706"/>
    <w:rsid w:val="470D7746"/>
    <w:rsid w:val="47C26AEA"/>
    <w:rsid w:val="47EB386F"/>
    <w:rsid w:val="48754E0C"/>
    <w:rsid w:val="49844D9D"/>
    <w:rsid w:val="4A1E537D"/>
    <w:rsid w:val="4A2A2D74"/>
    <w:rsid w:val="4AC43DF8"/>
    <w:rsid w:val="4ADB406F"/>
    <w:rsid w:val="4ADE3E57"/>
    <w:rsid w:val="4B1530DD"/>
    <w:rsid w:val="4B9F32EE"/>
    <w:rsid w:val="4C806C7C"/>
    <w:rsid w:val="4CF577E8"/>
    <w:rsid w:val="4CFB6302"/>
    <w:rsid w:val="4CFF2296"/>
    <w:rsid w:val="4D383EAB"/>
    <w:rsid w:val="4DB27309"/>
    <w:rsid w:val="4DCB4685"/>
    <w:rsid w:val="4E0B4C6B"/>
    <w:rsid w:val="4E594548"/>
    <w:rsid w:val="4E9C41D6"/>
    <w:rsid w:val="4EE71234"/>
    <w:rsid w:val="4F5F701C"/>
    <w:rsid w:val="4FEE214E"/>
    <w:rsid w:val="50153B7F"/>
    <w:rsid w:val="506A5C79"/>
    <w:rsid w:val="50E25C3F"/>
    <w:rsid w:val="51206ED5"/>
    <w:rsid w:val="51257DF2"/>
    <w:rsid w:val="512A18AC"/>
    <w:rsid w:val="5133697F"/>
    <w:rsid w:val="517B23B7"/>
    <w:rsid w:val="51A96C75"/>
    <w:rsid w:val="51BA2C30"/>
    <w:rsid w:val="51F85CEB"/>
    <w:rsid w:val="52F924B9"/>
    <w:rsid w:val="5385247B"/>
    <w:rsid w:val="53DD4D4E"/>
    <w:rsid w:val="53E73A84"/>
    <w:rsid w:val="54C424BD"/>
    <w:rsid w:val="54F77F9E"/>
    <w:rsid w:val="55F14746"/>
    <w:rsid w:val="560E354A"/>
    <w:rsid w:val="566D7077"/>
    <w:rsid w:val="569C2904"/>
    <w:rsid w:val="56E22BEC"/>
    <w:rsid w:val="57672F12"/>
    <w:rsid w:val="57A92D8C"/>
    <w:rsid w:val="57B40121"/>
    <w:rsid w:val="57F25537"/>
    <w:rsid w:val="58273FFC"/>
    <w:rsid w:val="5834677C"/>
    <w:rsid w:val="58B507FB"/>
    <w:rsid w:val="58CD4FF7"/>
    <w:rsid w:val="594741AC"/>
    <w:rsid w:val="59B201E4"/>
    <w:rsid w:val="5A0E1D6B"/>
    <w:rsid w:val="5A6610C0"/>
    <w:rsid w:val="5A665969"/>
    <w:rsid w:val="5B1F5F99"/>
    <w:rsid w:val="5B6A1223"/>
    <w:rsid w:val="5B9D1C62"/>
    <w:rsid w:val="5C4B6F3A"/>
    <w:rsid w:val="5C610E17"/>
    <w:rsid w:val="5C877B07"/>
    <w:rsid w:val="5CA34732"/>
    <w:rsid w:val="5CB56D39"/>
    <w:rsid w:val="5D1C02FB"/>
    <w:rsid w:val="5D46230D"/>
    <w:rsid w:val="5D5D4D27"/>
    <w:rsid w:val="5EB10F16"/>
    <w:rsid w:val="5EC262C8"/>
    <w:rsid w:val="5ED52E57"/>
    <w:rsid w:val="5F7F2DC3"/>
    <w:rsid w:val="6045400C"/>
    <w:rsid w:val="60F3735D"/>
    <w:rsid w:val="611F03B9"/>
    <w:rsid w:val="619012B7"/>
    <w:rsid w:val="62CB68C7"/>
    <w:rsid w:val="62EA49F7"/>
    <w:rsid w:val="62F571FF"/>
    <w:rsid w:val="632E0D88"/>
    <w:rsid w:val="633C1B1D"/>
    <w:rsid w:val="63BE65AF"/>
    <w:rsid w:val="63E36016"/>
    <w:rsid w:val="642A59F3"/>
    <w:rsid w:val="645D4770"/>
    <w:rsid w:val="64EE6A20"/>
    <w:rsid w:val="64FC52EF"/>
    <w:rsid w:val="65C14633"/>
    <w:rsid w:val="66171FA7"/>
    <w:rsid w:val="66236139"/>
    <w:rsid w:val="6644666F"/>
    <w:rsid w:val="66737B66"/>
    <w:rsid w:val="66A7157D"/>
    <w:rsid w:val="66BE2423"/>
    <w:rsid w:val="67180307"/>
    <w:rsid w:val="696D1EDE"/>
    <w:rsid w:val="69796AD5"/>
    <w:rsid w:val="697A2F79"/>
    <w:rsid w:val="69821119"/>
    <w:rsid w:val="69A04061"/>
    <w:rsid w:val="69FB33E1"/>
    <w:rsid w:val="6AD8391F"/>
    <w:rsid w:val="6C1F1BB5"/>
    <w:rsid w:val="6C3311BD"/>
    <w:rsid w:val="6C5E5A71"/>
    <w:rsid w:val="6C807011"/>
    <w:rsid w:val="6CA43E69"/>
    <w:rsid w:val="6CB00DC2"/>
    <w:rsid w:val="6CBF73E9"/>
    <w:rsid w:val="6CD429A0"/>
    <w:rsid w:val="6CE10C19"/>
    <w:rsid w:val="6D371181"/>
    <w:rsid w:val="6EEE3AC1"/>
    <w:rsid w:val="6EFC1D3A"/>
    <w:rsid w:val="6F2A4AF9"/>
    <w:rsid w:val="6FA936F0"/>
    <w:rsid w:val="706D6FC8"/>
    <w:rsid w:val="708C3591"/>
    <w:rsid w:val="70AE6124"/>
    <w:rsid w:val="71E80C9B"/>
    <w:rsid w:val="724563D0"/>
    <w:rsid w:val="72B0247C"/>
    <w:rsid w:val="73423E66"/>
    <w:rsid w:val="735F4F8D"/>
    <w:rsid w:val="737427E7"/>
    <w:rsid w:val="73927111"/>
    <w:rsid w:val="73DE4104"/>
    <w:rsid w:val="74940C67"/>
    <w:rsid w:val="75144750"/>
    <w:rsid w:val="75703482"/>
    <w:rsid w:val="75877F2B"/>
    <w:rsid w:val="76D37C94"/>
    <w:rsid w:val="77514BED"/>
    <w:rsid w:val="77A77A7A"/>
    <w:rsid w:val="78074CAB"/>
    <w:rsid w:val="781E71C5"/>
    <w:rsid w:val="784110FF"/>
    <w:rsid w:val="78DF40EE"/>
    <w:rsid w:val="78E068EC"/>
    <w:rsid w:val="798C4972"/>
    <w:rsid w:val="79986827"/>
    <w:rsid w:val="7B22521E"/>
    <w:rsid w:val="7B4611DE"/>
    <w:rsid w:val="7BB57E40"/>
    <w:rsid w:val="7BD43120"/>
    <w:rsid w:val="7BD52536"/>
    <w:rsid w:val="7BF21B64"/>
    <w:rsid w:val="7C7E71BB"/>
    <w:rsid w:val="7CD32882"/>
    <w:rsid w:val="7DB859C6"/>
    <w:rsid w:val="7E6D67B0"/>
    <w:rsid w:val="7E832100"/>
    <w:rsid w:val="7E8D29AE"/>
    <w:rsid w:val="7EB41D47"/>
    <w:rsid w:val="7EF55075"/>
    <w:rsid w:val="7F1B620C"/>
    <w:rsid w:val="7F64148E"/>
    <w:rsid w:val="7F6C2F0C"/>
    <w:rsid w:val="7FC0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F87ABA"/>
  <w15:docId w15:val="{8DFE4E16-B3BB-42E1-9A61-82493AFC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28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Pr>
      <w:sz w:val="20"/>
      <w:szCs w:val="20"/>
    </w:rPr>
  </w:style>
  <w:style w:type="paragraph" w:styleId="a5">
    <w:name w:val="Body Text"/>
    <w:basedOn w:val="a"/>
    <w:semiHidden/>
    <w:qFormat/>
    <w:rPr>
      <w:rFonts w:eastAsia="Times New Roman"/>
      <w:sz w:val="24"/>
      <w:lang w:eastAsia="en-US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annotation subject"/>
    <w:basedOn w:val="a3"/>
    <w:next w:val="a3"/>
    <w:link w:val="a8"/>
    <w:qFormat/>
    <w:rPr>
      <w:b/>
      <w:bCs/>
    </w:rPr>
  </w:style>
  <w:style w:type="character" w:styleId="a9">
    <w:name w:val="Hyperlink"/>
    <w:qFormat/>
    <w:rPr>
      <w:color w:val="0000FF"/>
      <w:u w:val="single"/>
    </w:rPr>
  </w:style>
  <w:style w:type="character" w:styleId="aa">
    <w:name w:val="annotation reference"/>
    <w:qFormat/>
    <w:rPr>
      <w:sz w:val="16"/>
      <w:szCs w:val="16"/>
    </w:rPr>
  </w:style>
  <w:style w:type="character" w:customStyle="1" w:styleId="a4">
    <w:name w:val="批注文字 字符"/>
    <w:link w:val="a3"/>
    <w:qFormat/>
    <w:rPr>
      <w:sz w:val="20"/>
      <w:szCs w:val="20"/>
    </w:rPr>
  </w:style>
  <w:style w:type="character" w:customStyle="1" w:styleId="a8">
    <w:name w:val="批注主题 字符"/>
    <w:link w:val="a7"/>
    <w:qFormat/>
    <w:rPr>
      <w:b/>
      <w:bCs/>
    </w:rPr>
  </w:style>
  <w:style w:type="paragraph" w:customStyle="1" w:styleId="BBAuthorName">
    <w:name w:val="BB_Author_Name"/>
    <w:basedOn w:val="a"/>
    <w:next w:val="BCAuthorAddress"/>
    <w:qFormat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qFormat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qFormat/>
    <w:pPr>
      <w:spacing w:line="480" w:lineRule="auto"/>
    </w:pPr>
  </w:style>
  <w:style w:type="paragraph" w:customStyle="1" w:styleId="AIReceivedDate">
    <w:name w:val="AI_Received_Date"/>
    <w:basedOn w:val="a"/>
    <w:next w:val="BDAbstract"/>
    <w:qFormat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a"/>
    <w:qFormat/>
    <w:pPr>
      <w:spacing w:before="360" w:after="360" w:line="480" w:lineRule="auto"/>
    </w:pPr>
  </w:style>
  <w:style w:type="paragraph" w:customStyle="1" w:styleId="ab">
    <w:name w:val="正文内容"/>
    <w:basedOn w:val="ac"/>
    <w:qFormat/>
    <w:pPr>
      <w:spacing w:after="240"/>
    </w:pPr>
    <w:rPr>
      <w:b w:val="0"/>
      <w:bCs/>
    </w:rPr>
  </w:style>
  <w:style w:type="paragraph" w:customStyle="1" w:styleId="ac">
    <w:name w:val="摘要"/>
    <w:basedOn w:val="BDAbstract"/>
    <w:qFormat/>
    <w:pPr>
      <w:spacing w:before="0" w:after="0"/>
    </w:pPr>
    <w:rPr>
      <w:b/>
    </w:rPr>
  </w:style>
  <w:style w:type="paragraph" w:customStyle="1" w:styleId="Style17">
    <w:name w:val="_Style 17"/>
    <w:uiPriority w:val="99"/>
    <w:unhideWhenUsed/>
    <w:qFormat/>
    <w:rPr>
      <w:rFonts w:ascii="Calibri" w:hAnsi="Calibri"/>
      <w:kern w:val="2"/>
      <w:sz w:val="21"/>
      <w:szCs w:val="24"/>
    </w:rPr>
  </w:style>
  <w:style w:type="paragraph" w:customStyle="1" w:styleId="Style20">
    <w:name w:val="_Style 20"/>
    <w:uiPriority w:val="99"/>
    <w:unhideWhenUsed/>
    <w:qFormat/>
    <w:rPr>
      <w:rFonts w:ascii="Calibri" w:hAnsi="Calibri"/>
      <w:kern w:val="2"/>
      <w:sz w:val="21"/>
      <w:szCs w:val="24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hAnsi="Calibri" w:cs="Calibri"/>
      <w:kern w:val="2"/>
      <w:szCs w:val="24"/>
    </w:rPr>
  </w:style>
  <w:style w:type="paragraph" w:customStyle="1" w:styleId="EndNoteBibliography">
    <w:name w:val="EndNote Bibliography"/>
    <w:qFormat/>
    <w:rPr>
      <w:rFonts w:ascii="Calibri" w:hAnsi="Calibri" w:cs="Calibri"/>
      <w:kern w:val="2"/>
      <w:szCs w:val="24"/>
    </w:rPr>
  </w:style>
  <w:style w:type="paragraph" w:customStyle="1" w:styleId="Style23">
    <w:name w:val="_Style 23"/>
    <w:uiPriority w:val="99"/>
    <w:unhideWhenUsed/>
    <w:qFormat/>
    <w:rPr>
      <w:rFonts w:ascii="Calibri" w:hAnsi="Calibri"/>
      <w:kern w:val="2"/>
      <w:sz w:val="21"/>
      <w:szCs w:val="24"/>
    </w:rPr>
  </w:style>
  <w:style w:type="paragraph" w:styleId="ad">
    <w:name w:val="header"/>
    <w:basedOn w:val="a"/>
    <w:link w:val="ae"/>
    <w:rsid w:val="001F09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rsid w:val="001F09DB"/>
    <w:rPr>
      <w:kern w:val="2"/>
      <w:sz w:val="18"/>
      <w:szCs w:val="18"/>
    </w:rPr>
  </w:style>
  <w:style w:type="paragraph" w:styleId="af">
    <w:name w:val="footer"/>
    <w:basedOn w:val="a"/>
    <w:link w:val="af0"/>
    <w:uiPriority w:val="99"/>
    <w:rsid w:val="001F0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1F09DB"/>
    <w:rPr>
      <w:kern w:val="2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1F0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hyperlink" Target="https://doi.org/10.1002/admt.202302169" TargetMode="External"/><Relationship Id="rId68" Type="http://schemas.openxmlformats.org/officeDocument/2006/relationships/hyperlink" Target="https://doi.org/10.1021/acs.nanolett.4c03706" TargetMode="External"/><Relationship Id="rId84" Type="http://schemas.openxmlformats.org/officeDocument/2006/relationships/hyperlink" Target="https://doi.org/10.1021/acs.nanolett.5c01464" TargetMode="External"/><Relationship Id="rId89" Type="http://schemas.openxmlformats.org/officeDocument/2006/relationships/fontTable" Target="fontTable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tiff"/><Relationship Id="rId37" Type="http://schemas.openxmlformats.org/officeDocument/2006/relationships/image" Target="media/image27.png"/><Relationship Id="rId53" Type="http://schemas.openxmlformats.org/officeDocument/2006/relationships/image" Target="media/image43.tiff"/><Relationship Id="rId58" Type="http://schemas.openxmlformats.org/officeDocument/2006/relationships/footer" Target="footer1.xml"/><Relationship Id="rId74" Type="http://schemas.openxmlformats.org/officeDocument/2006/relationships/hyperlink" Target="https://doi.org/10.1002/admt.202300739" TargetMode="External"/><Relationship Id="rId79" Type="http://schemas.openxmlformats.org/officeDocument/2006/relationships/hyperlink" Target="https://doi.org/10.1007/s10853-022-08113-8" TargetMode="External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tiff"/><Relationship Id="rId56" Type="http://schemas.openxmlformats.org/officeDocument/2006/relationships/header" Target="header1.xml"/><Relationship Id="rId64" Type="http://schemas.openxmlformats.org/officeDocument/2006/relationships/hyperlink" Target="https://doi.org/10.1016/j.cej.2024.154069" TargetMode="External"/><Relationship Id="rId69" Type="http://schemas.openxmlformats.org/officeDocument/2006/relationships/hyperlink" Target="https://doi.org/10.1007/s40843-022-2307-6" TargetMode="External"/><Relationship Id="rId77" Type="http://schemas.openxmlformats.org/officeDocument/2006/relationships/hyperlink" Target="https://doi.org/10.1021/acsnano.0c04888" TargetMode="External"/><Relationship Id="rId8" Type="http://schemas.openxmlformats.org/officeDocument/2006/relationships/hyperlink" Target="mailto:gfshao@nuist.edu.cn" TargetMode="External"/><Relationship Id="rId51" Type="http://schemas.openxmlformats.org/officeDocument/2006/relationships/image" Target="media/image41.png"/><Relationship Id="rId72" Type="http://schemas.openxmlformats.org/officeDocument/2006/relationships/hyperlink" Target="https://doi.org/10.1007/s40820-023-01073-x" TargetMode="External"/><Relationship Id="rId80" Type="http://schemas.openxmlformats.org/officeDocument/2006/relationships/hyperlink" Target="https://doi.org/10.1002/admt.202100394" TargetMode="External"/><Relationship Id="rId85" Type="http://schemas.openxmlformats.org/officeDocument/2006/relationships/hyperlink" Target="https://doi.org/10.1039/D4TA03758H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tiff"/><Relationship Id="rId59" Type="http://schemas.openxmlformats.org/officeDocument/2006/relationships/footer" Target="footer2.xml"/><Relationship Id="rId67" Type="http://schemas.openxmlformats.org/officeDocument/2006/relationships/hyperlink" Target="https://doi.org/10.1002/smll.202310038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tiff"/><Relationship Id="rId62" Type="http://schemas.openxmlformats.org/officeDocument/2006/relationships/hyperlink" Target="https://doi.org/10.1002/adfm.202418037" TargetMode="External"/><Relationship Id="rId70" Type="http://schemas.openxmlformats.org/officeDocument/2006/relationships/hyperlink" Target="https://doi.org/10.1016/j.jcis.2022.07.188" TargetMode="External"/><Relationship Id="rId75" Type="http://schemas.openxmlformats.org/officeDocument/2006/relationships/hyperlink" Target="https://doi.org/10.1016/j.nanoen.2023.108215" TargetMode="External"/><Relationship Id="rId83" Type="http://schemas.openxmlformats.org/officeDocument/2006/relationships/hyperlink" Target="https://doi.org/10.1016/j.cej.2025.159564" TargetMode="External"/><Relationship Id="rId88" Type="http://schemas.openxmlformats.org/officeDocument/2006/relationships/hyperlink" Target="https://doi.org/10.1016/j.cej.2025.1620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tiff"/><Relationship Id="rId57" Type="http://schemas.openxmlformats.org/officeDocument/2006/relationships/header" Target="header2.xml"/><Relationship Id="rId10" Type="http://schemas.openxmlformats.org/officeDocument/2006/relationships/hyperlink" Target="mailto:yangli5781@126.com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eader" Target="header3.xml"/><Relationship Id="rId65" Type="http://schemas.openxmlformats.org/officeDocument/2006/relationships/hyperlink" Target="https://doi.org/10.1016/j.carbon.2024.119484" TargetMode="External"/><Relationship Id="rId73" Type="http://schemas.openxmlformats.org/officeDocument/2006/relationships/hyperlink" Target="https://doi.org/10.1016/j.cej.2023.144790" TargetMode="External"/><Relationship Id="rId78" Type="http://schemas.openxmlformats.org/officeDocument/2006/relationships/hyperlink" Target="https://doi.org/10.1039/d3tc02496b" TargetMode="External"/><Relationship Id="rId81" Type="http://schemas.openxmlformats.org/officeDocument/2006/relationships/hyperlink" Target="https://doi.org/10.1016/j.cej.2025.159369" TargetMode="External"/><Relationship Id="rId86" Type="http://schemas.openxmlformats.org/officeDocument/2006/relationships/hyperlink" Target="https://doi.org/10.1002/advs.2025108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uanyu.cheng@psu.edu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hyperlink" Target="https://doi.org/10.1021/acsaelm.5c01275" TargetMode="External"/><Relationship Id="rId7" Type="http://schemas.openxmlformats.org/officeDocument/2006/relationships/hyperlink" Target="mailto:2018108@hebut.edu.cn" TargetMode="External"/><Relationship Id="rId71" Type="http://schemas.openxmlformats.org/officeDocument/2006/relationships/hyperlink" Target="https://doi.org/10.1021/acsami.2c02538" TargetMode="External"/><Relationship Id="rId2" Type="http://schemas.openxmlformats.org/officeDocument/2006/relationships/styles" Target="styles.xml"/><Relationship Id="rId29" Type="http://schemas.openxmlformats.org/officeDocument/2006/relationships/image" Target="media/image19.tiff"/><Relationship Id="rId24" Type="http://schemas.openxmlformats.org/officeDocument/2006/relationships/image" Target="media/image14.tiff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hyperlink" Target="https://doi.org/10.1002/smll.202202047" TargetMode="External"/><Relationship Id="rId87" Type="http://schemas.openxmlformats.org/officeDocument/2006/relationships/hyperlink" Target="https://doi.org/10.1016/j.cej.2024.157878" TargetMode="External"/><Relationship Id="rId61" Type="http://schemas.openxmlformats.org/officeDocument/2006/relationships/footer" Target="footer3.xml"/><Relationship Id="rId82" Type="http://schemas.openxmlformats.org/officeDocument/2006/relationships/hyperlink" Target="https://doi.org/10.1002/adfm.202410762" TargetMode="External"/><Relationship Id="rId19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26</Pages>
  <Words>3161</Words>
  <Characters>17423</Characters>
  <Application>Microsoft Office Word</Application>
  <DocSecurity>0</DocSecurity>
  <Lines>725</Lines>
  <Paragraphs>490</Paragraphs>
  <ScaleCrop>false</ScaleCrop>
  <Company/>
  <LinksUpToDate>false</LinksUpToDate>
  <CharactersWithSpaces>20094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</dc:creator>
  <cp:lastModifiedBy>rong he</cp:lastModifiedBy>
  <cp:revision>9</cp:revision>
  <dcterms:created xsi:type="dcterms:W3CDTF">2026-01-20T03:07:00Z</dcterms:created>
  <dcterms:modified xsi:type="dcterms:W3CDTF">2026-01-24T13:21:00Z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6B9DC3832946427E8D9B67FED945AE3D_13</vt:lpwstr>
  </property>
  <property fmtid="{D5CDD505-2E9C-101B-9397-08002B2CF9AE}" pid="4" name="KSOTemplateDocerSaveRecord">
    <vt:lpwstr>eyJoZGlkIjoiYWEwYTUyN2JjODg1ZmNiODMwNDQxYWE1ODk1MWM3NDEiLCJ1c2VySWQiOiIyODE1NDYzNjUifQ==</vt:lpwstr>
  </property>
</Properties>
</file>