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CD73" w14:textId="02C2BE20" w:rsidR="007A4467" w:rsidRPr="001C3163" w:rsidRDefault="00977E7F" w:rsidP="001C3163">
      <w:pPr>
        <w:spacing w:beforeLines="50" w:before="163" w:afterLines="50" w:after="163"/>
        <w:jc w:val="left"/>
        <w:rPr>
          <w:rFonts w:ascii="Times New Roman" w:hAnsi="Times New Roman" w:hint="eastAsia"/>
          <w:szCs w:val="24"/>
          <w:lang w:eastAsia="zh-CN"/>
        </w:rPr>
      </w:pPr>
      <w:bookmarkStart w:id="0" w:name="_Hlk199427012"/>
      <w:bookmarkEnd w:id="0"/>
      <w:r w:rsidRPr="001C3163">
        <w:rPr>
          <w:rFonts w:ascii="Times New Roman" w:hAnsi="Times New Roman"/>
          <w:szCs w:val="24"/>
        </w:rPr>
        <w:t>Supporting Information</w:t>
      </w:r>
      <w:r w:rsidR="001C3163">
        <w:rPr>
          <w:rFonts w:ascii="Times New Roman" w:hAnsi="Times New Roman" w:hint="eastAsia"/>
          <w:szCs w:val="24"/>
          <w:lang w:eastAsia="zh-CN"/>
        </w:rPr>
        <w:t xml:space="preserve"> for</w:t>
      </w:r>
    </w:p>
    <w:p w14:paraId="7F7316B9" w14:textId="77777777" w:rsidR="001C3163" w:rsidRPr="001C3163" w:rsidRDefault="001C3163" w:rsidP="00434B90">
      <w:pPr>
        <w:spacing w:beforeLines="100" w:before="326" w:afterLines="100" w:after="326"/>
        <w:jc w:val="left"/>
        <w:rPr>
          <w:rFonts w:ascii="Times New Roman" w:eastAsia="等线" w:hAnsi="Times New Roman"/>
          <w:b/>
          <w:sz w:val="28"/>
          <w:szCs w:val="28"/>
        </w:rPr>
      </w:pPr>
      <w:bookmarkStart w:id="1" w:name="_Hlk204328373"/>
      <w:bookmarkStart w:id="2" w:name="_Hlk181346108"/>
      <w:bookmarkStart w:id="3" w:name="_Hlk206529033"/>
      <w:r w:rsidRPr="001C3163">
        <w:rPr>
          <w:rFonts w:ascii="Times New Roman" w:eastAsia="等线" w:hAnsi="Times New Roman" w:hint="eastAsia"/>
          <w:b/>
          <w:sz w:val="28"/>
          <w:szCs w:val="28"/>
        </w:rPr>
        <w:t xml:space="preserve">An </w:t>
      </w:r>
      <w:r w:rsidRPr="001C3163">
        <w:rPr>
          <w:rFonts w:ascii="Times New Roman" w:eastAsia="等线" w:hAnsi="Times New Roman"/>
          <w:b/>
          <w:sz w:val="28"/>
          <w:szCs w:val="28"/>
        </w:rPr>
        <w:t>I</w:t>
      </w:r>
      <w:r w:rsidRPr="001C3163">
        <w:rPr>
          <w:rFonts w:ascii="Times New Roman" w:eastAsia="等线" w:hAnsi="Times New Roman" w:hint="eastAsia"/>
          <w:b/>
          <w:sz w:val="28"/>
          <w:szCs w:val="28"/>
        </w:rPr>
        <w:t xml:space="preserve">ntegrated </w:t>
      </w:r>
      <w:r w:rsidRPr="001C3163">
        <w:rPr>
          <w:rFonts w:ascii="Times New Roman" w:eastAsia="等线" w:hAnsi="Times New Roman"/>
          <w:b/>
          <w:sz w:val="28"/>
          <w:szCs w:val="28"/>
        </w:rPr>
        <w:t>Flexible Bioelectrical and Biochemical Monitoring System Based on S</w:t>
      </w:r>
      <w:r w:rsidRPr="001C3163">
        <w:rPr>
          <w:rFonts w:ascii="Times New Roman" w:eastAsia="等线" w:hAnsi="Times New Roman" w:hint="eastAsia"/>
          <w:b/>
          <w:sz w:val="28"/>
          <w:szCs w:val="28"/>
        </w:rPr>
        <w:t>pindle-</w:t>
      </w:r>
      <w:r w:rsidRPr="001C3163">
        <w:rPr>
          <w:rFonts w:ascii="Times New Roman" w:eastAsia="等线" w:hAnsi="Times New Roman"/>
          <w:b/>
          <w:sz w:val="28"/>
          <w:szCs w:val="28"/>
        </w:rPr>
        <w:t>S</w:t>
      </w:r>
      <w:r w:rsidRPr="001C3163">
        <w:rPr>
          <w:rFonts w:ascii="Times New Roman" w:eastAsia="等线" w:hAnsi="Times New Roman" w:hint="eastAsia"/>
          <w:b/>
          <w:sz w:val="28"/>
          <w:szCs w:val="28"/>
        </w:rPr>
        <w:t xml:space="preserve">tructured </w:t>
      </w:r>
      <w:r w:rsidRPr="001C3163">
        <w:rPr>
          <w:rFonts w:ascii="Times New Roman" w:eastAsia="等线" w:hAnsi="Times New Roman"/>
          <w:b/>
          <w:sz w:val="28"/>
          <w:szCs w:val="28"/>
        </w:rPr>
        <w:t>D</w:t>
      </w:r>
      <w:r w:rsidRPr="001C3163">
        <w:rPr>
          <w:rFonts w:ascii="Times New Roman" w:eastAsia="等线" w:hAnsi="Times New Roman" w:hint="eastAsia"/>
          <w:b/>
          <w:sz w:val="28"/>
          <w:szCs w:val="28"/>
        </w:rPr>
        <w:t xml:space="preserve">irectional </w:t>
      </w:r>
      <w:r w:rsidRPr="001C3163">
        <w:rPr>
          <w:rFonts w:ascii="Times New Roman" w:eastAsia="等线" w:hAnsi="Times New Roman"/>
          <w:b/>
          <w:sz w:val="28"/>
          <w:szCs w:val="28"/>
        </w:rPr>
        <w:t>S</w:t>
      </w:r>
      <w:r w:rsidRPr="001C3163">
        <w:rPr>
          <w:rFonts w:ascii="Times New Roman" w:eastAsia="等线" w:hAnsi="Times New Roman" w:hint="eastAsia"/>
          <w:b/>
          <w:sz w:val="28"/>
          <w:szCs w:val="28"/>
        </w:rPr>
        <w:t>weat-</w:t>
      </w:r>
      <w:r w:rsidRPr="001C3163">
        <w:rPr>
          <w:rFonts w:ascii="Times New Roman" w:eastAsia="等线" w:hAnsi="Times New Roman"/>
          <w:b/>
          <w:sz w:val="28"/>
          <w:szCs w:val="28"/>
        </w:rPr>
        <w:t>P</w:t>
      </w:r>
      <w:r w:rsidRPr="001C3163">
        <w:rPr>
          <w:rFonts w:ascii="Times New Roman" w:eastAsia="等线" w:hAnsi="Times New Roman" w:hint="eastAsia"/>
          <w:b/>
          <w:sz w:val="28"/>
          <w:szCs w:val="28"/>
        </w:rPr>
        <w:t xml:space="preserve">umping </w:t>
      </w:r>
      <w:r w:rsidRPr="001C3163">
        <w:rPr>
          <w:rFonts w:ascii="Times New Roman" w:eastAsia="等线" w:hAnsi="Times New Roman"/>
          <w:b/>
          <w:sz w:val="28"/>
          <w:szCs w:val="28"/>
        </w:rPr>
        <w:t>Nanomesh</w:t>
      </w:r>
      <w:bookmarkStart w:id="4" w:name="_Hlk180932259"/>
      <w:bookmarkStart w:id="5" w:name="_Hlk181780914"/>
      <w:bookmarkStart w:id="6" w:name="_Hlk195453626"/>
    </w:p>
    <w:p w14:paraId="7D3BB708" w14:textId="77777777" w:rsidR="001C3163" w:rsidRPr="001C3163" w:rsidRDefault="001C3163" w:rsidP="00434B90">
      <w:pPr>
        <w:spacing w:beforeLines="100" w:before="326" w:afterLines="100" w:after="326"/>
        <w:jc w:val="left"/>
        <w:rPr>
          <w:rFonts w:ascii="Times New Roman" w:eastAsia="等线" w:hAnsi="Times New Roman"/>
          <w:vertAlign w:val="superscript"/>
        </w:rPr>
      </w:pPr>
      <w:bookmarkStart w:id="7" w:name="_Hlk211190651"/>
      <w:bookmarkStart w:id="8" w:name="_Hlk203750213"/>
      <w:bookmarkStart w:id="9" w:name="_Hlk205921681"/>
      <w:bookmarkStart w:id="10" w:name="_Hlk204347581"/>
      <w:bookmarkEnd w:id="1"/>
      <w:bookmarkEnd w:id="2"/>
      <w:bookmarkEnd w:id="4"/>
      <w:bookmarkEnd w:id="5"/>
      <w:bookmarkEnd w:id="6"/>
      <w:r w:rsidRPr="001C3163">
        <w:rPr>
          <w:rFonts w:ascii="Times New Roman" w:eastAsia="等线" w:hAnsi="Times New Roman"/>
        </w:rPr>
        <w:t>Jingzhi Wu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Rongkuan Han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Jianfeng Ma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</w:t>
      </w:r>
      <w:r w:rsidRPr="001C3163">
        <w:rPr>
          <w:rFonts w:ascii="Times New Roman" w:eastAsia="等线" w:hAnsi="Times New Roman" w:hint="eastAsia"/>
          <w:lang w:eastAsia="zh-CN"/>
        </w:rPr>
        <w:t xml:space="preserve"> Jinyi Gong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 w:hint="eastAsia"/>
          <w:lang w:eastAsia="zh-CN"/>
        </w:rPr>
        <w:t xml:space="preserve">, </w:t>
      </w:r>
      <w:r w:rsidRPr="001C3163">
        <w:rPr>
          <w:rFonts w:ascii="Times New Roman" w:eastAsia="等线" w:hAnsi="Times New Roman"/>
        </w:rPr>
        <w:t>Tianxin Guan</w:t>
      </w:r>
      <w:r w:rsidRPr="001C3163">
        <w:rPr>
          <w:rFonts w:ascii="Times New Roman" w:eastAsia="等线" w:hAnsi="Times New Roman"/>
          <w:vertAlign w:val="superscript"/>
        </w:rPr>
        <w:t>3</w:t>
      </w:r>
      <w:r w:rsidRPr="001C3163">
        <w:rPr>
          <w:rFonts w:ascii="Times New Roman" w:eastAsia="等线" w:hAnsi="Times New Roman"/>
        </w:rPr>
        <w:t>, Peiyan Dong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 xml:space="preserve">, </w:t>
      </w:r>
      <w:r w:rsidRPr="001C3163">
        <w:rPr>
          <w:rFonts w:ascii="Times New Roman" w:eastAsia="等线" w:hAnsi="Times New Roman" w:hint="eastAsia"/>
          <w:lang w:eastAsia="zh-CN"/>
        </w:rPr>
        <w:t>Hao Tang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 w:hint="eastAsia"/>
          <w:lang w:eastAsia="zh-CN"/>
        </w:rPr>
        <w:t>, Haidong Liu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 w:hint="eastAsia"/>
          <w:lang w:eastAsia="zh-CN"/>
        </w:rPr>
        <w:t xml:space="preserve">, </w:t>
      </w:r>
      <w:r w:rsidRPr="001C3163">
        <w:rPr>
          <w:rFonts w:ascii="Times New Roman" w:eastAsia="等线" w:hAnsi="Times New Roman"/>
        </w:rPr>
        <w:t>Jinan Luo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Chang Liu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Yuanfang Li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Degong Zeng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Chuting Liu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Zhikang Deng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Xinyi Qu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>, Lvjie Chen</w:t>
      </w:r>
      <w:r w:rsidRPr="001C3163">
        <w:rPr>
          <w:rFonts w:ascii="Times New Roman" w:eastAsia="等线" w:hAnsi="Times New Roman"/>
          <w:vertAlign w:val="superscript"/>
        </w:rPr>
        <w:t>1,2</w:t>
      </w:r>
      <w:r w:rsidRPr="001C3163">
        <w:rPr>
          <w:rFonts w:ascii="Times New Roman" w:eastAsia="等线" w:hAnsi="Times New Roman"/>
        </w:rPr>
        <w:t xml:space="preserve">, </w:t>
      </w:r>
      <w:bookmarkStart w:id="11" w:name="OLE_LINK9"/>
      <w:r w:rsidRPr="001C3163">
        <w:rPr>
          <w:rFonts w:ascii="Times New Roman" w:eastAsia="等线" w:hAnsi="Times New Roman"/>
        </w:rPr>
        <w:t>Tian-Ling Ren</w:t>
      </w:r>
      <w:r w:rsidRPr="001C3163">
        <w:rPr>
          <w:rFonts w:ascii="Times New Roman" w:eastAsia="等线" w:hAnsi="Times New Roman"/>
          <w:vertAlign w:val="superscript"/>
        </w:rPr>
        <w:t>4*</w:t>
      </w:r>
      <w:r w:rsidRPr="001C3163">
        <w:rPr>
          <w:rFonts w:ascii="Times New Roman" w:eastAsia="等线" w:hAnsi="Times New Roman"/>
        </w:rPr>
        <w:t>, Jianhua Zhou</w:t>
      </w:r>
      <w:r w:rsidRPr="001C3163">
        <w:rPr>
          <w:rFonts w:ascii="Times New Roman" w:eastAsia="等线" w:hAnsi="Times New Roman"/>
          <w:vertAlign w:val="superscript"/>
        </w:rPr>
        <w:t>1,2*</w:t>
      </w:r>
      <w:r w:rsidRPr="001C3163">
        <w:rPr>
          <w:rFonts w:ascii="Times New Roman" w:eastAsia="等线" w:hAnsi="Times New Roman"/>
        </w:rPr>
        <w:t>, and Yancong Qiao</w:t>
      </w:r>
      <w:r w:rsidRPr="001C3163">
        <w:rPr>
          <w:rFonts w:ascii="Times New Roman" w:eastAsia="等线" w:hAnsi="Times New Roman"/>
          <w:vertAlign w:val="superscript"/>
        </w:rPr>
        <w:t>1,2*</w:t>
      </w:r>
      <w:bookmarkEnd w:id="11"/>
    </w:p>
    <w:bookmarkEnd w:id="7"/>
    <w:bookmarkEnd w:id="8"/>
    <w:p w14:paraId="76E9A99C" w14:textId="77777777" w:rsidR="001C3163" w:rsidRPr="001C3163" w:rsidRDefault="001C3163" w:rsidP="00434B90">
      <w:pPr>
        <w:spacing w:beforeLines="100" w:before="326" w:afterLines="100" w:after="326"/>
        <w:jc w:val="left"/>
        <w:rPr>
          <w:rFonts w:ascii="Times New Roman" w:eastAsia="等线" w:hAnsi="Times New Roman"/>
        </w:rPr>
      </w:pPr>
      <w:r w:rsidRPr="001C3163">
        <w:rPr>
          <w:rFonts w:ascii="Times New Roman" w:eastAsia="等线" w:hAnsi="Times New Roman"/>
          <w:vertAlign w:val="superscript"/>
        </w:rPr>
        <w:t>1</w:t>
      </w:r>
      <w:r w:rsidRPr="001C3163">
        <w:rPr>
          <w:rFonts w:ascii="Times New Roman" w:eastAsia="等线" w:hAnsi="Times New Roman"/>
        </w:rPr>
        <w:t xml:space="preserve"> School of Biomedical Engineering, Shenzhen Campus of Sun Yat-sen University, No. 66, Gongchang Road, Guangming District, Shenzhen, Guangdong 518107, </w:t>
      </w:r>
      <w:bookmarkStart w:id="12" w:name="OLE_LINK3"/>
      <w:r w:rsidRPr="001C3163">
        <w:rPr>
          <w:rFonts w:ascii="Times New Roman" w:eastAsia="等线" w:hAnsi="Times New Roman" w:hint="eastAsia"/>
          <w:lang w:eastAsia="zh-CN"/>
        </w:rPr>
        <w:t>P. R.</w:t>
      </w:r>
      <w:bookmarkEnd w:id="12"/>
      <w:r w:rsidRPr="001C3163">
        <w:rPr>
          <w:rFonts w:ascii="Times New Roman" w:eastAsia="等线" w:hAnsi="Times New Roman" w:hint="eastAsia"/>
          <w:lang w:eastAsia="zh-CN"/>
        </w:rPr>
        <w:t xml:space="preserve"> </w:t>
      </w:r>
      <w:r w:rsidRPr="001C3163">
        <w:rPr>
          <w:rFonts w:ascii="Times New Roman" w:eastAsia="等线" w:hAnsi="Times New Roman"/>
        </w:rPr>
        <w:t>China</w:t>
      </w:r>
    </w:p>
    <w:p w14:paraId="7D1CC1AD" w14:textId="77777777" w:rsidR="001C3163" w:rsidRPr="001C3163" w:rsidRDefault="001C3163" w:rsidP="00434B90">
      <w:pPr>
        <w:spacing w:beforeLines="100" w:before="326" w:afterLines="100" w:after="326"/>
        <w:jc w:val="left"/>
        <w:rPr>
          <w:rFonts w:ascii="Times New Roman" w:eastAsia="等线" w:hAnsi="Times New Roman"/>
        </w:rPr>
      </w:pPr>
      <w:r w:rsidRPr="001C3163">
        <w:rPr>
          <w:rFonts w:ascii="Times New Roman" w:eastAsia="等线" w:hAnsi="Times New Roman"/>
          <w:vertAlign w:val="superscript"/>
        </w:rPr>
        <w:t>2</w:t>
      </w:r>
      <w:r w:rsidRPr="001C3163">
        <w:rPr>
          <w:rFonts w:ascii="Times New Roman" w:eastAsia="等线" w:hAnsi="Times New Roman"/>
        </w:rPr>
        <w:t xml:space="preserve"> Key Laboratory of Sensing Technology and Biomedical Instruments of Guangdong Province, School of Biomedical Engineering, Sun Yat-sen University, Guangzhou 510275, </w:t>
      </w:r>
      <w:r w:rsidRPr="001C3163">
        <w:rPr>
          <w:rFonts w:ascii="Times New Roman" w:eastAsia="等线" w:hAnsi="Times New Roman" w:hint="eastAsia"/>
          <w:lang w:eastAsia="zh-CN"/>
        </w:rPr>
        <w:t xml:space="preserve">P. R. </w:t>
      </w:r>
      <w:r w:rsidRPr="001C3163">
        <w:rPr>
          <w:rFonts w:ascii="Times New Roman" w:eastAsia="等线" w:hAnsi="Times New Roman"/>
        </w:rPr>
        <w:t>China</w:t>
      </w:r>
    </w:p>
    <w:p w14:paraId="533EFB5D" w14:textId="77777777" w:rsidR="001C3163" w:rsidRPr="001C3163" w:rsidRDefault="001C3163" w:rsidP="00434B90">
      <w:pPr>
        <w:spacing w:beforeLines="100" w:before="326" w:afterLines="100" w:after="326"/>
        <w:jc w:val="left"/>
        <w:rPr>
          <w:rFonts w:ascii="Times New Roman" w:eastAsia="等线" w:hAnsi="Times New Roman"/>
        </w:rPr>
      </w:pPr>
      <w:r w:rsidRPr="001C3163">
        <w:rPr>
          <w:rFonts w:ascii="Times New Roman" w:eastAsia="等线" w:hAnsi="Times New Roman" w:hint="eastAsia"/>
          <w:vertAlign w:val="superscript"/>
        </w:rPr>
        <w:t>3</w:t>
      </w:r>
      <w:r w:rsidRPr="001C3163">
        <w:rPr>
          <w:rFonts w:ascii="Times New Roman" w:eastAsia="等线" w:hAnsi="Times New Roman"/>
        </w:rPr>
        <w:t xml:space="preserve"> School of </w:t>
      </w:r>
      <w:r w:rsidRPr="001C3163">
        <w:rPr>
          <w:rFonts w:ascii="Times New Roman" w:eastAsia="等线" w:hAnsi="Times New Roman" w:hint="eastAsia"/>
        </w:rPr>
        <w:t>Integrated Circuits</w:t>
      </w:r>
      <w:r w:rsidRPr="001C3163">
        <w:rPr>
          <w:rFonts w:ascii="Times New Roman" w:eastAsia="等线" w:hAnsi="Times New Roman"/>
        </w:rPr>
        <w:t xml:space="preserve">, Shenzhen Campus of Sun Yat-sen University, No. 66, Gongchang Road, Guangming District, Shenzhen, Guangdong 518107, </w:t>
      </w:r>
      <w:r w:rsidRPr="001C3163">
        <w:rPr>
          <w:rFonts w:ascii="Times New Roman" w:eastAsia="等线" w:hAnsi="Times New Roman" w:hint="eastAsia"/>
          <w:lang w:eastAsia="zh-CN"/>
        </w:rPr>
        <w:t xml:space="preserve">P. R. </w:t>
      </w:r>
      <w:r w:rsidRPr="001C3163">
        <w:rPr>
          <w:rFonts w:ascii="Times New Roman" w:eastAsia="等线" w:hAnsi="Times New Roman"/>
        </w:rPr>
        <w:t>China</w:t>
      </w:r>
    </w:p>
    <w:p w14:paraId="323DFFD2" w14:textId="77777777" w:rsidR="001C3163" w:rsidRPr="001C3163" w:rsidRDefault="001C3163" w:rsidP="00434B90">
      <w:pPr>
        <w:spacing w:beforeLines="100" w:before="326" w:afterLines="100" w:after="326"/>
        <w:jc w:val="left"/>
        <w:rPr>
          <w:rFonts w:ascii="Times New Roman" w:eastAsia="等线" w:hAnsi="Times New Roman"/>
        </w:rPr>
      </w:pPr>
      <w:r w:rsidRPr="001C3163">
        <w:rPr>
          <w:rFonts w:ascii="Times New Roman" w:eastAsia="等线" w:hAnsi="Times New Roman" w:hint="eastAsia"/>
          <w:vertAlign w:val="superscript"/>
        </w:rPr>
        <w:t>4</w:t>
      </w:r>
      <w:r w:rsidRPr="001C3163">
        <w:rPr>
          <w:rFonts w:ascii="Times New Roman" w:eastAsia="等线" w:hAnsi="Times New Roman" w:hint="eastAsia"/>
        </w:rPr>
        <w:t xml:space="preserve"> </w:t>
      </w:r>
      <w:r w:rsidRPr="001C3163">
        <w:rPr>
          <w:rFonts w:ascii="Times New Roman" w:eastAsia="等线" w:hAnsi="Times New Roman"/>
        </w:rPr>
        <w:t>School of Integrated Circuits and Beijing National Research Center for Information Science and Technology (BNRist)</w:t>
      </w:r>
      <w:r w:rsidRPr="001C3163">
        <w:rPr>
          <w:rFonts w:ascii="Times New Roman" w:eastAsia="等线" w:hAnsi="Times New Roman" w:hint="eastAsia"/>
        </w:rPr>
        <w:t xml:space="preserve">, </w:t>
      </w:r>
      <w:r w:rsidRPr="001C3163">
        <w:rPr>
          <w:rFonts w:ascii="Times New Roman" w:eastAsia="等线" w:hAnsi="Times New Roman"/>
        </w:rPr>
        <w:t xml:space="preserve">Tsinghua University, Beijing </w:t>
      </w:r>
      <w:r w:rsidRPr="001C3163">
        <w:rPr>
          <w:rFonts w:ascii="Times New Roman" w:eastAsia="等线" w:hAnsi="Times New Roman" w:hint="eastAsia"/>
        </w:rPr>
        <w:t xml:space="preserve">100084, </w:t>
      </w:r>
      <w:r w:rsidRPr="001C3163">
        <w:rPr>
          <w:rFonts w:ascii="Times New Roman" w:eastAsia="等线" w:hAnsi="Times New Roman"/>
        </w:rPr>
        <w:t>P. R.</w:t>
      </w:r>
      <w:r w:rsidRPr="001C3163">
        <w:rPr>
          <w:rFonts w:ascii="Times New Roman" w:eastAsia="等线" w:hAnsi="Times New Roman" w:hint="eastAsia"/>
          <w:lang w:eastAsia="zh-CN"/>
        </w:rPr>
        <w:t xml:space="preserve"> </w:t>
      </w:r>
      <w:r w:rsidRPr="001C3163">
        <w:rPr>
          <w:rFonts w:ascii="Times New Roman" w:eastAsia="等线" w:hAnsi="Times New Roman"/>
        </w:rPr>
        <w:t>China.</w:t>
      </w:r>
    </w:p>
    <w:bookmarkEnd w:id="9"/>
    <w:p w14:paraId="0F8BD763" w14:textId="77777777" w:rsidR="001C3163" w:rsidRPr="001C3163" w:rsidRDefault="001C3163" w:rsidP="00434B90">
      <w:pPr>
        <w:spacing w:beforeLines="100" w:before="326" w:afterLines="100" w:after="326"/>
        <w:jc w:val="left"/>
        <w:rPr>
          <w:rFonts w:ascii="Times New Roman" w:eastAsia="等线" w:hAnsi="Times New Roman"/>
          <w:lang w:eastAsia="zh-CN"/>
        </w:rPr>
      </w:pPr>
      <w:r w:rsidRPr="001C3163">
        <w:rPr>
          <w:rFonts w:ascii="Times New Roman" w:eastAsia="等线" w:hAnsi="Times New Roman"/>
        </w:rPr>
        <w:t>*Corresponding author</w:t>
      </w:r>
      <w:r w:rsidRPr="001C3163">
        <w:rPr>
          <w:rFonts w:ascii="Times New Roman" w:eastAsia="等线" w:hAnsi="Times New Roman" w:hint="eastAsia"/>
          <w:lang w:eastAsia="zh-CN"/>
        </w:rPr>
        <w:t>s</w:t>
      </w:r>
      <w:r w:rsidRPr="001C3163">
        <w:rPr>
          <w:rFonts w:ascii="Times New Roman" w:eastAsia="等线" w:hAnsi="Times New Roman"/>
        </w:rPr>
        <w:t xml:space="preserve">. E-mail: </w:t>
      </w:r>
      <w:hyperlink r:id="rId7" w:history="1">
        <w:r w:rsidRPr="001C3163">
          <w:rPr>
            <w:rFonts w:ascii="Times New Roman" w:eastAsia="等线" w:hAnsi="Times New Roman"/>
            <w:color w:val="0000FF"/>
            <w:u w:val="single"/>
          </w:rPr>
          <w:t>qiaoyc3@mail.sysu.edu.cn</w:t>
        </w:r>
      </w:hyperlink>
      <w:r w:rsidRPr="001C3163">
        <w:rPr>
          <w:rFonts w:ascii="Times New Roman" w:eastAsia="等线" w:hAnsi="Times New Roman" w:hint="eastAsia"/>
          <w:lang w:eastAsia="zh-CN"/>
        </w:rPr>
        <w:t xml:space="preserve"> (</w:t>
      </w:r>
      <w:r w:rsidRPr="001C3163">
        <w:rPr>
          <w:rFonts w:ascii="Times New Roman" w:eastAsia="等线" w:hAnsi="Times New Roman"/>
        </w:rPr>
        <w:t>Yancong Qiao</w:t>
      </w:r>
      <w:r w:rsidRPr="001C3163">
        <w:rPr>
          <w:rFonts w:ascii="Times New Roman" w:eastAsia="等线" w:hAnsi="Times New Roman" w:hint="eastAsia"/>
          <w:lang w:eastAsia="zh-CN"/>
        </w:rPr>
        <w:t>)</w:t>
      </w:r>
      <w:r w:rsidRPr="001C3163">
        <w:rPr>
          <w:rFonts w:ascii="Times New Roman" w:eastAsia="等线" w:hAnsi="Times New Roman" w:hint="eastAsia"/>
        </w:rPr>
        <w:t>;</w:t>
      </w:r>
      <w:r w:rsidRPr="001C3163">
        <w:rPr>
          <w:rFonts w:ascii="Times New Roman" w:eastAsia="等线" w:hAnsi="Times New Roman" w:hint="eastAsia"/>
          <w:lang w:eastAsia="zh-CN"/>
        </w:rPr>
        <w:t xml:space="preserve"> </w:t>
      </w:r>
      <w:hyperlink r:id="rId8" w:history="1">
        <w:r w:rsidRPr="001C3163">
          <w:rPr>
            <w:rFonts w:ascii="Times New Roman" w:eastAsia="等线" w:hAnsi="Times New Roman"/>
            <w:color w:val="0000FF"/>
            <w:u w:val="single"/>
          </w:rPr>
          <w:t>zhoujh33@mail.sysu.edu.cn</w:t>
        </w:r>
      </w:hyperlink>
      <w:r w:rsidRPr="001C3163">
        <w:rPr>
          <w:rFonts w:ascii="Times New Roman" w:eastAsia="等线" w:hAnsi="Times New Roman" w:hint="eastAsia"/>
          <w:lang w:eastAsia="zh-CN"/>
        </w:rPr>
        <w:t xml:space="preserve"> (</w:t>
      </w:r>
      <w:r w:rsidRPr="001C3163">
        <w:rPr>
          <w:rFonts w:ascii="Times New Roman" w:eastAsia="等线" w:hAnsi="Times New Roman"/>
        </w:rPr>
        <w:t>Jianhua Zhou</w:t>
      </w:r>
      <w:r w:rsidRPr="001C3163">
        <w:rPr>
          <w:rFonts w:ascii="Times New Roman" w:eastAsia="等线" w:hAnsi="Times New Roman" w:hint="eastAsia"/>
          <w:lang w:eastAsia="zh-CN"/>
        </w:rPr>
        <w:t>)</w:t>
      </w:r>
      <w:r w:rsidRPr="001C3163">
        <w:rPr>
          <w:rFonts w:ascii="Times New Roman" w:eastAsia="等线" w:hAnsi="Times New Roman" w:hint="eastAsia"/>
        </w:rPr>
        <w:t xml:space="preserve">; </w:t>
      </w:r>
      <w:hyperlink r:id="rId9" w:history="1">
        <w:r w:rsidRPr="001C3163">
          <w:rPr>
            <w:rFonts w:ascii="Times New Roman" w:eastAsia="等线" w:hAnsi="Times New Roman"/>
            <w:color w:val="0000FF"/>
            <w:u w:val="single"/>
          </w:rPr>
          <w:t>RenTL@tsinghua.edu.cn</w:t>
        </w:r>
      </w:hyperlink>
      <w:r w:rsidRPr="001C3163">
        <w:rPr>
          <w:rFonts w:ascii="Times New Roman" w:eastAsia="等线" w:hAnsi="Times New Roman" w:hint="eastAsia"/>
          <w:lang w:eastAsia="zh-CN"/>
        </w:rPr>
        <w:t xml:space="preserve"> (</w:t>
      </w:r>
      <w:r w:rsidRPr="001C3163">
        <w:rPr>
          <w:rFonts w:ascii="Times New Roman" w:eastAsia="等线" w:hAnsi="Times New Roman"/>
        </w:rPr>
        <w:t>Tian-Ling Ren</w:t>
      </w:r>
      <w:r w:rsidRPr="001C3163">
        <w:rPr>
          <w:rFonts w:ascii="Times New Roman" w:eastAsia="等线" w:hAnsi="Times New Roman" w:hint="eastAsia"/>
          <w:lang w:eastAsia="zh-CN"/>
        </w:rPr>
        <w:t>)</w:t>
      </w:r>
      <w:bookmarkEnd w:id="3"/>
      <w:bookmarkEnd w:id="10"/>
    </w:p>
    <w:p w14:paraId="2939EB6F" w14:textId="72E5EC28" w:rsidR="007A4467" w:rsidRPr="00434B90" w:rsidRDefault="00977E7F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Note </w:t>
      </w:r>
      <w:r w:rsidR="00225FB3" w:rsidRPr="008D398B">
        <w:rPr>
          <w:rFonts w:ascii="Times New Roman" w:eastAsia="等线" w:hAnsi="Times New Roman" w:hint="eastAsia"/>
          <w:b/>
          <w:bCs/>
          <w:szCs w:val="24"/>
        </w:rPr>
        <w:t>S</w:t>
      </w:r>
      <w:r w:rsidRPr="008D398B">
        <w:rPr>
          <w:rFonts w:ascii="Times New Roman" w:eastAsia="等线" w:hAnsi="Times New Roman"/>
          <w:b/>
          <w:bCs/>
          <w:szCs w:val="24"/>
        </w:rPr>
        <w:t>1</w:t>
      </w:r>
      <w:r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Pr="00434B90">
        <w:rPr>
          <w:rFonts w:ascii="Times New Roman" w:eastAsia="等线" w:hAnsi="Times New Roman" w:hint="eastAsia"/>
          <w:b/>
          <w:bCs/>
          <w:szCs w:val="24"/>
        </w:rPr>
        <w:t>M</w:t>
      </w:r>
      <w:r w:rsidRPr="00434B90">
        <w:rPr>
          <w:rFonts w:ascii="Times New Roman" w:eastAsia="等线" w:hAnsi="Times New Roman"/>
          <w:b/>
          <w:bCs/>
          <w:szCs w:val="24"/>
        </w:rPr>
        <w:t>echanism of droplets</w:t>
      </w:r>
      <w:r w:rsidRPr="00434B90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Pr="00434B90">
        <w:rPr>
          <w:rFonts w:ascii="Times New Roman" w:eastAsia="等线" w:hAnsi="Times New Roman"/>
          <w:b/>
          <w:bCs/>
          <w:szCs w:val="24"/>
        </w:rPr>
        <w:t>orient</w:t>
      </w:r>
      <w:r w:rsidRPr="00434B90">
        <w:rPr>
          <w:rFonts w:ascii="Times New Roman" w:eastAsia="等线" w:hAnsi="Times New Roman" w:hint="eastAsia"/>
          <w:b/>
          <w:bCs/>
          <w:szCs w:val="24"/>
        </w:rPr>
        <w:t xml:space="preserve">able </w:t>
      </w:r>
      <w:r w:rsidRPr="00434B90">
        <w:rPr>
          <w:rFonts w:ascii="Times New Roman" w:eastAsia="等线" w:hAnsi="Times New Roman"/>
          <w:b/>
          <w:bCs/>
          <w:szCs w:val="24"/>
        </w:rPr>
        <w:t>transport</w:t>
      </w:r>
    </w:p>
    <w:p w14:paraId="4697C091" w14:textId="77777777" w:rsidR="007A4467" w:rsidRPr="007A4467" w:rsidRDefault="00977E7F" w:rsidP="001C3163">
      <w:pPr>
        <w:spacing w:beforeLines="50" w:before="163" w:afterLines="50" w:after="163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szCs w:val="24"/>
        </w:rPr>
        <w:t>The droplet transport mechanism demonstrates pronounced interfacial dependency</w:t>
      </w:r>
      <w:r w:rsidRPr="008D398B">
        <w:rPr>
          <w:rFonts w:ascii="Times New Roman" w:eastAsia="等线" w:hAnsi="Times New Roman" w:hint="eastAsia"/>
          <w:szCs w:val="24"/>
        </w:rPr>
        <w:t>.</w:t>
      </w:r>
      <w:r w:rsidRPr="008D398B">
        <w:rPr>
          <w:rFonts w:ascii="Times New Roman" w:eastAsia="等线" w:hAnsi="Times New Roman"/>
          <w:szCs w:val="24"/>
        </w:rPr>
        <w:t xml:space="preserve"> During transport through the hydrophilic layer, droplets are primarily driven by the Laplace pressure gradient (ΔP), which facilitates their capillary infiltration within the </w:t>
      </w:r>
      <w:r w:rsidRPr="008D398B">
        <w:rPr>
          <w:rFonts w:ascii="Times New Roman" w:eastAsia="等线" w:hAnsi="Times New Roman" w:hint="eastAsia"/>
          <w:szCs w:val="24"/>
        </w:rPr>
        <w:t>nanomesh</w:t>
      </w:r>
      <w:r w:rsidRPr="008D398B">
        <w:rPr>
          <w:rFonts w:ascii="Times New Roman" w:eastAsia="等线" w:hAnsi="Times New Roman"/>
          <w:szCs w:val="24"/>
        </w:rPr>
        <w:t xml:space="preserve">. </w:t>
      </w:r>
      <w:r w:rsidRPr="008D398B">
        <w:rPr>
          <w:rFonts w:ascii="Times New Roman" w:eastAsia="等线" w:hAnsi="Times New Roman" w:hint="eastAsia"/>
          <w:szCs w:val="24"/>
        </w:rPr>
        <w:t>T</w:t>
      </w:r>
      <w:r w:rsidRPr="008D398B">
        <w:rPr>
          <w:rFonts w:ascii="Times New Roman" w:eastAsia="等线" w:hAnsi="Times New Roman"/>
          <w:szCs w:val="24"/>
        </w:rPr>
        <w:t xml:space="preserve">he droplets experience vertically oriented hydrostatic pressure (HP). Concurrently, </w:t>
      </w:r>
      <w:r w:rsidRPr="008D398B">
        <w:rPr>
          <w:rFonts w:ascii="Times New Roman" w:eastAsia="等线" w:hAnsi="Times New Roman" w:hint="eastAsia"/>
          <w:szCs w:val="24"/>
        </w:rPr>
        <w:t>t</w:t>
      </w:r>
      <w:r w:rsidRPr="008D398B">
        <w:rPr>
          <w:rFonts w:ascii="Times New Roman" w:eastAsia="等线" w:hAnsi="Times New Roman"/>
          <w:szCs w:val="24"/>
        </w:rPr>
        <w:t xml:space="preserve">he inherent hydrophilicity induces simultaneous cohesion force (CF) in the lateral dimension, promoting </w:t>
      </w:r>
      <w:r w:rsidRPr="008D398B">
        <w:rPr>
          <w:rFonts w:ascii="Times New Roman" w:eastAsia="等线" w:hAnsi="Times New Roman" w:hint="eastAsia"/>
          <w:szCs w:val="24"/>
        </w:rPr>
        <w:t>droplets</w:t>
      </w:r>
      <w:r w:rsidRPr="008D398B">
        <w:rPr>
          <w:rFonts w:ascii="Times New Roman" w:eastAsia="等线" w:hAnsi="Times New Roman"/>
          <w:szCs w:val="24"/>
        </w:rPr>
        <w:t>’</w:t>
      </w:r>
      <w:r w:rsidRPr="008D398B">
        <w:rPr>
          <w:rFonts w:ascii="Times New Roman" w:eastAsia="等线" w:hAnsi="Times New Roman" w:hint="eastAsia"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>horizontal diffusion. Upon approaching the hydrophilic-hydrophobic interface, ΔP undergoes orient</w:t>
      </w:r>
      <w:r w:rsidRPr="008D398B">
        <w:rPr>
          <w:rFonts w:ascii="Times New Roman" w:eastAsia="等线" w:hAnsi="Times New Roman" w:hint="eastAsia"/>
          <w:szCs w:val="24"/>
        </w:rPr>
        <w:t>ed</w:t>
      </w:r>
      <w:r w:rsidRPr="008D398B">
        <w:rPr>
          <w:rFonts w:ascii="Times New Roman" w:eastAsia="等线" w:hAnsi="Times New Roman"/>
          <w:szCs w:val="24"/>
        </w:rPr>
        <w:t xml:space="preserve"> inversion, establishing a transport barrier that equilibrates with HP</w:t>
      </w:r>
      <w:r w:rsidRPr="008D398B">
        <w:rPr>
          <w:rFonts w:ascii="Times New Roman" w:eastAsia="等线" w:hAnsi="Times New Roman" w:hint="eastAsia"/>
          <w:szCs w:val="24"/>
        </w:rPr>
        <w:t>.</w:t>
      </w:r>
      <w:r w:rsidRPr="008D398B">
        <w:rPr>
          <w:rFonts w:ascii="Times New Roman" w:eastAsia="等线" w:hAnsi="Times New Roman"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szCs w:val="24"/>
        </w:rPr>
        <w:t>T</w:t>
      </w:r>
      <w:r w:rsidRPr="008D398B">
        <w:rPr>
          <w:rFonts w:ascii="Times New Roman" w:eastAsia="等线" w:hAnsi="Times New Roman"/>
          <w:szCs w:val="24"/>
        </w:rPr>
        <w:t xml:space="preserve">he sustained horizontal diffusion maintains a quasi-constant droplet height, thereby minimizing HP and effectively inhibiting droplet penetration into the hydrophobic </w:t>
      </w:r>
      <w:r w:rsidRPr="008D398B">
        <w:rPr>
          <w:rFonts w:ascii="Times New Roman" w:eastAsia="等线" w:hAnsi="Times New Roman" w:hint="eastAsia"/>
          <w:szCs w:val="24"/>
        </w:rPr>
        <w:t>layer</w:t>
      </w:r>
      <w:r w:rsidRPr="008D398B">
        <w:rPr>
          <w:rFonts w:ascii="Times New Roman" w:eastAsia="等线" w:hAnsi="Times New Roman"/>
          <w:szCs w:val="24"/>
        </w:rPr>
        <w:t>.</w:t>
      </w:r>
    </w:p>
    <w:p w14:paraId="4CE1D0E5" w14:textId="77777777" w:rsidR="007A4467" w:rsidRPr="007A4467" w:rsidRDefault="00977E7F" w:rsidP="001C3163">
      <w:pPr>
        <w:spacing w:beforeLines="50" w:before="163" w:afterLines="50" w:after="163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szCs w:val="24"/>
        </w:rPr>
        <w:lastRenderedPageBreak/>
        <w:t xml:space="preserve">In contrast, during hydrophobic layer transport, droplets undergo analogous ΔP-HP interplay. However, the height </w:t>
      </w:r>
      <w:r w:rsidRPr="008D398B">
        <w:rPr>
          <w:rFonts w:ascii="Times New Roman" w:eastAsia="等线" w:hAnsi="Times New Roman" w:hint="eastAsia"/>
          <w:szCs w:val="24"/>
        </w:rPr>
        <w:t xml:space="preserve">of </w:t>
      </w:r>
      <w:r w:rsidRPr="008D398B">
        <w:rPr>
          <w:rFonts w:ascii="Times New Roman" w:eastAsia="等线" w:hAnsi="Times New Roman"/>
          <w:szCs w:val="24"/>
        </w:rPr>
        <w:t>droplet</w:t>
      </w:r>
      <w:r w:rsidRPr="008D398B">
        <w:rPr>
          <w:rFonts w:ascii="Times New Roman" w:eastAsia="等线" w:hAnsi="Times New Roman" w:hint="eastAsia"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>accumu</w:t>
      </w:r>
      <w:r w:rsidRPr="008D398B">
        <w:rPr>
          <w:rFonts w:ascii="Times New Roman" w:eastAsia="等线" w:hAnsi="Times New Roman" w:hint="eastAsia"/>
          <w:szCs w:val="24"/>
        </w:rPr>
        <w:t>lates</w:t>
      </w:r>
      <w:r w:rsidRPr="008D398B">
        <w:rPr>
          <w:rFonts w:ascii="Times New Roman" w:eastAsia="等线" w:hAnsi="Times New Roman"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szCs w:val="24"/>
        </w:rPr>
        <w:t xml:space="preserve">without the </w:t>
      </w:r>
      <w:r w:rsidRPr="008D398B">
        <w:rPr>
          <w:rFonts w:ascii="Times New Roman" w:eastAsia="等线" w:hAnsi="Times New Roman"/>
          <w:szCs w:val="24"/>
        </w:rPr>
        <w:t>horizontal diffusion</w:t>
      </w:r>
      <w:r w:rsidRPr="008D398B">
        <w:rPr>
          <w:rFonts w:ascii="Times New Roman" w:eastAsia="等线" w:hAnsi="Times New Roman" w:hint="eastAsia"/>
          <w:szCs w:val="24"/>
        </w:rPr>
        <w:t>,</w:t>
      </w:r>
      <w:r w:rsidRPr="008D398B">
        <w:rPr>
          <w:rFonts w:ascii="Times New Roman" w:eastAsia="等线" w:hAnsi="Times New Roman"/>
          <w:szCs w:val="24"/>
        </w:rPr>
        <w:t xml:space="preserve"> resulting in HP escalation. When HP surpasses ΔP, the droplet enabling penetration into the hydrophobic </w:t>
      </w:r>
      <w:r w:rsidRPr="008D398B">
        <w:rPr>
          <w:rFonts w:ascii="Times New Roman" w:eastAsia="等线" w:hAnsi="Times New Roman" w:hint="eastAsia"/>
          <w:szCs w:val="24"/>
        </w:rPr>
        <w:t>layer</w:t>
      </w:r>
      <w:r w:rsidRPr="008D398B">
        <w:rPr>
          <w:rFonts w:ascii="Times New Roman" w:eastAsia="等线" w:hAnsi="Times New Roman"/>
          <w:szCs w:val="24"/>
        </w:rPr>
        <w:t xml:space="preserve">. </w:t>
      </w:r>
      <w:r w:rsidRPr="008D398B">
        <w:rPr>
          <w:rFonts w:ascii="Times New Roman" w:eastAsia="等线" w:hAnsi="Times New Roman" w:hint="eastAsia"/>
          <w:szCs w:val="24"/>
        </w:rPr>
        <w:t>U</w:t>
      </w:r>
      <w:r w:rsidRPr="008D398B">
        <w:rPr>
          <w:rFonts w:ascii="Times New Roman" w:eastAsia="等线" w:hAnsi="Times New Roman"/>
          <w:szCs w:val="24"/>
        </w:rPr>
        <w:t>pon contacting the hydrophilic interface, the synergistic coupling of ΔP and CF facilitating rapid droplet imbibition</w:t>
      </w:r>
      <w:r w:rsidRPr="008D398B">
        <w:rPr>
          <w:rFonts w:ascii="Times New Roman" w:eastAsia="等线" w:hAnsi="Times New Roman" w:hint="eastAsia"/>
          <w:szCs w:val="24"/>
        </w:rPr>
        <w:t xml:space="preserve">, </w:t>
      </w:r>
      <w:r w:rsidRPr="008D398B">
        <w:rPr>
          <w:rFonts w:ascii="Times New Roman" w:eastAsia="等线" w:hAnsi="Times New Roman"/>
          <w:szCs w:val="24"/>
        </w:rPr>
        <w:t xml:space="preserve">thereby establishing a transport from hydrophobic to hydrophilic </w:t>
      </w:r>
      <w:r w:rsidRPr="008D398B">
        <w:rPr>
          <w:rFonts w:ascii="Times New Roman" w:eastAsia="等线" w:hAnsi="Times New Roman" w:hint="eastAsia"/>
          <w:szCs w:val="24"/>
        </w:rPr>
        <w:t>layer</w:t>
      </w:r>
      <w:r w:rsidRPr="008D398B">
        <w:rPr>
          <w:rFonts w:ascii="Times New Roman" w:eastAsia="等线" w:hAnsi="Times New Roman"/>
          <w:szCs w:val="24"/>
        </w:rPr>
        <w:t>.</w:t>
      </w:r>
    </w:p>
    <w:p w14:paraId="53B0107B" w14:textId="79A1B1AA" w:rsidR="007A4467" w:rsidRPr="007A4467" w:rsidRDefault="00977E7F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Note </w:t>
      </w:r>
      <w:r w:rsidR="00225FB3" w:rsidRPr="008D398B">
        <w:rPr>
          <w:rFonts w:ascii="Times New Roman" w:eastAsia="等线" w:hAnsi="Times New Roman" w:hint="eastAsia"/>
          <w:b/>
          <w:bCs/>
          <w:szCs w:val="24"/>
        </w:rPr>
        <w:t>S</w:t>
      </w:r>
      <w:r w:rsidRPr="008D398B">
        <w:rPr>
          <w:rFonts w:ascii="Times New Roman" w:eastAsia="等线" w:hAnsi="Times New Roman" w:hint="eastAsia"/>
          <w:b/>
          <w:bCs/>
          <w:szCs w:val="24"/>
        </w:rPr>
        <w:t>2</w:t>
      </w:r>
      <w:r w:rsidRPr="00434B90">
        <w:rPr>
          <w:rFonts w:ascii="Times New Roman" w:eastAsia="等线" w:hAnsi="Times New Roman" w:hint="eastAsia"/>
          <w:b/>
          <w:bCs/>
          <w:szCs w:val="24"/>
        </w:rPr>
        <w:t xml:space="preserve"> The </w:t>
      </w:r>
      <w:r w:rsidRPr="00434B90">
        <w:rPr>
          <w:rFonts w:ascii="Times New Roman" w:eastAsia="等线" w:hAnsi="Times New Roman"/>
          <w:b/>
          <w:bCs/>
          <w:szCs w:val="24"/>
        </w:rPr>
        <w:t>details in ANE characterization</w:t>
      </w:r>
    </w:p>
    <w:p w14:paraId="3F11B21F" w14:textId="77777777" w:rsidR="007A4467" w:rsidRPr="007A4467" w:rsidRDefault="00977E7F" w:rsidP="001C3163">
      <w:pPr>
        <w:spacing w:beforeLines="50" w:before="163" w:afterLines="50" w:after="163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 w:hint="eastAsia"/>
          <w:szCs w:val="24"/>
        </w:rPr>
        <w:t>The classical Kendall</w:t>
      </w:r>
      <w:r w:rsidRPr="008D398B">
        <w:rPr>
          <w:rFonts w:ascii="Times New Roman" w:eastAsia="等线" w:hAnsi="Times New Roman"/>
          <w:szCs w:val="24"/>
        </w:rPr>
        <w:t>'</w:t>
      </w:r>
      <w:r w:rsidRPr="008D398B">
        <w:rPr>
          <w:rFonts w:ascii="Times New Roman" w:eastAsia="等线" w:hAnsi="Times New Roman" w:hint="eastAsia"/>
          <w:szCs w:val="24"/>
        </w:rPr>
        <w:t>s model gives the relation among peel-off force, peeling angle, elastic deformation, and interfacial adhesion energy for an elastic thin-film.</w:t>
      </w:r>
    </w:p>
    <w:p w14:paraId="6E048B90" w14:textId="1D2843A7" w:rsidR="007A4467" w:rsidRPr="007A4467" w:rsidRDefault="00977E7F" w:rsidP="001C3163">
      <w:pPr>
        <w:spacing w:beforeLines="50" w:before="163" w:afterLines="50" w:after="163"/>
        <w:ind w:left="2100" w:firstLine="420"/>
        <w:rPr>
          <w:rFonts w:ascii="Times New Roman" w:eastAsia="等线" w:hAnsi="Times New Roman"/>
          <w:szCs w:val="24"/>
        </w:rPr>
      </w:pPr>
      <m:oMath>
        <m:r>
          <w:rPr>
            <w:rFonts w:ascii="Cambria Math" w:eastAsia="宋体" w:hAnsi="Cambria Math"/>
            <w:szCs w:val="24"/>
          </w:rPr>
          <m:t>P=</m:t>
        </m:r>
        <m:r>
          <m:rPr>
            <m:nor/>
          </m:rPr>
          <w:rPr>
            <w:rFonts w:ascii="Times New Roman" w:eastAsia="宋体" w:hAnsi="Times New Roman"/>
            <w:i/>
            <w:iCs/>
            <w:szCs w:val="24"/>
          </w:rPr>
          <m:t>Eh</m:t>
        </m:r>
        <m:d>
          <m:dPr>
            <m:begChr m:val="["/>
            <m:endChr m:val="]"/>
            <m:ctrlPr>
              <w:rPr>
                <w:rFonts w:ascii="Cambria Math" w:eastAsia="宋体" w:hAnsi="Cambria Math"/>
                <w:i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="宋体" w:hAnsi="Cambria Math"/>
                    <w:i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Cs/>
                        <w:szCs w:val="24"/>
                      </w:rPr>
                      <m:t>(1-</m:t>
                    </m:r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/>
                        <w:szCs w:val="24"/>
                      </w:rPr>
                      <m:t>cosθ</m:t>
                    </m:r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Cs/>
                        <w:szCs w:val="24"/>
                      </w:rPr>
                      <m:t>)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Cs/>
                        <w:szCs w:val="24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ascii="Times New Roman" w:eastAsia="宋体" w:hAnsi="Times New Roman"/>
                    <w:szCs w:val="24"/>
                  </w:rPr>
                  <m:t>+2</m:t>
                </m:r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iCs/>
                    <w:szCs w:val="24"/>
                  </w:rPr>
                  <m:t>∆γ</m:t>
                </m:r>
                <m:r>
                  <m:rPr>
                    <m:nor/>
                  </m:rPr>
                  <w:rPr>
                    <w:rFonts w:ascii="Times New Roman" w:eastAsia="宋体" w:hAnsi="Times New Roman"/>
                    <w:szCs w:val="24"/>
                  </w:rPr>
                  <m:t>/</m:t>
                </m:r>
                <m:r>
                  <m:rPr>
                    <m:nor/>
                  </m:rPr>
                  <w:rPr>
                    <w:rFonts w:ascii="Times New Roman" w:eastAsia="宋体" w:hAnsi="Times New Roman"/>
                    <w:i/>
                    <w:iCs/>
                    <w:szCs w:val="24"/>
                  </w:rPr>
                  <m:t>Eh</m:t>
                </m:r>
              </m:e>
            </m:rad>
            <m:r>
              <m:rPr>
                <m:nor/>
              </m:rPr>
              <w:rPr>
                <w:rFonts w:ascii="Times New Roman" w:eastAsia="宋体" w:hAnsi="Times New Roman"/>
                <w:szCs w:val="24"/>
              </w:rPr>
              <m:t>-(1-</m:t>
            </m:r>
            <m:r>
              <m:rPr>
                <m:nor/>
              </m:rPr>
              <w:rPr>
                <w:rFonts w:ascii="Times New Roman" w:eastAsia="宋体" w:hAnsi="Times New Roman"/>
                <w:i/>
                <w:iCs/>
                <w:szCs w:val="24"/>
              </w:rPr>
              <m:t>cosθ</m:t>
            </m:r>
            <m:r>
              <m:rPr>
                <m:nor/>
              </m:rPr>
              <w:rPr>
                <w:rFonts w:ascii="Times New Roman" w:eastAsia="宋体" w:hAnsi="Times New Roman"/>
                <w:szCs w:val="24"/>
              </w:rPr>
              <m:t>)</m:t>
            </m:r>
          </m:e>
        </m:d>
      </m:oMath>
      <w:r w:rsidRPr="008D398B">
        <w:rPr>
          <w:rFonts w:ascii="Times New Roman" w:eastAsia="等线" w:hAnsi="Times New Roman"/>
          <w:szCs w:val="24"/>
        </w:rPr>
        <w:tab/>
      </w:r>
      <w:r w:rsidRPr="008D398B">
        <w:rPr>
          <w:rFonts w:ascii="Times New Roman" w:eastAsia="等线" w:hAnsi="Times New Roman"/>
          <w:szCs w:val="24"/>
        </w:rPr>
        <w:tab/>
      </w:r>
      <w:r w:rsidRPr="008D398B">
        <w:rPr>
          <w:rFonts w:ascii="Times New Roman" w:eastAsia="等线" w:hAnsi="Times New Roman"/>
          <w:szCs w:val="24"/>
        </w:rPr>
        <w:tab/>
      </w:r>
      <w:r w:rsidRPr="008D398B">
        <w:rPr>
          <w:rFonts w:ascii="Times New Roman" w:eastAsia="等线" w:hAnsi="Times New Roman"/>
          <w:szCs w:val="24"/>
        </w:rPr>
        <w:tab/>
      </w:r>
      <w:r w:rsidRPr="008D398B">
        <w:rPr>
          <w:rFonts w:ascii="Times New Roman" w:eastAsia="等线" w:hAnsi="Times New Roman" w:hint="eastAsia"/>
          <w:szCs w:val="24"/>
        </w:rPr>
        <w:t>(</w:t>
      </w:r>
      <w:r w:rsidR="00434B90">
        <w:rPr>
          <w:rFonts w:ascii="Times New Roman" w:eastAsia="等线" w:hAnsi="Times New Roman" w:hint="eastAsia"/>
          <w:szCs w:val="24"/>
          <w:lang w:eastAsia="zh-CN"/>
        </w:rPr>
        <w:t>S</w:t>
      </w:r>
      <w:r w:rsidRPr="008D398B">
        <w:rPr>
          <w:rFonts w:ascii="Times New Roman" w:eastAsia="等线" w:hAnsi="Times New Roman" w:hint="eastAsia"/>
          <w:szCs w:val="24"/>
        </w:rPr>
        <w:t>1)</w:t>
      </w:r>
    </w:p>
    <w:p w14:paraId="05777324" w14:textId="3045FD6F" w:rsidR="007A4467" w:rsidRPr="007A4467" w:rsidRDefault="00977E7F" w:rsidP="001C3163">
      <w:pPr>
        <w:spacing w:beforeLines="50" w:before="163" w:afterLines="50" w:after="163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 w:hint="eastAsia"/>
          <w:szCs w:val="24"/>
        </w:rPr>
        <w:t xml:space="preserve">where </w:t>
      </w:r>
      <w:r w:rsidRPr="008D398B">
        <w:rPr>
          <w:rFonts w:ascii="Times New Roman" w:eastAsia="等线" w:hAnsi="Times New Roman" w:hint="eastAsia"/>
          <w:i/>
          <w:iCs/>
          <w:szCs w:val="24"/>
        </w:rPr>
        <w:t>P</w:t>
      </w:r>
      <w:r w:rsidRPr="008D398B">
        <w:rPr>
          <w:rFonts w:ascii="Times New Roman" w:eastAsia="等线" w:hAnsi="Times New Roman" w:hint="eastAsia"/>
          <w:szCs w:val="24"/>
        </w:rPr>
        <w:t xml:space="preserve"> is the peel-off force per-unit width of the thin-film, </w:t>
      </w:r>
      <m:oMath>
        <m:r>
          <m:rPr>
            <m:nor/>
          </m:rPr>
          <w:rPr>
            <w:rFonts w:ascii="Times New Roman" w:eastAsia="宋体" w:hAnsi="Times New Roman"/>
            <w:i/>
            <w:iCs/>
            <w:szCs w:val="24"/>
          </w:rPr>
          <m:t>∆γ</m:t>
        </m:r>
      </m:oMath>
      <w:r w:rsidRPr="008D398B">
        <w:rPr>
          <w:rFonts w:ascii="Times New Roman" w:eastAsia="等线" w:hAnsi="Times New Roman" w:hint="eastAsia"/>
          <w:szCs w:val="24"/>
        </w:rPr>
        <w:t xml:space="preserve"> is the interfacial adhesion energy, </w:t>
      </w:r>
      <m:oMath>
        <m:r>
          <m:rPr>
            <m:nor/>
          </m:rPr>
          <w:rPr>
            <w:rFonts w:ascii="Times New Roman" w:eastAsia="宋体" w:hAnsi="Times New Roman"/>
            <w:i/>
            <w:szCs w:val="24"/>
          </w:rPr>
          <m:t>θ</m:t>
        </m:r>
      </m:oMath>
      <w:r w:rsidRPr="008D398B">
        <w:rPr>
          <w:rFonts w:ascii="Times New Roman" w:eastAsia="等线" w:hAnsi="Times New Roman" w:hint="eastAsia"/>
          <w:szCs w:val="24"/>
        </w:rPr>
        <w:t xml:space="preserve"> is the peeling angle, </w:t>
      </w:r>
      <m:oMath>
        <m:r>
          <m:rPr>
            <m:nor/>
          </m:rPr>
          <w:rPr>
            <w:rFonts w:ascii="Times New Roman" w:eastAsia="宋体" w:hAnsi="Times New Roman"/>
            <w:i/>
            <w:iCs/>
            <w:szCs w:val="24"/>
          </w:rPr>
          <m:t>E</m:t>
        </m:r>
      </m:oMath>
      <w:r w:rsidRPr="008D398B">
        <w:rPr>
          <w:rFonts w:ascii="Times New Roman" w:eastAsia="等线" w:hAnsi="Times New Roman" w:hint="eastAsia"/>
          <w:szCs w:val="24"/>
        </w:rPr>
        <w:t xml:space="preserve"> and </w:t>
      </w:r>
      <w:r w:rsidRPr="008D398B">
        <w:rPr>
          <w:rFonts w:ascii="Times New Roman" w:eastAsia="等线" w:hAnsi="Times New Roman"/>
          <w:i/>
          <w:iCs/>
          <w:szCs w:val="24"/>
        </w:rPr>
        <w:t>h</w:t>
      </w:r>
      <w:r w:rsidRPr="008D398B">
        <w:rPr>
          <w:rFonts w:ascii="Times New Roman" w:eastAsia="等线" w:hAnsi="Times New Roman" w:hint="eastAsia"/>
          <w:szCs w:val="24"/>
        </w:rPr>
        <w:t xml:space="preserve"> the Young</w:t>
      </w:r>
      <w:r w:rsidRPr="008D398B">
        <w:rPr>
          <w:rFonts w:ascii="Times New Roman" w:eastAsia="等线" w:hAnsi="Times New Roman"/>
          <w:szCs w:val="24"/>
        </w:rPr>
        <w:t>'</w:t>
      </w:r>
      <w:r w:rsidRPr="008D398B">
        <w:rPr>
          <w:rFonts w:ascii="Times New Roman" w:eastAsia="等线" w:hAnsi="Times New Roman" w:hint="eastAsia"/>
          <w:szCs w:val="24"/>
        </w:rPr>
        <w:t>s modulus and thickness of the film, respectively.</w:t>
      </w:r>
      <w:r w:rsidRPr="008D398B">
        <w:rPr>
          <w:rFonts w:ascii="Times New Roman" w:eastAsia="等线" w:hAnsi="Times New Roman"/>
          <w:szCs w:val="24"/>
        </w:rPr>
        <w:t xml:space="preserve"> Therefore, the 90° peeling force test is used to obtain the minimum peeling </w:t>
      </w:r>
      <w:r w:rsidRPr="00434B90">
        <w:rPr>
          <w:rFonts w:ascii="Times New Roman" w:eastAsia="等线" w:hAnsi="Times New Roman"/>
          <w:szCs w:val="24"/>
        </w:rPr>
        <w:t>force for comparison with the tensile force</w:t>
      </w:r>
      <w:r w:rsidR="00434B90" w:rsidRPr="00434B90">
        <w:rPr>
          <w:rFonts w:ascii="Times New Roman" w:eastAsia="等线" w:hAnsi="Times New Roman" w:hint="eastAsia"/>
          <w:szCs w:val="24"/>
          <w:lang w:eastAsia="zh-CN"/>
        </w:rPr>
        <w:t xml:space="preserve"> </w:t>
      </w:r>
      <w:r w:rsidR="00C2532A" w:rsidRPr="00434B90">
        <w:rPr>
          <w:rFonts w:ascii="Times New Roman" w:hAnsi="Times New Roman"/>
        </w:rPr>
        <w:t>[</w:t>
      </w:r>
      <w:r w:rsidR="00434B90" w:rsidRPr="00434B90">
        <w:rPr>
          <w:rFonts w:ascii="Times New Roman" w:hAnsi="Times New Roman" w:hint="eastAsia"/>
          <w:lang w:eastAsia="zh-CN"/>
        </w:rPr>
        <w:t>S</w:t>
      </w:r>
      <w:r w:rsidR="00C2532A" w:rsidRPr="00434B90">
        <w:rPr>
          <w:rFonts w:ascii="Times New Roman" w:hAnsi="Times New Roman"/>
        </w:rPr>
        <w:t>1]</w:t>
      </w:r>
      <w:r w:rsidRPr="00434B90">
        <w:rPr>
          <w:rFonts w:ascii="Times New Roman" w:eastAsia="等线" w:hAnsi="Times New Roman"/>
          <w:szCs w:val="24"/>
        </w:rPr>
        <w:t xml:space="preserve">. Under a maximum </w:t>
      </w:r>
      <w:r w:rsidRPr="00434B90">
        <w:rPr>
          <w:rFonts w:ascii="Times New Roman" w:eastAsia="等线" w:hAnsi="Times New Roman" w:hint="eastAsia"/>
          <w:szCs w:val="24"/>
        </w:rPr>
        <w:t xml:space="preserve">skin </w:t>
      </w:r>
      <w:r w:rsidRPr="00434B90">
        <w:rPr>
          <w:rFonts w:ascii="Times New Roman" w:eastAsia="等线" w:hAnsi="Times New Roman"/>
          <w:szCs w:val="24"/>
        </w:rPr>
        <w:t>strain of 65%</w:t>
      </w:r>
      <w:r w:rsidR="00434B90" w:rsidRPr="00434B90">
        <w:rPr>
          <w:rFonts w:ascii="Times New Roman" w:eastAsia="等线" w:hAnsi="Times New Roman" w:hint="eastAsia"/>
          <w:szCs w:val="24"/>
          <w:lang w:eastAsia="zh-CN"/>
        </w:rPr>
        <w:t xml:space="preserve"> </w:t>
      </w:r>
      <w:r w:rsidR="00C2532A" w:rsidRPr="00434B90">
        <w:rPr>
          <w:rFonts w:ascii="Times New Roman" w:hAnsi="Times New Roman"/>
        </w:rPr>
        <w:t>[</w:t>
      </w:r>
      <w:r w:rsidR="00434B90" w:rsidRPr="00434B90">
        <w:rPr>
          <w:rFonts w:ascii="Times New Roman" w:hAnsi="Times New Roman" w:hint="eastAsia"/>
          <w:lang w:eastAsia="zh-CN"/>
        </w:rPr>
        <w:t>S</w:t>
      </w:r>
      <w:r w:rsidR="00C2532A" w:rsidRPr="00434B90">
        <w:rPr>
          <w:rFonts w:ascii="Times New Roman" w:hAnsi="Times New Roman"/>
        </w:rPr>
        <w:t>2]</w:t>
      </w:r>
      <w:r w:rsidRPr="00434B90">
        <w:rPr>
          <w:rFonts w:ascii="Times New Roman" w:eastAsia="等线" w:hAnsi="Times New Roman"/>
          <w:szCs w:val="24"/>
        </w:rPr>
        <w:t xml:space="preserve">, the corresponding </w:t>
      </w:r>
      <w:r w:rsidRPr="00434B90">
        <w:rPr>
          <w:rFonts w:ascii="Times New Roman" w:eastAsia="等线" w:hAnsi="Times New Roman" w:hint="eastAsia"/>
          <w:szCs w:val="24"/>
        </w:rPr>
        <w:t>elastic force</w:t>
      </w:r>
      <w:r w:rsidRPr="00434B90">
        <w:rPr>
          <w:rFonts w:ascii="Times New Roman" w:eastAsia="等线" w:hAnsi="Times New Roman"/>
          <w:szCs w:val="24"/>
        </w:rPr>
        <w:t xml:space="preserve"> </w:t>
      </w:r>
      <w:r w:rsidRPr="00434B90">
        <w:rPr>
          <w:rFonts w:ascii="Times New Roman" w:eastAsia="等线" w:hAnsi="Times New Roman" w:hint="eastAsia"/>
          <w:szCs w:val="24"/>
        </w:rPr>
        <w:t>is</w:t>
      </w:r>
      <w:r w:rsidRPr="00434B90">
        <w:rPr>
          <w:rFonts w:ascii="Times New Roman" w:eastAsia="等线" w:hAnsi="Times New Roman"/>
          <w:szCs w:val="24"/>
        </w:rPr>
        <w:t xml:space="preserve"> found to be:</w:t>
      </w:r>
    </w:p>
    <w:p w14:paraId="6853F7FD" w14:textId="2B2A2B37" w:rsidR="007A4467" w:rsidRPr="007A4467" w:rsidRDefault="00000000" w:rsidP="001C3163">
      <w:pPr>
        <w:spacing w:beforeLines="50" w:before="163" w:afterLines="50" w:after="163"/>
        <w:ind w:left="2520" w:firstLine="420"/>
        <w:rPr>
          <w:rFonts w:ascii="Times New Roman" w:eastAsia="等线" w:hAnsi="Times New Roman"/>
          <w:szCs w:val="24"/>
        </w:rPr>
      </w:pPr>
      <m:oMath>
        <m:sSub>
          <m:sSubPr>
            <m:ctrlPr>
              <w:rPr>
                <w:rFonts w:ascii="Cambria Math" w:eastAsia="等线" w:hAnsi="Cambria Math"/>
                <w:i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eastAsia="等线" w:hAnsi="Times New Roman"/>
                <w:i/>
                <w:szCs w:val="24"/>
              </w:rPr>
              <m:t>f</m:t>
            </m:r>
          </m:e>
          <m:sub>
            <m:r>
              <m:rPr>
                <m:nor/>
              </m:rPr>
              <w:rPr>
                <w:rFonts w:ascii="Times New Roman" w:eastAsia="等线" w:hAnsi="Times New Roman"/>
                <w:i/>
                <w:szCs w:val="24"/>
              </w:rPr>
              <m:t>e</m:t>
            </m:r>
          </m:sub>
        </m:sSub>
        <m:r>
          <m:rPr>
            <m:nor/>
          </m:rPr>
          <w:rPr>
            <w:rFonts w:ascii="Times New Roman" w:eastAsia="等线" w:hAnsi="Times New Roman"/>
            <w:i/>
            <w:szCs w:val="24"/>
          </w:rPr>
          <m:t>=Ehw×0.65=</m:t>
        </m:r>
        <m:r>
          <m:rPr>
            <m:nor/>
          </m:rPr>
          <w:rPr>
            <w:rFonts w:ascii="Times New Roman" w:eastAsia="等线" w:hAnsi="Times New Roman"/>
            <w:iCs/>
            <w:szCs w:val="24"/>
          </w:rPr>
          <m:t>1.4×</m:t>
        </m:r>
        <m:sSup>
          <m:sSupPr>
            <m:ctrlPr>
              <w:rPr>
                <w:rFonts w:ascii="Cambria Math" w:eastAsia="等线" w:hAnsi="Cambria Math"/>
                <w:iCs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eastAsia="等线" w:hAnsi="Times New Roman"/>
                <w:iCs/>
                <w:szCs w:val="24"/>
              </w:rPr>
              <m:t>10</m:t>
            </m:r>
          </m:e>
          <m:sup>
            <m:r>
              <m:rPr>
                <m:nor/>
              </m:rPr>
              <w:rPr>
                <w:rFonts w:ascii="Times New Roman" w:eastAsia="等线" w:hAnsi="Times New Roman"/>
                <w:iCs/>
                <w:szCs w:val="24"/>
              </w:rPr>
              <m:t>-</m:t>
            </m:r>
            <m:r>
              <m:rPr>
                <m:nor/>
              </m:rPr>
              <w:rPr>
                <w:rFonts w:ascii="Times New Roman" w:eastAsia="等线" w:hAnsi="Times New Roman" w:hint="eastAsia"/>
                <w:iCs/>
                <w:szCs w:val="24"/>
              </w:rPr>
              <m:t>4</m:t>
            </m:r>
          </m:sup>
        </m:sSup>
        <m:r>
          <m:rPr>
            <m:nor/>
          </m:rPr>
          <w:rPr>
            <w:rFonts w:ascii="Times New Roman" w:eastAsia="等线" w:hAnsi="Times New Roman"/>
            <w:i/>
            <w:szCs w:val="24"/>
          </w:rPr>
          <m:t xml:space="preserve"> </m:t>
        </m:r>
        <m:r>
          <m:rPr>
            <m:nor/>
          </m:rPr>
          <w:rPr>
            <w:rFonts w:ascii="Times New Roman" w:eastAsia="等线" w:hAnsi="Times New Roman"/>
            <w:iCs/>
            <w:szCs w:val="24"/>
          </w:rPr>
          <m:t>N</m:t>
        </m:r>
      </m:oMath>
      <w:r w:rsidR="00977E7F" w:rsidRPr="008D398B">
        <w:rPr>
          <w:rFonts w:ascii="Times New Roman" w:eastAsia="等线" w:hAnsi="Times New Roman"/>
          <w:szCs w:val="24"/>
        </w:rPr>
        <w:tab/>
      </w:r>
      <w:r w:rsidR="00977E7F" w:rsidRPr="008D398B">
        <w:rPr>
          <w:rFonts w:ascii="Times New Roman" w:eastAsia="等线" w:hAnsi="Times New Roman"/>
          <w:szCs w:val="24"/>
        </w:rPr>
        <w:tab/>
      </w:r>
      <w:r w:rsidR="00977E7F" w:rsidRPr="008D398B">
        <w:rPr>
          <w:rFonts w:ascii="Times New Roman" w:eastAsia="等线" w:hAnsi="Times New Roman"/>
          <w:szCs w:val="24"/>
        </w:rPr>
        <w:tab/>
      </w:r>
      <w:r w:rsidR="00977E7F" w:rsidRPr="008D398B">
        <w:rPr>
          <w:rFonts w:ascii="Times New Roman" w:eastAsia="等线" w:hAnsi="Times New Roman"/>
          <w:szCs w:val="24"/>
        </w:rPr>
        <w:tab/>
      </w:r>
      <w:r w:rsidR="00977E7F" w:rsidRPr="008D398B">
        <w:rPr>
          <w:rFonts w:ascii="Times New Roman" w:eastAsia="等线" w:hAnsi="Times New Roman"/>
          <w:szCs w:val="24"/>
        </w:rPr>
        <w:tab/>
      </w:r>
      <w:r w:rsidR="00977E7F" w:rsidRPr="008D398B">
        <w:rPr>
          <w:rFonts w:ascii="Times New Roman" w:eastAsia="等线" w:hAnsi="Times New Roman" w:hint="eastAsia"/>
          <w:szCs w:val="24"/>
        </w:rPr>
        <w:t>(</w:t>
      </w:r>
      <w:r w:rsidR="00434B90">
        <w:rPr>
          <w:rFonts w:ascii="Times New Roman" w:eastAsia="等线" w:hAnsi="Times New Roman" w:hint="eastAsia"/>
          <w:szCs w:val="24"/>
          <w:lang w:eastAsia="zh-CN"/>
        </w:rPr>
        <w:t>S</w:t>
      </w:r>
      <w:r w:rsidR="00977E7F" w:rsidRPr="008D398B">
        <w:rPr>
          <w:rFonts w:ascii="Times New Roman" w:eastAsia="等线" w:hAnsi="Times New Roman" w:hint="eastAsia"/>
          <w:szCs w:val="24"/>
        </w:rPr>
        <w:t>2)</w:t>
      </w:r>
    </w:p>
    <w:p w14:paraId="3860E011" w14:textId="77777777" w:rsidR="007A4467" w:rsidRDefault="00977E7F" w:rsidP="001C3163">
      <w:pPr>
        <w:spacing w:beforeLines="50" w:before="163" w:afterLines="50" w:after="163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szCs w:val="24"/>
        </w:rPr>
        <w:t>W</w:t>
      </w:r>
      <w:r w:rsidRPr="008D398B">
        <w:rPr>
          <w:rFonts w:ascii="Times New Roman" w:eastAsia="等线" w:hAnsi="Times New Roman" w:hint="eastAsia"/>
          <w:szCs w:val="24"/>
        </w:rPr>
        <w:t xml:space="preserve">here </w:t>
      </w:r>
      <w:r w:rsidRPr="008D398B">
        <w:rPr>
          <w:rFonts w:ascii="Times New Roman" w:eastAsia="等线" w:hAnsi="Times New Roman" w:hint="eastAsia"/>
          <w:i/>
          <w:iCs/>
          <w:szCs w:val="24"/>
        </w:rPr>
        <w:t>E</w:t>
      </w:r>
      <w:r w:rsidRPr="008D398B">
        <w:rPr>
          <w:rFonts w:ascii="Times New Roman" w:eastAsia="等线" w:hAnsi="Times New Roman" w:hint="eastAsia"/>
          <w:szCs w:val="24"/>
        </w:rPr>
        <w:t xml:space="preserve"> is Young</w:t>
      </w:r>
      <w:r w:rsidRPr="008D398B">
        <w:rPr>
          <w:rFonts w:ascii="Times New Roman" w:eastAsia="等线" w:hAnsi="Times New Roman"/>
          <w:szCs w:val="24"/>
        </w:rPr>
        <w:t>’</w:t>
      </w:r>
      <w:r w:rsidRPr="008D398B">
        <w:rPr>
          <w:rFonts w:ascii="Times New Roman" w:eastAsia="等线" w:hAnsi="Times New Roman" w:hint="eastAsia"/>
          <w:szCs w:val="24"/>
        </w:rPr>
        <w:t xml:space="preserve">s modulus of SDSN (270 kPa), and </w:t>
      </w:r>
      <w:r w:rsidRPr="008D398B">
        <w:rPr>
          <w:rFonts w:ascii="Times New Roman" w:eastAsia="等线" w:hAnsi="Times New Roman" w:hint="eastAsia"/>
          <w:i/>
          <w:iCs/>
          <w:szCs w:val="24"/>
        </w:rPr>
        <w:t>h</w:t>
      </w:r>
      <w:r w:rsidRPr="008D398B">
        <w:rPr>
          <w:rFonts w:ascii="Times New Roman" w:eastAsia="等线" w:hAnsi="Times New Roman" w:hint="eastAsia"/>
          <w:szCs w:val="24"/>
        </w:rPr>
        <w:t xml:space="preserve"> and </w:t>
      </w:r>
      <w:r w:rsidRPr="008D398B">
        <w:rPr>
          <w:rFonts w:ascii="Times New Roman" w:eastAsia="等线" w:hAnsi="Times New Roman" w:hint="eastAsia"/>
          <w:i/>
          <w:iCs/>
          <w:szCs w:val="24"/>
        </w:rPr>
        <w:t>w</w:t>
      </w:r>
      <w:r w:rsidRPr="008D398B">
        <w:rPr>
          <w:rFonts w:ascii="Times New Roman" w:eastAsia="等线" w:hAnsi="Times New Roman" w:hint="eastAsia"/>
          <w:szCs w:val="24"/>
        </w:rPr>
        <w:t xml:space="preserve"> are the thickness and the </w:t>
      </w:r>
      <w:r w:rsidRPr="008D398B">
        <w:rPr>
          <w:rFonts w:ascii="Times New Roman" w:eastAsia="等线" w:hAnsi="Times New Roman"/>
          <w:szCs w:val="24"/>
        </w:rPr>
        <w:t>width of nanomesh (</w:t>
      </w:r>
      <w:r w:rsidRPr="008D398B">
        <w:rPr>
          <w:rFonts w:ascii="Times New Roman" w:eastAsia="等线" w:hAnsi="Times New Roman"/>
          <w:i/>
          <w:iCs/>
          <w:szCs w:val="24"/>
        </w:rPr>
        <w:t xml:space="preserve">h </w:t>
      </w:r>
      <w:r w:rsidRPr="008D398B">
        <w:rPr>
          <w:rFonts w:ascii="Times New Roman" w:eastAsia="等线" w:hAnsi="Times New Roman"/>
          <w:szCs w:val="24"/>
        </w:rPr>
        <w:t xml:space="preserve">= 80 μm, </w:t>
      </w:r>
      <w:r w:rsidRPr="008D398B">
        <w:rPr>
          <w:rFonts w:ascii="Times New Roman" w:eastAsia="等线" w:hAnsi="Times New Roman"/>
          <w:i/>
          <w:iCs/>
          <w:szCs w:val="24"/>
        </w:rPr>
        <w:t xml:space="preserve">w </w:t>
      </w:r>
      <w:r w:rsidRPr="008D398B">
        <w:rPr>
          <w:rFonts w:ascii="Times New Roman" w:eastAsia="等线" w:hAnsi="Times New Roman"/>
          <w:szCs w:val="24"/>
        </w:rPr>
        <w:t xml:space="preserve">= 10 mm), respectively. The Young's modulus in the peeling force formula is obtained by fitting the linear part of the stress-strain curve, resulting in </w:t>
      </w:r>
      <w:r w:rsidRPr="008D398B">
        <w:rPr>
          <w:rFonts w:ascii="Times New Roman" w:eastAsia="等线" w:hAnsi="Times New Roman"/>
          <w:i/>
          <w:iCs/>
          <w:szCs w:val="24"/>
        </w:rPr>
        <w:t>y=2.7</w:t>
      </w:r>
      <w:r w:rsidRPr="008D398B">
        <w:rPr>
          <w:rFonts w:ascii="Times New Roman" w:eastAsia="等线" w:hAnsi="Times New Roman" w:hint="eastAsia"/>
          <w:i/>
          <w:iCs/>
          <w:szCs w:val="24"/>
        </w:rPr>
        <w:t>×</w:t>
      </w:r>
      <w:r w:rsidRPr="008D398B">
        <w:rPr>
          <w:rFonts w:ascii="Times New Roman" w:eastAsia="等线" w:hAnsi="Times New Roman"/>
          <w:i/>
          <w:iCs/>
          <w:szCs w:val="24"/>
        </w:rPr>
        <w:t>x+9.65</w:t>
      </w:r>
      <w:r w:rsidRPr="008D398B">
        <w:rPr>
          <w:rFonts w:ascii="Times New Roman" w:eastAsia="等线" w:hAnsi="Times New Roman"/>
          <w:szCs w:val="24"/>
        </w:rPr>
        <w:t xml:space="preserve">, </w:t>
      </w:r>
      <w:r w:rsidRPr="008D398B">
        <w:rPr>
          <w:rFonts w:ascii="Times New Roman" w:eastAsia="等线" w:hAnsi="Times New Roman"/>
          <w:i/>
          <w:iCs/>
          <w:szCs w:val="24"/>
        </w:rPr>
        <w:t>R</w:t>
      </w:r>
      <w:r w:rsidRPr="008D398B">
        <w:rPr>
          <w:rFonts w:ascii="Times New Roman" w:eastAsia="等线" w:hAnsi="Times New Roman"/>
          <w:i/>
          <w:iCs/>
          <w:szCs w:val="24"/>
          <w:vertAlign w:val="superscript"/>
        </w:rPr>
        <w:t>2</w:t>
      </w:r>
      <w:r w:rsidRPr="008D398B">
        <w:rPr>
          <w:rFonts w:ascii="Times New Roman" w:eastAsia="等线" w:hAnsi="Times New Roman"/>
          <w:i/>
          <w:iCs/>
          <w:szCs w:val="24"/>
        </w:rPr>
        <w:t>=0.99</w:t>
      </w:r>
      <w:r w:rsidRPr="008D398B">
        <w:rPr>
          <w:rFonts w:ascii="Times New Roman" w:eastAsia="等线" w:hAnsi="Times New Roman"/>
          <w:szCs w:val="24"/>
        </w:rPr>
        <w:t xml:space="preserve">, from which the Young's modulus </w:t>
      </w:r>
      <w:r w:rsidRPr="008D398B">
        <w:rPr>
          <w:rFonts w:ascii="Times New Roman" w:eastAsia="等线" w:hAnsi="Times New Roman"/>
          <w:i/>
          <w:iCs/>
          <w:szCs w:val="24"/>
        </w:rPr>
        <w:t>E</w:t>
      </w:r>
      <w:r w:rsidRPr="008D398B">
        <w:rPr>
          <w:rFonts w:ascii="Times New Roman" w:eastAsia="等线" w:hAnsi="Times New Roman"/>
          <w:szCs w:val="24"/>
        </w:rPr>
        <w:t>=270 kPa can be obtained. The 90° peel test shows that the SDSN exhibits a peel force of 3×10⁻³ N (</w:t>
      </w:r>
      <w:r w:rsidRPr="008D398B">
        <w:rPr>
          <w:rFonts w:ascii="Times New Roman" w:eastAsia="等线" w:hAnsi="Times New Roman"/>
          <w:i/>
          <w:iCs/>
          <w:szCs w:val="24"/>
        </w:rPr>
        <w:t>w</w:t>
      </w:r>
      <w:r w:rsidRPr="008D398B">
        <w:rPr>
          <w:rFonts w:ascii="Times New Roman" w:eastAsia="等线" w:hAnsi="Times New Roman"/>
          <w:szCs w:val="24"/>
        </w:rPr>
        <w:t xml:space="preserve"> = 10 mm, displacement = 10 mm), significantly exceeding the elastic restoring force generated at the maximum skin deformation.</w:t>
      </w:r>
    </w:p>
    <w:p w14:paraId="2C9099AE" w14:textId="49E5A745" w:rsidR="00434B90" w:rsidRPr="00434B90" w:rsidRDefault="00434B90" w:rsidP="001C3163">
      <w:pPr>
        <w:spacing w:beforeLines="50" w:before="163" w:afterLines="50" w:after="163"/>
        <w:rPr>
          <w:rFonts w:ascii="Times New Roman" w:eastAsia="等线" w:hAnsi="Times New Roman" w:hint="eastAsia"/>
          <w:b/>
          <w:bCs/>
          <w:sz w:val="28"/>
          <w:szCs w:val="28"/>
          <w:lang w:eastAsia="zh-CN"/>
        </w:rPr>
      </w:pPr>
      <w:r w:rsidRPr="00434B90">
        <w:rPr>
          <w:rFonts w:ascii="Times New Roman" w:eastAsia="等线" w:hAnsi="Times New Roman" w:hint="eastAsia"/>
          <w:b/>
          <w:bCs/>
          <w:sz w:val="28"/>
          <w:szCs w:val="28"/>
          <w:lang w:eastAsia="zh-CN"/>
        </w:rPr>
        <w:t>Supplementary Figures and Tables</w:t>
      </w:r>
    </w:p>
    <w:p w14:paraId="4F37C049" w14:textId="77777777" w:rsidR="007A4467" w:rsidRPr="007A4467" w:rsidRDefault="004413EF" w:rsidP="001C3163">
      <w:pPr>
        <w:spacing w:beforeLines="50" w:before="163" w:afterLines="50" w:after="163"/>
        <w:jc w:val="center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noProof/>
          <w:szCs w:val="24"/>
        </w:rPr>
        <w:drawing>
          <wp:inline distT="0" distB="0" distL="0" distR="0" wp14:anchorId="490C1747" wp14:editId="4AEAC913">
            <wp:extent cx="3589421" cy="2302409"/>
            <wp:effectExtent l="0" t="0" r="0" b="3175"/>
            <wp:docPr id="1656923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23731" name="图片 165692373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77" cy="2311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1F62B" w14:textId="3B085153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1 </w:t>
      </w:r>
      <w:r w:rsidR="006F6AB2" w:rsidRPr="008D398B">
        <w:rPr>
          <w:rFonts w:ascii="Times New Roman" w:eastAsia="等线" w:hAnsi="Times New Roman" w:hint="eastAsia"/>
          <w:szCs w:val="24"/>
        </w:rPr>
        <w:t>SEM of the spindle-knots of SF12 layer taken from the side</w:t>
      </w:r>
      <w:r w:rsidR="00977E7F" w:rsidRPr="008D398B">
        <w:rPr>
          <w:rFonts w:ascii="Times New Roman" w:eastAsia="等线" w:hAnsi="Times New Roman" w:hint="eastAsia"/>
          <w:szCs w:val="24"/>
        </w:rPr>
        <w:t>.</w:t>
      </w:r>
      <w:r w:rsidR="000A4DCF" w:rsidRPr="008D398B">
        <w:rPr>
          <w:rFonts w:hint="eastAsia"/>
          <w:szCs w:val="24"/>
        </w:rPr>
        <w:t xml:space="preserve"> </w:t>
      </w:r>
      <w:r w:rsidR="000A4DCF" w:rsidRPr="008D398B">
        <w:rPr>
          <w:rFonts w:ascii="Times New Roman" w:eastAsia="等线" w:hAnsi="Times New Roman" w:hint="eastAsia"/>
          <w:szCs w:val="24"/>
        </w:rPr>
        <w:t>The spindle-structured fibers exhibit different orientation patterns, which imparts a porous structure to the nanomesh</w:t>
      </w:r>
    </w:p>
    <w:p w14:paraId="21A6D8B0" w14:textId="77777777" w:rsidR="007A4467" w:rsidRPr="007A4467" w:rsidRDefault="003A3A0C" w:rsidP="001C3163">
      <w:pPr>
        <w:spacing w:beforeLines="50" w:before="163" w:afterLines="50" w:after="163"/>
        <w:jc w:val="center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55CF4ADC" wp14:editId="79E783C2">
            <wp:extent cx="2979821" cy="2014051"/>
            <wp:effectExtent l="0" t="0" r="0" b="5715"/>
            <wp:docPr id="13229625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62515" name="图片 13229625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380" cy="201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5C98A" w14:textId="43C63418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2 </w:t>
      </w:r>
      <w:r w:rsidR="00977E7F" w:rsidRPr="008D398B">
        <w:rPr>
          <w:rFonts w:ascii="Times New Roman" w:eastAsia="等线" w:hAnsi="Times New Roman"/>
          <w:szCs w:val="24"/>
        </w:rPr>
        <w:t>Photograph of</w:t>
      </w:r>
      <w:r w:rsidR="00977E7F" w:rsidRPr="008D398B">
        <w:rPr>
          <w:rFonts w:ascii="Times New Roman" w:eastAsia="等线" w:hAnsi="Times New Roman" w:hint="eastAsia"/>
          <w:szCs w:val="24"/>
        </w:rPr>
        <w:t xml:space="preserve"> ANE</w:t>
      </w:r>
      <w:r w:rsidR="00977E7F" w:rsidRPr="008D398B">
        <w:rPr>
          <w:rFonts w:ascii="Times New Roman" w:eastAsia="等线" w:hAnsi="Times New Roman"/>
          <w:szCs w:val="24"/>
        </w:rPr>
        <w:t xml:space="preserve"> illustrates its flexibility</w:t>
      </w:r>
    </w:p>
    <w:p w14:paraId="11CB58FB" w14:textId="77777777" w:rsidR="007A4467" w:rsidRPr="007A4467" w:rsidRDefault="00C71A7D" w:rsidP="001C3163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b/>
          <w:bCs/>
          <w:szCs w:val="24"/>
        </w:rPr>
      </w:pPr>
      <w:bookmarkStart w:id="13" w:name="_Hlk212412367"/>
      <w:r w:rsidRPr="008D398B">
        <w:rPr>
          <w:rFonts w:ascii="Times New Roman" w:eastAsia="等线" w:hAnsi="Times New Roman" w:hint="eastAsia"/>
          <w:b/>
          <w:bCs/>
          <w:noProof/>
          <w:szCs w:val="24"/>
        </w:rPr>
        <w:drawing>
          <wp:inline distT="0" distB="0" distL="0" distR="0" wp14:anchorId="23E92D50" wp14:editId="69AAB20B">
            <wp:extent cx="3312695" cy="2217055"/>
            <wp:effectExtent l="0" t="0" r="2540" b="0"/>
            <wp:docPr id="11306969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96947" name="图片 113069694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55" cy="222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D3C83" w14:textId="2C30B0ED" w:rsidR="007A4467" w:rsidRPr="007A4467" w:rsidRDefault="00C71A7D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="00796323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3</w:t>
      </w:r>
      <w:r w:rsidRPr="008D398B">
        <w:rPr>
          <w:rFonts w:ascii="Times New Roman" w:eastAsia="等线" w:hAnsi="Times New Roman" w:hint="eastAsia"/>
          <w:szCs w:val="24"/>
        </w:rPr>
        <w:t xml:space="preserve"> SEM image of SF12 nanomesh obtained by electrospinning at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19</w:t>
      </w:r>
      <w:r w:rsidRPr="008D398B">
        <w:rPr>
          <w:rFonts w:ascii="Times New Roman" w:eastAsia="等线" w:hAnsi="Times New Roman" w:hint="eastAsia"/>
          <w:szCs w:val="24"/>
        </w:rPr>
        <w:t xml:space="preserve"> kV.</w:t>
      </w:r>
      <w:r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szCs w:val="24"/>
        </w:rPr>
        <w:t>Under these conditions, with other parameters unchanged, the high voltage induces uniform stretching of the fibers without the formation of spindle-knots structures</w:t>
      </w:r>
    </w:p>
    <w:p w14:paraId="17184B94" w14:textId="77777777" w:rsidR="007A4467" w:rsidRPr="007A4467" w:rsidRDefault="00D622DA" w:rsidP="001C3163">
      <w:pPr>
        <w:spacing w:beforeLines="50" w:before="163" w:afterLines="50" w:after="163"/>
        <w:jc w:val="center"/>
        <w:rPr>
          <w:rFonts w:ascii="Times New Roman" w:eastAsia="等线" w:hAnsi="Times New Roman"/>
          <w:b/>
          <w:bCs/>
          <w:szCs w:val="24"/>
          <w:lang w:eastAsia="zh-CN"/>
        </w:rPr>
      </w:pPr>
      <w:bookmarkStart w:id="14" w:name="_Hlk212412427"/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659B548B" wp14:editId="757B46CA">
            <wp:extent cx="3814011" cy="2962192"/>
            <wp:effectExtent l="0" t="0" r="0" b="0"/>
            <wp:docPr id="19158479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847931" name="图片 191584793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724" cy="2964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AC582" w14:textId="1557B2B0" w:rsidR="007A4467" w:rsidRPr="007A4467" w:rsidRDefault="00F56F11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noProof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="00796323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4</w:t>
      </w:r>
      <w:r w:rsidRPr="008D398B">
        <w:rPr>
          <w:rFonts w:ascii="Times New Roman" w:eastAsia="等线" w:hAnsi="Times New Roman" w:hint="eastAsia"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 xml:space="preserve">Measurement of </w:t>
      </w:r>
      <w:r w:rsidRPr="008D398B">
        <w:rPr>
          <w:rFonts w:ascii="Times New Roman" w:eastAsia="等线" w:hAnsi="Times New Roman" w:hint="eastAsia"/>
          <w:szCs w:val="24"/>
        </w:rPr>
        <w:t>nanomesh</w:t>
      </w:r>
      <w:r w:rsidRPr="008D398B">
        <w:rPr>
          <w:rFonts w:ascii="Times New Roman" w:eastAsia="等线" w:hAnsi="Times New Roman"/>
          <w:szCs w:val="24"/>
        </w:rPr>
        <w:t xml:space="preserve"> parameters from SEM </w:t>
      </w:r>
      <w:r w:rsidRPr="008D398B">
        <w:rPr>
          <w:rFonts w:ascii="Times New Roman" w:eastAsia="等线" w:hAnsi="Times New Roman" w:hint="eastAsia"/>
          <w:szCs w:val="24"/>
        </w:rPr>
        <w:t>images.</w:t>
      </w:r>
      <w:r w:rsidRPr="008D398B">
        <w:rPr>
          <w:rFonts w:ascii="Times New Roman" w:eastAsia="等线" w:hAnsi="Times New Roman"/>
          <w:b/>
          <w:bCs/>
          <w:noProof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noProof/>
          <w:szCs w:val="24"/>
        </w:rPr>
        <w:t xml:space="preserve">A </w:t>
      </w:r>
      <w:r w:rsidR="00D622DA" w:rsidRPr="008D398B">
        <w:rPr>
          <w:rFonts w:ascii="Times New Roman" w:eastAsia="等线" w:hAnsi="Times New Roman" w:hint="eastAsia"/>
          <w:noProof/>
          <w:szCs w:val="24"/>
        </w:rPr>
        <w:t>corresponds to the length of a spindle-knot.</w:t>
      </w:r>
      <w:r w:rsidR="00D622DA" w:rsidRPr="008D398B">
        <w:rPr>
          <w:rFonts w:ascii="Times New Roman" w:eastAsia="等线" w:hAnsi="Times New Roman" w:hint="eastAsia"/>
          <w:noProof/>
          <w:szCs w:val="24"/>
          <w:lang w:eastAsia="zh-CN"/>
        </w:rPr>
        <w:t xml:space="preserve">B </w:t>
      </w:r>
      <w:r w:rsidRPr="008D398B">
        <w:rPr>
          <w:rFonts w:ascii="Times New Roman" w:eastAsia="等线" w:hAnsi="Times New Roman" w:hint="eastAsia"/>
          <w:noProof/>
          <w:szCs w:val="24"/>
        </w:rPr>
        <w:t>corresponds to the diameter at the narrowest point of the spindle-knot</w:t>
      </w:r>
      <w:r w:rsidR="00D622DA" w:rsidRPr="008D398B">
        <w:rPr>
          <w:rFonts w:ascii="Times New Roman" w:eastAsia="等线" w:hAnsi="Times New Roman" w:hint="eastAsia"/>
          <w:noProof/>
          <w:szCs w:val="24"/>
          <w:lang w:eastAsia="zh-CN"/>
        </w:rPr>
        <w:t>. C</w:t>
      </w:r>
      <w:r w:rsidRPr="008D398B">
        <w:rPr>
          <w:rFonts w:ascii="Times New Roman" w:eastAsia="等线" w:hAnsi="Times New Roman" w:hint="eastAsia"/>
          <w:noProof/>
          <w:szCs w:val="24"/>
        </w:rPr>
        <w:t xml:space="preserve"> corresponds to the diameter at the middle of the spindle-knot</w:t>
      </w:r>
      <w:r w:rsidR="00D622DA" w:rsidRPr="008D398B">
        <w:rPr>
          <w:rFonts w:ascii="Times New Roman" w:eastAsia="等线" w:hAnsi="Times New Roman" w:hint="eastAsia"/>
          <w:noProof/>
          <w:szCs w:val="24"/>
          <w:lang w:eastAsia="zh-CN"/>
        </w:rPr>
        <w:t>. D</w:t>
      </w:r>
      <w:r w:rsidRPr="008D398B">
        <w:rPr>
          <w:rFonts w:ascii="Times New Roman" w:eastAsia="等线" w:hAnsi="Times New Roman" w:hint="eastAsia"/>
          <w:noProof/>
          <w:szCs w:val="24"/>
        </w:rPr>
        <w:t xml:space="preserve"> corresponds to the diameter of the </w:t>
      </w:r>
      <w:r w:rsidR="00D622DA" w:rsidRPr="008D398B">
        <w:rPr>
          <w:rFonts w:ascii="Times New Roman" w:eastAsia="等线" w:hAnsi="Times New Roman" w:hint="eastAsia"/>
          <w:noProof/>
          <w:szCs w:val="24"/>
          <w:lang w:eastAsia="zh-CN"/>
        </w:rPr>
        <w:t xml:space="preserve">spindle-free </w:t>
      </w:r>
      <w:r w:rsidRPr="008D398B">
        <w:rPr>
          <w:rFonts w:ascii="Times New Roman" w:eastAsia="等线" w:hAnsi="Times New Roman" w:hint="eastAsia"/>
          <w:noProof/>
          <w:szCs w:val="24"/>
        </w:rPr>
        <w:t>SF</w:t>
      </w:r>
      <w:r w:rsidR="00D622DA" w:rsidRPr="008D398B">
        <w:rPr>
          <w:rFonts w:ascii="Times New Roman" w:eastAsia="等线" w:hAnsi="Times New Roman" w:hint="eastAsia"/>
          <w:noProof/>
          <w:szCs w:val="24"/>
          <w:lang w:eastAsia="zh-CN"/>
        </w:rPr>
        <w:t>12-19kV</w:t>
      </w:r>
      <w:r w:rsidRPr="008D398B">
        <w:rPr>
          <w:rFonts w:ascii="Times New Roman" w:eastAsia="等线" w:hAnsi="Times New Roman" w:hint="eastAsia"/>
          <w:noProof/>
          <w:szCs w:val="24"/>
        </w:rPr>
        <w:t xml:space="preserve"> layer </w:t>
      </w:r>
      <w:r w:rsidR="00912E7D" w:rsidRPr="008D398B">
        <w:rPr>
          <w:rFonts w:ascii="Times New Roman" w:eastAsia="等线" w:hAnsi="Times New Roman" w:hint="eastAsia"/>
          <w:szCs w:val="24"/>
        </w:rPr>
        <w:t>nanomesh</w:t>
      </w:r>
      <w:r w:rsidRPr="008D398B">
        <w:rPr>
          <w:rFonts w:ascii="Times New Roman" w:eastAsia="等线" w:hAnsi="Times New Roman" w:hint="eastAsia"/>
          <w:noProof/>
          <w:szCs w:val="24"/>
        </w:rPr>
        <w:t xml:space="preserve">, and </w:t>
      </w:r>
      <w:r w:rsidR="00D622DA" w:rsidRPr="008D398B">
        <w:rPr>
          <w:rFonts w:ascii="Times New Roman" w:eastAsia="等线" w:hAnsi="Times New Roman" w:hint="eastAsia"/>
          <w:noProof/>
          <w:szCs w:val="24"/>
          <w:lang w:eastAsia="zh-CN"/>
        </w:rPr>
        <w:t>E</w:t>
      </w:r>
      <w:r w:rsidRPr="008D398B">
        <w:rPr>
          <w:rFonts w:ascii="Times New Roman" w:eastAsia="等线" w:hAnsi="Times New Roman" w:hint="eastAsia"/>
          <w:noProof/>
          <w:szCs w:val="24"/>
        </w:rPr>
        <w:t xml:space="preserve"> corresponds to </w:t>
      </w:r>
      <w:r w:rsidR="00D622DA" w:rsidRPr="008D398B">
        <w:rPr>
          <w:rFonts w:ascii="Times New Roman" w:eastAsia="等线" w:hAnsi="Times New Roman" w:hint="eastAsia"/>
          <w:noProof/>
          <w:szCs w:val="24"/>
        </w:rPr>
        <w:t>the diameter of the</w:t>
      </w:r>
      <w:r w:rsidR="00D622DA" w:rsidRPr="008D398B">
        <w:rPr>
          <w:rFonts w:ascii="Times New Roman" w:eastAsia="等线" w:hAnsi="Times New Roman" w:hint="eastAsia"/>
          <w:noProof/>
          <w:szCs w:val="24"/>
          <w:lang w:eastAsia="zh-CN"/>
        </w:rPr>
        <w:t xml:space="preserve"> SF0 layer fibers</w:t>
      </w:r>
    </w:p>
    <w:bookmarkEnd w:id="14"/>
    <w:p w14:paraId="3C8300BF" w14:textId="77777777" w:rsidR="007A4467" w:rsidRPr="007A4467" w:rsidRDefault="00F56F11" w:rsidP="00434B90">
      <w:pPr>
        <w:spacing w:beforeLines="50" w:before="163" w:afterLines="50" w:after="163"/>
        <w:ind w:leftChars="86" w:left="206"/>
        <w:jc w:val="center"/>
        <w:rPr>
          <w:noProof/>
          <w:lang w:eastAsia="zh-CN"/>
        </w:rPr>
      </w:pPr>
      <w:r w:rsidRPr="008D398B">
        <w:rPr>
          <w:noProof/>
        </w:rPr>
        <w:drawing>
          <wp:inline distT="0" distB="0" distL="0" distR="0" wp14:anchorId="3B3E7A82" wp14:editId="41D9FB99">
            <wp:extent cx="4367464" cy="3018875"/>
            <wp:effectExtent l="0" t="0" r="0" b="0"/>
            <wp:docPr id="15516016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01692" name="图片 155160169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20" cy="3021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0832E" w14:textId="7CED76E2" w:rsidR="007A4467" w:rsidRPr="007A4467" w:rsidRDefault="00C2532A" w:rsidP="001C3163">
      <w:pPr>
        <w:spacing w:beforeLines="50" w:before="163" w:afterLines="50" w:after="163"/>
        <w:rPr>
          <w:rFonts w:ascii="Times New Roman" w:eastAsia="等线" w:hAnsi="Times New Roman"/>
          <w:noProof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796323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5</w:t>
      </w:r>
      <w:r w:rsidR="00977E7F" w:rsidRPr="008D398B">
        <w:rPr>
          <w:rFonts w:ascii="Times New Roman" w:eastAsia="等线" w:hAnsi="Times New Roman" w:hint="eastAsia"/>
          <w:szCs w:val="24"/>
        </w:rPr>
        <w:t xml:space="preserve"> </w:t>
      </w:r>
      <w:r w:rsidR="00F56F11" w:rsidRPr="008D398B">
        <w:rPr>
          <w:rFonts w:ascii="Times New Roman" w:eastAsia="等线" w:hAnsi="Times New Roman"/>
          <w:szCs w:val="24"/>
          <w:lang w:eastAsia="zh-CN"/>
        </w:rPr>
        <w:t>Conformability and thickness of SDSN films fabricated with different electrospinning durations. (a) SDSN prepared by electrospinning the SF0 and SF12 layers for 40 min each, yielding a thickness of 74.98 μm. (b) SDSN prepared by electrospinning the SF0 and SF12 layers for 60 min each, yielding a thickness of 115.76 μm. (c, d) Optical micrographs of the thinner film in (a) and the thicker film in (b) attached to a skin replica, respectively. The thinner SDSN conforms more closely to the skin microtopography and bends more readily, indicating superior conformability</w:t>
      </w:r>
    </w:p>
    <w:p w14:paraId="0C95F5BD" w14:textId="77777777" w:rsidR="007A4467" w:rsidRPr="007A4467" w:rsidRDefault="00F00AC3" w:rsidP="001C3163">
      <w:pPr>
        <w:spacing w:beforeLines="50" w:before="163" w:afterLines="50" w:after="163"/>
        <w:jc w:val="center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 w:hint="eastAsia"/>
          <w:noProof/>
          <w:szCs w:val="24"/>
        </w:rPr>
        <w:drawing>
          <wp:inline distT="0" distB="0" distL="0" distR="0" wp14:anchorId="3EDBBC3B" wp14:editId="790E1059">
            <wp:extent cx="5040000" cy="2093344"/>
            <wp:effectExtent l="0" t="0" r="8255" b="2540"/>
            <wp:docPr id="16311227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122770" name="图片 1631122770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93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61BF5" w14:textId="60F06AAA" w:rsidR="007A4467" w:rsidRPr="007A4467" w:rsidRDefault="00F00AC3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6</w:t>
      </w:r>
      <w:r w:rsidRPr="008D398B">
        <w:rPr>
          <w:rFonts w:ascii="Times New Roman" w:eastAsia="等线" w:hAnsi="Times New Roman" w:hint="eastAsia"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>Schematic of the principle of unidirectional transport in SDSN</w:t>
      </w:r>
      <w:r w:rsidRPr="008D398B">
        <w:rPr>
          <w:rFonts w:ascii="Times New Roman" w:eastAsia="等线" w:hAnsi="Times New Roman" w:hint="eastAsia"/>
          <w:szCs w:val="24"/>
        </w:rPr>
        <w:t>.</w:t>
      </w:r>
      <w:r w:rsidRPr="008D398B">
        <w:rPr>
          <w:rFonts w:ascii="Times New Roman" w:eastAsia="等线" w:hAnsi="Times New Roman"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szCs w:val="24"/>
        </w:rPr>
        <w:t>(a)</w:t>
      </w:r>
      <w:r w:rsidRPr="008D398B">
        <w:rPr>
          <w:rFonts w:ascii="Times New Roman" w:eastAsia="等线" w:hAnsi="Times New Roman"/>
          <w:szCs w:val="24"/>
        </w:rPr>
        <w:t xml:space="preserve"> Liquid enters the hydrophilic layer from the hydrophobic layer</w:t>
      </w:r>
      <w:r w:rsidRPr="008D398B">
        <w:rPr>
          <w:rFonts w:ascii="Times New Roman" w:eastAsia="等线" w:hAnsi="Times New Roman" w:hint="eastAsia"/>
          <w:szCs w:val="24"/>
        </w:rPr>
        <w:t xml:space="preserve">. (b) </w:t>
      </w:r>
      <w:r w:rsidRPr="008D398B">
        <w:rPr>
          <w:rFonts w:ascii="Times New Roman" w:eastAsia="等线" w:hAnsi="Times New Roman"/>
          <w:szCs w:val="24"/>
        </w:rPr>
        <w:t>Liquid enters the hydrophobic layer from the hydrophilic layer</w:t>
      </w:r>
    </w:p>
    <w:p w14:paraId="6987B7D7" w14:textId="77777777" w:rsidR="007A4467" w:rsidRPr="007A4467" w:rsidRDefault="007A4467" w:rsidP="001C3163">
      <w:pPr>
        <w:spacing w:beforeLines="50" w:before="163" w:afterLines="50" w:after="163"/>
        <w:rPr>
          <w:rFonts w:ascii="Times New Roman" w:eastAsia="等线" w:hAnsi="Times New Roman"/>
          <w:noProof/>
          <w:szCs w:val="24"/>
          <w:lang w:eastAsia="zh-CN"/>
        </w:rPr>
      </w:pPr>
    </w:p>
    <w:p w14:paraId="16A4AEBD" w14:textId="77777777" w:rsidR="007A4467" w:rsidRPr="007A4467" w:rsidRDefault="007A4467" w:rsidP="001C3163">
      <w:pPr>
        <w:spacing w:beforeLines="50" w:before="163" w:afterLines="50" w:after="163"/>
        <w:rPr>
          <w:rFonts w:ascii="Times New Roman" w:eastAsia="等线" w:hAnsi="Times New Roman"/>
          <w:noProof/>
          <w:szCs w:val="24"/>
          <w:lang w:eastAsia="zh-CN"/>
        </w:rPr>
      </w:pPr>
      <w:bookmarkStart w:id="15" w:name="_Hlk213271420"/>
    </w:p>
    <w:p w14:paraId="41B06D92" w14:textId="77777777" w:rsidR="007A4467" w:rsidRPr="007A4467" w:rsidRDefault="00F20B24" w:rsidP="001C3163">
      <w:pPr>
        <w:spacing w:beforeLines="50" w:before="163" w:afterLines="50" w:after="163"/>
        <w:rPr>
          <w:rFonts w:ascii="Times New Roman" w:eastAsia="等线" w:hAnsi="Times New Roman"/>
          <w:noProof/>
          <w:szCs w:val="24"/>
          <w:lang w:eastAsia="zh-CN"/>
        </w:rPr>
      </w:pPr>
      <w:r w:rsidRPr="008D398B">
        <w:rPr>
          <w:rFonts w:ascii="Times New Roman" w:eastAsia="等线" w:hAnsi="Times New Roman"/>
          <w:noProof/>
          <w:szCs w:val="24"/>
          <w:lang w:eastAsia="zh-CN"/>
        </w:rPr>
        <w:drawing>
          <wp:inline distT="0" distB="0" distL="0" distR="0" wp14:anchorId="4CFA0562" wp14:editId="3F63F72B">
            <wp:extent cx="5040000" cy="3535445"/>
            <wp:effectExtent l="0" t="0" r="8255" b="8255"/>
            <wp:docPr id="15021462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46204" name="图片 150214620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C29AF" w14:textId="5BFF2261" w:rsidR="007A4467" w:rsidRPr="007A4467" w:rsidRDefault="000750AD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="00F00AC3" w:rsidRPr="008D398B">
        <w:rPr>
          <w:rFonts w:ascii="Times New Roman" w:eastAsia="等线" w:hAnsi="Times New Roman"/>
          <w:b/>
          <w:bCs/>
          <w:szCs w:val="24"/>
          <w:lang w:eastAsia="zh-CN"/>
        </w:rPr>
        <w:t>7</w:t>
      </w:r>
      <w:r w:rsidRPr="008D398B">
        <w:rPr>
          <w:rFonts w:ascii="Times New Roman" w:eastAsia="等线" w:hAnsi="Times New Roman"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  <w:lang w:eastAsia="zh-CN"/>
        </w:rPr>
        <w:t>Comparison of the lateral diffusion speed of liquid on hydrophilic nanomeshes with and without spindle knots</w:t>
      </w:r>
    </w:p>
    <w:p w14:paraId="75D807D8" w14:textId="77777777" w:rsidR="007A4467" w:rsidRPr="007A4467" w:rsidRDefault="007A4467" w:rsidP="001C3163">
      <w:pPr>
        <w:spacing w:beforeLines="50" w:before="163" w:afterLines="50" w:after="163"/>
        <w:jc w:val="center"/>
        <w:rPr>
          <w:rFonts w:ascii="Times New Roman" w:eastAsia="等线" w:hAnsi="Times New Roman"/>
          <w:noProof/>
          <w:szCs w:val="24"/>
          <w:lang w:eastAsia="zh-CN"/>
        </w:rPr>
      </w:pPr>
    </w:p>
    <w:p w14:paraId="7BB1F189" w14:textId="77777777" w:rsidR="007A4467" w:rsidRPr="007A4467" w:rsidRDefault="007A4467" w:rsidP="001C3163">
      <w:pPr>
        <w:spacing w:beforeLines="50" w:before="163" w:afterLines="50" w:after="163"/>
        <w:jc w:val="center"/>
        <w:rPr>
          <w:rFonts w:ascii="Times New Roman" w:eastAsia="等线" w:hAnsi="Times New Roman"/>
          <w:noProof/>
          <w:szCs w:val="24"/>
          <w:lang w:eastAsia="zh-CN"/>
        </w:rPr>
      </w:pPr>
    </w:p>
    <w:p w14:paraId="748C0F93" w14:textId="77777777" w:rsidR="007A4467" w:rsidRPr="007A4467" w:rsidRDefault="007A4467" w:rsidP="001C3163">
      <w:pPr>
        <w:spacing w:beforeLines="50" w:before="163" w:afterLines="50" w:after="163"/>
        <w:jc w:val="center"/>
        <w:rPr>
          <w:rFonts w:ascii="Times New Roman" w:eastAsia="等线" w:hAnsi="Times New Roman"/>
          <w:noProof/>
          <w:szCs w:val="24"/>
          <w:lang w:eastAsia="zh-CN"/>
        </w:rPr>
      </w:pPr>
    </w:p>
    <w:p w14:paraId="3C3E6F84" w14:textId="77777777" w:rsidR="007A4467" w:rsidRPr="007A4467" w:rsidRDefault="007A4467" w:rsidP="001C3163">
      <w:pPr>
        <w:spacing w:beforeLines="50" w:before="163" w:afterLines="50" w:after="163"/>
        <w:jc w:val="center"/>
        <w:rPr>
          <w:rFonts w:ascii="Times New Roman" w:eastAsia="等线" w:hAnsi="Times New Roman"/>
          <w:noProof/>
          <w:szCs w:val="24"/>
          <w:lang w:eastAsia="zh-CN"/>
        </w:rPr>
      </w:pPr>
    </w:p>
    <w:p w14:paraId="496AD8A8" w14:textId="77777777" w:rsidR="007A4467" w:rsidRPr="007A4467" w:rsidRDefault="00F20B24" w:rsidP="001C3163">
      <w:pPr>
        <w:spacing w:beforeLines="50" w:before="163" w:afterLines="50" w:after="163"/>
        <w:jc w:val="center"/>
        <w:rPr>
          <w:rFonts w:ascii="Times New Roman" w:eastAsia="等线" w:hAnsi="Times New Roman"/>
          <w:noProof/>
          <w:szCs w:val="24"/>
          <w:lang w:eastAsia="zh-CN"/>
        </w:rPr>
      </w:pPr>
      <w:r w:rsidRPr="008D398B">
        <w:rPr>
          <w:rFonts w:ascii="Times New Roman" w:eastAsia="等线" w:hAnsi="Times New Roman"/>
          <w:noProof/>
          <w:szCs w:val="24"/>
          <w:lang w:eastAsia="zh-CN"/>
        </w:rPr>
        <w:drawing>
          <wp:inline distT="0" distB="0" distL="0" distR="0" wp14:anchorId="7A2A120B" wp14:editId="3B2F7938">
            <wp:extent cx="4567989" cy="4168930"/>
            <wp:effectExtent l="0" t="0" r="4445" b="3175"/>
            <wp:docPr id="2906892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89201" name="图片 290689201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906" cy="417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FE9CC" w14:textId="65D6C3BF" w:rsidR="007A4467" w:rsidRPr="007A4467" w:rsidRDefault="000750AD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="00F00AC3" w:rsidRPr="008D398B">
        <w:rPr>
          <w:rFonts w:ascii="Times New Roman" w:eastAsia="等线" w:hAnsi="Times New Roman"/>
          <w:b/>
          <w:bCs/>
          <w:szCs w:val="24"/>
          <w:lang w:eastAsia="zh-CN"/>
        </w:rPr>
        <w:t>8</w:t>
      </w:r>
      <w:r w:rsidRPr="008D398B">
        <w:rPr>
          <w:rFonts w:ascii="Times New Roman" w:eastAsia="等线" w:hAnsi="Times New Roman"/>
          <w:szCs w:val="24"/>
        </w:rPr>
        <w:t xml:space="preserve"> </w:t>
      </w:r>
      <w:r w:rsidR="00843D56" w:rsidRPr="008D398B">
        <w:rPr>
          <w:rFonts w:ascii="Times New Roman" w:eastAsia="等线" w:hAnsi="Times New Roman"/>
          <w:szCs w:val="24"/>
          <w:lang w:eastAsia="zh-CN"/>
        </w:rPr>
        <w:t>Comparison of anti-gravity capillary wicking velocity on hydrophilic nanomeshes with and without spindle knots</w:t>
      </w:r>
    </w:p>
    <w:bookmarkEnd w:id="13"/>
    <w:bookmarkEnd w:id="15"/>
    <w:p w14:paraId="7FC9CB17" w14:textId="77777777" w:rsidR="007A4467" w:rsidRPr="007A4467" w:rsidRDefault="00FD136F" w:rsidP="001C3163">
      <w:pPr>
        <w:pStyle w:val="11"/>
        <w:spacing w:beforeLines="50" w:before="163" w:afterLines="50" w:after="163" w:line="240" w:lineRule="auto"/>
        <w:jc w:val="center"/>
        <w:rPr>
          <w:rFonts w:ascii="Times New Roman" w:eastAsia="等线" w:hAnsi="Times New Roman"/>
          <w:b/>
          <w:bCs/>
          <w:noProof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noProof/>
          <w:szCs w:val="24"/>
          <w:lang w:eastAsia="zh-CN"/>
        </w:rPr>
        <w:drawing>
          <wp:inline distT="0" distB="0" distL="0" distR="0" wp14:anchorId="3D685DD3" wp14:editId="6A6CA7EF">
            <wp:extent cx="4321644" cy="2995863"/>
            <wp:effectExtent l="0" t="0" r="3175" b="0"/>
            <wp:docPr id="1181309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554" cy="29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60363" w14:textId="17FD0627" w:rsidR="007A4467" w:rsidRPr="007A4467" w:rsidRDefault="00796323" w:rsidP="001C3163">
      <w:pPr>
        <w:pStyle w:val="11"/>
        <w:spacing w:beforeLines="50" w:before="163" w:afterLines="50" w:after="163" w:line="240" w:lineRule="auto"/>
        <w:rPr>
          <w:rFonts w:ascii="Times New Roman" w:eastAsia="等线" w:hAnsi="Times New Roman"/>
          <w:b/>
          <w:bCs/>
          <w:noProof/>
          <w:szCs w:val="24"/>
          <w:lang w:eastAsia="zh-CN"/>
        </w:rPr>
      </w:pPr>
      <w:r w:rsidRPr="008D398B">
        <w:rPr>
          <w:rFonts w:ascii="Times New Roman" w:eastAsia="等线" w:hAnsi="Times New Roman" w:hint="eastAsia"/>
          <w:b/>
          <w:bCs/>
          <w:noProof/>
          <w:szCs w:val="24"/>
          <w:lang w:eastAsia="zh-CN"/>
        </w:rPr>
        <w:t>Fig. S</w:t>
      </w:r>
      <w:r w:rsidR="00F00AC3" w:rsidRPr="008D398B">
        <w:rPr>
          <w:rFonts w:ascii="Times New Roman" w:eastAsia="等线" w:hAnsi="Times New Roman" w:hint="eastAsia"/>
          <w:b/>
          <w:bCs/>
          <w:noProof/>
          <w:szCs w:val="24"/>
          <w:lang w:eastAsia="zh-CN"/>
        </w:rPr>
        <w:t>9</w:t>
      </w:r>
      <w:r w:rsidRPr="008D398B">
        <w:rPr>
          <w:rFonts w:ascii="Times New Roman" w:eastAsia="等线" w:hAnsi="Times New Roman" w:hint="eastAsia"/>
          <w:b/>
          <w:bCs/>
          <w:noProof/>
          <w:szCs w:val="24"/>
          <w:lang w:eastAsia="zh-CN"/>
        </w:rPr>
        <w:t xml:space="preserve"> </w:t>
      </w:r>
      <w:r w:rsidRPr="008D398B">
        <w:t>Comparison of water collection performance with and without spindle</w:t>
      </w:r>
      <w:r w:rsidRPr="008D398B">
        <w:rPr>
          <w:rFonts w:hint="eastAsia"/>
        </w:rPr>
        <w:t>-knots</w:t>
      </w:r>
    </w:p>
    <w:p w14:paraId="785CB139" w14:textId="77777777" w:rsidR="007A4467" w:rsidRPr="007A4467" w:rsidRDefault="007A4467" w:rsidP="001C3163">
      <w:pPr>
        <w:pStyle w:val="11"/>
        <w:spacing w:beforeLines="50" w:before="163" w:afterLines="50" w:after="163" w:line="240" w:lineRule="auto"/>
        <w:rPr>
          <w:lang w:eastAsia="zh-CN"/>
        </w:rPr>
      </w:pPr>
    </w:p>
    <w:p w14:paraId="77124C0F" w14:textId="77777777" w:rsidR="007A4467" w:rsidRPr="007A4467" w:rsidRDefault="003060C9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noProof/>
          <w:szCs w:val="24"/>
        </w:rPr>
      </w:pPr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0E8D0503" wp14:editId="729C6B8A">
            <wp:extent cx="5040000" cy="3128152"/>
            <wp:effectExtent l="0" t="0" r="8255" b="0"/>
            <wp:docPr id="19411658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65845" name="图片 1941165845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2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B6FB1" w14:textId="3CB3A560" w:rsid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843D56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10</w:t>
      </w:r>
      <w:r w:rsidR="00D546DF" w:rsidRPr="008D398B">
        <w:rPr>
          <w:rFonts w:ascii="Times New Roman" w:eastAsia="等线" w:hAnsi="Times New Roman" w:hint="eastAsia"/>
          <w:szCs w:val="24"/>
        </w:rPr>
        <w:t xml:space="preserve"> </w:t>
      </w:r>
      <w:r w:rsidR="00D546DF" w:rsidRPr="008D398B">
        <w:rPr>
          <w:rFonts w:ascii="Times New Roman" w:eastAsia="等线" w:hAnsi="Times New Roman"/>
          <w:szCs w:val="24"/>
        </w:rPr>
        <w:t>Preparation process</w:t>
      </w:r>
      <w:r w:rsidR="00D546DF" w:rsidRPr="008D398B">
        <w:rPr>
          <w:rFonts w:ascii="Times New Roman" w:eastAsia="等线" w:hAnsi="Times New Roman" w:hint="eastAsia"/>
          <w:szCs w:val="24"/>
        </w:rPr>
        <w:t xml:space="preserve"> </w:t>
      </w:r>
      <w:r w:rsidR="00D546DF" w:rsidRPr="008D398B">
        <w:rPr>
          <w:rFonts w:ascii="Times New Roman" w:eastAsia="等线" w:hAnsi="Times New Roman"/>
          <w:szCs w:val="24"/>
        </w:rPr>
        <w:t>of ANE</w:t>
      </w:r>
      <w:r w:rsidR="00D546DF" w:rsidRPr="008D398B">
        <w:rPr>
          <w:rFonts w:ascii="Times New Roman" w:eastAsia="等线" w:hAnsi="Times New Roman" w:hint="eastAsia"/>
          <w:szCs w:val="24"/>
        </w:rPr>
        <w:t>. Au</w:t>
      </w:r>
      <w:r w:rsidR="00D546DF" w:rsidRPr="008D398B">
        <w:rPr>
          <w:rFonts w:ascii="Times New Roman" w:eastAsia="等线" w:hAnsi="Times New Roman"/>
          <w:szCs w:val="24"/>
        </w:rPr>
        <w:t xml:space="preserve"> electrodes </w:t>
      </w:r>
      <w:r w:rsidR="00D546DF" w:rsidRPr="008D398B">
        <w:rPr>
          <w:rFonts w:ascii="Times New Roman" w:eastAsia="等线" w:hAnsi="Times New Roman" w:hint="eastAsia"/>
          <w:szCs w:val="24"/>
        </w:rPr>
        <w:t>are</w:t>
      </w:r>
      <w:r w:rsidR="00D546DF" w:rsidRPr="008D398B">
        <w:rPr>
          <w:rFonts w:ascii="Times New Roman" w:eastAsia="等线" w:hAnsi="Times New Roman"/>
          <w:szCs w:val="24"/>
        </w:rPr>
        <w:t xml:space="preserve"> developed on the </w:t>
      </w:r>
      <w:r w:rsidR="00D546DF" w:rsidRPr="008D398B">
        <w:rPr>
          <w:rFonts w:ascii="Times New Roman" w:eastAsia="等线" w:hAnsi="Times New Roman" w:hint="eastAsia"/>
          <w:szCs w:val="24"/>
        </w:rPr>
        <w:t>nanomesh</w:t>
      </w:r>
      <w:r w:rsidR="00D546DF" w:rsidRPr="008D398B">
        <w:rPr>
          <w:rFonts w:ascii="Times New Roman" w:eastAsia="等线" w:hAnsi="Times New Roman"/>
          <w:szCs w:val="24"/>
        </w:rPr>
        <w:t xml:space="preserve"> using a PVA sacrificial layer transfer method: an </w:t>
      </w:r>
      <w:r w:rsidR="00D546DF" w:rsidRPr="008D398B">
        <w:rPr>
          <w:rFonts w:ascii="Times New Roman" w:eastAsia="等线" w:hAnsi="Times New Roman" w:hint="eastAsia"/>
          <w:szCs w:val="24"/>
        </w:rPr>
        <w:t>Au</w:t>
      </w:r>
      <w:r w:rsidR="00D546DF" w:rsidRPr="008D398B">
        <w:rPr>
          <w:rFonts w:ascii="Times New Roman" w:eastAsia="等线" w:hAnsi="Times New Roman"/>
          <w:szCs w:val="24"/>
        </w:rPr>
        <w:t xml:space="preserve"> thin film is sputtered onto the surface of the PVA spun membrane, patterned using laser cutting</w:t>
      </w:r>
      <w:r w:rsidR="00D546DF" w:rsidRPr="008D398B">
        <w:rPr>
          <w:rFonts w:ascii="Times New Roman" w:eastAsia="等线" w:hAnsi="Times New Roman" w:hint="eastAsia"/>
          <w:szCs w:val="24"/>
        </w:rPr>
        <w:t xml:space="preserve">. </w:t>
      </w:r>
      <w:r w:rsidR="00D546DF" w:rsidRPr="008D398B">
        <w:rPr>
          <w:rFonts w:ascii="Times New Roman" w:eastAsia="等线" w:hAnsi="Times New Roman"/>
          <w:szCs w:val="24"/>
        </w:rPr>
        <w:t xml:space="preserve">Subsequently, the </w:t>
      </w:r>
      <w:r w:rsidR="00D546DF" w:rsidRPr="008D398B">
        <w:rPr>
          <w:rFonts w:ascii="Times New Roman" w:eastAsia="等线" w:hAnsi="Times New Roman" w:hint="eastAsia"/>
          <w:szCs w:val="24"/>
        </w:rPr>
        <w:t>SDSN</w:t>
      </w:r>
      <w:r w:rsidR="00D546DF" w:rsidRPr="008D398B">
        <w:rPr>
          <w:rFonts w:ascii="Times New Roman" w:eastAsia="等线" w:hAnsi="Times New Roman"/>
          <w:szCs w:val="24"/>
        </w:rPr>
        <w:t xml:space="preserve"> </w:t>
      </w:r>
      <w:r w:rsidR="00D546DF" w:rsidRPr="008D398B">
        <w:rPr>
          <w:rFonts w:ascii="Times New Roman" w:eastAsia="等线" w:hAnsi="Times New Roman" w:hint="eastAsia"/>
          <w:szCs w:val="24"/>
        </w:rPr>
        <w:t>is</w:t>
      </w:r>
      <w:r w:rsidR="00D546DF" w:rsidRPr="008D398B">
        <w:rPr>
          <w:rFonts w:ascii="Times New Roman" w:eastAsia="等线" w:hAnsi="Times New Roman"/>
          <w:szCs w:val="24"/>
        </w:rPr>
        <w:t xml:space="preserve"> prepared via </w:t>
      </w:r>
      <w:r w:rsidR="00D546DF" w:rsidRPr="008D398B">
        <w:rPr>
          <w:rFonts w:ascii="Times New Roman" w:eastAsia="等线" w:hAnsi="Times New Roman" w:hint="eastAsia"/>
          <w:szCs w:val="24"/>
        </w:rPr>
        <w:t>electro</w:t>
      </w:r>
      <w:r w:rsidR="00D546DF" w:rsidRPr="008D398B">
        <w:rPr>
          <w:rFonts w:ascii="Times New Roman" w:eastAsia="等线" w:hAnsi="Times New Roman"/>
          <w:szCs w:val="24"/>
        </w:rPr>
        <w:t>spinning</w:t>
      </w:r>
      <w:r w:rsidR="00D546DF" w:rsidRPr="008D398B">
        <w:rPr>
          <w:rFonts w:ascii="Times New Roman" w:eastAsia="等线" w:hAnsi="Times New Roman" w:hint="eastAsia"/>
          <w:szCs w:val="24"/>
        </w:rPr>
        <w:t xml:space="preserve">, </w:t>
      </w:r>
      <w:r w:rsidR="00D546DF" w:rsidRPr="008D398B">
        <w:rPr>
          <w:rFonts w:ascii="Times New Roman" w:eastAsia="等线" w:hAnsi="Times New Roman"/>
          <w:szCs w:val="24"/>
        </w:rPr>
        <w:t xml:space="preserve">and then </w:t>
      </w:r>
      <w:r w:rsidR="00D546DF" w:rsidRPr="008D398B">
        <w:rPr>
          <w:rFonts w:ascii="Times New Roman" w:eastAsia="等线" w:hAnsi="Times New Roman" w:hint="eastAsia"/>
          <w:szCs w:val="24"/>
        </w:rPr>
        <w:t xml:space="preserve">Au/PVA is </w:t>
      </w:r>
      <w:r w:rsidR="00D546DF" w:rsidRPr="008D398B">
        <w:rPr>
          <w:rFonts w:ascii="Times New Roman" w:eastAsia="等线" w:hAnsi="Times New Roman"/>
          <w:szCs w:val="24"/>
        </w:rPr>
        <w:t xml:space="preserve">transferred onto the </w:t>
      </w:r>
      <w:r w:rsidR="00D546DF" w:rsidRPr="008D398B">
        <w:rPr>
          <w:rFonts w:ascii="Times New Roman" w:eastAsia="等线" w:hAnsi="Times New Roman" w:hint="eastAsia"/>
          <w:szCs w:val="24"/>
        </w:rPr>
        <w:t>SDSN</w:t>
      </w:r>
      <w:r w:rsidR="00D546DF" w:rsidRPr="008D398B">
        <w:rPr>
          <w:rFonts w:ascii="Times New Roman" w:eastAsia="等线" w:hAnsi="Times New Roman"/>
          <w:szCs w:val="24"/>
        </w:rPr>
        <w:t>. Finally, the PVA layer is removed by atomization</w:t>
      </w:r>
      <w:r w:rsidR="00D546DF" w:rsidRPr="008D398B">
        <w:rPr>
          <w:rFonts w:ascii="Times New Roman" w:eastAsia="等线" w:hAnsi="Times New Roman" w:hint="eastAsia"/>
          <w:szCs w:val="24"/>
        </w:rPr>
        <w:t xml:space="preserve"> dissolution</w:t>
      </w:r>
    </w:p>
    <w:p w14:paraId="21AA327A" w14:textId="77777777" w:rsidR="004F7884" w:rsidRPr="007A4467" w:rsidRDefault="004F7884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</w:p>
    <w:p w14:paraId="1423D4CC" w14:textId="77777777" w:rsidR="007A4467" w:rsidRPr="007A4467" w:rsidRDefault="003060C9" w:rsidP="001C3163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2F3EA78C" wp14:editId="215847C7">
            <wp:extent cx="4381228" cy="3312695"/>
            <wp:effectExtent l="0" t="0" r="635" b="2540"/>
            <wp:docPr id="57567647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76478" name="图片 575676478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191" cy="3316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CCF18" w14:textId="195F2BF1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843D56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11</w:t>
      </w:r>
      <w:r w:rsidR="00F35B3B" w:rsidRPr="008D398B">
        <w:rPr>
          <w:rFonts w:hint="eastAsia"/>
          <w:szCs w:val="24"/>
        </w:rPr>
        <w:t xml:space="preserve"> </w:t>
      </w:r>
      <w:r w:rsidR="00F35B3B" w:rsidRPr="008D398B">
        <w:rPr>
          <w:rFonts w:ascii="Times New Roman" w:eastAsia="等线" w:hAnsi="Times New Roman"/>
          <w:szCs w:val="24"/>
        </w:rPr>
        <w:t>Photograph</w:t>
      </w:r>
      <w:r w:rsidR="00F35B3B" w:rsidRPr="008D398B">
        <w:rPr>
          <w:rFonts w:ascii="Times New Roman" w:hAnsi="Times New Roman"/>
          <w:szCs w:val="24"/>
        </w:rPr>
        <w:t xml:space="preserve"> of sweat-pumping simulation of SDSN.</w:t>
      </w:r>
      <w:r w:rsidR="00F35B3B" w:rsidRPr="008D398B">
        <w:rPr>
          <w:rFonts w:ascii="Times New Roman" w:hAnsi="Times New Roman" w:hint="eastAsia"/>
          <w:szCs w:val="24"/>
        </w:rPr>
        <w:t xml:space="preserve"> </w:t>
      </w:r>
      <w:r w:rsidR="00F35B3B" w:rsidRPr="008D398B">
        <w:rPr>
          <w:rFonts w:ascii="Times New Roman" w:eastAsia="等线" w:hAnsi="Times New Roman"/>
          <w:szCs w:val="24"/>
        </w:rPr>
        <w:t>The figure illustrates the sweat-</w:t>
      </w:r>
      <w:r w:rsidR="00F35B3B" w:rsidRPr="008D398B">
        <w:rPr>
          <w:rFonts w:ascii="Times New Roman" w:eastAsia="等线" w:hAnsi="Times New Roman" w:hint="eastAsia"/>
          <w:szCs w:val="24"/>
        </w:rPr>
        <w:t>pumping</w:t>
      </w:r>
      <w:r w:rsidR="00F35B3B" w:rsidRPr="008D398B">
        <w:rPr>
          <w:rFonts w:ascii="Times New Roman" w:eastAsia="等线" w:hAnsi="Times New Roman"/>
          <w:szCs w:val="24"/>
        </w:rPr>
        <w:t xml:space="preserve"> effect of SDSN simulated by a 50 μL droplet of artificial sweat, which is rapidly drawn to the surface and flows along the edges</w:t>
      </w:r>
    </w:p>
    <w:p w14:paraId="214B247A" w14:textId="77777777" w:rsidR="007A4467" w:rsidRPr="007A4467" w:rsidRDefault="003060C9" w:rsidP="001C3163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b/>
          <w:bCs/>
          <w:noProof/>
          <w:szCs w:val="24"/>
        </w:rPr>
      </w:pPr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4278DED8" wp14:editId="1F4C8752">
            <wp:extent cx="4563979" cy="2112200"/>
            <wp:effectExtent l="0" t="0" r="8255" b="2540"/>
            <wp:docPr id="20652932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93200" name="图片 206529320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453" cy="211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B83F6" w14:textId="73258A2C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9A2D7D" w:rsidRPr="008D398B">
        <w:rPr>
          <w:rFonts w:ascii="Times New Roman" w:eastAsia="等线" w:hAnsi="Times New Roman" w:hint="eastAsia"/>
          <w:b/>
          <w:bCs/>
          <w:szCs w:val="24"/>
        </w:rPr>
        <w:t>1</w:t>
      </w:r>
      <w:r w:rsidR="00843D56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2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 xml:space="preserve">Optical Coherence Tomography (OCT) images of SDSN attached to the finger. </w:t>
      </w:r>
      <w:r w:rsidR="00457FF1" w:rsidRPr="008D398B">
        <w:rPr>
          <w:rFonts w:ascii="Times New Roman" w:eastAsia="等线" w:hAnsi="Times New Roman" w:hint="eastAsia"/>
          <w:szCs w:val="24"/>
        </w:rPr>
        <w:t>(</w:t>
      </w:r>
      <w:r w:rsidR="00C77242" w:rsidRPr="008D398B">
        <w:rPr>
          <w:rFonts w:ascii="Times New Roman" w:eastAsia="等线" w:hAnsi="Times New Roman" w:hint="eastAsia"/>
          <w:szCs w:val="24"/>
        </w:rPr>
        <w:t>a)</w:t>
      </w:r>
      <w:r w:rsidR="00977E7F" w:rsidRPr="008D398B">
        <w:rPr>
          <w:rFonts w:ascii="Times New Roman" w:eastAsia="等线" w:hAnsi="Times New Roman"/>
          <w:szCs w:val="24"/>
        </w:rPr>
        <w:t xml:space="preserve"> Photo from an oblique upward angle.</w:t>
      </w:r>
      <w:r w:rsidR="00977E7F" w:rsidRPr="008D398B">
        <w:rPr>
          <w:rFonts w:ascii="Times New Roman" w:eastAsia="等线" w:hAnsi="Times New Roman" w:hint="eastAsia"/>
          <w:szCs w:val="24"/>
        </w:rPr>
        <w:t xml:space="preserve"> </w:t>
      </w:r>
      <w:r w:rsidR="00457FF1" w:rsidRPr="008D398B">
        <w:rPr>
          <w:rFonts w:ascii="Times New Roman" w:eastAsia="等线" w:hAnsi="Times New Roman" w:hint="eastAsia"/>
          <w:szCs w:val="24"/>
        </w:rPr>
        <w:t>(</w:t>
      </w:r>
      <w:r w:rsidR="00977E7F" w:rsidRPr="008D398B">
        <w:rPr>
          <w:rFonts w:ascii="Times New Roman" w:eastAsia="等线" w:hAnsi="Times New Roman"/>
          <w:szCs w:val="24"/>
        </w:rPr>
        <w:t>b</w:t>
      </w:r>
      <w:r w:rsidR="00C77242" w:rsidRPr="008D398B">
        <w:rPr>
          <w:rFonts w:ascii="Times New Roman" w:eastAsia="等线" w:hAnsi="Times New Roman" w:hint="eastAsia"/>
          <w:szCs w:val="24"/>
        </w:rPr>
        <w:t>)</w:t>
      </w:r>
      <w:r w:rsidR="00977E7F" w:rsidRPr="008D398B">
        <w:rPr>
          <w:rFonts w:ascii="Times New Roman" w:eastAsia="等线" w:hAnsi="Times New Roman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>Photo from a side view</w:t>
      </w:r>
    </w:p>
    <w:p w14:paraId="16ECAE2D" w14:textId="77777777" w:rsidR="007A4467" w:rsidRPr="007A4467" w:rsidRDefault="005632E1" w:rsidP="001C3163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b/>
          <w:bCs/>
          <w:noProof/>
          <w:szCs w:val="24"/>
        </w:rPr>
      </w:pPr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3FDAF35B" wp14:editId="3D141422">
            <wp:extent cx="5040000" cy="1853271"/>
            <wp:effectExtent l="0" t="0" r="8255" b="0"/>
            <wp:docPr id="3958147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14744" name="图片 395814744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53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EB5D1" w14:textId="0232C116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6F6AB2" w:rsidRPr="008D398B">
        <w:rPr>
          <w:rFonts w:ascii="Times New Roman" w:eastAsia="等线" w:hAnsi="Times New Roman" w:hint="eastAsia"/>
          <w:b/>
          <w:bCs/>
          <w:szCs w:val="24"/>
        </w:rPr>
        <w:t>1</w:t>
      </w:r>
      <w:r w:rsidR="00843D56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3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 xml:space="preserve">Stretching stability test of the </w:t>
      </w:r>
      <w:r w:rsidR="00977E7F" w:rsidRPr="008D398B">
        <w:rPr>
          <w:rFonts w:ascii="Times New Roman" w:eastAsia="等线" w:hAnsi="Times New Roman" w:hint="eastAsia"/>
          <w:szCs w:val="24"/>
        </w:rPr>
        <w:t>ANE</w:t>
      </w:r>
      <w:r w:rsidR="00977E7F" w:rsidRPr="008D398B">
        <w:rPr>
          <w:rFonts w:ascii="Times New Roman" w:eastAsia="等线" w:hAnsi="Times New Roman"/>
          <w:szCs w:val="24"/>
        </w:rPr>
        <w:t xml:space="preserve">. </w:t>
      </w:r>
      <w:r w:rsidR="00457FF1" w:rsidRPr="008D398B">
        <w:rPr>
          <w:rFonts w:ascii="Times New Roman" w:eastAsia="等线" w:hAnsi="Times New Roman" w:hint="eastAsia"/>
          <w:szCs w:val="24"/>
        </w:rPr>
        <w:t>(</w:t>
      </w:r>
      <w:r w:rsidR="00977E7F" w:rsidRPr="008D398B">
        <w:rPr>
          <w:rFonts w:ascii="Times New Roman" w:eastAsia="等线" w:hAnsi="Times New Roman" w:hint="eastAsia"/>
          <w:szCs w:val="24"/>
        </w:rPr>
        <w:t>a</w:t>
      </w:r>
      <w:r w:rsidR="00C77242" w:rsidRPr="008D398B">
        <w:rPr>
          <w:rFonts w:ascii="Times New Roman" w:eastAsia="等线" w:hAnsi="Times New Roman" w:hint="eastAsia"/>
          <w:szCs w:val="24"/>
        </w:rPr>
        <w:t>)</w:t>
      </w:r>
      <w:r w:rsidR="00977E7F" w:rsidRPr="008D398B">
        <w:rPr>
          <w:rFonts w:ascii="Times New Roman" w:eastAsia="等线" w:hAnsi="Times New Roman"/>
          <w:szCs w:val="24"/>
        </w:rPr>
        <w:t xml:space="preserve"> Resistance at different stretching lengths. </w:t>
      </w:r>
      <w:r w:rsidR="00457FF1" w:rsidRPr="008D398B">
        <w:rPr>
          <w:rFonts w:ascii="Times New Roman" w:eastAsia="等线" w:hAnsi="Times New Roman" w:hint="eastAsia"/>
          <w:szCs w:val="24"/>
        </w:rPr>
        <w:t>(</w:t>
      </w:r>
      <w:r w:rsidR="00C77242" w:rsidRPr="008D398B">
        <w:rPr>
          <w:rFonts w:ascii="Times New Roman" w:eastAsia="等线" w:hAnsi="Times New Roman" w:hint="eastAsia"/>
          <w:szCs w:val="24"/>
        </w:rPr>
        <w:t>b)</w:t>
      </w:r>
      <w:r w:rsidR="00977E7F" w:rsidRPr="008D398B">
        <w:rPr>
          <w:rFonts w:ascii="Times New Roman" w:eastAsia="等线" w:hAnsi="Times New Roman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 xml:space="preserve">Resistance variation after </w:t>
      </w:r>
      <w:r w:rsidR="001A5710" w:rsidRPr="008D398B">
        <w:rPr>
          <w:rFonts w:ascii="Times New Roman" w:eastAsia="等线" w:hAnsi="Times New Roman" w:hint="eastAsia"/>
          <w:szCs w:val="24"/>
        </w:rPr>
        <w:t>1000</w:t>
      </w:r>
      <w:r w:rsidR="00977E7F" w:rsidRPr="008D398B">
        <w:rPr>
          <w:rFonts w:ascii="Times New Roman" w:eastAsia="等线" w:hAnsi="Times New Roman"/>
          <w:szCs w:val="24"/>
        </w:rPr>
        <w:t xml:space="preserve"> stretches at 10% strain</w:t>
      </w:r>
    </w:p>
    <w:p w14:paraId="43242DE8" w14:textId="77777777" w:rsidR="007A4467" w:rsidRPr="007A4467" w:rsidRDefault="00496AE6" w:rsidP="001C3163">
      <w:pPr>
        <w:spacing w:beforeLines="50" w:before="163" w:afterLines="50" w:after="163"/>
        <w:jc w:val="center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 w:hint="eastAsia"/>
          <w:noProof/>
          <w:szCs w:val="24"/>
        </w:rPr>
        <w:drawing>
          <wp:inline distT="0" distB="0" distL="0" distR="0" wp14:anchorId="02748ADF" wp14:editId="6CE6721A">
            <wp:extent cx="3685674" cy="2653240"/>
            <wp:effectExtent l="0" t="0" r="0" b="0"/>
            <wp:docPr id="52760089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00892" name="图片 527600892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06" cy="265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19A9A" w14:textId="207AC66B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b/>
          <w:bCs/>
          <w:noProof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>1</w:t>
      </w:r>
      <w:r w:rsidR="00843D56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4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>Skin temperature under the area covered by the ANE and SSCE and the surrounding bare skin temperature after exercise. Measurements from 10 randomly selected points in the range</w:t>
      </w:r>
    </w:p>
    <w:p w14:paraId="786ACAE2" w14:textId="77777777" w:rsidR="007A4467" w:rsidRPr="007A4467" w:rsidRDefault="00496AE6" w:rsidP="001C3163">
      <w:pPr>
        <w:spacing w:beforeLines="50" w:before="163" w:afterLines="50" w:after="163"/>
        <w:jc w:val="center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noProof/>
          <w:szCs w:val="24"/>
        </w:rPr>
        <w:drawing>
          <wp:inline distT="0" distB="0" distL="0" distR="0" wp14:anchorId="2DFF83E0" wp14:editId="0F95783A">
            <wp:extent cx="5040000" cy="1353927"/>
            <wp:effectExtent l="0" t="0" r="8255" b="0"/>
            <wp:docPr id="35078619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86193" name="图片 350786193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35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CC954" w14:textId="211ACC4B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>1</w:t>
      </w:r>
      <w:r w:rsidR="00843D56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5</w:t>
      </w:r>
      <w:r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>The skin irritation test of ANE and SSCE in other subjects</w:t>
      </w:r>
      <w:r w:rsidR="00977E7F" w:rsidRPr="008D398B">
        <w:rPr>
          <w:rFonts w:ascii="Times New Roman" w:eastAsia="等线" w:hAnsi="Times New Roman" w:hint="eastAsia"/>
          <w:szCs w:val="24"/>
        </w:rPr>
        <w:t>.</w:t>
      </w:r>
      <w:r w:rsidR="009A2D7D" w:rsidRPr="008D398B">
        <w:rPr>
          <w:rFonts w:hint="eastAsia"/>
          <w:szCs w:val="24"/>
        </w:rPr>
        <w:t xml:space="preserve"> </w:t>
      </w:r>
      <w:r w:rsidR="009A2D7D" w:rsidRPr="008D398B">
        <w:rPr>
          <w:rFonts w:ascii="Times New Roman" w:eastAsia="等线" w:hAnsi="Times New Roman" w:hint="eastAsia"/>
          <w:szCs w:val="24"/>
        </w:rPr>
        <w:t>The skin regions covered by SSCE exhibit redness, indicating a mild inflammatory response. In contrast, no color change was observed on the skin covered by ANE, suggesting that it demonstrates excellent biosafety</w:t>
      </w:r>
    </w:p>
    <w:p w14:paraId="35708C61" w14:textId="77777777" w:rsidR="007A4467" w:rsidRPr="007A4467" w:rsidRDefault="009D486B" w:rsidP="001C3163">
      <w:pPr>
        <w:spacing w:beforeLines="50" w:before="163" w:afterLines="50" w:after="163"/>
        <w:jc w:val="center"/>
        <w:rPr>
          <w:rFonts w:ascii="Times New Roman" w:eastAsia="等线" w:hAnsi="Times New Roman"/>
          <w:noProof/>
          <w:szCs w:val="24"/>
          <w:lang w:eastAsia="zh-CN"/>
        </w:rPr>
      </w:pPr>
      <w:bookmarkStart w:id="16" w:name="_Hlk217828200"/>
      <w:r w:rsidRPr="008D398B">
        <w:rPr>
          <w:rFonts w:ascii="Times New Roman" w:eastAsia="等线" w:hAnsi="Times New Roman"/>
          <w:noProof/>
          <w:szCs w:val="24"/>
          <w:lang w:eastAsia="zh-CN"/>
        </w:rPr>
        <w:drawing>
          <wp:inline distT="0" distB="0" distL="0" distR="0" wp14:anchorId="28027985" wp14:editId="6423E3E7">
            <wp:extent cx="4267200" cy="4254838"/>
            <wp:effectExtent l="0" t="0" r="0" b="0"/>
            <wp:docPr id="1236219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19925" name="图片 1236219925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533" cy="4258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A6516" w14:textId="171BEDEE" w:rsidR="007A4467" w:rsidRPr="007A4467" w:rsidRDefault="00416B17" w:rsidP="001C3163">
      <w:pPr>
        <w:spacing w:beforeLines="50" w:before="163" w:afterLines="50" w:after="163"/>
        <w:jc w:val="left"/>
        <w:rPr>
          <w:rFonts w:ascii="Times New Roman" w:eastAsia="等线" w:hAnsi="Times New Roman"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szCs w:val="24"/>
          <w:lang w:eastAsia="zh-CN"/>
        </w:rPr>
        <w:t xml:space="preserve">Fig. S16 </w:t>
      </w:r>
      <w:r w:rsidRPr="008D398B">
        <w:rPr>
          <w:rFonts w:ascii="Times New Roman" w:eastAsia="等线" w:hAnsi="Times New Roman"/>
          <w:szCs w:val="24"/>
          <w:lang w:eastAsia="zh-CN"/>
        </w:rPr>
        <w:t xml:space="preserve">ECG measurements before and after sweating for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 xml:space="preserve">other two </w:t>
      </w:r>
      <w:r w:rsidRPr="008D398B">
        <w:rPr>
          <w:rFonts w:ascii="Times New Roman" w:eastAsia="等线" w:hAnsi="Times New Roman"/>
          <w:szCs w:val="24"/>
          <w:lang w:eastAsia="zh-CN"/>
        </w:rPr>
        <w:t xml:space="preserve">participants. (a) The SNRs of the ANE and SSCE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are</w:t>
      </w:r>
      <w:r w:rsidRPr="008D398B">
        <w:rPr>
          <w:rFonts w:ascii="Times New Roman" w:eastAsia="等线" w:hAnsi="Times New Roman"/>
          <w:szCs w:val="24"/>
          <w:lang w:eastAsia="zh-CN"/>
        </w:rPr>
        <w:t xml:space="preserve"> 11.5 dB and 8.9 dB before exercise, and 11.8 dB and 6.4 dB after exercise, respectively. (b) The SNRs of the ANE and SSCE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are</w:t>
      </w:r>
      <w:r w:rsidRPr="008D398B">
        <w:rPr>
          <w:rFonts w:ascii="Times New Roman" w:eastAsia="等线" w:hAnsi="Times New Roman"/>
          <w:szCs w:val="24"/>
          <w:lang w:eastAsia="zh-CN"/>
        </w:rPr>
        <w:t xml:space="preserve"> 9.0 dB and 10.0 dB before exercise, and 10.3 dB and 6.3 dB after exercise, respectively</w:t>
      </w:r>
    </w:p>
    <w:bookmarkEnd w:id="16"/>
    <w:p w14:paraId="627A7FBE" w14:textId="77777777" w:rsidR="007A4467" w:rsidRPr="007A4467" w:rsidRDefault="00496AE6" w:rsidP="004F7884">
      <w:pPr>
        <w:spacing w:beforeLines="50" w:before="163" w:afterLines="50" w:after="163"/>
        <w:jc w:val="center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 w:hint="eastAsia"/>
          <w:noProof/>
          <w:szCs w:val="24"/>
        </w:rPr>
        <w:drawing>
          <wp:inline distT="0" distB="0" distL="0" distR="0" wp14:anchorId="795F3E17" wp14:editId="4239E0E7">
            <wp:extent cx="3626828" cy="2474495"/>
            <wp:effectExtent l="0" t="0" r="0" b="2540"/>
            <wp:docPr id="59168930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89301" name="图片 591689301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48" b="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337" cy="248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B5E56" w14:textId="3E061A74" w:rsidR="007A4467" w:rsidRPr="007A4467" w:rsidRDefault="00C2532A" w:rsidP="001C3163">
      <w:pPr>
        <w:spacing w:beforeLines="50" w:before="163" w:afterLines="50" w:after="163"/>
        <w:ind w:leftChars="86" w:left="206"/>
        <w:rPr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>1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7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>Cyclic voltammetry graphs at different scan rates</w:t>
      </w:r>
      <w:r w:rsidR="009A2D7D" w:rsidRPr="008D398B">
        <w:rPr>
          <w:rFonts w:ascii="Times New Roman" w:eastAsia="等线" w:hAnsi="Times New Roman" w:hint="eastAsia"/>
          <w:szCs w:val="24"/>
        </w:rPr>
        <w:t>.</w:t>
      </w:r>
      <w:r w:rsidR="00977E7F" w:rsidRPr="008D398B">
        <w:rPr>
          <w:rFonts w:ascii="Times New Roman" w:eastAsia="等线" w:hAnsi="Times New Roman"/>
          <w:szCs w:val="24"/>
        </w:rPr>
        <w:t xml:space="preserve"> </w:t>
      </w:r>
      <w:r w:rsidR="00B2444E" w:rsidRPr="008D398B">
        <w:rPr>
          <w:rFonts w:ascii="Times New Roman" w:eastAsia="等线" w:hAnsi="Times New Roman" w:hint="eastAsia"/>
          <w:szCs w:val="24"/>
        </w:rPr>
        <w:t>T</w:t>
      </w:r>
      <w:r w:rsidR="00B2444E" w:rsidRPr="008D398B">
        <w:rPr>
          <w:rFonts w:ascii="Times New Roman" w:eastAsia="等线" w:hAnsi="Times New Roman"/>
          <w:szCs w:val="24"/>
        </w:rPr>
        <w:t>he solution contain</w:t>
      </w:r>
      <w:r w:rsidR="00B2444E" w:rsidRPr="008D398B">
        <w:rPr>
          <w:rFonts w:ascii="Times New Roman" w:eastAsia="等线" w:hAnsi="Times New Roman" w:hint="eastAsia"/>
          <w:szCs w:val="24"/>
        </w:rPr>
        <w:t>s</w:t>
      </w:r>
      <w:r w:rsidR="00B2444E" w:rsidRPr="008D398B">
        <w:rPr>
          <w:rFonts w:ascii="Times New Roman" w:eastAsia="等线" w:hAnsi="Times New Roman"/>
          <w:szCs w:val="24"/>
        </w:rPr>
        <w:t xml:space="preserve"> 5 mM K₄[</w:t>
      </w:r>
      <w:proofErr w:type="gramStart"/>
      <w:r w:rsidR="00B2444E" w:rsidRPr="008D398B">
        <w:rPr>
          <w:rFonts w:ascii="Times New Roman" w:eastAsia="等线" w:hAnsi="Times New Roman"/>
          <w:szCs w:val="24"/>
        </w:rPr>
        <w:t>Fe(</w:t>
      </w:r>
      <w:proofErr w:type="gramEnd"/>
      <w:r w:rsidR="00B2444E" w:rsidRPr="008D398B">
        <w:rPr>
          <w:rFonts w:ascii="Times New Roman" w:eastAsia="等线" w:hAnsi="Times New Roman"/>
          <w:szCs w:val="24"/>
        </w:rPr>
        <w:t xml:space="preserve">CN)₆] in PBS. </w:t>
      </w:r>
      <w:r w:rsidR="00B2444E" w:rsidRPr="008D398B">
        <w:rPr>
          <w:rFonts w:ascii="Times New Roman" w:eastAsia="等线" w:hAnsi="Times New Roman" w:hint="eastAsia"/>
          <w:szCs w:val="24"/>
        </w:rPr>
        <w:t>The inset demonstrates</w:t>
      </w:r>
      <w:r w:rsidR="00B2444E" w:rsidRPr="008D398B">
        <w:rPr>
          <w:rFonts w:ascii="Times New Roman" w:eastAsia="等线" w:hAnsi="Times New Roman"/>
          <w:szCs w:val="24"/>
        </w:rPr>
        <w:t xml:space="preserve"> the linear regression of</w:t>
      </w:r>
      <w:r w:rsidR="00B2444E" w:rsidRPr="008D398B">
        <w:rPr>
          <w:rFonts w:ascii="Times New Roman" w:eastAsia="等线" w:hAnsi="Times New Roman" w:hint="eastAsia"/>
          <w:szCs w:val="24"/>
        </w:rPr>
        <w:t xml:space="preserve"> </w:t>
      </w:r>
      <w:r w:rsidR="00B2444E" w:rsidRPr="008D398B">
        <w:rPr>
          <w:rFonts w:ascii="Times New Roman" w:eastAsia="等线" w:hAnsi="Times New Roman"/>
          <w:szCs w:val="24"/>
        </w:rPr>
        <w:t>the peak current values of anodic and cathodic peaks with the square root of the scan rate</w:t>
      </w:r>
    </w:p>
    <w:p w14:paraId="3FEBD5F0" w14:textId="77777777" w:rsidR="007A4467" w:rsidRPr="007A4467" w:rsidRDefault="00377656" w:rsidP="001C3163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noProof/>
          <w:szCs w:val="24"/>
          <w:lang w:eastAsia="zh-CN"/>
        </w:rPr>
        <w:drawing>
          <wp:inline distT="0" distB="0" distL="0" distR="0" wp14:anchorId="17164861" wp14:editId="5C0EDB8E">
            <wp:extent cx="2999873" cy="2109632"/>
            <wp:effectExtent l="0" t="0" r="0" b="508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00010B4D-43CA-00CB-A792-7D27E2E1B9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00010B4D-43CA-00CB-A792-7D27E2E1B9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t="7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55" cy="211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00F83" w14:textId="423610E6" w:rsidR="007A4467" w:rsidRPr="007A4467" w:rsidRDefault="00C2532A" w:rsidP="004F7884">
      <w:pPr>
        <w:spacing w:after="0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>1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8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>Comparison of the slopes of the concentration-current fitting curves at different temperatures.</w:t>
      </w:r>
      <w:r w:rsidR="003C1B9D" w:rsidRPr="008D398B">
        <w:rPr>
          <w:rFonts w:hint="eastAsia"/>
          <w:szCs w:val="24"/>
        </w:rPr>
        <w:t xml:space="preserve"> </w:t>
      </w:r>
      <w:r w:rsidR="007A3FDC" w:rsidRPr="008D398B">
        <w:rPr>
          <w:rFonts w:ascii="Times New Roman" w:eastAsia="等线" w:hAnsi="Times New Roman" w:hint="eastAsia"/>
          <w:szCs w:val="24"/>
        </w:rPr>
        <w:t>T</w:t>
      </w:r>
      <w:r w:rsidR="003C1B9D" w:rsidRPr="008D398B">
        <w:rPr>
          <w:rFonts w:ascii="Times New Roman" w:eastAsia="等线" w:hAnsi="Times New Roman" w:hint="eastAsia"/>
          <w:szCs w:val="24"/>
        </w:rPr>
        <w:t>he variations in skin temperature caused by human activities can be considered negligible with respect to their impact on the sensor</w:t>
      </w:r>
    </w:p>
    <w:p w14:paraId="04AD754C" w14:textId="77777777" w:rsidR="007A4467" w:rsidRPr="007A4467" w:rsidRDefault="00377656" w:rsidP="004F7884">
      <w:pPr>
        <w:spacing w:beforeLines="50" w:before="163" w:afterLines="50" w:after="163"/>
        <w:jc w:val="center"/>
        <w:rPr>
          <w:rFonts w:ascii="Times New Roman" w:eastAsia="等线" w:hAnsi="Times New Roman"/>
          <w:b/>
          <w:bCs/>
          <w:noProof/>
          <w:szCs w:val="24"/>
          <w:lang w:eastAsia="zh-CN"/>
        </w:rPr>
      </w:pPr>
      <w:bookmarkStart w:id="17" w:name="_Hlk213275342"/>
      <w:r w:rsidRPr="008D398B">
        <w:rPr>
          <w:rFonts w:ascii="Times New Roman" w:eastAsia="等线" w:hAnsi="Times New Roman"/>
          <w:b/>
          <w:bCs/>
          <w:noProof/>
          <w:szCs w:val="24"/>
          <w:lang w:eastAsia="zh-CN"/>
        </w:rPr>
        <w:drawing>
          <wp:inline distT="0" distB="0" distL="0" distR="0" wp14:anchorId="0090A973" wp14:editId="396CC687">
            <wp:extent cx="3049701" cy="2141621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F5225023-5515-D5DD-120F-5CF86E1DA2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F5225023-5515-D5DD-120F-5CF86E1DA2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t="8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87" cy="2149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478E7" w14:textId="4E9FEC47" w:rsidR="007A4467" w:rsidRPr="007A4467" w:rsidRDefault="00377656" w:rsidP="001C3163">
      <w:pPr>
        <w:spacing w:beforeLines="50" w:before="163" w:afterLines="50" w:after="163"/>
        <w:rPr>
          <w:bCs/>
          <w:szCs w:val="24"/>
          <w:lang w:eastAsia="zh-CN"/>
        </w:rPr>
      </w:pPr>
      <w:r w:rsidRPr="008D398B">
        <w:rPr>
          <w:b/>
          <w:szCs w:val="24"/>
        </w:rPr>
        <w:t>Fig. S1</w:t>
      </w:r>
      <w:r w:rsidR="00003A81" w:rsidRPr="008D398B">
        <w:rPr>
          <w:rFonts w:hint="eastAsia"/>
          <w:b/>
          <w:szCs w:val="24"/>
          <w:lang w:eastAsia="zh-CN"/>
        </w:rPr>
        <w:t>9</w:t>
      </w:r>
      <w:r w:rsidRPr="008D398B">
        <w:rPr>
          <w:bCs/>
          <w:szCs w:val="24"/>
        </w:rPr>
        <w:t xml:space="preserve"> Current stability of glucose sensors at different pH values</w:t>
      </w:r>
      <w:r w:rsidRPr="008D398B">
        <w:rPr>
          <w:bCs/>
          <w:szCs w:val="24"/>
          <w:lang w:eastAsia="zh-CN"/>
        </w:rPr>
        <w:t>.</w:t>
      </w:r>
      <w:r w:rsidRPr="008D398B">
        <w:t xml:space="preserve"> </w:t>
      </w:r>
      <w:r w:rsidRPr="008D398B">
        <w:rPr>
          <w:lang w:eastAsia="zh-CN"/>
        </w:rPr>
        <w:t>The</w:t>
      </w:r>
      <w:r w:rsidRPr="008D398B">
        <w:rPr>
          <w:bCs/>
          <w:szCs w:val="24"/>
          <w:lang w:eastAsia="zh-CN"/>
        </w:rPr>
        <w:t xml:space="preserve"> current with pH =6.5 is regarded as 1.0.</w:t>
      </w:r>
      <w:r w:rsidRPr="008D398B">
        <w:t xml:space="preserve"> </w:t>
      </w:r>
      <w:r w:rsidRPr="008D398B">
        <w:rPr>
          <w:bCs/>
          <w:szCs w:val="24"/>
          <w:lang w:eastAsia="zh-CN"/>
        </w:rPr>
        <w:t>The maximum deviation is 2.3% (pH=5.0)</w:t>
      </w:r>
    </w:p>
    <w:bookmarkEnd w:id="17"/>
    <w:p w14:paraId="507EDF99" w14:textId="77777777" w:rsidR="007A4467" w:rsidRPr="007A4467" w:rsidRDefault="00496AE6" w:rsidP="001C3163">
      <w:pPr>
        <w:spacing w:beforeLines="50" w:before="163" w:afterLines="50" w:after="163"/>
        <w:jc w:val="center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71654760" wp14:editId="59374D43">
            <wp:extent cx="2927685" cy="2051648"/>
            <wp:effectExtent l="0" t="0" r="6350" b="6350"/>
            <wp:docPr id="118638525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85252" name="图片 1186385252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45" cy="2054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F08F9" w14:textId="4109B479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20</w:t>
      </w:r>
      <w:r w:rsidR="00977E7F"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="00977E7F" w:rsidRPr="008D398B">
        <w:rPr>
          <w:rFonts w:ascii="Times New Roman" w:eastAsia="等线" w:hAnsi="Times New Roman"/>
          <w:szCs w:val="24"/>
        </w:rPr>
        <w:t>The change in current for repeated measurements</w:t>
      </w:r>
      <w:r w:rsidR="003C1B9D" w:rsidRPr="008D398B">
        <w:rPr>
          <w:rFonts w:ascii="Times New Roman" w:eastAsia="等线" w:hAnsi="Times New Roman" w:hint="eastAsia"/>
          <w:szCs w:val="24"/>
        </w:rPr>
        <w:t>.</w:t>
      </w:r>
      <w:r w:rsidR="003C1B9D" w:rsidRPr="008D398B">
        <w:rPr>
          <w:szCs w:val="24"/>
        </w:rPr>
        <w:t xml:space="preserve"> </w:t>
      </w:r>
      <w:r w:rsidR="003C1B9D" w:rsidRPr="008D398B">
        <w:rPr>
          <w:rFonts w:ascii="Times New Roman" w:eastAsia="等线" w:hAnsi="Times New Roman"/>
          <w:szCs w:val="24"/>
        </w:rPr>
        <w:t xml:space="preserve">The analyte </w:t>
      </w:r>
      <w:r w:rsidR="003C1B9D" w:rsidRPr="008D398B">
        <w:rPr>
          <w:rFonts w:ascii="Times New Roman" w:eastAsia="等线" w:hAnsi="Times New Roman" w:hint="eastAsia"/>
          <w:szCs w:val="24"/>
        </w:rPr>
        <w:t>is</w:t>
      </w:r>
      <w:r w:rsidR="003C1B9D" w:rsidRPr="008D398B">
        <w:rPr>
          <w:rFonts w:ascii="Times New Roman" w:eastAsia="等线" w:hAnsi="Times New Roman"/>
          <w:szCs w:val="24"/>
        </w:rPr>
        <w:t xml:space="preserve"> a glucose standard solution at a concentration of 25 μM×L⁻¹. On the fifth day, the change relative to the first day </w:t>
      </w:r>
      <w:r w:rsidR="003C1B9D" w:rsidRPr="008D398B">
        <w:rPr>
          <w:rFonts w:ascii="Times New Roman" w:eastAsia="等线" w:hAnsi="Times New Roman" w:hint="eastAsia"/>
          <w:szCs w:val="24"/>
        </w:rPr>
        <w:t>is</w:t>
      </w:r>
      <w:r w:rsidR="003C1B9D" w:rsidRPr="008D398B">
        <w:rPr>
          <w:rFonts w:ascii="Times New Roman" w:eastAsia="等线" w:hAnsi="Times New Roman"/>
          <w:szCs w:val="24"/>
        </w:rPr>
        <w:t xml:space="preserve"> only 0.36%</w:t>
      </w:r>
    </w:p>
    <w:p w14:paraId="4DB9E7DB" w14:textId="77777777" w:rsidR="007A4467" w:rsidRPr="007A4467" w:rsidRDefault="001759F1" w:rsidP="001C3163">
      <w:pPr>
        <w:spacing w:beforeLines="50" w:before="163" w:afterLines="50" w:after="163"/>
        <w:jc w:val="center"/>
        <w:rPr>
          <w:rFonts w:ascii="Times New Roman" w:eastAsia="等线" w:hAnsi="Times New Roman"/>
          <w:b/>
          <w:bCs/>
          <w:szCs w:val="24"/>
        </w:rPr>
      </w:pPr>
      <w:bookmarkStart w:id="18" w:name="_Hlk213272900"/>
      <w:r w:rsidRPr="008D398B"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03BB3798" wp14:editId="3E1D43E0">
            <wp:extent cx="3826239" cy="2748119"/>
            <wp:effectExtent l="0" t="0" r="3175" b="0"/>
            <wp:docPr id="10811025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02549" name="图片 1081102549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659" cy="2748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144CF" w14:textId="2C5D504A" w:rsidR="007A4467" w:rsidRPr="007A4467" w:rsidRDefault="001759F1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2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1</w:t>
      </w:r>
      <w:r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 xml:space="preserve">Schematic diagram of package structure of </w:t>
      </w:r>
      <w:r w:rsidRPr="008D398B">
        <w:rPr>
          <w:rFonts w:ascii="Times New Roman" w:eastAsia="等线" w:hAnsi="Times New Roman" w:hint="eastAsia"/>
          <w:szCs w:val="24"/>
        </w:rPr>
        <w:t xml:space="preserve">the </w:t>
      </w:r>
      <w:r w:rsidRPr="008D398B">
        <w:rPr>
          <w:rFonts w:ascii="Times New Roman" w:eastAsia="等线" w:hAnsi="Times New Roman"/>
          <w:szCs w:val="24"/>
        </w:rPr>
        <w:t>circuit</w:t>
      </w:r>
      <w:r w:rsidRPr="008D398B">
        <w:rPr>
          <w:rFonts w:ascii="Times New Roman" w:eastAsia="等线" w:hAnsi="Times New Roman" w:hint="eastAsia"/>
          <w:szCs w:val="24"/>
        </w:rPr>
        <w:t>.</w:t>
      </w:r>
      <w:r w:rsidRPr="008D398B">
        <w:rPr>
          <w:rFonts w:hint="eastAsia"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szCs w:val="24"/>
        </w:rPr>
        <w:t xml:space="preserve">The circuit is encapsulated with Ecoflex to achieve flexible and waterproof packaging. A sandwich structure composed of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SDSN</w:t>
      </w:r>
      <w:r w:rsidRPr="008D398B">
        <w:rPr>
          <w:rFonts w:ascii="Times New Roman" w:eastAsia="等线" w:hAnsi="Times New Roman" w:hint="eastAsia"/>
          <w:szCs w:val="24"/>
        </w:rPr>
        <w:t xml:space="preserve"> and SF12 layers is constructed to impart directional sweat-pumping capability to the entire system</w:t>
      </w:r>
    </w:p>
    <w:bookmarkEnd w:id="18"/>
    <w:p w14:paraId="0BC3BE97" w14:textId="77777777" w:rsidR="007A4467" w:rsidRPr="007A4467" w:rsidRDefault="007A4467" w:rsidP="001C3163">
      <w:pPr>
        <w:spacing w:beforeLines="50" w:before="163" w:afterLines="50" w:after="163"/>
        <w:jc w:val="center"/>
        <w:rPr>
          <w:rFonts w:ascii="Times New Roman" w:eastAsia="等线" w:hAnsi="Times New Roman"/>
          <w:noProof/>
          <w:szCs w:val="24"/>
        </w:rPr>
      </w:pPr>
    </w:p>
    <w:p w14:paraId="38CA5021" w14:textId="77777777" w:rsidR="007A4467" w:rsidRPr="007A4467" w:rsidRDefault="00510DBE" w:rsidP="001C3163">
      <w:pPr>
        <w:spacing w:beforeLines="50" w:before="163" w:afterLines="50" w:after="163"/>
        <w:jc w:val="center"/>
        <w:rPr>
          <w:rFonts w:ascii="Times New Roman" w:eastAsia="等线" w:hAnsi="Times New Roman"/>
          <w:szCs w:val="24"/>
        </w:rPr>
      </w:pPr>
      <w:r>
        <w:rPr>
          <w:rFonts w:ascii="Times New Roman" w:eastAsia="等线" w:hAnsi="Times New Roman"/>
          <w:noProof/>
          <w:szCs w:val="24"/>
        </w:rPr>
        <w:drawing>
          <wp:inline distT="0" distB="0" distL="0" distR="0" wp14:anchorId="07D7D22A" wp14:editId="1E116739">
            <wp:extent cx="4509520" cy="3605463"/>
            <wp:effectExtent l="0" t="0" r="5715" b="0"/>
            <wp:docPr id="808961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61776" name="图片 808961776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01" cy="3608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E10E2" w14:textId="1CB1B360" w:rsidR="007A4467" w:rsidRPr="007A4467" w:rsidRDefault="001759F1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2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2</w:t>
      </w:r>
      <w:r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 xml:space="preserve">Module design of </w:t>
      </w:r>
      <w:r w:rsidRPr="008D398B">
        <w:rPr>
          <w:rFonts w:ascii="Times New Roman" w:eastAsia="等线" w:hAnsi="Times New Roman" w:hint="eastAsia"/>
          <w:szCs w:val="24"/>
        </w:rPr>
        <w:t>the</w:t>
      </w:r>
      <w:r w:rsidRPr="008D398B">
        <w:rPr>
          <w:rFonts w:ascii="Times New Roman" w:eastAsia="等线" w:hAnsi="Times New Roman"/>
          <w:szCs w:val="24"/>
        </w:rPr>
        <w:t xml:space="preserve"> circuit</w:t>
      </w:r>
      <w:r w:rsidRPr="008D398B">
        <w:rPr>
          <w:rFonts w:ascii="Times New Roman" w:eastAsia="等线" w:hAnsi="Times New Roman" w:hint="eastAsia"/>
          <w:szCs w:val="24"/>
        </w:rPr>
        <w:t>.</w:t>
      </w:r>
      <w:r w:rsidRPr="008D398B">
        <w:rPr>
          <w:rFonts w:hint="eastAsia"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szCs w:val="24"/>
        </w:rPr>
        <w:t>Signals are synchronously acquired from the electrochemical and ECG modules and transmitted to the microcontroller unit (MCU), which then wirelessly transmit the data to the host computer via Bluetooth</w:t>
      </w:r>
    </w:p>
    <w:p w14:paraId="5EB29406" w14:textId="77777777" w:rsidR="007A4467" w:rsidRPr="007A4467" w:rsidRDefault="00510DBE" w:rsidP="001C3163">
      <w:pPr>
        <w:spacing w:beforeLines="50" w:before="163" w:afterLines="50" w:after="163"/>
        <w:jc w:val="center"/>
        <w:rPr>
          <w:rFonts w:ascii="Times New Roman" w:eastAsia="等线" w:hAnsi="Times New Roman"/>
          <w:b/>
          <w:bCs/>
          <w:noProof/>
          <w:szCs w:val="24"/>
        </w:rPr>
      </w:pPr>
      <w:r>
        <w:rPr>
          <w:rFonts w:ascii="Times New Roman" w:eastAsia="等线" w:hAnsi="Times New Roman"/>
          <w:b/>
          <w:bCs/>
          <w:noProof/>
          <w:szCs w:val="24"/>
        </w:rPr>
        <w:drawing>
          <wp:inline distT="0" distB="0" distL="0" distR="0" wp14:anchorId="09A17EA8" wp14:editId="2C538712">
            <wp:extent cx="5040000" cy="3664881"/>
            <wp:effectExtent l="0" t="0" r="8255" b="0"/>
            <wp:docPr id="17332442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44257" name="图片 1733244257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64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E73A9" w14:textId="41B356E8" w:rsidR="007A4467" w:rsidRPr="007A4467" w:rsidRDefault="001759F1" w:rsidP="004F7884">
      <w:pPr>
        <w:spacing w:beforeLines="50" w:before="163" w:afterLines="50" w:after="163"/>
        <w:ind w:leftChars="86" w:left="206"/>
        <w:rPr>
          <w:rFonts w:ascii="Times New Roman" w:eastAsia="等线" w:hAnsi="Times New Roman"/>
          <w:b/>
          <w:bCs/>
          <w:noProof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</w:t>
      </w:r>
      <w:r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2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3</w:t>
      </w:r>
      <w:r w:rsidRPr="008D398B">
        <w:rPr>
          <w:rFonts w:ascii="Times New Roman" w:eastAsia="等线" w:hAnsi="Times New Roman" w:hint="eastAsia"/>
          <w:b/>
          <w:bCs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>Schematic diagram of each module of the circuit</w:t>
      </w:r>
      <w:r w:rsidRPr="008D398B">
        <w:rPr>
          <w:rFonts w:ascii="Times New Roman" w:eastAsia="等线" w:hAnsi="Times New Roman" w:hint="eastAsia"/>
          <w:szCs w:val="24"/>
        </w:rPr>
        <w:t>.</w:t>
      </w:r>
      <w:r w:rsidRPr="008D398B">
        <w:rPr>
          <w:rFonts w:hint="eastAsia"/>
          <w:szCs w:val="24"/>
        </w:rPr>
        <w:t xml:space="preserve"> </w:t>
      </w:r>
      <w:r w:rsidRPr="008D398B">
        <w:rPr>
          <w:rFonts w:ascii="Times New Roman" w:eastAsia="等线" w:hAnsi="Times New Roman" w:hint="eastAsia"/>
          <w:szCs w:val="24"/>
        </w:rPr>
        <w:t>The circuit comprises a power management module, a MCU, an ECG module, and an electrochemical module</w:t>
      </w:r>
    </w:p>
    <w:p w14:paraId="0F161F80" w14:textId="77777777" w:rsidR="007A4467" w:rsidRPr="007A4467" w:rsidRDefault="007A4467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noProof/>
          <w:szCs w:val="24"/>
          <w:lang w:eastAsia="zh-CN"/>
        </w:rPr>
      </w:pPr>
    </w:p>
    <w:p w14:paraId="7F4EBDE9" w14:textId="77777777" w:rsidR="007A4467" w:rsidRPr="007A4467" w:rsidRDefault="007153AD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noProof/>
          <w:szCs w:val="24"/>
          <w:lang w:eastAsia="zh-CN"/>
        </w:rPr>
      </w:pPr>
      <w:r w:rsidRPr="008D398B">
        <w:rPr>
          <w:rFonts w:ascii="Times New Roman" w:eastAsia="等线" w:hAnsi="Times New Roman" w:hint="eastAsia"/>
          <w:b/>
          <w:bCs/>
          <w:noProof/>
          <w:szCs w:val="24"/>
          <w:lang w:eastAsia="zh-CN"/>
        </w:rPr>
        <w:drawing>
          <wp:inline distT="0" distB="0" distL="0" distR="0" wp14:anchorId="437741B1" wp14:editId="39668DC0">
            <wp:extent cx="5040000" cy="2879278"/>
            <wp:effectExtent l="0" t="0" r="8255" b="0"/>
            <wp:docPr id="16830129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012956" name="图片 1683012956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79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6D267" w14:textId="1819DD19" w:rsidR="007A4467" w:rsidRPr="007A4467" w:rsidRDefault="007153AD" w:rsidP="001C3163">
      <w:pPr>
        <w:spacing w:beforeLines="50" w:before="163" w:afterLines="50" w:after="163"/>
        <w:jc w:val="left"/>
        <w:rPr>
          <w:rFonts w:ascii="Times New Roman" w:eastAsia="等线" w:hAnsi="Times New Roman"/>
          <w:noProof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noProof/>
          <w:szCs w:val="24"/>
          <w:lang w:eastAsia="zh-CN"/>
        </w:rPr>
        <w:t>Fig. S2</w:t>
      </w:r>
      <w:r w:rsidR="00003A81" w:rsidRPr="008D398B">
        <w:rPr>
          <w:rFonts w:ascii="Times New Roman" w:eastAsia="等线" w:hAnsi="Times New Roman" w:hint="eastAsia"/>
          <w:b/>
          <w:bCs/>
          <w:noProof/>
          <w:szCs w:val="24"/>
          <w:lang w:eastAsia="zh-CN"/>
        </w:rPr>
        <w:t>4</w:t>
      </w:r>
      <w:r w:rsidRPr="008D398B">
        <w:rPr>
          <w:rFonts w:ascii="Times New Roman" w:eastAsia="等线" w:hAnsi="Times New Roman"/>
          <w:b/>
          <w:bCs/>
          <w:noProof/>
          <w:szCs w:val="24"/>
          <w:lang w:eastAsia="zh-CN"/>
        </w:rPr>
        <w:t xml:space="preserve"> </w:t>
      </w:r>
      <w:r w:rsidRPr="008D398B">
        <w:rPr>
          <w:rFonts w:ascii="Times New Roman" w:eastAsia="等线" w:hAnsi="Times New Roman"/>
          <w:noProof/>
          <w:szCs w:val="24"/>
          <w:lang w:eastAsia="zh-CN"/>
        </w:rPr>
        <w:t>2-hour ECG signals continuously monitored by the system</w:t>
      </w:r>
    </w:p>
    <w:p w14:paraId="44E2937B" w14:textId="77777777" w:rsidR="007A4467" w:rsidRPr="007A4467" w:rsidRDefault="007A4467" w:rsidP="001C3163">
      <w:pPr>
        <w:spacing w:beforeLines="50" w:before="163" w:afterLines="50" w:after="163"/>
        <w:jc w:val="left"/>
        <w:rPr>
          <w:rFonts w:ascii="Times New Roman" w:eastAsia="等线" w:hAnsi="Times New Roman"/>
          <w:noProof/>
          <w:szCs w:val="24"/>
          <w:lang w:eastAsia="zh-CN"/>
        </w:rPr>
      </w:pPr>
    </w:p>
    <w:p w14:paraId="4340BC43" w14:textId="77777777" w:rsidR="007A4467" w:rsidRPr="007A4467" w:rsidRDefault="007A4467" w:rsidP="001C3163">
      <w:pPr>
        <w:spacing w:beforeLines="50" w:before="163" w:afterLines="50" w:after="163"/>
        <w:jc w:val="left"/>
        <w:rPr>
          <w:rFonts w:ascii="Times New Roman" w:eastAsia="等线" w:hAnsi="Times New Roman"/>
          <w:noProof/>
          <w:szCs w:val="24"/>
          <w:lang w:eastAsia="zh-CN"/>
        </w:rPr>
      </w:pPr>
    </w:p>
    <w:p w14:paraId="3A3969AE" w14:textId="77777777" w:rsidR="007A4467" w:rsidRPr="007A4467" w:rsidRDefault="001759F1" w:rsidP="004F7884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szCs w:val="24"/>
        </w:rPr>
      </w:pPr>
      <w:bookmarkStart w:id="19" w:name="_Hlk213350195"/>
      <w:r w:rsidRPr="008D398B">
        <w:rPr>
          <w:rFonts w:ascii="Times New Roman" w:eastAsia="等线" w:hAnsi="Times New Roman"/>
          <w:noProof/>
          <w:szCs w:val="24"/>
        </w:rPr>
        <w:drawing>
          <wp:inline distT="0" distB="0" distL="0" distR="0" wp14:anchorId="7349DF98" wp14:editId="57EDC8D8">
            <wp:extent cx="4078706" cy="2473824"/>
            <wp:effectExtent l="0" t="0" r="0" b="3175"/>
            <wp:docPr id="1933983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983985" name="图片 1933983985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821" cy="2475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25595" w14:textId="583EEE9E" w:rsidR="007A4467" w:rsidRPr="007A4467" w:rsidRDefault="001759F1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szCs w:val="24"/>
        </w:rPr>
        <w:t>Fig. S2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5</w:t>
      </w:r>
      <w:r w:rsidRPr="008D398B">
        <w:rPr>
          <w:rFonts w:ascii="Times New Roman" w:eastAsia="等线" w:hAnsi="Times New Roman"/>
          <w:szCs w:val="24"/>
        </w:rPr>
        <w:t xml:space="preserve"> Photographs of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the</w:t>
      </w:r>
      <w:r w:rsidRPr="008D398B">
        <w:rPr>
          <w:rFonts w:ascii="Times New Roman" w:eastAsia="等线" w:hAnsi="Times New Roman"/>
          <w:szCs w:val="24"/>
        </w:rPr>
        <w:t xml:space="preserve"> continuous glucose monitoring (CGM) device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 xml:space="preserve"> used in test</w:t>
      </w:r>
      <w:r w:rsidRPr="008D398B">
        <w:rPr>
          <w:rFonts w:ascii="Times New Roman" w:eastAsia="等线" w:hAnsi="Times New Roman"/>
          <w:szCs w:val="24"/>
        </w:rPr>
        <w:t xml:space="preserve">.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(</w:t>
      </w:r>
      <w:r w:rsidRPr="008D398B">
        <w:rPr>
          <w:rFonts w:ascii="Times New Roman" w:eastAsia="等线" w:hAnsi="Times New Roman"/>
          <w:szCs w:val="24"/>
        </w:rPr>
        <w:t>a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)</w:t>
      </w:r>
      <w:r w:rsidRPr="008D398B">
        <w:rPr>
          <w:rFonts w:ascii="Times New Roman" w:eastAsia="等线" w:hAnsi="Times New Roman"/>
          <w:szCs w:val="24"/>
        </w:rPr>
        <w:t xml:space="preserve"> Internal view of the CGM applicator showing the microneedle, approximately 10 mm in length, intended for subcutaneous insertion. 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(</w:t>
      </w:r>
      <w:r w:rsidRPr="008D398B">
        <w:rPr>
          <w:rFonts w:ascii="Times New Roman" w:eastAsia="等线" w:hAnsi="Times New Roman"/>
          <w:szCs w:val="24"/>
        </w:rPr>
        <w:t>b</w:t>
      </w:r>
      <w:r w:rsidRPr="008D398B">
        <w:rPr>
          <w:rFonts w:ascii="Times New Roman" w:eastAsia="等线" w:hAnsi="Times New Roman" w:hint="eastAsia"/>
          <w:szCs w:val="24"/>
          <w:lang w:eastAsia="zh-CN"/>
        </w:rPr>
        <w:t>)</w:t>
      </w:r>
      <w:r w:rsidRPr="008D398B">
        <w:rPr>
          <w:rFonts w:ascii="Times New Roman" w:eastAsia="等线" w:hAnsi="Times New Roman"/>
          <w:szCs w:val="24"/>
        </w:rPr>
        <w:t xml:space="preserve"> CGM in use on a human subject, with surrounding adhesive tape applied to secure the device</w:t>
      </w:r>
    </w:p>
    <w:bookmarkEnd w:id="19"/>
    <w:p w14:paraId="3016B04F" w14:textId="77777777" w:rsidR="007A4467" w:rsidRPr="007A4467" w:rsidRDefault="007A4467" w:rsidP="001C3163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noProof/>
          <w:szCs w:val="24"/>
          <w:lang w:eastAsia="zh-CN"/>
        </w:rPr>
      </w:pPr>
    </w:p>
    <w:p w14:paraId="6D8F7019" w14:textId="77777777" w:rsidR="007A4467" w:rsidRPr="007A4467" w:rsidRDefault="001F1FEE" w:rsidP="001C3163">
      <w:pPr>
        <w:spacing w:beforeLines="50" w:before="163" w:afterLines="50" w:after="163"/>
        <w:ind w:leftChars="86" w:left="206"/>
        <w:jc w:val="center"/>
        <w:rPr>
          <w:rFonts w:ascii="Times New Roman" w:eastAsia="等线" w:hAnsi="Times New Roman"/>
          <w:noProof/>
          <w:szCs w:val="24"/>
        </w:rPr>
      </w:pPr>
      <w:r w:rsidRPr="008D398B">
        <w:rPr>
          <w:rFonts w:ascii="Times New Roman" w:eastAsia="等线" w:hAnsi="Times New Roman"/>
          <w:noProof/>
          <w:szCs w:val="24"/>
        </w:rPr>
        <w:drawing>
          <wp:inline distT="0" distB="0" distL="0" distR="0" wp14:anchorId="4FF27990" wp14:editId="3A3BDD89">
            <wp:extent cx="5040000" cy="3382117"/>
            <wp:effectExtent l="0" t="0" r="8255" b="8890"/>
            <wp:docPr id="152945264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52644" name="图片 1529452644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82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8B4D2" w14:textId="01550FAD" w:rsidR="007A4467" w:rsidRPr="007A4467" w:rsidRDefault="00C2532A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Fig. </w:t>
      </w:r>
      <w:r w:rsidR="00225FB3" w:rsidRPr="008D398B">
        <w:rPr>
          <w:rFonts w:ascii="Times New Roman" w:eastAsia="等线" w:hAnsi="Times New Roman"/>
          <w:b/>
          <w:bCs/>
          <w:szCs w:val="24"/>
        </w:rPr>
        <w:t>S</w:t>
      </w:r>
      <w:r w:rsidR="00843D56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2</w:t>
      </w:r>
      <w:r w:rsidR="00003A81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6</w:t>
      </w:r>
      <w:r w:rsidR="00320F62" w:rsidRPr="008D398B">
        <w:rPr>
          <w:rFonts w:hint="eastAsia"/>
          <w:szCs w:val="24"/>
        </w:rPr>
        <w:t xml:space="preserve"> </w:t>
      </w:r>
      <w:r w:rsidR="00320F62" w:rsidRPr="008D398B">
        <w:rPr>
          <w:rFonts w:ascii="Times New Roman" w:eastAsia="等线" w:hAnsi="Times New Roman" w:hint="eastAsia"/>
          <w:szCs w:val="24"/>
        </w:rPr>
        <w:t>Comparison of real/measured glucose level for each sweat sample</w:t>
      </w:r>
    </w:p>
    <w:p w14:paraId="7FDDC4BC" w14:textId="77777777" w:rsidR="007A4467" w:rsidRPr="007A4467" w:rsidRDefault="007A4467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</w:p>
    <w:p w14:paraId="79D16870" w14:textId="77777777" w:rsidR="007A4467" w:rsidRPr="007A4467" w:rsidRDefault="007A4467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</w:p>
    <w:p w14:paraId="71A09289" w14:textId="77777777" w:rsidR="007A4467" w:rsidRPr="007A4467" w:rsidRDefault="007A4467" w:rsidP="001C3163">
      <w:pPr>
        <w:spacing w:beforeLines="50" w:before="163" w:afterLines="50" w:after="163"/>
        <w:ind w:leftChars="86" w:left="206"/>
        <w:rPr>
          <w:rFonts w:ascii="Times New Roman" w:eastAsia="等线" w:hAnsi="Times New Roman"/>
          <w:szCs w:val="24"/>
        </w:rPr>
      </w:pPr>
    </w:p>
    <w:p w14:paraId="7C379826" w14:textId="625C11C0" w:rsidR="00FD1AA6" w:rsidRPr="008D398B" w:rsidRDefault="00FC7BC4" w:rsidP="001C3163">
      <w:pPr>
        <w:pStyle w:val="af"/>
        <w:spacing w:beforeLines="50" w:before="163" w:afterLines="50" w:after="163"/>
        <w:rPr>
          <w:rFonts w:ascii="Times New Roman" w:eastAsia="等线" w:hAnsi="Times New Roman"/>
          <w:b/>
          <w:bCs/>
          <w:szCs w:val="24"/>
        </w:rPr>
      </w:pPr>
      <w:bookmarkStart w:id="20" w:name="_Hlk212412276"/>
      <w:r w:rsidRPr="008D398B">
        <w:rPr>
          <w:b/>
          <w:bCs/>
          <w:lang w:eastAsia="zh-CN"/>
        </w:rPr>
        <w:t>Table S1</w:t>
      </w:r>
      <w:r w:rsidRPr="008D398B">
        <w:rPr>
          <w:lang w:eastAsia="zh-CN"/>
        </w:rPr>
        <w:t xml:space="preserve"> </w:t>
      </w:r>
      <w:r w:rsidRPr="008D398B">
        <w:t>Janus characteristics employed in electrospun membranes</w:t>
      </w:r>
      <w:r w:rsidRPr="008D398B">
        <w:rPr>
          <w:lang w:eastAsia="zh-CN"/>
        </w:rPr>
        <w:t xml:space="preserve"> </w:t>
      </w:r>
    </w:p>
    <w:tbl>
      <w:tblPr>
        <w:tblStyle w:val="ae"/>
        <w:tblW w:w="9356" w:type="dxa"/>
        <w:tblInd w:w="-14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2"/>
        <w:gridCol w:w="3178"/>
        <w:gridCol w:w="1418"/>
        <w:gridCol w:w="2414"/>
        <w:gridCol w:w="137"/>
        <w:gridCol w:w="993"/>
        <w:gridCol w:w="283"/>
      </w:tblGrid>
      <w:tr w:rsidR="008D398B" w:rsidRPr="004F7884" w14:paraId="067C23DD" w14:textId="77777777" w:rsidTr="00FD1AA6"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EF42FB" w14:textId="77777777" w:rsidR="00FD1AA6" w:rsidRPr="004F7884" w:rsidRDefault="00FD1AA6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bookmarkStart w:id="21" w:name="_Hlk211198698"/>
            <w:r w:rsidRPr="004F7884">
              <w:rPr>
                <w:b/>
                <w:bCs/>
                <w:sz w:val="21"/>
                <w:szCs w:val="21"/>
              </w:rPr>
              <w:t>Year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E98E18" w14:textId="77777777" w:rsidR="00FD1AA6" w:rsidRPr="004F7884" w:rsidRDefault="00FD1AA6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 xml:space="preserve">Janus </w:t>
            </w:r>
            <w:r w:rsidRPr="004F7884">
              <w:rPr>
                <w:b/>
                <w:bCs/>
                <w:noProof/>
                <w:sz w:val="21"/>
                <w:szCs w:val="21"/>
              </w:rPr>
              <w:t>architectures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FD12C0" w14:textId="77777777" w:rsidR="00FD1AA6" w:rsidRPr="004F7884" w:rsidRDefault="00FD1AA6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>Liquid uptake rate (μL/s)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C5161C" w14:textId="77777777" w:rsidR="00FD1AA6" w:rsidRPr="004F7884" w:rsidRDefault="00FD1AA6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>Sensing function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EDF927" w14:textId="33CA2F91" w:rsidR="00FD1AA6" w:rsidRPr="004F7884" w:rsidRDefault="009C4F54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R</w:t>
            </w:r>
            <w:r w:rsidR="00FD1AA6" w:rsidRPr="004F7884">
              <w:rPr>
                <w:b/>
                <w:bCs/>
                <w:sz w:val="21"/>
                <w:szCs w:val="21"/>
              </w:rPr>
              <w:t>eferences</w:t>
            </w:r>
          </w:p>
        </w:tc>
      </w:tr>
      <w:tr w:rsidR="008D398B" w:rsidRPr="004F7884" w14:paraId="5846F0F4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  <w:tcBorders>
              <w:top w:val="single" w:sz="8" w:space="0" w:color="auto"/>
            </w:tcBorders>
          </w:tcPr>
          <w:p w14:paraId="63788ED4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2018</w:t>
            </w:r>
          </w:p>
        </w:tc>
        <w:tc>
          <w:tcPr>
            <w:tcW w:w="3178" w:type="dxa"/>
            <w:tcBorders>
              <w:top w:val="single" w:sz="8" w:space="0" w:color="auto"/>
            </w:tcBorders>
          </w:tcPr>
          <w:p w14:paraId="230C480A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29346620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5.8</w:t>
            </w:r>
          </w:p>
        </w:tc>
        <w:tc>
          <w:tcPr>
            <w:tcW w:w="2414" w:type="dxa"/>
            <w:tcBorders>
              <w:top w:val="single" w:sz="8" w:space="0" w:color="auto"/>
            </w:tcBorders>
            <w:vAlign w:val="center"/>
          </w:tcPr>
          <w:p w14:paraId="5A3E9FD5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</w:tcBorders>
            <w:vAlign w:val="center"/>
          </w:tcPr>
          <w:p w14:paraId="2F868FC9" w14:textId="7CD44BC8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3]</w:t>
            </w:r>
          </w:p>
        </w:tc>
      </w:tr>
      <w:tr w:rsidR="008D398B" w:rsidRPr="004F7884" w14:paraId="7531DB3B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34969FCD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2019</w:t>
            </w:r>
          </w:p>
        </w:tc>
        <w:tc>
          <w:tcPr>
            <w:tcW w:w="3178" w:type="dxa"/>
          </w:tcPr>
          <w:p w14:paraId="117D492D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</w:t>
            </w:r>
          </w:p>
        </w:tc>
        <w:tc>
          <w:tcPr>
            <w:tcW w:w="1418" w:type="dxa"/>
            <w:vAlign w:val="center"/>
          </w:tcPr>
          <w:p w14:paraId="0E6D04B0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2.7</w:t>
            </w:r>
          </w:p>
        </w:tc>
        <w:tc>
          <w:tcPr>
            <w:tcW w:w="2414" w:type="dxa"/>
            <w:vAlign w:val="center"/>
          </w:tcPr>
          <w:p w14:paraId="07599667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1130" w:type="dxa"/>
            <w:gridSpan w:val="2"/>
            <w:vAlign w:val="center"/>
          </w:tcPr>
          <w:p w14:paraId="12EBA551" w14:textId="0DCA431F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4]</w:t>
            </w:r>
          </w:p>
        </w:tc>
      </w:tr>
      <w:tr w:rsidR="008D398B" w:rsidRPr="004F7884" w14:paraId="0A0AC587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14B4593A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2019</w:t>
            </w:r>
          </w:p>
        </w:tc>
        <w:tc>
          <w:tcPr>
            <w:tcW w:w="3178" w:type="dxa"/>
          </w:tcPr>
          <w:p w14:paraId="65CFC409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</w:t>
            </w:r>
          </w:p>
        </w:tc>
        <w:tc>
          <w:tcPr>
            <w:tcW w:w="1418" w:type="dxa"/>
            <w:vAlign w:val="center"/>
          </w:tcPr>
          <w:p w14:paraId="6EA06F6C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1.0</w:t>
            </w:r>
          </w:p>
        </w:tc>
        <w:tc>
          <w:tcPr>
            <w:tcW w:w="2414" w:type="dxa"/>
            <w:vAlign w:val="center"/>
          </w:tcPr>
          <w:p w14:paraId="1BDF807E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1130" w:type="dxa"/>
            <w:gridSpan w:val="2"/>
            <w:vAlign w:val="center"/>
          </w:tcPr>
          <w:p w14:paraId="685117CB" w14:textId="271F3F18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5]</w:t>
            </w:r>
          </w:p>
        </w:tc>
      </w:tr>
      <w:tr w:rsidR="008D398B" w:rsidRPr="004F7884" w14:paraId="463AA30B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5A488C68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2019</w:t>
            </w:r>
          </w:p>
        </w:tc>
        <w:tc>
          <w:tcPr>
            <w:tcW w:w="3178" w:type="dxa"/>
          </w:tcPr>
          <w:p w14:paraId="2C3F4CBF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asymmetry, Pore size asymmetry</w:t>
            </w:r>
          </w:p>
        </w:tc>
        <w:tc>
          <w:tcPr>
            <w:tcW w:w="1418" w:type="dxa"/>
            <w:vAlign w:val="center"/>
          </w:tcPr>
          <w:p w14:paraId="1370027F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2.0</w:t>
            </w:r>
          </w:p>
        </w:tc>
        <w:tc>
          <w:tcPr>
            <w:tcW w:w="2414" w:type="dxa"/>
            <w:vAlign w:val="center"/>
          </w:tcPr>
          <w:p w14:paraId="4B1C8413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1130" w:type="dxa"/>
            <w:gridSpan w:val="2"/>
            <w:vAlign w:val="center"/>
          </w:tcPr>
          <w:p w14:paraId="2003A0C0" w14:textId="27D18621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6]</w:t>
            </w:r>
          </w:p>
        </w:tc>
      </w:tr>
      <w:tr w:rsidR="008D398B" w:rsidRPr="004F7884" w14:paraId="72CB7324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528DA6CD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2022</w:t>
            </w:r>
          </w:p>
        </w:tc>
        <w:tc>
          <w:tcPr>
            <w:tcW w:w="3178" w:type="dxa"/>
          </w:tcPr>
          <w:p w14:paraId="1F44DD18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asymmetry, Pore size asymmetry</w:t>
            </w:r>
          </w:p>
        </w:tc>
        <w:tc>
          <w:tcPr>
            <w:tcW w:w="1418" w:type="dxa"/>
            <w:vAlign w:val="center"/>
          </w:tcPr>
          <w:p w14:paraId="2FE2944C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0.5</w:t>
            </w:r>
          </w:p>
        </w:tc>
        <w:tc>
          <w:tcPr>
            <w:tcW w:w="2414" w:type="dxa"/>
            <w:vAlign w:val="center"/>
          </w:tcPr>
          <w:p w14:paraId="225FF264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Electrophysiological</w:t>
            </w:r>
          </w:p>
        </w:tc>
        <w:tc>
          <w:tcPr>
            <w:tcW w:w="1130" w:type="dxa"/>
            <w:gridSpan w:val="2"/>
            <w:vAlign w:val="center"/>
          </w:tcPr>
          <w:p w14:paraId="55E2A471" w14:textId="7D44C496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7]</w:t>
            </w:r>
          </w:p>
        </w:tc>
      </w:tr>
      <w:tr w:rsidR="008D398B" w:rsidRPr="004F7884" w14:paraId="1FC11C31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020D2218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2022</w:t>
            </w:r>
          </w:p>
        </w:tc>
        <w:tc>
          <w:tcPr>
            <w:tcW w:w="3178" w:type="dxa"/>
          </w:tcPr>
          <w:p w14:paraId="4CE1A97E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asymmetry, Channel diameter asymmetry</w:t>
            </w:r>
          </w:p>
        </w:tc>
        <w:tc>
          <w:tcPr>
            <w:tcW w:w="1418" w:type="dxa"/>
            <w:vAlign w:val="center"/>
          </w:tcPr>
          <w:p w14:paraId="08301827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1.6</w:t>
            </w:r>
          </w:p>
        </w:tc>
        <w:tc>
          <w:tcPr>
            <w:tcW w:w="2414" w:type="dxa"/>
            <w:vAlign w:val="center"/>
          </w:tcPr>
          <w:p w14:paraId="381B3E53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Electrophysiological</w:t>
            </w:r>
          </w:p>
        </w:tc>
        <w:tc>
          <w:tcPr>
            <w:tcW w:w="1130" w:type="dxa"/>
            <w:gridSpan w:val="2"/>
            <w:vAlign w:val="center"/>
          </w:tcPr>
          <w:p w14:paraId="0832CBCD" w14:textId="184E639A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8]</w:t>
            </w:r>
          </w:p>
        </w:tc>
      </w:tr>
      <w:tr w:rsidR="008D398B" w:rsidRPr="004F7884" w14:paraId="75DCCB8C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4E63376D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2023</w:t>
            </w:r>
          </w:p>
        </w:tc>
        <w:tc>
          <w:tcPr>
            <w:tcW w:w="3178" w:type="dxa"/>
          </w:tcPr>
          <w:p w14:paraId="4F523035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</w:t>
            </w:r>
          </w:p>
        </w:tc>
        <w:tc>
          <w:tcPr>
            <w:tcW w:w="1418" w:type="dxa"/>
            <w:vAlign w:val="center"/>
          </w:tcPr>
          <w:p w14:paraId="1F103267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2.0</w:t>
            </w:r>
          </w:p>
        </w:tc>
        <w:tc>
          <w:tcPr>
            <w:tcW w:w="2414" w:type="dxa"/>
            <w:vAlign w:val="center"/>
          </w:tcPr>
          <w:p w14:paraId="4B6A6864" w14:textId="51E8AA7C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 xml:space="preserve">Sweating rate, </w:t>
            </w:r>
            <w:r w:rsidR="00BF5BE7" w:rsidRPr="004F7884">
              <w:rPr>
                <w:rFonts w:hint="eastAsia"/>
                <w:sz w:val="21"/>
                <w:szCs w:val="21"/>
                <w:lang w:eastAsia="zh-CN"/>
              </w:rPr>
              <w:t>S</w:t>
            </w:r>
            <w:r w:rsidRPr="004F7884">
              <w:rPr>
                <w:sz w:val="21"/>
                <w:szCs w:val="21"/>
              </w:rPr>
              <w:t>weat ions</w:t>
            </w:r>
          </w:p>
        </w:tc>
        <w:tc>
          <w:tcPr>
            <w:tcW w:w="1130" w:type="dxa"/>
            <w:gridSpan w:val="2"/>
            <w:vAlign w:val="center"/>
          </w:tcPr>
          <w:p w14:paraId="4C33AF66" w14:textId="1976D954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9]</w:t>
            </w:r>
          </w:p>
        </w:tc>
      </w:tr>
      <w:tr w:rsidR="008D398B" w:rsidRPr="004F7884" w14:paraId="53C15344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32799E7D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2023</w:t>
            </w:r>
          </w:p>
        </w:tc>
        <w:tc>
          <w:tcPr>
            <w:tcW w:w="3178" w:type="dxa"/>
          </w:tcPr>
          <w:p w14:paraId="7EC1F926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</w:t>
            </w:r>
          </w:p>
        </w:tc>
        <w:tc>
          <w:tcPr>
            <w:tcW w:w="1418" w:type="dxa"/>
            <w:vAlign w:val="center"/>
          </w:tcPr>
          <w:p w14:paraId="72801B8A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2414" w:type="dxa"/>
            <w:vAlign w:val="center"/>
          </w:tcPr>
          <w:p w14:paraId="37AD7D56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Strain</w:t>
            </w:r>
          </w:p>
        </w:tc>
        <w:tc>
          <w:tcPr>
            <w:tcW w:w="1130" w:type="dxa"/>
            <w:gridSpan w:val="2"/>
            <w:vAlign w:val="center"/>
          </w:tcPr>
          <w:p w14:paraId="15AE1DFE" w14:textId="5BD13900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10]</w:t>
            </w:r>
          </w:p>
        </w:tc>
      </w:tr>
      <w:tr w:rsidR="008D398B" w:rsidRPr="004F7884" w14:paraId="1BDCD483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3AA4482C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2023</w:t>
            </w:r>
          </w:p>
        </w:tc>
        <w:tc>
          <w:tcPr>
            <w:tcW w:w="3178" w:type="dxa"/>
          </w:tcPr>
          <w:p w14:paraId="4B718C1C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</w:t>
            </w:r>
          </w:p>
        </w:tc>
        <w:tc>
          <w:tcPr>
            <w:tcW w:w="1418" w:type="dxa"/>
            <w:vAlign w:val="center"/>
          </w:tcPr>
          <w:p w14:paraId="5E18FCFD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2414" w:type="dxa"/>
            <w:vAlign w:val="center"/>
          </w:tcPr>
          <w:p w14:paraId="7FAE688C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Sweat biomarkers</w:t>
            </w:r>
          </w:p>
        </w:tc>
        <w:tc>
          <w:tcPr>
            <w:tcW w:w="1130" w:type="dxa"/>
            <w:gridSpan w:val="2"/>
            <w:vAlign w:val="center"/>
          </w:tcPr>
          <w:p w14:paraId="60EDBF9D" w14:textId="6C62E009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66161A" w:rsidRPr="004F7884">
              <w:rPr>
                <w:rFonts w:cs="Times"/>
                <w:sz w:val="21"/>
                <w:szCs w:val="21"/>
              </w:rPr>
              <w:t>11]</w:t>
            </w:r>
          </w:p>
        </w:tc>
      </w:tr>
      <w:tr w:rsidR="008D398B" w:rsidRPr="004F7884" w14:paraId="0157C7D9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01D15D57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2023</w:t>
            </w:r>
          </w:p>
        </w:tc>
        <w:tc>
          <w:tcPr>
            <w:tcW w:w="3178" w:type="dxa"/>
          </w:tcPr>
          <w:p w14:paraId="57F68B7A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asymmetry, Pore size asymmetry, Thermal conductivity asymmetry</w:t>
            </w:r>
          </w:p>
        </w:tc>
        <w:tc>
          <w:tcPr>
            <w:tcW w:w="1418" w:type="dxa"/>
            <w:vAlign w:val="center"/>
          </w:tcPr>
          <w:p w14:paraId="28519BFE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2.0</w:t>
            </w:r>
          </w:p>
        </w:tc>
        <w:tc>
          <w:tcPr>
            <w:tcW w:w="2414" w:type="dxa"/>
            <w:vAlign w:val="center"/>
          </w:tcPr>
          <w:p w14:paraId="5DDA337E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1130" w:type="dxa"/>
            <w:gridSpan w:val="2"/>
            <w:vAlign w:val="center"/>
          </w:tcPr>
          <w:p w14:paraId="16F648E9" w14:textId="44F85D78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12]</w:t>
            </w:r>
          </w:p>
        </w:tc>
      </w:tr>
      <w:tr w:rsidR="008D398B" w:rsidRPr="004F7884" w14:paraId="099A5BE4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1F9A81F6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2024</w:t>
            </w:r>
          </w:p>
        </w:tc>
        <w:tc>
          <w:tcPr>
            <w:tcW w:w="3178" w:type="dxa"/>
          </w:tcPr>
          <w:p w14:paraId="057881B4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asymmetry, Pore size asymmetry</w:t>
            </w:r>
          </w:p>
        </w:tc>
        <w:tc>
          <w:tcPr>
            <w:tcW w:w="1418" w:type="dxa"/>
            <w:vAlign w:val="center"/>
          </w:tcPr>
          <w:p w14:paraId="7B14925E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1.1</w:t>
            </w:r>
          </w:p>
        </w:tc>
        <w:tc>
          <w:tcPr>
            <w:tcW w:w="2414" w:type="dxa"/>
            <w:vAlign w:val="center"/>
          </w:tcPr>
          <w:p w14:paraId="5F401CA4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Strain</w:t>
            </w:r>
          </w:p>
        </w:tc>
        <w:tc>
          <w:tcPr>
            <w:tcW w:w="1130" w:type="dxa"/>
            <w:gridSpan w:val="2"/>
            <w:vAlign w:val="center"/>
          </w:tcPr>
          <w:p w14:paraId="3997A4CF" w14:textId="6F95FA1F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13]</w:t>
            </w:r>
          </w:p>
        </w:tc>
      </w:tr>
      <w:tr w:rsidR="008D398B" w:rsidRPr="004F7884" w14:paraId="03FA50E1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01C3E045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2025</w:t>
            </w:r>
          </w:p>
        </w:tc>
        <w:tc>
          <w:tcPr>
            <w:tcW w:w="3178" w:type="dxa"/>
          </w:tcPr>
          <w:p w14:paraId="527F7182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asymmetry, Pore size asymmetry</w:t>
            </w:r>
          </w:p>
        </w:tc>
        <w:tc>
          <w:tcPr>
            <w:tcW w:w="1418" w:type="dxa"/>
            <w:vAlign w:val="center"/>
          </w:tcPr>
          <w:p w14:paraId="7E327C24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0.5</w:t>
            </w:r>
          </w:p>
        </w:tc>
        <w:tc>
          <w:tcPr>
            <w:tcW w:w="2414" w:type="dxa"/>
            <w:vAlign w:val="center"/>
          </w:tcPr>
          <w:p w14:paraId="71D161D8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Electrophysiological</w:t>
            </w:r>
          </w:p>
        </w:tc>
        <w:tc>
          <w:tcPr>
            <w:tcW w:w="1130" w:type="dxa"/>
            <w:gridSpan w:val="2"/>
            <w:vAlign w:val="center"/>
          </w:tcPr>
          <w:p w14:paraId="08A3838C" w14:textId="6BE5BB90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FD1AA6" w:rsidRPr="004F7884">
              <w:rPr>
                <w:rFonts w:cs="Times"/>
                <w:sz w:val="21"/>
                <w:szCs w:val="21"/>
              </w:rPr>
              <w:t>14]</w:t>
            </w:r>
          </w:p>
        </w:tc>
      </w:tr>
      <w:tr w:rsidR="008D398B" w:rsidRPr="004F7884" w14:paraId="5C50195C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34FD7200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2025</w:t>
            </w:r>
          </w:p>
        </w:tc>
        <w:tc>
          <w:tcPr>
            <w:tcW w:w="3178" w:type="dxa"/>
          </w:tcPr>
          <w:p w14:paraId="7A0B2E8E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Wettability asymmetry, Pore size asymmetry, Thermal conductivity asymmetry</w:t>
            </w:r>
          </w:p>
        </w:tc>
        <w:tc>
          <w:tcPr>
            <w:tcW w:w="1418" w:type="dxa"/>
            <w:vAlign w:val="center"/>
          </w:tcPr>
          <w:p w14:paraId="1A060582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/</w:t>
            </w:r>
          </w:p>
        </w:tc>
        <w:tc>
          <w:tcPr>
            <w:tcW w:w="2414" w:type="dxa"/>
            <w:vAlign w:val="center"/>
          </w:tcPr>
          <w:p w14:paraId="740E12E2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Strain</w:t>
            </w:r>
          </w:p>
        </w:tc>
        <w:tc>
          <w:tcPr>
            <w:tcW w:w="1130" w:type="dxa"/>
            <w:gridSpan w:val="2"/>
            <w:vAlign w:val="center"/>
          </w:tcPr>
          <w:p w14:paraId="5AF74CF4" w14:textId="6E81E302" w:rsidR="00FD1AA6" w:rsidRPr="004F7884" w:rsidRDefault="00CB3FB8" w:rsidP="004F788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"/>
                <w:sz w:val="21"/>
                <w:szCs w:val="21"/>
              </w:rPr>
              <w:t>[S</w:t>
            </w:r>
            <w:r w:rsidR="00274D21" w:rsidRPr="004F7884">
              <w:rPr>
                <w:rFonts w:cs="Times"/>
                <w:sz w:val="21"/>
                <w:szCs w:val="21"/>
              </w:rPr>
              <w:t>15]</w:t>
            </w:r>
          </w:p>
        </w:tc>
      </w:tr>
      <w:tr w:rsidR="008D398B" w:rsidRPr="004F7884" w14:paraId="3F3BD82F" w14:textId="77777777" w:rsidTr="00FD1AA6">
        <w:trPr>
          <w:gridAfter w:val="1"/>
          <w:wAfter w:w="283" w:type="dxa"/>
        </w:trPr>
        <w:tc>
          <w:tcPr>
            <w:tcW w:w="933" w:type="dxa"/>
            <w:gridSpan w:val="2"/>
          </w:tcPr>
          <w:p w14:paraId="07E9CDC5" w14:textId="77777777" w:rsidR="00FD1AA6" w:rsidRPr="004F7884" w:rsidRDefault="00FD1AA6" w:rsidP="004F7884">
            <w:pPr>
              <w:spacing w:after="0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2025</w:t>
            </w:r>
          </w:p>
        </w:tc>
        <w:tc>
          <w:tcPr>
            <w:tcW w:w="3178" w:type="dxa"/>
          </w:tcPr>
          <w:p w14:paraId="2F87AEE6" w14:textId="77777777" w:rsidR="00FD1AA6" w:rsidRPr="004F7884" w:rsidRDefault="00FD1AA6" w:rsidP="004F7884">
            <w:pPr>
              <w:spacing w:after="0"/>
              <w:jc w:val="left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 xml:space="preserve">Wettability asymmetry, Pore size asymmetry, </w:t>
            </w:r>
            <w:r w:rsidRPr="004F7884">
              <w:rPr>
                <w:b/>
                <w:bCs/>
                <w:sz w:val="21"/>
                <w:szCs w:val="21"/>
              </w:rPr>
              <w:t>Fiber structure asymmetry</w:t>
            </w:r>
          </w:p>
        </w:tc>
        <w:tc>
          <w:tcPr>
            <w:tcW w:w="1418" w:type="dxa"/>
            <w:vAlign w:val="center"/>
          </w:tcPr>
          <w:p w14:paraId="034D671B" w14:textId="77777777" w:rsidR="00FD1AA6" w:rsidRPr="004F7884" w:rsidRDefault="00FD1AA6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>6.25</w:t>
            </w:r>
          </w:p>
        </w:tc>
        <w:tc>
          <w:tcPr>
            <w:tcW w:w="2414" w:type="dxa"/>
            <w:vAlign w:val="center"/>
          </w:tcPr>
          <w:p w14:paraId="4B79171A" w14:textId="3FA18D1E" w:rsidR="00FD1AA6" w:rsidRPr="004F7884" w:rsidRDefault="00FD1AA6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 xml:space="preserve">Electrophysiological, </w:t>
            </w:r>
            <w:r w:rsidR="00BF5BE7" w:rsidRPr="004F7884">
              <w:rPr>
                <w:rFonts w:hint="eastAsia"/>
                <w:b/>
                <w:bCs/>
                <w:sz w:val="21"/>
                <w:szCs w:val="21"/>
                <w:lang w:eastAsia="zh-CN"/>
              </w:rPr>
              <w:t>S</w:t>
            </w:r>
            <w:r w:rsidRPr="004F7884">
              <w:rPr>
                <w:b/>
                <w:bCs/>
                <w:sz w:val="21"/>
                <w:szCs w:val="21"/>
              </w:rPr>
              <w:t>weat biomarkers</w:t>
            </w:r>
          </w:p>
        </w:tc>
        <w:tc>
          <w:tcPr>
            <w:tcW w:w="1130" w:type="dxa"/>
            <w:gridSpan w:val="2"/>
            <w:vAlign w:val="center"/>
          </w:tcPr>
          <w:p w14:paraId="7F78254C" w14:textId="77777777" w:rsidR="00FD1AA6" w:rsidRPr="004F7884" w:rsidRDefault="00FD1AA6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This work</w:t>
            </w:r>
          </w:p>
        </w:tc>
      </w:tr>
      <w:bookmarkEnd w:id="21"/>
    </w:tbl>
    <w:p w14:paraId="1437443B" w14:textId="77777777" w:rsidR="007A4467" w:rsidRPr="007A4467" w:rsidRDefault="007A4467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szCs w:val="24"/>
        </w:rPr>
      </w:pPr>
    </w:p>
    <w:p w14:paraId="5E1062DD" w14:textId="0A8159B6" w:rsidR="00D32FA5" w:rsidRPr="008D398B" w:rsidRDefault="00D32FA5" w:rsidP="001C3163">
      <w:pPr>
        <w:spacing w:beforeLines="50" w:before="163" w:afterLines="50" w:after="163"/>
        <w:rPr>
          <w:rFonts w:ascii="Times New Roman" w:eastAsia="等线" w:hAnsi="Times New Roman"/>
          <w:szCs w:val="24"/>
          <w:lang w:eastAsia="zh-CN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Table </w:t>
      </w:r>
      <w:r w:rsidRPr="008D398B">
        <w:rPr>
          <w:rFonts w:ascii="Times New Roman" w:eastAsia="等线" w:hAnsi="Times New Roman"/>
          <w:b/>
          <w:bCs/>
          <w:szCs w:val="24"/>
          <w:lang w:eastAsia="zh-CN"/>
        </w:rPr>
        <w:t xml:space="preserve">S2 </w:t>
      </w:r>
      <w:r w:rsidR="00FC7BC4" w:rsidRPr="008D398B">
        <w:rPr>
          <w:rFonts w:eastAsia="等线"/>
          <w:lang w:eastAsia="zh-CN"/>
        </w:rPr>
        <w:t>Statistical analysis of fiber parameters from five different batches of SF12 nanomesh</w:t>
      </w:r>
    </w:p>
    <w:tbl>
      <w:tblPr>
        <w:tblStyle w:val="ae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1843"/>
        <w:gridCol w:w="283"/>
        <w:gridCol w:w="1559"/>
        <w:gridCol w:w="2059"/>
      </w:tblGrid>
      <w:tr w:rsidR="008D398B" w:rsidRPr="004F7884" w14:paraId="2C72AE3F" w14:textId="77777777" w:rsidTr="00FC7BC4"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320DC056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54986D1F" w14:textId="2B73749C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Pore size</w:t>
            </w:r>
            <w:r w:rsidR="00FC7BC4" w:rsidRPr="004F7884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(μm)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69F1BD8" w14:textId="6C42F27C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Spindle</w:t>
            </w:r>
            <w:r w:rsidRPr="004F7884">
              <w:rPr>
                <w:rFonts w:ascii="Times New Roman" w:hAnsi="Times New Roman"/>
                <w:sz w:val="21"/>
                <w:szCs w:val="21"/>
                <w:lang w:eastAsia="zh-CN"/>
              </w:rPr>
              <w:t>-knots</w:t>
            </w:r>
            <w:r w:rsidR="00FC7BC4" w:rsidRPr="004F7884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(μm)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50FC28A6" w14:textId="1E6688C4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4F7884">
              <w:rPr>
                <w:rFonts w:ascii="Times New Roman" w:hAnsi="Times New Roman"/>
                <w:sz w:val="21"/>
                <w:szCs w:val="21"/>
                <w:lang w:eastAsia="zh-CN"/>
              </w:rPr>
              <w:t>Joints</w:t>
            </w:r>
            <w:r w:rsidR="00FC7BC4" w:rsidRPr="004F7884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(μm)</w:t>
            </w:r>
          </w:p>
        </w:tc>
        <w:tc>
          <w:tcPr>
            <w:tcW w:w="2059" w:type="dxa"/>
            <w:tcBorders>
              <w:top w:val="single" w:sz="8" w:space="0" w:color="auto"/>
              <w:bottom w:val="single" w:sz="8" w:space="0" w:color="auto"/>
            </w:tcBorders>
          </w:tcPr>
          <w:p w14:paraId="74B059D1" w14:textId="40B0DAA2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Length</w:t>
            </w:r>
            <w:r w:rsidR="00FC7BC4" w:rsidRPr="004F7884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(μm)</w:t>
            </w:r>
          </w:p>
        </w:tc>
      </w:tr>
      <w:tr w:rsidR="008D398B" w:rsidRPr="004F7884" w14:paraId="0874FEF5" w14:textId="77777777">
        <w:tc>
          <w:tcPr>
            <w:tcW w:w="851" w:type="dxa"/>
            <w:tcBorders>
              <w:top w:val="single" w:sz="8" w:space="0" w:color="auto"/>
            </w:tcBorders>
          </w:tcPr>
          <w:p w14:paraId="46938286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4032E24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11.83±2.85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290DDE4A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5.47±1.62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</w:tcBorders>
          </w:tcPr>
          <w:p w14:paraId="1415941A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1.63±0.57</w:t>
            </w:r>
          </w:p>
        </w:tc>
        <w:tc>
          <w:tcPr>
            <w:tcW w:w="2059" w:type="dxa"/>
            <w:tcBorders>
              <w:top w:val="single" w:sz="8" w:space="0" w:color="auto"/>
            </w:tcBorders>
          </w:tcPr>
          <w:p w14:paraId="1ADF6D68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24.49±4.59</w:t>
            </w:r>
          </w:p>
        </w:tc>
      </w:tr>
      <w:tr w:rsidR="008D398B" w:rsidRPr="004F7884" w14:paraId="3F683BD9" w14:textId="77777777">
        <w:tc>
          <w:tcPr>
            <w:tcW w:w="851" w:type="dxa"/>
          </w:tcPr>
          <w:p w14:paraId="0B65BE1F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14:paraId="593B58D1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15.52±1.75</w:t>
            </w:r>
          </w:p>
        </w:tc>
        <w:tc>
          <w:tcPr>
            <w:tcW w:w="1843" w:type="dxa"/>
          </w:tcPr>
          <w:p w14:paraId="54CB348C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6.86±2.13</w:t>
            </w:r>
          </w:p>
        </w:tc>
        <w:tc>
          <w:tcPr>
            <w:tcW w:w="1842" w:type="dxa"/>
            <w:gridSpan w:val="2"/>
          </w:tcPr>
          <w:p w14:paraId="12ABCAE9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1.68±0.34</w:t>
            </w:r>
          </w:p>
        </w:tc>
        <w:tc>
          <w:tcPr>
            <w:tcW w:w="2059" w:type="dxa"/>
          </w:tcPr>
          <w:p w14:paraId="6393FD45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24.77±10.57</w:t>
            </w:r>
          </w:p>
        </w:tc>
      </w:tr>
      <w:tr w:rsidR="008D398B" w:rsidRPr="004F7884" w14:paraId="01935FB6" w14:textId="77777777">
        <w:tc>
          <w:tcPr>
            <w:tcW w:w="851" w:type="dxa"/>
          </w:tcPr>
          <w:p w14:paraId="1CCCD05F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701" w:type="dxa"/>
          </w:tcPr>
          <w:p w14:paraId="78628C7F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15.02±2.01</w:t>
            </w:r>
          </w:p>
        </w:tc>
        <w:tc>
          <w:tcPr>
            <w:tcW w:w="1843" w:type="dxa"/>
          </w:tcPr>
          <w:p w14:paraId="77B4E8FB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5.89±3.22</w:t>
            </w:r>
          </w:p>
        </w:tc>
        <w:tc>
          <w:tcPr>
            <w:tcW w:w="1842" w:type="dxa"/>
            <w:gridSpan w:val="2"/>
          </w:tcPr>
          <w:p w14:paraId="725AE755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1.57±0.71</w:t>
            </w:r>
          </w:p>
        </w:tc>
        <w:tc>
          <w:tcPr>
            <w:tcW w:w="2059" w:type="dxa"/>
          </w:tcPr>
          <w:p w14:paraId="2469955A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25.05±9.27</w:t>
            </w:r>
          </w:p>
        </w:tc>
      </w:tr>
      <w:tr w:rsidR="008D398B" w:rsidRPr="004F7884" w14:paraId="09DE35B1" w14:textId="77777777">
        <w:tc>
          <w:tcPr>
            <w:tcW w:w="851" w:type="dxa"/>
          </w:tcPr>
          <w:p w14:paraId="0DCB7D92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</w:tcPr>
          <w:p w14:paraId="529D0336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13.64±2.47</w:t>
            </w:r>
          </w:p>
        </w:tc>
        <w:tc>
          <w:tcPr>
            <w:tcW w:w="1843" w:type="dxa"/>
          </w:tcPr>
          <w:p w14:paraId="6C91044C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6.47±1.83</w:t>
            </w:r>
          </w:p>
        </w:tc>
        <w:tc>
          <w:tcPr>
            <w:tcW w:w="1842" w:type="dxa"/>
            <w:gridSpan w:val="2"/>
          </w:tcPr>
          <w:p w14:paraId="125EB952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1.83±0.49</w:t>
            </w:r>
          </w:p>
        </w:tc>
        <w:tc>
          <w:tcPr>
            <w:tcW w:w="2059" w:type="dxa"/>
          </w:tcPr>
          <w:p w14:paraId="56F82CDE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22.42±5.44</w:t>
            </w:r>
          </w:p>
        </w:tc>
      </w:tr>
      <w:tr w:rsidR="008D398B" w:rsidRPr="004F7884" w14:paraId="7D66A684" w14:textId="77777777">
        <w:tc>
          <w:tcPr>
            <w:tcW w:w="851" w:type="dxa"/>
          </w:tcPr>
          <w:p w14:paraId="2CBE7023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14:paraId="20E0C855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12.40±3.83</w:t>
            </w:r>
          </w:p>
        </w:tc>
        <w:tc>
          <w:tcPr>
            <w:tcW w:w="1843" w:type="dxa"/>
          </w:tcPr>
          <w:p w14:paraId="6A7221A5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4.32±2.07</w:t>
            </w:r>
          </w:p>
        </w:tc>
        <w:tc>
          <w:tcPr>
            <w:tcW w:w="1842" w:type="dxa"/>
            <w:gridSpan w:val="2"/>
          </w:tcPr>
          <w:p w14:paraId="37819CB2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1.04±0.37</w:t>
            </w:r>
          </w:p>
        </w:tc>
        <w:tc>
          <w:tcPr>
            <w:tcW w:w="2059" w:type="dxa"/>
          </w:tcPr>
          <w:p w14:paraId="026525C5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20.83±8.22</w:t>
            </w:r>
          </w:p>
        </w:tc>
      </w:tr>
      <w:tr w:rsidR="00222A01" w:rsidRPr="004F7884" w14:paraId="4ACC9257" w14:textId="77777777">
        <w:tc>
          <w:tcPr>
            <w:tcW w:w="851" w:type="dxa"/>
          </w:tcPr>
          <w:p w14:paraId="660F1FBF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F7884">
              <w:rPr>
                <w:rFonts w:ascii="Times New Roman" w:hAnsi="Times New Roman"/>
                <w:sz w:val="21"/>
                <w:szCs w:val="21"/>
              </w:rPr>
              <w:t>Mean</w:t>
            </w:r>
          </w:p>
        </w:tc>
        <w:tc>
          <w:tcPr>
            <w:tcW w:w="1701" w:type="dxa"/>
          </w:tcPr>
          <w:p w14:paraId="6D41D4A6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F7884">
              <w:rPr>
                <w:rFonts w:ascii="Times New Roman" w:hAnsi="Times New Roman"/>
                <w:b/>
                <w:bCs/>
                <w:sz w:val="21"/>
                <w:szCs w:val="21"/>
              </w:rPr>
              <w:t>13.68±2.98</w:t>
            </w:r>
          </w:p>
        </w:tc>
        <w:tc>
          <w:tcPr>
            <w:tcW w:w="1843" w:type="dxa"/>
          </w:tcPr>
          <w:p w14:paraId="1187E496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F7884">
              <w:rPr>
                <w:rFonts w:ascii="Times New Roman" w:hAnsi="Times New Roman"/>
                <w:b/>
                <w:bCs/>
                <w:sz w:val="21"/>
                <w:szCs w:val="21"/>
              </w:rPr>
              <w:t>5.54±2.53</w:t>
            </w:r>
          </w:p>
        </w:tc>
        <w:tc>
          <w:tcPr>
            <w:tcW w:w="1842" w:type="dxa"/>
            <w:gridSpan w:val="2"/>
          </w:tcPr>
          <w:p w14:paraId="255900C5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F7884">
              <w:rPr>
                <w:rFonts w:ascii="Times New Roman" w:hAnsi="Times New Roman"/>
                <w:b/>
                <w:bCs/>
                <w:sz w:val="21"/>
                <w:szCs w:val="21"/>
              </w:rPr>
              <w:t>1.43±0.58</w:t>
            </w:r>
          </w:p>
        </w:tc>
        <w:tc>
          <w:tcPr>
            <w:tcW w:w="2059" w:type="dxa"/>
          </w:tcPr>
          <w:p w14:paraId="627F5AD5" w14:textId="77777777" w:rsidR="00D32FA5" w:rsidRPr="004F7884" w:rsidRDefault="00D32FA5" w:rsidP="004F78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F7884">
              <w:rPr>
                <w:rFonts w:ascii="Times New Roman" w:hAnsi="Times New Roman"/>
                <w:b/>
                <w:bCs/>
                <w:sz w:val="21"/>
                <w:szCs w:val="21"/>
              </w:rPr>
              <w:t>23.00±8.28</w:t>
            </w:r>
          </w:p>
        </w:tc>
      </w:tr>
      <w:bookmarkEnd w:id="20"/>
    </w:tbl>
    <w:p w14:paraId="3C9B3209" w14:textId="77777777" w:rsidR="007A4467" w:rsidRPr="007A4467" w:rsidRDefault="007A4467" w:rsidP="001C3163">
      <w:pPr>
        <w:spacing w:beforeLines="50" w:before="163" w:afterLines="50" w:after="163"/>
        <w:rPr>
          <w:rFonts w:ascii="Times New Roman" w:eastAsia="等线" w:hAnsi="Times New Roman"/>
          <w:szCs w:val="24"/>
          <w:lang w:eastAsia="zh-CN"/>
        </w:rPr>
      </w:pPr>
    </w:p>
    <w:p w14:paraId="3852FFAE" w14:textId="6A3C2624" w:rsidR="00977E7F" w:rsidRPr="008D398B" w:rsidRDefault="00977E7F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szCs w:val="24"/>
        </w:rPr>
      </w:pPr>
      <w:r w:rsidRPr="008D398B">
        <w:rPr>
          <w:rFonts w:ascii="Times New Roman" w:eastAsia="等线" w:hAnsi="Times New Roman"/>
          <w:b/>
          <w:bCs/>
          <w:szCs w:val="24"/>
        </w:rPr>
        <w:t xml:space="preserve">Table </w:t>
      </w:r>
      <w:r w:rsidR="00D32FA5" w:rsidRPr="008D398B">
        <w:rPr>
          <w:rFonts w:ascii="Times New Roman" w:eastAsia="等线" w:hAnsi="Times New Roman" w:hint="eastAsia"/>
          <w:b/>
          <w:bCs/>
          <w:szCs w:val="24"/>
          <w:lang w:eastAsia="zh-CN"/>
        </w:rPr>
        <w:t>S3</w:t>
      </w:r>
      <w:r w:rsidRPr="008D398B">
        <w:rPr>
          <w:rFonts w:ascii="Times New Roman" w:eastAsia="等线" w:hAnsi="Times New Roman"/>
          <w:b/>
          <w:bCs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 xml:space="preserve">Comparison of </w:t>
      </w:r>
      <w:r w:rsidRPr="008D398B">
        <w:rPr>
          <w:rFonts w:ascii="Times New Roman" w:eastAsia="等线" w:hAnsi="Times New Roman" w:hint="eastAsia"/>
          <w:szCs w:val="24"/>
        </w:rPr>
        <w:t>this</w:t>
      </w:r>
      <w:r w:rsidRPr="008D398B">
        <w:rPr>
          <w:rFonts w:ascii="Times New Roman" w:eastAsia="等线" w:hAnsi="Times New Roman"/>
          <w:szCs w:val="24"/>
        </w:rPr>
        <w:t xml:space="preserve"> work </w:t>
      </w:r>
      <w:r w:rsidRPr="008D398B">
        <w:rPr>
          <w:rFonts w:ascii="Times New Roman" w:eastAsia="等线" w:hAnsi="Times New Roman" w:hint="eastAsia"/>
          <w:szCs w:val="24"/>
        </w:rPr>
        <w:t>with</w:t>
      </w:r>
      <w:r w:rsidRPr="008D398B">
        <w:rPr>
          <w:rFonts w:ascii="Times New Roman" w:eastAsia="等线" w:hAnsi="Times New Roman"/>
          <w:szCs w:val="24"/>
        </w:rPr>
        <w:t xml:space="preserve"> recent published permeable</w:t>
      </w:r>
      <w:r w:rsidRPr="008D398B">
        <w:rPr>
          <w:rFonts w:ascii="Times New Roman" w:eastAsia="等线" w:hAnsi="Times New Roman" w:hint="eastAsia"/>
          <w:szCs w:val="24"/>
        </w:rPr>
        <w:t xml:space="preserve"> </w:t>
      </w:r>
      <w:r w:rsidRPr="008D398B">
        <w:rPr>
          <w:rFonts w:ascii="Times New Roman" w:eastAsia="等线" w:hAnsi="Times New Roman"/>
          <w:szCs w:val="24"/>
        </w:rPr>
        <w:t>electronics</w:t>
      </w:r>
      <w:r w:rsidR="00C77242" w:rsidRPr="008D398B">
        <w:rPr>
          <w:rFonts w:ascii="Times New Roman" w:eastAsia="等线" w:hAnsi="Times New Roman" w:hint="eastAsia"/>
          <w:b/>
          <w:bCs/>
          <w:szCs w:val="24"/>
        </w:rPr>
        <w:t>.</w:t>
      </w:r>
    </w:p>
    <w:tbl>
      <w:tblPr>
        <w:tblStyle w:val="ae"/>
        <w:tblW w:w="0" w:type="auto"/>
        <w:tblInd w:w="18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2691"/>
        <w:gridCol w:w="2705"/>
      </w:tblGrid>
      <w:tr w:rsidR="008D398B" w:rsidRPr="004F7884" w14:paraId="720A8A8B" w14:textId="77777777"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14:paraId="63279285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b/>
                <w:bCs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b/>
                <w:bCs/>
                <w:sz w:val="21"/>
                <w:szCs w:val="21"/>
              </w:rPr>
              <w:t>Type</w:t>
            </w:r>
          </w:p>
        </w:tc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14:paraId="002CF022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b/>
                <w:bCs/>
                <w:sz w:val="21"/>
                <w:szCs w:val="21"/>
              </w:rPr>
            </w:pPr>
            <w:r w:rsidRPr="004F7884">
              <w:rPr>
                <w:rFonts w:ascii="Times New Roman" w:eastAsia="等线" w:hAnsi="Times New Roman"/>
                <w:b/>
                <w:bCs/>
                <w:sz w:val="21"/>
                <w:szCs w:val="21"/>
              </w:rPr>
              <w:t>WVTR</w:t>
            </w:r>
            <w:r w:rsidRPr="004F7884">
              <w:rPr>
                <w:rFonts w:ascii="Times New Roman" w:eastAsia="等线" w:hAnsi="Times New Roman"/>
                <w:sz w:val="21"/>
                <w:szCs w:val="21"/>
              </w:rPr>
              <w:t xml:space="preserve"> </w:t>
            </w:r>
            <w:r w:rsidRPr="004F7884">
              <w:rPr>
                <w:rFonts w:ascii="Times New Roman" w:eastAsia="等线" w:hAnsi="Times New Roman"/>
                <w:b/>
                <w:bCs/>
                <w:sz w:val="21"/>
                <w:szCs w:val="21"/>
              </w:rPr>
              <w:t>(g</w:t>
            </w:r>
            <w:r w:rsidRPr="004F7884">
              <w:rPr>
                <w:rFonts w:ascii="Times New Roman" w:eastAsia="等线" w:hAnsi="Times New Roman" w:hint="eastAsia"/>
                <w:b/>
                <w:bCs/>
                <w:sz w:val="21"/>
                <w:szCs w:val="21"/>
              </w:rPr>
              <w:t>×</w:t>
            </w:r>
            <w:r w:rsidRPr="004F7884">
              <w:rPr>
                <w:rFonts w:ascii="Times New Roman" w:eastAsia="等线" w:hAnsi="Times New Roman"/>
                <w:b/>
                <w:bCs/>
                <w:sz w:val="21"/>
                <w:szCs w:val="21"/>
              </w:rPr>
              <w:t>m</w:t>
            </w:r>
            <w:r w:rsidRPr="004F7884">
              <w:rPr>
                <w:rFonts w:ascii="Times New Roman" w:eastAsia="等线" w:hAnsi="Times New Roman"/>
                <w:b/>
                <w:bCs/>
                <w:sz w:val="21"/>
                <w:szCs w:val="21"/>
                <w:vertAlign w:val="superscript"/>
              </w:rPr>
              <w:t>-2</w:t>
            </w:r>
            <w:r w:rsidRPr="004F7884">
              <w:rPr>
                <w:rFonts w:ascii="Times New Roman" w:eastAsia="等线" w:hAnsi="Times New Roman" w:hint="eastAsia"/>
                <w:b/>
                <w:bCs/>
                <w:sz w:val="21"/>
                <w:szCs w:val="21"/>
              </w:rPr>
              <w:t>×</w:t>
            </w:r>
            <w:r w:rsidRPr="004F7884">
              <w:rPr>
                <w:rFonts w:ascii="Times New Roman" w:eastAsia="等线" w:hAnsi="Times New Roman"/>
                <w:b/>
                <w:bCs/>
                <w:sz w:val="21"/>
                <w:szCs w:val="21"/>
              </w:rPr>
              <w:t>h</w:t>
            </w:r>
            <w:r w:rsidRPr="004F7884">
              <w:rPr>
                <w:rFonts w:ascii="Times New Roman" w:eastAsia="等线" w:hAnsi="Times New Roman"/>
                <w:b/>
                <w:bCs/>
                <w:sz w:val="21"/>
                <w:szCs w:val="21"/>
                <w:vertAlign w:val="superscript"/>
              </w:rPr>
              <w:t>-1</w:t>
            </w:r>
            <w:r w:rsidRPr="004F7884">
              <w:rPr>
                <w:rFonts w:ascii="Times New Roman" w:eastAsia="等线" w:hAnsi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766" w:type="dxa"/>
            <w:tcBorders>
              <w:top w:val="single" w:sz="8" w:space="0" w:color="auto"/>
              <w:bottom w:val="single" w:sz="8" w:space="0" w:color="auto"/>
            </w:tcBorders>
          </w:tcPr>
          <w:p w14:paraId="5704E679" w14:textId="12CDE7DF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b/>
                <w:bCs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b/>
                <w:bCs/>
                <w:sz w:val="21"/>
                <w:szCs w:val="21"/>
              </w:rPr>
              <w:t>Ref</w:t>
            </w:r>
            <w:r w:rsidR="004F7884">
              <w:rPr>
                <w:rFonts w:ascii="Times New Roman" w:eastAsia="等线" w:hAnsi="Times New Roman" w:hint="eastAsia"/>
                <w:b/>
                <w:bCs/>
                <w:sz w:val="21"/>
                <w:szCs w:val="21"/>
                <w:lang w:eastAsia="zh-CN"/>
              </w:rPr>
              <w:t>erences</w:t>
            </w:r>
          </w:p>
        </w:tc>
      </w:tr>
      <w:tr w:rsidR="008D398B" w:rsidRPr="004F7884" w14:paraId="736472DD" w14:textId="77777777" w:rsidTr="00977E7F">
        <w:tc>
          <w:tcPr>
            <w:tcW w:w="2765" w:type="dxa"/>
            <w:tcBorders>
              <w:top w:val="single" w:sz="8" w:space="0" w:color="auto"/>
            </w:tcBorders>
            <w:shd w:val="clear" w:color="auto" w:fill="E7E6E6"/>
            <w:vAlign w:val="center"/>
          </w:tcPr>
          <w:p w14:paraId="1971F5E0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SDSN</w:t>
            </w:r>
          </w:p>
        </w:tc>
        <w:tc>
          <w:tcPr>
            <w:tcW w:w="2765" w:type="dxa"/>
            <w:tcBorders>
              <w:top w:val="single" w:sz="8" w:space="0" w:color="auto"/>
            </w:tcBorders>
            <w:shd w:val="clear" w:color="auto" w:fill="E7E6E6"/>
            <w:vAlign w:val="center"/>
          </w:tcPr>
          <w:p w14:paraId="43F2641F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132.6</w:t>
            </w:r>
          </w:p>
        </w:tc>
        <w:tc>
          <w:tcPr>
            <w:tcW w:w="2766" w:type="dxa"/>
            <w:tcBorders>
              <w:top w:val="single" w:sz="8" w:space="0" w:color="auto"/>
            </w:tcBorders>
            <w:shd w:val="clear" w:color="auto" w:fill="E7E6E6"/>
            <w:vAlign w:val="center"/>
          </w:tcPr>
          <w:p w14:paraId="44F7D99F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This work</w:t>
            </w:r>
          </w:p>
        </w:tc>
      </w:tr>
      <w:tr w:rsidR="008D398B" w:rsidRPr="004F7884" w14:paraId="664118CE" w14:textId="77777777">
        <w:tc>
          <w:tcPr>
            <w:tcW w:w="2765" w:type="dxa"/>
            <w:vAlign w:val="center"/>
          </w:tcPr>
          <w:p w14:paraId="6F977AC6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S</w:t>
            </w:r>
            <w:r w:rsidRPr="004F7884">
              <w:rPr>
                <w:rFonts w:ascii="Times New Roman" w:eastAsia="等线" w:hAnsi="Times New Roman"/>
                <w:sz w:val="21"/>
                <w:szCs w:val="21"/>
              </w:rPr>
              <w:t>ilk-based electrode</w:t>
            </w:r>
          </w:p>
        </w:tc>
        <w:tc>
          <w:tcPr>
            <w:tcW w:w="2765" w:type="dxa"/>
            <w:vAlign w:val="center"/>
          </w:tcPr>
          <w:p w14:paraId="214DECC0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117</w:t>
            </w:r>
          </w:p>
        </w:tc>
        <w:tc>
          <w:tcPr>
            <w:tcW w:w="2766" w:type="dxa"/>
            <w:vAlign w:val="center"/>
          </w:tcPr>
          <w:p w14:paraId="45804E1A" w14:textId="6AFC9484" w:rsidR="00977E7F" w:rsidRPr="004F7884" w:rsidRDefault="00CB3FB8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[S</w:t>
            </w:r>
            <w:r w:rsidR="00FD1AA6" w:rsidRPr="004F7884">
              <w:rPr>
                <w:rFonts w:ascii="Times New Roman" w:hAnsi="Times New Roman"/>
                <w:sz w:val="21"/>
                <w:szCs w:val="21"/>
              </w:rPr>
              <w:t>16]</w:t>
            </w:r>
          </w:p>
        </w:tc>
      </w:tr>
      <w:tr w:rsidR="008D398B" w:rsidRPr="004F7884" w14:paraId="282E98A4" w14:textId="77777777">
        <w:tc>
          <w:tcPr>
            <w:tcW w:w="2765" w:type="dxa"/>
            <w:vAlign w:val="center"/>
          </w:tcPr>
          <w:p w14:paraId="6A617D1C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/>
                <w:sz w:val="21"/>
                <w:szCs w:val="21"/>
              </w:rPr>
              <w:t>PTFE/AgNWs/Silk fabric</w:t>
            </w:r>
          </w:p>
        </w:tc>
        <w:tc>
          <w:tcPr>
            <w:tcW w:w="2765" w:type="dxa"/>
            <w:vAlign w:val="center"/>
          </w:tcPr>
          <w:p w14:paraId="3909990D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106.4</w:t>
            </w:r>
          </w:p>
        </w:tc>
        <w:tc>
          <w:tcPr>
            <w:tcW w:w="2766" w:type="dxa"/>
            <w:vAlign w:val="center"/>
          </w:tcPr>
          <w:p w14:paraId="4041678E" w14:textId="39034F12" w:rsidR="00977E7F" w:rsidRPr="004F7884" w:rsidRDefault="00CB3FB8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[S</w:t>
            </w:r>
            <w:r w:rsidR="00FD1AA6" w:rsidRPr="004F7884">
              <w:rPr>
                <w:rFonts w:ascii="Times New Roman" w:hAnsi="Times New Roman"/>
                <w:sz w:val="21"/>
                <w:szCs w:val="21"/>
              </w:rPr>
              <w:t>17]</w:t>
            </w:r>
          </w:p>
        </w:tc>
      </w:tr>
      <w:tr w:rsidR="008D398B" w:rsidRPr="004F7884" w14:paraId="5D5DEFD5" w14:textId="77777777">
        <w:tc>
          <w:tcPr>
            <w:tcW w:w="2765" w:type="dxa"/>
            <w:vAlign w:val="center"/>
          </w:tcPr>
          <w:p w14:paraId="1EA28E31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/>
                <w:sz w:val="21"/>
                <w:szCs w:val="21"/>
              </w:rPr>
              <w:t>HPP electrode</w:t>
            </w:r>
          </w:p>
        </w:tc>
        <w:tc>
          <w:tcPr>
            <w:tcW w:w="2765" w:type="dxa"/>
            <w:vAlign w:val="center"/>
          </w:tcPr>
          <w:p w14:paraId="5D35B3A2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102</w:t>
            </w:r>
          </w:p>
        </w:tc>
        <w:tc>
          <w:tcPr>
            <w:tcW w:w="2766" w:type="dxa"/>
            <w:vAlign w:val="center"/>
          </w:tcPr>
          <w:p w14:paraId="703932C7" w14:textId="623657C6" w:rsidR="00977E7F" w:rsidRPr="004F7884" w:rsidRDefault="00CB3FB8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[S</w:t>
            </w:r>
            <w:r w:rsidR="00FD1AA6" w:rsidRPr="004F7884">
              <w:rPr>
                <w:rFonts w:ascii="Times New Roman" w:hAnsi="Times New Roman"/>
                <w:sz w:val="21"/>
                <w:szCs w:val="21"/>
              </w:rPr>
              <w:t>18]</w:t>
            </w:r>
          </w:p>
        </w:tc>
      </w:tr>
      <w:tr w:rsidR="008D398B" w:rsidRPr="004F7884" w14:paraId="0876BE2C" w14:textId="77777777">
        <w:tc>
          <w:tcPr>
            <w:tcW w:w="2765" w:type="dxa"/>
            <w:vAlign w:val="center"/>
          </w:tcPr>
          <w:p w14:paraId="77C69BD0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/>
                <w:sz w:val="21"/>
                <w:szCs w:val="21"/>
              </w:rPr>
              <w:t>NW-THV-CNTs piezoresistive sensor</w:t>
            </w:r>
          </w:p>
        </w:tc>
        <w:tc>
          <w:tcPr>
            <w:tcW w:w="2765" w:type="dxa"/>
            <w:vAlign w:val="center"/>
          </w:tcPr>
          <w:p w14:paraId="195467D0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67.7</w:t>
            </w:r>
          </w:p>
        </w:tc>
        <w:tc>
          <w:tcPr>
            <w:tcW w:w="2766" w:type="dxa"/>
            <w:vAlign w:val="center"/>
          </w:tcPr>
          <w:p w14:paraId="561F43BE" w14:textId="6FF797F0" w:rsidR="00977E7F" w:rsidRPr="004F7884" w:rsidRDefault="00CB3FB8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[S</w:t>
            </w:r>
            <w:r w:rsidR="00FD1AA6" w:rsidRPr="004F7884">
              <w:rPr>
                <w:rFonts w:ascii="Times New Roman" w:hAnsi="Times New Roman"/>
                <w:sz w:val="21"/>
                <w:szCs w:val="21"/>
              </w:rPr>
              <w:t>19]</w:t>
            </w:r>
          </w:p>
        </w:tc>
      </w:tr>
      <w:tr w:rsidR="008D398B" w:rsidRPr="004F7884" w14:paraId="2DF0E41F" w14:textId="77777777">
        <w:tc>
          <w:tcPr>
            <w:tcW w:w="2765" w:type="dxa"/>
            <w:vAlign w:val="center"/>
          </w:tcPr>
          <w:p w14:paraId="4E6A51E9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/>
                <w:sz w:val="21"/>
                <w:szCs w:val="21"/>
              </w:rPr>
              <w:t>SEBS-based triboelectric sensors</w:t>
            </w:r>
          </w:p>
        </w:tc>
        <w:tc>
          <w:tcPr>
            <w:tcW w:w="2765" w:type="dxa"/>
            <w:vAlign w:val="center"/>
          </w:tcPr>
          <w:p w14:paraId="5FD52CC3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58.8</w:t>
            </w:r>
          </w:p>
        </w:tc>
        <w:tc>
          <w:tcPr>
            <w:tcW w:w="2766" w:type="dxa"/>
            <w:vAlign w:val="center"/>
          </w:tcPr>
          <w:p w14:paraId="10231BDF" w14:textId="1D649898" w:rsidR="00977E7F" w:rsidRPr="004F7884" w:rsidRDefault="00CB3FB8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[S</w:t>
            </w:r>
            <w:r w:rsidR="00FD1AA6" w:rsidRPr="004F7884">
              <w:rPr>
                <w:rFonts w:ascii="Times New Roman" w:hAnsi="Times New Roman"/>
                <w:sz w:val="21"/>
                <w:szCs w:val="21"/>
              </w:rPr>
              <w:t>20]</w:t>
            </w:r>
          </w:p>
        </w:tc>
      </w:tr>
      <w:tr w:rsidR="00977E7F" w:rsidRPr="004F7884" w14:paraId="7B2A539F" w14:textId="77777777">
        <w:tc>
          <w:tcPr>
            <w:tcW w:w="2765" w:type="dxa"/>
            <w:vAlign w:val="center"/>
          </w:tcPr>
          <w:p w14:paraId="0D6C5640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/>
                <w:sz w:val="21"/>
                <w:szCs w:val="21"/>
              </w:rPr>
              <w:t xml:space="preserve">E-skin </w:t>
            </w: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p</w:t>
            </w:r>
            <w:r w:rsidRPr="004F7884">
              <w:rPr>
                <w:rFonts w:ascii="Times New Roman" w:eastAsia="等线" w:hAnsi="Times New Roman"/>
                <w:sz w:val="21"/>
                <w:szCs w:val="21"/>
              </w:rPr>
              <w:t>atch</w:t>
            </w:r>
          </w:p>
        </w:tc>
        <w:tc>
          <w:tcPr>
            <w:tcW w:w="2765" w:type="dxa"/>
            <w:vAlign w:val="center"/>
          </w:tcPr>
          <w:p w14:paraId="103598B0" w14:textId="77777777" w:rsidR="00977E7F" w:rsidRPr="004F7884" w:rsidRDefault="00977E7F" w:rsidP="004F7884">
            <w:pPr>
              <w:spacing w:after="0"/>
              <w:jc w:val="center"/>
              <w:rPr>
                <w:rFonts w:ascii="Times New Roman" w:eastAsia="等线" w:hAnsi="Times New Roman"/>
                <w:sz w:val="21"/>
                <w:szCs w:val="21"/>
              </w:rPr>
            </w:pPr>
            <w:r w:rsidRPr="004F7884">
              <w:rPr>
                <w:rFonts w:ascii="Times New Roman" w:eastAsia="等线" w:hAnsi="Times New Roman" w:hint="eastAsia"/>
                <w:sz w:val="21"/>
                <w:szCs w:val="21"/>
              </w:rPr>
              <w:t>14.5</w:t>
            </w:r>
          </w:p>
        </w:tc>
        <w:tc>
          <w:tcPr>
            <w:tcW w:w="2766" w:type="dxa"/>
            <w:vAlign w:val="center"/>
          </w:tcPr>
          <w:p w14:paraId="732F5DB1" w14:textId="7ECCA0A1" w:rsidR="00977E7F" w:rsidRPr="004F7884" w:rsidRDefault="00CB3FB8" w:rsidP="004F7884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[S</w:t>
            </w:r>
            <w:r w:rsidR="00FD1AA6" w:rsidRPr="004F7884">
              <w:rPr>
                <w:rFonts w:ascii="Times New Roman" w:hAnsi="Times New Roman"/>
                <w:sz w:val="21"/>
                <w:szCs w:val="21"/>
              </w:rPr>
              <w:t>21]</w:t>
            </w:r>
          </w:p>
        </w:tc>
      </w:tr>
    </w:tbl>
    <w:p w14:paraId="5F06E9A7" w14:textId="77777777" w:rsidR="007A4467" w:rsidRPr="007A4467" w:rsidRDefault="007A4467" w:rsidP="001C3163">
      <w:pPr>
        <w:spacing w:beforeLines="50" w:before="163" w:afterLines="50" w:after="163"/>
        <w:rPr>
          <w:rFonts w:ascii="Times New Roman" w:eastAsia="等线" w:hAnsi="Times New Roman"/>
          <w:b/>
          <w:bCs/>
          <w:szCs w:val="24"/>
          <w:lang w:eastAsia="zh-CN"/>
        </w:rPr>
      </w:pPr>
    </w:p>
    <w:p w14:paraId="553754F4" w14:textId="016A3695" w:rsidR="00D736F8" w:rsidRPr="008D398B" w:rsidRDefault="00D736F8" w:rsidP="001C3163">
      <w:pPr>
        <w:spacing w:beforeLines="50" w:before="163" w:afterLines="50" w:after="163"/>
        <w:jc w:val="left"/>
        <w:rPr>
          <w:bCs/>
          <w:szCs w:val="24"/>
        </w:rPr>
      </w:pPr>
      <w:r w:rsidRPr="008D398B">
        <w:rPr>
          <w:b/>
          <w:bCs/>
        </w:rPr>
        <w:t>Table</w:t>
      </w:r>
      <w:r w:rsidR="007153AD" w:rsidRPr="008D398B">
        <w:rPr>
          <w:rFonts w:hint="eastAsia"/>
          <w:b/>
          <w:bCs/>
          <w:lang w:eastAsia="zh-CN"/>
        </w:rPr>
        <w:t xml:space="preserve"> </w:t>
      </w:r>
      <w:r w:rsidRPr="008D398B">
        <w:rPr>
          <w:b/>
          <w:bCs/>
        </w:rPr>
        <w:t xml:space="preserve">S4 </w:t>
      </w:r>
      <w:r w:rsidRPr="008D398B">
        <w:rPr>
          <w:rFonts w:hint="eastAsia"/>
        </w:rPr>
        <w:t xml:space="preserve">Compare the influence of circuit size and the number of hydrophilic layers in the package on the permeability and </w:t>
      </w:r>
      <w:r w:rsidRPr="008D398B">
        <w:t>evaporation</w:t>
      </w:r>
      <w:r w:rsidRPr="008D398B">
        <w:rPr>
          <w:rFonts w:hint="eastAsia"/>
        </w:rPr>
        <w:t xml:space="preserve"> of the circuit part</w:t>
      </w:r>
    </w:p>
    <w:tbl>
      <w:tblPr>
        <w:tblStyle w:val="ae"/>
        <w:tblW w:w="864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119"/>
        <w:gridCol w:w="3260"/>
      </w:tblGrid>
      <w:tr w:rsidR="008D398B" w:rsidRPr="004F7884" w14:paraId="55ACFC00" w14:textId="77777777" w:rsidTr="00D736F8">
        <w:trPr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C2EE7B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43B65B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Air permeability (g×m</w:t>
            </w:r>
            <w:r w:rsidRPr="004F7884">
              <w:rPr>
                <w:sz w:val="21"/>
                <w:szCs w:val="21"/>
                <w:vertAlign w:val="superscript"/>
              </w:rPr>
              <w:t>-2</w:t>
            </w:r>
            <w:r w:rsidRPr="004F7884">
              <w:rPr>
                <w:sz w:val="21"/>
                <w:szCs w:val="21"/>
              </w:rPr>
              <w:t>×h</w:t>
            </w:r>
            <w:r w:rsidRPr="004F7884">
              <w:rPr>
                <w:sz w:val="21"/>
                <w:szCs w:val="21"/>
                <w:vertAlign w:val="superscript"/>
              </w:rPr>
              <w:t>-1</w:t>
            </w:r>
            <w:r w:rsidRPr="004F7884">
              <w:rPr>
                <w:sz w:val="21"/>
                <w:szCs w:val="21"/>
              </w:rPr>
              <w:t>)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B79A73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rFonts w:hint="eastAsia"/>
                <w:sz w:val="21"/>
                <w:szCs w:val="21"/>
              </w:rPr>
              <w:t>L</w:t>
            </w:r>
            <w:r w:rsidRPr="004F7884">
              <w:rPr>
                <w:sz w:val="21"/>
                <w:szCs w:val="21"/>
              </w:rPr>
              <w:t>iquid evaporation (g×m</w:t>
            </w:r>
            <w:r w:rsidRPr="004F7884">
              <w:rPr>
                <w:sz w:val="21"/>
                <w:szCs w:val="21"/>
                <w:vertAlign w:val="superscript"/>
              </w:rPr>
              <w:t>-2</w:t>
            </w:r>
            <w:r w:rsidRPr="004F7884">
              <w:rPr>
                <w:sz w:val="21"/>
                <w:szCs w:val="21"/>
              </w:rPr>
              <w:t>×h</w:t>
            </w:r>
            <w:r w:rsidRPr="004F7884">
              <w:rPr>
                <w:sz w:val="21"/>
                <w:szCs w:val="21"/>
                <w:vertAlign w:val="superscript"/>
              </w:rPr>
              <w:t>-1</w:t>
            </w:r>
            <w:r w:rsidRPr="004F7884">
              <w:rPr>
                <w:sz w:val="21"/>
                <w:szCs w:val="21"/>
              </w:rPr>
              <w:t>)</w:t>
            </w:r>
          </w:p>
        </w:tc>
      </w:tr>
      <w:tr w:rsidR="008D398B" w:rsidRPr="004F7884" w14:paraId="4005B27F" w14:textId="77777777" w:rsidTr="00D736F8">
        <w:trPr>
          <w:jc w:val="center"/>
        </w:trPr>
        <w:tc>
          <w:tcPr>
            <w:tcW w:w="2268" w:type="dxa"/>
            <w:tcBorders>
              <w:top w:val="single" w:sz="8" w:space="0" w:color="auto"/>
              <w:bottom w:val="nil"/>
            </w:tcBorders>
            <w:vAlign w:val="center"/>
          </w:tcPr>
          <w:p w14:paraId="684C7E1D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SDSN</w:t>
            </w:r>
          </w:p>
        </w:tc>
        <w:tc>
          <w:tcPr>
            <w:tcW w:w="3119" w:type="dxa"/>
            <w:tcBorders>
              <w:top w:val="single" w:sz="8" w:space="0" w:color="auto"/>
              <w:bottom w:val="nil"/>
            </w:tcBorders>
            <w:vAlign w:val="center"/>
          </w:tcPr>
          <w:p w14:paraId="598F10E0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132.6</w:t>
            </w:r>
          </w:p>
        </w:tc>
        <w:tc>
          <w:tcPr>
            <w:tcW w:w="3260" w:type="dxa"/>
            <w:tcBorders>
              <w:top w:val="single" w:sz="8" w:space="0" w:color="auto"/>
              <w:bottom w:val="nil"/>
            </w:tcBorders>
            <w:vAlign w:val="center"/>
          </w:tcPr>
          <w:p w14:paraId="60874241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268</w:t>
            </w:r>
          </w:p>
        </w:tc>
      </w:tr>
      <w:tr w:rsidR="008D398B" w:rsidRPr="004F7884" w14:paraId="55F8BC34" w14:textId="77777777" w:rsidTr="00D736F8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59D87C8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SF0/C1/SF12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776ECEBB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60.56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0FDDC48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137.02</w:t>
            </w:r>
          </w:p>
        </w:tc>
      </w:tr>
      <w:tr w:rsidR="008D398B" w:rsidRPr="004F7884" w14:paraId="038E22CC" w14:textId="77777777" w:rsidTr="00D736F8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258EF15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SF0/C2/SF12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68D8CA73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77.3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FDB851A" w14:textId="77777777" w:rsidR="00D736F8" w:rsidRPr="004F7884" w:rsidRDefault="00D736F8" w:rsidP="004F7884">
            <w:pPr>
              <w:spacing w:after="0"/>
              <w:jc w:val="center"/>
              <w:rPr>
                <w:sz w:val="21"/>
                <w:szCs w:val="21"/>
              </w:rPr>
            </w:pPr>
            <w:r w:rsidRPr="004F7884">
              <w:rPr>
                <w:sz w:val="21"/>
                <w:szCs w:val="21"/>
              </w:rPr>
              <w:t>125.31</w:t>
            </w:r>
          </w:p>
        </w:tc>
      </w:tr>
      <w:tr w:rsidR="008D398B" w:rsidRPr="004F7884" w14:paraId="1AACC584" w14:textId="77777777" w:rsidTr="00D736F8">
        <w:trPr>
          <w:jc w:val="center"/>
        </w:trPr>
        <w:tc>
          <w:tcPr>
            <w:tcW w:w="2268" w:type="dxa"/>
            <w:tcBorders>
              <w:top w:val="nil"/>
              <w:bottom w:val="single" w:sz="8" w:space="0" w:color="auto"/>
            </w:tcBorders>
            <w:vAlign w:val="center"/>
          </w:tcPr>
          <w:p w14:paraId="7ED9923F" w14:textId="77777777" w:rsidR="00D736F8" w:rsidRPr="004F7884" w:rsidRDefault="00D736F8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>SF0/SF12/C2/SF12</w:t>
            </w:r>
          </w:p>
        </w:tc>
        <w:tc>
          <w:tcPr>
            <w:tcW w:w="3119" w:type="dxa"/>
            <w:tcBorders>
              <w:top w:val="nil"/>
              <w:bottom w:val="single" w:sz="8" w:space="0" w:color="auto"/>
            </w:tcBorders>
            <w:vAlign w:val="center"/>
          </w:tcPr>
          <w:p w14:paraId="7BCC662E" w14:textId="77777777" w:rsidR="00D736F8" w:rsidRPr="004F7884" w:rsidRDefault="00D736F8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>72.06</w:t>
            </w:r>
          </w:p>
        </w:tc>
        <w:tc>
          <w:tcPr>
            <w:tcW w:w="3260" w:type="dxa"/>
            <w:tcBorders>
              <w:top w:val="nil"/>
              <w:bottom w:val="single" w:sz="8" w:space="0" w:color="auto"/>
            </w:tcBorders>
            <w:vAlign w:val="center"/>
          </w:tcPr>
          <w:p w14:paraId="6B78F71B" w14:textId="77777777" w:rsidR="00D736F8" w:rsidRPr="004F7884" w:rsidRDefault="00D736F8" w:rsidP="004F788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4F7884">
              <w:rPr>
                <w:b/>
                <w:bCs/>
                <w:sz w:val="21"/>
                <w:szCs w:val="21"/>
              </w:rPr>
              <w:t>143.26</w:t>
            </w:r>
          </w:p>
        </w:tc>
      </w:tr>
    </w:tbl>
    <w:p w14:paraId="2657E999" w14:textId="77777777" w:rsidR="007A4467" w:rsidRPr="007A4467" w:rsidRDefault="00D736F8" w:rsidP="001C3163">
      <w:pPr>
        <w:spacing w:beforeLines="50" w:before="163" w:afterLines="50" w:after="163"/>
      </w:pPr>
      <w:r w:rsidRPr="008D398B">
        <w:t>With total device area fixed, two circuit footprints</w:t>
      </w:r>
      <w:r w:rsidRPr="008D398B">
        <w:rPr>
          <w:rFonts w:hint="eastAsia"/>
        </w:rPr>
        <w:t xml:space="preserve">: </w:t>
      </w:r>
      <w:r w:rsidRPr="008D398B">
        <w:t>C1 = 9 cm</w:t>
      </w:r>
      <w:r w:rsidR="00FA6AEA" w:rsidRPr="008D398B">
        <w:rPr>
          <w:rFonts w:hint="eastAsia"/>
          <w:vertAlign w:val="superscript"/>
          <w:lang w:eastAsia="zh-CN"/>
        </w:rPr>
        <w:t>2</w:t>
      </w:r>
      <w:r w:rsidRPr="008D398B">
        <w:t xml:space="preserve"> (25.5% coverage) and C2 = 6 cm</w:t>
      </w:r>
      <w:r w:rsidR="00FA6AEA" w:rsidRPr="008D398B">
        <w:rPr>
          <w:rFonts w:hint="eastAsia"/>
          <w:vertAlign w:val="superscript"/>
          <w:lang w:eastAsia="zh-CN"/>
        </w:rPr>
        <w:t>2</w:t>
      </w:r>
      <w:r w:rsidRPr="008D398B">
        <w:t xml:space="preserve"> (17.0%)</w:t>
      </w:r>
      <w:r w:rsidRPr="008D398B">
        <w:rPr>
          <w:rFonts w:hint="eastAsia"/>
        </w:rPr>
        <w:t xml:space="preserve"> are </w:t>
      </w:r>
      <w:r w:rsidRPr="008D398B">
        <w:t>compared</w:t>
      </w:r>
      <w:r w:rsidRPr="008D398B">
        <w:rPr>
          <w:rFonts w:hint="eastAsia"/>
        </w:rPr>
        <w:t xml:space="preserve"> </w:t>
      </w:r>
      <w:r w:rsidRPr="008D398B">
        <w:t>and varied the number of hydrophilic encapsulation layers. Higher coverage produced the lowest air permeability (SF0/C1/SF12). Adding a second hydrophilic layer enhanced moisture transport, yielding the highest evaporation rate among circuit-integrated fabrics (SF0/SF12/C2/SF12) with good air permeability.</w:t>
      </w:r>
    </w:p>
    <w:p w14:paraId="2B0533C9" w14:textId="6316629F" w:rsidR="007A4467" w:rsidRPr="004F7884" w:rsidRDefault="004F7884" w:rsidP="004F7884">
      <w:pPr>
        <w:spacing w:beforeLines="100" w:before="326" w:afterLines="100" w:after="326"/>
        <w:rPr>
          <w:rFonts w:ascii="Times New Roman" w:eastAsia="等线" w:hAnsi="Times New Roman"/>
          <w:b/>
          <w:bCs/>
          <w:sz w:val="28"/>
          <w:szCs w:val="28"/>
          <w:lang w:eastAsia="zh-CN"/>
        </w:rPr>
      </w:pPr>
      <w:r w:rsidRPr="004F7884">
        <w:rPr>
          <w:rFonts w:ascii="Times New Roman" w:eastAsia="等线" w:hAnsi="Times New Roman" w:hint="eastAsia"/>
          <w:b/>
          <w:bCs/>
          <w:sz w:val="28"/>
          <w:szCs w:val="28"/>
          <w:lang w:eastAsia="zh-CN"/>
        </w:rPr>
        <w:t xml:space="preserve">Supplementary </w:t>
      </w:r>
      <w:r w:rsidR="00C2532A" w:rsidRPr="004F7884">
        <w:rPr>
          <w:rFonts w:ascii="Times New Roman" w:eastAsia="等线" w:hAnsi="Times New Roman"/>
          <w:b/>
          <w:bCs/>
          <w:sz w:val="28"/>
          <w:szCs w:val="28"/>
        </w:rPr>
        <w:t>References</w:t>
      </w:r>
    </w:p>
    <w:p w14:paraId="6C0E5E43" w14:textId="123BBEB2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bookmarkStart w:id="22" w:name="_Hlk212367275"/>
      <w:r w:rsidRPr="004F7884">
        <w:t xml:space="preserve">Z. Peng, C. Wang, L. Chen, S. Chen, Peeling behavior of a viscoelastic thin-film on a rigid substrate. Int. J. Solids Struct. </w:t>
      </w:r>
      <w:r w:rsidRPr="004F7884">
        <w:rPr>
          <w:b/>
        </w:rPr>
        <w:t>51</w:t>
      </w:r>
      <w:r w:rsidRPr="004F7884">
        <w:t>(25</w:t>
      </w:r>
      <w:r w:rsidRPr="004F7884">
        <w:rPr>
          <w:rFonts w:hAnsi="Times New Roman"/>
        </w:rPr>
        <w:t>–</w:t>
      </w:r>
      <w:r w:rsidRPr="004F7884">
        <w:t>26), 4596</w:t>
      </w:r>
      <w:r w:rsidRPr="004F7884">
        <w:rPr>
          <w:rFonts w:hAnsi="Times New Roman"/>
        </w:rPr>
        <w:t>–</w:t>
      </w:r>
      <w:r w:rsidRPr="004F7884">
        <w:t xml:space="preserve">4603 (2014). </w:t>
      </w:r>
      <w:hyperlink r:id="rId36" w:history="1">
        <w:r w:rsidR="000A496D" w:rsidRPr="00520037">
          <w:rPr>
            <w:rStyle w:val="af0"/>
          </w:rPr>
          <w:t>https://doi.org/10.1016/j.ijsolstr.2014.10.011</w:t>
        </w:r>
      </w:hyperlink>
      <w:r w:rsidR="000A496D">
        <w:rPr>
          <w:rFonts w:hint="eastAsia"/>
          <w:lang w:eastAsia="zh-CN"/>
        </w:rPr>
        <w:t xml:space="preserve"> </w:t>
      </w:r>
    </w:p>
    <w:p w14:paraId="045CEB9C" w14:textId="43059D0F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 xml:space="preserve">T. Nishikawa, H. Yamane, N. Matsuhisa, N. Miki, Stretchable strain sensor with small but sufficient adhesion to skin. Sensors </w:t>
      </w:r>
      <w:r w:rsidRPr="004F7884">
        <w:rPr>
          <w:b/>
        </w:rPr>
        <w:t>23</w:t>
      </w:r>
      <w:r w:rsidRPr="004F7884">
        <w:t xml:space="preserve">(4), 1774 (2023). </w:t>
      </w:r>
      <w:hyperlink r:id="rId37" w:history="1">
        <w:r w:rsidR="000A496D" w:rsidRPr="00520037">
          <w:rPr>
            <w:rStyle w:val="af0"/>
          </w:rPr>
          <w:t>https://doi.org/10.3390/s23041774</w:t>
        </w:r>
      </w:hyperlink>
      <w:r w:rsidR="000A496D">
        <w:rPr>
          <w:rFonts w:hint="eastAsia"/>
          <w:lang w:eastAsia="zh-CN"/>
        </w:rPr>
        <w:t xml:space="preserve"> </w:t>
      </w:r>
    </w:p>
    <w:p w14:paraId="70E93624" w14:textId="480979EA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D. Miao, Z. Huang, X. Wang, J. Yu, B. Ding, Continuous, spontaneous, and directional water transport in the trilayered fibrous membranes for functional moisture wicking textiles. Small </w:t>
      </w:r>
      <w:r w:rsidRPr="004F7884">
        <w:rPr>
          <w:b/>
          <w:color w:val="auto"/>
        </w:rPr>
        <w:t>14</w:t>
      </w:r>
      <w:r w:rsidRPr="004F7884">
        <w:rPr>
          <w:color w:val="auto"/>
        </w:rPr>
        <w:t xml:space="preserve">(32), e1801527 (2018). </w:t>
      </w:r>
      <w:hyperlink r:id="rId38" w:history="1">
        <w:r w:rsidR="000A496D" w:rsidRPr="00520037">
          <w:rPr>
            <w:rStyle w:val="af0"/>
          </w:rPr>
          <w:t>https://doi.org/10.1002/smll.201801527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18FA233F" w14:textId="010AC7B4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L. Shi, X. Liu, W. Wang, L. Jiang, S. Wang, A self-pumping dressing for draining excessive biofluid around wounds. Adv. Mater. </w:t>
      </w:r>
      <w:r w:rsidRPr="004F7884">
        <w:rPr>
          <w:b/>
          <w:color w:val="auto"/>
        </w:rPr>
        <w:t>31</w:t>
      </w:r>
      <w:r w:rsidRPr="004F7884">
        <w:rPr>
          <w:color w:val="auto"/>
        </w:rPr>
        <w:t xml:space="preserve">(5), e1804187 (2019). </w:t>
      </w:r>
      <w:hyperlink r:id="rId39" w:history="1">
        <w:r w:rsidR="000A496D" w:rsidRPr="00520037">
          <w:rPr>
            <w:rStyle w:val="af0"/>
          </w:rPr>
          <w:t>https://doi.org/10.1002/adma.201804187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7EAD95BE" w14:textId="012303A7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B. Dai, K. Li, L. Shi, X. Wan, X. Liu et al., Bioinspired Janus textile with conical micropores for human body moisture and thermal management. Adv. Mater. </w:t>
      </w:r>
      <w:r w:rsidRPr="004F7884">
        <w:rPr>
          <w:b/>
          <w:color w:val="auto"/>
        </w:rPr>
        <w:t>31</w:t>
      </w:r>
      <w:r w:rsidRPr="004F7884">
        <w:rPr>
          <w:color w:val="auto"/>
        </w:rPr>
        <w:t xml:space="preserve">(41), e1904113 (2019). </w:t>
      </w:r>
      <w:hyperlink r:id="rId40" w:history="1">
        <w:r w:rsidR="000A496D" w:rsidRPr="00520037">
          <w:rPr>
            <w:rStyle w:val="af0"/>
          </w:rPr>
          <w:t>https://doi.org/10.1002/adma.201904113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5B01FBCB" w14:textId="7B3DD45F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X. Wang, Z. Huang, D. Miao, J. Zhao, J. Yu et al., Biomimetic fibrous Murray membranes with ultrafast water transport and evaporation for smart moisture-wicking fabrics. ACS Nano </w:t>
      </w:r>
      <w:r w:rsidRPr="004F7884">
        <w:rPr>
          <w:b/>
          <w:color w:val="auto"/>
        </w:rPr>
        <w:t>13</w:t>
      </w:r>
      <w:r w:rsidRPr="004F7884">
        <w:rPr>
          <w:color w:val="auto"/>
        </w:rPr>
        <w:t>(2), 1060–1070 (2019).</w:t>
      </w:r>
      <w:r w:rsidR="003976F6">
        <w:rPr>
          <w:rFonts w:hint="eastAsia"/>
          <w:color w:val="auto"/>
          <w:lang w:eastAsia="zh-CN"/>
        </w:rPr>
        <w:t xml:space="preserve"> </w:t>
      </w:r>
      <w:hyperlink r:id="rId41" w:tgtFrame="_blank" w:history="1">
        <w:r w:rsidR="003976F6" w:rsidRPr="003976F6">
          <w:rPr>
            <w:rStyle w:val="af0"/>
            <w:lang w:eastAsia="zh-CN"/>
          </w:rPr>
          <w:t>https://doi.org/10.1021/acsnano.8b08242</w:t>
        </w:r>
      </w:hyperlink>
    </w:p>
    <w:p w14:paraId="3A5BB542" w14:textId="291665C6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Y. Xu, W. Guo, S. Zhou, H. Yi, G. Yang et al., Bioinspired perspiration-wicking electronic skins for comfortable and reliable multimodal health monitoring. Adv. Funct. Mater. </w:t>
      </w:r>
      <w:r w:rsidRPr="004F7884">
        <w:rPr>
          <w:b/>
          <w:color w:val="auto"/>
        </w:rPr>
        <w:t>32</w:t>
      </w:r>
      <w:r w:rsidRPr="004F7884">
        <w:rPr>
          <w:color w:val="auto"/>
        </w:rPr>
        <w:t xml:space="preserve">(23), 2200961 (2022). </w:t>
      </w:r>
      <w:hyperlink r:id="rId42" w:history="1">
        <w:r w:rsidR="000A496D" w:rsidRPr="00520037">
          <w:rPr>
            <w:rStyle w:val="af0"/>
          </w:rPr>
          <w:t>https://doi.org/10.1002/adfm.202200961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78151C76" w14:textId="2DAB5811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P. Li, Y. Bao, B. Chen, X. Liu, H. Yang et al., A bioinspired sweat-drainable Janus electrophysiological electrode for scientific sports training. Adv. Mater. Technol. </w:t>
      </w:r>
      <w:r w:rsidRPr="004F7884">
        <w:rPr>
          <w:b/>
          <w:color w:val="auto"/>
        </w:rPr>
        <w:t>7</w:t>
      </w:r>
      <w:r w:rsidRPr="004F7884">
        <w:rPr>
          <w:color w:val="auto"/>
        </w:rPr>
        <w:t xml:space="preserve">(10), 2200040 (2022). </w:t>
      </w:r>
      <w:hyperlink r:id="rId43" w:history="1">
        <w:r w:rsidR="000A496D" w:rsidRPr="00520037">
          <w:rPr>
            <w:rStyle w:val="af0"/>
          </w:rPr>
          <w:t>https://doi.org/10.1002/admt.202200040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2CC7104F" w14:textId="50ABE72B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M. Liu, S. Wang, Z. Xiong, Z. Zheng, N. Ma et al., Perspiration permeable, textile embeddable microfluidic sweat sensor. Biosens. Bioelectron. </w:t>
      </w:r>
      <w:r w:rsidRPr="004F7884">
        <w:rPr>
          <w:b/>
          <w:color w:val="auto"/>
        </w:rPr>
        <w:t>237</w:t>
      </w:r>
      <w:r w:rsidRPr="004F7884">
        <w:rPr>
          <w:color w:val="auto"/>
        </w:rPr>
        <w:t xml:space="preserve">, 115504 (2023). </w:t>
      </w:r>
      <w:hyperlink r:id="rId44" w:history="1">
        <w:r w:rsidR="000A496D" w:rsidRPr="00520037">
          <w:rPr>
            <w:rStyle w:val="af0"/>
          </w:rPr>
          <w:t>https://doi.org/10.1016/j.bios.2023.115504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285A2C87" w14:textId="0DE89A18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>C. Zhi, S. Shi, S. Zhang, Y. Si, J. Yang et al., Bioinspired all-fibrous directional moisture-wicking electronic skins for biomechanical energy harvesting and all-range health sensing. Nano</w:t>
      </w:r>
      <w:r w:rsidR="003976F6">
        <w:rPr>
          <w:rFonts w:hint="eastAsia"/>
          <w:color w:val="auto"/>
          <w:lang w:eastAsia="zh-CN"/>
        </w:rPr>
        <w:t>-M</w:t>
      </w:r>
      <w:r w:rsidRPr="004F7884">
        <w:rPr>
          <w:color w:val="auto"/>
        </w:rPr>
        <w:t xml:space="preserve">icro Lett. </w:t>
      </w:r>
      <w:r w:rsidRPr="004F7884">
        <w:rPr>
          <w:b/>
          <w:color w:val="auto"/>
        </w:rPr>
        <w:t>15</w:t>
      </w:r>
      <w:r w:rsidRPr="004F7884">
        <w:rPr>
          <w:color w:val="auto"/>
        </w:rPr>
        <w:t xml:space="preserve">(1), 60 (2023). </w:t>
      </w:r>
      <w:hyperlink r:id="rId45" w:history="1">
        <w:r w:rsidR="000A496D" w:rsidRPr="00520037">
          <w:rPr>
            <w:rStyle w:val="af0"/>
          </w:rPr>
          <w:t>https://doi.org/10.1007/s40820-023-01028-2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0534CD67" w14:textId="2F7E738B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P. Xi, X. He, C. Fan, Q. Zhu, Z. Li et al., Smart Janus fabrics for one-way sweat sampling and skin-friendly colorimetric detection. Talanta </w:t>
      </w:r>
      <w:r w:rsidRPr="004F7884">
        <w:rPr>
          <w:b/>
          <w:color w:val="auto"/>
        </w:rPr>
        <w:t>259</w:t>
      </w:r>
      <w:r w:rsidRPr="004F7884">
        <w:rPr>
          <w:color w:val="auto"/>
        </w:rPr>
        <w:t xml:space="preserve">, 124507 (2023). </w:t>
      </w:r>
      <w:hyperlink r:id="rId46" w:history="1">
        <w:r w:rsidR="000A496D" w:rsidRPr="00520037">
          <w:rPr>
            <w:rStyle w:val="af0"/>
          </w:rPr>
          <w:t>https://doi.org/10.1016/j.talanta.2023.124507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67404689" w14:textId="39D78938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C. Fan, Y. Zhang, Z. Long, A. Mensah, Q. Wang et al., </w:t>
      </w:r>
      <w:proofErr w:type="gramStart"/>
      <w:r w:rsidRPr="004F7884">
        <w:rPr>
          <w:color w:val="auto"/>
        </w:rPr>
        <w:t>Dynamically</w:t>
      </w:r>
      <w:proofErr w:type="gramEnd"/>
      <w:r w:rsidRPr="004F7884">
        <w:rPr>
          <w:color w:val="auto"/>
        </w:rPr>
        <w:t xml:space="preserve"> tunable subambient daytime radiative cooling metafabric with Janus wettability. Adv. Funct. Mater. </w:t>
      </w:r>
      <w:r w:rsidRPr="004F7884">
        <w:rPr>
          <w:b/>
          <w:color w:val="auto"/>
        </w:rPr>
        <w:t>33</w:t>
      </w:r>
      <w:r w:rsidRPr="004F7884">
        <w:rPr>
          <w:color w:val="auto"/>
        </w:rPr>
        <w:t xml:space="preserve">(29), 2300794 (2023). </w:t>
      </w:r>
      <w:hyperlink r:id="rId47" w:history="1">
        <w:r w:rsidR="000A496D" w:rsidRPr="00520037">
          <w:rPr>
            <w:rStyle w:val="af0"/>
          </w:rPr>
          <w:t>https://doi.org/10.1002/adfm.202300794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7F47E67E" w14:textId="73152E5E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G. Wang, Z. Xie, W. Yu, S. Mao, S. Wang et al., A double-layer polyurethane electrospun membrane with directional sweat transport ability for use as a soft strain sensor. ACS Appl. Mater. Interfaces </w:t>
      </w:r>
      <w:r w:rsidRPr="004F7884">
        <w:rPr>
          <w:b/>
          <w:color w:val="auto"/>
        </w:rPr>
        <w:t>16</w:t>
      </w:r>
      <w:r w:rsidRPr="004F7884">
        <w:rPr>
          <w:color w:val="auto"/>
        </w:rPr>
        <w:t>(37), 49813–49822 (2024).</w:t>
      </w:r>
      <w:r w:rsidR="009576CB">
        <w:rPr>
          <w:rFonts w:hint="eastAsia"/>
          <w:color w:val="auto"/>
          <w:lang w:eastAsia="zh-CN"/>
        </w:rPr>
        <w:t xml:space="preserve"> </w:t>
      </w:r>
      <w:hyperlink r:id="rId48" w:tgtFrame="_blank" w:history="1">
        <w:r w:rsidR="009576CB" w:rsidRPr="009576CB">
          <w:rPr>
            <w:rStyle w:val="af0"/>
            <w:lang w:eastAsia="zh-CN"/>
          </w:rPr>
          <w:t>https://doi.org/10.1021/acsami.4c10854</w:t>
        </w:r>
      </w:hyperlink>
    </w:p>
    <w:p w14:paraId="280A2ED8" w14:textId="705FB5B8" w:rsidR="007A4467" w:rsidRPr="004F7884" w:rsidRDefault="007A4467" w:rsidP="000A496D">
      <w:pPr>
        <w:pStyle w:val="Response"/>
        <w:numPr>
          <w:ilvl w:val="0"/>
          <w:numId w:val="11"/>
        </w:numPr>
        <w:spacing w:beforeLines="50" w:before="163" w:afterLines="50" w:after="163" w:line="240" w:lineRule="auto"/>
        <w:ind w:left="442" w:hanging="584"/>
        <w:rPr>
          <w:color w:val="auto"/>
        </w:rPr>
      </w:pPr>
      <w:r w:rsidRPr="004F7884">
        <w:rPr>
          <w:color w:val="auto"/>
        </w:rPr>
        <w:t xml:space="preserve">J. Li, C. Yang, C. Ma, J. Yang, S. Zhou et al., A self-adhesive breathable Janus fibrous membrane for electronic skins with long-term comfort and reliability. Chem. Eng. J. </w:t>
      </w:r>
      <w:r w:rsidRPr="004F7884">
        <w:rPr>
          <w:b/>
          <w:color w:val="auto"/>
        </w:rPr>
        <w:t>522</w:t>
      </w:r>
      <w:r w:rsidRPr="004F7884">
        <w:rPr>
          <w:color w:val="auto"/>
        </w:rPr>
        <w:t xml:space="preserve">, 166859 (2025). </w:t>
      </w:r>
      <w:hyperlink r:id="rId49" w:history="1">
        <w:r w:rsidR="000A496D" w:rsidRPr="00520037">
          <w:rPr>
            <w:rStyle w:val="af0"/>
          </w:rPr>
          <w:t>https://doi.org/10.1016/j.cej.2025.166859</w:t>
        </w:r>
      </w:hyperlink>
      <w:r w:rsidR="000A496D">
        <w:rPr>
          <w:rFonts w:hint="eastAsia"/>
          <w:color w:val="auto"/>
          <w:lang w:eastAsia="zh-CN"/>
        </w:rPr>
        <w:t xml:space="preserve"> </w:t>
      </w:r>
    </w:p>
    <w:p w14:paraId="57119CBA" w14:textId="0A19008A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 xml:space="preserve">Y. Chen, Y. Jiang, X. Zhang, T. Zhang, W. Feng et al., Janus nanofibrous membranes for multifunctional sensing and personal thermal-moisture management. Chem. Eng. J. </w:t>
      </w:r>
      <w:r w:rsidRPr="004F7884">
        <w:rPr>
          <w:b/>
        </w:rPr>
        <w:t>519</w:t>
      </w:r>
      <w:r w:rsidRPr="004F7884">
        <w:t xml:space="preserve">, 165413 (2025). </w:t>
      </w:r>
      <w:hyperlink r:id="rId50" w:history="1">
        <w:r w:rsidR="000A496D" w:rsidRPr="00520037">
          <w:rPr>
            <w:rStyle w:val="af0"/>
          </w:rPr>
          <w:t>https://doi.org/10.1016/j.cej.2025.165413</w:t>
        </w:r>
      </w:hyperlink>
      <w:r w:rsidR="000A496D">
        <w:rPr>
          <w:rFonts w:hint="eastAsia"/>
          <w:lang w:eastAsia="zh-CN"/>
        </w:rPr>
        <w:t xml:space="preserve"> </w:t>
      </w:r>
    </w:p>
    <w:p w14:paraId="7ED52C16" w14:textId="16F793A4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 xml:space="preserve">Q. Li, G. Chen, Y. Cui, S. Ji, Z. Liu et al., </w:t>
      </w:r>
      <w:proofErr w:type="gramStart"/>
      <w:r w:rsidRPr="004F7884">
        <w:t>Highly</w:t>
      </w:r>
      <w:proofErr w:type="gramEnd"/>
      <w:r w:rsidRPr="004F7884">
        <w:t xml:space="preserve"> thermal-wet comfortable and conformal silk-based electrodes for on-skin sensors with sweat tolerance. ACS Nano </w:t>
      </w:r>
      <w:r w:rsidRPr="004F7884">
        <w:rPr>
          <w:b/>
        </w:rPr>
        <w:t>15</w:t>
      </w:r>
      <w:r w:rsidRPr="004F7884">
        <w:t>(6), 9955</w:t>
      </w:r>
      <w:r w:rsidRPr="004F7884">
        <w:rPr>
          <w:rFonts w:hAnsi="Times New Roman"/>
        </w:rPr>
        <w:t>–</w:t>
      </w:r>
      <w:r w:rsidRPr="004F7884">
        <w:t>9966 (2021).</w:t>
      </w:r>
      <w:r w:rsidR="000A496D">
        <w:rPr>
          <w:rFonts w:hint="eastAsia"/>
          <w:lang w:eastAsia="zh-CN"/>
        </w:rPr>
        <w:t xml:space="preserve"> </w:t>
      </w:r>
      <w:hyperlink r:id="rId51" w:tgtFrame="_blank" w:history="1">
        <w:r w:rsidR="000A496D" w:rsidRPr="000A496D">
          <w:rPr>
            <w:rStyle w:val="af0"/>
            <w:lang w:eastAsia="zh-CN"/>
          </w:rPr>
          <w:t>https://doi.org/10.1021/acsnano.1c01431</w:t>
        </w:r>
      </w:hyperlink>
    </w:p>
    <w:p w14:paraId="38CC6580" w14:textId="40E87F70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 xml:space="preserve">X. Yan, S. Chen, G. Zhang, W. Shi, Z. Peng et al., </w:t>
      </w:r>
      <w:proofErr w:type="gramStart"/>
      <w:r w:rsidRPr="004F7884">
        <w:t>Highly</w:t>
      </w:r>
      <w:proofErr w:type="gramEnd"/>
      <w:r w:rsidRPr="004F7884">
        <w:t xml:space="preserve"> breathable, surface-hydrophobic and wet-adhesive silk based epidermal electrode for long-term electrophysiological monitoring. Compos. Sci. Technol. </w:t>
      </w:r>
      <w:r w:rsidRPr="004F7884">
        <w:rPr>
          <w:b/>
        </w:rPr>
        <w:t>230</w:t>
      </w:r>
      <w:r w:rsidRPr="004F7884">
        <w:t xml:space="preserve">, 109751 (2022). </w:t>
      </w:r>
      <w:hyperlink r:id="rId52" w:history="1">
        <w:r w:rsidR="000A496D" w:rsidRPr="00520037">
          <w:rPr>
            <w:rStyle w:val="af0"/>
          </w:rPr>
          <w:t>https://doi.org/10.1016/j.compscitech.2022.109751</w:t>
        </w:r>
      </w:hyperlink>
      <w:r w:rsidR="000A496D">
        <w:rPr>
          <w:rFonts w:hint="eastAsia"/>
          <w:lang w:eastAsia="zh-CN"/>
        </w:rPr>
        <w:t xml:space="preserve"> </w:t>
      </w:r>
    </w:p>
    <w:p w14:paraId="537235F8" w14:textId="5ABE4CB4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 xml:space="preserve">C. Ma, S. Hao, W. Yu, X. Liu, Y. Wang et al., Compliant and breathable electrospun epidermal electrode towards artifact-free electrophysiological monitoring. Chem. Eng. J. </w:t>
      </w:r>
      <w:r w:rsidRPr="004F7884">
        <w:rPr>
          <w:b/>
        </w:rPr>
        <w:t>490</w:t>
      </w:r>
      <w:r w:rsidRPr="004F7884">
        <w:t xml:space="preserve">, 151118 (2024). </w:t>
      </w:r>
      <w:hyperlink r:id="rId53" w:history="1">
        <w:r w:rsidR="000A496D" w:rsidRPr="00520037">
          <w:rPr>
            <w:rStyle w:val="af0"/>
          </w:rPr>
          <w:t>https://doi.org/10.1016/j.cej.2024.151118</w:t>
        </w:r>
      </w:hyperlink>
      <w:r w:rsidR="000A496D">
        <w:rPr>
          <w:rFonts w:hint="eastAsia"/>
          <w:lang w:eastAsia="zh-CN"/>
        </w:rPr>
        <w:t xml:space="preserve"> </w:t>
      </w:r>
    </w:p>
    <w:p w14:paraId="4C57C015" w14:textId="28609973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 xml:space="preserve">L. Li, X. Zhou, B. Jin, K. Hou, D. Yu et al., </w:t>
      </w:r>
      <w:proofErr w:type="gramStart"/>
      <w:r w:rsidRPr="004F7884">
        <w:t>Highly</w:t>
      </w:r>
      <w:proofErr w:type="gramEnd"/>
      <w:r w:rsidRPr="004F7884">
        <w:t xml:space="preserve"> compressible, breathable, and waterproof piezoresistive sensors based on commercial three-dimensional air-laid nonwovens. Colloid Polym. Sci. </w:t>
      </w:r>
      <w:r w:rsidRPr="004F7884">
        <w:rPr>
          <w:b/>
        </w:rPr>
        <w:t>302</w:t>
      </w:r>
      <w:r w:rsidRPr="004F7884">
        <w:t>(3), 449</w:t>
      </w:r>
      <w:r w:rsidRPr="004F7884">
        <w:rPr>
          <w:rFonts w:hAnsi="Times New Roman"/>
        </w:rPr>
        <w:t>–</w:t>
      </w:r>
      <w:r w:rsidRPr="004F7884">
        <w:t xml:space="preserve">461 (2024). </w:t>
      </w:r>
      <w:hyperlink r:id="rId54" w:history="1">
        <w:r w:rsidR="000A496D" w:rsidRPr="00520037">
          <w:rPr>
            <w:rStyle w:val="af0"/>
          </w:rPr>
          <w:t>https://doi.org/10.1007/s00396-023-05207-w</w:t>
        </w:r>
      </w:hyperlink>
      <w:r w:rsidR="000A496D">
        <w:rPr>
          <w:rFonts w:hint="eastAsia"/>
          <w:lang w:eastAsia="zh-CN"/>
        </w:rPr>
        <w:t xml:space="preserve"> </w:t>
      </w:r>
    </w:p>
    <w:p w14:paraId="45C9B1B3" w14:textId="4C2B34A4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>K. Shrestha, G.B. Pradhan, M.S. Raza, J.Y. Park, A porous SEBS-based breathable triboelectric nanogenerator for human gesture recognition. 2024 IEEE 37th International Conference on Micro Electro Mechanical Systems (MEMS)., 105</w:t>
      </w:r>
      <w:r w:rsidRPr="004F7884">
        <w:rPr>
          <w:rFonts w:hAnsi="Times New Roman"/>
        </w:rPr>
        <w:t>–</w:t>
      </w:r>
      <w:r w:rsidRPr="004F7884">
        <w:t>108. IEEE (2024).</w:t>
      </w:r>
    </w:p>
    <w:p w14:paraId="3294AFCB" w14:textId="59ED74BB" w:rsidR="007A4467" w:rsidRPr="004F7884" w:rsidRDefault="007A4467" w:rsidP="000A496D">
      <w:pPr>
        <w:pStyle w:val="a9"/>
        <w:numPr>
          <w:ilvl w:val="0"/>
          <w:numId w:val="11"/>
        </w:numPr>
        <w:spacing w:beforeLines="50" w:before="163" w:afterLines="50" w:after="163"/>
        <w:ind w:left="442" w:hanging="584"/>
        <w:contextualSpacing w:val="0"/>
      </w:pPr>
      <w:r w:rsidRPr="004F7884">
        <w:t xml:space="preserve">W. Hwang, J. Kim, S. Park, T.-H. Kang, S. Kim et al., A breathable and stretchable metastructure for a versatile hybrid electronic skin patch with long-term skin comfort. Adv. Mater. Technol. </w:t>
      </w:r>
      <w:r w:rsidRPr="004F7884">
        <w:rPr>
          <w:b/>
        </w:rPr>
        <w:t>8</w:t>
      </w:r>
      <w:r w:rsidRPr="004F7884">
        <w:t xml:space="preserve">(1), 2200477 (2023). </w:t>
      </w:r>
      <w:hyperlink r:id="rId55" w:history="1">
        <w:r w:rsidR="000A496D" w:rsidRPr="00520037">
          <w:rPr>
            <w:rStyle w:val="af0"/>
          </w:rPr>
          <w:t>https://doi.org/10.1002/admt.202200477</w:t>
        </w:r>
      </w:hyperlink>
      <w:r w:rsidR="000A496D">
        <w:rPr>
          <w:rFonts w:hint="eastAsia"/>
          <w:lang w:eastAsia="zh-CN"/>
        </w:rPr>
        <w:t xml:space="preserve"> </w:t>
      </w:r>
      <w:bookmarkEnd w:id="22"/>
    </w:p>
    <w:sectPr w:rsidR="007A4467" w:rsidRPr="004F7884" w:rsidSect="004F7884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440" w:right="1800" w:bottom="1440" w:left="1800" w:header="851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D965" w14:textId="77777777" w:rsidR="002B1C45" w:rsidRDefault="002B1C45" w:rsidP="00F35B3B">
      <w:r>
        <w:separator/>
      </w:r>
    </w:p>
  </w:endnote>
  <w:endnote w:type="continuationSeparator" w:id="0">
    <w:p w14:paraId="6848284C" w14:textId="77777777" w:rsidR="002B1C45" w:rsidRDefault="002B1C45" w:rsidP="00F3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5BC2" w14:textId="77777777" w:rsidR="00434B90" w:rsidRDefault="00434B9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4674515"/>
      <w:docPartObj>
        <w:docPartGallery w:val="Page Numbers (Bottom of Page)"/>
        <w:docPartUnique/>
      </w:docPartObj>
    </w:sdtPr>
    <w:sdtContent>
      <w:p w14:paraId="0BD58CB3" w14:textId="1B235749" w:rsidR="004844D9" w:rsidRDefault="003976F6" w:rsidP="004F7884">
        <w:pPr>
          <w:pStyle w:val="af4"/>
          <w:jc w:val="center"/>
          <w:rPr>
            <w:rFonts w:hint="eastAsia"/>
          </w:rPr>
        </w:pPr>
        <w:r>
          <w:rPr>
            <w:rFonts w:hint="eastAsia"/>
            <w:lang w:eastAsia="zh-CN"/>
          </w:rPr>
          <w:t>S</w:t>
        </w:r>
        <w:r w:rsidR="004F7884">
          <w:fldChar w:fldCharType="begin"/>
        </w:r>
        <w:r w:rsidR="004F7884">
          <w:instrText>PAGE   \* MERGEFORMAT</w:instrText>
        </w:r>
        <w:r w:rsidR="004F7884">
          <w:fldChar w:fldCharType="separate"/>
        </w:r>
        <w:r w:rsidR="004F7884">
          <w:rPr>
            <w:lang w:val="zh-CN" w:eastAsia="zh-CN"/>
          </w:rPr>
          <w:t>2</w:t>
        </w:r>
        <w:r w:rsidR="004F7884">
          <w:fldChar w:fldCharType="end"/>
        </w:r>
        <w:r>
          <w:rPr>
            <w:rFonts w:hint="eastAsia"/>
            <w:lang w:eastAsia="zh-CN"/>
          </w:rPr>
          <w:t>/S18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5B85" w14:textId="77777777" w:rsidR="00434B90" w:rsidRDefault="00434B9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A0D17" w14:textId="77777777" w:rsidR="002B1C45" w:rsidRDefault="002B1C45" w:rsidP="00F35B3B">
      <w:r>
        <w:separator/>
      </w:r>
    </w:p>
  </w:footnote>
  <w:footnote w:type="continuationSeparator" w:id="0">
    <w:p w14:paraId="061592D1" w14:textId="77777777" w:rsidR="002B1C45" w:rsidRDefault="002B1C45" w:rsidP="00F3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4BD9" w14:textId="77777777" w:rsidR="00434B90" w:rsidRDefault="00434B90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2E16" w14:textId="3D32B1FB" w:rsidR="00434B90" w:rsidRPr="003976F6" w:rsidRDefault="003976F6">
    <w:pPr>
      <w:pStyle w:val="af2"/>
      <w:rPr>
        <w:rFonts w:ascii="Times New Roman" w:hAnsi="Times New Roman"/>
        <w:sz w:val="24"/>
        <w:szCs w:val="24"/>
        <w:lang w:eastAsia="zh-CN"/>
      </w:rPr>
    </w:pPr>
    <w:hyperlink r:id="rId1" w:history="1">
      <w:r w:rsidRPr="003976F6">
        <w:rPr>
          <w:rStyle w:val="af0"/>
          <w:rFonts w:ascii="Times New Roman" w:hAnsi="Times New Roman" w:hint="eastAsia"/>
          <w:sz w:val="24"/>
          <w:szCs w:val="24"/>
          <w:lang w:eastAsia="zh-CN"/>
        </w:rPr>
        <w:t>N</w:t>
      </w:r>
      <w:r w:rsidRPr="003976F6">
        <w:rPr>
          <w:rStyle w:val="af0"/>
          <w:rFonts w:ascii="Times New Roman" w:hAnsi="Times New Roman"/>
          <w:sz w:val="24"/>
          <w:szCs w:val="24"/>
          <w:lang w:eastAsia="zh-CN"/>
        </w:rPr>
        <w:t>ano</w:t>
      </w:r>
      <w:r w:rsidRPr="003976F6">
        <w:rPr>
          <w:rStyle w:val="af0"/>
          <w:rFonts w:ascii="Times New Roman" w:hAnsi="Times New Roman" w:hint="eastAsia"/>
          <w:sz w:val="24"/>
          <w:szCs w:val="24"/>
          <w:lang w:eastAsia="zh-CN"/>
        </w:rPr>
        <w:t>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847C" w14:textId="77777777" w:rsidR="00434B90" w:rsidRDefault="00434B9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E6D4F"/>
    <w:multiLevelType w:val="hybridMultilevel"/>
    <w:tmpl w:val="0E2AD028"/>
    <w:lvl w:ilvl="0" w:tplc="87FEA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9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0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46E926D9"/>
    <w:multiLevelType w:val="hybridMultilevel"/>
    <w:tmpl w:val="05E4758E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65906788">
    <w:abstractNumId w:val="9"/>
  </w:num>
  <w:num w:numId="2" w16cid:durableId="1088234298">
    <w:abstractNumId w:val="7"/>
  </w:num>
  <w:num w:numId="3" w16cid:durableId="1973098348">
    <w:abstractNumId w:val="10"/>
  </w:num>
  <w:num w:numId="4" w16cid:durableId="1708140806">
    <w:abstractNumId w:val="8"/>
  </w:num>
  <w:num w:numId="5" w16cid:durableId="1630625788">
    <w:abstractNumId w:val="6"/>
  </w:num>
  <w:num w:numId="6" w16cid:durableId="324364255">
    <w:abstractNumId w:val="5"/>
  </w:num>
  <w:num w:numId="7" w16cid:durableId="377361010">
    <w:abstractNumId w:val="4"/>
  </w:num>
  <w:num w:numId="8" w16cid:durableId="895699506">
    <w:abstractNumId w:val="2"/>
  </w:num>
  <w:num w:numId="9" w16cid:durableId="679426165">
    <w:abstractNumId w:val="0"/>
  </w:num>
  <w:num w:numId="10" w16cid:durableId="973758003">
    <w:abstractNumId w:val="3"/>
  </w:num>
  <w:num w:numId="11" w16cid:durableId="539366792">
    <w:abstractNumId w:val="11"/>
  </w:num>
  <w:num w:numId="12" w16cid:durableId="114716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grammar="clean"/>
  <w:attachedTemplate r:id="rId1"/>
  <w:linkStyle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7F"/>
    <w:rsid w:val="00003A81"/>
    <w:rsid w:val="00037F7C"/>
    <w:rsid w:val="000750AD"/>
    <w:rsid w:val="000A0632"/>
    <w:rsid w:val="000A1A8D"/>
    <w:rsid w:val="000A496D"/>
    <w:rsid w:val="000A4DCF"/>
    <w:rsid w:val="00106A07"/>
    <w:rsid w:val="00132701"/>
    <w:rsid w:val="00142EFB"/>
    <w:rsid w:val="001759F1"/>
    <w:rsid w:val="0018169F"/>
    <w:rsid w:val="001A4D1C"/>
    <w:rsid w:val="001A5710"/>
    <w:rsid w:val="001A5766"/>
    <w:rsid w:val="001C3163"/>
    <w:rsid w:val="001F1FEE"/>
    <w:rsid w:val="00207613"/>
    <w:rsid w:val="00222A01"/>
    <w:rsid w:val="00225FB3"/>
    <w:rsid w:val="00272540"/>
    <w:rsid w:val="00274D21"/>
    <w:rsid w:val="002B1C45"/>
    <w:rsid w:val="002B468B"/>
    <w:rsid w:val="002C2A78"/>
    <w:rsid w:val="003024E4"/>
    <w:rsid w:val="003060C9"/>
    <w:rsid w:val="00317D61"/>
    <w:rsid w:val="00320F62"/>
    <w:rsid w:val="003229F1"/>
    <w:rsid w:val="003254BB"/>
    <w:rsid w:val="00351115"/>
    <w:rsid w:val="00377656"/>
    <w:rsid w:val="00393948"/>
    <w:rsid w:val="003976F6"/>
    <w:rsid w:val="003A3A0C"/>
    <w:rsid w:val="003C1B9D"/>
    <w:rsid w:val="003D1464"/>
    <w:rsid w:val="0040480D"/>
    <w:rsid w:val="00406ADB"/>
    <w:rsid w:val="00416B17"/>
    <w:rsid w:val="004313A2"/>
    <w:rsid w:val="00434B90"/>
    <w:rsid w:val="004413EF"/>
    <w:rsid w:val="00442585"/>
    <w:rsid w:val="00453363"/>
    <w:rsid w:val="004536FC"/>
    <w:rsid w:val="00457FF1"/>
    <w:rsid w:val="0047040D"/>
    <w:rsid w:val="004714FD"/>
    <w:rsid w:val="00472CA3"/>
    <w:rsid w:val="00481897"/>
    <w:rsid w:val="004844D9"/>
    <w:rsid w:val="00484E5C"/>
    <w:rsid w:val="00496AE6"/>
    <w:rsid w:val="004A7209"/>
    <w:rsid w:val="004B09D7"/>
    <w:rsid w:val="004B77CC"/>
    <w:rsid w:val="004F7884"/>
    <w:rsid w:val="00510DBE"/>
    <w:rsid w:val="00550492"/>
    <w:rsid w:val="005632E1"/>
    <w:rsid w:val="00594672"/>
    <w:rsid w:val="005B4B9F"/>
    <w:rsid w:val="005C18C9"/>
    <w:rsid w:val="005C46C5"/>
    <w:rsid w:val="005E33EC"/>
    <w:rsid w:val="006050EC"/>
    <w:rsid w:val="00634AA3"/>
    <w:rsid w:val="00637EE6"/>
    <w:rsid w:val="00653326"/>
    <w:rsid w:val="00657705"/>
    <w:rsid w:val="0066161A"/>
    <w:rsid w:val="00684FBA"/>
    <w:rsid w:val="006854AE"/>
    <w:rsid w:val="006C5A81"/>
    <w:rsid w:val="006E77AA"/>
    <w:rsid w:val="006F6AB2"/>
    <w:rsid w:val="007153AD"/>
    <w:rsid w:val="00742F3F"/>
    <w:rsid w:val="00764126"/>
    <w:rsid w:val="007751B2"/>
    <w:rsid w:val="00781F2A"/>
    <w:rsid w:val="00796323"/>
    <w:rsid w:val="007A3FDC"/>
    <w:rsid w:val="007A4467"/>
    <w:rsid w:val="007C3B77"/>
    <w:rsid w:val="007F732C"/>
    <w:rsid w:val="0080191B"/>
    <w:rsid w:val="00825D4A"/>
    <w:rsid w:val="008300D0"/>
    <w:rsid w:val="008340C9"/>
    <w:rsid w:val="00843D56"/>
    <w:rsid w:val="008D398B"/>
    <w:rsid w:val="008E26DB"/>
    <w:rsid w:val="008F7B00"/>
    <w:rsid w:val="00912E7D"/>
    <w:rsid w:val="009576CB"/>
    <w:rsid w:val="00967663"/>
    <w:rsid w:val="00977E7F"/>
    <w:rsid w:val="009A2D7D"/>
    <w:rsid w:val="009B6451"/>
    <w:rsid w:val="009C156D"/>
    <w:rsid w:val="009C4F54"/>
    <w:rsid w:val="009C62B3"/>
    <w:rsid w:val="009D0C0A"/>
    <w:rsid w:val="009D486B"/>
    <w:rsid w:val="009E3332"/>
    <w:rsid w:val="00A06E91"/>
    <w:rsid w:val="00A22632"/>
    <w:rsid w:val="00A617AE"/>
    <w:rsid w:val="00A8561E"/>
    <w:rsid w:val="00A90C01"/>
    <w:rsid w:val="00A91B1D"/>
    <w:rsid w:val="00AA4A11"/>
    <w:rsid w:val="00AA7F05"/>
    <w:rsid w:val="00AC25CB"/>
    <w:rsid w:val="00AF2C04"/>
    <w:rsid w:val="00AF495F"/>
    <w:rsid w:val="00B122B8"/>
    <w:rsid w:val="00B15EBC"/>
    <w:rsid w:val="00B2444E"/>
    <w:rsid w:val="00B63BF5"/>
    <w:rsid w:val="00B7721C"/>
    <w:rsid w:val="00B845C1"/>
    <w:rsid w:val="00B921AD"/>
    <w:rsid w:val="00BE1C7E"/>
    <w:rsid w:val="00BF5BE7"/>
    <w:rsid w:val="00C05F90"/>
    <w:rsid w:val="00C10333"/>
    <w:rsid w:val="00C2532A"/>
    <w:rsid w:val="00C44D39"/>
    <w:rsid w:val="00C56569"/>
    <w:rsid w:val="00C644AB"/>
    <w:rsid w:val="00C6543E"/>
    <w:rsid w:val="00C71A7D"/>
    <w:rsid w:val="00C77242"/>
    <w:rsid w:val="00C86EFA"/>
    <w:rsid w:val="00CB3FB8"/>
    <w:rsid w:val="00CC7832"/>
    <w:rsid w:val="00D03492"/>
    <w:rsid w:val="00D32FA5"/>
    <w:rsid w:val="00D3767B"/>
    <w:rsid w:val="00D53F2F"/>
    <w:rsid w:val="00D546DF"/>
    <w:rsid w:val="00D622DA"/>
    <w:rsid w:val="00D63C94"/>
    <w:rsid w:val="00D736F8"/>
    <w:rsid w:val="00D8454A"/>
    <w:rsid w:val="00DA11EB"/>
    <w:rsid w:val="00DB4DF4"/>
    <w:rsid w:val="00DD2E35"/>
    <w:rsid w:val="00DE3F83"/>
    <w:rsid w:val="00E541CC"/>
    <w:rsid w:val="00E66D2F"/>
    <w:rsid w:val="00E81AD5"/>
    <w:rsid w:val="00E839D1"/>
    <w:rsid w:val="00E85680"/>
    <w:rsid w:val="00E96FB6"/>
    <w:rsid w:val="00EB3291"/>
    <w:rsid w:val="00EF1491"/>
    <w:rsid w:val="00F00768"/>
    <w:rsid w:val="00F00AC3"/>
    <w:rsid w:val="00F20B24"/>
    <w:rsid w:val="00F35B3B"/>
    <w:rsid w:val="00F4105C"/>
    <w:rsid w:val="00F47FC0"/>
    <w:rsid w:val="00F56F11"/>
    <w:rsid w:val="00F805FE"/>
    <w:rsid w:val="00F857DE"/>
    <w:rsid w:val="00FA6AEA"/>
    <w:rsid w:val="00FB6F65"/>
    <w:rsid w:val="00FC7BC4"/>
    <w:rsid w:val="00FD136F"/>
    <w:rsid w:val="00FD1AA6"/>
    <w:rsid w:val="00FD535B"/>
    <w:rsid w:val="00FE07ED"/>
    <w:rsid w:val="00FE3F16"/>
    <w:rsid w:val="00FE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F8ECF"/>
  <w14:defaultImageDpi w14:val="32767"/>
  <w15:chartTrackingRefBased/>
  <w15:docId w15:val="{EF2AE866-AF03-4AB7-B0DD-33040B02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DBE"/>
    <w:pPr>
      <w:spacing w:after="200"/>
      <w:jc w:val="both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77E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E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E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E7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E7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E7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E7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E7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E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7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7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7E7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7E7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77E7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7E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7E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7E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7E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7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E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7E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7E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77E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7E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7E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7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77E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7E7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77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ibliography"/>
    <w:basedOn w:val="a"/>
    <w:next w:val="a"/>
    <w:uiPriority w:val="37"/>
    <w:unhideWhenUsed/>
    <w:rsid w:val="00977E7F"/>
    <w:pPr>
      <w:spacing w:after="0"/>
    </w:pPr>
  </w:style>
  <w:style w:type="character" w:styleId="af0">
    <w:name w:val="Hyperlink"/>
    <w:rsid w:val="00510DBE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6F6AB2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F35B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F35B3B"/>
    <w:rPr>
      <w:sz w:val="18"/>
      <w:szCs w:val="18"/>
    </w:rPr>
  </w:style>
  <w:style w:type="paragraph" w:styleId="af4">
    <w:name w:val="footer"/>
    <w:basedOn w:val="a"/>
    <w:link w:val="af5"/>
    <w:uiPriority w:val="99"/>
    <w:rsid w:val="00510DBE"/>
    <w:pPr>
      <w:tabs>
        <w:tab w:val="center" w:pos="4320"/>
        <w:tab w:val="right" w:pos="8640"/>
      </w:tabs>
    </w:pPr>
  </w:style>
  <w:style w:type="character" w:customStyle="1" w:styleId="af5">
    <w:name w:val="页脚 字符"/>
    <w:basedOn w:val="a0"/>
    <w:link w:val="af4"/>
    <w:uiPriority w:val="99"/>
    <w:rsid w:val="00F35B3B"/>
    <w:rPr>
      <w:rFonts w:ascii="Times" w:hAnsi="Times" w:cs="Times New Roman"/>
      <w:kern w:val="0"/>
      <w:sz w:val="24"/>
      <w:szCs w:val="20"/>
      <w:lang w:eastAsia="en-US"/>
    </w:rPr>
  </w:style>
  <w:style w:type="paragraph" w:styleId="af6">
    <w:name w:val="Revision"/>
    <w:hidden/>
    <w:uiPriority w:val="99"/>
    <w:semiHidden/>
    <w:rsid w:val="009D0C0A"/>
  </w:style>
  <w:style w:type="character" w:styleId="af7">
    <w:name w:val="annotation reference"/>
    <w:basedOn w:val="a0"/>
    <w:uiPriority w:val="99"/>
    <w:semiHidden/>
    <w:unhideWhenUsed/>
    <w:rsid w:val="00317D61"/>
    <w:rPr>
      <w:sz w:val="21"/>
      <w:szCs w:val="21"/>
    </w:rPr>
  </w:style>
  <w:style w:type="paragraph" w:styleId="af8">
    <w:name w:val="annotation text"/>
    <w:basedOn w:val="a"/>
    <w:link w:val="af9"/>
    <w:uiPriority w:val="99"/>
    <w:unhideWhenUsed/>
    <w:rsid w:val="00317D61"/>
    <w:pPr>
      <w:jc w:val="left"/>
    </w:pPr>
  </w:style>
  <w:style w:type="character" w:customStyle="1" w:styleId="af9">
    <w:name w:val="批注文字 字符"/>
    <w:basedOn w:val="a0"/>
    <w:link w:val="af8"/>
    <w:uiPriority w:val="99"/>
    <w:rsid w:val="00317D61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17D61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317D61"/>
    <w:rPr>
      <w:b/>
      <w:bCs/>
    </w:rPr>
  </w:style>
  <w:style w:type="paragraph" w:customStyle="1" w:styleId="BBAuthorName">
    <w:name w:val="BB_Author_Name"/>
    <w:basedOn w:val="a"/>
    <w:next w:val="BCAuthorAddress"/>
    <w:rsid w:val="00510DBE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rsid w:val="00510DBE"/>
    <w:pPr>
      <w:spacing w:after="240" w:line="480" w:lineRule="auto"/>
      <w:jc w:val="center"/>
    </w:pPr>
  </w:style>
  <w:style w:type="character" w:styleId="afc">
    <w:name w:val="FollowedHyperlink"/>
    <w:rsid w:val="00510DBE"/>
    <w:rPr>
      <w:color w:val="800080"/>
      <w:u w:val="single"/>
    </w:rPr>
  </w:style>
  <w:style w:type="paragraph" w:styleId="afd">
    <w:name w:val="Body Text"/>
    <w:basedOn w:val="a"/>
    <w:link w:val="afe"/>
    <w:rsid w:val="00510DBE"/>
    <w:pPr>
      <w:jc w:val="center"/>
    </w:pPr>
    <w:rPr>
      <w:b/>
      <w:sz w:val="40"/>
    </w:rPr>
  </w:style>
  <w:style w:type="character" w:customStyle="1" w:styleId="afe">
    <w:name w:val="正文文本 字符"/>
    <w:basedOn w:val="a0"/>
    <w:link w:val="afd"/>
    <w:rsid w:val="008F7B00"/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aff">
    <w:name w:val="footnote text"/>
    <w:basedOn w:val="a"/>
    <w:next w:val="TFReferencesSection"/>
    <w:link w:val="aff0"/>
    <w:semiHidden/>
    <w:rsid w:val="00510DBE"/>
  </w:style>
  <w:style w:type="character" w:customStyle="1" w:styleId="aff0">
    <w:name w:val="脚注文本 字符"/>
    <w:basedOn w:val="a0"/>
    <w:link w:val="aff"/>
    <w:semiHidden/>
    <w:rsid w:val="008F7B00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510DBE"/>
    <w:pPr>
      <w:spacing w:line="480" w:lineRule="auto"/>
      <w:ind w:firstLine="187"/>
    </w:pPr>
  </w:style>
  <w:style w:type="paragraph" w:customStyle="1" w:styleId="TAMainText">
    <w:name w:val="TA_Main_Text"/>
    <w:basedOn w:val="a"/>
    <w:rsid w:val="00510DBE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rsid w:val="00510DB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IEmailAddress">
    <w:name w:val="BI_Email_Address"/>
    <w:basedOn w:val="a"/>
    <w:next w:val="AIReceivedDate"/>
    <w:rsid w:val="00510DBE"/>
    <w:pPr>
      <w:spacing w:line="480" w:lineRule="auto"/>
    </w:pPr>
  </w:style>
  <w:style w:type="paragraph" w:customStyle="1" w:styleId="AIReceivedDate">
    <w:name w:val="AI_Received_Date"/>
    <w:basedOn w:val="a"/>
    <w:next w:val="BDAbstract"/>
    <w:rsid w:val="00510DBE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rsid w:val="00510DBE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rsid w:val="00510DBE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rsid w:val="00510DBE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rsid w:val="00510DBE"/>
    <w:pPr>
      <w:spacing w:line="480" w:lineRule="auto"/>
    </w:pPr>
  </w:style>
  <w:style w:type="paragraph" w:customStyle="1" w:styleId="VDTableTitle">
    <w:name w:val="VD_Table_Title"/>
    <w:basedOn w:val="a"/>
    <w:next w:val="a"/>
    <w:rsid w:val="00510DBE"/>
    <w:pPr>
      <w:spacing w:line="480" w:lineRule="auto"/>
    </w:pPr>
  </w:style>
  <w:style w:type="paragraph" w:customStyle="1" w:styleId="VAFigureCaption">
    <w:name w:val="VA_Figure_Caption"/>
    <w:basedOn w:val="a"/>
    <w:next w:val="a"/>
    <w:rsid w:val="00510DBE"/>
    <w:pPr>
      <w:spacing w:line="480" w:lineRule="auto"/>
    </w:pPr>
  </w:style>
  <w:style w:type="paragraph" w:customStyle="1" w:styleId="VBChartTitle">
    <w:name w:val="VB_Chart_Title"/>
    <w:basedOn w:val="a"/>
    <w:next w:val="a"/>
    <w:rsid w:val="00510DBE"/>
    <w:pPr>
      <w:spacing w:line="480" w:lineRule="auto"/>
    </w:pPr>
  </w:style>
  <w:style w:type="paragraph" w:customStyle="1" w:styleId="FETableFootnote">
    <w:name w:val="FE_Table_Footnote"/>
    <w:basedOn w:val="a"/>
    <w:next w:val="a"/>
    <w:rsid w:val="00510DBE"/>
    <w:pPr>
      <w:ind w:firstLine="187"/>
    </w:pPr>
  </w:style>
  <w:style w:type="paragraph" w:customStyle="1" w:styleId="FCChartFootnote">
    <w:name w:val="FC_Chart_Footnote"/>
    <w:basedOn w:val="a"/>
    <w:next w:val="a"/>
    <w:rsid w:val="00510DBE"/>
    <w:pPr>
      <w:ind w:firstLine="187"/>
    </w:pPr>
  </w:style>
  <w:style w:type="paragraph" w:customStyle="1" w:styleId="FDSchemeFootnote">
    <w:name w:val="FD_Scheme_Footnote"/>
    <w:basedOn w:val="a"/>
    <w:next w:val="a"/>
    <w:rsid w:val="00510DBE"/>
    <w:pPr>
      <w:ind w:firstLine="187"/>
    </w:pPr>
  </w:style>
  <w:style w:type="paragraph" w:customStyle="1" w:styleId="TCTableBody">
    <w:name w:val="TC_Table_Body"/>
    <w:basedOn w:val="a"/>
    <w:rsid w:val="00510DBE"/>
  </w:style>
  <w:style w:type="paragraph" w:customStyle="1" w:styleId="AFTitleRunningHead">
    <w:name w:val="AF_Title_Running_Head"/>
    <w:basedOn w:val="a"/>
    <w:next w:val="TAMainText"/>
    <w:rsid w:val="00510DBE"/>
    <w:pPr>
      <w:spacing w:line="480" w:lineRule="auto"/>
    </w:pPr>
  </w:style>
  <w:style w:type="paragraph" w:customStyle="1" w:styleId="BEAuthorBiography">
    <w:name w:val="BE_Author_Biography"/>
    <w:basedOn w:val="a"/>
    <w:rsid w:val="00510DBE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rsid w:val="00510DBE"/>
    <w:pPr>
      <w:spacing w:line="480" w:lineRule="auto"/>
    </w:pPr>
  </w:style>
  <w:style w:type="paragraph" w:customStyle="1" w:styleId="SNSynopsisTOC">
    <w:name w:val="SN_Synopsis_TOC"/>
    <w:basedOn w:val="a"/>
    <w:rsid w:val="00510DBE"/>
    <w:pPr>
      <w:spacing w:line="480" w:lineRule="auto"/>
    </w:pPr>
  </w:style>
  <w:style w:type="paragraph" w:customStyle="1" w:styleId="BGKeywords">
    <w:name w:val="BG_Keywords"/>
    <w:basedOn w:val="a"/>
    <w:rsid w:val="00510DBE"/>
    <w:pPr>
      <w:spacing w:line="480" w:lineRule="auto"/>
    </w:pPr>
  </w:style>
  <w:style w:type="paragraph" w:customStyle="1" w:styleId="BHBriefs">
    <w:name w:val="BH_Briefs"/>
    <w:basedOn w:val="a"/>
    <w:rsid w:val="00510DBE"/>
    <w:pPr>
      <w:spacing w:line="480" w:lineRule="auto"/>
    </w:pPr>
  </w:style>
  <w:style w:type="character" w:styleId="aff1">
    <w:name w:val="page number"/>
    <w:basedOn w:val="a0"/>
    <w:rsid w:val="00510DBE"/>
  </w:style>
  <w:style w:type="paragraph" w:styleId="aff2">
    <w:name w:val="Balloon Text"/>
    <w:basedOn w:val="a"/>
    <w:link w:val="aff3"/>
    <w:semiHidden/>
    <w:rsid w:val="00510DBE"/>
    <w:rPr>
      <w:rFonts w:ascii="Tahoma" w:hAnsi="Tahoma" w:cs="Tahoma"/>
      <w:sz w:val="16"/>
      <w:szCs w:val="16"/>
    </w:rPr>
  </w:style>
  <w:style w:type="character" w:customStyle="1" w:styleId="aff3">
    <w:name w:val="批注框文本 字符"/>
    <w:basedOn w:val="a0"/>
    <w:link w:val="aff2"/>
    <w:semiHidden/>
    <w:rsid w:val="008F7B00"/>
    <w:rPr>
      <w:rFonts w:ascii="Tahoma" w:hAnsi="Tahoma" w:cs="Tahoma"/>
      <w:kern w:val="0"/>
      <w:sz w:val="16"/>
      <w:szCs w:val="16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510DBE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510DBE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510DBE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510DBE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Default">
    <w:name w:val="Default"/>
    <w:rsid w:val="00510DBE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customStyle="1" w:styleId="11">
    <w:name w:val="样式1"/>
    <w:basedOn w:val="a"/>
    <w:qFormat/>
    <w:rsid w:val="00D8454A"/>
    <w:pPr>
      <w:spacing w:after="240" w:line="360" w:lineRule="auto"/>
    </w:pPr>
  </w:style>
  <w:style w:type="paragraph" w:customStyle="1" w:styleId="Response">
    <w:name w:val="Response"/>
    <w:basedOn w:val="a"/>
    <w:qFormat/>
    <w:rsid w:val="00FC7BC4"/>
    <w:pPr>
      <w:widowControl w:val="0"/>
      <w:spacing w:after="0" w:line="360" w:lineRule="auto"/>
    </w:pPr>
    <w:rPr>
      <w:rFonts w:ascii="Times New Roman" w:eastAsia="宋体" w:hAnsi="Times New Roman"/>
      <w:bCs/>
      <w:color w:val="0000C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emf"/><Relationship Id="rId26" Type="http://schemas.openxmlformats.org/officeDocument/2006/relationships/image" Target="media/image17.tif"/><Relationship Id="rId39" Type="http://schemas.openxmlformats.org/officeDocument/2006/relationships/hyperlink" Target="https://doi.org/10.1002/adma.201804187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hyperlink" Target="https://doi.org/10.1002/adfm.202200961" TargetMode="External"/><Relationship Id="rId47" Type="http://schemas.openxmlformats.org/officeDocument/2006/relationships/hyperlink" Target="https://doi.org/10.1002/adfm.202300794" TargetMode="External"/><Relationship Id="rId50" Type="http://schemas.openxmlformats.org/officeDocument/2006/relationships/hyperlink" Target="https://doi.org/10.1016/j.cej.2025.165413" TargetMode="External"/><Relationship Id="rId55" Type="http://schemas.openxmlformats.org/officeDocument/2006/relationships/hyperlink" Target="https://doi.org/10.1002/admt.202200477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qiaoyc3@mail.sys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tif"/><Relationship Id="rId11" Type="http://schemas.openxmlformats.org/officeDocument/2006/relationships/image" Target="media/image2.jp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hyperlink" Target="https://doi.org/10.3390/s23041774" TargetMode="External"/><Relationship Id="rId40" Type="http://schemas.openxmlformats.org/officeDocument/2006/relationships/hyperlink" Target="https://doi.org/10.1002/adma.201904113" TargetMode="External"/><Relationship Id="rId45" Type="http://schemas.openxmlformats.org/officeDocument/2006/relationships/hyperlink" Target="https://doi.org/10.1007/s40820-023-01028-2" TargetMode="External"/><Relationship Id="rId53" Type="http://schemas.openxmlformats.org/officeDocument/2006/relationships/hyperlink" Target="https://doi.org/10.1016/j.cej.2024.151118" TargetMode="External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footer" Target="footer3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emf"/><Relationship Id="rId30" Type="http://schemas.openxmlformats.org/officeDocument/2006/relationships/image" Target="media/image21.tiff"/><Relationship Id="rId35" Type="http://schemas.openxmlformats.org/officeDocument/2006/relationships/image" Target="media/image26.jpeg"/><Relationship Id="rId43" Type="http://schemas.openxmlformats.org/officeDocument/2006/relationships/hyperlink" Target="https://doi.org/10.1002/admt.202200040" TargetMode="External"/><Relationship Id="rId48" Type="http://schemas.openxmlformats.org/officeDocument/2006/relationships/hyperlink" Target="https://doi.org/10.1021/acsami.4c10854" TargetMode="External"/><Relationship Id="rId56" Type="http://schemas.openxmlformats.org/officeDocument/2006/relationships/header" Target="header1.xml"/><Relationship Id="rId8" Type="http://schemas.openxmlformats.org/officeDocument/2006/relationships/hyperlink" Target="mailto:zhoujh33@mail.sysu.edu.cn" TargetMode="External"/><Relationship Id="rId51" Type="http://schemas.openxmlformats.org/officeDocument/2006/relationships/hyperlink" Target="https://doi.org/10.1021/acsnano.1c01431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tiff"/><Relationship Id="rId38" Type="http://schemas.openxmlformats.org/officeDocument/2006/relationships/hyperlink" Target="https://doi.org/10.1002/smll.201801527" TargetMode="External"/><Relationship Id="rId46" Type="http://schemas.openxmlformats.org/officeDocument/2006/relationships/hyperlink" Target="https://doi.org/10.1016/j.talanta.2023.124507" TargetMode="External"/><Relationship Id="rId59" Type="http://schemas.openxmlformats.org/officeDocument/2006/relationships/footer" Target="footer2.xml"/><Relationship Id="rId20" Type="http://schemas.openxmlformats.org/officeDocument/2006/relationships/image" Target="media/image11.jpeg"/><Relationship Id="rId41" Type="http://schemas.openxmlformats.org/officeDocument/2006/relationships/hyperlink" Target="https://doi.org/10.1021/acsnano.8b08242" TargetMode="External"/><Relationship Id="rId54" Type="http://schemas.openxmlformats.org/officeDocument/2006/relationships/hyperlink" Target="https://doi.org/10.1007/s00396-023-05207-w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emf"/><Relationship Id="rId36" Type="http://schemas.openxmlformats.org/officeDocument/2006/relationships/hyperlink" Target="https://doi.org/10.1016/j.ijsolstr.2014.10.011" TargetMode="External"/><Relationship Id="rId49" Type="http://schemas.openxmlformats.org/officeDocument/2006/relationships/hyperlink" Target="https://doi.org/10.1016/j.cej.2025.166859" TargetMode="External"/><Relationship Id="rId57" Type="http://schemas.openxmlformats.org/officeDocument/2006/relationships/header" Target="header2.xml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hyperlink" Target="https://doi.org/10.1016/j.bios.2023.115504" TargetMode="External"/><Relationship Id="rId52" Type="http://schemas.openxmlformats.org/officeDocument/2006/relationships/hyperlink" Target="https://doi.org/10.1016/j.compscitech.2022.109751" TargetMode="External"/><Relationship Id="rId6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RenTL@tsinghua.edu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237;&#31295;\ACS%20nano\acstemplate_msw201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271</TotalTime>
  <Pages>18</Pages>
  <Words>2825</Words>
  <Characters>15654</Characters>
  <Application>Microsoft Office Word</Application>
  <DocSecurity>0</DocSecurity>
  <Lines>745</Lines>
  <Paragraphs>348</Paragraphs>
  <ScaleCrop>false</ScaleCrop>
  <Company/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璟芝 邬</dc:creator>
  <cp:keywords/>
  <dc:description/>
  <cp:lastModifiedBy>rong he</cp:lastModifiedBy>
  <cp:revision>10</cp:revision>
  <cp:lastPrinted>2025-11-06T16:17:00Z</cp:lastPrinted>
  <dcterms:created xsi:type="dcterms:W3CDTF">2026-01-22T00:34:00Z</dcterms:created>
  <dcterms:modified xsi:type="dcterms:W3CDTF">2026-01-22T13:16:00Z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id="pc5LRAhR"/&gt;&lt;style id="https://csl.mendeley.com/styles/615110391/Nano-Micro-Letters-2020-Update" hasBibliography="1" bibliographyStyleHasBeenSet="1"/&gt;&lt;prefs&gt;&lt;pref name="fieldType" value="Field"/&gt;&lt;</vt:lpwstr>
  </property>
  <property fmtid="{D5CDD505-2E9C-101B-9397-08002B2CF9AE}" pid="3" name="ZOTERO_PREF_2">
    <vt:lpwstr>/prefs&gt;&lt;/data&gt;</vt:lpwstr>
  </property>
</Properties>
</file>