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6E3B96" w14:textId="77777777" w:rsidR="00F91C40" w:rsidRPr="008A6F90" w:rsidRDefault="00F91C40" w:rsidP="008A6F90">
      <w:pPr>
        <w:snapToGrid w:val="0"/>
        <w:spacing w:before="120" w:after="120"/>
        <w:ind w:left="357" w:hanging="357"/>
        <w:jc w:val="left"/>
        <w:rPr>
          <w:rFonts w:ascii="Times New Roman" w:hAnsi="Times New Roman" w:cs="Times New Roman"/>
          <w:bCs/>
          <w:color w:val="000000" w:themeColor="text1"/>
          <w:kern w:val="0"/>
          <w:sz w:val="24"/>
          <w:szCs w:val="36"/>
        </w:rPr>
      </w:pPr>
      <w:bookmarkStart w:id="0" w:name="_Hlk116227353"/>
      <w:bookmarkStart w:id="1" w:name="_Hlk106215938"/>
      <w:bookmarkStart w:id="2" w:name="OLE_LINK1"/>
      <w:r w:rsidRPr="008A6F90">
        <w:rPr>
          <w:rFonts w:ascii="Times New Roman" w:hAnsi="Times New Roman" w:cs="Times New Roman"/>
          <w:bCs/>
          <w:color w:val="000000" w:themeColor="text1"/>
          <w:kern w:val="0"/>
          <w:sz w:val="24"/>
          <w:szCs w:val="36"/>
        </w:rPr>
        <w:t>Supporting Information for</w:t>
      </w:r>
    </w:p>
    <w:p w14:paraId="65547747" w14:textId="18AFF4F7" w:rsidR="0013315F" w:rsidRPr="008A6F90" w:rsidRDefault="0013315F" w:rsidP="008A6F90">
      <w:pPr>
        <w:pStyle w:val="BBAuthorName"/>
        <w:snapToGrid w:val="0"/>
        <w:spacing w:before="120" w:after="120" w:line="240" w:lineRule="auto"/>
        <w:jc w:val="left"/>
        <w:rPr>
          <w:rFonts w:ascii="Times New Roman" w:hAnsi="Times New Roman"/>
          <w:b/>
          <w:bCs/>
          <w:i w:val="0"/>
          <w:color w:val="000000" w:themeColor="text1"/>
          <w:sz w:val="28"/>
          <w:szCs w:val="21"/>
          <w:lang w:eastAsia="zh-CN"/>
        </w:rPr>
      </w:pPr>
      <w:bookmarkStart w:id="3" w:name="_Hlk214306721"/>
      <w:bookmarkStart w:id="4" w:name="OLE_LINK3"/>
      <w:bookmarkEnd w:id="0"/>
      <w:bookmarkEnd w:id="1"/>
      <w:r w:rsidRPr="008A6F90">
        <w:rPr>
          <w:rFonts w:ascii="Times New Roman" w:hAnsi="Times New Roman"/>
          <w:b/>
          <w:bCs/>
          <w:i w:val="0"/>
          <w:color w:val="000000" w:themeColor="text1"/>
          <w:sz w:val="28"/>
          <w:szCs w:val="21"/>
          <w:lang w:eastAsia="zh-CN"/>
        </w:rPr>
        <w:t xml:space="preserve">Information </w:t>
      </w:r>
      <w:r w:rsidR="00BE008C" w:rsidRPr="008A6F90">
        <w:rPr>
          <w:rFonts w:ascii="Times New Roman" w:eastAsia="SimSun" w:hAnsi="Times New Roman"/>
          <w:b/>
          <w:bCs/>
          <w:i w:val="0"/>
          <w:color w:val="000000" w:themeColor="text1"/>
          <w:sz w:val="28"/>
          <w:szCs w:val="21"/>
          <w:lang w:eastAsia="zh-CN"/>
        </w:rPr>
        <w:t>Security</w:t>
      </w:r>
      <w:r w:rsidRPr="008A6F90">
        <w:rPr>
          <w:rFonts w:ascii="Times New Roman" w:hAnsi="Times New Roman"/>
          <w:b/>
          <w:bCs/>
          <w:i w:val="0"/>
          <w:color w:val="000000" w:themeColor="text1"/>
          <w:sz w:val="28"/>
          <w:szCs w:val="21"/>
          <w:lang w:eastAsia="zh-CN"/>
        </w:rPr>
        <w:t xml:space="preserve"> with Smart Hydrogels: Photo-patterning and Multi-stimuli Responsive Structural Color</w:t>
      </w:r>
    </w:p>
    <w:bookmarkEnd w:id="3"/>
    <w:p w14:paraId="00343F65" w14:textId="1E426FD9" w:rsidR="00F93F29" w:rsidRPr="008A6F90" w:rsidRDefault="00F93F29" w:rsidP="008A6F90">
      <w:pPr>
        <w:snapToGrid w:val="0"/>
        <w:spacing w:before="120" w:after="120"/>
        <w:jc w:val="left"/>
        <w:rPr>
          <w:rFonts w:ascii="Times New Roman" w:hAnsi="Times New Roman" w:cs="Times New Roman"/>
          <w:color w:val="000000" w:themeColor="text1"/>
          <w:kern w:val="0"/>
          <w:sz w:val="24"/>
          <w:szCs w:val="20"/>
        </w:rPr>
      </w:pPr>
      <w:r w:rsidRPr="008A6F90">
        <w:rPr>
          <w:rFonts w:ascii="Times New Roman" w:hAnsi="Times New Roman" w:cs="Times New Roman"/>
          <w:color w:val="000000" w:themeColor="text1"/>
          <w:kern w:val="0"/>
          <w:sz w:val="24"/>
          <w:szCs w:val="20"/>
        </w:rPr>
        <w:t>Xiaoyu Guo</w:t>
      </w:r>
      <w:r w:rsidR="00F91C40" w:rsidRPr="008A6F90">
        <w:rPr>
          <w:rFonts w:ascii="Times New Roman" w:hAnsi="Times New Roman" w:cs="Times New Roman"/>
          <w:color w:val="000000" w:themeColor="text1"/>
          <w:kern w:val="0"/>
          <w:sz w:val="24"/>
          <w:szCs w:val="20"/>
          <w:vertAlign w:val="superscript"/>
        </w:rPr>
        <w:t>1</w:t>
      </w:r>
      <w:r w:rsidRPr="008A6F90">
        <w:rPr>
          <w:rFonts w:ascii="Times New Roman" w:hAnsi="Times New Roman" w:cs="Times New Roman"/>
          <w:color w:val="000000" w:themeColor="text1"/>
          <w:kern w:val="0"/>
          <w:sz w:val="24"/>
          <w:szCs w:val="20"/>
        </w:rPr>
        <w:t>, Ying Li</w:t>
      </w:r>
      <w:r w:rsidR="00F91C40" w:rsidRPr="008A6F90">
        <w:rPr>
          <w:rFonts w:ascii="Times New Roman" w:hAnsi="Times New Roman" w:cs="Times New Roman"/>
          <w:color w:val="000000" w:themeColor="text1"/>
          <w:kern w:val="0"/>
          <w:sz w:val="24"/>
          <w:szCs w:val="20"/>
          <w:vertAlign w:val="superscript"/>
        </w:rPr>
        <w:t>1</w:t>
      </w:r>
      <w:r w:rsidRPr="008A6F90">
        <w:rPr>
          <w:rFonts w:ascii="Times New Roman" w:hAnsi="Times New Roman" w:cs="Times New Roman"/>
          <w:color w:val="000000" w:themeColor="text1"/>
          <w:kern w:val="0"/>
          <w:sz w:val="24"/>
          <w:szCs w:val="20"/>
        </w:rPr>
        <w:t xml:space="preserve">, </w:t>
      </w:r>
      <w:r w:rsidR="00F91C40" w:rsidRPr="008A6F90">
        <w:rPr>
          <w:rFonts w:ascii="Times New Roman" w:hAnsi="Times New Roman"/>
          <w:color w:val="000000" w:themeColor="text1"/>
          <w:sz w:val="24"/>
          <w:szCs w:val="28"/>
        </w:rPr>
        <w:t>Farzana Hanif</w:t>
      </w:r>
      <w:r w:rsidR="00F91C40" w:rsidRPr="008A6F90">
        <w:rPr>
          <w:rFonts w:ascii="Times New Roman" w:hAnsi="Times New Roman"/>
          <w:color w:val="000000" w:themeColor="text1"/>
          <w:sz w:val="24"/>
          <w:szCs w:val="28"/>
          <w:vertAlign w:val="superscript"/>
        </w:rPr>
        <w:t>1</w:t>
      </w:r>
      <w:r w:rsidR="00F91C40" w:rsidRPr="008A6F90">
        <w:rPr>
          <w:rFonts w:ascii="Times New Roman" w:hAnsi="Times New Roman"/>
          <w:color w:val="000000" w:themeColor="text1"/>
          <w:sz w:val="24"/>
          <w:szCs w:val="28"/>
        </w:rPr>
        <w:t xml:space="preserve">, </w:t>
      </w:r>
      <w:r w:rsidRPr="008A6F90">
        <w:rPr>
          <w:rFonts w:ascii="Times New Roman" w:hAnsi="Times New Roman" w:cs="Times New Roman"/>
          <w:color w:val="000000" w:themeColor="text1"/>
          <w:kern w:val="0"/>
          <w:sz w:val="24"/>
          <w:szCs w:val="20"/>
        </w:rPr>
        <w:t>Linhai Zhu</w:t>
      </w:r>
      <w:r w:rsidR="00F91C40" w:rsidRPr="008A6F90">
        <w:rPr>
          <w:rFonts w:ascii="Times New Roman" w:hAnsi="Times New Roman"/>
          <w:color w:val="000000" w:themeColor="text1"/>
          <w:sz w:val="24"/>
          <w:szCs w:val="28"/>
          <w:vertAlign w:val="superscript"/>
        </w:rPr>
        <w:t>1</w:t>
      </w:r>
      <w:r w:rsidRPr="008A6F90">
        <w:rPr>
          <w:rFonts w:ascii="Times New Roman" w:hAnsi="Times New Roman" w:cs="Times New Roman"/>
          <w:color w:val="000000" w:themeColor="text1"/>
          <w:kern w:val="0"/>
          <w:sz w:val="24"/>
          <w:szCs w:val="20"/>
        </w:rPr>
        <w:t>, Miao Kong</w:t>
      </w:r>
      <w:r w:rsidR="00F91C40" w:rsidRPr="008A6F90">
        <w:rPr>
          <w:rFonts w:ascii="Times New Roman" w:hAnsi="Times New Roman"/>
          <w:color w:val="000000" w:themeColor="text1"/>
          <w:sz w:val="24"/>
          <w:szCs w:val="28"/>
          <w:vertAlign w:val="superscript"/>
        </w:rPr>
        <w:t>1</w:t>
      </w:r>
      <w:r w:rsidRPr="008A6F90">
        <w:rPr>
          <w:rFonts w:ascii="Times New Roman" w:hAnsi="Times New Roman" w:cs="Times New Roman"/>
          <w:color w:val="000000" w:themeColor="text1"/>
          <w:kern w:val="0"/>
          <w:sz w:val="24"/>
          <w:szCs w:val="20"/>
        </w:rPr>
        <w:t>, Shufen Zhang</w:t>
      </w:r>
      <w:r w:rsidR="00F91C40" w:rsidRPr="008A6F90">
        <w:rPr>
          <w:rFonts w:ascii="Times New Roman" w:hAnsi="Times New Roman"/>
          <w:color w:val="000000" w:themeColor="text1"/>
          <w:sz w:val="24"/>
          <w:szCs w:val="28"/>
          <w:vertAlign w:val="superscript"/>
        </w:rPr>
        <w:t>1</w:t>
      </w:r>
      <w:r w:rsidRPr="008A6F90">
        <w:rPr>
          <w:rFonts w:ascii="Times New Roman" w:hAnsi="Times New Roman" w:cs="Times New Roman"/>
          <w:color w:val="000000" w:themeColor="text1"/>
          <w:kern w:val="0"/>
          <w:sz w:val="24"/>
          <w:szCs w:val="20"/>
        </w:rPr>
        <w:t>,  Yuang Zhang</w:t>
      </w:r>
      <w:r w:rsidR="00F91C40" w:rsidRPr="008A6F90">
        <w:rPr>
          <w:rFonts w:ascii="Times New Roman" w:hAnsi="Times New Roman"/>
          <w:color w:val="000000" w:themeColor="text1"/>
          <w:sz w:val="24"/>
          <w:szCs w:val="28"/>
          <w:vertAlign w:val="superscript"/>
        </w:rPr>
        <w:t>1</w:t>
      </w:r>
      <w:r w:rsidRPr="008A6F90">
        <w:rPr>
          <w:rFonts w:ascii="Times New Roman" w:hAnsi="Times New Roman" w:cs="Times New Roman"/>
          <w:color w:val="000000" w:themeColor="text1"/>
          <w:kern w:val="0"/>
          <w:sz w:val="24"/>
          <w:szCs w:val="20"/>
        </w:rPr>
        <w:t>, and Bingtao Tang</w:t>
      </w:r>
      <w:r w:rsidR="00F91C40" w:rsidRPr="008A6F90">
        <w:rPr>
          <w:rFonts w:ascii="Times New Roman" w:hAnsi="Times New Roman" w:cs="Times New Roman"/>
          <w:color w:val="000000" w:themeColor="text1"/>
          <w:sz w:val="24"/>
          <w:szCs w:val="24"/>
          <w:vertAlign w:val="superscript"/>
        </w:rPr>
        <w:t xml:space="preserve">1, </w:t>
      </w:r>
      <w:r w:rsidR="00F91C40" w:rsidRPr="008A6F90">
        <w:rPr>
          <w:rFonts w:ascii="Times New Roman" w:hAnsi="Times New Roman" w:cs="Times New Roman"/>
          <w:color w:val="000000" w:themeColor="text1"/>
          <w:sz w:val="24"/>
          <w:szCs w:val="24"/>
        </w:rPr>
        <w:t>*</w:t>
      </w:r>
      <w:bookmarkStart w:id="5" w:name="_GoBack"/>
      <w:bookmarkEnd w:id="5"/>
    </w:p>
    <w:p w14:paraId="1C15DA33" w14:textId="77777777" w:rsidR="00F91C40" w:rsidRPr="008A6F90" w:rsidRDefault="00F91C40" w:rsidP="008A6F90">
      <w:pPr>
        <w:pStyle w:val="BCAuthorAddress"/>
        <w:snapToGrid w:val="0"/>
        <w:spacing w:before="120" w:after="120" w:line="240" w:lineRule="auto"/>
        <w:jc w:val="left"/>
        <w:rPr>
          <w:rFonts w:ascii="Times New Roman" w:hAnsi="Times New Roman"/>
          <w:color w:val="000000" w:themeColor="text1"/>
          <w:szCs w:val="24"/>
        </w:rPr>
      </w:pPr>
      <w:r w:rsidRPr="008A6F90">
        <w:rPr>
          <w:rFonts w:ascii="Times New Roman" w:hAnsi="Times New Roman"/>
          <w:color w:val="000000" w:themeColor="text1"/>
          <w:szCs w:val="24"/>
          <w:vertAlign w:val="superscript"/>
        </w:rPr>
        <w:t>1</w:t>
      </w:r>
      <w:r w:rsidRPr="008A6F90">
        <w:rPr>
          <w:rFonts w:ascii="Times New Roman" w:hAnsi="Times New Roman"/>
          <w:color w:val="000000" w:themeColor="text1"/>
          <w:szCs w:val="24"/>
        </w:rPr>
        <w:t xml:space="preserve">State Key Laboratory of Fine Chemicals, Frontiers Science Center for Smart Materials Oriented Chemical Engineering, Dalian University of Technology, Dalian 116024, P. R. China </w:t>
      </w:r>
    </w:p>
    <w:p w14:paraId="1557F05E" w14:textId="26FEEE05" w:rsidR="009D79E6" w:rsidRPr="008A6F90" w:rsidRDefault="00F91C40" w:rsidP="008A6F90">
      <w:pPr>
        <w:snapToGrid w:val="0"/>
        <w:spacing w:before="120" w:after="120"/>
        <w:jc w:val="left"/>
        <w:rPr>
          <w:rFonts w:ascii="Times New Roman" w:hAnsi="Times New Roman" w:cs="Times New Roman"/>
          <w:color w:val="000000" w:themeColor="text1"/>
          <w:sz w:val="24"/>
          <w:szCs w:val="24"/>
        </w:rPr>
      </w:pPr>
      <w:r w:rsidRPr="008A6F90">
        <w:rPr>
          <w:rFonts w:ascii="Times New Roman" w:hAnsi="Times New Roman" w:cs="Times New Roman"/>
          <w:color w:val="000000" w:themeColor="text1"/>
          <w:sz w:val="24"/>
          <w:szCs w:val="24"/>
        </w:rPr>
        <w:t xml:space="preserve">*Corresponding author. </w:t>
      </w:r>
      <w:hyperlink r:id="rId7" w:history="1">
        <w:r w:rsidRPr="008A6F90">
          <w:rPr>
            <w:rFonts w:ascii="Times New Roman" w:eastAsia="Times New Roman" w:hAnsi="Times New Roman" w:cs="Times New Roman"/>
            <w:color w:val="0563C1"/>
            <w:sz w:val="24"/>
            <w:szCs w:val="24"/>
            <w:u w:val="single"/>
            <w:lang w:eastAsia="ko-KR"/>
          </w:rPr>
          <w:t>tangbt@dlut.edu.cn</w:t>
        </w:r>
      </w:hyperlink>
      <w:r w:rsidRPr="008A6F90">
        <w:rPr>
          <w:rFonts w:ascii="Times New Roman" w:hAnsi="Times New Roman" w:cs="Times New Roman"/>
          <w:color w:val="000000" w:themeColor="text1"/>
          <w:sz w:val="24"/>
          <w:szCs w:val="24"/>
        </w:rPr>
        <w:t xml:space="preserve"> (</w:t>
      </w:r>
      <w:r w:rsidRPr="008A6F90">
        <w:rPr>
          <w:rFonts w:ascii="Times New Roman" w:hAnsi="Times New Roman" w:cs="Times New Roman"/>
          <w:iCs/>
          <w:color w:val="000000" w:themeColor="text1"/>
          <w:sz w:val="24"/>
          <w:szCs w:val="24"/>
        </w:rPr>
        <w:t>Bingtao Tang)</w:t>
      </w:r>
      <w:bookmarkEnd w:id="4"/>
    </w:p>
    <w:p w14:paraId="303BD52E" w14:textId="5E9C3600" w:rsidR="00F91C40" w:rsidRPr="008A6F90" w:rsidRDefault="00F91C40" w:rsidP="008A6F90">
      <w:pPr>
        <w:pStyle w:val="Heading2"/>
        <w:snapToGrid w:val="0"/>
        <w:spacing w:before="240" w:after="240" w:line="240" w:lineRule="auto"/>
        <w:jc w:val="left"/>
        <w:rPr>
          <w:rFonts w:ascii="Times New Roman" w:hAnsi="Times New Roman" w:cs="Times New Roman"/>
          <w:color w:val="000000" w:themeColor="text1"/>
        </w:rPr>
      </w:pPr>
      <w:r w:rsidRPr="008A6F90">
        <w:rPr>
          <w:rFonts w:ascii="Times New Roman" w:hAnsi="Times New Roman" w:cs="Times New Roman"/>
          <w:color w:val="000000" w:themeColor="text1"/>
        </w:rPr>
        <w:t>S1 Experimental Sections</w:t>
      </w:r>
    </w:p>
    <w:p w14:paraId="76BF4914" w14:textId="79E29B44" w:rsidR="00F91C40" w:rsidRPr="008A6F90" w:rsidRDefault="005809CA" w:rsidP="008A6F90">
      <w:pPr>
        <w:pStyle w:val="Heading3"/>
        <w:snapToGrid w:val="0"/>
        <w:spacing w:line="240" w:lineRule="auto"/>
        <w:jc w:val="left"/>
        <w:rPr>
          <w:color w:val="000000" w:themeColor="text1"/>
        </w:rPr>
      </w:pPr>
      <w:r w:rsidRPr="008A6F90">
        <w:rPr>
          <w:color w:val="000000" w:themeColor="text1"/>
        </w:rPr>
        <w:t xml:space="preserve">S1.1 </w:t>
      </w:r>
      <w:r w:rsidR="00F91C40" w:rsidRPr="008A6F90">
        <w:rPr>
          <w:color w:val="000000" w:themeColor="text1"/>
        </w:rPr>
        <w:t>Materials</w:t>
      </w:r>
    </w:p>
    <w:p w14:paraId="23636CDE" w14:textId="09779FE1" w:rsidR="00F91C40" w:rsidRPr="008A6F90" w:rsidRDefault="00F91C40" w:rsidP="008A6F90">
      <w:pPr>
        <w:snapToGrid w:val="0"/>
        <w:spacing w:before="120" w:after="120"/>
        <w:jc w:val="left"/>
        <w:rPr>
          <w:rFonts w:ascii="Times New Roman" w:hAnsi="Times New Roman" w:cs="Times New Roman"/>
          <w:color w:val="000000" w:themeColor="text1"/>
          <w:kern w:val="0"/>
          <w:sz w:val="24"/>
        </w:rPr>
      </w:pPr>
      <w:r w:rsidRPr="008A6F90">
        <w:rPr>
          <w:rFonts w:ascii="Times New Roman" w:hAnsi="Times New Roman" w:cs="Times New Roman"/>
          <w:color w:val="000000" w:themeColor="text1"/>
          <w:kern w:val="0"/>
          <w:sz w:val="24"/>
        </w:rPr>
        <w:t xml:space="preserve">Tetraethyl orthosilicate (AR, ≥99%) was purchased from Xilong Chemical Reagent Factory. Ammonia solution (25 wt%) and hydrofluoric acid </w:t>
      </w:r>
      <w:r w:rsidR="00751722" w:rsidRPr="008A6F90">
        <w:rPr>
          <w:rFonts w:ascii="Times New Roman" w:hAnsi="Times New Roman" w:cs="Times New Roman" w:hint="eastAsia"/>
          <w:color w:val="000000" w:themeColor="text1"/>
          <w:kern w:val="0"/>
          <w:sz w:val="24"/>
        </w:rPr>
        <w:t>(</w:t>
      </w:r>
      <w:r w:rsidRPr="008A6F90">
        <w:rPr>
          <w:rFonts w:ascii="Times New Roman" w:hAnsi="Times New Roman" w:cs="Times New Roman"/>
          <w:color w:val="000000" w:themeColor="text1"/>
          <w:kern w:val="0"/>
          <w:sz w:val="24"/>
        </w:rPr>
        <w:t>4 wt%</w:t>
      </w:r>
      <w:r w:rsidR="00751722" w:rsidRPr="008A6F90">
        <w:rPr>
          <w:rFonts w:ascii="Times New Roman" w:hAnsi="Times New Roman" w:cs="Times New Roman" w:hint="eastAsia"/>
          <w:color w:val="000000" w:themeColor="text1"/>
          <w:kern w:val="0"/>
          <w:sz w:val="24"/>
        </w:rPr>
        <w:t>)</w:t>
      </w:r>
      <w:r w:rsidRPr="008A6F90">
        <w:rPr>
          <w:rFonts w:ascii="Times New Roman" w:hAnsi="Times New Roman" w:cs="Times New Roman"/>
          <w:color w:val="000000" w:themeColor="text1"/>
          <w:kern w:val="0"/>
          <w:sz w:val="24"/>
        </w:rPr>
        <w:t xml:space="preserve">were bought from Tianjin Damao Chemical Reagent Factory. Absolute ethanol was obtained from Sinopharm Chemical Reagent Co., Ltd. Acrylic acid (AA) (AR, ≥99%) and acrylic amide (AM) (AR, ≥97%), 4-acryloyloxy benzophenone (ABP), N, N-methylene acrylamide (MBAA) (AR, ≥97%) and azo diisobutyronitrile (AIBN) (AR, ≥90%) were bought from Aladdin. All reagents and solvents were used as obtained. </w:t>
      </w:r>
    </w:p>
    <w:p w14:paraId="21816492" w14:textId="6142AD94" w:rsidR="00F91C40" w:rsidRPr="008A6F90" w:rsidRDefault="005809CA" w:rsidP="008A6F90">
      <w:pPr>
        <w:pStyle w:val="Heading3"/>
        <w:snapToGrid w:val="0"/>
        <w:spacing w:line="240" w:lineRule="auto"/>
        <w:jc w:val="left"/>
        <w:rPr>
          <w:color w:val="000000" w:themeColor="text1"/>
        </w:rPr>
      </w:pPr>
      <w:r w:rsidRPr="008A6F90">
        <w:rPr>
          <w:color w:val="000000" w:themeColor="text1"/>
        </w:rPr>
        <w:t xml:space="preserve">S1.2 </w:t>
      </w:r>
      <w:r w:rsidR="00F91C40" w:rsidRPr="008A6F90">
        <w:rPr>
          <w:color w:val="000000" w:themeColor="text1"/>
        </w:rPr>
        <w:t>Characterization</w:t>
      </w:r>
    </w:p>
    <w:p w14:paraId="4B811591" w14:textId="479EBE85" w:rsidR="00F91C40" w:rsidRPr="008A6F90" w:rsidRDefault="00F91C40"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color w:val="000000" w:themeColor="text1"/>
          <w:kern w:val="0"/>
          <w:sz w:val="24"/>
          <w:szCs w:val="20"/>
        </w:rPr>
        <w:t>SEM images of SiO</w:t>
      </w:r>
      <w:r w:rsidRPr="008A6F90">
        <w:rPr>
          <w:rFonts w:ascii="Times New Roman" w:hAnsi="Times New Roman" w:cs="Times New Roman"/>
          <w:color w:val="000000" w:themeColor="text1"/>
          <w:kern w:val="0"/>
          <w:sz w:val="24"/>
          <w:szCs w:val="20"/>
          <w:vertAlign w:val="subscript"/>
        </w:rPr>
        <w:t>2</w:t>
      </w:r>
      <w:r w:rsidRPr="008A6F90">
        <w:rPr>
          <w:rFonts w:ascii="Times New Roman" w:hAnsi="Times New Roman" w:cs="Times New Roman"/>
          <w:color w:val="000000" w:themeColor="text1"/>
          <w:kern w:val="0"/>
          <w:sz w:val="24"/>
          <w:szCs w:val="20"/>
        </w:rPr>
        <w:t xml:space="preserve"> nanospheres and photonic films were observed by a </w:t>
      </w:r>
      <w:bookmarkStart w:id="6" w:name="OLE_LINK4"/>
      <w:r w:rsidRPr="008A6F90">
        <w:rPr>
          <w:rFonts w:ascii="Times New Roman" w:hAnsi="Times New Roman" w:cs="Times New Roman"/>
          <w:color w:val="000000" w:themeColor="text1"/>
          <w:kern w:val="0"/>
          <w:sz w:val="24"/>
          <w:szCs w:val="20"/>
        </w:rPr>
        <w:t>scanning electron microscope</w:t>
      </w:r>
      <w:bookmarkEnd w:id="6"/>
      <w:r w:rsidRPr="008A6F90">
        <w:rPr>
          <w:rFonts w:ascii="Times New Roman" w:hAnsi="Times New Roman" w:cs="Times New Roman"/>
          <w:color w:val="000000" w:themeColor="text1"/>
          <w:kern w:val="0"/>
          <w:sz w:val="24"/>
          <w:szCs w:val="20"/>
        </w:rPr>
        <w:t xml:space="preserve"> (Nova Nano SEM 450), and the elemental mapping was performed by its supporting energy-dispersive X-ray spectrometer. </w:t>
      </w:r>
      <w:r w:rsidR="00F234FB" w:rsidRPr="008A6F90">
        <w:rPr>
          <w:rFonts w:ascii="Times New Roman" w:hAnsi="Times New Roman" w:cs="Times New Roman" w:hint="eastAsia"/>
          <w:color w:val="000000" w:themeColor="text1"/>
          <w:sz w:val="24"/>
          <w:szCs w:val="24"/>
        </w:rPr>
        <w:t xml:space="preserve">The </w:t>
      </w:r>
      <w:r w:rsidR="00F234FB" w:rsidRPr="008A6F90">
        <w:rPr>
          <w:rFonts w:ascii="Times New Roman" w:hAnsi="Times New Roman" w:cs="Times New Roman"/>
          <w:color w:val="000000" w:themeColor="text1"/>
          <w:sz w:val="24"/>
          <w:szCs w:val="24"/>
        </w:rPr>
        <w:t>morphology</w:t>
      </w:r>
      <w:r w:rsidR="00F234FB" w:rsidRPr="008A6F90">
        <w:rPr>
          <w:rFonts w:ascii="Times New Roman" w:hAnsi="Times New Roman" w:cs="Times New Roman" w:hint="eastAsia"/>
          <w:color w:val="000000" w:themeColor="text1"/>
          <w:sz w:val="24"/>
          <w:szCs w:val="24"/>
        </w:rPr>
        <w:t xml:space="preserve"> of the films under different conditions </w:t>
      </w:r>
      <w:r w:rsidR="00F234FB" w:rsidRPr="008A6F90">
        <w:rPr>
          <w:rFonts w:ascii="Times New Roman" w:hAnsi="Times New Roman" w:cs="Times New Roman"/>
          <w:color w:val="000000" w:themeColor="text1"/>
          <w:sz w:val="24"/>
          <w:szCs w:val="24"/>
        </w:rPr>
        <w:t>was</w:t>
      </w:r>
      <w:r w:rsidR="00F234FB" w:rsidRPr="008A6F90">
        <w:rPr>
          <w:rFonts w:ascii="Times New Roman" w:hAnsi="Times New Roman" w:cs="Times New Roman" w:hint="eastAsia"/>
          <w:color w:val="000000" w:themeColor="text1"/>
          <w:sz w:val="24"/>
          <w:szCs w:val="24"/>
        </w:rPr>
        <w:t xml:space="preserve"> characterized by atomic force microscopy (AFM,</w:t>
      </w:r>
      <w:r w:rsidR="00F234FB" w:rsidRPr="008A6F90">
        <w:rPr>
          <w:rFonts w:ascii="Times New Roman" w:hAnsi="Times New Roman" w:cs="Times New Roman"/>
          <w:color w:val="000000" w:themeColor="text1"/>
          <w:sz w:val="24"/>
          <w:szCs w:val="24"/>
          <w:lang w:val="de-DE"/>
        </w:rPr>
        <w:t xml:space="preserve"> XE-70, PARK Instruments, Korea</w:t>
      </w:r>
      <w:r w:rsidR="00F234FB" w:rsidRPr="008A6F90">
        <w:rPr>
          <w:rFonts w:ascii="Times New Roman" w:hAnsi="Times New Roman" w:cs="Times New Roman" w:hint="eastAsia"/>
          <w:color w:val="000000" w:themeColor="text1"/>
          <w:sz w:val="24"/>
          <w:szCs w:val="24"/>
        </w:rPr>
        <w:t>).</w:t>
      </w:r>
      <w:r w:rsidR="005809CA" w:rsidRPr="008A6F90">
        <w:rPr>
          <w:rFonts w:ascii="Times New Roman" w:hAnsi="Times New Roman" w:cs="Times New Roman"/>
          <w:color w:val="000000" w:themeColor="text1"/>
          <w:sz w:val="24"/>
          <w:szCs w:val="24"/>
        </w:rPr>
        <w:t xml:space="preserve"> </w:t>
      </w:r>
      <w:r w:rsidRPr="008A6F90">
        <w:rPr>
          <w:rFonts w:ascii="Times New Roman" w:hAnsi="Times New Roman" w:cs="Times New Roman"/>
          <w:color w:val="000000" w:themeColor="text1"/>
          <w:kern w:val="0"/>
          <w:sz w:val="24"/>
          <w:szCs w:val="20"/>
        </w:rPr>
        <w:t xml:space="preserve">The normal-incidence reflection spectra were measured by an ocean spectrometer QE Pro 2000. </w:t>
      </w:r>
      <w:r w:rsidR="003A744D" w:rsidRPr="008A6F90">
        <w:rPr>
          <w:rFonts w:ascii="Times New Roman" w:hAnsi="Times New Roman" w:cs="Times New Roman"/>
          <w:color w:val="000000" w:themeColor="text1"/>
          <w:kern w:val="0"/>
          <w:sz w:val="24"/>
          <w:szCs w:val="20"/>
        </w:rPr>
        <w:t xml:space="preserve">Transmission spectroscopy was tested using Series UV-Vis-NIR Spectrophotometer (Agilent) with a sample thickness of 0.3mm. </w:t>
      </w:r>
      <w:r w:rsidR="00F234FB" w:rsidRPr="008A6F90">
        <w:rPr>
          <w:rFonts w:ascii="Times New Roman" w:hAnsi="Times New Roman" w:cs="Times New Roman"/>
          <w:color w:val="000000" w:themeColor="text1"/>
          <w:sz w:val="24"/>
          <w:szCs w:val="24"/>
          <w:lang w:val="de-DE"/>
        </w:rPr>
        <w:t>Photos of all samples were taken with a</w:t>
      </w:r>
      <w:r w:rsidR="00684985" w:rsidRPr="008A6F90">
        <w:rPr>
          <w:rFonts w:ascii="Times New Roman" w:hAnsi="Times New Roman" w:cs="Times New Roman" w:hint="eastAsia"/>
          <w:color w:val="000000" w:themeColor="text1"/>
          <w:sz w:val="24"/>
          <w:szCs w:val="24"/>
          <w:lang w:val="de-DE"/>
        </w:rPr>
        <w:t>n</w:t>
      </w:r>
      <w:r w:rsidR="00F234FB" w:rsidRPr="008A6F90">
        <w:rPr>
          <w:rFonts w:ascii="Times New Roman" w:hAnsi="Times New Roman" w:cs="Times New Roman"/>
          <w:color w:val="000000" w:themeColor="text1"/>
          <w:sz w:val="24"/>
          <w:szCs w:val="24"/>
          <w:lang w:val="de-DE"/>
        </w:rPr>
        <w:t xml:space="preserve"> honor</w:t>
      </w:r>
      <w:r w:rsidR="00A871E2" w:rsidRPr="008A6F90">
        <w:rPr>
          <w:rFonts w:ascii="Times New Roman" w:hAnsi="Times New Roman" w:cs="Times New Roman"/>
          <w:color w:val="000000" w:themeColor="text1"/>
          <w:sz w:val="24"/>
          <w:szCs w:val="24"/>
          <w:lang w:val="de-DE"/>
        </w:rPr>
        <w:t xml:space="preserve"> magic7</w:t>
      </w:r>
      <w:r w:rsidR="00F234FB" w:rsidRPr="008A6F90">
        <w:rPr>
          <w:rFonts w:ascii="Times New Roman" w:hAnsi="Times New Roman" w:cs="Times New Roman"/>
          <w:color w:val="000000" w:themeColor="text1"/>
          <w:sz w:val="24"/>
          <w:szCs w:val="24"/>
          <w:lang w:val="de-DE"/>
        </w:rPr>
        <w:t xml:space="preserve"> smartphone. </w:t>
      </w:r>
      <w:r w:rsidR="00F234FB" w:rsidRPr="008A6F90">
        <w:rPr>
          <w:rFonts w:ascii="Times New Roman" w:hAnsi="Times New Roman" w:cs="Times New Roman" w:hint="eastAsia"/>
          <w:color w:val="000000" w:themeColor="text1"/>
          <w:sz w:val="24"/>
          <w:szCs w:val="24"/>
        </w:rPr>
        <w:t xml:space="preserve">The monomer precursor </w:t>
      </w:r>
      <w:r w:rsidR="00F234FB" w:rsidRPr="008A6F90">
        <w:rPr>
          <w:rFonts w:ascii="Times New Roman" w:hAnsi="Times New Roman" w:cs="Times New Roman"/>
          <w:color w:val="000000" w:themeColor="text1"/>
          <w:sz w:val="24"/>
          <w:szCs w:val="24"/>
        </w:rPr>
        <w:t>was</w:t>
      </w:r>
      <w:r w:rsidR="00F234FB" w:rsidRPr="008A6F90">
        <w:rPr>
          <w:rFonts w:ascii="Times New Roman" w:hAnsi="Times New Roman" w:cs="Times New Roman" w:hint="eastAsia"/>
          <w:color w:val="000000" w:themeColor="text1"/>
          <w:sz w:val="24"/>
          <w:szCs w:val="24"/>
        </w:rPr>
        <w:t xml:space="preserve"> cured into by portable UV lamp (</w:t>
      </w:r>
      <w:r w:rsidR="00F234FB" w:rsidRPr="008A6F90">
        <w:rPr>
          <w:rFonts w:ascii="Times New Roman" w:hAnsi="Times New Roman" w:cs="Times New Roman" w:hint="eastAsia"/>
          <w:color w:val="000000" w:themeColor="text1"/>
          <w:sz w:val="24"/>
          <w:szCs w:val="24"/>
          <w:lang w:bidi="en-US"/>
        </w:rPr>
        <w:t>W</w:t>
      </w:r>
      <w:r w:rsidR="00F234FB" w:rsidRPr="008A6F90">
        <w:rPr>
          <w:rFonts w:ascii="Times New Roman" w:hAnsi="Times New Roman" w:cs="Times New Roman"/>
          <w:color w:val="000000" w:themeColor="text1"/>
          <w:sz w:val="24"/>
          <w:szCs w:val="24"/>
          <w:lang w:bidi="en-US"/>
        </w:rPr>
        <w:t>FH-204B</w:t>
      </w:r>
      <w:r w:rsidR="00F234FB" w:rsidRPr="008A6F90">
        <w:rPr>
          <w:rFonts w:ascii="Times New Roman" w:hAnsi="Times New Roman" w:cs="Times New Roman" w:hint="eastAsia"/>
          <w:color w:val="000000" w:themeColor="text1"/>
          <w:sz w:val="24"/>
          <w:szCs w:val="24"/>
          <w:lang w:bidi="en-US"/>
        </w:rPr>
        <w:t>,</w:t>
      </w:r>
      <w:r w:rsidR="00F234FB" w:rsidRPr="008A6F90">
        <w:rPr>
          <w:rFonts w:ascii="Times New Roman" w:hAnsi="Times New Roman" w:cs="Times New Roman"/>
          <w:color w:val="000000" w:themeColor="text1"/>
          <w:sz w:val="24"/>
          <w:szCs w:val="24"/>
          <w:lang w:val="de-DE"/>
        </w:rPr>
        <w:t xml:space="preserve"> </w:t>
      </w:r>
      <w:r w:rsidR="00F234FB" w:rsidRPr="008A6F90">
        <w:rPr>
          <w:rFonts w:ascii="Times New Roman" w:hAnsi="Times New Roman" w:cs="Times New Roman"/>
          <w:color w:val="000000" w:themeColor="text1"/>
          <w:sz w:val="24"/>
          <w:szCs w:val="24"/>
          <w:lang w:bidi="en-US"/>
        </w:rPr>
        <w:t>Shanghai Jingke Industrial Co., L</w:t>
      </w:r>
      <w:r w:rsidR="00F234FB" w:rsidRPr="008A6F90">
        <w:rPr>
          <w:rFonts w:ascii="Times New Roman" w:hAnsi="Times New Roman" w:cs="Times New Roman" w:hint="eastAsia"/>
          <w:color w:val="000000" w:themeColor="text1"/>
          <w:sz w:val="24"/>
          <w:szCs w:val="24"/>
          <w:lang w:bidi="en-US"/>
        </w:rPr>
        <w:t>td</w:t>
      </w:r>
      <w:r w:rsidR="00F234FB" w:rsidRPr="008A6F90">
        <w:rPr>
          <w:rFonts w:ascii="Times New Roman" w:hAnsi="Times New Roman" w:cs="Times New Roman" w:hint="eastAsia"/>
          <w:color w:val="000000" w:themeColor="text1"/>
          <w:sz w:val="24"/>
          <w:szCs w:val="24"/>
        </w:rPr>
        <w:t>).</w:t>
      </w:r>
      <w:r w:rsidR="00F234FB" w:rsidRPr="008A6F90">
        <w:rPr>
          <w:rFonts w:ascii="Times New Roman" w:hAnsi="Times New Roman" w:cs="Times New Roman" w:hint="eastAsia"/>
          <w:color w:val="000000" w:themeColor="text1"/>
          <w:sz w:val="24"/>
          <w:szCs w:val="24"/>
          <w:lang w:val="de-DE"/>
        </w:rPr>
        <w:t xml:space="preserve"> </w:t>
      </w:r>
      <w:r w:rsidRPr="008A6F90">
        <w:rPr>
          <w:rFonts w:ascii="Times New Roman" w:hAnsi="Times New Roman" w:cs="Times New Roman"/>
          <w:color w:val="000000" w:themeColor="text1"/>
          <w:kern w:val="0"/>
          <w:sz w:val="24"/>
          <w:szCs w:val="20"/>
        </w:rPr>
        <w:t>The infrared reflection spectra were recorded by nicolet IS50. XPS spectra were characterized by an ESCA-LAB250 multifunction surface analysis system. The thermal stability of hydrophobic photo</w:t>
      </w:r>
      <w:r w:rsidR="005809CA" w:rsidRPr="008A6F90">
        <w:rPr>
          <w:rFonts w:ascii="Times New Roman" w:hAnsi="Times New Roman" w:cs="Times New Roman"/>
          <w:color w:val="000000" w:themeColor="text1"/>
          <w:kern w:val="0"/>
          <w:sz w:val="24"/>
          <w:szCs w:val="20"/>
        </w:rPr>
        <w:t>nic film w</w:t>
      </w:r>
      <w:r w:rsidR="00684985" w:rsidRPr="008A6F90">
        <w:rPr>
          <w:rFonts w:ascii="Times New Roman" w:hAnsi="Times New Roman" w:cs="Times New Roman" w:hint="eastAsia"/>
          <w:color w:val="000000" w:themeColor="text1"/>
          <w:kern w:val="0"/>
          <w:sz w:val="24"/>
          <w:szCs w:val="20"/>
        </w:rPr>
        <w:t>as</w:t>
      </w:r>
      <w:r w:rsidR="005809CA" w:rsidRPr="008A6F90">
        <w:rPr>
          <w:rFonts w:ascii="Times New Roman" w:hAnsi="Times New Roman" w:cs="Times New Roman"/>
          <w:color w:val="000000" w:themeColor="text1"/>
          <w:kern w:val="0"/>
          <w:sz w:val="24"/>
          <w:szCs w:val="20"/>
        </w:rPr>
        <w:t xml:space="preserve"> measured at 10 °C </w:t>
      </w:r>
      <w:r w:rsidRPr="008A6F90">
        <w:rPr>
          <w:rFonts w:ascii="Times New Roman" w:hAnsi="Times New Roman" w:cs="Times New Roman"/>
          <w:color w:val="000000" w:themeColor="text1"/>
          <w:kern w:val="0"/>
          <w:sz w:val="24"/>
          <w:szCs w:val="20"/>
        </w:rPr>
        <w:t>min</w:t>
      </w:r>
      <w:r w:rsidR="005809CA" w:rsidRPr="008A6F90">
        <w:rPr>
          <w:rFonts w:ascii="Times New Roman" w:hAnsi="Times New Roman" w:cs="Times New Roman"/>
          <w:color w:val="000000" w:themeColor="text1"/>
          <w:kern w:val="0"/>
          <w:sz w:val="24"/>
          <w:szCs w:val="20"/>
          <w:vertAlign w:val="superscript"/>
        </w:rPr>
        <w:t>-1</w:t>
      </w:r>
      <w:r w:rsidRPr="008A6F90">
        <w:rPr>
          <w:rFonts w:ascii="Times New Roman" w:hAnsi="Times New Roman" w:cs="Times New Roman"/>
          <w:color w:val="000000" w:themeColor="text1"/>
          <w:kern w:val="0"/>
          <w:sz w:val="24"/>
          <w:szCs w:val="20"/>
        </w:rPr>
        <w:t xml:space="preserve"> under N</w:t>
      </w:r>
      <w:r w:rsidRPr="008A6F90">
        <w:rPr>
          <w:rFonts w:ascii="Times New Roman" w:hAnsi="Times New Roman" w:cs="Times New Roman"/>
          <w:color w:val="000000" w:themeColor="text1"/>
          <w:kern w:val="0"/>
          <w:sz w:val="24"/>
          <w:szCs w:val="20"/>
          <w:vertAlign w:val="subscript"/>
        </w:rPr>
        <w:t>2</w:t>
      </w:r>
      <w:r w:rsidRPr="008A6F90">
        <w:rPr>
          <w:rFonts w:ascii="Times New Roman" w:hAnsi="Times New Roman" w:cs="Times New Roman"/>
          <w:color w:val="000000" w:themeColor="text1"/>
          <w:kern w:val="0"/>
          <w:sz w:val="24"/>
          <w:szCs w:val="20"/>
        </w:rPr>
        <w:t xml:space="preserve"> atmosphere using a TGA Q500 instrument. The tensile strength test was conducted with the PT-305 Computer universe testing machine from Dongguan Precise-test Equipment Co., Ltd.</w:t>
      </w:r>
      <w:bookmarkStart w:id="7" w:name="_Hlk219060327"/>
      <w:r w:rsidR="003A744D" w:rsidRPr="008A6F90">
        <w:rPr>
          <w:rFonts w:ascii="Times New Roman" w:hAnsi="Times New Roman" w:cs="Times New Roman"/>
          <w:color w:val="000000" w:themeColor="text1"/>
          <w:sz w:val="24"/>
          <w:szCs w:val="28"/>
        </w:rPr>
        <w:t xml:space="preserve"> The glass transition temperature (Tg) was obtained by testing sample strips with a length and width of 3×0.5</w:t>
      </w:r>
      <w:r w:rsidR="005809CA" w:rsidRPr="008A6F90">
        <w:rPr>
          <w:rFonts w:ascii="Times New Roman" w:hAnsi="Times New Roman" w:cs="Times New Roman"/>
          <w:color w:val="000000" w:themeColor="text1"/>
          <w:sz w:val="24"/>
          <w:szCs w:val="28"/>
        </w:rPr>
        <w:t xml:space="preserve"> </w:t>
      </w:r>
      <w:r w:rsidR="003A744D" w:rsidRPr="008A6F90">
        <w:rPr>
          <w:rFonts w:ascii="Times New Roman" w:hAnsi="Times New Roman" w:cs="Times New Roman"/>
          <w:color w:val="000000" w:themeColor="text1"/>
          <w:sz w:val="24"/>
          <w:szCs w:val="28"/>
        </w:rPr>
        <w:t>cm</w:t>
      </w:r>
      <w:r w:rsidR="00684985" w:rsidRPr="008A6F90">
        <w:rPr>
          <w:rFonts w:ascii="Times New Roman" w:hAnsi="Times New Roman" w:cs="Times New Roman" w:hint="eastAsia"/>
          <w:color w:val="000000" w:themeColor="text1"/>
          <w:sz w:val="24"/>
          <w:szCs w:val="28"/>
          <w:vertAlign w:val="superscript"/>
        </w:rPr>
        <w:t>2</w:t>
      </w:r>
      <w:r w:rsidR="003A744D" w:rsidRPr="008A6F90">
        <w:rPr>
          <w:rFonts w:ascii="Times New Roman" w:hAnsi="Times New Roman" w:cs="Times New Roman"/>
          <w:color w:val="000000" w:themeColor="text1"/>
          <w:sz w:val="24"/>
          <w:szCs w:val="28"/>
        </w:rPr>
        <w:t xml:space="preserve"> and a thickness of 0.3</w:t>
      </w:r>
      <w:r w:rsidR="00684985" w:rsidRPr="008A6F90">
        <w:rPr>
          <w:rFonts w:ascii="Times New Roman" w:hAnsi="Times New Roman" w:cs="Times New Roman" w:hint="eastAsia"/>
          <w:color w:val="000000" w:themeColor="text1"/>
          <w:sz w:val="24"/>
          <w:szCs w:val="28"/>
        </w:rPr>
        <w:t xml:space="preserve"> </w:t>
      </w:r>
      <w:r w:rsidR="003A744D" w:rsidRPr="008A6F90">
        <w:rPr>
          <w:rFonts w:ascii="Times New Roman" w:hAnsi="Times New Roman" w:cs="Times New Roman"/>
          <w:color w:val="000000" w:themeColor="text1"/>
          <w:sz w:val="24"/>
          <w:szCs w:val="28"/>
        </w:rPr>
        <w:t>mm using Dynamic Mechanical Analyzers (Q800).</w:t>
      </w:r>
      <w:bookmarkEnd w:id="7"/>
    </w:p>
    <w:p w14:paraId="583835DE" w14:textId="7BD7FDE0" w:rsidR="00C46ADE" w:rsidRPr="008A6F90" w:rsidRDefault="00C46ADE" w:rsidP="008A6F90">
      <w:pPr>
        <w:snapToGrid w:val="0"/>
        <w:spacing w:before="120" w:after="120"/>
        <w:jc w:val="left"/>
        <w:rPr>
          <w:rFonts w:ascii="Times New Roman" w:hAnsi="Times New Roman" w:cs="Times New Roman"/>
          <w:color w:val="000000" w:themeColor="text1"/>
          <w:kern w:val="0"/>
          <w:sz w:val="24"/>
          <w:szCs w:val="20"/>
        </w:rPr>
      </w:pPr>
      <w:r w:rsidRPr="008A6F90">
        <w:rPr>
          <w:rFonts w:ascii="Times New Roman" w:hAnsi="Times New Roman" w:cs="Times New Roman"/>
          <w:color w:val="000000" w:themeColor="text1"/>
          <w:kern w:val="0"/>
          <w:sz w:val="24"/>
          <w:szCs w:val="20"/>
        </w:rPr>
        <w:t>Bragg diffraction Eq</w:t>
      </w:r>
      <w:r w:rsidR="00684985" w:rsidRPr="008A6F90">
        <w:rPr>
          <w:rFonts w:ascii="Times New Roman" w:hAnsi="Times New Roman" w:cs="Times New Roman" w:hint="eastAsia"/>
          <w:color w:val="000000" w:themeColor="text1"/>
          <w:kern w:val="0"/>
          <w:sz w:val="24"/>
          <w:szCs w:val="20"/>
        </w:rPr>
        <w:t xml:space="preserve">s. </w:t>
      </w:r>
      <w:r w:rsidR="004066C3" w:rsidRPr="008A6F90">
        <w:rPr>
          <w:rFonts w:ascii="Times New Roman" w:hAnsi="Times New Roman" w:cs="Times New Roman"/>
          <w:color w:val="000000" w:themeColor="text1"/>
          <w:kern w:val="0"/>
          <w:sz w:val="24"/>
          <w:szCs w:val="20"/>
        </w:rPr>
        <w:t>[S1-S3]</w:t>
      </w:r>
      <w:r w:rsidRPr="008A6F90">
        <w:rPr>
          <w:rFonts w:ascii="Times New Roman" w:hAnsi="Times New Roman" w:cs="Times New Roman"/>
          <w:color w:val="000000" w:themeColor="text1"/>
          <w:kern w:val="0"/>
          <w:sz w:val="24"/>
          <w:szCs w:val="20"/>
        </w:rPr>
        <w:t>:</w:t>
      </w:r>
    </w:p>
    <w:p w14:paraId="48905833" w14:textId="09136496" w:rsidR="00F91C40" w:rsidRPr="008A6F90" w:rsidRDefault="00F91C40" w:rsidP="008A6F90">
      <w:pPr>
        <w:snapToGrid w:val="0"/>
        <w:spacing w:before="120" w:after="120"/>
        <w:jc w:val="left"/>
        <w:rPr>
          <w:rFonts w:ascii="Times New Roman" w:hAnsi="Times New Roman" w:cs="Times New Roman"/>
          <w:color w:val="000000" w:themeColor="text1"/>
          <w:sz w:val="24"/>
          <w:szCs w:val="21"/>
        </w:rPr>
      </w:pPr>
      <m:oMath>
        <m:r>
          <w:rPr>
            <w:rFonts w:ascii="Cambria Math" w:hAnsi="Cambria Math" w:cs="Times New Roman"/>
            <w:color w:val="000000" w:themeColor="text1"/>
            <w:sz w:val="24"/>
            <w:szCs w:val="21"/>
          </w:rPr>
          <m:t>λ=1.633D</m:t>
        </m:r>
        <m:sSup>
          <m:sSupPr>
            <m:ctrlPr>
              <w:rPr>
                <w:rFonts w:ascii="Cambria Math" w:hAnsi="Cambria Math" w:cs="Times New Roman"/>
                <w:i/>
                <w:color w:val="000000" w:themeColor="text1"/>
                <w:sz w:val="24"/>
                <w:szCs w:val="21"/>
              </w:rPr>
            </m:ctrlPr>
          </m:sSupPr>
          <m:e>
            <m:r>
              <w:rPr>
                <w:rFonts w:ascii="Cambria Math" w:hAnsi="Cambria Math" w:cs="Times New Roman"/>
                <w:color w:val="000000" w:themeColor="text1"/>
                <w:sz w:val="24"/>
                <w:szCs w:val="21"/>
              </w:rPr>
              <m:t>(</m:t>
            </m:r>
            <m:sSup>
              <m:sSupPr>
                <m:ctrlPr>
                  <w:rPr>
                    <w:rFonts w:ascii="Cambria Math" w:hAnsi="Cambria Math" w:cs="Times New Roman"/>
                    <w:i/>
                    <w:color w:val="000000" w:themeColor="text1"/>
                    <w:sz w:val="24"/>
                    <w:szCs w:val="21"/>
                  </w:rPr>
                </m:ctrlPr>
              </m:sSupPr>
              <m:e>
                <m:sSub>
                  <m:sSubPr>
                    <m:ctrlPr>
                      <w:rPr>
                        <w:rFonts w:ascii="Cambria Math" w:hAnsi="Cambria Math" w:cs="Times New Roman"/>
                        <w:i/>
                        <w:color w:val="000000" w:themeColor="text1"/>
                        <w:sz w:val="24"/>
                        <w:szCs w:val="21"/>
                      </w:rPr>
                    </m:ctrlPr>
                  </m:sSubPr>
                  <m:e>
                    <m:r>
                      <w:rPr>
                        <w:rFonts w:ascii="Cambria Math" w:hAnsi="Cambria Math" w:cs="Times New Roman"/>
                        <w:color w:val="000000" w:themeColor="text1"/>
                        <w:sz w:val="24"/>
                        <w:szCs w:val="21"/>
                      </w:rPr>
                      <m:t>n</m:t>
                    </m:r>
                  </m:e>
                  <m:sub>
                    <m:r>
                      <w:rPr>
                        <w:rFonts w:ascii="Cambria Math" w:hAnsi="Cambria Math" w:cs="Times New Roman"/>
                        <w:color w:val="000000" w:themeColor="text1"/>
                        <w:sz w:val="24"/>
                        <w:szCs w:val="21"/>
                      </w:rPr>
                      <m:t>eff</m:t>
                    </m:r>
                  </m:sub>
                </m:sSub>
              </m:e>
              <m:sup>
                <m:r>
                  <w:rPr>
                    <w:rFonts w:ascii="Cambria Math" w:hAnsi="Cambria Math" w:cs="Times New Roman"/>
                    <w:color w:val="000000" w:themeColor="text1"/>
                    <w:sz w:val="24"/>
                    <w:szCs w:val="21"/>
                  </w:rPr>
                  <m:t>2</m:t>
                </m:r>
              </m:sup>
            </m:sSup>
            <m:r>
              <w:rPr>
                <w:rFonts w:ascii="Cambria Math" w:hAnsi="Cambria Math" w:cs="Times New Roman"/>
                <w:color w:val="000000" w:themeColor="text1"/>
                <w:sz w:val="24"/>
                <w:szCs w:val="21"/>
              </w:rPr>
              <m:t>-</m:t>
            </m:r>
            <m:sSup>
              <m:sSupPr>
                <m:ctrlPr>
                  <w:rPr>
                    <w:rFonts w:ascii="Cambria Math" w:hAnsi="Cambria Math" w:cs="Times New Roman"/>
                    <w:i/>
                    <w:color w:val="000000" w:themeColor="text1"/>
                    <w:sz w:val="24"/>
                    <w:szCs w:val="21"/>
                  </w:rPr>
                </m:ctrlPr>
              </m:sSupPr>
              <m:e>
                <m:r>
                  <w:rPr>
                    <w:rFonts w:ascii="Cambria Math" w:hAnsi="Cambria Math" w:cs="Times New Roman"/>
                    <w:color w:val="000000" w:themeColor="text1"/>
                    <w:sz w:val="24"/>
                    <w:szCs w:val="21"/>
                  </w:rPr>
                  <m:t>sin</m:t>
                </m:r>
              </m:e>
              <m:sup>
                <m:r>
                  <w:rPr>
                    <w:rFonts w:ascii="Cambria Math" w:hAnsi="Cambria Math" w:cs="Times New Roman"/>
                    <w:color w:val="000000" w:themeColor="text1"/>
                    <w:sz w:val="24"/>
                    <w:szCs w:val="21"/>
                  </w:rPr>
                  <m:t>2</m:t>
                </m:r>
              </m:sup>
            </m:sSup>
            <m:r>
              <w:rPr>
                <w:rFonts w:ascii="Cambria Math" w:hAnsi="Cambria Math" w:cs="Times New Roman"/>
                <w:color w:val="000000" w:themeColor="text1"/>
                <w:sz w:val="24"/>
                <w:szCs w:val="21"/>
              </w:rPr>
              <m:t>θ)</m:t>
            </m:r>
          </m:e>
          <m:sup>
            <m:r>
              <w:rPr>
                <w:rFonts w:ascii="Cambria Math" w:hAnsi="Cambria Math" w:cs="Times New Roman"/>
                <w:color w:val="000000" w:themeColor="text1"/>
                <w:sz w:val="24"/>
                <w:szCs w:val="21"/>
              </w:rPr>
              <m:t>1/2</m:t>
            </m:r>
          </m:sup>
        </m:sSup>
      </m:oMath>
      <w:r w:rsidRPr="008A6F90">
        <w:rPr>
          <w:rFonts w:ascii="Times New Roman" w:hAnsi="Times New Roman" w:cs="Times New Roman"/>
          <w:color w:val="000000" w:themeColor="text1"/>
          <w:sz w:val="24"/>
          <w:szCs w:val="21"/>
        </w:rPr>
        <w:t xml:space="preserve">                   </w:t>
      </w:r>
      <w:r w:rsidR="00D617A1" w:rsidRPr="008A6F90">
        <w:rPr>
          <w:rFonts w:ascii="Times New Roman" w:hAnsi="Times New Roman" w:cs="Times New Roman"/>
          <w:color w:val="000000" w:themeColor="text1"/>
          <w:sz w:val="24"/>
          <w:szCs w:val="21"/>
        </w:rPr>
        <w:t>[</w:t>
      </w:r>
      <w:r w:rsidRPr="008A6F90">
        <w:rPr>
          <w:rFonts w:ascii="Times New Roman" w:hAnsi="Times New Roman" w:cs="Times New Roman"/>
          <w:color w:val="000000" w:themeColor="text1"/>
          <w:sz w:val="24"/>
          <w:szCs w:val="21"/>
        </w:rPr>
        <w:t>S1</w:t>
      </w:r>
      <w:r w:rsidR="00D617A1" w:rsidRPr="008A6F90">
        <w:rPr>
          <w:rFonts w:ascii="Times New Roman" w:hAnsi="Times New Roman" w:cs="Times New Roman"/>
          <w:color w:val="000000" w:themeColor="text1"/>
          <w:sz w:val="24"/>
          <w:szCs w:val="21"/>
        </w:rPr>
        <w:t>]</w:t>
      </w:r>
    </w:p>
    <w:p w14:paraId="33969709" w14:textId="08C9C6C7" w:rsidR="00C46ADE" w:rsidRPr="008A6F90" w:rsidRDefault="00F91C40" w:rsidP="008A6F90">
      <w:pPr>
        <w:snapToGrid w:val="0"/>
        <w:spacing w:before="120" w:after="120"/>
        <w:jc w:val="left"/>
        <w:rPr>
          <w:rFonts w:ascii="Times New Roman" w:hAnsi="Times New Roman" w:cs="Times New Roman"/>
          <w:color w:val="000000" w:themeColor="text1"/>
          <w:kern w:val="0"/>
          <w:sz w:val="24"/>
          <w:szCs w:val="20"/>
        </w:rPr>
      </w:pPr>
      <w:r w:rsidRPr="008A6F90">
        <w:rPr>
          <w:rFonts w:ascii="Times New Roman" w:hAnsi="Times New Roman" w:cs="Times New Roman"/>
          <w:color w:val="000000" w:themeColor="text1"/>
          <w:kern w:val="0"/>
          <w:sz w:val="24"/>
          <w:szCs w:val="20"/>
        </w:rPr>
        <w:t>where D is the center-to-center distance of the nanoholes, n</w:t>
      </w:r>
      <w:r w:rsidRPr="008A6F90">
        <w:rPr>
          <w:rFonts w:ascii="Times New Roman" w:hAnsi="Times New Roman" w:cs="Times New Roman"/>
          <w:color w:val="000000" w:themeColor="text1"/>
          <w:kern w:val="0"/>
          <w:sz w:val="24"/>
          <w:szCs w:val="20"/>
          <w:vertAlign w:val="subscript"/>
        </w:rPr>
        <w:t>eff</w:t>
      </w:r>
      <w:r w:rsidRPr="008A6F90">
        <w:rPr>
          <w:rFonts w:ascii="Times New Roman" w:hAnsi="Times New Roman" w:cs="Times New Roman"/>
          <w:color w:val="000000" w:themeColor="text1"/>
          <w:kern w:val="0"/>
          <w:sz w:val="24"/>
          <w:szCs w:val="20"/>
        </w:rPr>
        <w:t xml:space="preserve"> is the average refractive index of the photonic material, and θ is the angle of incidence. Therefore, adjusting the structural color by modulating the lattice spacing or refractive index is feasible.</w:t>
      </w:r>
    </w:p>
    <w:p w14:paraId="312C7BB8" w14:textId="6175D68C" w:rsidR="00F91C40" w:rsidRPr="008A6F90" w:rsidRDefault="00C46ADE" w:rsidP="008A6F90">
      <w:pPr>
        <w:snapToGrid w:val="0"/>
        <w:spacing w:before="120" w:after="120"/>
        <w:jc w:val="left"/>
        <w:rPr>
          <w:rFonts w:ascii="Times New Roman" w:hAnsi="Times New Roman" w:cs="Times New Roman"/>
          <w:color w:val="000000" w:themeColor="text1"/>
          <w:kern w:val="0"/>
          <w:sz w:val="24"/>
        </w:rPr>
      </w:pPr>
      <w:r w:rsidRPr="008A6F90">
        <w:rPr>
          <w:rFonts w:ascii="Times New Roman" w:hAnsi="Times New Roman" w:cs="Times New Roman"/>
          <w:color w:val="000000" w:themeColor="text1"/>
          <w:kern w:val="0"/>
          <w:sz w:val="24"/>
        </w:rPr>
        <w:t>Film swelling test: place the dry film with an initial mass of m</w:t>
      </w:r>
      <w:r w:rsidRPr="008A6F90">
        <w:rPr>
          <w:rFonts w:ascii="Times New Roman" w:hAnsi="Times New Roman" w:cs="Times New Roman"/>
          <w:color w:val="000000" w:themeColor="text1"/>
          <w:kern w:val="0"/>
          <w:sz w:val="24"/>
          <w:vertAlign w:val="subscript"/>
        </w:rPr>
        <w:t>0</w:t>
      </w:r>
      <w:r w:rsidRPr="008A6F90">
        <w:rPr>
          <w:rFonts w:ascii="Times New Roman" w:hAnsi="Times New Roman" w:cs="Times New Roman"/>
          <w:color w:val="000000" w:themeColor="text1"/>
          <w:kern w:val="0"/>
          <w:sz w:val="24"/>
        </w:rPr>
        <w:t xml:space="preserve"> in water. Take it out after 30 s of soaking, wipe off the surface moisture with a paper towel, quickly weigh its mass as m</w:t>
      </w:r>
      <w:r w:rsidRPr="008A6F90">
        <w:rPr>
          <w:rFonts w:ascii="Times New Roman" w:hAnsi="Times New Roman" w:cs="Times New Roman"/>
          <w:color w:val="000000" w:themeColor="text1"/>
          <w:kern w:val="0"/>
          <w:sz w:val="24"/>
          <w:vertAlign w:val="subscript"/>
        </w:rPr>
        <w:t>t</w:t>
      </w:r>
      <w:r w:rsidRPr="008A6F90">
        <w:rPr>
          <w:rFonts w:ascii="Times New Roman" w:hAnsi="Times New Roman" w:cs="Times New Roman"/>
          <w:color w:val="000000" w:themeColor="text1"/>
          <w:kern w:val="0"/>
          <w:sz w:val="24"/>
        </w:rPr>
        <w:t>, and continue to soak until the mass hardly changes and stabilizes at m</w:t>
      </w:r>
      <w:r w:rsidRPr="008A6F90">
        <w:rPr>
          <w:rFonts w:ascii="Times New Roman" w:hAnsi="Times New Roman" w:cs="Times New Roman" w:hint="eastAsia"/>
          <w:color w:val="000000" w:themeColor="text1"/>
          <w:kern w:val="0"/>
          <w:sz w:val="24"/>
          <w:vertAlign w:val="subscript"/>
        </w:rPr>
        <w:t>∞</w:t>
      </w:r>
      <w:r w:rsidRPr="008A6F90">
        <w:rPr>
          <w:rFonts w:ascii="Times New Roman" w:hAnsi="Times New Roman" w:cs="Times New Roman"/>
          <w:color w:val="000000" w:themeColor="text1"/>
          <w:kern w:val="0"/>
          <w:sz w:val="24"/>
        </w:rPr>
        <w:t>.</w:t>
      </w:r>
      <w:r w:rsidRPr="008A6F90">
        <w:rPr>
          <w:color w:val="000000" w:themeColor="text1"/>
        </w:rPr>
        <w:t xml:space="preserve"> </w:t>
      </w:r>
      <w:r w:rsidRPr="008A6F90">
        <w:rPr>
          <w:rFonts w:ascii="Times New Roman" w:hAnsi="Times New Roman" w:cs="Times New Roman"/>
          <w:color w:val="000000" w:themeColor="text1"/>
          <w:kern w:val="0"/>
          <w:sz w:val="24"/>
        </w:rPr>
        <w:t>The test results are shown in Fig</w:t>
      </w:r>
      <w:r w:rsidR="00684985" w:rsidRPr="008A6F90">
        <w:rPr>
          <w:rFonts w:ascii="Times New Roman" w:hAnsi="Times New Roman" w:cs="Times New Roman" w:hint="eastAsia"/>
          <w:color w:val="000000" w:themeColor="text1"/>
          <w:kern w:val="0"/>
          <w:sz w:val="24"/>
        </w:rPr>
        <w:t>.</w:t>
      </w:r>
      <w:r w:rsidRPr="008A6F90">
        <w:rPr>
          <w:rFonts w:ascii="Times New Roman" w:hAnsi="Times New Roman" w:cs="Times New Roman"/>
          <w:color w:val="000000" w:themeColor="text1"/>
          <w:kern w:val="0"/>
          <w:sz w:val="24"/>
        </w:rPr>
        <w:t xml:space="preserve"> S11.</w:t>
      </w:r>
    </w:p>
    <w:p w14:paraId="6A207F60" w14:textId="4AAF1E32" w:rsidR="00F91C40" w:rsidRPr="008A6F90" w:rsidRDefault="00D617A1" w:rsidP="008A6F90">
      <w:pPr>
        <w:snapToGrid w:val="0"/>
        <w:spacing w:before="120" w:after="120"/>
        <w:jc w:val="left"/>
        <w:rPr>
          <w:rFonts w:ascii="Times New Roman" w:hAnsi="Times New Roman" w:cs="Times New Roman"/>
          <w:color w:val="000000" w:themeColor="text1"/>
          <w:sz w:val="28"/>
          <w:szCs w:val="32"/>
        </w:rPr>
      </w:pPr>
      <w:r w:rsidRPr="008A6F90">
        <w:rPr>
          <w:rFonts w:ascii="Times New Roman" w:hAnsi="Times New Roman" w:cs="Times New Roman"/>
          <w:color w:val="000000" w:themeColor="text1"/>
          <w:sz w:val="28"/>
          <w:szCs w:val="32"/>
        </w:rPr>
        <w:t xml:space="preserve">                      </w:t>
      </w:r>
      <w:r w:rsidR="00F91C40" w:rsidRPr="008A6F90">
        <w:rPr>
          <w:rFonts w:ascii="Times New Roman" w:hAnsi="Times New Roman" w:cs="Times New Roman"/>
          <w:color w:val="000000" w:themeColor="text1"/>
          <w:sz w:val="28"/>
          <w:szCs w:val="32"/>
        </w:rPr>
        <w:t>F=</w:t>
      </w:r>
      <m:oMath>
        <m:f>
          <m:fPr>
            <m:ctrlPr>
              <w:rPr>
                <w:rFonts w:ascii="Cambria Math" w:hAnsi="Cambria Math" w:cs="Times New Roman"/>
                <w:i/>
                <w:color w:val="000000" w:themeColor="text1"/>
                <w:sz w:val="28"/>
                <w:szCs w:val="32"/>
              </w:rPr>
            </m:ctrlPr>
          </m:fPr>
          <m:num>
            <m:sSub>
              <m:sSubPr>
                <m:ctrlPr>
                  <w:rPr>
                    <w:rFonts w:ascii="Cambria Math" w:hAnsi="Cambria Math" w:cs="Times New Roman"/>
                    <w:i/>
                    <w:color w:val="000000" w:themeColor="text1"/>
                    <w:sz w:val="28"/>
                    <w:szCs w:val="32"/>
                  </w:rPr>
                </m:ctrlPr>
              </m:sSubPr>
              <m:e>
                <m:r>
                  <w:rPr>
                    <w:rFonts w:ascii="Cambria Math" w:hAnsi="Cambria Math" w:cs="Times New Roman"/>
                    <w:color w:val="000000" w:themeColor="text1"/>
                    <w:sz w:val="28"/>
                    <w:szCs w:val="32"/>
                  </w:rPr>
                  <m:t>M</m:t>
                </m:r>
              </m:e>
              <m:sub>
                <m:r>
                  <w:rPr>
                    <w:rFonts w:ascii="Cambria Math" w:hAnsi="Cambria Math" w:cs="Times New Roman"/>
                    <w:color w:val="000000" w:themeColor="text1"/>
                    <w:sz w:val="28"/>
                    <w:szCs w:val="32"/>
                  </w:rPr>
                  <m:t>t</m:t>
                </m:r>
              </m:sub>
            </m:sSub>
            <m:r>
              <w:rPr>
                <w:rFonts w:ascii="Cambria Math" w:hAnsi="Cambria Math" w:cs="Times New Roman"/>
                <w:color w:val="000000" w:themeColor="text1"/>
                <w:sz w:val="28"/>
                <w:szCs w:val="32"/>
              </w:rPr>
              <m:t>-</m:t>
            </m:r>
            <m:sSub>
              <m:sSubPr>
                <m:ctrlPr>
                  <w:rPr>
                    <w:rFonts w:ascii="Cambria Math" w:hAnsi="Cambria Math" w:cs="Times New Roman"/>
                    <w:i/>
                    <w:color w:val="000000" w:themeColor="text1"/>
                    <w:sz w:val="28"/>
                    <w:szCs w:val="32"/>
                  </w:rPr>
                </m:ctrlPr>
              </m:sSubPr>
              <m:e>
                <m:r>
                  <w:rPr>
                    <w:rFonts w:ascii="Cambria Math" w:hAnsi="Cambria Math" w:cs="Times New Roman"/>
                    <w:color w:val="000000" w:themeColor="text1"/>
                    <w:sz w:val="28"/>
                    <w:szCs w:val="32"/>
                  </w:rPr>
                  <m:t>M</m:t>
                </m:r>
              </m:e>
              <m:sub>
                <m:r>
                  <w:rPr>
                    <w:rFonts w:ascii="Cambria Math" w:hAnsi="Cambria Math" w:cs="Times New Roman"/>
                    <w:color w:val="000000" w:themeColor="text1"/>
                    <w:sz w:val="28"/>
                    <w:szCs w:val="32"/>
                  </w:rPr>
                  <m:t>0</m:t>
                </m:r>
              </m:sub>
            </m:sSub>
          </m:num>
          <m:den>
            <m:sSub>
              <m:sSubPr>
                <m:ctrlPr>
                  <w:rPr>
                    <w:rFonts w:ascii="Cambria Math" w:hAnsi="Cambria Math" w:cs="Times New Roman"/>
                    <w:i/>
                    <w:color w:val="000000" w:themeColor="text1"/>
                    <w:sz w:val="28"/>
                    <w:szCs w:val="32"/>
                  </w:rPr>
                </m:ctrlPr>
              </m:sSubPr>
              <m:e>
                <m:r>
                  <w:rPr>
                    <w:rFonts w:ascii="Cambria Math" w:hAnsi="Cambria Math" w:cs="Times New Roman"/>
                    <w:color w:val="000000" w:themeColor="text1"/>
                    <w:sz w:val="28"/>
                    <w:szCs w:val="32"/>
                  </w:rPr>
                  <m:t>M</m:t>
                </m:r>
              </m:e>
              <m:sub>
                <m:r>
                  <w:rPr>
                    <w:rFonts w:ascii="Cambria Math" w:hAnsi="Cambria Math" w:cs="Times New Roman"/>
                    <w:color w:val="000000" w:themeColor="text1"/>
                    <w:sz w:val="28"/>
                    <w:szCs w:val="32"/>
                  </w:rPr>
                  <m:t>∞</m:t>
                </m:r>
              </m:sub>
            </m:sSub>
            <m:r>
              <w:rPr>
                <w:rFonts w:ascii="Cambria Math" w:hAnsi="Cambria Math" w:cs="Times New Roman"/>
                <w:color w:val="000000" w:themeColor="text1"/>
                <w:sz w:val="28"/>
                <w:szCs w:val="32"/>
              </w:rPr>
              <m:t>-</m:t>
            </m:r>
            <m:sSub>
              <m:sSubPr>
                <m:ctrlPr>
                  <w:rPr>
                    <w:rFonts w:ascii="Cambria Math" w:hAnsi="Cambria Math" w:cs="Times New Roman"/>
                    <w:i/>
                    <w:color w:val="000000" w:themeColor="text1"/>
                    <w:sz w:val="28"/>
                    <w:szCs w:val="32"/>
                  </w:rPr>
                </m:ctrlPr>
              </m:sSubPr>
              <m:e>
                <m:r>
                  <w:rPr>
                    <w:rFonts w:ascii="Cambria Math" w:hAnsi="Cambria Math" w:cs="Times New Roman"/>
                    <w:color w:val="000000" w:themeColor="text1"/>
                    <w:sz w:val="28"/>
                    <w:szCs w:val="32"/>
                  </w:rPr>
                  <m:t>M</m:t>
                </m:r>
              </m:e>
              <m:sub>
                <m:r>
                  <w:rPr>
                    <w:rFonts w:ascii="Cambria Math" w:hAnsi="Cambria Math" w:cs="Times New Roman"/>
                    <w:color w:val="000000" w:themeColor="text1"/>
                    <w:sz w:val="28"/>
                    <w:szCs w:val="32"/>
                  </w:rPr>
                  <m:t>0</m:t>
                </m:r>
              </m:sub>
            </m:sSub>
          </m:den>
        </m:f>
      </m:oMath>
      <w:r w:rsidR="00F91C40" w:rsidRPr="008A6F90">
        <w:rPr>
          <w:rFonts w:ascii="Times New Roman" w:hAnsi="Times New Roman" w:cs="Times New Roman"/>
          <w:color w:val="000000" w:themeColor="text1"/>
          <w:sz w:val="28"/>
          <w:szCs w:val="32"/>
        </w:rPr>
        <w:t xml:space="preserve">                          </w:t>
      </w:r>
      <w:r w:rsidRPr="008A6F90">
        <w:rPr>
          <w:rFonts w:ascii="Times New Roman" w:hAnsi="Times New Roman" w:cs="Times New Roman"/>
          <w:color w:val="000000" w:themeColor="text1"/>
          <w:sz w:val="24"/>
          <w:szCs w:val="24"/>
        </w:rPr>
        <w:t>[</w:t>
      </w:r>
      <w:r w:rsidR="00F91C40" w:rsidRPr="008A6F90">
        <w:rPr>
          <w:rFonts w:ascii="Times New Roman" w:hAnsi="Times New Roman" w:cs="Times New Roman"/>
          <w:color w:val="000000" w:themeColor="text1"/>
          <w:sz w:val="24"/>
          <w:szCs w:val="24"/>
        </w:rPr>
        <w:t>S2</w:t>
      </w:r>
      <w:r w:rsidRPr="008A6F90">
        <w:rPr>
          <w:rFonts w:ascii="Times New Roman" w:hAnsi="Times New Roman" w:cs="Times New Roman"/>
          <w:color w:val="000000" w:themeColor="text1"/>
          <w:sz w:val="24"/>
          <w:szCs w:val="24"/>
        </w:rPr>
        <w:t>]</w:t>
      </w:r>
    </w:p>
    <w:p w14:paraId="7BC386C0" w14:textId="148D112F" w:rsidR="00F91C40" w:rsidRPr="008A6F90" w:rsidRDefault="00F91C40" w:rsidP="008A6F90">
      <w:pPr>
        <w:snapToGrid w:val="0"/>
        <w:spacing w:before="120" w:after="120"/>
        <w:jc w:val="left"/>
        <w:rPr>
          <w:rFonts w:ascii="Times New Roman" w:hAnsi="Times New Roman" w:cs="Times New Roman"/>
          <w:color w:val="000000" w:themeColor="text1"/>
          <w:sz w:val="28"/>
          <w:szCs w:val="32"/>
        </w:rPr>
      </w:pPr>
      <w:r w:rsidRPr="008A6F90">
        <w:rPr>
          <w:rFonts w:ascii="Times New Roman" w:hAnsi="Times New Roman" w:cs="Times New Roman"/>
          <w:color w:val="000000" w:themeColor="text1"/>
          <w:sz w:val="28"/>
          <w:szCs w:val="32"/>
        </w:rPr>
        <w:t xml:space="preserve">ln F=a ln t + ln k                      </w:t>
      </w:r>
      <w:r w:rsidR="00D617A1" w:rsidRPr="008A6F90">
        <w:rPr>
          <w:rFonts w:ascii="Times New Roman" w:hAnsi="Times New Roman" w:cs="Times New Roman"/>
          <w:color w:val="000000" w:themeColor="text1"/>
          <w:sz w:val="24"/>
          <w:szCs w:val="24"/>
        </w:rPr>
        <w:t>[</w:t>
      </w:r>
      <w:r w:rsidRPr="008A6F90">
        <w:rPr>
          <w:rFonts w:ascii="Times New Roman" w:hAnsi="Times New Roman" w:cs="Times New Roman"/>
          <w:color w:val="000000" w:themeColor="text1"/>
          <w:sz w:val="24"/>
          <w:szCs w:val="24"/>
        </w:rPr>
        <w:t>S3</w:t>
      </w:r>
      <w:r w:rsidR="00D617A1" w:rsidRPr="008A6F90">
        <w:rPr>
          <w:rFonts w:ascii="Times New Roman" w:hAnsi="Times New Roman" w:cs="Times New Roman"/>
          <w:color w:val="000000" w:themeColor="text1"/>
          <w:sz w:val="24"/>
          <w:szCs w:val="24"/>
        </w:rPr>
        <w:t>]</w:t>
      </w:r>
    </w:p>
    <w:p w14:paraId="3AFAA572" w14:textId="00B49AA5" w:rsidR="008B05D1" w:rsidRPr="008A6F90" w:rsidRDefault="00F91C40" w:rsidP="008A6F90">
      <w:pPr>
        <w:snapToGrid w:val="0"/>
        <w:spacing w:before="120" w:after="120"/>
        <w:jc w:val="left"/>
        <w:rPr>
          <w:rFonts w:ascii="Times New Roman" w:hAnsi="Times New Roman" w:cs="Times New Roman"/>
          <w:color w:val="000000" w:themeColor="text1"/>
          <w:kern w:val="0"/>
          <w:sz w:val="24"/>
        </w:rPr>
      </w:pPr>
      <w:r w:rsidRPr="008A6F90">
        <w:rPr>
          <w:rFonts w:ascii="Times New Roman" w:hAnsi="Times New Roman" w:cs="Times New Roman"/>
          <w:color w:val="000000" w:themeColor="text1"/>
          <w:sz w:val="24"/>
          <w:szCs w:val="28"/>
        </w:rPr>
        <w:t xml:space="preserve">Which F water retention rates, says </w:t>
      </w:r>
      <w:r w:rsidRPr="008A6F90">
        <w:rPr>
          <w:rFonts w:ascii="Cambria Math" w:hAnsi="Cambria Math" w:cs="Cambria Math"/>
          <w:color w:val="000000" w:themeColor="text1"/>
          <w:sz w:val="24"/>
          <w:szCs w:val="28"/>
        </w:rPr>
        <w:t>𝑀</w:t>
      </w:r>
      <w:r w:rsidRPr="008A6F90">
        <w:rPr>
          <w:rFonts w:ascii="Times New Roman" w:hAnsi="Times New Roman" w:cs="Times New Roman"/>
          <w:color w:val="000000" w:themeColor="text1"/>
          <w:sz w:val="24"/>
          <w:szCs w:val="28"/>
        </w:rPr>
        <w:t xml:space="preserve"> up said balance the quality (soaking 24 h), k for swelling constant, according to a limit value, can assume that three theoretical model: 1) a &lt; 0.5, Fickian type, can be interpreted as the free diffusion solvent molecules; 2) 0.5 &lt; a &lt; 1, non-Fickian type, the diffusion of the solvent and the diffusion of the molecular chain jointly control the adsorption of the solvent; 3) When a &gt; 1, the diffusion system is controlled by the extension of the polymer chain</w:t>
      </w:r>
      <w:r w:rsidR="00684985" w:rsidRPr="008A6F90">
        <w:rPr>
          <w:rFonts w:ascii="Times New Roman" w:hAnsi="Times New Roman" w:cs="Times New Roman" w:hint="eastAsia"/>
          <w:color w:val="000000" w:themeColor="text1"/>
          <w:sz w:val="24"/>
          <w:szCs w:val="28"/>
        </w:rPr>
        <w:t xml:space="preserve"> </w:t>
      </w:r>
      <w:r w:rsidR="00DC0EE1" w:rsidRPr="008A6F90">
        <w:rPr>
          <w:rFonts w:ascii="Times New Roman" w:hAnsi="Times New Roman" w:cs="Times New Roman"/>
          <w:color w:val="000000" w:themeColor="text1"/>
          <w:sz w:val="24"/>
          <w:szCs w:val="28"/>
        </w:rPr>
        <w:t>[S4,S5].</w:t>
      </w:r>
    </w:p>
    <w:p w14:paraId="33167872" w14:textId="71522143" w:rsidR="00F91C40" w:rsidRPr="008A6F90" w:rsidRDefault="00F91C40" w:rsidP="008A6F90">
      <w:pPr>
        <w:pStyle w:val="Heading2"/>
        <w:snapToGrid w:val="0"/>
        <w:spacing w:before="240" w:after="240" w:line="240" w:lineRule="auto"/>
        <w:jc w:val="left"/>
        <w:rPr>
          <w:rFonts w:ascii="Times New Roman" w:eastAsia="DengXian" w:hAnsi="Times New Roman" w:cs="Times New Roman"/>
          <w:color w:val="000000" w:themeColor="text1"/>
          <w:sz w:val="24"/>
        </w:rPr>
      </w:pPr>
      <w:r w:rsidRPr="008A6F90">
        <w:rPr>
          <w:rFonts w:ascii="Times New Roman" w:hAnsi="Times New Roman" w:cs="Times New Roman"/>
          <w:color w:val="000000" w:themeColor="text1"/>
        </w:rPr>
        <w:t xml:space="preserve">S2 </w:t>
      </w:r>
      <w:r w:rsidR="005809CA" w:rsidRPr="008A6F90">
        <w:rPr>
          <w:rFonts w:ascii="Times New Roman" w:hAnsi="Times New Roman" w:cs="Times New Roman"/>
          <w:color w:val="000000" w:themeColor="text1"/>
        </w:rPr>
        <w:t>Supplementary Figures</w:t>
      </w:r>
      <w:r w:rsidRPr="008A6F90">
        <w:rPr>
          <w:rFonts w:ascii="Times New Roman" w:hAnsi="Times New Roman" w:cs="Times New Roman"/>
          <w:color w:val="000000" w:themeColor="text1"/>
        </w:rPr>
        <w:t xml:space="preserve"> </w:t>
      </w:r>
      <w:r w:rsidR="005809CA" w:rsidRPr="008A6F90">
        <w:rPr>
          <w:rFonts w:ascii="Times New Roman" w:hAnsi="Times New Roman" w:cs="Times New Roman"/>
          <w:color w:val="000000" w:themeColor="text1"/>
        </w:rPr>
        <w:t xml:space="preserve">and </w:t>
      </w:r>
      <w:r w:rsidRPr="008A6F90">
        <w:rPr>
          <w:rFonts w:ascii="Times New Roman" w:hAnsi="Times New Roman" w:cs="Times New Roman"/>
          <w:color w:val="000000" w:themeColor="text1"/>
        </w:rPr>
        <w:t>Tables</w:t>
      </w:r>
    </w:p>
    <w:p w14:paraId="509043B4" w14:textId="1C242E71" w:rsidR="0041323F" w:rsidRPr="008A6F90" w:rsidRDefault="0041323F" w:rsidP="008A6F90">
      <w:pPr>
        <w:adjustRightInd w:val="0"/>
        <w:snapToGrid w:val="0"/>
        <w:spacing w:before="120" w:after="120"/>
        <w:jc w:val="left"/>
        <w:rPr>
          <w:rFonts w:ascii="Times New Roman" w:hAnsi="Times New Roman" w:cs="Times New Roman"/>
          <w:color w:val="000000" w:themeColor="text1"/>
          <w:szCs w:val="21"/>
        </w:rPr>
      </w:pPr>
      <w:r w:rsidRPr="008A6F90">
        <w:rPr>
          <w:rFonts w:ascii="Times New Roman" w:hAnsi="Times New Roman" w:cs="Times New Roman"/>
          <w:b/>
          <w:bCs/>
          <w:color w:val="000000" w:themeColor="text1"/>
          <w:szCs w:val="21"/>
        </w:rPr>
        <w:t>Table S</w:t>
      </w:r>
      <w:r w:rsidR="00983DE8" w:rsidRPr="008A6F90">
        <w:rPr>
          <w:rFonts w:ascii="Times New Roman" w:hAnsi="Times New Roman" w:cs="Times New Roman"/>
          <w:b/>
          <w:bCs/>
          <w:color w:val="000000" w:themeColor="text1"/>
          <w:szCs w:val="21"/>
        </w:rPr>
        <w:t>1</w:t>
      </w:r>
      <w:r w:rsidRPr="008A6F90">
        <w:rPr>
          <w:rFonts w:ascii="Times New Roman" w:hAnsi="Times New Roman" w:cs="Times New Roman"/>
          <w:b/>
          <w:bCs/>
          <w:color w:val="000000" w:themeColor="text1"/>
          <w:szCs w:val="21"/>
        </w:rPr>
        <w:t>.</w:t>
      </w:r>
      <w:r w:rsidRPr="008A6F90">
        <w:rPr>
          <w:rFonts w:ascii="Times New Roman" w:hAnsi="Times New Roman" w:cs="Times New Roman"/>
          <w:color w:val="000000" w:themeColor="text1"/>
          <w:szCs w:val="21"/>
        </w:rPr>
        <w:t xml:space="preserve"> The particle size, mono-dispersion and surface potential of SiO</w:t>
      </w:r>
      <w:r w:rsidRPr="008A6F90">
        <w:rPr>
          <w:rFonts w:ascii="Times New Roman" w:hAnsi="Times New Roman" w:cs="Times New Roman"/>
          <w:color w:val="000000" w:themeColor="text1"/>
          <w:szCs w:val="21"/>
          <w:vertAlign w:val="subscript"/>
        </w:rPr>
        <w:t>2</w:t>
      </w:r>
      <w:r w:rsidRPr="008A6F90">
        <w:rPr>
          <w:rFonts w:ascii="Times New Roman" w:hAnsi="Times New Roman" w:cs="Times New Roman"/>
          <w:color w:val="000000" w:themeColor="text1"/>
          <w:szCs w:val="21"/>
        </w:rPr>
        <w:t xml:space="preserve"> microspheres</w:t>
      </w:r>
    </w:p>
    <w:tbl>
      <w:tblPr>
        <w:tblStyle w:val="TableGrid"/>
        <w:tblW w:w="8505"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859"/>
        <w:gridCol w:w="1835"/>
        <w:gridCol w:w="1417"/>
        <w:gridCol w:w="2552"/>
        <w:gridCol w:w="1842"/>
      </w:tblGrid>
      <w:tr w:rsidR="005809CA" w:rsidRPr="008A6F90" w14:paraId="66341905" w14:textId="77777777" w:rsidTr="00684985">
        <w:trPr>
          <w:trHeight w:val="340"/>
        </w:trPr>
        <w:tc>
          <w:tcPr>
            <w:tcW w:w="859" w:type="dxa"/>
            <w:tcBorders>
              <w:top w:val="single" w:sz="12" w:space="0" w:color="auto"/>
              <w:bottom w:val="single" w:sz="12" w:space="0" w:color="auto"/>
            </w:tcBorders>
          </w:tcPr>
          <w:bookmarkEnd w:id="2"/>
          <w:p w14:paraId="498226B5"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sample</w:t>
            </w:r>
          </w:p>
        </w:tc>
        <w:tc>
          <w:tcPr>
            <w:tcW w:w="1835" w:type="dxa"/>
            <w:tcBorders>
              <w:top w:val="single" w:sz="12" w:space="0" w:color="auto"/>
              <w:bottom w:val="single" w:sz="12" w:space="0" w:color="auto"/>
            </w:tcBorders>
          </w:tcPr>
          <w:p w14:paraId="72CE07FA" w14:textId="77777777" w:rsidR="00684985"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Seed dosage</w:t>
            </w:r>
          </w:p>
          <w:p w14:paraId="2113D130" w14:textId="495C3E4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(mL)</w:t>
            </w:r>
          </w:p>
        </w:tc>
        <w:tc>
          <w:tcPr>
            <w:tcW w:w="1417" w:type="dxa"/>
            <w:tcBorders>
              <w:top w:val="single" w:sz="12" w:space="0" w:color="auto"/>
              <w:bottom w:val="single" w:sz="12" w:space="0" w:color="auto"/>
            </w:tcBorders>
          </w:tcPr>
          <w:p w14:paraId="627BFB15" w14:textId="77777777" w:rsidR="00684985"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 xml:space="preserve">diameter </w:t>
            </w:r>
          </w:p>
          <w:p w14:paraId="104CD357" w14:textId="12F88110"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(nm)</w:t>
            </w:r>
          </w:p>
        </w:tc>
        <w:tc>
          <w:tcPr>
            <w:tcW w:w="2552" w:type="dxa"/>
            <w:tcBorders>
              <w:top w:val="single" w:sz="12" w:space="0" w:color="auto"/>
              <w:bottom w:val="single" w:sz="12" w:space="0" w:color="auto"/>
            </w:tcBorders>
          </w:tcPr>
          <w:p w14:paraId="17723218" w14:textId="77777777" w:rsidR="00684985"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polydispersity index</w:t>
            </w:r>
          </w:p>
          <w:p w14:paraId="6E546D38" w14:textId="4F9EBAD4"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 xml:space="preserve"> (PDI)</w:t>
            </w:r>
          </w:p>
        </w:tc>
        <w:tc>
          <w:tcPr>
            <w:tcW w:w="1842" w:type="dxa"/>
            <w:tcBorders>
              <w:top w:val="single" w:sz="12" w:space="0" w:color="auto"/>
              <w:bottom w:val="single" w:sz="12" w:space="0" w:color="auto"/>
            </w:tcBorders>
          </w:tcPr>
          <w:p w14:paraId="37EEFB86" w14:textId="2B9D60FE"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Zeta potential</w:t>
            </w:r>
            <w:r w:rsidR="00684985" w:rsidRPr="008A6F90">
              <w:rPr>
                <w:rFonts w:ascii="Times New Roman" w:hAnsi="Times New Roman" w:cs="Times New Roman" w:hint="eastAsia"/>
                <w:color w:val="000000" w:themeColor="text1"/>
              </w:rPr>
              <w:t xml:space="preserve"> </w:t>
            </w:r>
            <w:r w:rsidR="002A50DA" w:rsidRPr="008A6F90">
              <w:rPr>
                <w:rFonts w:ascii="Times New Roman" w:hAnsi="Times New Roman" w:cs="Times New Roman"/>
                <w:color w:val="000000" w:themeColor="text1"/>
              </w:rPr>
              <w:t>(mV)</w:t>
            </w:r>
          </w:p>
        </w:tc>
      </w:tr>
      <w:tr w:rsidR="005809CA" w:rsidRPr="008A6F90" w14:paraId="7B6E412A" w14:textId="77777777" w:rsidTr="00684985">
        <w:trPr>
          <w:trHeight w:val="340"/>
        </w:trPr>
        <w:tc>
          <w:tcPr>
            <w:tcW w:w="859" w:type="dxa"/>
            <w:tcBorders>
              <w:top w:val="single" w:sz="12" w:space="0" w:color="auto"/>
              <w:bottom w:val="nil"/>
            </w:tcBorders>
          </w:tcPr>
          <w:p w14:paraId="77B0D0BF"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1</w:t>
            </w:r>
          </w:p>
        </w:tc>
        <w:tc>
          <w:tcPr>
            <w:tcW w:w="1835" w:type="dxa"/>
            <w:tcBorders>
              <w:top w:val="single" w:sz="12" w:space="0" w:color="auto"/>
              <w:bottom w:val="nil"/>
            </w:tcBorders>
          </w:tcPr>
          <w:p w14:paraId="554519DC"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0.5</w:t>
            </w:r>
          </w:p>
        </w:tc>
        <w:tc>
          <w:tcPr>
            <w:tcW w:w="1417" w:type="dxa"/>
            <w:tcBorders>
              <w:top w:val="single" w:sz="12" w:space="0" w:color="auto"/>
              <w:bottom w:val="nil"/>
            </w:tcBorders>
          </w:tcPr>
          <w:p w14:paraId="56FDEB1B"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354</w:t>
            </w:r>
          </w:p>
        </w:tc>
        <w:tc>
          <w:tcPr>
            <w:tcW w:w="2552" w:type="dxa"/>
            <w:tcBorders>
              <w:top w:val="single" w:sz="12" w:space="0" w:color="auto"/>
              <w:bottom w:val="nil"/>
            </w:tcBorders>
          </w:tcPr>
          <w:p w14:paraId="66315102"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0.046</w:t>
            </w:r>
          </w:p>
        </w:tc>
        <w:tc>
          <w:tcPr>
            <w:tcW w:w="1842" w:type="dxa"/>
            <w:tcBorders>
              <w:top w:val="single" w:sz="12" w:space="0" w:color="auto"/>
              <w:bottom w:val="nil"/>
            </w:tcBorders>
          </w:tcPr>
          <w:p w14:paraId="0CFDB0A4"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-42.3</w:t>
            </w:r>
          </w:p>
        </w:tc>
      </w:tr>
      <w:tr w:rsidR="005809CA" w:rsidRPr="008A6F90" w14:paraId="7729F4D5" w14:textId="77777777" w:rsidTr="00684985">
        <w:trPr>
          <w:trHeight w:val="340"/>
        </w:trPr>
        <w:tc>
          <w:tcPr>
            <w:tcW w:w="859" w:type="dxa"/>
            <w:tcBorders>
              <w:top w:val="nil"/>
              <w:bottom w:val="nil"/>
            </w:tcBorders>
          </w:tcPr>
          <w:p w14:paraId="4FC6F44C"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2</w:t>
            </w:r>
          </w:p>
        </w:tc>
        <w:tc>
          <w:tcPr>
            <w:tcW w:w="1835" w:type="dxa"/>
            <w:tcBorders>
              <w:top w:val="nil"/>
              <w:bottom w:val="nil"/>
            </w:tcBorders>
          </w:tcPr>
          <w:p w14:paraId="1E96F42F"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0.6</w:t>
            </w:r>
          </w:p>
        </w:tc>
        <w:tc>
          <w:tcPr>
            <w:tcW w:w="1417" w:type="dxa"/>
            <w:tcBorders>
              <w:top w:val="nil"/>
              <w:bottom w:val="nil"/>
            </w:tcBorders>
          </w:tcPr>
          <w:p w14:paraId="20226A1F"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301</w:t>
            </w:r>
          </w:p>
        </w:tc>
        <w:tc>
          <w:tcPr>
            <w:tcW w:w="2552" w:type="dxa"/>
            <w:tcBorders>
              <w:top w:val="nil"/>
              <w:bottom w:val="nil"/>
            </w:tcBorders>
          </w:tcPr>
          <w:p w14:paraId="634DDFD5"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0.028</w:t>
            </w:r>
          </w:p>
        </w:tc>
        <w:tc>
          <w:tcPr>
            <w:tcW w:w="1842" w:type="dxa"/>
            <w:tcBorders>
              <w:top w:val="nil"/>
              <w:bottom w:val="nil"/>
            </w:tcBorders>
          </w:tcPr>
          <w:p w14:paraId="3D90CD8A"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-38.2</w:t>
            </w:r>
          </w:p>
        </w:tc>
      </w:tr>
      <w:tr w:rsidR="005809CA" w:rsidRPr="008A6F90" w14:paraId="79F2D789" w14:textId="77777777" w:rsidTr="00684985">
        <w:trPr>
          <w:trHeight w:val="340"/>
        </w:trPr>
        <w:tc>
          <w:tcPr>
            <w:tcW w:w="859" w:type="dxa"/>
            <w:tcBorders>
              <w:top w:val="nil"/>
              <w:bottom w:val="nil"/>
            </w:tcBorders>
          </w:tcPr>
          <w:p w14:paraId="1FA27715"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3</w:t>
            </w:r>
          </w:p>
        </w:tc>
        <w:tc>
          <w:tcPr>
            <w:tcW w:w="1835" w:type="dxa"/>
            <w:tcBorders>
              <w:top w:val="nil"/>
              <w:bottom w:val="nil"/>
            </w:tcBorders>
          </w:tcPr>
          <w:p w14:paraId="36BF2317"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0.8</w:t>
            </w:r>
          </w:p>
        </w:tc>
        <w:tc>
          <w:tcPr>
            <w:tcW w:w="1417" w:type="dxa"/>
            <w:tcBorders>
              <w:top w:val="nil"/>
              <w:bottom w:val="nil"/>
            </w:tcBorders>
          </w:tcPr>
          <w:p w14:paraId="5DB2079D"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285</w:t>
            </w:r>
          </w:p>
        </w:tc>
        <w:tc>
          <w:tcPr>
            <w:tcW w:w="2552" w:type="dxa"/>
            <w:tcBorders>
              <w:top w:val="nil"/>
              <w:bottom w:val="nil"/>
            </w:tcBorders>
          </w:tcPr>
          <w:p w14:paraId="11DAFF35"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0.019</w:t>
            </w:r>
          </w:p>
        </w:tc>
        <w:tc>
          <w:tcPr>
            <w:tcW w:w="1842" w:type="dxa"/>
            <w:tcBorders>
              <w:top w:val="nil"/>
              <w:bottom w:val="nil"/>
            </w:tcBorders>
          </w:tcPr>
          <w:p w14:paraId="197D60AF"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-44.6</w:t>
            </w:r>
          </w:p>
        </w:tc>
      </w:tr>
      <w:tr w:rsidR="005809CA" w:rsidRPr="008A6F90" w14:paraId="1ECBB315" w14:textId="77777777" w:rsidTr="00684985">
        <w:trPr>
          <w:trHeight w:val="340"/>
        </w:trPr>
        <w:tc>
          <w:tcPr>
            <w:tcW w:w="859" w:type="dxa"/>
            <w:tcBorders>
              <w:top w:val="nil"/>
              <w:bottom w:val="nil"/>
            </w:tcBorders>
          </w:tcPr>
          <w:p w14:paraId="7443AB49"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4</w:t>
            </w:r>
          </w:p>
        </w:tc>
        <w:tc>
          <w:tcPr>
            <w:tcW w:w="1835" w:type="dxa"/>
            <w:tcBorders>
              <w:top w:val="nil"/>
              <w:bottom w:val="nil"/>
            </w:tcBorders>
          </w:tcPr>
          <w:p w14:paraId="630F0DEC"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1.0</w:t>
            </w:r>
          </w:p>
        </w:tc>
        <w:tc>
          <w:tcPr>
            <w:tcW w:w="1417" w:type="dxa"/>
            <w:tcBorders>
              <w:top w:val="nil"/>
              <w:bottom w:val="nil"/>
            </w:tcBorders>
          </w:tcPr>
          <w:p w14:paraId="5396010F"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273</w:t>
            </w:r>
          </w:p>
        </w:tc>
        <w:tc>
          <w:tcPr>
            <w:tcW w:w="2552" w:type="dxa"/>
            <w:tcBorders>
              <w:top w:val="nil"/>
              <w:bottom w:val="nil"/>
            </w:tcBorders>
          </w:tcPr>
          <w:p w14:paraId="3CB36C9F"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0.035</w:t>
            </w:r>
          </w:p>
        </w:tc>
        <w:tc>
          <w:tcPr>
            <w:tcW w:w="1842" w:type="dxa"/>
            <w:tcBorders>
              <w:top w:val="nil"/>
              <w:bottom w:val="nil"/>
            </w:tcBorders>
          </w:tcPr>
          <w:p w14:paraId="4A5AF73D"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-35.8</w:t>
            </w:r>
          </w:p>
        </w:tc>
      </w:tr>
      <w:tr w:rsidR="005809CA" w:rsidRPr="008A6F90" w14:paraId="55A0CD0B" w14:textId="77777777" w:rsidTr="00684985">
        <w:trPr>
          <w:trHeight w:val="340"/>
        </w:trPr>
        <w:tc>
          <w:tcPr>
            <w:tcW w:w="859" w:type="dxa"/>
            <w:tcBorders>
              <w:top w:val="nil"/>
              <w:bottom w:val="nil"/>
            </w:tcBorders>
          </w:tcPr>
          <w:p w14:paraId="07A1F0E4"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5</w:t>
            </w:r>
          </w:p>
        </w:tc>
        <w:tc>
          <w:tcPr>
            <w:tcW w:w="1835" w:type="dxa"/>
            <w:tcBorders>
              <w:top w:val="nil"/>
              <w:bottom w:val="nil"/>
            </w:tcBorders>
          </w:tcPr>
          <w:p w14:paraId="6AA32082"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1.5</w:t>
            </w:r>
          </w:p>
        </w:tc>
        <w:tc>
          <w:tcPr>
            <w:tcW w:w="1417" w:type="dxa"/>
            <w:tcBorders>
              <w:top w:val="nil"/>
              <w:bottom w:val="nil"/>
            </w:tcBorders>
          </w:tcPr>
          <w:p w14:paraId="0F231896"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243</w:t>
            </w:r>
          </w:p>
        </w:tc>
        <w:tc>
          <w:tcPr>
            <w:tcW w:w="2552" w:type="dxa"/>
            <w:tcBorders>
              <w:top w:val="nil"/>
              <w:bottom w:val="nil"/>
            </w:tcBorders>
          </w:tcPr>
          <w:p w14:paraId="5072E18C"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0.024</w:t>
            </w:r>
          </w:p>
        </w:tc>
        <w:tc>
          <w:tcPr>
            <w:tcW w:w="1842" w:type="dxa"/>
            <w:tcBorders>
              <w:top w:val="nil"/>
              <w:bottom w:val="nil"/>
            </w:tcBorders>
          </w:tcPr>
          <w:p w14:paraId="62439465"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-39.2</w:t>
            </w:r>
          </w:p>
        </w:tc>
      </w:tr>
      <w:tr w:rsidR="0041323F" w:rsidRPr="008A6F90" w14:paraId="446C1936" w14:textId="77777777" w:rsidTr="00684985">
        <w:trPr>
          <w:trHeight w:val="340"/>
        </w:trPr>
        <w:tc>
          <w:tcPr>
            <w:tcW w:w="859" w:type="dxa"/>
            <w:tcBorders>
              <w:top w:val="nil"/>
              <w:bottom w:val="single" w:sz="12" w:space="0" w:color="auto"/>
            </w:tcBorders>
          </w:tcPr>
          <w:p w14:paraId="14E6FD7C"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6</w:t>
            </w:r>
          </w:p>
        </w:tc>
        <w:tc>
          <w:tcPr>
            <w:tcW w:w="1835" w:type="dxa"/>
            <w:tcBorders>
              <w:top w:val="nil"/>
              <w:bottom w:val="single" w:sz="12" w:space="0" w:color="auto"/>
            </w:tcBorders>
          </w:tcPr>
          <w:p w14:paraId="7C973364"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2.0</w:t>
            </w:r>
          </w:p>
        </w:tc>
        <w:tc>
          <w:tcPr>
            <w:tcW w:w="1417" w:type="dxa"/>
            <w:tcBorders>
              <w:top w:val="nil"/>
              <w:bottom w:val="single" w:sz="12" w:space="0" w:color="auto"/>
            </w:tcBorders>
          </w:tcPr>
          <w:p w14:paraId="4F9B901E"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225</w:t>
            </w:r>
          </w:p>
        </w:tc>
        <w:tc>
          <w:tcPr>
            <w:tcW w:w="2552" w:type="dxa"/>
            <w:tcBorders>
              <w:top w:val="nil"/>
              <w:bottom w:val="single" w:sz="12" w:space="0" w:color="auto"/>
            </w:tcBorders>
          </w:tcPr>
          <w:p w14:paraId="1DF4B46E"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0.036</w:t>
            </w:r>
          </w:p>
        </w:tc>
        <w:tc>
          <w:tcPr>
            <w:tcW w:w="1842" w:type="dxa"/>
            <w:tcBorders>
              <w:top w:val="nil"/>
              <w:bottom w:val="single" w:sz="12" w:space="0" w:color="auto"/>
            </w:tcBorders>
          </w:tcPr>
          <w:p w14:paraId="4FBA9828" w14:textId="77777777" w:rsidR="0041323F" w:rsidRPr="008A6F90" w:rsidRDefault="0041323F" w:rsidP="008A6F90">
            <w:pPr>
              <w:adjustRightInd w:val="0"/>
              <w:snapToGrid w:val="0"/>
              <w:jc w:val="left"/>
              <w:rPr>
                <w:rFonts w:ascii="Times New Roman" w:hAnsi="Times New Roman" w:cs="Times New Roman"/>
                <w:color w:val="000000" w:themeColor="text1"/>
              </w:rPr>
            </w:pPr>
            <w:r w:rsidRPr="008A6F90">
              <w:rPr>
                <w:rFonts w:ascii="Times New Roman" w:hAnsi="Times New Roman" w:cs="Times New Roman"/>
                <w:color w:val="000000" w:themeColor="text1"/>
              </w:rPr>
              <w:t>-34.1</w:t>
            </w:r>
          </w:p>
        </w:tc>
      </w:tr>
    </w:tbl>
    <w:p w14:paraId="02100EED" w14:textId="3FDB7857" w:rsidR="0041323F" w:rsidRPr="008A6F90" w:rsidRDefault="0041323F" w:rsidP="008A6F90">
      <w:pPr>
        <w:snapToGrid w:val="0"/>
        <w:spacing w:before="120" w:after="120"/>
        <w:jc w:val="left"/>
        <w:rPr>
          <w:rFonts w:ascii="Times New Roman" w:hAnsi="Times New Roman" w:cs="Times New Roman"/>
          <w:color w:val="000000" w:themeColor="text1"/>
        </w:rPr>
      </w:pPr>
    </w:p>
    <w:p w14:paraId="3D195990" w14:textId="798E0290" w:rsidR="0041323F" w:rsidRPr="008A6F90" w:rsidRDefault="0041323F"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28A741CD" wp14:editId="2438E130">
            <wp:extent cx="4618354" cy="2708476"/>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28598" cy="2714484"/>
                    </a:xfrm>
                    <a:prstGeom prst="rect">
                      <a:avLst/>
                    </a:prstGeom>
                    <a:noFill/>
                    <a:ln>
                      <a:noFill/>
                    </a:ln>
                  </pic:spPr>
                </pic:pic>
              </a:graphicData>
            </a:graphic>
          </wp:inline>
        </w:drawing>
      </w:r>
    </w:p>
    <w:p w14:paraId="446BF0D5" w14:textId="018FCDFF" w:rsidR="005809CA" w:rsidRPr="008A6F90" w:rsidRDefault="0041323F" w:rsidP="008A6F90">
      <w:pPr>
        <w:snapToGrid w:val="0"/>
        <w:spacing w:before="120" w:after="120"/>
        <w:jc w:val="left"/>
        <w:rPr>
          <w:rFonts w:ascii="Times New Roman" w:eastAsia="SimSun" w:hAnsi="Times New Roman" w:cs="Times New Roman"/>
          <w:color w:val="000000" w:themeColor="text1"/>
          <w:kern w:val="0"/>
          <w:szCs w:val="21"/>
          <w:lang w:eastAsia="en-US" w:bidi="en-US"/>
        </w:rPr>
      </w:pPr>
      <w:bookmarkStart w:id="8" w:name="OLE_LINK8"/>
      <w:r w:rsidRPr="008A6F90">
        <w:rPr>
          <w:rFonts w:ascii="Times New Roman" w:hAnsi="Times New Roman" w:cs="Times New Roman"/>
          <w:b/>
          <w:bCs/>
          <w:color w:val="000000" w:themeColor="text1"/>
          <w:szCs w:val="21"/>
        </w:rPr>
        <w:t>Fig</w:t>
      </w:r>
      <w:bookmarkEnd w:id="8"/>
      <w:r w:rsidR="003D024E" w:rsidRPr="008A6F90">
        <w:rPr>
          <w:rFonts w:ascii="Times New Roman" w:hAnsi="Times New Roman" w:cs="Times New Roman"/>
          <w:b/>
          <w:bCs/>
          <w:color w:val="000000" w:themeColor="text1"/>
          <w:szCs w:val="21"/>
        </w:rPr>
        <w:t>.</w:t>
      </w:r>
      <w:r w:rsidRPr="008A6F90">
        <w:rPr>
          <w:rFonts w:ascii="Times New Roman" w:hAnsi="Times New Roman" w:cs="Times New Roman"/>
          <w:b/>
          <w:bCs/>
          <w:color w:val="000000" w:themeColor="text1"/>
          <w:szCs w:val="21"/>
        </w:rPr>
        <w:t xml:space="preserve"> S</w:t>
      </w:r>
      <w:r w:rsidR="00983DE8" w:rsidRPr="008A6F90">
        <w:rPr>
          <w:rFonts w:ascii="Times New Roman" w:hAnsi="Times New Roman" w:cs="Times New Roman"/>
          <w:b/>
          <w:bCs/>
          <w:color w:val="000000" w:themeColor="text1"/>
          <w:szCs w:val="21"/>
        </w:rPr>
        <w:t>1</w:t>
      </w:r>
      <w:bookmarkStart w:id="9" w:name="_Hlk180134656"/>
      <w:r w:rsidRPr="008A6F90">
        <w:rPr>
          <w:rFonts w:ascii="Times New Roman" w:eastAsia="SimSun" w:hAnsi="Times New Roman" w:cs="Times New Roman"/>
          <w:color w:val="000000" w:themeColor="text1"/>
          <w:kern w:val="0"/>
          <w:szCs w:val="21"/>
          <w:lang w:eastAsia="en-US" w:bidi="en-US"/>
        </w:rPr>
        <w:t xml:space="preserve"> SEM image of SiO</w:t>
      </w:r>
      <w:r w:rsidRPr="008A6F90">
        <w:rPr>
          <w:rFonts w:ascii="Times New Roman" w:eastAsia="SimSun" w:hAnsi="Times New Roman" w:cs="Times New Roman"/>
          <w:color w:val="000000" w:themeColor="text1"/>
          <w:kern w:val="0"/>
          <w:szCs w:val="21"/>
          <w:vertAlign w:val="subscript"/>
          <w:lang w:eastAsia="en-US" w:bidi="en-US"/>
        </w:rPr>
        <w:t>2</w:t>
      </w:r>
      <w:r w:rsidRPr="008A6F90">
        <w:rPr>
          <w:rFonts w:ascii="Times New Roman" w:eastAsia="SimSun" w:hAnsi="Times New Roman" w:cs="Times New Roman"/>
          <w:color w:val="000000" w:themeColor="text1"/>
          <w:kern w:val="0"/>
          <w:szCs w:val="21"/>
          <w:lang w:eastAsia="en-US" w:bidi="en-US"/>
        </w:rPr>
        <w:t xml:space="preserve"> colloidal microspheres</w:t>
      </w:r>
      <w:r w:rsidRPr="008A6F90">
        <w:rPr>
          <w:rFonts w:ascii="Times New Roman" w:eastAsia="SimSun" w:hAnsi="Times New Roman" w:cs="Times New Roman"/>
          <w:b/>
          <w:bCs/>
          <w:color w:val="000000" w:themeColor="text1"/>
          <w:kern w:val="0"/>
          <w:szCs w:val="21"/>
          <w:lang w:eastAsia="en-US" w:bidi="en-US"/>
        </w:rPr>
        <w:t xml:space="preserve"> a</w:t>
      </w:r>
      <w:r w:rsidRPr="008A6F90">
        <w:rPr>
          <w:rFonts w:ascii="Times New Roman" w:eastAsia="SimSun" w:hAnsi="Times New Roman" w:cs="Times New Roman"/>
          <w:color w:val="000000" w:themeColor="text1"/>
          <w:kern w:val="0"/>
          <w:szCs w:val="21"/>
          <w:lang w:eastAsia="en-US" w:bidi="en-US"/>
        </w:rPr>
        <w:t xml:space="preserve"> 354 nm</w:t>
      </w:r>
      <w:r w:rsidR="00B1288B" w:rsidRPr="008A6F90">
        <w:rPr>
          <w:rFonts w:ascii="Times New Roman" w:eastAsia="SimSun" w:hAnsi="Times New Roman" w:cs="Times New Roman"/>
          <w:color w:val="000000" w:themeColor="text1"/>
          <w:kern w:val="0"/>
          <w:szCs w:val="21"/>
          <w:lang w:eastAsia="en-US" w:bidi="en-US"/>
        </w:rPr>
        <w:t>,</w:t>
      </w:r>
      <w:r w:rsidRPr="008A6F90">
        <w:rPr>
          <w:rFonts w:ascii="Times New Roman" w:eastAsia="SimSun" w:hAnsi="Times New Roman" w:cs="Times New Roman"/>
          <w:color w:val="000000" w:themeColor="text1"/>
          <w:kern w:val="0"/>
          <w:szCs w:val="21"/>
          <w:lang w:eastAsia="en-US" w:bidi="en-US"/>
        </w:rPr>
        <w:t xml:space="preserve"> </w:t>
      </w:r>
      <w:r w:rsidRPr="008A6F90">
        <w:rPr>
          <w:rFonts w:ascii="Times New Roman" w:eastAsia="SimSun" w:hAnsi="Times New Roman" w:cs="Times New Roman"/>
          <w:b/>
          <w:bCs/>
          <w:color w:val="000000" w:themeColor="text1"/>
          <w:kern w:val="0"/>
          <w:szCs w:val="21"/>
          <w:lang w:eastAsia="en-US" w:bidi="en-US"/>
        </w:rPr>
        <w:t>b</w:t>
      </w:r>
      <w:r w:rsidRPr="008A6F90">
        <w:rPr>
          <w:rFonts w:ascii="Times New Roman" w:eastAsia="SimSun" w:hAnsi="Times New Roman" w:cs="Times New Roman"/>
          <w:color w:val="000000" w:themeColor="text1"/>
          <w:kern w:val="0"/>
          <w:szCs w:val="21"/>
          <w:lang w:eastAsia="en-US" w:bidi="en-US"/>
        </w:rPr>
        <w:t xml:space="preserve"> 301 nm</w:t>
      </w:r>
      <w:r w:rsidR="00B1288B" w:rsidRPr="008A6F90">
        <w:rPr>
          <w:rFonts w:ascii="Times New Roman" w:eastAsia="SimSun" w:hAnsi="Times New Roman" w:cs="Times New Roman"/>
          <w:color w:val="000000" w:themeColor="text1"/>
          <w:kern w:val="0"/>
          <w:szCs w:val="21"/>
          <w:lang w:eastAsia="en-US" w:bidi="en-US"/>
        </w:rPr>
        <w:t>,</w:t>
      </w:r>
      <w:r w:rsidRPr="008A6F90">
        <w:rPr>
          <w:rFonts w:ascii="Times New Roman" w:eastAsia="SimSun" w:hAnsi="Times New Roman" w:cs="Times New Roman"/>
          <w:color w:val="000000" w:themeColor="text1"/>
          <w:kern w:val="0"/>
          <w:szCs w:val="21"/>
          <w:lang w:eastAsia="en-US" w:bidi="en-US"/>
        </w:rPr>
        <w:t xml:space="preserve"> </w:t>
      </w:r>
      <w:r w:rsidRPr="008A6F90">
        <w:rPr>
          <w:rFonts w:ascii="Times New Roman" w:eastAsia="SimSun" w:hAnsi="Times New Roman" w:cs="Times New Roman"/>
          <w:b/>
          <w:bCs/>
          <w:color w:val="000000" w:themeColor="text1"/>
          <w:kern w:val="0"/>
          <w:szCs w:val="21"/>
          <w:lang w:eastAsia="en-US" w:bidi="en-US"/>
        </w:rPr>
        <w:t xml:space="preserve">c </w:t>
      </w:r>
      <w:r w:rsidRPr="008A6F90">
        <w:rPr>
          <w:rFonts w:ascii="Times New Roman" w:eastAsia="SimSun" w:hAnsi="Times New Roman" w:cs="Times New Roman"/>
          <w:color w:val="000000" w:themeColor="text1"/>
          <w:kern w:val="0"/>
          <w:szCs w:val="21"/>
          <w:lang w:eastAsia="en-US" w:bidi="en-US"/>
        </w:rPr>
        <w:t>285 nm</w:t>
      </w:r>
      <w:r w:rsidR="00B1288B" w:rsidRPr="008A6F90">
        <w:rPr>
          <w:rFonts w:ascii="Times New Roman" w:eastAsia="SimSun" w:hAnsi="Times New Roman" w:cs="Times New Roman"/>
          <w:color w:val="000000" w:themeColor="text1"/>
          <w:kern w:val="0"/>
          <w:szCs w:val="21"/>
          <w:lang w:eastAsia="en-US" w:bidi="en-US"/>
        </w:rPr>
        <w:t>,</w:t>
      </w:r>
      <w:r w:rsidRPr="008A6F90">
        <w:rPr>
          <w:rFonts w:ascii="Times New Roman" w:eastAsia="SimSun" w:hAnsi="Times New Roman" w:cs="Times New Roman"/>
          <w:color w:val="000000" w:themeColor="text1"/>
          <w:kern w:val="0"/>
          <w:szCs w:val="21"/>
          <w:lang w:eastAsia="en-US" w:bidi="en-US"/>
        </w:rPr>
        <w:t xml:space="preserve"> </w:t>
      </w:r>
      <w:r w:rsidRPr="008A6F90">
        <w:rPr>
          <w:rFonts w:ascii="Times New Roman" w:eastAsia="SimSun" w:hAnsi="Times New Roman" w:cs="Times New Roman"/>
          <w:b/>
          <w:bCs/>
          <w:color w:val="000000" w:themeColor="text1"/>
          <w:kern w:val="0"/>
          <w:szCs w:val="21"/>
          <w:lang w:eastAsia="en-US" w:bidi="en-US"/>
        </w:rPr>
        <w:t>d</w:t>
      </w:r>
      <w:r w:rsidRPr="008A6F90">
        <w:rPr>
          <w:rFonts w:ascii="Times New Roman" w:eastAsia="SimSun" w:hAnsi="Times New Roman" w:cs="Times New Roman"/>
          <w:color w:val="000000" w:themeColor="text1"/>
          <w:kern w:val="0"/>
          <w:szCs w:val="21"/>
          <w:lang w:eastAsia="en-US" w:bidi="en-US"/>
        </w:rPr>
        <w:t xml:space="preserve"> 273 nm</w:t>
      </w:r>
      <w:r w:rsidR="00B1288B" w:rsidRPr="008A6F90">
        <w:rPr>
          <w:rFonts w:ascii="Times New Roman" w:eastAsia="SimSun" w:hAnsi="Times New Roman" w:cs="Times New Roman"/>
          <w:color w:val="000000" w:themeColor="text1"/>
          <w:kern w:val="0"/>
          <w:szCs w:val="21"/>
          <w:lang w:eastAsia="en-US" w:bidi="en-US"/>
        </w:rPr>
        <w:t>,</w:t>
      </w:r>
      <w:r w:rsidRPr="008A6F90">
        <w:rPr>
          <w:rFonts w:ascii="Times New Roman" w:eastAsia="SimSun" w:hAnsi="Times New Roman" w:cs="Times New Roman"/>
          <w:color w:val="000000" w:themeColor="text1"/>
          <w:kern w:val="0"/>
          <w:szCs w:val="21"/>
          <w:lang w:eastAsia="en-US" w:bidi="en-US"/>
        </w:rPr>
        <w:t xml:space="preserve"> </w:t>
      </w:r>
      <w:r w:rsidRPr="008A6F90">
        <w:rPr>
          <w:rFonts w:ascii="Times New Roman" w:eastAsia="SimSun" w:hAnsi="Times New Roman" w:cs="Times New Roman"/>
          <w:b/>
          <w:bCs/>
          <w:color w:val="000000" w:themeColor="text1"/>
          <w:kern w:val="0"/>
          <w:szCs w:val="21"/>
          <w:lang w:eastAsia="en-US" w:bidi="en-US"/>
        </w:rPr>
        <w:t>e</w:t>
      </w:r>
      <w:r w:rsidRPr="008A6F90">
        <w:rPr>
          <w:rFonts w:ascii="Times New Roman" w:eastAsia="SimSun" w:hAnsi="Times New Roman" w:cs="Times New Roman"/>
          <w:color w:val="000000" w:themeColor="text1"/>
          <w:kern w:val="0"/>
          <w:szCs w:val="21"/>
          <w:lang w:eastAsia="en-US" w:bidi="en-US"/>
        </w:rPr>
        <w:t xml:space="preserve"> 243nm</w:t>
      </w:r>
      <w:r w:rsidR="00B1288B" w:rsidRPr="008A6F90">
        <w:rPr>
          <w:rFonts w:ascii="Times New Roman" w:eastAsia="SimSun" w:hAnsi="Times New Roman" w:cs="Times New Roman"/>
          <w:color w:val="000000" w:themeColor="text1"/>
          <w:kern w:val="0"/>
          <w:szCs w:val="21"/>
          <w:lang w:eastAsia="en-US" w:bidi="en-US"/>
        </w:rPr>
        <w:t>,</w:t>
      </w:r>
      <w:r w:rsidRPr="008A6F90">
        <w:rPr>
          <w:rFonts w:ascii="Times New Roman" w:eastAsia="SimSun" w:hAnsi="Times New Roman" w:cs="Times New Roman"/>
          <w:color w:val="000000" w:themeColor="text1"/>
          <w:kern w:val="0"/>
          <w:szCs w:val="21"/>
          <w:lang w:eastAsia="en-US" w:bidi="en-US"/>
        </w:rPr>
        <w:t xml:space="preserve"> </w:t>
      </w:r>
      <w:r w:rsidRPr="008A6F90">
        <w:rPr>
          <w:rFonts w:ascii="Times New Roman" w:eastAsia="SimSun" w:hAnsi="Times New Roman" w:cs="Times New Roman"/>
          <w:b/>
          <w:bCs/>
          <w:color w:val="000000" w:themeColor="text1"/>
          <w:kern w:val="0"/>
          <w:szCs w:val="21"/>
          <w:lang w:eastAsia="en-US" w:bidi="en-US"/>
        </w:rPr>
        <w:t>f</w:t>
      </w:r>
      <w:r w:rsidRPr="008A6F90">
        <w:rPr>
          <w:rFonts w:ascii="Times New Roman" w:eastAsia="SimSun" w:hAnsi="Times New Roman" w:cs="Times New Roman"/>
          <w:color w:val="000000" w:themeColor="text1"/>
          <w:kern w:val="0"/>
          <w:szCs w:val="21"/>
          <w:lang w:eastAsia="en-US" w:bidi="en-US"/>
        </w:rPr>
        <w:t xml:space="preserve"> 225 nm</w:t>
      </w:r>
      <w:bookmarkEnd w:id="9"/>
    </w:p>
    <w:p w14:paraId="2A22EA24" w14:textId="5D20FFBC" w:rsidR="00983DE8" w:rsidRPr="008A6F90" w:rsidRDefault="00D75434"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55FFC4B5" wp14:editId="229D6D73">
            <wp:extent cx="4942256" cy="2089230"/>
            <wp:effectExtent l="0" t="0" r="0"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329" t="28209" r="9195" b="47141"/>
                    <a:stretch/>
                  </pic:blipFill>
                  <pic:spPr bwMode="auto">
                    <a:xfrm>
                      <a:off x="0" y="0"/>
                      <a:ext cx="5009228" cy="2117541"/>
                    </a:xfrm>
                    <a:prstGeom prst="rect">
                      <a:avLst/>
                    </a:prstGeom>
                    <a:noFill/>
                    <a:ln>
                      <a:noFill/>
                    </a:ln>
                    <a:extLst>
                      <a:ext uri="{53640926-AAD7-44D8-BBD7-CCE9431645EC}">
                        <a14:shadowObscured xmlns:a14="http://schemas.microsoft.com/office/drawing/2010/main"/>
                      </a:ext>
                    </a:extLst>
                  </pic:spPr>
                </pic:pic>
              </a:graphicData>
            </a:graphic>
          </wp:inline>
        </w:drawing>
      </w:r>
    </w:p>
    <w:p w14:paraId="219046C2" w14:textId="05095994" w:rsidR="00D96B87" w:rsidRPr="008A6F90" w:rsidRDefault="0045081C"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color w:val="000000" w:themeColor="text1"/>
        </w:rPr>
        <w:t xml:space="preserve"> </w:t>
      </w:r>
      <w:r w:rsidR="00983DE8" w:rsidRPr="008A6F90">
        <w:rPr>
          <w:rFonts w:ascii="Times New Roman" w:hAnsi="Times New Roman" w:cs="Times New Roman"/>
          <w:b/>
          <w:bCs/>
          <w:color w:val="000000" w:themeColor="text1"/>
        </w:rPr>
        <w:t>S2</w:t>
      </w:r>
      <w:r w:rsidR="00C77E99" w:rsidRPr="008A6F90">
        <w:rPr>
          <w:rFonts w:ascii="Times New Roman" w:hAnsi="Times New Roman" w:cs="Times New Roman"/>
          <w:b/>
          <w:bCs/>
          <w:color w:val="000000" w:themeColor="text1"/>
        </w:rPr>
        <w:t xml:space="preserve"> </w:t>
      </w:r>
      <w:r w:rsidR="00C77E99" w:rsidRPr="008A6F90">
        <w:rPr>
          <w:rFonts w:ascii="Times New Roman" w:hAnsi="Times New Roman" w:cs="Times New Roman"/>
          <w:color w:val="000000" w:themeColor="text1"/>
        </w:rPr>
        <w:t xml:space="preserve">Optical photographs and reflection spectra of </w:t>
      </w:r>
      <w:r w:rsidR="00310C60" w:rsidRPr="008A6F90">
        <w:rPr>
          <w:rFonts w:ascii="Times New Roman" w:hAnsi="Times New Roman" w:cs="Times New Roman"/>
          <w:b/>
          <w:bCs/>
          <w:color w:val="000000" w:themeColor="text1"/>
        </w:rPr>
        <w:t>a</w:t>
      </w:r>
      <w:r w:rsidR="003D024E" w:rsidRPr="008A6F90">
        <w:rPr>
          <w:rFonts w:ascii="Times New Roman" w:hAnsi="Times New Roman" w:cs="Times New Roman"/>
          <w:b/>
          <w:bCs/>
          <w:color w:val="000000" w:themeColor="text1"/>
        </w:rPr>
        <w:t xml:space="preserve"> </w:t>
      </w:r>
      <w:r w:rsidR="00C77E99" w:rsidRPr="008A6F90">
        <w:rPr>
          <w:rFonts w:ascii="Times New Roman" w:hAnsi="Times New Roman" w:cs="Times New Roman"/>
          <w:color w:val="000000" w:themeColor="text1"/>
        </w:rPr>
        <w:t xml:space="preserve">opal template and </w:t>
      </w:r>
      <w:r w:rsidR="003D024E" w:rsidRPr="008A6F90">
        <w:rPr>
          <w:rFonts w:ascii="Times New Roman" w:hAnsi="Times New Roman" w:cs="Times New Roman"/>
          <w:b/>
          <w:bCs/>
          <w:color w:val="000000" w:themeColor="text1"/>
        </w:rPr>
        <w:t>b</w:t>
      </w:r>
      <w:r w:rsidR="003D024E" w:rsidRPr="008A6F90">
        <w:rPr>
          <w:rFonts w:ascii="Times New Roman" w:hAnsi="Times New Roman" w:cs="Times New Roman"/>
          <w:color w:val="000000" w:themeColor="text1"/>
        </w:rPr>
        <w:t xml:space="preserve"> </w:t>
      </w:r>
      <w:r w:rsidR="00C77E99" w:rsidRPr="008A6F90">
        <w:rPr>
          <w:rFonts w:ascii="Times New Roman" w:hAnsi="Times New Roman" w:cs="Times New Roman"/>
          <w:color w:val="000000" w:themeColor="text1"/>
        </w:rPr>
        <w:t>anti-opal hydrogel structural colors</w:t>
      </w:r>
    </w:p>
    <w:p w14:paraId="555339F0" w14:textId="77777777" w:rsidR="00756EF6" w:rsidRPr="008A6F90" w:rsidRDefault="00756EF6" w:rsidP="008A6F90">
      <w:pPr>
        <w:snapToGrid w:val="0"/>
        <w:spacing w:before="120" w:after="120"/>
        <w:jc w:val="left"/>
        <w:rPr>
          <w:rFonts w:ascii="Times New Roman" w:hAnsi="Times New Roman" w:cs="Times New Roman"/>
          <w:color w:val="000000" w:themeColor="text1"/>
        </w:rPr>
      </w:pPr>
    </w:p>
    <w:p w14:paraId="63BB03B6" w14:textId="11916384" w:rsidR="00983DE8" w:rsidRPr="008A6F90" w:rsidRDefault="00D75434"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11A38311" wp14:editId="2D4108E7">
            <wp:extent cx="3552423" cy="2399320"/>
            <wp:effectExtent l="0" t="0" r="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0031" t="30143" r="17701" b="40125"/>
                    <a:stretch/>
                  </pic:blipFill>
                  <pic:spPr bwMode="auto">
                    <a:xfrm>
                      <a:off x="0" y="0"/>
                      <a:ext cx="3607899" cy="2436789"/>
                    </a:xfrm>
                    <a:prstGeom prst="rect">
                      <a:avLst/>
                    </a:prstGeom>
                    <a:noFill/>
                    <a:ln>
                      <a:noFill/>
                    </a:ln>
                    <a:extLst>
                      <a:ext uri="{53640926-AAD7-44D8-BBD7-CCE9431645EC}">
                        <a14:shadowObscured xmlns:a14="http://schemas.microsoft.com/office/drawing/2010/main"/>
                      </a:ext>
                    </a:extLst>
                  </pic:spPr>
                </pic:pic>
              </a:graphicData>
            </a:graphic>
          </wp:inline>
        </w:drawing>
      </w:r>
    </w:p>
    <w:p w14:paraId="488C705E" w14:textId="05026298" w:rsidR="00227AB4" w:rsidRPr="008A6F90" w:rsidRDefault="0045081C" w:rsidP="008A6F90">
      <w:pPr>
        <w:snapToGrid w:val="0"/>
        <w:spacing w:before="120" w:after="120"/>
        <w:jc w:val="left"/>
        <w:rPr>
          <w:rFonts w:ascii="Times New Roman" w:hAnsi="Times New Roman" w:cs="Times New Roman"/>
          <w:color w:val="000000" w:themeColor="text1"/>
          <w:szCs w:val="21"/>
          <w:shd w:val="clear" w:color="auto" w:fill="FFFFFF"/>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color w:val="000000" w:themeColor="text1"/>
        </w:rPr>
        <w:t xml:space="preserve"> </w:t>
      </w:r>
      <w:r w:rsidR="00983DE8" w:rsidRPr="008A6F90">
        <w:rPr>
          <w:rFonts w:ascii="Times New Roman" w:hAnsi="Times New Roman" w:cs="Times New Roman"/>
          <w:b/>
          <w:bCs/>
          <w:color w:val="000000" w:themeColor="text1"/>
        </w:rPr>
        <w:t>S3</w:t>
      </w:r>
      <w:r w:rsidRPr="008A6F90">
        <w:rPr>
          <w:rFonts w:ascii="Times New Roman" w:hAnsi="Times New Roman" w:cs="Times New Roman"/>
          <w:color w:val="000000" w:themeColor="text1"/>
        </w:rPr>
        <w:t xml:space="preserve"> </w:t>
      </w:r>
      <w:r w:rsidR="00C77E99" w:rsidRPr="008A6F90">
        <w:rPr>
          <w:rFonts w:ascii="Times New Roman" w:hAnsi="Times New Roman" w:cs="Times New Roman"/>
          <w:color w:val="000000" w:themeColor="text1"/>
          <w:szCs w:val="21"/>
          <w:shd w:val="clear" w:color="auto" w:fill="FFFFFF"/>
        </w:rPr>
        <w:t>EDS spectra before and after etching</w:t>
      </w:r>
    </w:p>
    <w:p w14:paraId="46231CFF" w14:textId="77777777" w:rsidR="00684985" w:rsidRPr="008A6F90" w:rsidRDefault="00684985" w:rsidP="008A6F90">
      <w:pPr>
        <w:snapToGrid w:val="0"/>
        <w:spacing w:before="120" w:after="120"/>
        <w:jc w:val="left"/>
        <w:rPr>
          <w:rFonts w:ascii="Times New Roman" w:hAnsi="Times New Roman" w:cs="Times New Roman"/>
          <w:color w:val="000000" w:themeColor="text1"/>
          <w:szCs w:val="21"/>
          <w:shd w:val="clear" w:color="auto" w:fill="FFFFFF"/>
        </w:rPr>
      </w:pPr>
    </w:p>
    <w:p w14:paraId="0468D79F" w14:textId="08EFD769"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bookmarkStart w:id="10" w:name="_Hlk219038419"/>
      <w:r w:rsidRPr="008A6F90">
        <w:rPr>
          <w:rFonts w:ascii="Times New Roman" w:hAnsi="Times New Roman" w:cs="Times New Roman"/>
          <w:noProof/>
          <w:color w:val="000000" w:themeColor="text1"/>
          <w:sz w:val="24"/>
          <w:szCs w:val="28"/>
          <w:lang w:val="en-IN" w:eastAsia="en-IN"/>
        </w:rPr>
        <w:drawing>
          <wp:inline distT="0" distB="0" distL="0" distR="0" wp14:anchorId="48F89B41" wp14:editId="757CDA5F">
            <wp:extent cx="5422781" cy="1527858"/>
            <wp:effectExtent l="0" t="0" r="698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1">
                      <a:extLst>
                        <a:ext uri="{28A0092B-C50C-407E-A947-70E740481C1C}">
                          <a14:useLocalDpi xmlns:a14="http://schemas.microsoft.com/office/drawing/2010/main" val="0"/>
                        </a:ext>
                      </a:extLst>
                    </a:blip>
                    <a:srcRect t="36955" b="43095"/>
                    <a:stretch>
                      <a:fillRect/>
                    </a:stretch>
                  </pic:blipFill>
                  <pic:spPr bwMode="auto">
                    <a:xfrm>
                      <a:off x="0" y="0"/>
                      <a:ext cx="5432187" cy="1530508"/>
                    </a:xfrm>
                    <a:prstGeom prst="rect">
                      <a:avLst/>
                    </a:prstGeom>
                    <a:noFill/>
                    <a:ln>
                      <a:noFill/>
                    </a:ln>
                  </pic:spPr>
                </pic:pic>
              </a:graphicData>
            </a:graphic>
          </wp:inline>
        </w:drawing>
      </w:r>
    </w:p>
    <w:p w14:paraId="45249B6B" w14:textId="77777777"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b/>
          <w:bCs/>
          <w:color w:val="000000" w:themeColor="text1"/>
        </w:rPr>
        <w:t>Fig.</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 xml:space="preserve">S4 </w:t>
      </w:r>
      <w:r w:rsidRPr="008A6F90">
        <w:rPr>
          <w:rFonts w:ascii="Times New Roman" w:hAnsi="Times New Roman" w:cs="Times New Roman"/>
          <w:color w:val="000000" w:themeColor="text1"/>
        </w:rPr>
        <w:t>Cross-sectional SEM image of PAMBP anti-opal structure color film</w:t>
      </w:r>
      <w:bookmarkEnd w:id="10"/>
    </w:p>
    <w:p w14:paraId="1A1B8C00" w14:textId="77777777" w:rsidR="0058247E" w:rsidRPr="008A6F90" w:rsidRDefault="0058247E" w:rsidP="008A6F90">
      <w:pPr>
        <w:snapToGrid w:val="0"/>
        <w:spacing w:before="120" w:after="120"/>
        <w:jc w:val="left"/>
        <w:rPr>
          <w:rFonts w:ascii="Times New Roman" w:hAnsi="Times New Roman" w:cs="Times New Roman"/>
          <w:color w:val="000000" w:themeColor="text1"/>
          <w:szCs w:val="21"/>
          <w:shd w:val="clear" w:color="auto" w:fill="FFFFFF"/>
        </w:rPr>
      </w:pPr>
    </w:p>
    <w:p w14:paraId="13ECD3D2" w14:textId="035CEF3A"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4C928B4C" wp14:editId="2E04A5E4">
            <wp:extent cx="5266690" cy="2780030"/>
            <wp:effectExtent l="0" t="0" r="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a:picLocks noChangeAspect="1" noChangeArrowheads="1"/>
                    </pic:cNvPicPr>
                  </pic:nvPicPr>
                  <pic:blipFill>
                    <a:blip r:embed="rId12">
                      <a:extLst>
                        <a:ext uri="{28A0092B-C50C-407E-A947-70E740481C1C}">
                          <a14:useLocalDpi xmlns:a14="http://schemas.microsoft.com/office/drawing/2010/main" val="0"/>
                        </a:ext>
                      </a:extLst>
                    </a:blip>
                    <a:srcRect t="15472" b="47186"/>
                    <a:stretch>
                      <a:fillRect/>
                    </a:stretch>
                  </pic:blipFill>
                  <pic:spPr bwMode="auto">
                    <a:xfrm>
                      <a:off x="0" y="0"/>
                      <a:ext cx="5266690" cy="2780030"/>
                    </a:xfrm>
                    <a:prstGeom prst="rect">
                      <a:avLst/>
                    </a:prstGeom>
                    <a:noFill/>
                    <a:ln>
                      <a:noFill/>
                    </a:ln>
                  </pic:spPr>
                </pic:pic>
              </a:graphicData>
            </a:graphic>
          </wp:inline>
        </w:drawing>
      </w:r>
    </w:p>
    <w:p w14:paraId="7F86C859" w14:textId="77777777"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S5</w:t>
      </w:r>
      <w:r w:rsidRPr="008A6F90">
        <w:rPr>
          <w:rFonts w:ascii="Times New Roman" w:hAnsi="Times New Roman" w:cs="Times New Roman"/>
          <w:color w:val="000000" w:themeColor="text1"/>
        </w:rPr>
        <w:t xml:space="preserve"> SEM images of the cross-sections of the templates and anti-opal structures obtained by varying the number of coating and pulling processes</w:t>
      </w:r>
    </w:p>
    <w:p w14:paraId="70C0ECD9" w14:textId="169C5594"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2CF6D241" wp14:editId="0812856E">
            <wp:extent cx="5384312" cy="2448046"/>
            <wp:effectExtent l="0" t="0" r="698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3" cstate="print">
                      <a:extLst>
                        <a:ext uri="{28A0092B-C50C-407E-A947-70E740481C1C}">
                          <a14:useLocalDpi xmlns:a14="http://schemas.microsoft.com/office/drawing/2010/main" val="0"/>
                        </a:ext>
                      </a:extLst>
                    </a:blip>
                    <a:srcRect t="29411" b="38364"/>
                    <a:stretch>
                      <a:fillRect/>
                    </a:stretch>
                  </pic:blipFill>
                  <pic:spPr bwMode="auto">
                    <a:xfrm>
                      <a:off x="0" y="0"/>
                      <a:ext cx="5389760" cy="2450523"/>
                    </a:xfrm>
                    <a:prstGeom prst="rect">
                      <a:avLst/>
                    </a:prstGeom>
                    <a:noFill/>
                    <a:ln>
                      <a:noFill/>
                    </a:ln>
                  </pic:spPr>
                </pic:pic>
              </a:graphicData>
            </a:graphic>
          </wp:inline>
        </w:drawing>
      </w:r>
    </w:p>
    <w:p w14:paraId="12BCA6B1" w14:textId="6D5AD657" w:rsidR="00227AB4"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S6</w:t>
      </w:r>
      <w:r w:rsidRPr="008A6F90">
        <w:rPr>
          <w:rFonts w:ascii="Times New Roman" w:hAnsi="Times New Roman" w:cs="Times New Roman"/>
          <w:color w:val="000000" w:themeColor="text1"/>
        </w:rPr>
        <w:t xml:space="preserve"> Optical photos and reflection spectra of the cross-sections of the templates and anti-opal structures obtained by varying the number of coating and pulling processes</w:t>
      </w:r>
    </w:p>
    <w:p w14:paraId="42E6DC3D" w14:textId="0B1A027C"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bookmarkStart w:id="11" w:name="_Hlk219038449"/>
      <w:r w:rsidRPr="008A6F90">
        <w:rPr>
          <w:rFonts w:ascii="Times New Roman" w:hAnsi="Times New Roman" w:cs="Times New Roman"/>
          <w:noProof/>
          <w:color w:val="000000" w:themeColor="text1"/>
          <w:sz w:val="24"/>
          <w:szCs w:val="28"/>
          <w:lang w:val="en-IN" w:eastAsia="en-IN"/>
        </w:rPr>
        <w:drawing>
          <wp:inline distT="0" distB="0" distL="0" distR="0" wp14:anchorId="244695A0" wp14:editId="74707F26">
            <wp:extent cx="2858045" cy="223391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4">
                      <a:extLst>
                        <a:ext uri="{28A0092B-C50C-407E-A947-70E740481C1C}">
                          <a14:useLocalDpi xmlns:a14="http://schemas.microsoft.com/office/drawing/2010/main" val="0"/>
                        </a:ext>
                      </a:extLst>
                    </a:blip>
                    <a:srcRect l="4340" t="24680" r="1810" b="23659"/>
                    <a:stretch>
                      <a:fillRect/>
                    </a:stretch>
                  </pic:blipFill>
                  <pic:spPr bwMode="auto">
                    <a:xfrm>
                      <a:off x="0" y="0"/>
                      <a:ext cx="2880847" cy="2251737"/>
                    </a:xfrm>
                    <a:prstGeom prst="rect">
                      <a:avLst/>
                    </a:prstGeom>
                    <a:noFill/>
                    <a:ln>
                      <a:noFill/>
                    </a:ln>
                  </pic:spPr>
                </pic:pic>
              </a:graphicData>
            </a:graphic>
          </wp:inline>
        </w:drawing>
      </w:r>
    </w:p>
    <w:p w14:paraId="07924BAD" w14:textId="50FD56BB" w:rsidR="006C6C22" w:rsidRPr="008A6F90" w:rsidRDefault="0058247E" w:rsidP="008A6F90">
      <w:pPr>
        <w:snapToGrid w:val="0"/>
        <w:spacing w:before="120" w:after="120"/>
        <w:jc w:val="left"/>
        <w:rPr>
          <w:rFonts w:ascii="Times New Roman" w:hAnsi="Times New Roman" w:cs="Times New Roman"/>
          <w:b/>
          <w:bCs/>
          <w:color w:val="000000" w:themeColor="text1"/>
        </w:rPr>
      </w:pPr>
      <w:r w:rsidRPr="008A6F90">
        <w:rPr>
          <w:rFonts w:ascii="Times New Roman" w:hAnsi="Times New Roman" w:cs="Times New Roman"/>
          <w:b/>
          <w:bCs/>
          <w:color w:val="000000" w:themeColor="text1"/>
        </w:rPr>
        <w:t>Fig.</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 xml:space="preserve">S7 </w:t>
      </w:r>
      <w:r w:rsidRPr="008A6F90">
        <w:rPr>
          <w:rFonts w:ascii="Times New Roman" w:hAnsi="Times New Roman" w:cs="Times New Roman"/>
          <w:color w:val="000000" w:themeColor="text1"/>
        </w:rPr>
        <w:t xml:space="preserve">The reflectance and maximum reflection wavelength variation graph of PAMBP during 100 dry - water soaking cycles </w:t>
      </w:r>
      <w:bookmarkEnd w:id="11"/>
    </w:p>
    <w:p w14:paraId="21A0028E" w14:textId="1841C36C" w:rsidR="0045081C" w:rsidRPr="008A6F90" w:rsidRDefault="0045081C"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2DF2CDCB" wp14:editId="60F7D401">
            <wp:extent cx="4708478" cy="1884706"/>
            <wp:effectExtent l="0" t="0" r="0" b="1270"/>
            <wp:docPr id="1766970201" name="图片 4">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5D73A2-1AC9-946F-3736-E5DE9D7F2B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65D73A2-1AC9-946F-3736-E5DE9D7F2B6D}"/>
                        </a:ext>
                      </a:extLst>
                    </pic:cNvPr>
                    <pic:cNvPicPr>
                      <a:picLocks noChangeAspect="1"/>
                    </pic:cNvPicPr>
                  </pic:nvPicPr>
                  <pic:blipFill rotWithShape="1">
                    <a:blip r:embed="rId15" cstate="print">
                      <a:extLst>
                        <a:ext uri="{28A0092B-C50C-407E-A947-70E740481C1C}">
                          <a14:useLocalDpi xmlns:a14="http://schemas.microsoft.com/office/drawing/2010/main" val="0"/>
                        </a:ext>
                      </a:extLst>
                    </a:blip>
                    <a:srcRect l="3331" t="61136" r="46003" b="24511"/>
                    <a:stretch/>
                  </pic:blipFill>
                  <pic:spPr bwMode="auto">
                    <a:xfrm>
                      <a:off x="0" y="0"/>
                      <a:ext cx="4755821" cy="1903656"/>
                    </a:xfrm>
                    <a:prstGeom prst="rect">
                      <a:avLst/>
                    </a:prstGeom>
                    <a:noFill/>
                    <a:ln>
                      <a:noFill/>
                    </a:ln>
                    <a:extLst>
                      <a:ext uri="{53640926-AAD7-44D8-BBD7-CCE9431645EC}">
                        <a14:shadowObscured xmlns:a14="http://schemas.microsoft.com/office/drawing/2010/main"/>
                      </a:ext>
                    </a:extLst>
                  </pic:spPr>
                </pic:pic>
              </a:graphicData>
            </a:graphic>
          </wp:inline>
        </w:drawing>
      </w:r>
    </w:p>
    <w:p w14:paraId="50684AD4" w14:textId="267B6FEF" w:rsidR="004162F5" w:rsidRPr="008A6F90" w:rsidRDefault="0045081C" w:rsidP="008A6F90">
      <w:pPr>
        <w:snapToGrid w:val="0"/>
        <w:spacing w:before="120" w:after="120"/>
        <w:jc w:val="left"/>
        <w:rPr>
          <w:rFonts w:ascii="Times New Roman" w:hAnsi="Times New Roman" w:cs="Times New Roman"/>
          <w:color w:val="000000" w:themeColor="text1"/>
          <w:szCs w:val="21"/>
          <w:shd w:val="clear" w:color="auto" w:fill="FFFFFF"/>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b/>
          <w:bCs/>
          <w:color w:val="000000" w:themeColor="text1"/>
        </w:rPr>
        <w:t xml:space="preserve"> S</w:t>
      </w:r>
      <w:r w:rsidR="0058247E" w:rsidRPr="008A6F90">
        <w:rPr>
          <w:rFonts w:ascii="Times New Roman" w:hAnsi="Times New Roman" w:cs="Times New Roman"/>
          <w:b/>
          <w:bCs/>
          <w:color w:val="000000" w:themeColor="text1"/>
        </w:rPr>
        <w:t>8</w:t>
      </w:r>
      <w:r w:rsidRPr="008A6F90">
        <w:rPr>
          <w:rFonts w:ascii="Times New Roman" w:hAnsi="Times New Roman" w:cs="Times New Roman"/>
          <w:b/>
          <w:bCs/>
          <w:color w:val="000000" w:themeColor="text1"/>
        </w:rPr>
        <w:t xml:space="preserve"> </w:t>
      </w:r>
      <w:r w:rsidR="00C77E99" w:rsidRPr="008A6F90">
        <w:rPr>
          <w:rFonts w:ascii="Times New Roman" w:hAnsi="Times New Roman" w:cs="Times New Roman"/>
          <w:color w:val="000000" w:themeColor="text1"/>
          <w:szCs w:val="21"/>
          <w:shd w:val="clear" w:color="auto" w:fill="FFFFFF"/>
        </w:rPr>
        <w:t>Optical photos of the water-induced color development of PAMBP films patterned with QR codes</w:t>
      </w:r>
    </w:p>
    <w:p w14:paraId="78534852" w14:textId="77777777" w:rsidR="006C6C22" w:rsidRPr="008A6F90" w:rsidRDefault="006C6C22" w:rsidP="008A6F90">
      <w:pPr>
        <w:snapToGrid w:val="0"/>
        <w:spacing w:before="120" w:after="120"/>
        <w:jc w:val="left"/>
        <w:rPr>
          <w:rFonts w:ascii="Times New Roman" w:hAnsi="Times New Roman" w:cs="Times New Roman"/>
          <w:color w:val="000000" w:themeColor="text1"/>
          <w:szCs w:val="21"/>
          <w:shd w:val="clear" w:color="auto" w:fill="FFFFFF"/>
        </w:rPr>
      </w:pPr>
    </w:p>
    <w:p w14:paraId="0775BBBC" w14:textId="4C0B74B7" w:rsidR="0045081C" w:rsidRPr="008A6F90" w:rsidRDefault="004162F5"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1AEECF8E" wp14:editId="773351E1">
            <wp:extent cx="2615879" cy="2313281"/>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366" r="68014" b="57636"/>
                    <a:stretch/>
                  </pic:blipFill>
                  <pic:spPr bwMode="auto">
                    <a:xfrm>
                      <a:off x="0" y="0"/>
                      <a:ext cx="2660135" cy="2352417"/>
                    </a:xfrm>
                    <a:prstGeom prst="rect">
                      <a:avLst/>
                    </a:prstGeom>
                    <a:noFill/>
                    <a:ln>
                      <a:noFill/>
                    </a:ln>
                    <a:extLst>
                      <a:ext uri="{53640926-AAD7-44D8-BBD7-CCE9431645EC}">
                        <a14:shadowObscured xmlns:a14="http://schemas.microsoft.com/office/drawing/2010/main"/>
                      </a:ext>
                    </a:extLst>
                  </pic:spPr>
                </pic:pic>
              </a:graphicData>
            </a:graphic>
          </wp:inline>
        </w:drawing>
      </w:r>
    </w:p>
    <w:p w14:paraId="160F5151" w14:textId="518B045C" w:rsidR="004162F5" w:rsidRPr="008A6F90" w:rsidRDefault="004162F5"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b/>
          <w:bCs/>
          <w:color w:val="000000" w:themeColor="text1"/>
        </w:rPr>
        <w:t xml:space="preserve"> S</w:t>
      </w:r>
      <w:r w:rsidR="00D24331" w:rsidRPr="008A6F90">
        <w:rPr>
          <w:rFonts w:ascii="Times New Roman" w:hAnsi="Times New Roman" w:cs="Times New Roman"/>
          <w:b/>
          <w:bCs/>
          <w:color w:val="000000" w:themeColor="text1"/>
        </w:rPr>
        <w:t>9</w:t>
      </w:r>
      <w:r w:rsidRPr="008A6F90">
        <w:rPr>
          <w:rFonts w:ascii="Times New Roman" w:hAnsi="Times New Roman" w:cs="Times New Roman"/>
          <w:color w:val="000000" w:themeColor="text1"/>
        </w:rPr>
        <w:t xml:space="preserve"> Optical photos of P621 tensile test and P621 lifting a 100g weight</w:t>
      </w:r>
    </w:p>
    <w:p w14:paraId="55DD7A5B" w14:textId="77777777" w:rsidR="00C1324D" w:rsidRPr="008A6F90" w:rsidRDefault="00C1324D" w:rsidP="008A6F90">
      <w:pPr>
        <w:snapToGrid w:val="0"/>
        <w:spacing w:before="120" w:after="120"/>
        <w:ind w:firstLine="480"/>
        <w:jc w:val="left"/>
        <w:rPr>
          <w:rFonts w:ascii="Times New Roman" w:hAnsi="Times New Roman" w:cs="Times New Roman"/>
          <w:color w:val="000000" w:themeColor="text1"/>
        </w:rPr>
      </w:pPr>
    </w:p>
    <w:p w14:paraId="64B04B03" w14:textId="77777777" w:rsidR="00D24331" w:rsidRPr="008A6F90" w:rsidRDefault="00D24331" w:rsidP="008A6F90">
      <w:pPr>
        <w:snapToGrid w:val="0"/>
        <w:spacing w:before="120" w:after="120"/>
        <w:jc w:val="left"/>
        <w:rPr>
          <w:rFonts w:ascii="Times New Roman" w:hAnsi="Times New Roman" w:cs="Times New Roman"/>
          <w:color w:val="000000" w:themeColor="text1"/>
          <w:sz w:val="24"/>
          <w:szCs w:val="28"/>
        </w:rPr>
      </w:pPr>
      <w:bookmarkStart w:id="12" w:name="_Hlk219039447"/>
      <w:r w:rsidRPr="008A6F90">
        <w:rPr>
          <w:rFonts w:ascii="Times New Roman" w:hAnsi="Times New Roman" w:cs="Times New Roman"/>
          <w:noProof/>
          <w:color w:val="000000" w:themeColor="text1"/>
          <w:sz w:val="24"/>
          <w:szCs w:val="28"/>
          <w:lang w:val="en-IN" w:eastAsia="en-IN"/>
        </w:rPr>
        <w:drawing>
          <wp:inline distT="0" distB="0" distL="0" distR="0" wp14:anchorId="150E0481" wp14:editId="438DAD60">
            <wp:extent cx="5048826" cy="2132330"/>
            <wp:effectExtent l="0" t="0" r="0" b="12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3328" b="56776"/>
                    <a:stretch/>
                  </pic:blipFill>
                  <pic:spPr bwMode="auto">
                    <a:xfrm>
                      <a:off x="0" y="0"/>
                      <a:ext cx="5051653" cy="2133524"/>
                    </a:xfrm>
                    <a:prstGeom prst="rect">
                      <a:avLst/>
                    </a:prstGeom>
                    <a:noFill/>
                    <a:ln>
                      <a:noFill/>
                    </a:ln>
                    <a:extLst>
                      <a:ext uri="{53640926-AAD7-44D8-BBD7-CCE9431645EC}">
                        <a14:shadowObscured xmlns:a14="http://schemas.microsoft.com/office/drawing/2010/main"/>
                      </a:ext>
                    </a:extLst>
                  </pic:spPr>
                </pic:pic>
              </a:graphicData>
            </a:graphic>
          </wp:inline>
        </w:drawing>
      </w:r>
    </w:p>
    <w:p w14:paraId="5051943A" w14:textId="3E89B66A" w:rsidR="00D24331" w:rsidRPr="008A6F90" w:rsidRDefault="00D24331" w:rsidP="008A6F90">
      <w:pPr>
        <w:pStyle w:val="NoSpacing"/>
        <w:snapToGrid w:val="0"/>
        <w:spacing w:before="120" w:after="120"/>
        <w:jc w:val="left"/>
        <w:rPr>
          <w:color w:val="000000" w:themeColor="text1"/>
          <w:sz w:val="24"/>
          <w:szCs w:val="24"/>
        </w:rPr>
      </w:pPr>
      <w:r w:rsidRPr="008A6F90">
        <w:rPr>
          <w:rFonts w:cs="Times New Roman"/>
          <w:b/>
          <w:bCs/>
          <w:color w:val="000000" w:themeColor="text1"/>
          <w:sz w:val="24"/>
          <w:szCs w:val="28"/>
        </w:rPr>
        <w:t>Fig. S10</w:t>
      </w:r>
      <w:r w:rsidRPr="008A6F90">
        <w:rPr>
          <w:rFonts w:cs="Times New Roman"/>
          <w:color w:val="000000" w:themeColor="text1"/>
          <w:sz w:val="24"/>
          <w:szCs w:val="28"/>
        </w:rPr>
        <w:t xml:space="preserve"> </w:t>
      </w:r>
      <w:r w:rsidRPr="008A6F90">
        <w:rPr>
          <w:b/>
          <w:bCs/>
          <w:color w:val="000000" w:themeColor="text1"/>
          <w:sz w:val="24"/>
          <w:szCs w:val="24"/>
        </w:rPr>
        <w:t>a</w:t>
      </w:r>
      <w:r w:rsidRPr="008A6F90">
        <w:rPr>
          <w:color w:val="000000" w:themeColor="text1"/>
          <w:sz w:val="24"/>
          <w:szCs w:val="24"/>
        </w:rPr>
        <w:t xml:space="preserve"> Optical images of P641 and P601 swelling in deionized water at 0 min, 5 min, and 10 min respectively. </w:t>
      </w:r>
      <w:r w:rsidRPr="008A6F90">
        <w:rPr>
          <w:b/>
          <w:bCs/>
          <w:color w:val="000000" w:themeColor="text1"/>
          <w:sz w:val="24"/>
          <w:szCs w:val="24"/>
        </w:rPr>
        <w:t xml:space="preserve">b </w:t>
      </w:r>
      <w:r w:rsidRPr="008A6F90">
        <w:rPr>
          <w:color w:val="000000" w:themeColor="text1"/>
          <w:sz w:val="24"/>
          <w:szCs w:val="24"/>
        </w:rPr>
        <w:t xml:space="preserve">Cross-sectional SEM images of P620, P641 and P601 in a dry state and after being thoroughly soaked in deionized water and freeze-dried. </w:t>
      </w:r>
      <w:r w:rsidRPr="008A6F90">
        <w:rPr>
          <w:b/>
          <w:bCs/>
          <w:color w:val="000000" w:themeColor="text1"/>
          <w:sz w:val="24"/>
          <w:szCs w:val="24"/>
        </w:rPr>
        <w:t>c</w:t>
      </w:r>
      <w:r w:rsidRPr="008A6F90">
        <w:rPr>
          <w:color w:val="000000" w:themeColor="text1"/>
          <w:sz w:val="24"/>
          <w:szCs w:val="24"/>
        </w:rPr>
        <w:t xml:space="preserve"> Transmission spectra of P641 and P601 under dry conditions and after being thoroughly soaked in deionized water</w:t>
      </w:r>
      <w:bookmarkEnd w:id="12"/>
    </w:p>
    <w:p w14:paraId="67220A9B" w14:textId="0CF82324"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bookmarkStart w:id="13" w:name="_Hlk219038598"/>
      <w:r w:rsidRPr="008A6F90">
        <w:rPr>
          <w:rFonts w:ascii="Times New Roman" w:hAnsi="Times New Roman" w:cs="Times New Roman"/>
          <w:noProof/>
          <w:color w:val="000000" w:themeColor="text1"/>
          <w:sz w:val="24"/>
          <w:szCs w:val="28"/>
          <w:lang w:val="en-IN" w:eastAsia="en-IN"/>
        </w:rPr>
        <w:drawing>
          <wp:inline distT="0" distB="0" distL="0" distR="0" wp14:anchorId="79B17F4C" wp14:editId="328755ED">
            <wp:extent cx="5267960" cy="2156460"/>
            <wp:effectExtent l="0" t="0" r="889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a:picLocks noChangeAspect="1" noChangeArrowheads="1"/>
                    </pic:cNvPicPr>
                  </pic:nvPicPr>
                  <pic:blipFill>
                    <a:blip r:embed="rId18">
                      <a:extLst>
                        <a:ext uri="{28A0092B-C50C-407E-A947-70E740481C1C}">
                          <a14:useLocalDpi xmlns:a14="http://schemas.microsoft.com/office/drawing/2010/main" val="0"/>
                        </a:ext>
                      </a:extLst>
                    </a:blip>
                    <a:srcRect b="71100"/>
                    <a:stretch>
                      <a:fillRect/>
                    </a:stretch>
                  </pic:blipFill>
                  <pic:spPr bwMode="auto">
                    <a:xfrm>
                      <a:off x="0" y="0"/>
                      <a:ext cx="5267960" cy="2156460"/>
                    </a:xfrm>
                    <a:prstGeom prst="rect">
                      <a:avLst/>
                    </a:prstGeom>
                    <a:noFill/>
                    <a:ln>
                      <a:noFill/>
                    </a:ln>
                  </pic:spPr>
                </pic:pic>
              </a:graphicData>
            </a:graphic>
          </wp:inline>
        </w:drawing>
      </w:r>
    </w:p>
    <w:p w14:paraId="1FFDBC85" w14:textId="008E4A5F"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S11</w:t>
      </w:r>
      <w:r w:rsidRPr="008A6F90">
        <w:rPr>
          <w:rFonts w:ascii="Times New Roman" w:hAnsi="Times New Roman" w:cs="Times New Roman"/>
          <w:color w:val="000000" w:themeColor="text1"/>
        </w:rPr>
        <w:t xml:space="preserve"> Optical photos of the circular PAMBP films at different temperatures during the swelling equilibrium process and the radius-temperature line graph</w:t>
      </w:r>
    </w:p>
    <w:p w14:paraId="6DC7E0D2" w14:textId="77777777" w:rsidR="00227AB4" w:rsidRPr="008A6F90" w:rsidRDefault="00227AB4" w:rsidP="008A6F90">
      <w:pPr>
        <w:snapToGrid w:val="0"/>
        <w:spacing w:before="120" w:after="120"/>
        <w:jc w:val="left"/>
        <w:rPr>
          <w:rFonts w:ascii="Times New Roman" w:hAnsi="Times New Roman" w:cs="Times New Roman"/>
          <w:color w:val="000000" w:themeColor="text1"/>
        </w:rPr>
      </w:pPr>
    </w:p>
    <w:p w14:paraId="6435F67B" w14:textId="429009D8"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296D74AE" wp14:editId="4C285D3C">
            <wp:extent cx="5274310" cy="3570605"/>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pic:cNvPicPr>
                      <a:picLocks noChangeAspect="1" noChangeArrowheads="1"/>
                    </pic:cNvPicPr>
                  </pic:nvPicPr>
                  <pic:blipFill>
                    <a:blip r:embed="rId19" cstate="print">
                      <a:extLst>
                        <a:ext uri="{28A0092B-C50C-407E-A947-70E740481C1C}">
                          <a14:useLocalDpi xmlns:a14="http://schemas.microsoft.com/office/drawing/2010/main" val="0"/>
                        </a:ext>
                      </a:extLst>
                    </a:blip>
                    <a:srcRect t="11412" b="40514"/>
                    <a:stretch>
                      <a:fillRect/>
                    </a:stretch>
                  </pic:blipFill>
                  <pic:spPr bwMode="auto">
                    <a:xfrm>
                      <a:off x="0" y="0"/>
                      <a:ext cx="5274310" cy="3570605"/>
                    </a:xfrm>
                    <a:prstGeom prst="rect">
                      <a:avLst/>
                    </a:prstGeom>
                    <a:noFill/>
                    <a:ln>
                      <a:noFill/>
                    </a:ln>
                  </pic:spPr>
                </pic:pic>
              </a:graphicData>
            </a:graphic>
          </wp:inline>
        </w:drawing>
      </w:r>
    </w:p>
    <w:p w14:paraId="053DC76C" w14:textId="7B8C293A"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S12</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a</w:t>
      </w:r>
      <w:r w:rsidRPr="008A6F90">
        <w:rPr>
          <w:rFonts w:ascii="Times New Roman" w:hAnsi="Times New Roman" w:cs="Times New Roman"/>
          <w:color w:val="000000" w:themeColor="text1"/>
        </w:rPr>
        <w:t xml:space="preserve"> Schematic diagram of possible changes in molecular chain structure as the degree of swelling increases with rising temperature. </w:t>
      </w:r>
      <w:r w:rsidRPr="008A6F90">
        <w:rPr>
          <w:rFonts w:ascii="Times New Roman" w:hAnsi="Times New Roman" w:cs="Times New Roman"/>
          <w:b/>
          <w:bCs/>
          <w:color w:val="000000" w:themeColor="text1"/>
        </w:rPr>
        <w:t>b</w:t>
      </w:r>
      <w:r w:rsidRPr="008A6F90">
        <w:rPr>
          <w:rFonts w:hint="eastAsia"/>
          <w:color w:val="000000" w:themeColor="text1"/>
          <w:sz w:val="18"/>
          <w:szCs w:val="20"/>
        </w:rPr>
        <w:t xml:space="preserve"> </w:t>
      </w:r>
      <w:r w:rsidRPr="008A6F90">
        <w:rPr>
          <w:rFonts w:ascii="Times New Roman" w:hAnsi="Times New Roman" w:cs="Times New Roman"/>
          <w:color w:val="000000" w:themeColor="text1"/>
        </w:rPr>
        <w:t xml:space="preserve">The temperature-dependent infrared spectrum of PAMBP. </w:t>
      </w:r>
      <w:r w:rsidRPr="008A6F90">
        <w:rPr>
          <w:rFonts w:ascii="Times New Roman" w:hAnsi="Times New Roman" w:cs="Times New Roman"/>
          <w:b/>
          <w:bCs/>
          <w:color w:val="000000" w:themeColor="text1"/>
        </w:rPr>
        <w:t>c</w:t>
      </w:r>
      <w:r w:rsidRPr="008A6F90">
        <w:rPr>
          <w:rFonts w:ascii="Times New Roman" w:hAnsi="Times New Roman" w:cs="Times New Roman"/>
          <w:color w:val="000000" w:themeColor="text1"/>
        </w:rPr>
        <w:t xml:space="preserve"> Schematic diagram of the pH testing method for the H</w:t>
      </w:r>
      <w:r w:rsidRPr="008A6F90">
        <w:rPr>
          <w:rFonts w:ascii="Times New Roman" w:hAnsi="Times New Roman" w:cs="Times New Roman"/>
          <w:color w:val="000000" w:themeColor="text1"/>
          <w:vertAlign w:val="subscript"/>
        </w:rPr>
        <w:t>2</w:t>
      </w:r>
      <w:r w:rsidRPr="008A6F90">
        <w:rPr>
          <w:rFonts w:ascii="Times New Roman" w:hAnsi="Times New Roman" w:cs="Times New Roman"/>
          <w:color w:val="000000" w:themeColor="text1"/>
        </w:rPr>
        <w:t>O and PAMBP + H</w:t>
      </w:r>
      <w:r w:rsidRPr="008A6F90">
        <w:rPr>
          <w:rFonts w:ascii="Times New Roman" w:hAnsi="Times New Roman" w:cs="Times New Roman"/>
          <w:color w:val="000000" w:themeColor="text1"/>
          <w:vertAlign w:val="subscript"/>
        </w:rPr>
        <w:t>2</w:t>
      </w:r>
      <w:r w:rsidRPr="008A6F90">
        <w:rPr>
          <w:rFonts w:ascii="Times New Roman" w:hAnsi="Times New Roman" w:cs="Times New Roman"/>
          <w:color w:val="000000" w:themeColor="text1"/>
        </w:rPr>
        <w:t xml:space="preserve">O mixture when the temperature changes. </w:t>
      </w:r>
      <w:r w:rsidRPr="008A6F90">
        <w:rPr>
          <w:rFonts w:ascii="Times New Roman" w:hAnsi="Times New Roman" w:cs="Times New Roman"/>
          <w:b/>
          <w:bCs/>
          <w:color w:val="000000" w:themeColor="text1"/>
        </w:rPr>
        <w:t>d</w:t>
      </w:r>
      <w:r w:rsidRPr="008A6F90">
        <w:rPr>
          <w:rFonts w:ascii="Times New Roman" w:hAnsi="Times New Roman" w:cs="Times New Roman"/>
          <w:color w:val="000000" w:themeColor="text1"/>
        </w:rPr>
        <w:t xml:space="preserve"> The pH-temperature graph of H</w:t>
      </w:r>
      <w:r w:rsidRPr="008A6F90">
        <w:rPr>
          <w:rFonts w:ascii="Times New Roman" w:hAnsi="Times New Roman" w:cs="Times New Roman"/>
          <w:color w:val="000000" w:themeColor="text1"/>
          <w:vertAlign w:val="subscript"/>
        </w:rPr>
        <w:t>2</w:t>
      </w:r>
      <w:r w:rsidRPr="008A6F90">
        <w:rPr>
          <w:rFonts w:ascii="Times New Roman" w:hAnsi="Times New Roman" w:cs="Times New Roman"/>
          <w:color w:val="000000" w:themeColor="text1"/>
        </w:rPr>
        <w:t>O and PAMBP + H</w:t>
      </w:r>
      <w:r w:rsidRPr="008A6F90">
        <w:rPr>
          <w:rFonts w:ascii="Times New Roman" w:hAnsi="Times New Roman" w:cs="Times New Roman"/>
          <w:color w:val="000000" w:themeColor="text1"/>
          <w:vertAlign w:val="subscript"/>
        </w:rPr>
        <w:t>2</w:t>
      </w:r>
      <w:r w:rsidRPr="008A6F90">
        <w:rPr>
          <w:rFonts w:ascii="Times New Roman" w:hAnsi="Times New Roman" w:cs="Times New Roman"/>
          <w:color w:val="000000" w:themeColor="text1"/>
        </w:rPr>
        <w:t>O mixture</w:t>
      </w:r>
      <w:bookmarkEnd w:id="13"/>
    </w:p>
    <w:p w14:paraId="4405CFDE" w14:textId="7D1EA708" w:rsidR="00F50537" w:rsidRPr="008A6F90" w:rsidRDefault="00F50537"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0A38E715" wp14:editId="4D3D851C">
            <wp:extent cx="3459516" cy="3006955"/>
            <wp:effectExtent l="0" t="0" r="7620" b="317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20" cstate="print">
                      <a:extLst>
                        <a:ext uri="{28A0092B-C50C-407E-A947-70E740481C1C}">
                          <a14:useLocalDpi xmlns:a14="http://schemas.microsoft.com/office/drawing/2010/main" val="0"/>
                        </a:ext>
                      </a:extLst>
                    </a:blip>
                    <a:srcRect l="14029" t="36507" r="36520" b="33070"/>
                    <a:stretch>
                      <a:fillRect/>
                    </a:stretch>
                  </pic:blipFill>
                  <pic:spPr bwMode="auto">
                    <a:xfrm>
                      <a:off x="0" y="0"/>
                      <a:ext cx="3471029" cy="3016962"/>
                    </a:xfrm>
                    <a:prstGeom prst="rect">
                      <a:avLst/>
                    </a:prstGeom>
                    <a:noFill/>
                    <a:ln>
                      <a:noFill/>
                    </a:ln>
                  </pic:spPr>
                </pic:pic>
              </a:graphicData>
            </a:graphic>
          </wp:inline>
        </w:drawing>
      </w:r>
    </w:p>
    <w:p w14:paraId="39F82ACA" w14:textId="302044CB" w:rsidR="00227AB4" w:rsidRPr="008A6F90" w:rsidRDefault="00F50537"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S13</w:t>
      </w:r>
      <w:r w:rsidRPr="008A6F90">
        <w:rPr>
          <w:rFonts w:hint="eastAsia"/>
          <w:color w:val="000000" w:themeColor="text1"/>
        </w:rPr>
        <w:t xml:space="preserve"> </w:t>
      </w:r>
      <w:r w:rsidRPr="008A6F90">
        <w:rPr>
          <w:rFonts w:ascii="Times New Roman" w:hAnsi="Times New Roman" w:cs="Times New Roman"/>
          <w:color w:val="000000" w:themeColor="text1"/>
        </w:rPr>
        <w:t>The wavelength variation diagram of the maximum reflectance of PAMBP during 100 cold and hot cycles</w:t>
      </w:r>
    </w:p>
    <w:p w14:paraId="11EB7537" w14:textId="77777777"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4CCD9C0F" wp14:editId="2182B762">
            <wp:extent cx="3491995" cy="2220066"/>
            <wp:effectExtent l="0" t="0" r="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6781"/>
                    <a:stretch/>
                  </pic:blipFill>
                  <pic:spPr bwMode="auto">
                    <a:xfrm>
                      <a:off x="0" y="0"/>
                      <a:ext cx="3551989" cy="2258208"/>
                    </a:xfrm>
                    <a:prstGeom prst="rect">
                      <a:avLst/>
                    </a:prstGeom>
                    <a:ln>
                      <a:noFill/>
                    </a:ln>
                    <a:extLst>
                      <a:ext uri="{53640926-AAD7-44D8-BBD7-CCE9431645EC}">
                        <a14:shadowObscured xmlns:a14="http://schemas.microsoft.com/office/drawing/2010/main"/>
                      </a:ext>
                    </a:extLst>
                  </pic:spPr>
                </pic:pic>
              </a:graphicData>
            </a:graphic>
          </wp:inline>
        </w:drawing>
      </w:r>
    </w:p>
    <w:p w14:paraId="56A4F8D9" w14:textId="52491024" w:rsidR="0058247E" w:rsidRPr="008A6F90" w:rsidRDefault="0058247E" w:rsidP="008A6F90">
      <w:pPr>
        <w:pStyle w:val="target"/>
        <w:shd w:val="clear" w:color="auto" w:fill="FFFFFF"/>
        <w:snapToGrid w:val="0"/>
        <w:spacing w:before="120" w:beforeAutospacing="0" w:after="120" w:afterAutospacing="0"/>
        <w:rPr>
          <w:rFonts w:ascii="Times New Roman" w:hAnsi="Times New Roman" w:cs="Times New Roman"/>
          <w:color w:val="000000" w:themeColor="text1"/>
        </w:rPr>
      </w:pPr>
      <w:bookmarkStart w:id="14" w:name="OLE_LINK2"/>
      <w:r w:rsidRPr="008A6F90">
        <w:rPr>
          <w:rFonts w:ascii="Times New Roman" w:hAnsi="Times New Roman" w:cs="Times New Roman"/>
          <w:b/>
          <w:bCs/>
          <w:color w:val="000000" w:themeColor="text1"/>
          <w:sz w:val="21"/>
          <w:szCs w:val="21"/>
        </w:rPr>
        <w:t>Fig.</w:t>
      </w:r>
      <w:r w:rsidRPr="008A6F90">
        <w:rPr>
          <w:rFonts w:ascii="Times New Roman" w:hAnsi="Times New Roman" w:cs="Times New Roman"/>
          <w:color w:val="000000" w:themeColor="text1"/>
          <w:sz w:val="21"/>
          <w:szCs w:val="21"/>
        </w:rPr>
        <w:t xml:space="preserve"> </w:t>
      </w:r>
      <w:r w:rsidRPr="008A6F90">
        <w:rPr>
          <w:rFonts w:ascii="Times New Roman" w:hAnsi="Times New Roman" w:cs="Times New Roman"/>
          <w:b/>
          <w:bCs/>
          <w:color w:val="000000" w:themeColor="text1"/>
          <w:sz w:val="21"/>
          <w:szCs w:val="21"/>
        </w:rPr>
        <w:t>S</w:t>
      </w:r>
      <w:bookmarkEnd w:id="14"/>
      <w:r w:rsidRPr="008A6F90">
        <w:rPr>
          <w:rFonts w:ascii="Times New Roman" w:hAnsi="Times New Roman" w:cs="Times New Roman"/>
          <w:b/>
          <w:bCs/>
          <w:color w:val="000000" w:themeColor="text1"/>
          <w:sz w:val="21"/>
          <w:szCs w:val="21"/>
        </w:rPr>
        <w:t>14</w:t>
      </w:r>
      <w:r w:rsidRPr="008A6F90">
        <w:rPr>
          <w:rFonts w:ascii="Times New Roman" w:hAnsi="Times New Roman" w:cs="Times New Roman"/>
          <w:b/>
          <w:bCs/>
          <w:color w:val="000000" w:themeColor="text1"/>
          <w:sz w:val="21"/>
          <w:szCs w:val="18"/>
        </w:rPr>
        <w:t xml:space="preserve"> </w:t>
      </w:r>
      <w:r w:rsidRPr="008A6F90">
        <w:rPr>
          <w:rFonts w:ascii="Times New Roman" w:hAnsi="Times New Roman" w:cs="Times New Roman"/>
          <w:color w:val="000000" w:themeColor="text1"/>
          <w:sz w:val="21"/>
          <w:szCs w:val="21"/>
        </w:rPr>
        <w:t>Schematic diagrams, optical photos and infrared thermal imaging photos of PAMBP's infrared light response.</w:t>
      </w:r>
    </w:p>
    <w:p w14:paraId="4DD7974D" w14:textId="0DD5F8C9"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noProof/>
          <w:color w:val="000000" w:themeColor="text1"/>
          <w:lang w:val="en-IN" w:eastAsia="en-IN"/>
        </w:rPr>
        <w:drawing>
          <wp:inline distT="0" distB="0" distL="0" distR="0" wp14:anchorId="0B300FB7" wp14:editId="35D16C43">
            <wp:extent cx="5122221" cy="2268638"/>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noChangeArrowheads="1"/>
                    </pic:cNvPicPr>
                  </pic:nvPicPr>
                  <pic:blipFill rotWithShape="1">
                    <a:blip r:embed="rId22">
                      <a:extLst>
                        <a:ext uri="{28A0092B-C50C-407E-A947-70E740481C1C}">
                          <a14:useLocalDpi xmlns:a14="http://schemas.microsoft.com/office/drawing/2010/main" val="0"/>
                        </a:ext>
                      </a:extLst>
                    </a:blip>
                    <a:srcRect l="3940" t="4706" b="61913"/>
                    <a:stretch/>
                  </pic:blipFill>
                  <pic:spPr bwMode="auto">
                    <a:xfrm>
                      <a:off x="0" y="0"/>
                      <a:ext cx="5168592" cy="2289176"/>
                    </a:xfrm>
                    <a:prstGeom prst="rect">
                      <a:avLst/>
                    </a:prstGeom>
                    <a:noFill/>
                    <a:ln>
                      <a:noFill/>
                    </a:ln>
                    <a:extLst>
                      <a:ext uri="{53640926-AAD7-44D8-BBD7-CCE9431645EC}">
                        <a14:shadowObscured xmlns:a14="http://schemas.microsoft.com/office/drawing/2010/main"/>
                      </a:ext>
                    </a:extLst>
                  </pic:spPr>
                </pic:pic>
              </a:graphicData>
            </a:graphic>
          </wp:inline>
        </w:drawing>
      </w:r>
    </w:p>
    <w:p w14:paraId="5B2617B6" w14:textId="5E395A3D"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S15</w:t>
      </w:r>
      <w:r w:rsidRPr="008A6F90">
        <w:rPr>
          <w:rFonts w:ascii="Times New Roman" w:hAnsi="Times New Roman" w:cs="Times New Roman"/>
          <w:color w:val="000000" w:themeColor="text1"/>
        </w:rPr>
        <w:t xml:space="preserve"> Optical photos of the circular PAMBP films at different pH during the swelling equilibrium process and the radius-temperature line graph</w:t>
      </w:r>
    </w:p>
    <w:p w14:paraId="1E405605" w14:textId="4BDBC768" w:rsidR="00F50537" w:rsidRPr="008A6F90" w:rsidRDefault="00F50537"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6B4DAF05" wp14:editId="73B048B0">
            <wp:extent cx="3334285" cy="2882096"/>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23">
                      <a:extLst>
                        <a:ext uri="{28A0092B-C50C-407E-A947-70E740481C1C}">
                          <a14:useLocalDpi xmlns:a14="http://schemas.microsoft.com/office/drawing/2010/main" val="0"/>
                        </a:ext>
                      </a:extLst>
                    </a:blip>
                    <a:srcRect l="25555" t="35034" r="26801" b="35721"/>
                    <a:stretch>
                      <a:fillRect/>
                    </a:stretch>
                  </pic:blipFill>
                  <pic:spPr bwMode="auto">
                    <a:xfrm>
                      <a:off x="0" y="0"/>
                      <a:ext cx="3346779" cy="2892896"/>
                    </a:xfrm>
                    <a:prstGeom prst="rect">
                      <a:avLst/>
                    </a:prstGeom>
                    <a:noFill/>
                    <a:ln>
                      <a:noFill/>
                    </a:ln>
                  </pic:spPr>
                </pic:pic>
              </a:graphicData>
            </a:graphic>
          </wp:inline>
        </w:drawing>
      </w:r>
    </w:p>
    <w:p w14:paraId="43EE3214" w14:textId="02FA0136" w:rsidR="0058247E" w:rsidRPr="008A6F90" w:rsidRDefault="00F50537" w:rsidP="008A6F90">
      <w:pPr>
        <w:snapToGrid w:val="0"/>
        <w:spacing w:before="120" w:after="120"/>
        <w:jc w:val="left"/>
        <w:rPr>
          <w:rFonts w:ascii="Times New Roman" w:hAnsi="Times New Roman" w:cs="Times New Roman"/>
          <w:color w:val="000000" w:themeColor="text1"/>
          <w:szCs w:val="21"/>
        </w:rPr>
      </w:pPr>
      <w:r w:rsidRPr="008A6F90">
        <w:rPr>
          <w:rFonts w:ascii="Times New Roman" w:hAnsi="Times New Roman" w:cs="Times New Roman"/>
          <w:b/>
          <w:bCs/>
          <w:color w:val="000000" w:themeColor="text1"/>
          <w:szCs w:val="21"/>
        </w:rPr>
        <w:t xml:space="preserve">Fig. S16 </w:t>
      </w:r>
      <w:r w:rsidRPr="008A6F90">
        <w:rPr>
          <w:rFonts w:ascii="Times New Roman" w:hAnsi="Times New Roman" w:cs="Times New Roman"/>
          <w:color w:val="000000" w:themeColor="text1"/>
          <w:szCs w:val="21"/>
        </w:rPr>
        <w:t>The wavelength variation diagram of the maximum reflectance of PAMBP during 100 solvent immersion cycles with pH values of 4 and 12</w:t>
      </w:r>
    </w:p>
    <w:p w14:paraId="38630B7A" w14:textId="06D15D63"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0C050A26" wp14:editId="0E808D5E">
            <wp:extent cx="4066492" cy="3316406"/>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a:picLocks noChangeAspect="1" noChangeArrowheads="1"/>
                    </pic:cNvPicPr>
                  </pic:nvPicPr>
                  <pic:blipFill>
                    <a:blip r:embed="rId24" cstate="print">
                      <a:extLst>
                        <a:ext uri="{28A0092B-C50C-407E-A947-70E740481C1C}">
                          <a14:useLocalDpi xmlns:a14="http://schemas.microsoft.com/office/drawing/2010/main" val="0"/>
                        </a:ext>
                      </a:extLst>
                    </a:blip>
                    <a:srcRect t="24393" r="9262" b="23250"/>
                    <a:stretch>
                      <a:fillRect/>
                    </a:stretch>
                  </pic:blipFill>
                  <pic:spPr bwMode="auto">
                    <a:xfrm>
                      <a:off x="0" y="0"/>
                      <a:ext cx="4068686" cy="3318196"/>
                    </a:xfrm>
                    <a:prstGeom prst="rect">
                      <a:avLst/>
                    </a:prstGeom>
                    <a:noFill/>
                    <a:ln>
                      <a:noFill/>
                    </a:ln>
                  </pic:spPr>
                </pic:pic>
              </a:graphicData>
            </a:graphic>
          </wp:inline>
        </w:drawing>
      </w:r>
    </w:p>
    <w:p w14:paraId="1008A060" w14:textId="55341FEA" w:rsidR="00227AB4" w:rsidRPr="008A6F90" w:rsidRDefault="0058247E" w:rsidP="008A6F90">
      <w:pPr>
        <w:snapToGrid w:val="0"/>
        <w:spacing w:before="120" w:after="120"/>
        <w:jc w:val="left"/>
        <w:rPr>
          <w:rFonts w:ascii="Times New Roman" w:hAnsi="Times New Roman" w:cs="Times New Roman"/>
          <w:color w:val="000000" w:themeColor="text1"/>
          <w:szCs w:val="21"/>
        </w:rPr>
      </w:pPr>
      <w:r w:rsidRPr="008A6F90">
        <w:rPr>
          <w:rFonts w:ascii="Times New Roman" w:hAnsi="Times New Roman" w:cs="Times New Roman"/>
          <w:b/>
          <w:bCs/>
          <w:color w:val="000000" w:themeColor="text1"/>
          <w:szCs w:val="21"/>
        </w:rPr>
        <w:t xml:space="preserve">Fig. S17 </w:t>
      </w:r>
      <w:r w:rsidRPr="008A6F90">
        <w:rPr>
          <w:rFonts w:ascii="Times New Roman" w:hAnsi="Times New Roman" w:cs="Times New Roman"/>
          <w:color w:val="000000" w:themeColor="text1"/>
          <w:szCs w:val="21"/>
        </w:rPr>
        <w:t>The wavelength variation diagram of the maximum reflectance of PAMBP during 100 cycles of water and ethanol soaking</w:t>
      </w:r>
    </w:p>
    <w:p w14:paraId="5446AE6B" w14:textId="77777777"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6952195B" wp14:editId="556CE296">
            <wp:extent cx="5018212" cy="1888204"/>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a:picLocks noChangeAspect="1" noChangeArrowheads="1"/>
                    </pic:cNvPicPr>
                  </pic:nvPicPr>
                  <pic:blipFill>
                    <a:blip r:embed="rId25" cstate="print">
                      <a:extLst>
                        <a:ext uri="{28A0092B-C50C-407E-A947-70E740481C1C}">
                          <a14:useLocalDpi xmlns:a14="http://schemas.microsoft.com/office/drawing/2010/main" val="0"/>
                        </a:ext>
                      </a:extLst>
                    </a:blip>
                    <a:srcRect t="8701" b="64622"/>
                    <a:stretch>
                      <a:fillRect/>
                    </a:stretch>
                  </pic:blipFill>
                  <pic:spPr bwMode="auto">
                    <a:xfrm>
                      <a:off x="0" y="0"/>
                      <a:ext cx="5024076" cy="1890410"/>
                    </a:xfrm>
                    <a:prstGeom prst="rect">
                      <a:avLst/>
                    </a:prstGeom>
                    <a:noFill/>
                    <a:ln>
                      <a:noFill/>
                    </a:ln>
                  </pic:spPr>
                </pic:pic>
              </a:graphicData>
            </a:graphic>
          </wp:inline>
        </w:drawing>
      </w:r>
    </w:p>
    <w:p w14:paraId="369E132B" w14:textId="77777777"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S18</w:t>
      </w:r>
      <w:r w:rsidRPr="008A6F90">
        <w:rPr>
          <w:rFonts w:ascii="Times New Roman" w:hAnsi="Times New Roman" w:cs="Times New Roman"/>
          <w:color w:val="000000" w:themeColor="text1"/>
        </w:rPr>
        <w:t xml:space="preserve"> Optical photos of the circular PAMBP films at different</w:t>
      </w:r>
      <w:r w:rsidRPr="008A6F90">
        <w:rPr>
          <w:rFonts w:hint="eastAsia"/>
          <w:color w:val="000000" w:themeColor="text1"/>
        </w:rPr>
        <w:t xml:space="preserve"> </w:t>
      </w:r>
      <w:r w:rsidRPr="008A6F90">
        <w:rPr>
          <w:rFonts w:ascii="Times New Roman" w:hAnsi="Times New Roman" w:cs="Times New Roman"/>
          <w:color w:val="000000" w:themeColor="text1"/>
        </w:rPr>
        <w:t>alcohol-water concentration during the swelling equilibrium process and the radius-temperature line graph</w:t>
      </w:r>
    </w:p>
    <w:p w14:paraId="6C65C3E9" w14:textId="77777777" w:rsidR="0058247E" w:rsidRPr="008A6F90" w:rsidRDefault="0058247E" w:rsidP="008A6F90">
      <w:pPr>
        <w:snapToGrid w:val="0"/>
        <w:spacing w:before="120" w:after="120"/>
        <w:jc w:val="left"/>
        <w:rPr>
          <w:rFonts w:ascii="Times New Roman" w:hAnsi="Times New Roman" w:cs="Times New Roman"/>
          <w:color w:val="000000" w:themeColor="text1"/>
        </w:rPr>
      </w:pPr>
    </w:p>
    <w:p w14:paraId="5B5EB317" w14:textId="77777777" w:rsidR="00D75434" w:rsidRPr="008A6F90" w:rsidRDefault="00D75434" w:rsidP="008A6F90">
      <w:pPr>
        <w:snapToGrid w:val="0"/>
        <w:spacing w:before="120" w:after="120"/>
        <w:jc w:val="left"/>
        <w:rPr>
          <w:rFonts w:ascii="Times New Roman" w:hAnsi="Times New Roman" w:cs="Times New Roman"/>
          <w:noProof/>
          <w:color w:val="000000" w:themeColor="text1"/>
        </w:rPr>
      </w:pPr>
      <w:r w:rsidRPr="008A6F90">
        <w:rPr>
          <w:rFonts w:ascii="Times New Roman" w:hAnsi="Times New Roman" w:cs="Times New Roman"/>
          <w:noProof/>
          <w:color w:val="000000" w:themeColor="text1"/>
          <w:lang w:val="en-IN" w:eastAsia="en-IN"/>
        </w:rPr>
        <w:drawing>
          <wp:inline distT="0" distB="0" distL="0" distR="0" wp14:anchorId="1EC591CD" wp14:editId="7D00DC47">
            <wp:extent cx="4815453" cy="2083443"/>
            <wp:effectExtent l="0" t="0" r="444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3168" b="46245"/>
                    <a:stretch/>
                  </pic:blipFill>
                  <pic:spPr bwMode="auto">
                    <a:xfrm>
                      <a:off x="0" y="0"/>
                      <a:ext cx="4838056" cy="2093222"/>
                    </a:xfrm>
                    <a:prstGeom prst="rect">
                      <a:avLst/>
                    </a:prstGeom>
                    <a:noFill/>
                    <a:ln>
                      <a:noFill/>
                    </a:ln>
                    <a:extLst>
                      <a:ext uri="{53640926-AAD7-44D8-BBD7-CCE9431645EC}">
                        <a14:shadowObscured xmlns:a14="http://schemas.microsoft.com/office/drawing/2010/main"/>
                      </a:ext>
                    </a:extLst>
                  </pic:spPr>
                </pic:pic>
              </a:graphicData>
            </a:graphic>
          </wp:inline>
        </w:drawing>
      </w:r>
    </w:p>
    <w:p w14:paraId="1A271B2B" w14:textId="4C1C43BE" w:rsidR="00C77E99" w:rsidRPr="008A6F90" w:rsidRDefault="00D75434"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b/>
          <w:bCs/>
          <w:color w:val="000000" w:themeColor="text1"/>
        </w:rPr>
        <w:t xml:space="preserve"> S</w:t>
      </w:r>
      <w:r w:rsidR="0058247E" w:rsidRPr="008A6F90">
        <w:rPr>
          <w:rFonts w:ascii="Times New Roman" w:hAnsi="Times New Roman" w:cs="Times New Roman"/>
          <w:b/>
          <w:bCs/>
          <w:color w:val="000000" w:themeColor="text1"/>
        </w:rPr>
        <w:t>19</w:t>
      </w:r>
      <w:r w:rsidR="004162F5" w:rsidRPr="008A6F90">
        <w:rPr>
          <w:rFonts w:ascii="Times New Roman" w:hAnsi="Times New Roman" w:cs="Times New Roman"/>
          <w:color w:val="000000" w:themeColor="text1"/>
        </w:rPr>
        <w:t xml:space="preserve"> </w:t>
      </w:r>
      <w:r w:rsidR="00C77E99" w:rsidRPr="008A6F90">
        <w:rPr>
          <w:rFonts w:ascii="Times New Roman" w:hAnsi="Times New Roman" w:cs="Times New Roman"/>
          <w:color w:val="000000" w:themeColor="text1"/>
        </w:rPr>
        <w:t>Schematic diagram of the preparation of ethanol concentration sensing array PAMBP and optical image of alcohol-water response</w:t>
      </w:r>
    </w:p>
    <w:p w14:paraId="3A5A3A0F" w14:textId="77777777" w:rsidR="00684985" w:rsidRPr="008A6F90" w:rsidRDefault="00684985" w:rsidP="008A6F90">
      <w:pPr>
        <w:snapToGrid w:val="0"/>
        <w:spacing w:before="120" w:after="120"/>
        <w:jc w:val="left"/>
        <w:rPr>
          <w:rFonts w:ascii="Times New Roman" w:hAnsi="Times New Roman" w:cs="Times New Roman"/>
          <w:color w:val="000000" w:themeColor="text1"/>
        </w:rPr>
      </w:pPr>
    </w:p>
    <w:p w14:paraId="11E2FEA8" w14:textId="6949FA63" w:rsidR="00D75434" w:rsidRPr="008A6F90" w:rsidRDefault="00D75434"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21D3BF21" wp14:editId="207F9E74">
            <wp:extent cx="3057525" cy="2351983"/>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8143" r="8547"/>
                    <a:stretch/>
                  </pic:blipFill>
                  <pic:spPr bwMode="auto">
                    <a:xfrm>
                      <a:off x="0" y="0"/>
                      <a:ext cx="3107107" cy="2390123"/>
                    </a:xfrm>
                    <a:prstGeom prst="rect">
                      <a:avLst/>
                    </a:prstGeom>
                    <a:noFill/>
                    <a:ln>
                      <a:noFill/>
                    </a:ln>
                    <a:extLst>
                      <a:ext uri="{53640926-AAD7-44D8-BBD7-CCE9431645EC}">
                        <a14:shadowObscured xmlns:a14="http://schemas.microsoft.com/office/drawing/2010/main"/>
                      </a:ext>
                    </a:extLst>
                  </pic:spPr>
                </pic:pic>
              </a:graphicData>
            </a:graphic>
          </wp:inline>
        </w:drawing>
      </w:r>
    </w:p>
    <w:p w14:paraId="3C300452" w14:textId="6316844F" w:rsidR="00C77E99" w:rsidRPr="008A6F90" w:rsidRDefault="00D75434"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b/>
          <w:bCs/>
          <w:color w:val="000000" w:themeColor="text1"/>
        </w:rPr>
        <w:t xml:space="preserve"> S</w:t>
      </w:r>
      <w:r w:rsidR="0058247E" w:rsidRPr="008A6F90">
        <w:rPr>
          <w:rFonts w:ascii="Times New Roman" w:hAnsi="Times New Roman" w:cs="Times New Roman"/>
          <w:b/>
          <w:bCs/>
          <w:color w:val="000000" w:themeColor="text1"/>
        </w:rPr>
        <w:t>20</w:t>
      </w:r>
      <w:r w:rsidR="00C77E99" w:rsidRPr="008A6F90">
        <w:rPr>
          <w:b/>
          <w:bCs/>
          <w:color w:val="000000" w:themeColor="text1"/>
        </w:rPr>
        <w:t xml:space="preserve"> </w:t>
      </w:r>
      <w:r w:rsidR="00C77E99" w:rsidRPr="008A6F90">
        <w:rPr>
          <w:rFonts w:ascii="Times New Roman" w:hAnsi="Times New Roman" w:cs="Times New Roman"/>
          <w:color w:val="000000" w:themeColor="text1"/>
        </w:rPr>
        <w:t>The maximum reflection wavelength of the ethanol concentration sensing array PAMBP - ethanol concentration variation curve</w:t>
      </w:r>
    </w:p>
    <w:p w14:paraId="394F817F" w14:textId="19228174" w:rsidR="00D75434" w:rsidRPr="008A6F90" w:rsidRDefault="00D75434" w:rsidP="008A6F90">
      <w:pPr>
        <w:snapToGrid w:val="0"/>
        <w:spacing w:before="120" w:after="120"/>
        <w:jc w:val="left"/>
        <w:rPr>
          <w:rFonts w:ascii="Times New Roman" w:hAnsi="Times New Roman" w:cs="Times New Roman"/>
          <w:color w:val="000000" w:themeColor="text1"/>
        </w:rPr>
      </w:pPr>
    </w:p>
    <w:p w14:paraId="7B40DB22" w14:textId="50440A21" w:rsidR="00C77E99" w:rsidRPr="008A6F90" w:rsidRDefault="00B1288B"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color w:val="000000" w:themeColor="text1"/>
          <w:sz w:val="24"/>
          <w:szCs w:val="28"/>
        </w:rPr>
        <w:t>This work</w:t>
      </w:r>
      <w:r w:rsidR="00C77E99" w:rsidRPr="008A6F90">
        <w:rPr>
          <w:rFonts w:ascii="Times New Roman" w:hAnsi="Times New Roman" w:cs="Times New Roman"/>
          <w:color w:val="000000" w:themeColor="text1"/>
          <w:sz w:val="24"/>
          <w:szCs w:val="28"/>
        </w:rPr>
        <w:t xml:space="preserve"> prepared a PAMBP film with a chrysanthemum pattern by irradiating it with ultraviolet light. The ultraviolet exposure time for each petal was different, as shown in Figure S7. The chrysanthemum patterned PAMBP was used to conduct response tests on alcohol-water solvents of different concentrations, and the reflection spectra of the eight petals were respectively tested, as shown in Figure S</w:t>
      </w:r>
      <w:r w:rsidR="005F1292" w:rsidRPr="008A6F90">
        <w:rPr>
          <w:rFonts w:ascii="Times New Roman" w:hAnsi="Times New Roman" w:cs="Times New Roman"/>
          <w:color w:val="000000" w:themeColor="text1"/>
          <w:sz w:val="24"/>
          <w:szCs w:val="28"/>
        </w:rPr>
        <w:t>8</w:t>
      </w:r>
      <w:r w:rsidR="00C77E99" w:rsidRPr="008A6F90">
        <w:rPr>
          <w:rFonts w:ascii="Times New Roman" w:hAnsi="Times New Roman" w:cs="Times New Roman"/>
          <w:color w:val="000000" w:themeColor="text1"/>
          <w:sz w:val="24"/>
          <w:szCs w:val="28"/>
        </w:rPr>
        <w:t>. It was found that the structural color reflection wavelengths of the eight petals first increased and then decreased. Responding by using PAMBP structured color films with such regional differences can increase the accuracy and fault tolerance of sensing.</w:t>
      </w:r>
    </w:p>
    <w:p w14:paraId="5852E36D" w14:textId="74E6899C" w:rsidR="00ED69B2" w:rsidRPr="008A6F90" w:rsidRDefault="00ED69B2"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7EEBC48E" wp14:editId="2322F187">
            <wp:extent cx="2621850" cy="2169042"/>
            <wp:effectExtent l="0" t="0" r="762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4920" t="8289" r="12513" b="2461"/>
                    <a:stretch/>
                  </pic:blipFill>
                  <pic:spPr bwMode="auto">
                    <a:xfrm>
                      <a:off x="0" y="0"/>
                      <a:ext cx="2652988" cy="2194803"/>
                    </a:xfrm>
                    <a:prstGeom prst="rect">
                      <a:avLst/>
                    </a:prstGeom>
                    <a:noFill/>
                    <a:ln>
                      <a:noFill/>
                    </a:ln>
                    <a:extLst>
                      <a:ext uri="{53640926-AAD7-44D8-BBD7-CCE9431645EC}">
                        <a14:shadowObscured xmlns:a14="http://schemas.microsoft.com/office/drawing/2010/main"/>
                      </a:ext>
                    </a:extLst>
                  </pic:spPr>
                </pic:pic>
              </a:graphicData>
            </a:graphic>
          </wp:inline>
        </w:drawing>
      </w:r>
      <w:r w:rsidRPr="008A6F90">
        <w:rPr>
          <w:rFonts w:ascii="Times New Roman" w:hAnsi="Times New Roman" w:cs="Times New Roman"/>
          <w:noProof/>
          <w:color w:val="000000" w:themeColor="text1"/>
          <w:lang w:val="en-IN" w:eastAsia="en-IN"/>
        </w:rPr>
        <w:drawing>
          <wp:inline distT="0" distB="0" distL="0" distR="0" wp14:anchorId="7EDD32DB" wp14:editId="46DD5653">
            <wp:extent cx="2487390" cy="2179674"/>
            <wp:effectExtent l="0" t="0" r="825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9538" t="6822" r="11170" b="2392"/>
                    <a:stretch/>
                  </pic:blipFill>
                  <pic:spPr bwMode="auto">
                    <a:xfrm>
                      <a:off x="0" y="0"/>
                      <a:ext cx="2510867" cy="2200247"/>
                    </a:xfrm>
                    <a:prstGeom prst="rect">
                      <a:avLst/>
                    </a:prstGeom>
                    <a:noFill/>
                    <a:ln>
                      <a:noFill/>
                    </a:ln>
                    <a:extLst>
                      <a:ext uri="{53640926-AAD7-44D8-BBD7-CCE9431645EC}">
                        <a14:shadowObscured xmlns:a14="http://schemas.microsoft.com/office/drawing/2010/main"/>
                      </a:ext>
                    </a:extLst>
                  </pic:spPr>
                </pic:pic>
              </a:graphicData>
            </a:graphic>
          </wp:inline>
        </w:drawing>
      </w:r>
    </w:p>
    <w:p w14:paraId="59DB9794" w14:textId="06102BA9" w:rsidR="00ED69B2" w:rsidRPr="008A6F90" w:rsidRDefault="00ED69B2" w:rsidP="008A6F90">
      <w:pPr>
        <w:snapToGrid w:val="0"/>
        <w:spacing w:before="120" w:after="120"/>
        <w:jc w:val="left"/>
        <w:rPr>
          <w:rFonts w:ascii="Times New Roman" w:hAnsi="Times New Roman" w:cs="Times New Roman"/>
          <w:color w:val="000000" w:themeColor="text1"/>
        </w:rPr>
      </w:pPr>
      <w:bookmarkStart w:id="15" w:name="OLE_LINK11"/>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b/>
          <w:bCs/>
          <w:color w:val="000000" w:themeColor="text1"/>
        </w:rPr>
        <w:t xml:space="preserve"> </w:t>
      </w:r>
      <w:bookmarkEnd w:id="15"/>
      <w:r w:rsidRPr="008A6F90">
        <w:rPr>
          <w:rFonts w:ascii="Times New Roman" w:hAnsi="Times New Roman" w:cs="Times New Roman"/>
          <w:b/>
          <w:bCs/>
          <w:color w:val="000000" w:themeColor="text1"/>
        </w:rPr>
        <w:t>S</w:t>
      </w:r>
      <w:r w:rsidR="0058247E" w:rsidRPr="008A6F90">
        <w:rPr>
          <w:rFonts w:ascii="Times New Roman" w:hAnsi="Times New Roman" w:cs="Times New Roman"/>
          <w:b/>
          <w:bCs/>
          <w:color w:val="000000" w:themeColor="text1"/>
        </w:rPr>
        <w:t>21</w:t>
      </w:r>
      <w:r w:rsidR="00C77E99" w:rsidRPr="008A6F90">
        <w:rPr>
          <w:rFonts w:ascii="Times New Roman" w:hAnsi="Times New Roman" w:cs="Times New Roman"/>
          <w:color w:val="000000" w:themeColor="text1"/>
        </w:rPr>
        <w:t xml:space="preserve"> TG and DTG curves of PAMBP under ultraviolet light irradiation for different times</w:t>
      </w:r>
    </w:p>
    <w:p w14:paraId="36F338E1" w14:textId="2BD9D400" w:rsidR="004162F5" w:rsidRPr="008A6F90" w:rsidRDefault="00D75434"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0F94D43E" wp14:editId="228FF847">
            <wp:extent cx="5405737" cy="1892595"/>
            <wp:effectExtent l="0" t="0" r="508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39152" r="4702" b="37259"/>
                    <a:stretch/>
                  </pic:blipFill>
                  <pic:spPr bwMode="auto">
                    <a:xfrm>
                      <a:off x="0" y="0"/>
                      <a:ext cx="5418078" cy="1896916"/>
                    </a:xfrm>
                    <a:prstGeom prst="rect">
                      <a:avLst/>
                    </a:prstGeom>
                    <a:noFill/>
                    <a:ln>
                      <a:noFill/>
                    </a:ln>
                    <a:extLst>
                      <a:ext uri="{53640926-AAD7-44D8-BBD7-CCE9431645EC}">
                        <a14:shadowObscured xmlns:a14="http://schemas.microsoft.com/office/drawing/2010/main"/>
                      </a:ext>
                    </a:extLst>
                  </pic:spPr>
                </pic:pic>
              </a:graphicData>
            </a:graphic>
          </wp:inline>
        </w:drawing>
      </w:r>
    </w:p>
    <w:p w14:paraId="5CF06D53" w14:textId="659ADEF0" w:rsidR="00C77E99" w:rsidRPr="008A6F90" w:rsidRDefault="00D75434"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b/>
          <w:bCs/>
          <w:color w:val="000000" w:themeColor="text1"/>
        </w:rPr>
        <w:t xml:space="preserve"> S</w:t>
      </w:r>
      <w:r w:rsidR="0058247E" w:rsidRPr="008A6F90">
        <w:rPr>
          <w:rFonts w:ascii="Times New Roman" w:hAnsi="Times New Roman" w:cs="Times New Roman"/>
          <w:b/>
          <w:bCs/>
          <w:color w:val="000000" w:themeColor="text1"/>
        </w:rPr>
        <w:t>22</w:t>
      </w:r>
      <w:r w:rsidR="00C77E99" w:rsidRPr="008A6F90">
        <w:rPr>
          <w:color w:val="000000" w:themeColor="text1"/>
        </w:rPr>
        <w:t xml:space="preserve"> </w:t>
      </w:r>
      <w:r w:rsidR="00C77E99" w:rsidRPr="008A6F90">
        <w:rPr>
          <w:rFonts w:ascii="Times New Roman" w:hAnsi="Times New Roman" w:cs="Times New Roman"/>
          <w:b/>
          <w:bCs/>
          <w:color w:val="000000" w:themeColor="text1"/>
        </w:rPr>
        <w:t>a</w:t>
      </w:r>
      <w:r w:rsidR="00C77E99" w:rsidRPr="008A6F90">
        <w:rPr>
          <w:rFonts w:ascii="Times New Roman" w:hAnsi="Times New Roman" w:cs="Times New Roman"/>
          <w:color w:val="000000" w:themeColor="text1"/>
        </w:rPr>
        <w:t xml:space="preserve"> Schematic diagram of the single-sided photo-curing process of PAMBP</w:t>
      </w:r>
      <w:r w:rsidR="00412FCE" w:rsidRPr="008A6F90">
        <w:rPr>
          <w:rFonts w:ascii="Times New Roman" w:hAnsi="Times New Roman" w:cs="Times New Roman" w:hint="eastAsia"/>
          <w:color w:val="000000" w:themeColor="text1"/>
        </w:rPr>
        <w:t>.</w:t>
      </w:r>
      <w:r w:rsidR="00412FCE" w:rsidRPr="008A6F90">
        <w:rPr>
          <w:rFonts w:ascii="Times New Roman" w:hAnsi="Times New Roman" w:cs="Times New Roman"/>
          <w:b/>
          <w:bCs/>
          <w:color w:val="000000" w:themeColor="text1"/>
        </w:rPr>
        <w:t xml:space="preserve"> b</w:t>
      </w:r>
      <w:r w:rsidR="00412FCE" w:rsidRPr="008A6F90">
        <w:rPr>
          <w:rFonts w:ascii="Times New Roman" w:hAnsi="Times New Roman" w:cs="Times New Roman"/>
          <w:color w:val="000000" w:themeColor="text1"/>
        </w:rPr>
        <w:t>,</w:t>
      </w:r>
      <w:r w:rsidR="00412FCE" w:rsidRPr="008A6F90">
        <w:rPr>
          <w:rFonts w:ascii="Times New Roman" w:hAnsi="Times New Roman" w:cs="Times New Roman"/>
          <w:b/>
          <w:bCs/>
          <w:color w:val="000000" w:themeColor="text1"/>
        </w:rPr>
        <w:t xml:space="preserve"> c</w:t>
      </w:r>
      <w:r w:rsidR="00C77E99" w:rsidRPr="008A6F90">
        <w:rPr>
          <w:rFonts w:ascii="Times New Roman" w:hAnsi="Times New Roman" w:cs="Times New Roman"/>
          <w:color w:val="000000" w:themeColor="text1"/>
        </w:rPr>
        <w:t xml:space="preserve"> Optical photos of the closing process of light-cured flower-shaped PAMBP films</w:t>
      </w:r>
    </w:p>
    <w:p w14:paraId="131A692A" w14:textId="77777777" w:rsidR="00BC4BC1" w:rsidRPr="008A6F90" w:rsidRDefault="00BC4BC1" w:rsidP="008A6F90">
      <w:pPr>
        <w:snapToGrid w:val="0"/>
        <w:spacing w:before="120" w:after="120"/>
        <w:jc w:val="left"/>
        <w:rPr>
          <w:rFonts w:ascii="Times New Roman" w:hAnsi="Times New Roman" w:cs="Times New Roman"/>
          <w:color w:val="000000" w:themeColor="text1"/>
        </w:rPr>
      </w:pPr>
    </w:p>
    <w:p w14:paraId="00183A94" w14:textId="7F12910C" w:rsidR="00ED69B2" w:rsidRPr="008A6F90" w:rsidRDefault="00311272"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noProof/>
          <w:color w:val="000000" w:themeColor="text1"/>
          <w:lang w:val="en-IN" w:eastAsia="en-IN"/>
        </w:rPr>
        <w:drawing>
          <wp:inline distT="0" distB="0" distL="0" distR="0" wp14:anchorId="065365B6" wp14:editId="48D703F9">
            <wp:extent cx="2937247" cy="2343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50061" cy="2353372"/>
                    </a:xfrm>
                    <a:prstGeom prst="rect">
                      <a:avLst/>
                    </a:prstGeom>
                  </pic:spPr>
                </pic:pic>
              </a:graphicData>
            </a:graphic>
          </wp:inline>
        </w:drawing>
      </w:r>
    </w:p>
    <w:p w14:paraId="371CB03E" w14:textId="7D926811" w:rsidR="00C77E99" w:rsidRPr="008A6F90" w:rsidRDefault="00D23E60"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w:t>
      </w:r>
      <w:r w:rsidR="003D024E" w:rsidRPr="008A6F90">
        <w:rPr>
          <w:rFonts w:ascii="Times New Roman" w:hAnsi="Times New Roman" w:cs="Times New Roman"/>
          <w:b/>
          <w:bCs/>
          <w:color w:val="000000" w:themeColor="text1"/>
        </w:rPr>
        <w:t>.</w:t>
      </w:r>
      <w:r w:rsidRPr="008A6F90">
        <w:rPr>
          <w:rFonts w:ascii="Times New Roman" w:hAnsi="Times New Roman" w:cs="Times New Roman"/>
          <w:b/>
          <w:bCs/>
          <w:color w:val="000000" w:themeColor="text1"/>
        </w:rPr>
        <w:t xml:space="preserve"> S</w:t>
      </w:r>
      <w:r w:rsidR="0058247E" w:rsidRPr="008A6F90">
        <w:rPr>
          <w:rFonts w:ascii="Times New Roman" w:hAnsi="Times New Roman" w:cs="Times New Roman"/>
          <w:b/>
          <w:bCs/>
          <w:color w:val="000000" w:themeColor="text1"/>
        </w:rPr>
        <w:t>23</w:t>
      </w:r>
      <w:r w:rsidRPr="008A6F90">
        <w:rPr>
          <w:rFonts w:ascii="Times New Roman" w:hAnsi="Times New Roman" w:cs="Times New Roman"/>
          <w:b/>
          <w:bCs/>
          <w:color w:val="000000" w:themeColor="text1"/>
        </w:rPr>
        <w:t xml:space="preserve"> </w:t>
      </w:r>
      <w:r w:rsidR="00C77E99" w:rsidRPr="008A6F90">
        <w:rPr>
          <w:rFonts w:ascii="Times New Roman" w:hAnsi="Times New Roman" w:cs="Times New Roman"/>
          <w:color w:val="000000" w:themeColor="text1"/>
        </w:rPr>
        <w:t xml:space="preserve">PAMBP swelling mass-time scatter plot under </w:t>
      </w:r>
      <w:r w:rsidR="00994E7A" w:rsidRPr="008A6F90">
        <w:rPr>
          <w:rFonts w:ascii="Times New Roman" w:hAnsi="Times New Roman" w:cs="Times New Roman"/>
          <w:color w:val="000000" w:themeColor="text1"/>
        </w:rPr>
        <w:t>different-times’ UV</w:t>
      </w:r>
      <w:r w:rsidR="00C77E99" w:rsidRPr="008A6F90">
        <w:rPr>
          <w:rFonts w:ascii="Times New Roman" w:hAnsi="Times New Roman" w:cs="Times New Roman"/>
          <w:color w:val="000000" w:themeColor="text1"/>
        </w:rPr>
        <w:t xml:space="preserve"> light exposure</w:t>
      </w:r>
    </w:p>
    <w:p w14:paraId="1BC41B48" w14:textId="785382E6" w:rsidR="00994E7A" w:rsidRPr="008A6F90" w:rsidRDefault="00C77E99" w:rsidP="008A6F90">
      <w:pPr>
        <w:snapToGrid w:val="0"/>
        <w:spacing w:before="120" w:after="120"/>
        <w:jc w:val="left"/>
        <w:rPr>
          <w:rFonts w:ascii="Times New Roman" w:hAnsi="Times New Roman" w:cs="Times New Roman"/>
          <w:color w:val="000000" w:themeColor="text1"/>
          <w:sz w:val="28"/>
          <w:szCs w:val="32"/>
        </w:rPr>
      </w:pPr>
      <w:r w:rsidRPr="008A6F90">
        <w:rPr>
          <w:rFonts w:ascii="Times New Roman" w:hAnsi="Times New Roman" w:cs="Times New Roman"/>
          <w:color w:val="000000" w:themeColor="text1"/>
          <w:sz w:val="28"/>
          <w:szCs w:val="32"/>
        </w:rPr>
        <w:t xml:space="preserve">                     </w:t>
      </w:r>
    </w:p>
    <w:p w14:paraId="57975618" w14:textId="16BBBBCB"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6C331ADB" wp14:editId="1CFDF356">
            <wp:extent cx="5022215" cy="2005965"/>
            <wp:effectExtent l="0" t="0" r="698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32" cstate="print">
                      <a:extLst>
                        <a:ext uri="{28A0092B-C50C-407E-A947-70E740481C1C}">
                          <a14:useLocalDpi xmlns:a14="http://schemas.microsoft.com/office/drawing/2010/main" val="0"/>
                        </a:ext>
                      </a:extLst>
                    </a:blip>
                    <a:srcRect t="13554" b="58185"/>
                    <a:stretch>
                      <a:fillRect/>
                    </a:stretch>
                  </pic:blipFill>
                  <pic:spPr bwMode="auto">
                    <a:xfrm>
                      <a:off x="0" y="0"/>
                      <a:ext cx="5022215" cy="2005965"/>
                    </a:xfrm>
                    <a:prstGeom prst="rect">
                      <a:avLst/>
                    </a:prstGeom>
                    <a:noFill/>
                    <a:ln>
                      <a:noFill/>
                    </a:ln>
                  </pic:spPr>
                </pic:pic>
              </a:graphicData>
            </a:graphic>
          </wp:inline>
        </w:drawing>
      </w:r>
    </w:p>
    <w:p w14:paraId="63CEA850" w14:textId="063C1F68"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S24</w:t>
      </w:r>
      <w:r w:rsidRPr="008A6F90">
        <w:rPr>
          <w:rFonts w:ascii="Times New Roman" w:hAnsi="Times New Roman" w:cs="Times New Roman"/>
          <w:color w:val="000000" w:themeColor="text1"/>
        </w:rPr>
        <w:t xml:space="preserve"> Optical and microscopic images of PAMBP (templates with different numbers of coating and pulling processes) p</w:t>
      </w:r>
      <w:r w:rsidR="007A5B71" w:rsidRPr="008A6F90">
        <w:rPr>
          <w:rFonts w:ascii="Times New Roman" w:hAnsi="Times New Roman" w:cs="Times New Roman"/>
          <w:color w:val="000000" w:themeColor="text1"/>
        </w:rPr>
        <w:t>repared by patterning with mask</w:t>
      </w:r>
    </w:p>
    <w:p w14:paraId="4FD87852" w14:textId="77777777" w:rsidR="00227AB4" w:rsidRPr="008A6F90" w:rsidRDefault="00227AB4" w:rsidP="008A6F90">
      <w:pPr>
        <w:snapToGrid w:val="0"/>
        <w:spacing w:before="120" w:after="120"/>
        <w:jc w:val="left"/>
        <w:rPr>
          <w:rFonts w:ascii="Times New Roman" w:hAnsi="Times New Roman" w:cs="Times New Roman"/>
          <w:color w:val="000000" w:themeColor="text1"/>
        </w:rPr>
      </w:pPr>
    </w:p>
    <w:p w14:paraId="0A1BFDDA" w14:textId="239F3306"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7F9A2556" wp14:editId="600E6756">
            <wp:extent cx="5063490" cy="4380865"/>
            <wp:effectExtent l="0" t="0" r="3810" b="6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33">
                      <a:extLst>
                        <a:ext uri="{28A0092B-C50C-407E-A947-70E740481C1C}">
                          <a14:useLocalDpi xmlns:a14="http://schemas.microsoft.com/office/drawing/2010/main" val="0"/>
                        </a:ext>
                      </a:extLst>
                    </a:blip>
                    <a:srcRect t="30843" r="3911" b="10352"/>
                    <a:stretch>
                      <a:fillRect/>
                    </a:stretch>
                  </pic:blipFill>
                  <pic:spPr bwMode="auto">
                    <a:xfrm>
                      <a:off x="0" y="0"/>
                      <a:ext cx="5063490" cy="4380865"/>
                    </a:xfrm>
                    <a:prstGeom prst="rect">
                      <a:avLst/>
                    </a:prstGeom>
                    <a:noFill/>
                    <a:ln>
                      <a:noFill/>
                    </a:ln>
                  </pic:spPr>
                </pic:pic>
              </a:graphicData>
            </a:graphic>
          </wp:inline>
        </w:drawing>
      </w:r>
    </w:p>
    <w:p w14:paraId="6EE6402D" w14:textId="0FC097DC" w:rsidR="0058247E" w:rsidRPr="008A6F90" w:rsidRDefault="0058247E" w:rsidP="008A6F90">
      <w:pPr>
        <w:snapToGrid w:val="0"/>
        <w:spacing w:before="120" w:after="120"/>
        <w:jc w:val="left"/>
        <w:rPr>
          <w:rFonts w:ascii="Times New Roman" w:hAnsi="Times New Roman" w:cs="Times New Roman"/>
          <w:color w:val="000000" w:themeColor="text1"/>
        </w:rPr>
      </w:pPr>
      <w:r w:rsidRPr="008A6F90">
        <w:rPr>
          <w:rFonts w:ascii="Times New Roman" w:hAnsi="Times New Roman" w:cs="Times New Roman"/>
          <w:b/>
          <w:bCs/>
          <w:color w:val="000000" w:themeColor="text1"/>
        </w:rPr>
        <w:t>Fig. S25</w:t>
      </w:r>
      <w:r w:rsidRPr="008A6F90">
        <w:rPr>
          <w:rFonts w:ascii="Times New Roman" w:hAnsi="Times New Roman" w:cs="Times New Roman"/>
          <w:color w:val="000000" w:themeColor="text1"/>
        </w:rPr>
        <w:t xml:space="preserve"> a Schematic diagram of PAMBP photo-patterning. b SEM image of the cross-section of PAMBP after photo-patterning. c Microscopic and SEM images of the surface </w:t>
      </w:r>
      <w:r w:rsidR="007A5B71" w:rsidRPr="008A6F90">
        <w:rPr>
          <w:rFonts w:ascii="Times New Roman" w:hAnsi="Times New Roman" w:cs="Times New Roman"/>
          <w:color w:val="000000" w:themeColor="text1"/>
        </w:rPr>
        <w:t>of PAMBP after photo-patterning</w:t>
      </w:r>
    </w:p>
    <w:p w14:paraId="5B3AC2E8" w14:textId="4C016DE0" w:rsidR="0058247E" w:rsidRPr="008A6F90" w:rsidRDefault="0058247E" w:rsidP="008A6F90">
      <w:pPr>
        <w:snapToGrid w:val="0"/>
        <w:spacing w:before="120" w:after="120"/>
        <w:jc w:val="left"/>
        <w:rPr>
          <w:rFonts w:ascii="Times New Roman" w:hAnsi="Times New Roman" w:cs="Times New Roman"/>
          <w:color w:val="000000" w:themeColor="text1"/>
          <w:sz w:val="24"/>
          <w:szCs w:val="28"/>
        </w:rPr>
      </w:pPr>
      <w:r w:rsidRPr="008A6F90">
        <w:rPr>
          <w:rFonts w:ascii="Times New Roman" w:hAnsi="Times New Roman" w:cs="Times New Roman"/>
          <w:noProof/>
          <w:color w:val="000000" w:themeColor="text1"/>
          <w:sz w:val="24"/>
          <w:szCs w:val="28"/>
          <w:lang w:val="en-IN" w:eastAsia="en-IN"/>
        </w:rPr>
        <w:drawing>
          <wp:inline distT="0" distB="0" distL="0" distR="0" wp14:anchorId="741B6D3D" wp14:editId="374E2580">
            <wp:extent cx="5267960" cy="1214755"/>
            <wp:effectExtent l="0" t="0" r="8890" b="444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34">
                      <a:extLst>
                        <a:ext uri="{28A0092B-C50C-407E-A947-70E740481C1C}">
                          <a14:useLocalDpi xmlns:a14="http://schemas.microsoft.com/office/drawing/2010/main" val="0"/>
                        </a:ext>
                      </a:extLst>
                    </a:blip>
                    <a:srcRect t="34656" b="49104"/>
                    <a:stretch>
                      <a:fillRect/>
                    </a:stretch>
                  </pic:blipFill>
                  <pic:spPr bwMode="auto">
                    <a:xfrm>
                      <a:off x="0" y="0"/>
                      <a:ext cx="5267960" cy="1214755"/>
                    </a:xfrm>
                    <a:prstGeom prst="rect">
                      <a:avLst/>
                    </a:prstGeom>
                    <a:noFill/>
                    <a:ln>
                      <a:noFill/>
                    </a:ln>
                  </pic:spPr>
                </pic:pic>
              </a:graphicData>
            </a:graphic>
          </wp:inline>
        </w:drawing>
      </w:r>
    </w:p>
    <w:p w14:paraId="48EEDC0D" w14:textId="77777777" w:rsidR="00B62CCE" w:rsidRPr="008A6F90" w:rsidRDefault="0058247E" w:rsidP="008A6F90">
      <w:pPr>
        <w:snapToGrid w:val="0"/>
        <w:spacing w:before="120" w:after="120"/>
        <w:jc w:val="left"/>
        <w:rPr>
          <w:rFonts w:ascii="Times New Roman" w:hAnsi="Times New Roman" w:cs="Times New Roman"/>
          <w:b/>
          <w:bCs/>
          <w:sz w:val="28"/>
          <w:szCs w:val="28"/>
        </w:rPr>
      </w:pPr>
      <w:r w:rsidRPr="008A6F90">
        <w:rPr>
          <w:rFonts w:ascii="Times New Roman" w:hAnsi="Times New Roman" w:cs="Times New Roman"/>
          <w:b/>
          <w:bCs/>
          <w:color w:val="000000" w:themeColor="text1"/>
          <w:kern w:val="0"/>
        </w:rPr>
        <w:t>Fig. S26</w:t>
      </w:r>
      <w:r w:rsidRPr="008A6F90">
        <w:rPr>
          <w:rFonts w:ascii="Times New Roman" w:hAnsi="Times New Roman" w:cs="Times New Roman"/>
          <w:color w:val="000000" w:themeColor="text1"/>
          <w:kern w:val="0"/>
        </w:rPr>
        <w:t xml:space="preserve"> The core algorithm and flowchart of the MATLAB program script</w:t>
      </w:r>
      <w:r w:rsidRPr="008A6F90">
        <w:rPr>
          <w:rFonts w:ascii="Times New Roman" w:hAnsi="Times New Roman" w:cs="Times New Roman"/>
          <w:color w:val="000000" w:themeColor="text1"/>
          <w:kern w:val="0"/>
          <w:sz w:val="24"/>
          <w:szCs w:val="28"/>
        </w:rPr>
        <w:br/>
      </w:r>
    </w:p>
    <w:p w14:paraId="6AA975A9" w14:textId="75AEAB4F" w:rsidR="00B62CCE" w:rsidRPr="008A6F90" w:rsidRDefault="00B62CCE" w:rsidP="008A6F90">
      <w:pPr>
        <w:snapToGrid w:val="0"/>
        <w:spacing w:before="120" w:after="120"/>
        <w:jc w:val="left"/>
        <w:rPr>
          <w:rFonts w:ascii="Times New Roman" w:hAnsi="Times New Roman" w:cs="Times New Roman"/>
          <w:b/>
          <w:bCs/>
          <w:sz w:val="28"/>
          <w:szCs w:val="28"/>
        </w:rPr>
      </w:pPr>
      <w:r w:rsidRPr="008A6F90">
        <w:rPr>
          <w:rFonts w:ascii="Times New Roman" w:hAnsi="Times New Roman" w:cs="Times New Roman"/>
          <w:b/>
          <w:bCs/>
          <w:sz w:val="28"/>
          <w:szCs w:val="28"/>
        </w:rPr>
        <w:t>Supplementary References</w:t>
      </w:r>
    </w:p>
    <w:p w14:paraId="4350992B" w14:textId="3346DBDD" w:rsidR="004066C3" w:rsidRPr="008A6F90" w:rsidRDefault="004066C3" w:rsidP="008A6F90">
      <w:pPr>
        <w:pStyle w:val="ds-markdown-paragraph"/>
        <w:numPr>
          <w:ilvl w:val="0"/>
          <w:numId w:val="1"/>
        </w:numPr>
        <w:shd w:val="clear" w:color="auto" w:fill="FFFFFF"/>
        <w:snapToGrid w:val="0"/>
        <w:spacing w:before="120" w:beforeAutospacing="0" w:after="120" w:afterAutospacing="0" w:line="240" w:lineRule="auto"/>
        <w:ind w:left="360" w:hangingChars="150" w:hanging="360"/>
        <w:rPr>
          <w:rFonts w:ascii="Times New Roman" w:hAnsi="Times New Roman" w:cs="Times New Roman"/>
          <w:color w:val="000000" w:themeColor="text1"/>
        </w:rPr>
      </w:pPr>
      <w:r w:rsidRPr="008A6F90">
        <w:rPr>
          <w:rFonts w:ascii="Times New Roman" w:hAnsi="Times New Roman" w:cs="Times New Roman"/>
          <w:color w:val="000000" w:themeColor="text1"/>
        </w:rPr>
        <w:t>G. H. Lee, T. M. Choi, B. Kim, S. H. Han, J. M. Lee et al. Chameleon-Inspired Mechanochromic Photonic Films Composed of Non-Close-Packed Colloidal Arrays. </w:t>
      </w:r>
      <w:r w:rsidRPr="008A6F90">
        <w:rPr>
          <w:rStyle w:val="Emphasis"/>
          <w:rFonts w:ascii="Times New Roman" w:hAnsi="Times New Roman" w:cs="Times New Roman"/>
          <w:i w:val="0"/>
          <w:iCs w:val="0"/>
          <w:color w:val="000000" w:themeColor="text1"/>
        </w:rPr>
        <w:t>ACS Nano</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11</w:t>
      </w:r>
      <w:r w:rsidRPr="008A6F90">
        <w:rPr>
          <w:rFonts w:ascii="Times New Roman" w:hAnsi="Times New Roman" w:cs="Times New Roman"/>
          <w:color w:val="000000" w:themeColor="text1"/>
        </w:rPr>
        <w:t>, 11350-11357 (2017).</w:t>
      </w:r>
      <w:r w:rsidR="00B62CCE" w:rsidRPr="008A6F90">
        <w:rPr>
          <w:rFonts w:ascii="Times New Roman" w:hAnsi="Times New Roman" w:cs="Times New Roman"/>
          <w:color w:val="000000" w:themeColor="text1"/>
        </w:rPr>
        <w:t xml:space="preserve"> </w:t>
      </w:r>
      <w:hyperlink r:id="rId35" w:history="1">
        <w:r w:rsidR="00210711" w:rsidRPr="008A6F90">
          <w:rPr>
            <w:rFonts w:ascii="Times New Roman" w:eastAsia="Malgun Gothic" w:hAnsi="Times New Roman" w:cs="Times New Roman"/>
            <w:noProof/>
            <w:color w:val="0563C1"/>
            <w:kern w:val="2"/>
            <w:u w:val="single"/>
            <w:lang w:eastAsia="ko-KR"/>
          </w:rPr>
          <w:t>https://doi.org/10.1021/acsnano.7b05885</w:t>
        </w:r>
      </w:hyperlink>
      <w:r w:rsidR="003453D2" w:rsidRPr="008A6F90">
        <w:rPr>
          <w:rFonts w:eastAsia="Malgun Gothic"/>
          <w:noProof/>
          <w:color w:val="0563C1"/>
          <w:kern w:val="2"/>
          <w:lang w:eastAsia="ko-KR"/>
        </w:rPr>
        <w:t xml:space="preserve"> </w:t>
      </w:r>
    </w:p>
    <w:p w14:paraId="0610E4F6" w14:textId="3150FEDF" w:rsidR="004066C3" w:rsidRPr="008A6F90" w:rsidRDefault="004066C3" w:rsidP="008A6F90">
      <w:pPr>
        <w:pStyle w:val="ds-markdown-paragraph"/>
        <w:numPr>
          <w:ilvl w:val="0"/>
          <w:numId w:val="1"/>
        </w:numPr>
        <w:shd w:val="clear" w:color="auto" w:fill="FFFFFF"/>
        <w:snapToGrid w:val="0"/>
        <w:spacing w:before="120" w:beforeAutospacing="0" w:after="120" w:afterAutospacing="0" w:line="240" w:lineRule="auto"/>
        <w:ind w:left="360" w:hangingChars="150" w:hanging="360"/>
        <w:rPr>
          <w:rFonts w:ascii="Times New Roman" w:hAnsi="Times New Roman" w:cs="Times New Roman"/>
          <w:color w:val="000000" w:themeColor="text1"/>
        </w:rPr>
      </w:pPr>
      <w:r w:rsidRPr="008A6F90">
        <w:rPr>
          <w:rFonts w:ascii="Times New Roman" w:hAnsi="Times New Roman" w:cs="Times New Roman"/>
          <w:color w:val="000000" w:themeColor="text1"/>
        </w:rPr>
        <w:t>P. Vukusic. Evolutionary Photonics with a Twist. </w:t>
      </w:r>
      <w:r w:rsidRPr="008A6F90">
        <w:rPr>
          <w:rStyle w:val="Emphasis"/>
          <w:rFonts w:ascii="Times New Roman" w:hAnsi="Times New Roman" w:cs="Times New Roman"/>
          <w:i w:val="0"/>
          <w:iCs w:val="0"/>
          <w:color w:val="000000" w:themeColor="text1"/>
        </w:rPr>
        <w:t>Science</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325</w:t>
      </w:r>
      <w:r w:rsidRPr="008A6F90">
        <w:rPr>
          <w:rFonts w:ascii="Times New Roman" w:hAnsi="Times New Roman" w:cs="Times New Roman"/>
          <w:color w:val="000000" w:themeColor="text1"/>
        </w:rPr>
        <w:t>, 398-399 (2009). </w:t>
      </w:r>
      <w:hyperlink r:id="rId36" w:tgtFrame="_blank" w:history="1">
        <w:r w:rsidRPr="008A6F90">
          <w:rPr>
            <w:rFonts w:ascii="Times New Roman" w:eastAsia="Malgun Gothic" w:hAnsi="Times New Roman" w:cs="Times New Roman"/>
            <w:noProof/>
            <w:color w:val="0563C1"/>
            <w:kern w:val="2"/>
            <w:u w:val="single"/>
            <w:lang w:eastAsia="ko-KR"/>
          </w:rPr>
          <w:t>https://doi.org/10.1126/science.1177729</w:t>
        </w:r>
      </w:hyperlink>
    </w:p>
    <w:p w14:paraId="512C58C7" w14:textId="179AA30B" w:rsidR="004066C3" w:rsidRPr="008A6F90" w:rsidRDefault="004066C3" w:rsidP="008A6F90">
      <w:pPr>
        <w:pStyle w:val="ds-markdown-paragraph"/>
        <w:numPr>
          <w:ilvl w:val="0"/>
          <w:numId w:val="1"/>
        </w:numPr>
        <w:shd w:val="clear" w:color="auto" w:fill="FFFFFF"/>
        <w:snapToGrid w:val="0"/>
        <w:spacing w:before="120" w:beforeAutospacing="0" w:after="120" w:afterAutospacing="0" w:line="240" w:lineRule="auto"/>
        <w:ind w:left="360" w:hangingChars="150" w:hanging="360"/>
        <w:rPr>
          <w:rStyle w:val="Hyperlink"/>
          <w:rFonts w:ascii="Times New Roman" w:hAnsi="Times New Roman" w:cs="Times New Roman"/>
          <w:color w:val="000000" w:themeColor="text1"/>
          <w:u w:val="none"/>
        </w:rPr>
      </w:pPr>
      <w:r w:rsidRPr="008A6F90">
        <w:rPr>
          <w:rFonts w:ascii="Times New Roman" w:hAnsi="Times New Roman" w:cs="Times New Roman"/>
          <w:color w:val="000000" w:themeColor="text1"/>
        </w:rPr>
        <w:t>W. Fan, J. Zeng, Q. Gan, D. Ji, H. Song et al. Iridescence-controlled and flexibly tunable retroreflective structural color film for smart displays. </w:t>
      </w:r>
      <w:r w:rsidRPr="008A6F90">
        <w:rPr>
          <w:rStyle w:val="Emphasis"/>
          <w:rFonts w:ascii="Times New Roman" w:hAnsi="Times New Roman" w:cs="Times New Roman"/>
          <w:i w:val="0"/>
          <w:iCs w:val="0"/>
          <w:color w:val="000000" w:themeColor="text1"/>
        </w:rPr>
        <w:t>Sci. Adv</w:t>
      </w:r>
      <w:r w:rsidRPr="008A6F90">
        <w:rPr>
          <w:rStyle w:val="Emphasis"/>
          <w:rFonts w:ascii="Times New Roman" w:hAnsi="Times New Roman" w:cs="Times New Roman"/>
          <w:color w:val="000000" w:themeColor="text1"/>
        </w:rPr>
        <w:t>.</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5</w:t>
      </w:r>
      <w:r w:rsidRPr="008A6F90">
        <w:rPr>
          <w:rFonts w:ascii="Times New Roman" w:hAnsi="Times New Roman" w:cs="Times New Roman"/>
          <w:color w:val="000000" w:themeColor="text1"/>
        </w:rPr>
        <w:t>, eaaw8755 (2019). </w:t>
      </w:r>
      <w:hyperlink r:id="rId37" w:tgtFrame="_blank" w:history="1">
        <w:r w:rsidRPr="008A6F90">
          <w:rPr>
            <w:rFonts w:ascii="Times New Roman" w:eastAsia="Malgun Gothic" w:hAnsi="Times New Roman" w:cs="Times New Roman"/>
            <w:noProof/>
            <w:color w:val="0563C1"/>
            <w:kern w:val="2"/>
            <w:u w:val="single"/>
            <w:lang w:eastAsia="ko-KR"/>
          </w:rPr>
          <w:t>https://doi.org/10.1126/sciadv.aaw8755</w:t>
        </w:r>
      </w:hyperlink>
    </w:p>
    <w:p w14:paraId="23E987C6" w14:textId="73D3D994" w:rsidR="00DC0EE1" w:rsidRPr="008A6F90" w:rsidRDefault="00DC0EE1" w:rsidP="008A6F90">
      <w:pPr>
        <w:pStyle w:val="ds-markdown-paragraph"/>
        <w:numPr>
          <w:ilvl w:val="0"/>
          <w:numId w:val="1"/>
        </w:numPr>
        <w:shd w:val="clear" w:color="auto" w:fill="FFFFFF"/>
        <w:snapToGrid w:val="0"/>
        <w:spacing w:before="120" w:beforeAutospacing="0" w:after="120" w:afterAutospacing="0" w:line="240" w:lineRule="auto"/>
        <w:ind w:left="360" w:hangingChars="150" w:hanging="360"/>
        <w:rPr>
          <w:rFonts w:ascii="Times New Roman" w:hAnsi="Times New Roman" w:cs="Times New Roman"/>
          <w:color w:val="000000" w:themeColor="text1"/>
        </w:rPr>
      </w:pPr>
      <w:r w:rsidRPr="008A6F90">
        <w:rPr>
          <w:rFonts w:ascii="Times New Roman" w:hAnsi="Times New Roman" w:cs="Times New Roman"/>
          <w:color w:val="000000" w:themeColor="text1"/>
        </w:rPr>
        <w:t>Y. Qi, L. Song, C. Zhou, S. Zhang. Hydration Activates Dual-Confined Shape-Memory Effects of Cold-Reprogrammable Photonic Crystals. </w:t>
      </w:r>
      <w:r w:rsidRPr="008A6F90">
        <w:rPr>
          <w:rStyle w:val="Emphasis"/>
          <w:rFonts w:ascii="Times New Roman" w:hAnsi="Times New Roman" w:cs="Times New Roman"/>
          <w:i w:val="0"/>
          <w:iCs w:val="0"/>
          <w:color w:val="000000" w:themeColor="text1"/>
        </w:rPr>
        <w:t>Adv. Mater</w:t>
      </w:r>
      <w:r w:rsidRPr="008A6F90">
        <w:rPr>
          <w:rStyle w:val="Emphasis"/>
          <w:rFonts w:ascii="Times New Roman" w:hAnsi="Times New Roman" w:cs="Times New Roman"/>
          <w:color w:val="000000" w:themeColor="text1"/>
        </w:rPr>
        <w:t>.</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35</w:t>
      </w:r>
      <w:r w:rsidRPr="008A6F90">
        <w:rPr>
          <w:rFonts w:ascii="Times New Roman" w:hAnsi="Times New Roman" w:cs="Times New Roman"/>
          <w:color w:val="000000" w:themeColor="text1"/>
        </w:rPr>
        <w:t>, 2210753 (2023).</w:t>
      </w:r>
      <w:r w:rsidR="003453D2" w:rsidRPr="008A6F90">
        <w:rPr>
          <w:rFonts w:ascii="Times New Roman" w:hAnsi="Times New Roman" w:cs="Times New Roman"/>
          <w:color w:val="000000" w:themeColor="text1"/>
        </w:rPr>
        <w:t xml:space="preserve"> </w:t>
      </w:r>
      <w:hyperlink r:id="rId38" w:history="1">
        <w:r w:rsidR="00210711" w:rsidRPr="008A6F90">
          <w:rPr>
            <w:rFonts w:ascii="Times New Roman" w:eastAsia="Malgun Gothic" w:hAnsi="Times New Roman" w:cs="Times New Roman"/>
            <w:noProof/>
            <w:color w:val="0563C1"/>
            <w:kern w:val="2"/>
            <w:u w:val="single"/>
            <w:lang w:eastAsia="ko-KR"/>
          </w:rPr>
          <w:t>https://doi.org/10.1002/adma.202210753</w:t>
        </w:r>
      </w:hyperlink>
    </w:p>
    <w:p w14:paraId="510A6E0A" w14:textId="584540CD" w:rsidR="00DC0EE1" w:rsidRPr="008A6F90" w:rsidRDefault="00DC0EE1" w:rsidP="008A6F90">
      <w:pPr>
        <w:pStyle w:val="ds-markdown-paragraph"/>
        <w:numPr>
          <w:ilvl w:val="0"/>
          <w:numId w:val="1"/>
        </w:numPr>
        <w:shd w:val="clear" w:color="auto" w:fill="FFFFFF"/>
        <w:snapToGrid w:val="0"/>
        <w:spacing w:before="120" w:beforeAutospacing="0" w:after="120" w:afterAutospacing="0" w:line="240" w:lineRule="auto"/>
        <w:ind w:left="360" w:hangingChars="150" w:hanging="360"/>
        <w:rPr>
          <w:rFonts w:ascii="Times New Roman" w:hAnsi="Times New Roman" w:cs="Times New Roman"/>
          <w:color w:val="000000" w:themeColor="text1"/>
        </w:rPr>
      </w:pPr>
      <w:r w:rsidRPr="008A6F90">
        <w:rPr>
          <w:rFonts w:ascii="Times New Roman" w:hAnsi="Times New Roman" w:cs="Times New Roman"/>
          <w:color w:val="000000" w:themeColor="text1"/>
        </w:rPr>
        <w:t>P. L. Ritger, N. A. Peppas. A simple equation for description of solute release II. Fickian and anomalous release from swellable devices. </w:t>
      </w:r>
      <w:r w:rsidRPr="008A6F90">
        <w:rPr>
          <w:rStyle w:val="Emphasis"/>
          <w:rFonts w:ascii="Times New Roman" w:hAnsi="Times New Roman" w:cs="Times New Roman"/>
          <w:i w:val="0"/>
          <w:iCs w:val="0"/>
          <w:color w:val="000000" w:themeColor="text1"/>
        </w:rPr>
        <w:t>J. Controlled Release</w:t>
      </w:r>
      <w:r w:rsidRPr="008A6F90">
        <w:rPr>
          <w:rFonts w:ascii="Times New Roman" w:hAnsi="Times New Roman" w:cs="Times New Roman"/>
          <w:color w:val="000000" w:themeColor="text1"/>
        </w:rPr>
        <w:t xml:space="preserve"> </w:t>
      </w:r>
      <w:r w:rsidRPr="008A6F90">
        <w:rPr>
          <w:rFonts w:ascii="Times New Roman" w:hAnsi="Times New Roman" w:cs="Times New Roman"/>
          <w:b/>
          <w:bCs/>
          <w:color w:val="000000" w:themeColor="text1"/>
        </w:rPr>
        <w:t>5</w:t>
      </w:r>
      <w:r w:rsidRPr="008A6F90">
        <w:rPr>
          <w:rFonts w:ascii="Times New Roman" w:hAnsi="Times New Roman" w:cs="Times New Roman"/>
          <w:color w:val="000000" w:themeColor="text1"/>
        </w:rPr>
        <w:t>, 37-42 (1987).</w:t>
      </w:r>
      <w:r w:rsidR="003453D2" w:rsidRPr="008A6F90">
        <w:rPr>
          <w:rFonts w:ascii="Times New Roman" w:hAnsi="Times New Roman" w:cs="Times New Roman"/>
          <w:color w:val="000000" w:themeColor="text1"/>
        </w:rPr>
        <w:t xml:space="preserve"> </w:t>
      </w:r>
      <w:hyperlink r:id="rId39" w:history="1">
        <w:r w:rsidR="00210711" w:rsidRPr="008A6F90">
          <w:rPr>
            <w:rFonts w:ascii="Times New Roman" w:eastAsia="Malgun Gothic" w:hAnsi="Times New Roman" w:cs="Times New Roman"/>
            <w:noProof/>
            <w:color w:val="0563C1"/>
            <w:kern w:val="2"/>
            <w:u w:val="single"/>
            <w:lang w:eastAsia="ko-KR"/>
          </w:rPr>
          <w:t>https://doi.org/10.1016/0168-3659(87)90035-6</w:t>
        </w:r>
      </w:hyperlink>
    </w:p>
    <w:p w14:paraId="2085AD28" w14:textId="77777777" w:rsidR="004066C3" w:rsidRPr="005809CA" w:rsidRDefault="004066C3" w:rsidP="008A6F90">
      <w:pPr>
        <w:pStyle w:val="ds-markdown-paragraph"/>
        <w:shd w:val="clear" w:color="auto" w:fill="FFFFFF"/>
        <w:snapToGrid w:val="0"/>
        <w:spacing w:before="120" w:beforeAutospacing="0" w:after="120" w:afterAutospacing="0" w:line="240" w:lineRule="auto"/>
        <w:rPr>
          <w:rFonts w:ascii="Times New Roman" w:hAnsi="Times New Roman" w:cs="Times New Roman"/>
          <w:i/>
          <w:iCs/>
          <w:color w:val="000000" w:themeColor="text1"/>
        </w:rPr>
      </w:pPr>
    </w:p>
    <w:sectPr w:rsidR="004066C3" w:rsidRPr="005809CA" w:rsidSect="008A6F90">
      <w:headerReference w:type="even" r:id="rId40"/>
      <w:headerReference w:type="default" r:id="rId41"/>
      <w:footerReference w:type="even" r:id="rId42"/>
      <w:footerReference w:type="default" r:id="rId43"/>
      <w:headerReference w:type="first" r:id="rId44"/>
      <w:footerReference w:type="first" r:id="rId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4498C" w14:textId="77777777" w:rsidR="00C630B3" w:rsidRDefault="00C630B3" w:rsidP="004B058A">
      <w:r>
        <w:separator/>
      </w:r>
    </w:p>
  </w:endnote>
  <w:endnote w:type="continuationSeparator" w:id="0">
    <w:p w14:paraId="58FDDC8F" w14:textId="77777777" w:rsidR="00C630B3" w:rsidRDefault="00C630B3" w:rsidP="004B0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E1DF6" w14:textId="77777777" w:rsidR="00684985" w:rsidRDefault="0068498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DEBD7" w14:textId="691F4015" w:rsidR="003453D2" w:rsidRPr="00684985" w:rsidRDefault="003453D2" w:rsidP="00684985">
    <w:pPr>
      <w:pStyle w:val="Footer"/>
      <w:jc w:val="center"/>
      <w:rPr>
        <w:rFonts w:ascii="Times New Roman" w:hAnsi="Times New Roman" w:cs="Times New Roman"/>
        <w:caps/>
        <w:noProof/>
        <w:color w:val="000000" w:themeColor="text1"/>
        <w:sz w:val="24"/>
        <w:szCs w:val="24"/>
      </w:rPr>
    </w:pPr>
    <w:r w:rsidRPr="00684985">
      <w:rPr>
        <w:rFonts w:ascii="Times New Roman" w:hAnsi="Times New Roman" w:cs="Times New Roman"/>
        <w:caps/>
        <w:color w:val="000000" w:themeColor="text1"/>
        <w:sz w:val="24"/>
        <w:szCs w:val="24"/>
      </w:rPr>
      <w:t>S</w:t>
    </w:r>
    <w:r w:rsidRPr="00684985">
      <w:rPr>
        <w:rFonts w:ascii="Times New Roman" w:hAnsi="Times New Roman" w:cs="Times New Roman"/>
        <w:caps/>
        <w:color w:val="000000" w:themeColor="text1"/>
        <w:sz w:val="24"/>
        <w:szCs w:val="24"/>
      </w:rPr>
      <w:fldChar w:fldCharType="begin"/>
    </w:r>
    <w:r w:rsidRPr="00684985">
      <w:rPr>
        <w:rFonts w:ascii="Times New Roman" w:hAnsi="Times New Roman" w:cs="Times New Roman"/>
        <w:caps/>
        <w:color w:val="000000" w:themeColor="text1"/>
        <w:sz w:val="24"/>
        <w:szCs w:val="24"/>
      </w:rPr>
      <w:instrText xml:space="preserve"> PAGE   \* MERGEFORMAT </w:instrText>
    </w:r>
    <w:r w:rsidRPr="00684985">
      <w:rPr>
        <w:rFonts w:ascii="Times New Roman" w:hAnsi="Times New Roman" w:cs="Times New Roman"/>
        <w:caps/>
        <w:color w:val="000000" w:themeColor="text1"/>
        <w:sz w:val="24"/>
        <w:szCs w:val="24"/>
      </w:rPr>
      <w:fldChar w:fldCharType="separate"/>
    </w:r>
    <w:r w:rsidR="00D617A1" w:rsidRPr="00684985">
      <w:rPr>
        <w:rFonts w:ascii="Times New Roman" w:hAnsi="Times New Roman" w:cs="Times New Roman"/>
        <w:caps/>
        <w:noProof/>
        <w:color w:val="000000" w:themeColor="text1"/>
        <w:sz w:val="24"/>
        <w:szCs w:val="24"/>
      </w:rPr>
      <w:t>2</w:t>
    </w:r>
    <w:r w:rsidRPr="00684985">
      <w:rPr>
        <w:rFonts w:ascii="Times New Roman" w:hAnsi="Times New Roman" w:cs="Times New Roman"/>
        <w:caps/>
        <w:noProof/>
        <w:color w:val="000000" w:themeColor="text1"/>
        <w:sz w:val="24"/>
        <w:szCs w:val="24"/>
      </w:rPr>
      <w:fldChar w:fldCharType="end"/>
    </w:r>
    <w:r w:rsidRPr="00684985">
      <w:rPr>
        <w:rFonts w:ascii="Times New Roman" w:hAnsi="Times New Roman" w:cs="Times New Roman"/>
        <w:caps/>
        <w:noProof/>
        <w:color w:val="000000" w:themeColor="text1"/>
        <w:sz w:val="24"/>
        <w:szCs w:val="24"/>
      </w:rPr>
      <w:t>/S1</w:t>
    </w:r>
    <w:r w:rsidR="00D617A1" w:rsidRPr="00684985">
      <w:rPr>
        <w:rFonts w:ascii="Times New Roman" w:hAnsi="Times New Roman" w:cs="Times New Roman"/>
        <w:caps/>
        <w:noProof/>
        <w:color w:val="000000" w:themeColor="text1"/>
        <w:sz w:val="24"/>
        <w:szCs w:val="24"/>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E4C3B" w14:textId="77777777" w:rsidR="00684985" w:rsidRDefault="006849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694F3" w14:textId="77777777" w:rsidR="00C630B3" w:rsidRDefault="00C630B3" w:rsidP="004B058A">
      <w:r>
        <w:separator/>
      </w:r>
    </w:p>
  </w:footnote>
  <w:footnote w:type="continuationSeparator" w:id="0">
    <w:p w14:paraId="6FD0B41A" w14:textId="77777777" w:rsidR="00C630B3" w:rsidRDefault="00C630B3" w:rsidP="004B05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B949E" w14:textId="77777777" w:rsidR="00684985" w:rsidRDefault="006849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EB5F8" w14:textId="057C9A6C" w:rsidR="003453D2" w:rsidRPr="003453D2" w:rsidRDefault="008A6F90">
    <w:pPr>
      <w:pStyle w:val="Header"/>
      <w:rPr>
        <w:rFonts w:ascii="Times New Roman" w:hAnsi="Times New Roman" w:cs="Times New Roman"/>
        <w:sz w:val="24"/>
        <w:szCs w:val="24"/>
        <w:u w:val="single"/>
      </w:rPr>
    </w:pPr>
    <w:hyperlink r:id="rId1" w:history="1">
      <w:r w:rsidR="003453D2" w:rsidRPr="003453D2">
        <w:rPr>
          <w:rStyle w:val="Hyperlink"/>
          <w:rFonts w:ascii="Times New Roman" w:hAnsi="Times New Roman" w:cs="Times New Roman"/>
          <w:sz w:val="24"/>
          <w:szCs w:val="24"/>
        </w:rPr>
        <w:t>Nano-Micro Letters</w:t>
      </w:r>
    </w:hyperlink>
  </w:p>
  <w:p w14:paraId="1F0DACBB" w14:textId="77777777" w:rsidR="003453D2" w:rsidRDefault="003453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6BB4F" w14:textId="77777777" w:rsidR="00684985" w:rsidRDefault="006849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29764A"/>
    <w:multiLevelType w:val="hybridMultilevel"/>
    <w:tmpl w:val="FFA4CB4A"/>
    <w:lvl w:ilvl="0" w:tplc="AC1E9B06">
      <w:start w:val="1"/>
      <w:numFmt w:val="decimal"/>
      <w:lvlText w:val="[S%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75F"/>
    <w:rsid w:val="000134E4"/>
    <w:rsid w:val="00052A45"/>
    <w:rsid w:val="00062A59"/>
    <w:rsid w:val="0006475F"/>
    <w:rsid w:val="000B1F9A"/>
    <w:rsid w:val="000C37FC"/>
    <w:rsid w:val="000D6633"/>
    <w:rsid w:val="001104C3"/>
    <w:rsid w:val="0013315F"/>
    <w:rsid w:val="00133982"/>
    <w:rsid w:val="0018165B"/>
    <w:rsid w:val="001E328D"/>
    <w:rsid w:val="001F2926"/>
    <w:rsid w:val="00210711"/>
    <w:rsid w:val="00227AB4"/>
    <w:rsid w:val="002A50DA"/>
    <w:rsid w:val="002B2D56"/>
    <w:rsid w:val="002F0688"/>
    <w:rsid w:val="00310C60"/>
    <w:rsid w:val="00311272"/>
    <w:rsid w:val="00344101"/>
    <w:rsid w:val="003453D2"/>
    <w:rsid w:val="003635E3"/>
    <w:rsid w:val="00377E03"/>
    <w:rsid w:val="003A744D"/>
    <w:rsid w:val="003C3FCA"/>
    <w:rsid w:val="003D024E"/>
    <w:rsid w:val="003D4701"/>
    <w:rsid w:val="004066C3"/>
    <w:rsid w:val="00412FCE"/>
    <w:rsid w:val="0041323F"/>
    <w:rsid w:val="0041358B"/>
    <w:rsid w:val="004162F5"/>
    <w:rsid w:val="004411E9"/>
    <w:rsid w:val="0045081C"/>
    <w:rsid w:val="00452C1A"/>
    <w:rsid w:val="0045369D"/>
    <w:rsid w:val="00456262"/>
    <w:rsid w:val="004B058A"/>
    <w:rsid w:val="004D590B"/>
    <w:rsid w:val="004E5B6A"/>
    <w:rsid w:val="005044F7"/>
    <w:rsid w:val="00506852"/>
    <w:rsid w:val="00534131"/>
    <w:rsid w:val="0055060D"/>
    <w:rsid w:val="00552186"/>
    <w:rsid w:val="005809CA"/>
    <w:rsid w:val="0058247E"/>
    <w:rsid w:val="005B567A"/>
    <w:rsid w:val="005C319A"/>
    <w:rsid w:val="005D6379"/>
    <w:rsid w:val="005F1292"/>
    <w:rsid w:val="00621D4A"/>
    <w:rsid w:val="00684985"/>
    <w:rsid w:val="006A05F7"/>
    <w:rsid w:val="006A39CB"/>
    <w:rsid w:val="006C6C22"/>
    <w:rsid w:val="006E58C5"/>
    <w:rsid w:val="0071117B"/>
    <w:rsid w:val="00720C48"/>
    <w:rsid w:val="00751722"/>
    <w:rsid w:val="00756EF6"/>
    <w:rsid w:val="00780E44"/>
    <w:rsid w:val="007A5B71"/>
    <w:rsid w:val="007D386C"/>
    <w:rsid w:val="008246AF"/>
    <w:rsid w:val="00833F76"/>
    <w:rsid w:val="00856224"/>
    <w:rsid w:val="00860AAF"/>
    <w:rsid w:val="00870206"/>
    <w:rsid w:val="008A6F90"/>
    <w:rsid w:val="008B05D1"/>
    <w:rsid w:val="00903A1C"/>
    <w:rsid w:val="00973242"/>
    <w:rsid w:val="00975963"/>
    <w:rsid w:val="0098322D"/>
    <w:rsid w:val="00983DE8"/>
    <w:rsid w:val="00994E7A"/>
    <w:rsid w:val="009B08E8"/>
    <w:rsid w:val="009D79E6"/>
    <w:rsid w:val="00A3754F"/>
    <w:rsid w:val="00A72422"/>
    <w:rsid w:val="00A85DAA"/>
    <w:rsid w:val="00A871E2"/>
    <w:rsid w:val="00AD0E3D"/>
    <w:rsid w:val="00AD13EF"/>
    <w:rsid w:val="00B05B3E"/>
    <w:rsid w:val="00B1288B"/>
    <w:rsid w:val="00B62CCE"/>
    <w:rsid w:val="00B84424"/>
    <w:rsid w:val="00B90C44"/>
    <w:rsid w:val="00B97D91"/>
    <w:rsid w:val="00BC4BC1"/>
    <w:rsid w:val="00BE008C"/>
    <w:rsid w:val="00C1324D"/>
    <w:rsid w:val="00C403E0"/>
    <w:rsid w:val="00C46ADE"/>
    <w:rsid w:val="00C630B3"/>
    <w:rsid w:val="00C77E99"/>
    <w:rsid w:val="00C86CE8"/>
    <w:rsid w:val="00C95DAB"/>
    <w:rsid w:val="00CB01C8"/>
    <w:rsid w:val="00CC32FE"/>
    <w:rsid w:val="00CF068F"/>
    <w:rsid w:val="00D23E60"/>
    <w:rsid w:val="00D24331"/>
    <w:rsid w:val="00D4549C"/>
    <w:rsid w:val="00D46654"/>
    <w:rsid w:val="00D47338"/>
    <w:rsid w:val="00D617A1"/>
    <w:rsid w:val="00D7299E"/>
    <w:rsid w:val="00D75434"/>
    <w:rsid w:val="00D9090F"/>
    <w:rsid w:val="00D96B87"/>
    <w:rsid w:val="00DC0EE1"/>
    <w:rsid w:val="00E5125B"/>
    <w:rsid w:val="00E70219"/>
    <w:rsid w:val="00EA35E9"/>
    <w:rsid w:val="00ED69B2"/>
    <w:rsid w:val="00F05A75"/>
    <w:rsid w:val="00F234FB"/>
    <w:rsid w:val="00F37F80"/>
    <w:rsid w:val="00F50537"/>
    <w:rsid w:val="00F91C40"/>
    <w:rsid w:val="00F93F29"/>
    <w:rsid w:val="00FD5D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CDE618"/>
  <w15:chartTrackingRefBased/>
  <w15:docId w15:val="{B0623122-9AC0-46DC-8FA4-D70569D6B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69B2"/>
    <w:pPr>
      <w:widowControl w:val="0"/>
      <w:jc w:val="both"/>
    </w:pPr>
  </w:style>
  <w:style w:type="paragraph" w:styleId="Heading2">
    <w:name w:val="heading 2"/>
    <w:basedOn w:val="Normal"/>
    <w:next w:val="Normal"/>
    <w:link w:val="Heading2Char"/>
    <w:uiPriority w:val="9"/>
    <w:unhideWhenUsed/>
    <w:qFormat/>
    <w:rsid w:val="002B2D56"/>
    <w:pPr>
      <w:keepNext/>
      <w:keepLines/>
      <w:spacing w:before="120" w:after="120" w:line="360" w:lineRule="auto"/>
      <w:outlineLvl w:val="1"/>
    </w:pPr>
    <w:rPr>
      <w:rFonts w:ascii="Arial" w:eastAsia="Times New Roman" w:hAnsi="Arial"/>
      <w:b/>
      <w:sz w:val="28"/>
    </w:rPr>
  </w:style>
  <w:style w:type="paragraph" w:styleId="Heading3">
    <w:name w:val="heading 3"/>
    <w:basedOn w:val="Normal"/>
    <w:next w:val="Normal"/>
    <w:link w:val="Heading3Char"/>
    <w:uiPriority w:val="9"/>
    <w:unhideWhenUsed/>
    <w:qFormat/>
    <w:rsid w:val="004066C3"/>
    <w:pPr>
      <w:keepNext/>
      <w:keepLines/>
      <w:spacing w:before="120" w:after="120" w:line="415" w:lineRule="auto"/>
      <w:outlineLvl w:val="2"/>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32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058A"/>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4B058A"/>
    <w:rPr>
      <w:sz w:val="18"/>
      <w:szCs w:val="18"/>
    </w:rPr>
  </w:style>
  <w:style w:type="paragraph" w:styleId="Footer">
    <w:name w:val="footer"/>
    <w:basedOn w:val="Normal"/>
    <w:link w:val="FooterChar"/>
    <w:uiPriority w:val="99"/>
    <w:unhideWhenUsed/>
    <w:rsid w:val="004B058A"/>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4B058A"/>
    <w:rPr>
      <w:sz w:val="18"/>
      <w:szCs w:val="18"/>
    </w:rPr>
  </w:style>
  <w:style w:type="paragraph" w:customStyle="1" w:styleId="BBAuthorName">
    <w:name w:val="BB_Author_Name"/>
    <w:basedOn w:val="Normal"/>
    <w:next w:val="Normal"/>
    <w:rsid w:val="0018165B"/>
    <w:pPr>
      <w:widowControl/>
      <w:spacing w:after="240" w:line="480" w:lineRule="auto"/>
      <w:jc w:val="center"/>
    </w:pPr>
    <w:rPr>
      <w:rFonts w:ascii="Times" w:hAnsi="Times" w:cs="Times New Roman"/>
      <w:i/>
      <w:kern w:val="0"/>
      <w:sz w:val="24"/>
      <w:szCs w:val="20"/>
      <w:lang w:eastAsia="en-US"/>
    </w:rPr>
  </w:style>
  <w:style w:type="character" w:customStyle="1" w:styleId="Heading2Char">
    <w:name w:val="Heading 2 Char"/>
    <w:basedOn w:val="DefaultParagraphFont"/>
    <w:link w:val="Heading2"/>
    <w:uiPriority w:val="9"/>
    <w:qFormat/>
    <w:rsid w:val="002B2D56"/>
    <w:rPr>
      <w:rFonts w:ascii="Arial" w:eastAsia="Times New Roman" w:hAnsi="Arial"/>
      <w:b/>
      <w:sz w:val="28"/>
    </w:rPr>
  </w:style>
  <w:style w:type="character" w:styleId="PlaceholderText">
    <w:name w:val="Placeholder Text"/>
    <w:basedOn w:val="DefaultParagraphFont"/>
    <w:uiPriority w:val="99"/>
    <w:semiHidden/>
    <w:rsid w:val="00833F76"/>
    <w:rPr>
      <w:color w:val="666666"/>
    </w:rPr>
  </w:style>
  <w:style w:type="paragraph" w:customStyle="1" w:styleId="1">
    <w:name w:val="无间隔1"/>
    <w:basedOn w:val="Normal"/>
    <w:rsid w:val="004162F5"/>
    <w:rPr>
      <w:rFonts w:ascii="Times New Roman" w:eastAsia="DengXian" w:hAnsi="Times New Roman" w:cs="Times New Roman"/>
      <w:szCs w:val="21"/>
    </w:rPr>
  </w:style>
  <w:style w:type="paragraph" w:customStyle="1" w:styleId="target">
    <w:name w:val="target"/>
    <w:basedOn w:val="Normal"/>
    <w:rsid w:val="00C77E99"/>
    <w:pPr>
      <w:widowControl/>
      <w:spacing w:before="100" w:beforeAutospacing="1" w:after="100" w:afterAutospacing="1"/>
      <w:jc w:val="left"/>
    </w:pPr>
    <w:rPr>
      <w:rFonts w:ascii="SimSun" w:eastAsia="SimSun" w:hAnsi="SimSun" w:cs="SimSun"/>
      <w:kern w:val="0"/>
      <w:sz w:val="24"/>
      <w:szCs w:val="24"/>
    </w:rPr>
  </w:style>
  <w:style w:type="character" w:customStyle="1" w:styleId="Heading3Char">
    <w:name w:val="Heading 3 Char"/>
    <w:basedOn w:val="DefaultParagraphFont"/>
    <w:link w:val="Heading3"/>
    <w:uiPriority w:val="9"/>
    <w:rsid w:val="004066C3"/>
    <w:rPr>
      <w:rFonts w:ascii="Times New Roman" w:eastAsia="Times New Roman" w:hAnsi="Times New Roman" w:cs="Times New Roman"/>
      <w:b/>
      <w:bCs/>
      <w:sz w:val="28"/>
      <w:szCs w:val="28"/>
    </w:rPr>
  </w:style>
  <w:style w:type="paragraph" w:customStyle="1" w:styleId="BCAuthorAddress">
    <w:name w:val="BC_Author_Address"/>
    <w:basedOn w:val="Normal"/>
    <w:next w:val="Normal"/>
    <w:rsid w:val="00F91C40"/>
    <w:pPr>
      <w:widowControl/>
      <w:spacing w:after="240" w:line="480" w:lineRule="auto"/>
      <w:jc w:val="center"/>
    </w:pPr>
    <w:rPr>
      <w:rFonts w:ascii="Times" w:hAnsi="Times" w:cs="Times New Roman"/>
      <w:kern w:val="0"/>
      <w:sz w:val="24"/>
      <w:szCs w:val="20"/>
      <w:lang w:eastAsia="en-US"/>
    </w:rPr>
  </w:style>
  <w:style w:type="character" w:styleId="Hyperlink">
    <w:name w:val="Hyperlink"/>
    <w:rsid w:val="00F91C40"/>
    <w:rPr>
      <w:color w:val="0000FF"/>
      <w:u w:val="single"/>
    </w:rPr>
  </w:style>
  <w:style w:type="paragraph" w:customStyle="1" w:styleId="ds-markdown-paragraph">
    <w:name w:val="ds-markdown-paragraph"/>
    <w:basedOn w:val="Normal"/>
    <w:rsid w:val="004066C3"/>
    <w:pPr>
      <w:widowControl/>
      <w:spacing w:before="100" w:beforeAutospacing="1" w:after="100" w:afterAutospacing="1" w:line="480" w:lineRule="auto"/>
      <w:jc w:val="left"/>
    </w:pPr>
    <w:rPr>
      <w:rFonts w:ascii="SimSun" w:eastAsia="SimSun" w:hAnsi="SimSun" w:cs="SimSun"/>
      <w:kern w:val="0"/>
      <w:sz w:val="24"/>
      <w:szCs w:val="24"/>
    </w:rPr>
  </w:style>
  <w:style w:type="character" w:styleId="Emphasis">
    <w:name w:val="Emphasis"/>
    <w:basedOn w:val="DefaultParagraphFont"/>
    <w:uiPriority w:val="20"/>
    <w:qFormat/>
    <w:rsid w:val="004066C3"/>
    <w:rPr>
      <w:i/>
      <w:iCs/>
    </w:rPr>
  </w:style>
  <w:style w:type="character" w:customStyle="1" w:styleId="10">
    <w:name w:val="未处理的提及1"/>
    <w:basedOn w:val="DefaultParagraphFont"/>
    <w:uiPriority w:val="99"/>
    <w:semiHidden/>
    <w:unhideWhenUsed/>
    <w:rsid w:val="00210711"/>
    <w:rPr>
      <w:color w:val="605E5C"/>
      <w:shd w:val="clear" w:color="auto" w:fill="E1DFDD"/>
    </w:rPr>
  </w:style>
  <w:style w:type="paragraph" w:styleId="NoSpacing">
    <w:name w:val="No Spacing"/>
    <w:uiPriority w:val="1"/>
    <w:qFormat/>
    <w:rsid w:val="0058247E"/>
    <w:pPr>
      <w:widowControl w:val="0"/>
      <w:jc w:val="both"/>
    </w:pPr>
    <w:rPr>
      <w:rFonts w:ascii="Times New Roman" w:hAnsi="Times New Roman"/>
    </w:rPr>
  </w:style>
  <w:style w:type="paragraph" w:styleId="ListParagraph">
    <w:name w:val="List Paragraph"/>
    <w:basedOn w:val="Normal"/>
    <w:uiPriority w:val="34"/>
    <w:qFormat/>
    <w:rsid w:val="00B62C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1735">
      <w:bodyDiv w:val="1"/>
      <w:marLeft w:val="0"/>
      <w:marRight w:val="0"/>
      <w:marTop w:val="0"/>
      <w:marBottom w:val="0"/>
      <w:divBdr>
        <w:top w:val="none" w:sz="0" w:space="0" w:color="auto"/>
        <w:left w:val="none" w:sz="0" w:space="0" w:color="auto"/>
        <w:bottom w:val="none" w:sz="0" w:space="0" w:color="auto"/>
        <w:right w:val="none" w:sz="0" w:space="0" w:color="auto"/>
      </w:divBdr>
    </w:div>
    <w:div w:id="58946495">
      <w:bodyDiv w:val="1"/>
      <w:marLeft w:val="0"/>
      <w:marRight w:val="0"/>
      <w:marTop w:val="0"/>
      <w:marBottom w:val="0"/>
      <w:divBdr>
        <w:top w:val="none" w:sz="0" w:space="0" w:color="auto"/>
        <w:left w:val="none" w:sz="0" w:space="0" w:color="auto"/>
        <w:bottom w:val="none" w:sz="0" w:space="0" w:color="auto"/>
        <w:right w:val="none" w:sz="0" w:space="0" w:color="auto"/>
      </w:divBdr>
    </w:div>
    <w:div w:id="148597182">
      <w:bodyDiv w:val="1"/>
      <w:marLeft w:val="0"/>
      <w:marRight w:val="0"/>
      <w:marTop w:val="0"/>
      <w:marBottom w:val="0"/>
      <w:divBdr>
        <w:top w:val="none" w:sz="0" w:space="0" w:color="auto"/>
        <w:left w:val="none" w:sz="0" w:space="0" w:color="auto"/>
        <w:bottom w:val="none" w:sz="0" w:space="0" w:color="auto"/>
        <w:right w:val="none" w:sz="0" w:space="0" w:color="auto"/>
      </w:divBdr>
    </w:div>
    <w:div w:id="255134679">
      <w:bodyDiv w:val="1"/>
      <w:marLeft w:val="0"/>
      <w:marRight w:val="0"/>
      <w:marTop w:val="0"/>
      <w:marBottom w:val="0"/>
      <w:divBdr>
        <w:top w:val="none" w:sz="0" w:space="0" w:color="auto"/>
        <w:left w:val="none" w:sz="0" w:space="0" w:color="auto"/>
        <w:bottom w:val="none" w:sz="0" w:space="0" w:color="auto"/>
        <w:right w:val="none" w:sz="0" w:space="0" w:color="auto"/>
      </w:divBdr>
    </w:div>
    <w:div w:id="611782537">
      <w:bodyDiv w:val="1"/>
      <w:marLeft w:val="0"/>
      <w:marRight w:val="0"/>
      <w:marTop w:val="0"/>
      <w:marBottom w:val="0"/>
      <w:divBdr>
        <w:top w:val="none" w:sz="0" w:space="0" w:color="auto"/>
        <w:left w:val="none" w:sz="0" w:space="0" w:color="auto"/>
        <w:bottom w:val="none" w:sz="0" w:space="0" w:color="auto"/>
        <w:right w:val="none" w:sz="0" w:space="0" w:color="auto"/>
      </w:divBdr>
      <w:divsChild>
        <w:div w:id="684211959">
          <w:marLeft w:val="0"/>
          <w:marRight w:val="0"/>
          <w:marTop w:val="0"/>
          <w:marBottom w:val="0"/>
          <w:divBdr>
            <w:top w:val="none" w:sz="0" w:space="0" w:color="auto"/>
            <w:left w:val="none" w:sz="0" w:space="0" w:color="auto"/>
            <w:bottom w:val="none" w:sz="0" w:space="0" w:color="auto"/>
            <w:right w:val="none" w:sz="0" w:space="0" w:color="auto"/>
          </w:divBdr>
        </w:div>
      </w:divsChild>
    </w:div>
    <w:div w:id="1041903880">
      <w:bodyDiv w:val="1"/>
      <w:marLeft w:val="0"/>
      <w:marRight w:val="0"/>
      <w:marTop w:val="0"/>
      <w:marBottom w:val="0"/>
      <w:divBdr>
        <w:top w:val="none" w:sz="0" w:space="0" w:color="auto"/>
        <w:left w:val="none" w:sz="0" w:space="0" w:color="auto"/>
        <w:bottom w:val="none" w:sz="0" w:space="0" w:color="auto"/>
        <w:right w:val="none" w:sz="0" w:space="0" w:color="auto"/>
      </w:divBdr>
    </w:div>
    <w:div w:id="1053650353">
      <w:bodyDiv w:val="1"/>
      <w:marLeft w:val="0"/>
      <w:marRight w:val="0"/>
      <w:marTop w:val="0"/>
      <w:marBottom w:val="0"/>
      <w:divBdr>
        <w:top w:val="none" w:sz="0" w:space="0" w:color="auto"/>
        <w:left w:val="none" w:sz="0" w:space="0" w:color="auto"/>
        <w:bottom w:val="none" w:sz="0" w:space="0" w:color="auto"/>
        <w:right w:val="none" w:sz="0" w:space="0" w:color="auto"/>
      </w:divBdr>
    </w:div>
    <w:div w:id="1083916942">
      <w:bodyDiv w:val="1"/>
      <w:marLeft w:val="0"/>
      <w:marRight w:val="0"/>
      <w:marTop w:val="0"/>
      <w:marBottom w:val="0"/>
      <w:divBdr>
        <w:top w:val="none" w:sz="0" w:space="0" w:color="auto"/>
        <w:left w:val="none" w:sz="0" w:space="0" w:color="auto"/>
        <w:bottom w:val="none" w:sz="0" w:space="0" w:color="auto"/>
        <w:right w:val="none" w:sz="0" w:space="0" w:color="auto"/>
      </w:divBdr>
    </w:div>
    <w:div w:id="1119647941">
      <w:bodyDiv w:val="1"/>
      <w:marLeft w:val="0"/>
      <w:marRight w:val="0"/>
      <w:marTop w:val="0"/>
      <w:marBottom w:val="0"/>
      <w:divBdr>
        <w:top w:val="none" w:sz="0" w:space="0" w:color="auto"/>
        <w:left w:val="none" w:sz="0" w:space="0" w:color="auto"/>
        <w:bottom w:val="none" w:sz="0" w:space="0" w:color="auto"/>
        <w:right w:val="none" w:sz="0" w:space="0" w:color="auto"/>
      </w:divBdr>
    </w:div>
    <w:div w:id="1128205671">
      <w:bodyDiv w:val="1"/>
      <w:marLeft w:val="0"/>
      <w:marRight w:val="0"/>
      <w:marTop w:val="0"/>
      <w:marBottom w:val="0"/>
      <w:divBdr>
        <w:top w:val="none" w:sz="0" w:space="0" w:color="auto"/>
        <w:left w:val="none" w:sz="0" w:space="0" w:color="auto"/>
        <w:bottom w:val="none" w:sz="0" w:space="0" w:color="auto"/>
        <w:right w:val="none" w:sz="0" w:space="0" w:color="auto"/>
      </w:divBdr>
    </w:div>
    <w:div w:id="1129472393">
      <w:bodyDiv w:val="1"/>
      <w:marLeft w:val="0"/>
      <w:marRight w:val="0"/>
      <w:marTop w:val="0"/>
      <w:marBottom w:val="0"/>
      <w:divBdr>
        <w:top w:val="none" w:sz="0" w:space="0" w:color="auto"/>
        <w:left w:val="none" w:sz="0" w:space="0" w:color="auto"/>
        <w:bottom w:val="none" w:sz="0" w:space="0" w:color="auto"/>
        <w:right w:val="none" w:sz="0" w:space="0" w:color="auto"/>
      </w:divBdr>
      <w:divsChild>
        <w:div w:id="1230268889">
          <w:marLeft w:val="0"/>
          <w:marRight w:val="0"/>
          <w:marTop w:val="0"/>
          <w:marBottom w:val="0"/>
          <w:divBdr>
            <w:top w:val="none" w:sz="0" w:space="0" w:color="auto"/>
            <w:left w:val="none" w:sz="0" w:space="0" w:color="auto"/>
            <w:bottom w:val="none" w:sz="0" w:space="0" w:color="auto"/>
            <w:right w:val="none" w:sz="0" w:space="0" w:color="auto"/>
          </w:divBdr>
        </w:div>
      </w:divsChild>
    </w:div>
    <w:div w:id="1206718171">
      <w:bodyDiv w:val="1"/>
      <w:marLeft w:val="0"/>
      <w:marRight w:val="0"/>
      <w:marTop w:val="0"/>
      <w:marBottom w:val="0"/>
      <w:divBdr>
        <w:top w:val="none" w:sz="0" w:space="0" w:color="auto"/>
        <w:left w:val="none" w:sz="0" w:space="0" w:color="auto"/>
        <w:bottom w:val="none" w:sz="0" w:space="0" w:color="auto"/>
        <w:right w:val="none" w:sz="0" w:space="0" w:color="auto"/>
      </w:divBdr>
    </w:div>
    <w:div w:id="1338997650">
      <w:bodyDiv w:val="1"/>
      <w:marLeft w:val="0"/>
      <w:marRight w:val="0"/>
      <w:marTop w:val="0"/>
      <w:marBottom w:val="0"/>
      <w:divBdr>
        <w:top w:val="none" w:sz="0" w:space="0" w:color="auto"/>
        <w:left w:val="none" w:sz="0" w:space="0" w:color="auto"/>
        <w:bottom w:val="none" w:sz="0" w:space="0" w:color="auto"/>
        <w:right w:val="none" w:sz="0" w:space="0" w:color="auto"/>
      </w:divBdr>
    </w:div>
    <w:div w:id="1396587245">
      <w:bodyDiv w:val="1"/>
      <w:marLeft w:val="0"/>
      <w:marRight w:val="0"/>
      <w:marTop w:val="0"/>
      <w:marBottom w:val="0"/>
      <w:divBdr>
        <w:top w:val="none" w:sz="0" w:space="0" w:color="auto"/>
        <w:left w:val="none" w:sz="0" w:space="0" w:color="auto"/>
        <w:bottom w:val="none" w:sz="0" w:space="0" w:color="auto"/>
        <w:right w:val="none" w:sz="0" w:space="0" w:color="auto"/>
      </w:divBdr>
    </w:div>
    <w:div w:id="1421608281">
      <w:bodyDiv w:val="1"/>
      <w:marLeft w:val="0"/>
      <w:marRight w:val="0"/>
      <w:marTop w:val="0"/>
      <w:marBottom w:val="0"/>
      <w:divBdr>
        <w:top w:val="none" w:sz="0" w:space="0" w:color="auto"/>
        <w:left w:val="none" w:sz="0" w:space="0" w:color="auto"/>
        <w:bottom w:val="none" w:sz="0" w:space="0" w:color="auto"/>
        <w:right w:val="none" w:sz="0" w:space="0" w:color="auto"/>
      </w:divBdr>
      <w:divsChild>
        <w:div w:id="1227305309">
          <w:marLeft w:val="0"/>
          <w:marRight w:val="0"/>
          <w:marTop w:val="0"/>
          <w:marBottom w:val="0"/>
          <w:divBdr>
            <w:top w:val="none" w:sz="0" w:space="0" w:color="auto"/>
            <w:left w:val="none" w:sz="0" w:space="0" w:color="auto"/>
            <w:bottom w:val="none" w:sz="0" w:space="0" w:color="auto"/>
            <w:right w:val="none" w:sz="0" w:space="0" w:color="auto"/>
          </w:divBdr>
        </w:div>
      </w:divsChild>
    </w:div>
    <w:div w:id="1485395009">
      <w:bodyDiv w:val="1"/>
      <w:marLeft w:val="0"/>
      <w:marRight w:val="0"/>
      <w:marTop w:val="0"/>
      <w:marBottom w:val="0"/>
      <w:divBdr>
        <w:top w:val="none" w:sz="0" w:space="0" w:color="auto"/>
        <w:left w:val="none" w:sz="0" w:space="0" w:color="auto"/>
        <w:bottom w:val="none" w:sz="0" w:space="0" w:color="auto"/>
        <w:right w:val="none" w:sz="0" w:space="0" w:color="auto"/>
      </w:divBdr>
    </w:div>
    <w:div w:id="1590697350">
      <w:bodyDiv w:val="1"/>
      <w:marLeft w:val="0"/>
      <w:marRight w:val="0"/>
      <w:marTop w:val="0"/>
      <w:marBottom w:val="0"/>
      <w:divBdr>
        <w:top w:val="none" w:sz="0" w:space="0" w:color="auto"/>
        <w:left w:val="none" w:sz="0" w:space="0" w:color="auto"/>
        <w:bottom w:val="none" w:sz="0" w:space="0" w:color="auto"/>
        <w:right w:val="none" w:sz="0" w:space="0" w:color="auto"/>
      </w:divBdr>
    </w:div>
    <w:div w:id="1715305492">
      <w:bodyDiv w:val="1"/>
      <w:marLeft w:val="0"/>
      <w:marRight w:val="0"/>
      <w:marTop w:val="0"/>
      <w:marBottom w:val="0"/>
      <w:divBdr>
        <w:top w:val="none" w:sz="0" w:space="0" w:color="auto"/>
        <w:left w:val="none" w:sz="0" w:space="0" w:color="auto"/>
        <w:bottom w:val="none" w:sz="0" w:space="0" w:color="auto"/>
        <w:right w:val="none" w:sz="0" w:space="0" w:color="auto"/>
      </w:divBdr>
      <w:divsChild>
        <w:div w:id="1326859850">
          <w:marLeft w:val="0"/>
          <w:marRight w:val="0"/>
          <w:marTop w:val="0"/>
          <w:marBottom w:val="0"/>
          <w:divBdr>
            <w:top w:val="none" w:sz="0" w:space="0" w:color="auto"/>
            <w:left w:val="none" w:sz="0" w:space="0" w:color="auto"/>
            <w:bottom w:val="none" w:sz="0" w:space="0" w:color="auto"/>
            <w:right w:val="none" w:sz="0" w:space="0" w:color="auto"/>
          </w:divBdr>
        </w:div>
      </w:divsChild>
    </w:div>
    <w:div w:id="1784111166">
      <w:bodyDiv w:val="1"/>
      <w:marLeft w:val="0"/>
      <w:marRight w:val="0"/>
      <w:marTop w:val="0"/>
      <w:marBottom w:val="0"/>
      <w:divBdr>
        <w:top w:val="none" w:sz="0" w:space="0" w:color="auto"/>
        <w:left w:val="none" w:sz="0" w:space="0" w:color="auto"/>
        <w:bottom w:val="none" w:sz="0" w:space="0" w:color="auto"/>
        <w:right w:val="none" w:sz="0" w:space="0" w:color="auto"/>
      </w:divBdr>
    </w:div>
    <w:div w:id="1844005098">
      <w:bodyDiv w:val="1"/>
      <w:marLeft w:val="0"/>
      <w:marRight w:val="0"/>
      <w:marTop w:val="0"/>
      <w:marBottom w:val="0"/>
      <w:divBdr>
        <w:top w:val="none" w:sz="0" w:space="0" w:color="auto"/>
        <w:left w:val="none" w:sz="0" w:space="0" w:color="auto"/>
        <w:bottom w:val="none" w:sz="0" w:space="0" w:color="auto"/>
        <w:right w:val="none" w:sz="0" w:space="0" w:color="auto"/>
      </w:divBdr>
    </w:div>
    <w:div w:id="1918854105">
      <w:bodyDiv w:val="1"/>
      <w:marLeft w:val="0"/>
      <w:marRight w:val="0"/>
      <w:marTop w:val="0"/>
      <w:marBottom w:val="0"/>
      <w:divBdr>
        <w:top w:val="none" w:sz="0" w:space="0" w:color="auto"/>
        <w:left w:val="none" w:sz="0" w:space="0" w:color="auto"/>
        <w:bottom w:val="none" w:sz="0" w:space="0" w:color="auto"/>
        <w:right w:val="none" w:sz="0" w:space="0" w:color="auto"/>
      </w:divBdr>
      <w:divsChild>
        <w:div w:id="826285107">
          <w:marLeft w:val="0"/>
          <w:marRight w:val="0"/>
          <w:marTop w:val="0"/>
          <w:marBottom w:val="0"/>
          <w:divBdr>
            <w:top w:val="none" w:sz="0" w:space="0" w:color="auto"/>
            <w:left w:val="none" w:sz="0" w:space="0" w:color="auto"/>
            <w:bottom w:val="none" w:sz="0" w:space="0" w:color="auto"/>
            <w:right w:val="none" w:sz="0" w:space="0" w:color="auto"/>
          </w:divBdr>
        </w:div>
      </w:divsChild>
    </w:div>
    <w:div w:id="207473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doi.org/10.1016/0168-3659(87)90035-6"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hyperlink" Target="mailto:tangbt@dlut.edu.cn" TargetMode="Externa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i.org/10.1126/sciadv.aaw8755"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126/science.1177729"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doi.org/10.1021/acsnano.7b05885"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002/adma.202210753" TargetMode="External"/><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hyperlink" Target="https://link.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1415</Words>
  <Characters>8461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Swathi M</cp:lastModifiedBy>
  <cp:revision>11</cp:revision>
  <dcterms:created xsi:type="dcterms:W3CDTF">2026-02-13T07:01:00Z</dcterms:created>
  <dcterms:modified xsi:type="dcterms:W3CDTF">2026-03-02T04:53:00Z</dcterms:modified>
</cp:coreProperties>
</file>