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A7754" w14:textId="77777777" w:rsidR="007F0EB9" w:rsidRPr="00D824BF" w:rsidRDefault="007F0EB9" w:rsidP="007F0EB9">
      <w:pPr>
        <w:spacing w:line="480" w:lineRule="auto"/>
        <w:jc w:val="center"/>
        <w:rPr>
          <w:i/>
          <w:sz w:val="28"/>
          <w:szCs w:val="28"/>
        </w:rPr>
      </w:pPr>
      <w:r w:rsidRPr="00D824BF">
        <w:rPr>
          <w:i/>
          <w:sz w:val="28"/>
          <w:szCs w:val="28"/>
        </w:rPr>
        <w:t>Supporting Information for</w:t>
      </w:r>
    </w:p>
    <w:p w14:paraId="5B873B2C" w14:textId="5E72EE26" w:rsidR="009E19E4" w:rsidRPr="00D824BF" w:rsidRDefault="005671DB" w:rsidP="009E19E4">
      <w:pPr>
        <w:pStyle w:val="BATitle"/>
        <w:spacing w:before="0" w:afterLines="100" w:after="240" w:line="360" w:lineRule="auto"/>
        <w:jc w:val="both"/>
        <w:rPr>
          <w:b/>
          <w:sz w:val="28"/>
          <w:szCs w:val="28"/>
        </w:rPr>
      </w:pPr>
      <w:r w:rsidRPr="00D824BF">
        <w:rPr>
          <w:b/>
          <w:sz w:val="28"/>
          <w:szCs w:val="28"/>
        </w:rPr>
        <w:t>Interfacial Coupling Design Enhancing Hole</w:t>
      </w:r>
      <w:r w:rsidR="00B12B5A">
        <w:rPr>
          <w:rFonts w:hint="eastAsia"/>
          <w:b/>
          <w:sz w:val="28"/>
          <w:szCs w:val="28"/>
          <w:lang w:eastAsia="zh-CN"/>
        </w:rPr>
        <w:t xml:space="preserve"> </w:t>
      </w:r>
      <w:r w:rsidRPr="00D824BF">
        <w:rPr>
          <w:b/>
          <w:sz w:val="28"/>
          <w:szCs w:val="28"/>
        </w:rPr>
        <w:t>Transport in PTAA-</w:t>
      </w:r>
      <w:r w:rsidR="00FF3A06" w:rsidRPr="00D824BF">
        <w:rPr>
          <w:rFonts w:hint="eastAsia"/>
          <w:b/>
          <w:sz w:val="28"/>
          <w:szCs w:val="28"/>
          <w:lang w:eastAsia="zh-CN"/>
        </w:rPr>
        <w:t>B</w:t>
      </w:r>
      <w:r w:rsidRPr="00D824BF">
        <w:rPr>
          <w:b/>
          <w:sz w:val="28"/>
          <w:szCs w:val="28"/>
        </w:rPr>
        <w:t>ased Perovskite Solar Cells with Efficiency over 26%</w:t>
      </w:r>
      <w:r w:rsidR="009E19E4" w:rsidRPr="00D824BF">
        <w:rPr>
          <w:rFonts w:hint="eastAsia"/>
          <w:b/>
          <w:sz w:val="28"/>
          <w:szCs w:val="28"/>
        </w:rPr>
        <w:t xml:space="preserve"> </w:t>
      </w:r>
    </w:p>
    <w:p w14:paraId="0CA65401" w14:textId="77777777" w:rsidR="007B0120" w:rsidRPr="00D824BF" w:rsidRDefault="007B0120" w:rsidP="007B0120">
      <w:pPr>
        <w:pStyle w:val="AuthorsFull"/>
        <w:spacing w:afterLines="100" w:after="240" w:line="360" w:lineRule="auto"/>
        <w:rPr>
          <w:i w:val="0"/>
        </w:rPr>
      </w:pPr>
      <w:proofErr w:type="spellStart"/>
      <w:r w:rsidRPr="00D824BF">
        <w:rPr>
          <w:rFonts w:eastAsiaTheme="minorEastAsia" w:hint="eastAsia"/>
          <w:i w:val="0"/>
          <w:lang w:eastAsia="zh-CN"/>
        </w:rPr>
        <w:t>Huaiman</w:t>
      </w:r>
      <w:proofErr w:type="spellEnd"/>
      <w:r w:rsidRPr="00D824BF">
        <w:rPr>
          <w:rFonts w:eastAsiaTheme="minorEastAsia" w:hint="eastAsia"/>
          <w:i w:val="0"/>
          <w:lang w:eastAsia="zh-CN"/>
        </w:rPr>
        <w:t xml:space="preserve"> Cao</w:t>
      </w:r>
      <w:r w:rsidRPr="00D824BF">
        <w:rPr>
          <w:i w:val="0"/>
          <w:vertAlign w:val="superscript"/>
        </w:rPr>
        <w:t>1</w:t>
      </w:r>
      <w:r w:rsidRPr="00D824BF">
        <w:rPr>
          <w:rFonts w:eastAsiaTheme="minorEastAsia" w:hint="eastAsia"/>
          <w:i w:val="0"/>
          <w:vertAlign w:val="superscript"/>
          <w:lang w:eastAsia="zh-CN"/>
        </w:rPr>
        <w:t>, 2</w:t>
      </w:r>
      <w:r w:rsidRPr="00D824BF">
        <w:rPr>
          <w:i w:val="0"/>
        </w:rPr>
        <w:t xml:space="preserve">, </w:t>
      </w:r>
      <w:proofErr w:type="spellStart"/>
      <w:r w:rsidRPr="00D824BF">
        <w:rPr>
          <w:rFonts w:eastAsiaTheme="minorEastAsia" w:hint="eastAsia"/>
          <w:i w:val="0"/>
          <w:lang w:eastAsia="zh-CN"/>
        </w:rPr>
        <w:t>Xufan</w:t>
      </w:r>
      <w:proofErr w:type="spellEnd"/>
      <w:r w:rsidRPr="00D824BF">
        <w:rPr>
          <w:rFonts w:eastAsiaTheme="minorEastAsia" w:hint="eastAsia"/>
          <w:i w:val="0"/>
          <w:lang w:eastAsia="zh-CN"/>
        </w:rPr>
        <w:t xml:space="preserve"> Zheng</w:t>
      </w:r>
      <w:r w:rsidRPr="00D824BF">
        <w:rPr>
          <w:rFonts w:eastAsiaTheme="minorEastAsia" w:hint="eastAsia"/>
          <w:i w:val="0"/>
          <w:vertAlign w:val="superscript"/>
          <w:lang w:eastAsia="zh-CN"/>
        </w:rPr>
        <w:t>1</w:t>
      </w:r>
      <w:r w:rsidRPr="00D824BF">
        <w:rPr>
          <w:i w:val="0"/>
        </w:rPr>
        <w:t xml:space="preserve">, </w:t>
      </w:r>
      <w:r w:rsidRPr="00D824BF">
        <w:rPr>
          <w:rFonts w:eastAsiaTheme="minorEastAsia" w:hint="eastAsia"/>
          <w:i w:val="0"/>
          <w:lang w:eastAsia="zh-CN"/>
        </w:rPr>
        <w:t>Yue Qiang</w:t>
      </w:r>
      <w:r w:rsidRPr="00D824BF">
        <w:rPr>
          <w:rFonts w:eastAsia="宋体" w:hint="eastAsia"/>
          <w:i w:val="0"/>
          <w:vertAlign w:val="superscript"/>
          <w:lang w:eastAsia="zh-CN"/>
        </w:rPr>
        <w:t>1</w:t>
      </w:r>
      <w:r w:rsidRPr="00D824BF">
        <w:rPr>
          <w:rFonts w:eastAsia="宋体" w:hint="eastAsia"/>
          <w:i w:val="0"/>
          <w:lang w:eastAsia="zh-CN"/>
        </w:rPr>
        <w:t xml:space="preserve">, </w:t>
      </w:r>
      <w:proofErr w:type="spellStart"/>
      <w:r w:rsidRPr="00D824BF">
        <w:rPr>
          <w:rFonts w:eastAsiaTheme="minorEastAsia" w:hint="eastAsia"/>
          <w:i w:val="0"/>
          <w:lang w:eastAsia="zh-CN"/>
        </w:rPr>
        <w:t>Liangyu</w:t>
      </w:r>
      <w:proofErr w:type="spellEnd"/>
      <w:r w:rsidRPr="00D824BF">
        <w:rPr>
          <w:rFonts w:eastAsiaTheme="minorEastAsia" w:hint="eastAsia"/>
          <w:i w:val="0"/>
          <w:lang w:eastAsia="zh-CN"/>
        </w:rPr>
        <w:t xml:space="preserve"> Zhao</w:t>
      </w:r>
      <w:r w:rsidRPr="00D824BF">
        <w:rPr>
          <w:rFonts w:eastAsia="宋体" w:hint="eastAsia"/>
          <w:i w:val="0"/>
          <w:vertAlign w:val="superscript"/>
          <w:lang w:eastAsia="zh-CN"/>
        </w:rPr>
        <w:t>1</w:t>
      </w:r>
      <w:r w:rsidRPr="00D824BF">
        <w:rPr>
          <w:rFonts w:eastAsia="宋体" w:hint="eastAsia"/>
          <w:i w:val="0"/>
          <w:lang w:eastAsia="zh-CN"/>
        </w:rPr>
        <w:t xml:space="preserve">, </w:t>
      </w:r>
      <w:r w:rsidRPr="00D824BF">
        <w:rPr>
          <w:rFonts w:eastAsiaTheme="minorEastAsia" w:hint="eastAsia"/>
          <w:i w:val="0"/>
          <w:lang w:eastAsia="zh-CN"/>
        </w:rPr>
        <w:t>Yulong Chen</w:t>
      </w:r>
      <w:r w:rsidRPr="00D824BF">
        <w:rPr>
          <w:rFonts w:eastAsiaTheme="minorEastAsia" w:hint="eastAsia"/>
          <w:i w:val="0"/>
          <w:vertAlign w:val="superscript"/>
          <w:lang w:eastAsia="zh-CN"/>
        </w:rPr>
        <w:t>1</w:t>
      </w:r>
      <w:r w:rsidRPr="00D824BF">
        <w:rPr>
          <w:i w:val="0"/>
        </w:rPr>
        <w:t xml:space="preserve">, </w:t>
      </w:r>
      <w:proofErr w:type="spellStart"/>
      <w:r w:rsidRPr="00D824BF">
        <w:rPr>
          <w:rFonts w:eastAsiaTheme="minorEastAsia" w:hint="eastAsia"/>
          <w:i w:val="0"/>
          <w:lang w:eastAsia="zh-CN"/>
        </w:rPr>
        <w:t>Zhiguang</w:t>
      </w:r>
      <w:proofErr w:type="spellEnd"/>
      <w:r w:rsidRPr="00D824BF">
        <w:rPr>
          <w:rFonts w:eastAsiaTheme="minorEastAsia" w:hint="eastAsia"/>
          <w:i w:val="0"/>
          <w:lang w:eastAsia="zh-CN"/>
        </w:rPr>
        <w:t xml:space="preserve"> Sun</w:t>
      </w:r>
      <w:r w:rsidRPr="00D824BF">
        <w:rPr>
          <w:rFonts w:eastAsia="宋体" w:hint="eastAsia"/>
          <w:i w:val="0"/>
          <w:vertAlign w:val="superscript"/>
          <w:lang w:eastAsia="zh-CN"/>
        </w:rPr>
        <w:t>3</w:t>
      </w:r>
      <w:r w:rsidRPr="00D824BF">
        <w:rPr>
          <w:rFonts w:eastAsia="宋体" w:hint="eastAsia"/>
          <w:i w:val="0"/>
          <w:lang w:eastAsia="zh-CN"/>
        </w:rPr>
        <w:t xml:space="preserve">, </w:t>
      </w:r>
      <w:proofErr w:type="spellStart"/>
      <w:r w:rsidRPr="00D824BF">
        <w:rPr>
          <w:rFonts w:eastAsiaTheme="minorEastAsia" w:hint="eastAsia"/>
          <w:i w:val="0"/>
          <w:lang w:eastAsia="zh-CN"/>
        </w:rPr>
        <w:t>Yingguo</w:t>
      </w:r>
      <w:proofErr w:type="spellEnd"/>
      <w:r w:rsidRPr="00D824BF">
        <w:rPr>
          <w:rFonts w:eastAsiaTheme="minorEastAsia" w:hint="eastAsia"/>
          <w:i w:val="0"/>
          <w:lang w:eastAsia="zh-CN"/>
        </w:rPr>
        <w:t xml:space="preserve"> Yang</w:t>
      </w:r>
      <w:r w:rsidRPr="00D824BF">
        <w:rPr>
          <w:rFonts w:eastAsia="宋体" w:hint="eastAsia"/>
          <w:i w:val="0"/>
          <w:vertAlign w:val="superscript"/>
          <w:lang w:eastAsia="zh-CN"/>
        </w:rPr>
        <w:t xml:space="preserve">4, 5, </w:t>
      </w:r>
      <w:r w:rsidRPr="00D824BF">
        <w:rPr>
          <w:i w:val="0"/>
        </w:rPr>
        <w:t>*</w:t>
      </w:r>
      <w:r w:rsidRPr="00D824BF">
        <w:rPr>
          <w:rFonts w:eastAsia="宋体" w:hint="eastAsia"/>
          <w:i w:val="0"/>
          <w:lang w:eastAsia="zh-CN"/>
        </w:rPr>
        <w:t xml:space="preserve">, </w:t>
      </w:r>
      <w:r w:rsidRPr="00D824BF">
        <w:rPr>
          <w:rFonts w:eastAsiaTheme="minorEastAsia" w:hint="eastAsia"/>
          <w:i w:val="0"/>
          <w:lang w:eastAsia="zh-CN"/>
        </w:rPr>
        <w:t>Hin-Lap Yip</w:t>
      </w:r>
      <w:r w:rsidRPr="00D824BF">
        <w:rPr>
          <w:rFonts w:eastAsia="宋体" w:hint="eastAsia"/>
          <w:i w:val="0"/>
          <w:vertAlign w:val="superscript"/>
          <w:lang w:eastAsia="zh-CN"/>
        </w:rPr>
        <w:t xml:space="preserve">2, 6, 7 </w:t>
      </w:r>
      <w:r w:rsidRPr="00D824BF">
        <w:rPr>
          <w:i w:val="0"/>
        </w:rPr>
        <w:t>*</w:t>
      </w:r>
      <w:r w:rsidRPr="00D824BF">
        <w:rPr>
          <w:rFonts w:eastAsia="宋体" w:hint="eastAsia"/>
          <w:i w:val="0"/>
          <w:lang w:eastAsia="zh-CN"/>
        </w:rPr>
        <w:t xml:space="preserve"> </w:t>
      </w:r>
      <w:r w:rsidRPr="00D824BF">
        <w:rPr>
          <w:i w:val="0"/>
        </w:rPr>
        <w:t xml:space="preserve">and </w:t>
      </w:r>
      <w:r w:rsidRPr="00D824BF">
        <w:rPr>
          <w:rFonts w:eastAsiaTheme="minorEastAsia" w:hint="eastAsia"/>
          <w:i w:val="0"/>
          <w:lang w:eastAsia="zh-CN"/>
        </w:rPr>
        <w:t>Ze Yu</w:t>
      </w:r>
      <w:r w:rsidRPr="00D824BF">
        <w:rPr>
          <w:i w:val="0"/>
          <w:vertAlign w:val="superscript"/>
        </w:rPr>
        <w:t xml:space="preserve">1, </w:t>
      </w:r>
      <w:r w:rsidRPr="00D824BF">
        <w:rPr>
          <w:i w:val="0"/>
        </w:rPr>
        <w:t>*</w:t>
      </w:r>
    </w:p>
    <w:p w14:paraId="63F16C86" w14:textId="77777777" w:rsidR="007B0120" w:rsidRPr="00D824BF" w:rsidRDefault="007B0120" w:rsidP="007B0120">
      <w:pPr>
        <w:pStyle w:val="BCAuthorAddress"/>
        <w:spacing w:afterLines="100" w:line="360" w:lineRule="auto"/>
        <w:jc w:val="both"/>
        <w:rPr>
          <w:rFonts w:ascii="Times New Roman" w:hAnsi="Times New Roman"/>
          <w:szCs w:val="24"/>
        </w:rPr>
      </w:pPr>
      <w:r w:rsidRPr="00D824BF">
        <w:rPr>
          <w:rFonts w:ascii="Times New Roman" w:hAnsi="Times New Roman"/>
          <w:szCs w:val="24"/>
          <w:vertAlign w:val="superscript"/>
        </w:rPr>
        <w:t>1</w:t>
      </w:r>
      <w:r w:rsidRPr="00D824BF">
        <w:rPr>
          <w:rFonts w:ascii="Times New Roman" w:hAnsi="Times New Roman" w:hint="eastAsia"/>
          <w:szCs w:val="24"/>
        </w:rPr>
        <w:t xml:space="preserve"> </w:t>
      </w:r>
      <w:r w:rsidRPr="00D824BF">
        <w:rPr>
          <w:rFonts w:ascii="Times New Roman" w:hAnsi="Times New Roman"/>
          <w:szCs w:val="24"/>
        </w:rPr>
        <w:t>State Key Laboratory of Fine Chemicals, Frontiers Science Center for Smart Materials Oriented Chemical Engineering, School of Chemical Engineering, Dalian University of Technology, Dalian 116024, P. R. China</w:t>
      </w:r>
    </w:p>
    <w:p w14:paraId="3FDD396E" w14:textId="77777777" w:rsidR="007B0120" w:rsidRPr="00D824BF" w:rsidRDefault="007B0120" w:rsidP="007B0120">
      <w:pPr>
        <w:pStyle w:val="BCAuthorAddress"/>
        <w:spacing w:afterLines="100" w:line="360" w:lineRule="auto"/>
        <w:jc w:val="left"/>
        <w:rPr>
          <w:rFonts w:ascii="Times New Roman" w:hAnsi="Times New Roman"/>
          <w:szCs w:val="24"/>
        </w:rPr>
      </w:pPr>
      <w:r w:rsidRPr="00D824BF">
        <w:rPr>
          <w:rFonts w:ascii="Times New Roman" w:hAnsi="Times New Roman"/>
          <w:szCs w:val="24"/>
          <w:vertAlign w:val="superscript"/>
        </w:rPr>
        <w:t>2</w:t>
      </w:r>
      <w:r w:rsidRPr="00D824BF">
        <w:t xml:space="preserve"> </w:t>
      </w:r>
      <w:r w:rsidRPr="00D824BF">
        <w:rPr>
          <w:rFonts w:ascii="Times New Roman" w:hAnsi="Times New Roman"/>
          <w:szCs w:val="24"/>
        </w:rPr>
        <w:t>Department of Materials Science and Engineering, City University of Hong Kong, Kowloon, Hong Kong 999077, P. R. China</w:t>
      </w:r>
    </w:p>
    <w:p w14:paraId="24F10841" w14:textId="77777777" w:rsidR="007B0120" w:rsidRPr="00D824BF" w:rsidRDefault="007B0120" w:rsidP="007B0120">
      <w:pPr>
        <w:pStyle w:val="BCAuthorAddress"/>
        <w:spacing w:afterLines="100" w:line="360" w:lineRule="auto"/>
        <w:jc w:val="left"/>
        <w:rPr>
          <w:rFonts w:ascii="Times New Roman" w:hAnsi="Times New Roman"/>
          <w:szCs w:val="24"/>
        </w:rPr>
      </w:pPr>
      <w:r w:rsidRPr="00D824BF">
        <w:rPr>
          <w:rFonts w:ascii="Times New Roman" w:hAnsi="Times New Roman" w:hint="eastAsia"/>
          <w:szCs w:val="24"/>
          <w:vertAlign w:val="superscript"/>
          <w:lang w:eastAsia="zh-CN"/>
        </w:rPr>
        <w:t>3</w:t>
      </w:r>
      <w:r w:rsidRPr="00D824BF">
        <w:t xml:space="preserve"> </w:t>
      </w:r>
      <w:r w:rsidRPr="00D824BF">
        <w:rPr>
          <w:rFonts w:ascii="Times New Roman" w:hAnsi="Times New Roman"/>
          <w:szCs w:val="24"/>
        </w:rPr>
        <w:t>Instrumental Analysis Center, Dalian University of Technology, Dalian 116024, P. R. China</w:t>
      </w:r>
    </w:p>
    <w:p w14:paraId="4DD6708B" w14:textId="77777777" w:rsidR="007B0120" w:rsidRPr="00D824BF" w:rsidRDefault="007B0120" w:rsidP="007B0120">
      <w:pPr>
        <w:pStyle w:val="BCAuthorAddress"/>
        <w:spacing w:afterLines="100" w:line="360" w:lineRule="auto"/>
        <w:jc w:val="left"/>
        <w:rPr>
          <w:rFonts w:ascii="Times New Roman" w:hAnsi="Times New Roman"/>
          <w:szCs w:val="24"/>
        </w:rPr>
      </w:pPr>
      <w:r w:rsidRPr="00D824BF">
        <w:rPr>
          <w:rFonts w:ascii="Times New Roman" w:hAnsi="Times New Roman" w:hint="eastAsia"/>
          <w:szCs w:val="24"/>
          <w:vertAlign w:val="superscript"/>
          <w:lang w:eastAsia="zh-CN"/>
        </w:rPr>
        <w:t>4</w:t>
      </w:r>
      <w:r w:rsidRPr="00D824BF">
        <w:t xml:space="preserve"> </w:t>
      </w:r>
      <w:r w:rsidRPr="00D824BF">
        <w:rPr>
          <w:rFonts w:ascii="Times New Roman" w:eastAsia="Times New Roman" w:hAnsi="Times New Roman"/>
          <w:iCs/>
          <w:szCs w:val="24"/>
        </w:rPr>
        <w:t>School of Microelectronics, Fudan University, Shanghai 200433, P. R. China</w:t>
      </w:r>
    </w:p>
    <w:p w14:paraId="36A8508D" w14:textId="77777777" w:rsidR="007B0120" w:rsidRPr="00D824BF" w:rsidRDefault="007B0120" w:rsidP="007B0120">
      <w:pPr>
        <w:pStyle w:val="BCAuthorAddress"/>
        <w:spacing w:afterLines="100" w:line="360" w:lineRule="auto"/>
        <w:jc w:val="left"/>
        <w:rPr>
          <w:rFonts w:ascii="Times New Roman" w:hAnsi="Times New Roman"/>
          <w:iCs/>
          <w:szCs w:val="24"/>
          <w:lang w:eastAsia="zh-CN"/>
        </w:rPr>
      </w:pPr>
      <w:r w:rsidRPr="00D824BF">
        <w:rPr>
          <w:rFonts w:ascii="Times New Roman" w:hAnsi="Times New Roman" w:hint="eastAsia"/>
          <w:szCs w:val="24"/>
          <w:vertAlign w:val="superscript"/>
          <w:lang w:eastAsia="zh-CN"/>
        </w:rPr>
        <w:t xml:space="preserve">5 </w:t>
      </w:r>
      <w:r w:rsidRPr="00D824BF">
        <w:rPr>
          <w:rFonts w:ascii="Times New Roman" w:eastAsia="Times New Roman" w:hAnsi="Times New Roman"/>
          <w:iCs/>
          <w:szCs w:val="24"/>
        </w:rPr>
        <w:t xml:space="preserve">Shanghai Synchrotron Radiation Facility (SSRF), </w:t>
      </w:r>
      <w:proofErr w:type="spellStart"/>
      <w:r w:rsidRPr="00D824BF">
        <w:rPr>
          <w:rFonts w:ascii="Times New Roman" w:eastAsia="Times New Roman" w:hAnsi="Times New Roman"/>
          <w:iCs/>
          <w:szCs w:val="24"/>
        </w:rPr>
        <w:t>Zhangjiang</w:t>
      </w:r>
      <w:proofErr w:type="spellEnd"/>
      <w:r w:rsidRPr="00D824BF">
        <w:rPr>
          <w:rFonts w:ascii="Times New Roman" w:eastAsia="Times New Roman" w:hAnsi="Times New Roman"/>
          <w:iCs/>
          <w:szCs w:val="24"/>
        </w:rPr>
        <w:t xml:space="preserve"> Lab, Shanghai Advanced Research Institute, Shanghai Institute of Applied Physics, Chinese Academy of Sciences, Shanghai 201800, P. R. China</w:t>
      </w:r>
    </w:p>
    <w:p w14:paraId="7226F2B5" w14:textId="77777777" w:rsidR="007B0120" w:rsidRPr="00D824BF" w:rsidRDefault="007B0120" w:rsidP="007B0120">
      <w:pPr>
        <w:pStyle w:val="BCAuthorAddress"/>
        <w:spacing w:afterLines="100" w:line="360" w:lineRule="auto"/>
        <w:jc w:val="left"/>
        <w:rPr>
          <w:rFonts w:ascii="Times New Roman" w:hAnsi="Times New Roman"/>
          <w:iCs/>
          <w:szCs w:val="24"/>
          <w:lang w:eastAsia="zh-CN"/>
        </w:rPr>
      </w:pPr>
      <w:r w:rsidRPr="00D824BF">
        <w:rPr>
          <w:rFonts w:ascii="Times New Roman" w:hAnsi="Times New Roman" w:hint="eastAsia"/>
          <w:szCs w:val="24"/>
          <w:vertAlign w:val="superscript"/>
          <w:lang w:eastAsia="zh-CN"/>
        </w:rPr>
        <w:t xml:space="preserve">6 </w:t>
      </w:r>
      <w:r w:rsidRPr="00D824BF">
        <w:rPr>
          <w:rFonts w:ascii="Times New Roman" w:eastAsia="Times New Roman" w:hAnsi="Times New Roman"/>
          <w:iCs/>
          <w:szCs w:val="24"/>
        </w:rPr>
        <w:t>School of Energy and Environment, City University of Hong Kong, Kowloon, Hong Kong 999077, P. R. China</w:t>
      </w:r>
    </w:p>
    <w:p w14:paraId="5B3A0084" w14:textId="77777777" w:rsidR="007B0120" w:rsidRPr="00D824BF" w:rsidRDefault="007B0120" w:rsidP="007B0120">
      <w:pPr>
        <w:pStyle w:val="BCAuthorAddress"/>
        <w:spacing w:afterLines="100" w:line="360" w:lineRule="auto"/>
        <w:jc w:val="left"/>
        <w:rPr>
          <w:rFonts w:ascii="Times New Roman" w:hAnsi="Times New Roman"/>
          <w:szCs w:val="24"/>
          <w:lang w:eastAsia="zh-CN"/>
        </w:rPr>
      </w:pPr>
      <w:r w:rsidRPr="00D824BF">
        <w:rPr>
          <w:rFonts w:ascii="Times New Roman" w:hAnsi="Times New Roman"/>
          <w:szCs w:val="24"/>
          <w:vertAlign w:val="superscript"/>
          <w:lang w:eastAsia="zh-CN"/>
        </w:rPr>
        <w:t>7</w:t>
      </w:r>
      <w:r w:rsidRPr="00D824BF">
        <w:rPr>
          <w:rFonts w:ascii="Times New Roman" w:hAnsi="Times New Roman" w:hint="eastAsia"/>
          <w:szCs w:val="24"/>
          <w:vertAlign w:val="superscript"/>
          <w:lang w:eastAsia="zh-CN"/>
        </w:rPr>
        <w:t xml:space="preserve"> </w:t>
      </w:r>
      <w:r w:rsidRPr="00D824BF">
        <w:rPr>
          <w:rFonts w:ascii="Times New Roman" w:eastAsia="Times New Roman" w:hAnsi="Times New Roman"/>
          <w:iCs/>
          <w:szCs w:val="24"/>
        </w:rPr>
        <w:t>Hong Kong Institute for Clean Energy, State Key Laboratory of Marine Environmental Health, City University of Hong Kong, Kowloon, Hong Kong 999077, P. R. China</w:t>
      </w:r>
    </w:p>
    <w:p w14:paraId="5E8242E9" w14:textId="0528F2D6" w:rsidR="003F4B24" w:rsidRPr="00D824BF" w:rsidRDefault="009E19E4" w:rsidP="009E19E4">
      <w:pPr>
        <w:spacing w:afterLines="100" w:after="240" w:line="360" w:lineRule="auto"/>
        <w:rPr>
          <w:rFonts w:eastAsiaTheme="minorEastAsia"/>
          <w:lang w:eastAsia="zh-CN"/>
        </w:rPr>
      </w:pPr>
      <w:r w:rsidRPr="00D824BF">
        <w:t>*Corresponding author. E-mail: ze.yu@dlut.edu.cn</w:t>
      </w:r>
      <w:r w:rsidRPr="00D824BF">
        <w:rPr>
          <w:rFonts w:eastAsiaTheme="minorEastAsia" w:hint="eastAsia"/>
          <w:lang w:eastAsia="zh-CN"/>
        </w:rPr>
        <w:t xml:space="preserve"> (Z. Yu); </w:t>
      </w:r>
      <w:r w:rsidRPr="00D824BF">
        <w:rPr>
          <w:rFonts w:eastAsiaTheme="minorEastAsia"/>
          <w:lang w:eastAsia="zh-CN"/>
        </w:rPr>
        <w:t>a.yip@cityu.edu.hk (H-L. Yip)</w:t>
      </w:r>
      <w:r w:rsidRPr="00D824BF">
        <w:rPr>
          <w:rFonts w:eastAsiaTheme="minorEastAsia" w:hint="eastAsia"/>
          <w:lang w:eastAsia="zh-CN"/>
        </w:rPr>
        <w:t xml:space="preserve">; </w:t>
      </w:r>
      <w:r w:rsidRPr="00D824BF">
        <w:rPr>
          <w:rFonts w:eastAsiaTheme="minorEastAsia"/>
          <w:lang w:eastAsia="zh-CN"/>
        </w:rPr>
        <w:t>yangyingguo@fudan.edu.cn (Y. Yang)</w:t>
      </w:r>
    </w:p>
    <w:p w14:paraId="54BDF76C" w14:textId="77777777" w:rsidR="000C34E9" w:rsidRPr="00D824BF" w:rsidRDefault="000C34E9" w:rsidP="000C34E9">
      <w:pPr>
        <w:spacing w:line="360" w:lineRule="auto"/>
        <w:jc w:val="both"/>
        <w:rPr>
          <w:color w:val="000000" w:themeColor="text1"/>
          <w:lang w:val="en-US"/>
        </w:rPr>
      </w:pPr>
      <w:r w:rsidRPr="00D824BF">
        <w:rPr>
          <w:color w:val="000000" w:themeColor="text1"/>
          <w:lang w:val="en-US"/>
        </w:rPr>
        <w:t>This file contains:</w:t>
      </w:r>
    </w:p>
    <w:p w14:paraId="16C9C101" w14:textId="77777777" w:rsidR="000C34E9" w:rsidRPr="00D824BF" w:rsidRDefault="000C34E9" w:rsidP="000C34E9">
      <w:pPr>
        <w:spacing w:line="360" w:lineRule="auto"/>
        <w:jc w:val="both"/>
        <w:rPr>
          <w:rFonts w:eastAsiaTheme="minorEastAsia"/>
          <w:color w:val="000000" w:themeColor="text1"/>
          <w:lang w:val="en-US" w:eastAsia="zh-CN"/>
        </w:rPr>
      </w:pPr>
      <w:r w:rsidRPr="00D824BF">
        <w:rPr>
          <w:rFonts w:eastAsiaTheme="minorEastAsia"/>
          <w:color w:val="000000" w:themeColor="text1"/>
          <w:lang w:val="en-US" w:eastAsia="zh-CN"/>
        </w:rPr>
        <w:t>Materials, synthesis, device fabrication, characterizations, and calculational method.</w:t>
      </w:r>
    </w:p>
    <w:p w14:paraId="54FE03E0" w14:textId="34A8C217" w:rsidR="000C34E9" w:rsidRPr="00D824BF" w:rsidRDefault="000C34E9" w:rsidP="000C34E9">
      <w:pPr>
        <w:spacing w:line="360" w:lineRule="auto"/>
        <w:jc w:val="both"/>
        <w:rPr>
          <w:rFonts w:eastAsiaTheme="minorEastAsia"/>
          <w:color w:val="000000" w:themeColor="text1"/>
          <w:lang w:val="en-US" w:eastAsia="zh-CN"/>
        </w:rPr>
      </w:pPr>
      <w:r w:rsidRPr="00D824BF">
        <w:rPr>
          <w:color w:val="000000" w:themeColor="text1"/>
          <w:lang w:val="en-US"/>
        </w:rPr>
        <w:t>Supplementary Figure S</w:t>
      </w:r>
      <w:r w:rsidRPr="00D824BF">
        <w:rPr>
          <w:rFonts w:eastAsiaTheme="minorEastAsia"/>
          <w:color w:val="000000" w:themeColor="text1"/>
          <w:lang w:val="en-US" w:eastAsia="zh-CN"/>
        </w:rPr>
        <w:t>1</w:t>
      </w:r>
      <w:r w:rsidRPr="00D824BF">
        <w:rPr>
          <w:color w:val="000000" w:themeColor="text1"/>
          <w:lang w:val="en-US"/>
        </w:rPr>
        <w:sym w:font="Symbol" w:char="F02D"/>
      </w:r>
      <w:r w:rsidRPr="00D824BF">
        <w:rPr>
          <w:color w:val="000000" w:themeColor="text1"/>
          <w:lang w:val="en-US"/>
        </w:rPr>
        <w:t>S</w:t>
      </w:r>
      <w:r w:rsidR="008F65CC" w:rsidRPr="00D824BF">
        <w:rPr>
          <w:rFonts w:eastAsiaTheme="minorEastAsia" w:hint="eastAsia"/>
          <w:color w:val="000000" w:themeColor="text1"/>
          <w:lang w:val="en-US" w:eastAsia="zh-CN"/>
        </w:rPr>
        <w:t>33</w:t>
      </w:r>
    </w:p>
    <w:p w14:paraId="2FE79147" w14:textId="0827DEAC" w:rsidR="000C34E9" w:rsidRPr="00D824BF" w:rsidRDefault="000C34E9" w:rsidP="000C34E9">
      <w:pPr>
        <w:spacing w:line="360" w:lineRule="auto"/>
        <w:jc w:val="both"/>
        <w:rPr>
          <w:rFonts w:eastAsiaTheme="minorEastAsia"/>
          <w:color w:val="000000" w:themeColor="text1"/>
          <w:lang w:val="en-US" w:eastAsia="zh-CN"/>
        </w:rPr>
      </w:pPr>
      <w:r w:rsidRPr="00D824BF">
        <w:rPr>
          <w:color w:val="000000" w:themeColor="text1"/>
          <w:lang w:val="en-US"/>
        </w:rPr>
        <w:t>Supplementary</w:t>
      </w:r>
      <w:r w:rsidRPr="00D824BF">
        <w:rPr>
          <w:color w:val="000000" w:themeColor="text1"/>
          <w:lang w:val="en-US" w:eastAsia="zh-CN"/>
        </w:rPr>
        <w:t xml:space="preserve"> </w:t>
      </w:r>
      <w:r w:rsidRPr="00D824BF">
        <w:rPr>
          <w:color w:val="000000" w:themeColor="text1"/>
          <w:lang w:val="en-US"/>
        </w:rPr>
        <w:t xml:space="preserve">Table </w:t>
      </w:r>
      <w:r w:rsidRPr="00D824BF">
        <w:rPr>
          <w:rFonts w:eastAsiaTheme="minorEastAsia"/>
          <w:color w:val="000000" w:themeColor="text1"/>
          <w:lang w:val="en-US" w:eastAsia="zh-CN"/>
        </w:rPr>
        <w:t>S</w:t>
      </w:r>
      <w:r w:rsidRPr="00D824BF">
        <w:rPr>
          <w:color w:val="000000" w:themeColor="text1"/>
          <w:lang w:val="en-US"/>
        </w:rPr>
        <w:t>1</w:t>
      </w:r>
      <w:r w:rsidRPr="00D824BF">
        <w:rPr>
          <w:color w:val="000000" w:themeColor="text1"/>
          <w:lang w:val="en-US"/>
        </w:rPr>
        <w:sym w:font="Symbol" w:char="F02D"/>
      </w:r>
      <w:r w:rsidRPr="00D824BF">
        <w:rPr>
          <w:rFonts w:eastAsiaTheme="minorEastAsia"/>
          <w:color w:val="000000" w:themeColor="text1"/>
          <w:lang w:val="en-US" w:eastAsia="zh-CN"/>
        </w:rPr>
        <w:t>S</w:t>
      </w:r>
      <w:r w:rsidR="00D46BF0" w:rsidRPr="00D824BF">
        <w:rPr>
          <w:rFonts w:eastAsiaTheme="minorEastAsia" w:hint="eastAsia"/>
          <w:color w:val="000000" w:themeColor="text1"/>
          <w:lang w:val="en-US" w:eastAsia="zh-CN"/>
        </w:rPr>
        <w:t>1</w:t>
      </w:r>
      <w:r w:rsidR="008F65CC" w:rsidRPr="00D824BF">
        <w:rPr>
          <w:rFonts w:eastAsiaTheme="minorEastAsia" w:hint="eastAsia"/>
          <w:color w:val="000000" w:themeColor="text1"/>
          <w:lang w:val="en-US" w:eastAsia="zh-CN"/>
        </w:rPr>
        <w:t>1</w:t>
      </w:r>
    </w:p>
    <w:p w14:paraId="05DDD0F1" w14:textId="3A5DBE53" w:rsidR="00F919FA" w:rsidRPr="00D824BF" w:rsidRDefault="000C34E9" w:rsidP="000C34E9">
      <w:pPr>
        <w:pStyle w:val="FACorrespondingAuthorFootnote"/>
        <w:adjustRightInd w:val="0"/>
        <w:snapToGrid w:val="0"/>
        <w:spacing w:after="0"/>
        <w:jc w:val="left"/>
        <w:rPr>
          <w:rFonts w:ascii="Times New Roman" w:hAnsi="Times New Roman"/>
        </w:rPr>
      </w:pPr>
      <w:r w:rsidRPr="00D824BF">
        <w:rPr>
          <w:rFonts w:ascii="Times New Roman" w:hAnsi="Times New Roman"/>
          <w:color w:val="000000" w:themeColor="text1"/>
        </w:rPr>
        <w:t>Supplementary Reference</w:t>
      </w:r>
      <w:r w:rsidRPr="00D824BF">
        <w:rPr>
          <w:rFonts w:ascii="Times New Roman" w:hAnsi="Times New Roman"/>
          <w:color w:val="000000" w:themeColor="text1"/>
          <w:lang w:eastAsia="zh-CN"/>
        </w:rPr>
        <w:t>s</w:t>
      </w:r>
      <w:r w:rsidRPr="00D824BF">
        <w:rPr>
          <w:rFonts w:ascii="Times New Roman" w:hAnsi="Times New Roman"/>
        </w:rPr>
        <w:t xml:space="preserve"> </w:t>
      </w:r>
      <w:r w:rsidR="00F919FA" w:rsidRPr="00D824BF">
        <w:rPr>
          <w:rFonts w:ascii="Times New Roman" w:hAnsi="Times New Roman"/>
        </w:rPr>
        <w:br w:type="page"/>
      </w:r>
    </w:p>
    <w:p w14:paraId="433099D1" w14:textId="6D7236EE" w:rsidR="0059526F" w:rsidRPr="00D824BF" w:rsidRDefault="00C04BE7" w:rsidP="004B707C">
      <w:pPr>
        <w:pStyle w:val="H1"/>
        <w:spacing w:before="0" w:after="120" w:line="480" w:lineRule="auto"/>
        <w:rPr>
          <w:rFonts w:ascii="Times New Roman" w:hAnsi="Times New Roman"/>
          <w:sz w:val="28"/>
          <w:szCs w:val="28"/>
        </w:rPr>
      </w:pPr>
      <w:bookmarkStart w:id="0" w:name="OLE_LINK4"/>
      <w:r w:rsidRPr="00D824BF">
        <w:rPr>
          <w:rFonts w:ascii="Times New Roman" w:eastAsiaTheme="minorEastAsia" w:hAnsi="Times New Roman"/>
          <w:bCs/>
          <w:sz w:val="28"/>
          <w:szCs w:val="28"/>
          <w:lang w:eastAsia="zh-CN"/>
        </w:rPr>
        <w:lastRenderedPageBreak/>
        <w:t>1.</w:t>
      </w:r>
      <w:r w:rsidRPr="00D824BF">
        <w:rPr>
          <w:rFonts w:ascii="Times New Roman" w:hAnsi="Times New Roman"/>
          <w:bCs/>
          <w:sz w:val="28"/>
          <w:szCs w:val="28"/>
        </w:rPr>
        <w:t xml:space="preserve"> </w:t>
      </w:r>
      <w:r w:rsidR="00F919FA" w:rsidRPr="00D824BF">
        <w:rPr>
          <w:rFonts w:ascii="Times New Roman" w:hAnsi="Times New Roman"/>
          <w:sz w:val="28"/>
          <w:szCs w:val="28"/>
        </w:rPr>
        <w:t>Materials</w:t>
      </w:r>
    </w:p>
    <w:bookmarkEnd w:id="0"/>
    <w:p w14:paraId="7A0D5E62" w14:textId="77777777" w:rsidR="00D46BF0" w:rsidRPr="00D824BF" w:rsidRDefault="00D46BF0" w:rsidP="00D46BF0">
      <w:pPr>
        <w:spacing w:after="240" w:line="480" w:lineRule="auto"/>
        <w:jc w:val="both"/>
        <w:rPr>
          <w:rFonts w:eastAsiaTheme="minorEastAsia"/>
          <w:lang w:eastAsia="zh-CN"/>
        </w:rPr>
      </w:pPr>
      <w:r w:rsidRPr="00D824BF">
        <w:t>Lead iodide (PbI</w:t>
      </w:r>
      <w:r w:rsidRPr="00D824BF">
        <w:rPr>
          <w:vertAlign w:val="subscript"/>
        </w:rPr>
        <w:t>2</w:t>
      </w:r>
      <w:r w:rsidRPr="00D824BF">
        <w:t>, 99%) and Lead brommide (PbBr</w:t>
      </w:r>
      <w:r w:rsidRPr="00D824BF">
        <w:rPr>
          <w:vertAlign w:val="subscript"/>
        </w:rPr>
        <w:t>2</w:t>
      </w:r>
      <w:r w:rsidRPr="00D824BF">
        <w:t xml:space="preserve">, 98%) were purchased from Tokyo Chemical Industry. Formamidinium iodide (FAI, 99.9%), methylammonium chloride (MACl, 99.9%), and methylammonium bromide (MABr, 99.9%) were obtained from Advanced Election Technology. Poly[bis(4-phenyl)(2,4,6-trimethylphenyl)amine] (PTAA, </w:t>
      </w:r>
      <w:r w:rsidRPr="00D824BF">
        <w:rPr>
          <w:i/>
        </w:rPr>
        <w:t>M</w:t>
      </w:r>
      <w:r w:rsidRPr="00D824BF">
        <w:rPr>
          <w:vertAlign w:val="subscript"/>
        </w:rPr>
        <w:t>n</w:t>
      </w:r>
      <w:r w:rsidRPr="00D824BF">
        <w:t xml:space="preserve"> </w:t>
      </w:r>
      <w:r w:rsidRPr="00D824BF">
        <w:sym w:font="Symbol" w:char="F03D"/>
      </w:r>
      <w:r w:rsidRPr="00D824BF">
        <w:t xml:space="preserve"> 15.000</w:t>
      </w:r>
      <w:r w:rsidRPr="00D824BF">
        <w:sym w:font="Symbol" w:char="F02D"/>
      </w:r>
      <w:r w:rsidRPr="00D824BF">
        <w:t>25.000) was purchased from Xi’an Polymer Light Technology Corporation. Tin (II) chloride dihydrate (SnCl</w:t>
      </w:r>
      <w:r w:rsidRPr="00D824BF">
        <w:rPr>
          <w:vertAlign w:val="subscript"/>
        </w:rPr>
        <w:t>2</w:t>
      </w:r>
      <w:r w:rsidRPr="00D824BF">
        <w:t>·2H</w:t>
      </w:r>
      <w:r w:rsidRPr="00D824BF">
        <w:rPr>
          <w:vertAlign w:val="subscript"/>
        </w:rPr>
        <w:t>2</w:t>
      </w:r>
      <w:r w:rsidRPr="00D824BF">
        <w:t>O, 99.99%) and thioglycolic acid (C</w:t>
      </w:r>
      <w:r w:rsidRPr="00D824BF">
        <w:rPr>
          <w:vertAlign w:val="subscript"/>
        </w:rPr>
        <w:t>2</w:t>
      </w:r>
      <w:r w:rsidRPr="00D824BF">
        <w:t>H</w:t>
      </w:r>
      <w:r w:rsidRPr="00D824BF">
        <w:rPr>
          <w:vertAlign w:val="subscript"/>
        </w:rPr>
        <w:t>4</w:t>
      </w:r>
      <w:r w:rsidRPr="00D824BF">
        <w:t>O</w:t>
      </w:r>
      <w:r w:rsidRPr="00D824BF">
        <w:rPr>
          <w:vertAlign w:val="subscript"/>
        </w:rPr>
        <w:t>2</w:t>
      </w:r>
      <w:r w:rsidRPr="00D824BF">
        <w:t>S) were obtained from Sigma-Aldrich. Urea (CO(NH</w:t>
      </w:r>
      <w:r w:rsidRPr="00D824BF">
        <w:rPr>
          <w:vertAlign w:val="subscript"/>
        </w:rPr>
        <w:t>2</w:t>
      </w:r>
      <w:r w:rsidRPr="00D824BF">
        <w:t>)</w:t>
      </w:r>
      <w:r w:rsidRPr="00D824BF">
        <w:rPr>
          <w:vertAlign w:val="subscript"/>
        </w:rPr>
        <w:t>2</w:t>
      </w:r>
      <w:r w:rsidRPr="00D824BF">
        <w:t>), potassium chloride (KCl), hydroiodic acid (HI, ca. 55 wt%), tris(dibenzylideneacetone)dipalladium (Pd</w:t>
      </w:r>
      <w:r w:rsidRPr="00D824BF">
        <w:rPr>
          <w:vertAlign w:val="subscript"/>
        </w:rPr>
        <w:t>2</w:t>
      </w:r>
      <w:r w:rsidRPr="00D824BF">
        <w:t>(dpa)</w:t>
      </w:r>
      <w:r w:rsidRPr="00D824BF">
        <w:rPr>
          <w:vertAlign w:val="subscript"/>
        </w:rPr>
        <w:t>3</w:t>
      </w:r>
      <w:r w:rsidRPr="00D824BF">
        <w:t xml:space="preserve">), 4-isopropyl-4’-methyldiphenyliodonium tetrakis(pentafluorophenyl)borate (TPFB), </w:t>
      </w:r>
      <w:r w:rsidRPr="00D824BF">
        <w:rPr>
          <w:iCs/>
        </w:rPr>
        <w:t>tri</w:t>
      </w:r>
      <w:r w:rsidRPr="00D824BF">
        <w:t>-</w:t>
      </w:r>
      <w:r w:rsidRPr="00D824BF">
        <w:rPr>
          <w:i/>
          <w:iCs/>
        </w:rPr>
        <w:t>tert</w:t>
      </w:r>
      <w:r w:rsidRPr="00D824BF">
        <w:t>-butylphosphine tetrafluoroborate (</w:t>
      </w:r>
      <w:r w:rsidRPr="00D824BF">
        <w:rPr>
          <w:i/>
          <w:iCs/>
        </w:rPr>
        <w:t>tt-</w:t>
      </w:r>
      <w:r w:rsidRPr="00D824BF">
        <w:t>BP·HBF</w:t>
      </w:r>
      <w:r w:rsidRPr="00D824BF">
        <w:rPr>
          <w:vertAlign w:val="subscript"/>
        </w:rPr>
        <w:t>4</w:t>
      </w:r>
      <w:r w:rsidRPr="00D824BF">
        <w:t xml:space="preserve">), </w:t>
      </w:r>
      <w:r w:rsidRPr="00D824BF">
        <w:rPr>
          <w:i/>
          <w:iCs/>
        </w:rPr>
        <w:t>N</w:t>
      </w:r>
      <w:r w:rsidRPr="00D824BF">
        <w:t xml:space="preserve">-Phenyl-4-biphenylamine (P-DPA), </w:t>
      </w:r>
      <w:r w:rsidRPr="00D824BF">
        <w:rPr>
          <w:i/>
          <w:iCs/>
        </w:rPr>
        <w:t>N</w:t>
      </w:r>
      <w:r w:rsidRPr="00D824BF">
        <w:t>-Phenyl-2-naphthylamine (N-DPA), trifluoroacetic acid (TFA), 2-(4-bromophenyl)ethylamine (4-Br-PEA), and di-</w:t>
      </w:r>
      <w:r w:rsidRPr="00D824BF">
        <w:rPr>
          <w:i/>
          <w:iCs/>
        </w:rPr>
        <w:t>tert</w:t>
      </w:r>
      <w:r w:rsidRPr="00D824BF">
        <w:t xml:space="preserve">-butyl decarbonate were purchased from Energy Chemical. Anhydrous chlorobenzene (CB), dimethyl sulfoxide (DMSO), and </w:t>
      </w:r>
      <w:r w:rsidRPr="00D824BF">
        <w:rPr>
          <w:i/>
          <w:iCs/>
        </w:rPr>
        <w:t>N</w:t>
      </w:r>
      <w:r w:rsidRPr="00D824BF">
        <w:t>,</w:t>
      </w:r>
      <w:r w:rsidRPr="00D824BF">
        <w:rPr>
          <w:i/>
          <w:iCs/>
        </w:rPr>
        <w:t>N</w:t>
      </w:r>
      <w:r w:rsidRPr="00D824BF">
        <w:t>-dimethylformamide (DMF) were obtained from J&amp;K Scientific.</w:t>
      </w:r>
    </w:p>
    <w:p w14:paraId="7FBE60BD" w14:textId="313C86D5" w:rsidR="00DA21B4" w:rsidRPr="00D824BF" w:rsidRDefault="00590A77" w:rsidP="00D32626">
      <w:pPr>
        <w:spacing w:line="480" w:lineRule="auto"/>
        <w:jc w:val="both"/>
        <w:rPr>
          <w:rFonts w:eastAsiaTheme="minorEastAsia"/>
          <w:lang w:val="en-US" w:eastAsia="zh-CN"/>
        </w:rPr>
      </w:pPr>
      <w:r w:rsidRPr="00D824BF">
        <w:rPr>
          <w:rFonts w:eastAsiaTheme="minorEastAsia"/>
          <w:lang w:val="en-US" w:eastAsia="zh-CN"/>
        </w:rPr>
        <w:br w:type="page"/>
      </w:r>
    </w:p>
    <w:p w14:paraId="5A4BD95D" w14:textId="50FB963D" w:rsidR="00F919FA" w:rsidRPr="00D824BF" w:rsidRDefault="00C04BE7" w:rsidP="004B707C">
      <w:pPr>
        <w:pStyle w:val="H1"/>
        <w:spacing w:beforeLines="100" w:before="240" w:after="120" w:line="480" w:lineRule="auto"/>
        <w:rPr>
          <w:rFonts w:ascii="Times New Roman" w:hAnsi="Times New Roman"/>
          <w:sz w:val="28"/>
          <w:szCs w:val="28"/>
        </w:rPr>
      </w:pPr>
      <w:r w:rsidRPr="00D824BF">
        <w:rPr>
          <w:rFonts w:ascii="Times New Roman" w:eastAsiaTheme="minorEastAsia" w:hAnsi="Times New Roman"/>
          <w:sz w:val="28"/>
          <w:szCs w:val="28"/>
          <w:lang w:eastAsia="zh-CN"/>
        </w:rPr>
        <w:lastRenderedPageBreak/>
        <w:t>2</w:t>
      </w:r>
      <w:r w:rsidRPr="00D824BF">
        <w:rPr>
          <w:rFonts w:ascii="Times New Roman" w:hAnsi="Times New Roman"/>
          <w:sz w:val="28"/>
          <w:szCs w:val="28"/>
        </w:rPr>
        <w:t xml:space="preserve">. </w:t>
      </w:r>
      <w:r w:rsidR="00F919FA" w:rsidRPr="00D824BF">
        <w:rPr>
          <w:rFonts w:ascii="Times New Roman" w:hAnsi="Times New Roman"/>
          <w:sz w:val="28"/>
          <w:szCs w:val="28"/>
        </w:rPr>
        <w:t>Synthesis</w:t>
      </w:r>
    </w:p>
    <w:p w14:paraId="7E0913F1" w14:textId="630353D1" w:rsidR="004F01A8" w:rsidRPr="00D824BF" w:rsidRDefault="004F01A8" w:rsidP="00D46BF0">
      <w:pPr>
        <w:pStyle w:val="VAFigureCaption"/>
        <w:rPr>
          <w:rFonts w:ascii="Times New Roman" w:eastAsiaTheme="minorEastAsia" w:hAnsi="Times New Roman"/>
          <w:lang w:val="de-DE"/>
        </w:rPr>
      </w:pPr>
      <w:r w:rsidRPr="00D824BF">
        <w:rPr>
          <w:rFonts w:ascii="Times New Roman" w:eastAsiaTheme="minorEastAsia" w:hAnsi="Times New Roman"/>
          <w:b/>
          <w:bCs/>
        </w:rPr>
        <w:t xml:space="preserve">Scheme S1. </w:t>
      </w:r>
      <w:r w:rsidR="00D46BF0" w:rsidRPr="00D824BF">
        <w:rPr>
          <w:rFonts w:ascii="Times New Roman" w:eastAsiaTheme="minorEastAsia" w:hAnsi="Times New Roman"/>
        </w:rPr>
        <w:t>Synthetic route for N-TPEAI and P-TPEAI.</w:t>
      </w:r>
    </w:p>
    <w:p w14:paraId="21840285" w14:textId="797409C1" w:rsidR="004F01A8" w:rsidRPr="00D824BF" w:rsidRDefault="00D46BF0" w:rsidP="00590A77">
      <w:pPr>
        <w:pStyle w:val="P1"/>
        <w:spacing w:line="480" w:lineRule="auto"/>
        <w:jc w:val="center"/>
        <w:rPr>
          <w:rFonts w:ascii="Times New Roman" w:eastAsiaTheme="minorEastAsia" w:hAnsi="Times New Roman"/>
          <w:b/>
          <w:bCs/>
          <w:sz w:val="24"/>
          <w:lang w:val="de-DE" w:eastAsia="zh-CN"/>
        </w:rPr>
      </w:pPr>
      <w:r w:rsidRPr="00D824BF">
        <w:rPr>
          <w:rFonts w:ascii="Times New Roman" w:hAnsi="Times New Roman"/>
          <w:noProof/>
        </w:rPr>
        <w:drawing>
          <wp:inline distT="0" distB="0" distL="0" distR="0" wp14:anchorId="73A72819" wp14:editId="6EBA3201">
            <wp:extent cx="5486400" cy="2806700"/>
            <wp:effectExtent l="0" t="0" r="0" b="0"/>
            <wp:docPr id="4745653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2806700"/>
                    </a:xfrm>
                    <a:prstGeom prst="rect">
                      <a:avLst/>
                    </a:prstGeom>
                    <a:noFill/>
                    <a:ln>
                      <a:noFill/>
                    </a:ln>
                  </pic:spPr>
                </pic:pic>
              </a:graphicData>
            </a:graphic>
          </wp:inline>
        </w:drawing>
      </w:r>
    </w:p>
    <w:p w14:paraId="0A56BA02" w14:textId="26BECDC7" w:rsidR="004F01A8" w:rsidRPr="00D824BF" w:rsidRDefault="00D46BF0" w:rsidP="003236E3">
      <w:pPr>
        <w:pStyle w:val="FDSchemeFootnote"/>
        <w:spacing w:beforeLines="50" w:before="120" w:after="240" w:line="480" w:lineRule="auto"/>
        <w:ind w:firstLine="0"/>
        <w:rPr>
          <w:rFonts w:ascii="Times New Roman" w:eastAsiaTheme="minorEastAsia" w:hAnsi="Times New Roman"/>
          <w:lang w:val="de-DE" w:eastAsia="zh-CN"/>
        </w:rPr>
      </w:pPr>
      <w:r w:rsidRPr="00D824BF">
        <w:rPr>
          <w:rFonts w:ascii="Times New Roman" w:eastAsia="Dotum" w:hAnsi="Times New Roman"/>
          <w:szCs w:val="24"/>
          <w:lang w:val="de-DE" w:eastAsia="zh-CN"/>
        </w:rPr>
        <w:t xml:space="preserve">(a) </w:t>
      </w:r>
      <w:r w:rsidRPr="00D824BF">
        <w:rPr>
          <w:rFonts w:ascii="Times New Roman" w:eastAsiaTheme="minorEastAsia" w:hAnsi="Times New Roman"/>
          <w:szCs w:val="24"/>
          <w:lang w:val="de-DE" w:eastAsia="zh-CN"/>
        </w:rPr>
        <w:t>DCM</w:t>
      </w:r>
      <w:r w:rsidRPr="00D824BF">
        <w:rPr>
          <w:rFonts w:ascii="Times New Roman" w:eastAsia="Dotum" w:hAnsi="Times New Roman"/>
          <w:szCs w:val="24"/>
          <w:lang w:val="de-DE" w:eastAsia="zh-CN"/>
        </w:rPr>
        <w:t xml:space="preserve">, </w:t>
      </w:r>
      <w:r w:rsidRPr="00D824BF">
        <w:rPr>
          <w:rFonts w:ascii="Times New Roman" w:eastAsiaTheme="minorEastAsia" w:hAnsi="Times New Roman"/>
          <w:szCs w:val="24"/>
          <w:lang w:val="de-DE" w:eastAsia="zh-CN"/>
        </w:rPr>
        <w:t>d</w:t>
      </w:r>
      <w:r w:rsidRPr="00D824BF">
        <w:rPr>
          <w:rFonts w:ascii="Times New Roman" w:eastAsia="Dotum" w:hAnsi="Times New Roman"/>
          <w:szCs w:val="24"/>
          <w:lang w:val="de-DE" w:eastAsia="zh-CN"/>
        </w:rPr>
        <w:t>i-</w:t>
      </w:r>
      <w:r w:rsidRPr="00D824BF">
        <w:rPr>
          <w:rFonts w:ascii="Times New Roman" w:eastAsia="Dotum" w:hAnsi="Times New Roman"/>
          <w:i/>
          <w:iCs/>
          <w:szCs w:val="24"/>
          <w:lang w:val="de-DE" w:eastAsia="zh-CN"/>
        </w:rPr>
        <w:t>tert</w:t>
      </w:r>
      <w:r w:rsidRPr="00D824BF">
        <w:rPr>
          <w:rFonts w:ascii="Times New Roman" w:eastAsia="Dotum" w:hAnsi="Times New Roman"/>
          <w:szCs w:val="24"/>
          <w:lang w:val="de-DE" w:eastAsia="zh-CN"/>
        </w:rPr>
        <w:t>-butyl decarbonate</w:t>
      </w:r>
      <w:r w:rsidRPr="00D824BF">
        <w:rPr>
          <w:rFonts w:ascii="Times New Roman" w:eastAsiaTheme="minorEastAsia" w:hAnsi="Times New Roman"/>
          <w:szCs w:val="24"/>
          <w:lang w:val="de-DE" w:eastAsia="zh-CN"/>
        </w:rPr>
        <w:t>,</w:t>
      </w:r>
      <w:r w:rsidRPr="00D824BF">
        <w:rPr>
          <w:rFonts w:ascii="Times New Roman" w:eastAsia="Dotum" w:hAnsi="Times New Roman"/>
          <w:szCs w:val="24"/>
          <w:lang w:val="de-DE" w:eastAsia="zh-CN"/>
        </w:rPr>
        <w:t xml:space="preserve"> ice bath, RT, 18 h, yield: </w:t>
      </w:r>
      <w:r w:rsidRPr="00D824BF">
        <w:rPr>
          <w:rFonts w:ascii="Times New Roman" w:eastAsiaTheme="minorEastAsia" w:hAnsi="Times New Roman"/>
          <w:szCs w:val="24"/>
          <w:lang w:val="de-DE" w:eastAsia="zh-CN"/>
        </w:rPr>
        <w:t>96</w:t>
      </w:r>
      <w:r w:rsidRPr="00D824BF">
        <w:rPr>
          <w:rFonts w:ascii="Times New Roman" w:eastAsia="Dotum" w:hAnsi="Times New Roman"/>
          <w:szCs w:val="24"/>
          <w:lang w:val="de-DE" w:eastAsia="zh-CN"/>
        </w:rPr>
        <w:t xml:space="preserve">%; (b) </w:t>
      </w:r>
      <w:r w:rsidRPr="00D824BF">
        <w:rPr>
          <w:rFonts w:ascii="Times New Roman" w:eastAsiaTheme="minorEastAsia" w:hAnsi="Times New Roman"/>
          <w:i/>
          <w:iCs/>
          <w:lang w:val="de-DE" w:eastAsia="zh-CN"/>
        </w:rPr>
        <w:t>N</w:t>
      </w:r>
      <w:r w:rsidRPr="00D824BF">
        <w:rPr>
          <w:rFonts w:ascii="Times New Roman" w:eastAsiaTheme="minorEastAsia" w:hAnsi="Times New Roman"/>
          <w:lang w:val="de-DE" w:eastAsia="zh-CN"/>
        </w:rPr>
        <w:t>-phenyl-2-naphthylamine,</w:t>
      </w:r>
      <w:r w:rsidRPr="00D824BF">
        <w:rPr>
          <w:rFonts w:ascii="Times New Roman" w:eastAsia="Dotum" w:hAnsi="Times New Roman"/>
          <w:szCs w:val="24"/>
          <w:lang w:val="de-DE" w:eastAsia="zh-CN"/>
        </w:rPr>
        <w:t xml:space="preserve"> Pd</w:t>
      </w:r>
      <w:r w:rsidRPr="00D824BF">
        <w:rPr>
          <w:rFonts w:ascii="Times New Roman" w:eastAsia="Dotum" w:hAnsi="Times New Roman"/>
          <w:szCs w:val="24"/>
          <w:vertAlign w:val="subscript"/>
          <w:lang w:val="de-DE" w:eastAsia="zh-CN"/>
        </w:rPr>
        <w:t>2</w:t>
      </w:r>
      <w:r w:rsidRPr="00D824BF">
        <w:rPr>
          <w:rFonts w:ascii="Times New Roman" w:eastAsia="Dotum" w:hAnsi="Times New Roman"/>
          <w:szCs w:val="24"/>
          <w:lang w:val="de-DE" w:eastAsia="zh-CN"/>
        </w:rPr>
        <w:t>(dba)</w:t>
      </w:r>
      <w:r w:rsidRPr="00D824BF">
        <w:rPr>
          <w:rFonts w:ascii="Times New Roman" w:eastAsia="Dotum" w:hAnsi="Times New Roman"/>
          <w:szCs w:val="24"/>
          <w:vertAlign w:val="subscript"/>
          <w:lang w:val="de-DE" w:eastAsia="zh-CN"/>
        </w:rPr>
        <w:t>3</w:t>
      </w:r>
      <w:r w:rsidRPr="00D824BF">
        <w:rPr>
          <w:rFonts w:ascii="Times New Roman" w:eastAsia="Dotum" w:hAnsi="Times New Roman"/>
          <w:szCs w:val="24"/>
          <w:lang w:val="de-DE" w:eastAsia="zh-CN"/>
        </w:rPr>
        <w:t>, tri-</w:t>
      </w:r>
      <w:r w:rsidRPr="00D824BF">
        <w:rPr>
          <w:rFonts w:ascii="Times New Roman" w:eastAsia="Dotum" w:hAnsi="Times New Roman"/>
          <w:i/>
          <w:iCs/>
          <w:szCs w:val="24"/>
          <w:lang w:val="de-DE" w:eastAsia="zh-CN"/>
        </w:rPr>
        <w:t>tert</w:t>
      </w:r>
      <w:r w:rsidRPr="00D824BF">
        <w:rPr>
          <w:rFonts w:ascii="Times New Roman" w:eastAsia="Dotum" w:hAnsi="Times New Roman"/>
          <w:szCs w:val="24"/>
          <w:lang w:val="de-DE" w:eastAsia="zh-CN"/>
        </w:rPr>
        <w:t xml:space="preserve">-butylphosphine tetrafluoroborate, sodium </w:t>
      </w:r>
      <w:r w:rsidRPr="00D824BF">
        <w:rPr>
          <w:rFonts w:ascii="Times New Roman" w:eastAsia="Dotum" w:hAnsi="Times New Roman"/>
          <w:i/>
          <w:iCs/>
          <w:szCs w:val="24"/>
          <w:lang w:val="de-DE" w:eastAsia="zh-CN"/>
        </w:rPr>
        <w:t>tert</w:t>
      </w:r>
      <w:r w:rsidRPr="00D824BF">
        <w:rPr>
          <w:rFonts w:ascii="Times New Roman" w:eastAsia="Dotum" w:hAnsi="Times New Roman"/>
          <w:szCs w:val="24"/>
          <w:lang w:val="de-DE" w:eastAsia="zh-CN"/>
        </w:rPr>
        <w:t xml:space="preserve">-butoxide, dry toluene, 120 </w:t>
      </w:r>
      <w:r w:rsidRPr="00D824BF">
        <w:rPr>
          <w:rFonts w:ascii="Times New Roman" w:eastAsia="Dotum" w:hAnsi="Times New Roman"/>
          <w:szCs w:val="24"/>
        </w:rPr>
        <w:sym w:font="Symbol" w:char="F0B0"/>
      </w:r>
      <w:r w:rsidRPr="00D824BF">
        <w:rPr>
          <w:rFonts w:ascii="Times New Roman" w:eastAsia="Dotum" w:hAnsi="Times New Roman"/>
          <w:szCs w:val="24"/>
          <w:lang w:val="de-DE" w:eastAsia="zh-CN"/>
        </w:rPr>
        <w:t xml:space="preserve">C, 18 h, yield: </w:t>
      </w:r>
      <w:r w:rsidRPr="00D824BF">
        <w:rPr>
          <w:rFonts w:ascii="Times New Roman" w:eastAsiaTheme="minorEastAsia" w:hAnsi="Times New Roman"/>
          <w:szCs w:val="24"/>
          <w:lang w:val="de-DE" w:eastAsia="zh-CN"/>
        </w:rPr>
        <w:t>57</w:t>
      </w:r>
      <w:r w:rsidRPr="00D824BF">
        <w:rPr>
          <w:rFonts w:ascii="Times New Roman" w:eastAsia="Dotum" w:hAnsi="Times New Roman"/>
          <w:szCs w:val="24"/>
          <w:lang w:val="de-DE" w:eastAsia="zh-CN"/>
        </w:rPr>
        <w:t xml:space="preserve">%; (c) </w:t>
      </w:r>
      <w:r w:rsidRPr="00D824BF">
        <w:rPr>
          <w:rFonts w:ascii="Times New Roman" w:eastAsiaTheme="minorEastAsia" w:hAnsi="Times New Roman"/>
          <w:i/>
          <w:iCs/>
          <w:lang w:val="de-DE" w:eastAsia="zh-CN"/>
        </w:rPr>
        <w:t>N</w:t>
      </w:r>
      <w:r w:rsidRPr="00D824BF">
        <w:rPr>
          <w:rFonts w:ascii="Times New Roman" w:eastAsiaTheme="minorEastAsia" w:hAnsi="Times New Roman"/>
          <w:lang w:val="de-DE" w:eastAsia="zh-CN"/>
        </w:rPr>
        <w:t>-phenyl-4-biphenylamine,</w:t>
      </w:r>
      <w:r w:rsidRPr="00D824BF">
        <w:rPr>
          <w:rFonts w:ascii="Times New Roman" w:eastAsia="Dotum" w:hAnsi="Times New Roman"/>
          <w:szCs w:val="24"/>
          <w:lang w:val="de-DE" w:eastAsia="zh-CN"/>
        </w:rPr>
        <w:t xml:space="preserve"> Pd</w:t>
      </w:r>
      <w:r w:rsidRPr="00D824BF">
        <w:rPr>
          <w:rFonts w:ascii="Times New Roman" w:eastAsia="Dotum" w:hAnsi="Times New Roman"/>
          <w:szCs w:val="24"/>
          <w:vertAlign w:val="subscript"/>
          <w:lang w:val="de-DE" w:eastAsia="zh-CN"/>
        </w:rPr>
        <w:t>2</w:t>
      </w:r>
      <w:r w:rsidRPr="00D824BF">
        <w:rPr>
          <w:rFonts w:ascii="Times New Roman" w:eastAsia="Dotum" w:hAnsi="Times New Roman"/>
          <w:szCs w:val="24"/>
          <w:lang w:val="de-DE" w:eastAsia="zh-CN"/>
        </w:rPr>
        <w:t>(dba)</w:t>
      </w:r>
      <w:r w:rsidRPr="00D824BF">
        <w:rPr>
          <w:rFonts w:ascii="Times New Roman" w:eastAsia="Dotum" w:hAnsi="Times New Roman"/>
          <w:szCs w:val="24"/>
          <w:vertAlign w:val="subscript"/>
          <w:lang w:val="de-DE" w:eastAsia="zh-CN"/>
        </w:rPr>
        <w:t>3</w:t>
      </w:r>
      <w:r w:rsidRPr="00D824BF">
        <w:rPr>
          <w:rFonts w:ascii="Times New Roman" w:eastAsia="Dotum" w:hAnsi="Times New Roman"/>
          <w:szCs w:val="24"/>
          <w:lang w:val="de-DE" w:eastAsia="zh-CN"/>
        </w:rPr>
        <w:t>, tri-</w:t>
      </w:r>
      <w:r w:rsidRPr="00D824BF">
        <w:rPr>
          <w:rFonts w:ascii="Times New Roman" w:eastAsia="Dotum" w:hAnsi="Times New Roman"/>
          <w:i/>
          <w:iCs/>
          <w:szCs w:val="24"/>
          <w:lang w:val="de-DE" w:eastAsia="zh-CN"/>
        </w:rPr>
        <w:t>tert</w:t>
      </w:r>
      <w:r w:rsidRPr="00D824BF">
        <w:rPr>
          <w:rFonts w:ascii="Times New Roman" w:eastAsia="Dotum" w:hAnsi="Times New Roman"/>
          <w:szCs w:val="24"/>
          <w:lang w:val="de-DE" w:eastAsia="zh-CN"/>
        </w:rPr>
        <w:t xml:space="preserve">-butylphosphine tetrafluoroborate, sodium </w:t>
      </w:r>
      <w:r w:rsidRPr="00D824BF">
        <w:rPr>
          <w:rFonts w:ascii="Times New Roman" w:eastAsia="Dotum" w:hAnsi="Times New Roman"/>
          <w:i/>
          <w:iCs/>
          <w:szCs w:val="24"/>
          <w:lang w:val="de-DE" w:eastAsia="zh-CN"/>
        </w:rPr>
        <w:t>tert</w:t>
      </w:r>
      <w:r w:rsidRPr="00D824BF">
        <w:rPr>
          <w:rFonts w:ascii="Times New Roman" w:eastAsia="Dotum" w:hAnsi="Times New Roman"/>
          <w:szCs w:val="24"/>
          <w:lang w:val="de-DE" w:eastAsia="zh-CN"/>
        </w:rPr>
        <w:t xml:space="preserve">-butoxide, dry toluene, 120 </w:t>
      </w:r>
      <w:r w:rsidRPr="00D824BF">
        <w:rPr>
          <w:rFonts w:ascii="Times New Roman" w:eastAsia="Dotum" w:hAnsi="Times New Roman"/>
          <w:szCs w:val="24"/>
        </w:rPr>
        <w:sym w:font="Symbol" w:char="F0B0"/>
      </w:r>
      <w:r w:rsidRPr="00D824BF">
        <w:rPr>
          <w:rFonts w:ascii="Times New Roman" w:eastAsia="Dotum" w:hAnsi="Times New Roman"/>
          <w:szCs w:val="24"/>
          <w:lang w:val="de-DE" w:eastAsia="zh-CN"/>
        </w:rPr>
        <w:t xml:space="preserve">C, 18 h, yield: </w:t>
      </w:r>
      <w:r w:rsidRPr="00D824BF">
        <w:rPr>
          <w:rFonts w:ascii="Times New Roman" w:eastAsiaTheme="minorEastAsia" w:hAnsi="Times New Roman"/>
          <w:szCs w:val="24"/>
          <w:lang w:val="de-DE" w:eastAsia="zh-CN"/>
        </w:rPr>
        <w:t>66</w:t>
      </w:r>
      <w:r w:rsidRPr="00D824BF">
        <w:rPr>
          <w:rFonts w:ascii="Times New Roman" w:eastAsia="Dotum" w:hAnsi="Times New Roman"/>
          <w:szCs w:val="24"/>
          <w:lang w:val="de-DE" w:eastAsia="zh-CN"/>
        </w:rPr>
        <w:t>%</w:t>
      </w:r>
      <w:r w:rsidRPr="00D824BF">
        <w:rPr>
          <w:rFonts w:ascii="Times New Roman" w:eastAsiaTheme="minorEastAsia" w:hAnsi="Times New Roman"/>
          <w:szCs w:val="24"/>
          <w:lang w:val="de-DE" w:eastAsia="zh-CN"/>
        </w:rPr>
        <w:t>; (d) Ethyl acetate, HI, ice bath, 1 h, RT, 2 h, yield: 70%; (e) Ethyl acetate, HI, ice bath, 1 h, RT, 2 h, yield: 72%</w:t>
      </w:r>
      <w:r w:rsidRPr="00D824BF">
        <w:rPr>
          <w:rFonts w:asciiTheme="minorEastAsia" w:eastAsiaTheme="minorEastAsia" w:hAnsiTheme="minorEastAsia" w:hint="eastAsia"/>
          <w:lang w:val="de-DE" w:eastAsia="zh-CN"/>
        </w:rPr>
        <w:t>.</w:t>
      </w:r>
    </w:p>
    <w:p w14:paraId="174AD9F6" w14:textId="1F17C9CE" w:rsidR="00D46BF0" w:rsidRPr="00D824BF" w:rsidRDefault="00D46BF0" w:rsidP="00D46BF0">
      <w:pPr>
        <w:pStyle w:val="P1"/>
        <w:spacing w:after="240" w:line="480" w:lineRule="auto"/>
        <w:rPr>
          <w:rFonts w:ascii="Times New Roman" w:eastAsia="宋体" w:hAnsi="Times New Roman"/>
          <w:sz w:val="24"/>
          <w:lang w:val="de-DE" w:eastAsia="zh-CN"/>
        </w:rPr>
      </w:pPr>
      <w:r w:rsidRPr="00D824BF">
        <w:rPr>
          <w:rFonts w:ascii="Times New Roman" w:eastAsia="宋体" w:hAnsi="Times New Roman"/>
          <w:sz w:val="24"/>
          <w:lang w:val="de-DE" w:eastAsia="zh-CN"/>
        </w:rPr>
        <w:t xml:space="preserve">The synthetic routes for N-TPEAI and N-TPEAI are depicted in Scheme S1. Compound </w:t>
      </w:r>
      <w:r w:rsidRPr="00D824BF">
        <w:rPr>
          <w:rFonts w:ascii="Times New Roman" w:eastAsia="宋体" w:hAnsi="Times New Roman"/>
          <w:b/>
          <w:sz w:val="24"/>
          <w:lang w:val="de-DE" w:eastAsia="zh-CN"/>
        </w:rPr>
        <w:t>1</w:t>
      </w:r>
      <w:r w:rsidRPr="00D824BF">
        <w:rPr>
          <w:rFonts w:ascii="Times New Roman" w:eastAsia="宋体" w:hAnsi="Times New Roman"/>
          <w:sz w:val="24"/>
          <w:lang w:val="de-DE" w:eastAsia="zh-CN"/>
        </w:rPr>
        <w:t xml:space="preserve"> was prepared according to a previous report</w:t>
      </w:r>
      <w:r w:rsidR="008A58A6" w:rsidRPr="00D824BF">
        <w:rPr>
          <w:rFonts w:ascii="Times New Roman" w:eastAsia="宋体" w:hAnsi="Times New Roman" w:hint="eastAsia"/>
          <w:sz w:val="24"/>
          <w:lang w:val="de-DE" w:eastAsia="zh-CN"/>
        </w:rPr>
        <w:t xml:space="preserve"> </w:t>
      </w:r>
      <w:r w:rsidR="00C26AD7" w:rsidRPr="00D824BF">
        <w:rPr>
          <w:rFonts w:ascii="Times New Roman" w:eastAsia="宋体" w:hAnsi="Times New Roman"/>
          <w:sz w:val="24"/>
          <w:lang w:val="de-DE" w:eastAsia="zh-CN"/>
        </w:rPr>
        <w:fldChar w:fldCharType="begin"/>
      </w:r>
      <w:r w:rsidR="00C26AD7" w:rsidRPr="00D824BF">
        <w:rPr>
          <w:rFonts w:ascii="Times New Roman" w:eastAsia="宋体" w:hAnsi="Times New Roman"/>
          <w:sz w:val="24"/>
          <w:lang w:val="de-DE" w:eastAsia="zh-CN"/>
        </w:rPr>
        <w:instrText xml:space="preserve"> ADDIN EN.CITE &lt;EndNote&gt;&lt;Cite&gt;&lt;Author&gt;Cao&lt;/Author&gt;&lt;Year&gt;2025&lt;/Year&gt;&lt;RecNum&gt;45&lt;/RecNum&gt;&lt;DisplayText&gt;[1]&lt;/DisplayText&gt;&lt;record&gt;&lt;rec-number&gt;45&lt;/rec-number&gt;&lt;foreign-keys&gt;&lt;key app="EN" db-id="pfvrrva5bdttfge5xpfver58pad5sfwvavss" timestamp="1770555244"&gt;45&lt;/key&gt;&lt;/foreign-keys&gt;&lt;ref-type name="Journal Article"&gt;17&lt;/ref-type&gt;&lt;contributors&gt;&lt;authors&gt;&lt;author&gt;Cao, Huaiman&lt;/author&gt;&lt;author&gt;Li, Tianshu&lt;/author&gt;&lt;author&gt;Zhao, Liangyu&lt;/author&gt;&lt;author&gt;Qiang, Yue&lt;/author&gt;&lt;author&gt;Zheng, Xufan&lt;/author&gt;&lt;author&gt;Dai, Shouye&lt;/author&gt;&lt;author&gt;Chen, Yulong&lt;/author&gt;&lt;author&gt;Zhu, Yong&lt;/author&gt;&lt;author&gt;Zhao, Liang&lt;/author&gt;&lt;author&gt;Cai, Rui&lt;/author&gt;&lt;author&gt;Sun, Zhiguang&lt;/author&gt;&lt;author&gt;Li, Fei&lt;/author&gt;&lt;author&gt;Yang, Yingguo&lt;/author&gt;&lt;author&gt;Zhang, Lijun&lt;/author&gt;&lt;author&gt;Yip, Hin-Lap&lt;/author&gt;&lt;author&gt;Yu, Ze&lt;/author&gt;&lt;/authors&gt;&lt;/contributors&gt;&lt;titles&gt;&lt;title&gt;Triphenylamine-Based Hole-Transporting Ligands for 2D/3D FAPbI3 Perovskite Solar Cells&lt;/title&gt;&lt;secondary-title&gt;ACS Energy Letters&lt;/secondary-title&gt;&lt;/titles&gt;&lt;periodical&gt;&lt;full-title&gt;ACS Energy Letters&lt;/full-title&gt;&lt;/periodical&gt;&lt;pages&gt;2017-2025&lt;/pages&gt;&lt;volume&gt;10&lt;/volume&gt;&lt;number&gt;4&lt;/number&gt;&lt;dates&gt;&lt;year&gt;2025&lt;/year&gt;&lt;pub-dates&gt;&lt;date&gt;2025/04/11&lt;/date&gt;&lt;/pub-dates&gt;&lt;/dates&gt;&lt;publisher&gt;American Chemical Society&lt;/publisher&gt;&lt;urls&gt;&lt;related-urls&gt;&lt;url&gt;https://doi.org/10.1021/acsenergylett.5c00471&lt;/url&gt;&lt;/related-urls&gt;&lt;/urls&gt;&lt;electronic-resource-num&gt;10.1021/acsenergylett.5c00471&lt;/electronic-resource-num&gt;&lt;/record&gt;&lt;/Cite&gt;&lt;/EndNote&gt;</w:instrText>
      </w:r>
      <w:r w:rsidR="00C26AD7" w:rsidRPr="00D824BF">
        <w:rPr>
          <w:rFonts w:ascii="Times New Roman" w:eastAsia="宋体" w:hAnsi="Times New Roman"/>
          <w:sz w:val="24"/>
          <w:lang w:val="de-DE" w:eastAsia="zh-CN"/>
        </w:rPr>
        <w:fldChar w:fldCharType="separate"/>
      </w:r>
      <w:r w:rsidR="00C26AD7" w:rsidRPr="00D824BF">
        <w:rPr>
          <w:rFonts w:ascii="Times New Roman" w:eastAsia="宋体" w:hAnsi="Times New Roman"/>
          <w:noProof/>
          <w:sz w:val="24"/>
          <w:lang w:val="de-DE" w:eastAsia="zh-CN"/>
        </w:rPr>
        <w:t>[1]</w:t>
      </w:r>
      <w:r w:rsidR="00C26AD7" w:rsidRPr="00D824BF">
        <w:rPr>
          <w:rFonts w:ascii="Times New Roman" w:eastAsia="宋体" w:hAnsi="Times New Roman"/>
          <w:sz w:val="24"/>
          <w:lang w:val="de-DE" w:eastAsia="zh-CN"/>
        </w:rPr>
        <w:fldChar w:fldCharType="end"/>
      </w:r>
      <w:r w:rsidR="008A58A6" w:rsidRPr="00D824BF">
        <w:rPr>
          <w:rFonts w:ascii="Times New Roman" w:eastAsia="宋体" w:hAnsi="Times New Roman" w:hint="eastAsia"/>
          <w:sz w:val="24"/>
          <w:lang w:val="de-DE" w:eastAsia="zh-CN"/>
        </w:rPr>
        <w:t>.</w:t>
      </w:r>
    </w:p>
    <w:p w14:paraId="2D98780D" w14:textId="33043D14" w:rsidR="00D46BF0" w:rsidRPr="00D824BF" w:rsidRDefault="00D46BF0" w:rsidP="00D46BF0">
      <w:pPr>
        <w:spacing w:after="240" w:line="480" w:lineRule="auto"/>
        <w:jc w:val="both"/>
        <w:rPr>
          <w:rFonts w:eastAsiaTheme="minorEastAsia"/>
          <w:i/>
          <w:iCs/>
          <w:lang w:val="en-US" w:eastAsia="zh-CN"/>
        </w:rPr>
      </w:pPr>
      <w:r w:rsidRPr="00D824BF">
        <w:rPr>
          <w:rFonts w:eastAsiaTheme="minorEastAsia"/>
          <w:i/>
          <w:iCs/>
          <w:lang w:eastAsia="zh-CN"/>
        </w:rPr>
        <w:t>S</w:t>
      </w:r>
      <w:r w:rsidRPr="00D824BF">
        <w:rPr>
          <w:i/>
          <w:iCs/>
        </w:rPr>
        <w:t xml:space="preserve">ynthesis of </w:t>
      </w:r>
      <w:r w:rsidRPr="00D824BF">
        <w:rPr>
          <w:rFonts w:eastAsiaTheme="minorEastAsia"/>
          <w:i/>
          <w:iCs/>
          <w:lang w:eastAsia="zh-CN"/>
        </w:rPr>
        <w:t>N-TPEA-Boc</w:t>
      </w:r>
      <w:r w:rsidRPr="00D824BF">
        <w:rPr>
          <w:rFonts w:eastAsiaTheme="minorEastAsia"/>
          <w:lang w:eastAsia="zh-CN"/>
        </w:rPr>
        <w:t xml:space="preserve"> </w:t>
      </w:r>
      <w:r w:rsidR="00C26AD7" w:rsidRPr="00D824BF">
        <w:rPr>
          <w:rFonts w:eastAsiaTheme="minorEastAsia"/>
          <w:lang w:eastAsia="zh-CN"/>
        </w:rPr>
        <w:fldChar w:fldCharType="begin"/>
      </w:r>
      <w:r w:rsidR="00C26AD7" w:rsidRPr="00D824BF">
        <w:rPr>
          <w:rFonts w:eastAsiaTheme="minorEastAsia"/>
          <w:lang w:eastAsia="zh-CN"/>
        </w:rPr>
        <w:instrText xml:space="preserve"> ADDIN EN.CITE &lt;EndNote&gt;&lt;Cite&gt;&lt;Author&gt;Samples&lt;/Author&gt;&lt;Year&gt;2018&lt;/Year&gt;&lt;RecNum&gt;33&lt;/RecNum&gt;&lt;DisplayText&gt;[2]&lt;/DisplayText&gt;&lt;record&gt;&lt;rec-number&gt;33&lt;/rec-number&gt;&lt;foreign-keys&gt;&lt;key app="EN" db-id="pfvrrva5bdttfge5xpfver58pad5sfwvavss" timestamp="1770554948"&gt;33&lt;/key&gt;&lt;/foreign-keys&gt;&lt;ref-type name="Journal Article"&gt;17&lt;/ref-type&gt;&lt;contributors&gt;&lt;authors&gt;&lt;author&gt;Samples, Evan M.&lt;/author&gt;&lt;author&gt;Schuck, Jeremy M.&lt;/author&gt;&lt;author&gt;Joshi, Padmanabh B.&lt;/author&gt;&lt;author&gt;Willets, Katherine A.&lt;/author&gt;&lt;author&gt;Dobereiner, Graham E.&lt;/author&gt;&lt;/authors&gt;&lt;/contributors&gt;&lt;titles&gt;&lt;title&gt;Synthesis and Properties of N-Arylpyrrole-Functionalized Poly(1-hexene-alt-CO)&lt;/title&gt;&lt;secondary-title&gt;Macromolecules&lt;/secondary-title&gt;&lt;/titles&gt;&lt;periodical&gt;&lt;full-title&gt;Macromolecules&lt;/full-title&gt;&lt;/periodical&gt;&lt;pages&gt;9323-9332&lt;/pages&gt;&lt;volume&gt;51&lt;/volume&gt;&lt;number&gt;22&lt;/number&gt;&lt;section&gt;9323&lt;/section&gt;&lt;dates&gt;&lt;year&gt;2018&lt;/year&gt;&lt;/dates&gt;&lt;isbn&gt;0024-9297&amp;#xD;1520-5835&lt;/isbn&gt;&lt;urls&gt;&lt;/urls&gt;&lt;electronic-resource-num&gt;10.1021/acs.macromol.8b01629&lt;/electronic-resource-num&gt;&lt;/record&gt;&lt;/Cite&gt;&lt;/EndNote&gt;</w:instrText>
      </w:r>
      <w:r w:rsidR="00C26AD7" w:rsidRPr="00D824BF">
        <w:rPr>
          <w:rFonts w:eastAsiaTheme="minorEastAsia"/>
          <w:lang w:eastAsia="zh-CN"/>
        </w:rPr>
        <w:fldChar w:fldCharType="separate"/>
      </w:r>
      <w:r w:rsidR="00C26AD7" w:rsidRPr="00D824BF">
        <w:rPr>
          <w:rFonts w:eastAsiaTheme="minorEastAsia"/>
          <w:noProof/>
          <w:lang w:eastAsia="zh-CN"/>
        </w:rPr>
        <w:t>[2]</w:t>
      </w:r>
      <w:r w:rsidR="00C26AD7" w:rsidRPr="00D824BF">
        <w:rPr>
          <w:rFonts w:eastAsiaTheme="minorEastAsia"/>
          <w:lang w:eastAsia="zh-CN"/>
        </w:rPr>
        <w:fldChar w:fldCharType="end"/>
      </w:r>
    </w:p>
    <w:p w14:paraId="4D4261B7" w14:textId="77777777" w:rsidR="00D46BF0" w:rsidRPr="00D824BF" w:rsidRDefault="00D46BF0" w:rsidP="00D46BF0">
      <w:pPr>
        <w:spacing w:after="240" w:line="480" w:lineRule="auto"/>
        <w:jc w:val="both"/>
        <w:rPr>
          <w:rFonts w:eastAsia="宋体"/>
          <w:lang w:eastAsia="zh-CN"/>
        </w:rPr>
      </w:pPr>
      <w:r w:rsidRPr="00D824BF">
        <w:rPr>
          <w:rFonts w:eastAsiaTheme="minorEastAsia"/>
          <w:i/>
          <w:iCs/>
          <w:lang w:val="en-US" w:eastAsia="zh-CN"/>
        </w:rPr>
        <w:t>N</w:t>
      </w:r>
      <w:r w:rsidRPr="00D824BF">
        <w:rPr>
          <w:rFonts w:eastAsiaTheme="minorEastAsia"/>
          <w:lang w:val="en-US" w:eastAsia="zh-CN"/>
        </w:rPr>
        <w:t>-Phenyl-2-naphthylamine</w:t>
      </w:r>
      <w:r w:rsidRPr="00D824BF">
        <w:rPr>
          <w:rFonts w:eastAsia="宋体"/>
        </w:rPr>
        <w:t xml:space="preserve"> (</w:t>
      </w:r>
      <w:r w:rsidRPr="00D824BF">
        <w:rPr>
          <w:rFonts w:eastAsia="宋体"/>
          <w:lang w:eastAsia="zh-CN"/>
        </w:rPr>
        <w:t>722.7</w:t>
      </w:r>
      <w:r w:rsidRPr="00D824BF">
        <w:rPr>
          <w:rFonts w:eastAsia="宋体"/>
        </w:rPr>
        <w:t xml:space="preserve"> mg</w:t>
      </w:r>
      <w:r w:rsidRPr="00D824BF">
        <w:rPr>
          <w:rFonts w:eastAsia="宋体"/>
          <w:lang w:eastAsia="zh-CN"/>
        </w:rPr>
        <w:t xml:space="preserve">, 3.30 </w:t>
      </w:r>
      <w:r w:rsidRPr="00D824BF">
        <w:rPr>
          <w:rFonts w:eastAsia="宋体"/>
        </w:rPr>
        <w:t>mmol), tris-(dibenzylideneacetone)dipalladium(0) (9</w:t>
      </w:r>
      <w:r w:rsidRPr="00D824BF">
        <w:rPr>
          <w:rFonts w:eastAsia="宋体"/>
          <w:lang w:eastAsia="zh-CN"/>
        </w:rPr>
        <w:t>0</w:t>
      </w:r>
      <w:r w:rsidRPr="00D824BF">
        <w:rPr>
          <w:rFonts w:eastAsia="宋体"/>
        </w:rPr>
        <w:t xml:space="preserve"> mg), compound </w:t>
      </w:r>
      <w:r w:rsidRPr="00D824BF">
        <w:rPr>
          <w:rFonts w:eastAsia="宋体"/>
          <w:b/>
          <w:bCs/>
          <w:lang w:eastAsia="zh-CN"/>
        </w:rPr>
        <w:t>1</w:t>
      </w:r>
      <w:r w:rsidRPr="00D824BF">
        <w:rPr>
          <w:rFonts w:eastAsia="宋体"/>
        </w:rPr>
        <w:t xml:space="preserve"> (</w:t>
      </w:r>
      <w:r w:rsidRPr="00D824BF">
        <w:rPr>
          <w:rFonts w:eastAsia="宋体"/>
          <w:lang w:eastAsia="zh-CN"/>
        </w:rPr>
        <w:t>1018</w:t>
      </w:r>
      <w:r w:rsidRPr="00D824BF">
        <w:rPr>
          <w:rFonts w:eastAsia="宋体"/>
        </w:rPr>
        <w:t xml:space="preserve"> mg, 3.</w:t>
      </w:r>
      <w:r w:rsidRPr="00D824BF">
        <w:rPr>
          <w:rFonts w:eastAsia="宋体"/>
          <w:lang w:eastAsia="zh-CN"/>
        </w:rPr>
        <w:t>40</w:t>
      </w:r>
      <w:r w:rsidRPr="00D824BF">
        <w:rPr>
          <w:rFonts w:eastAsia="宋体"/>
        </w:rPr>
        <w:t xml:space="preserve"> mmol), sodium </w:t>
      </w:r>
      <w:r w:rsidRPr="00D824BF">
        <w:rPr>
          <w:rFonts w:eastAsia="宋体"/>
          <w:i/>
          <w:iCs/>
        </w:rPr>
        <w:t>tert</w:t>
      </w:r>
      <w:r w:rsidRPr="00D824BF">
        <w:rPr>
          <w:rFonts w:eastAsia="宋体"/>
        </w:rPr>
        <w:t>-butoxide (</w:t>
      </w:r>
      <w:r w:rsidRPr="00D824BF">
        <w:rPr>
          <w:rFonts w:eastAsia="宋体"/>
          <w:lang w:eastAsia="zh-CN"/>
        </w:rPr>
        <w:t>220</w:t>
      </w:r>
      <w:r w:rsidRPr="00D824BF">
        <w:rPr>
          <w:rFonts w:eastAsia="宋体"/>
        </w:rPr>
        <w:t xml:space="preserve"> mg), and </w:t>
      </w:r>
      <w:r w:rsidRPr="00D824BF">
        <w:rPr>
          <w:rFonts w:eastAsia="宋体"/>
          <w:i/>
          <w:iCs/>
        </w:rPr>
        <w:t>tri</w:t>
      </w:r>
      <w:r w:rsidRPr="00D824BF">
        <w:rPr>
          <w:rFonts w:eastAsia="宋体"/>
        </w:rPr>
        <w:t>-</w:t>
      </w:r>
      <w:r w:rsidRPr="00D824BF">
        <w:rPr>
          <w:rFonts w:eastAsia="宋体"/>
          <w:i/>
          <w:iCs/>
        </w:rPr>
        <w:t>tert</w:t>
      </w:r>
      <w:r w:rsidRPr="00D824BF">
        <w:rPr>
          <w:rFonts w:eastAsia="宋体"/>
        </w:rPr>
        <w:t xml:space="preserve">-butylphosphine </w:t>
      </w:r>
      <w:r w:rsidRPr="00D824BF">
        <w:rPr>
          <w:rFonts w:eastAsiaTheme="minorEastAsia"/>
          <w:lang w:val="en-US" w:eastAsia="zh-CN"/>
        </w:rPr>
        <w:t>tetrafluoroborate</w:t>
      </w:r>
      <w:r w:rsidRPr="00D824BF">
        <w:rPr>
          <w:rFonts w:eastAsia="宋体"/>
        </w:rPr>
        <w:t xml:space="preserve"> (</w:t>
      </w:r>
      <w:r w:rsidRPr="00D824BF">
        <w:rPr>
          <w:rFonts w:eastAsia="宋体"/>
          <w:lang w:eastAsia="zh-CN"/>
        </w:rPr>
        <w:t>26</w:t>
      </w:r>
      <w:r w:rsidRPr="00D824BF">
        <w:rPr>
          <w:rFonts w:eastAsia="宋体"/>
        </w:rPr>
        <w:t xml:space="preserve"> mg) were dissolved into anhydrous toluene (</w:t>
      </w:r>
      <w:r w:rsidRPr="00D824BF">
        <w:rPr>
          <w:rFonts w:eastAsia="宋体"/>
          <w:lang w:eastAsia="zh-CN"/>
        </w:rPr>
        <w:t xml:space="preserve">5 </w:t>
      </w:r>
      <w:r w:rsidRPr="00D824BF">
        <w:rPr>
          <w:rFonts w:eastAsia="宋体"/>
        </w:rPr>
        <w:t xml:space="preserve">mL) in a 50 mL </w:t>
      </w:r>
      <w:r w:rsidRPr="00D824BF">
        <w:rPr>
          <w:rFonts w:eastAsia="宋体"/>
          <w:lang w:eastAsia="zh-CN"/>
        </w:rPr>
        <w:t>two</w:t>
      </w:r>
      <w:r w:rsidRPr="00D824BF">
        <w:rPr>
          <w:rFonts w:eastAsia="宋体"/>
        </w:rPr>
        <w:t xml:space="preserve">-necked flask. The reaction was heated to 120 </w:t>
      </w:r>
      <w:r w:rsidRPr="00D824BF">
        <w:rPr>
          <w:rFonts w:eastAsia="宋体"/>
        </w:rPr>
        <w:sym w:font="Symbol" w:char="F0B0"/>
      </w:r>
      <w:r w:rsidRPr="00D824BF">
        <w:rPr>
          <w:rFonts w:eastAsia="宋体"/>
        </w:rPr>
        <w:t xml:space="preserve">C for 18 h. After cooling to RT, the </w:t>
      </w:r>
      <w:r w:rsidRPr="00D824BF">
        <w:rPr>
          <w:rFonts w:eastAsia="宋体"/>
        </w:rPr>
        <w:lastRenderedPageBreak/>
        <w:t xml:space="preserve">mixture was extracted with brine water and dichloromethane. The organic phase was collected and the </w:t>
      </w:r>
      <w:r w:rsidRPr="00D824BF">
        <w:rPr>
          <w:rFonts w:eastAsia="宋体"/>
          <w:lang w:eastAsia="zh-CN"/>
        </w:rPr>
        <w:t>solution</w:t>
      </w:r>
      <w:r w:rsidRPr="00D824BF">
        <w:rPr>
          <w:rFonts w:eastAsia="宋体"/>
        </w:rPr>
        <w:t xml:space="preserve"> was evaporated under reduced pressure. The crude product was purified by column chromatography (silica gel, </w:t>
      </w:r>
      <w:r w:rsidRPr="00D824BF">
        <w:rPr>
          <w:rFonts w:eastAsia="宋体"/>
          <w:lang w:eastAsia="zh-CN"/>
        </w:rPr>
        <w:t>e</w:t>
      </w:r>
      <w:r w:rsidRPr="00D824BF">
        <w:rPr>
          <w:rFonts w:eastAsia="宋体"/>
        </w:rPr>
        <w:t>thyl acetate</w:t>
      </w:r>
      <w:r w:rsidRPr="00D824BF">
        <w:rPr>
          <w:rFonts w:eastAsia="宋体"/>
          <w:lang w:eastAsia="zh-CN"/>
        </w:rPr>
        <w:t xml:space="preserve"> (EA)</w:t>
      </w:r>
      <w:r w:rsidRPr="00D824BF">
        <w:rPr>
          <w:rFonts w:eastAsia="宋体"/>
        </w:rPr>
        <w:t xml:space="preserve">/ </w:t>
      </w:r>
      <w:r w:rsidRPr="00D824BF">
        <w:rPr>
          <w:rFonts w:eastAsia="宋体"/>
          <w:lang w:eastAsia="zh-CN"/>
        </w:rPr>
        <w:t xml:space="preserve">PE </w:t>
      </w:r>
      <w:r w:rsidRPr="00D824BF">
        <w:rPr>
          <w:rFonts w:eastAsia="宋体"/>
        </w:rPr>
        <w:t>= 1:1</w:t>
      </w:r>
      <w:r w:rsidRPr="00D824BF">
        <w:rPr>
          <w:rFonts w:eastAsia="宋体"/>
          <w:lang w:eastAsia="zh-CN"/>
        </w:rPr>
        <w:t>0</w:t>
      </w:r>
      <w:r w:rsidRPr="00D824BF">
        <w:rPr>
          <w:rFonts w:eastAsia="宋体"/>
        </w:rPr>
        <w:t>, v/v) to give a</w:t>
      </w:r>
      <w:r w:rsidRPr="00D824BF">
        <w:rPr>
          <w:rFonts w:eastAsia="宋体"/>
          <w:lang w:eastAsia="zh-CN"/>
        </w:rPr>
        <w:t xml:space="preserve"> white solid</w:t>
      </w:r>
      <w:r w:rsidRPr="00D824BF">
        <w:rPr>
          <w:rFonts w:eastAsia="宋体"/>
        </w:rPr>
        <w:t xml:space="preserve"> (</w:t>
      </w:r>
      <w:r w:rsidRPr="00D824BF">
        <w:rPr>
          <w:rFonts w:eastAsia="宋体"/>
          <w:lang w:eastAsia="zh-CN"/>
        </w:rPr>
        <w:t>823</w:t>
      </w:r>
      <w:r w:rsidRPr="00D824BF">
        <w:rPr>
          <w:rFonts w:eastAsia="宋体"/>
        </w:rPr>
        <w:t xml:space="preserve"> mg, </w:t>
      </w:r>
      <w:r w:rsidRPr="00D824BF">
        <w:rPr>
          <w:rFonts w:eastAsia="宋体"/>
          <w:lang w:eastAsia="zh-CN"/>
        </w:rPr>
        <w:t>57</w:t>
      </w:r>
      <w:r w:rsidRPr="00D824BF">
        <w:rPr>
          <w:rFonts w:eastAsia="宋体"/>
        </w:rPr>
        <w:t xml:space="preserve">%). </w:t>
      </w:r>
      <w:r w:rsidRPr="00D824BF">
        <w:rPr>
          <w:rFonts w:eastAsia="宋体"/>
          <w:vertAlign w:val="superscript"/>
        </w:rPr>
        <w:t xml:space="preserve"> 1</w:t>
      </w:r>
      <w:r w:rsidRPr="00D824BF">
        <w:rPr>
          <w:rFonts w:eastAsia="宋体"/>
        </w:rPr>
        <w:t>H NMR (DMSO-</w:t>
      </w:r>
      <w:r w:rsidRPr="00D824BF">
        <w:rPr>
          <w:rFonts w:eastAsia="宋体"/>
          <w:i/>
          <w:iCs/>
        </w:rPr>
        <w:t>d</w:t>
      </w:r>
      <w:r w:rsidRPr="00D824BF">
        <w:rPr>
          <w:rFonts w:eastAsia="宋体"/>
        </w:rPr>
        <w:t>6, 400 MHz):</w:t>
      </w:r>
      <w:r w:rsidRPr="00D824BF">
        <w:rPr>
          <w:rFonts w:eastAsia="宋体"/>
          <w:i/>
        </w:rPr>
        <w:t xml:space="preserve"> δ</w:t>
      </w:r>
      <w:r w:rsidRPr="00D824BF">
        <w:rPr>
          <w:rFonts w:eastAsia="宋体"/>
        </w:rPr>
        <w:t xml:space="preserve"> </w:t>
      </w:r>
      <w:r w:rsidRPr="00D824BF">
        <w:rPr>
          <w:rFonts w:eastAsia="宋体"/>
          <w:lang w:eastAsia="zh-CN"/>
        </w:rPr>
        <w:t>7.83 (</w:t>
      </w:r>
      <w:r w:rsidRPr="00D824BF">
        <w:rPr>
          <w:rFonts w:eastAsia="宋体"/>
        </w:rPr>
        <w:t xml:space="preserve">d, 2H, </w:t>
      </w:r>
      <w:r w:rsidRPr="00D824BF">
        <w:rPr>
          <w:rFonts w:eastAsia="宋体"/>
          <w:i/>
          <w:iCs/>
        </w:rPr>
        <w:t>J</w:t>
      </w:r>
      <w:r w:rsidRPr="00D824BF">
        <w:rPr>
          <w:rFonts w:eastAsia="宋体"/>
        </w:rPr>
        <w:t xml:space="preserve"> = </w:t>
      </w:r>
      <w:r w:rsidRPr="00D824BF">
        <w:rPr>
          <w:rFonts w:eastAsia="宋体"/>
          <w:lang w:eastAsia="zh-CN"/>
        </w:rPr>
        <w:t>8.58</w:t>
      </w:r>
      <w:r w:rsidRPr="00D824BF">
        <w:rPr>
          <w:rFonts w:eastAsia="宋体"/>
        </w:rPr>
        <w:t xml:space="preserve"> Hz</w:t>
      </w:r>
      <w:r w:rsidRPr="00D824BF">
        <w:rPr>
          <w:rFonts w:eastAsia="宋体"/>
          <w:lang w:eastAsia="zh-CN"/>
        </w:rPr>
        <w:t>), 7.68 (</w:t>
      </w:r>
      <w:r w:rsidRPr="00D824BF">
        <w:rPr>
          <w:rFonts w:eastAsia="宋体"/>
        </w:rPr>
        <w:t xml:space="preserve">d, </w:t>
      </w:r>
      <w:r w:rsidRPr="00D824BF">
        <w:rPr>
          <w:rFonts w:eastAsia="宋体"/>
          <w:lang w:eastAsia="zh-CN"/>
        </w:rPr>
        <w:t>1</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7.80</w:t>
      </w:r>
      <w:r w:rsidRPr="00D824BF">
        <w:rPr>
          <w:rFonts w:eastAsia="宋体"/>
        </w:rPr>
        <w:t xml:space="preserve"> Hz</w:t>
      </w:r>
      <w:r w:rsidRPr="00D824BF">
        <w:rPr>
          <w:rFonts w:eastAsia="宋体"/>
          <w:lang w:eastAsia="zh-CN"/>
        </w:rPr>
        <w:t>), 7.43</w:t>
      </w:r>
      <w:r w:rsidRPr="00D824BF">
        <w:rPr>
          <w:rFonts w:eastAsia="宋体"/>
          <w:lang w:eastAsia="zh-CN"/>
        </w:rPr>
        <w:sym w:font="Symbol" w:char="F02D"/>
      </w:r>
      <w:r w:rsidRPr="00D824BF">
        <w:rPr>
          <w:rFonts w:eastAsia="宋体"/>
          <w:lang w:eastAsia="zh-CN"/>
        </w:rPr>
        <w:t xml:space="preserve">7.35 </w:t>
      </w:r>
      <w:r w:rsidRPr="00D824BF">
        <w:rPr>
          <w:rFonts w:eastAsia="宋体"/>
        </w:rPr>
        <w:t xml:space="preserve">(m, </w:t>
      </w:r>
      <w:r w:rsidRPr="00D824BF">
        <w:rPr>
          <w:rFonts w:eastAsia="宋体"/>
          <w:lang w:eastAsia="zh-CN"/>
        </w:rPr>
        <w:t>3</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9.37</w:t>
      </w:r>
      <w:r w:rsidRPr="00D824BF">
        <w:rPr>
          <w:rFonts w:eastAsia="宋体"/>
        </w:rPr>
        <w:t xml:space="preserve"> Hz)</w:t>
      </w:r>
      <w:r w:rsidRPr="00D824BF">
        <w:rPr>
          <w:rFonts w:eastAsia="宋体"/>
          <w:lang w:eastAsia="zh-CN"/>
        </w:rPr>
        <w:t>, 7.31 (</w:t>
      </w:r>
      <w:r w:rsidRPr="00D824BF">
        <w:rPr>
          <w:rFonts w:eastAsia="宋体"/>
        </w:rPr>
        <w:t>d</w:t>
      </w:r>
      <w:r w:rsidRPr="00D824BF">
        <w:rPr>
          <w:rFonts w:eastAsia="宋体"/>
          <w:lang w:eastAsia="zh-CN"/>
        </w:rPr>
        <w:t>d</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8.19</w:t>
      </w:r>
      <w:r w:rsidRPr="00D824BF">
        <w:rPr>
          <w:rFonts w:eastAsia="宋体"/>
        </w:rPr>
        <w:t xml:space="preserve"> Hz</w:t>
      </w:r>
      <w:r w:rsidRPr="00D824BF">
        <w:rPr>
          <w:rFonts w:eastAsia="宋体"/>
          <w:lang w:eastAsia="zh-CN"/>
        </w:rPr>
        <w:t>), 7.17 (</w:t>
      </w:r>
      <w:r w:rsidRPr="00D824BF">
        <w:rPr>
          <w:rFonts w:eastAsia="宋体"/>
        </w:rPr>
        <w:t>d</w:t>
      </w:r>
      <w:r w:rsidRPr="00D824BF">
        <w:rPr>
          <w:rFonts w:eastAsia="宋体"/>
          <w:lang w:eastAsia="zh-CN"/>
        </w:rPr>
        <w:t>d</w:t>
      </w:r>
      <w:r w:rsidRPr="00D824BF">
        <w:rPr>
          <w:rFonts w:eastAsia="宋体"/>
        </w:rPr>
        <w:t xml:space="preserve">, </w:t>
      </w:r>
      <w:r w:rsidRPr="00D824BF">
        <w:rPr>
          <w:rFonts w:eastAsia="宋体"/>
          <w:lang w:eastAsia="zh-CN"/>
        </w:rPr>
        <w:t>3</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8.19</w:t>
      </w:r>
      <w:r w:rsidRPr="00D824BF">
        <w:rPr>
          <w:rFonts w:eastAsia="宋体"/>
        </w:rPr>
        <w:t xml:space="preserve"> Hz</w:t>
      </w:r>
      <w:r w:rsidRPr="00D824BF">
        <w:rPr>
          <w:rFonts w:eastAsia="宋体"/>
          <w:lang w:eastAsia="zh-CN"/>
        </w:rPr>
        <w:t>), 7.07</w:t>
      </w:r>
      <w:r w:rsidRPr="00D824BF">
        <w:rPr>
          <w:rFonts w:eastAsia="宋体"/>
          <w:lang w:eastAsia="zh-CN"/>
        </w:rPr>
        <w:sym w:font="Symbol" w:char="F02D"/>
      </w:r>
      <w:r w:rsidRPr="00D824BF">
        <w:rPr>
          <w:rFonts w:eastAsia="宋体"/>
          <w:lang w:eastAsia="zh-CN"/>
        </w:rPr>
        <w:t xml:space="preserve">6.99 </w:t>
      </w:r>
      <w:r w:rsidRPr="00D824BF">
        <w:rPr>
          <w:rFonts w:eastAsia="宋体"/>
        </w:rPr>
        <w:t xml:space="preserve">(m, </w:t>
      </w:r>
      <w:r w:rsidRPr="00D824BF">
        <w:rPr>
          <w:rFonts w:eastAsia="宋体"/>
          <w:lang w:eastAsia="zh-CN"/>
        </w:rPr>
        <w:t>5</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7.80</w:t>
      </w:r>
      <w:r w:rsidRPr="00D824BF">
        <w:rPr>
          <w:rFonts w:eastAsia="宋体"/>
        </w:rPr>
        <w:t xml:space="preserve"> Hz)</w:t>
      </w:r>
      <w:r w:rsidRPr="00D824BF">
        <w:rPr>
          <w:rFonts w:eastAsia="宋体"/>
          <w:lang w:eastAsia="zh-CN"/>
        </w:rPr>
        <w:t xml:space="preserve">, 6.90 </w:t>
      </w:r>
      <w:r w:rsidRPr="00D824BF">
        <w:rPr>
          <w:rFonts w:eastAsia="宋体"/>
        </w:rPr>
        <w:t>(</w:t>
      </w:r>
      <w:r w:rsidRPr="00D824BF">
        <w:rPr>
          <w:rFonts w:eastAsia="宋体"/>
          <w:lang w:eastAsia="zh-CN"/>
        </w:rPr>
        <w:t>t</w:t>
      </w:r>
      <w:r w:rsidRPr="00D824BF">
        <w:rPr>
          <w:rFonts w:eastAsia="宋体"/>
        </w:rPr>
        <w:t xml:space="preserve">, </w:t>
      </w:r>
      <w:r w:rsidRPr="00D824BF">
        <w:rPr>
          <w:rFonts w:eastAsia="宋体"/>
          <w:lang w:eastAsia="zh-CN"/>
        </w:rPr>
        <w:t>1</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5.07</w:t>
      </w:r>
      <w:r w:rsidRPr="00D824BF">
        <w:rPr>
          <w:rFonts w:eastAsia="宋体"/>
        </w:rPr>
        <w:t xml:space="preserve"> Hz)</w:t>
      </w:r>
      <w:r w:rsidRPr="00D824BF">
        <w:rPr>
          <w:rFonts w:eastAsia="宋体"/>
          <w:lang w:eastAsia="zh-CN"/>
        </w:rPr>
        <w:t xml:space="preserve">, </w:t>
      </w:r>
      <w:r w:rsidRPr="00D824BF">
        <w:rPr>
          <w:rFonts w:eastAsia="宋体"/>
        </w:rPr>
        <w:t>3.1</w:t>
      </w:r>
      <w:r w:rsidRPr="00D824BF">
        <w:rPr>
          <w:rFonts w:eastAsia="宋体"/>
          <w:lang w:eastAsia="zh-CN"/>
        </w:rPr>
        <w:t>9</w:t>
      </w:r>
      <w:r w:rsidRPr="00D824BF">
        <w:rPr>
          <w:rFonts w:eastAsia="宋体"/>
          <w:lang w:eastAsia="zh-CN"/>
        </w:rPr>
        <w:sym w:font="Symbol" w:char="F02D"/>
      </w:r>
      <w:r w:rsidRPr="00D824BF">
        <w:rPr>
          <w:rFonts w:eastAsia="宋体"/>
          <w:lang w:eastAsia="zh-CN"/>
        </w:rPr>
        <w:t>3.14</w:t>
      </w:r>
      <w:r w:rsidRPr="00D824BF">
        <w:rPr>
          <w:rFonts w:eastAsia="宋体"/>
        </w:rPr>
        <w:t xml:space="preserve"> (m, 2H, </w:t>
      </w:r>
      <w:r w:rsidRPr="00D824BF">
        <w:rPr>
          <w:rFonts w:eastAsia="宋体"/>
          <w:i/>
          <w:iCs/>
        </w:rPr>
        <w:t xml:space="preserve">J </w:t>
      </w:r>
      <w:r w:rsidRPr="00D824BF">
        <w:rPr>
          <w:rFonts w:eastAsia="宋体"/>
        </w:rPr>
        <w:t xml:space="preserve">= </w:t>
      </w:r>
      <w:r w:rsidRPr="00D824BF">
        <w:rPr>
          <w:rFonts w:eastAsia="宋体"/>
          <w:lang w:eastAsia="zh-CN"/>
        </w:rPr>
        <w:t>7.42</w:t>
      </w:r>
      <w:r w:rsidRPr="00D824BF">
        <w:rPr>
          <w:rFonts w:eastAsia="宋体"/>
        </w:rPr>
        <w:t xml:space="preserve"> Hz), 2.6</w:t>
      </w:r>
      <w:r w:rsidRPr="00D824BF">
        <w:rPr>
          <w:rFonts w:eastAsia="宋体"/>
          <w:lang w:eastAsia="zh-CN"/>
        </w:rPr>
        <w:t>7</w:t>
      </w:r>
      <w:r w:rsidRPr="00D824BF">
        <w:rPr>
          <w:rFonts w:eastAsia="宋体"/>
        </w:rPr>
        <w:t xml:space="preserve"> (</w:t>
      </w:r>
      <w:r w:rsidRPr="00D824BF">
        <w:rPr>
          <w:rFonts w:eastAsia="宋体"/>
          <w:lang w:eastAsia="zh-CN"/>
        </w:rPr>
        <w:t>t</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7.41</w:t>
      </w:r>
      <w:r w:rsidRPr="00D824BF">
        <w:rPr>
          <w:rFonts w:eastAsia="宋体"/>
        </w:rPr>
        <w:t xml:space="preserve"> Hz), 1.3</w:t>
      </w:r>
      <w:r w:rsidRPr="00D824BF">
        <w:rPr>
          <w:rFonts w:eastAsia="宋体"/>
          <w:lang w:eastAsia="zh-CN"/>
        </w:rPr>
        <w:t>7</w:t>
      </w:r>
      <w:r w:rsidRPr="00D824BF">
        <w:rPr>
          <w:rFonts w:eastAsia="宋体"/>
        </w:rPr>
        <w:t xml:space="preserve"> (s, 9H)</w:t>
      </w:r>
      <w:r w:rsidRPr="00D824BF">
        <w:rPr>
          <w:rFonts w:eastAsia="宋体"/>
          <w:lang w:eastAsia="zh-CN"/>
        </w:rPr>
        <w:t xml:space="preserve">. HRMS (ESI, </w:t>
      </w:r>
      <w:r w:rsidRPr="00D824BF">
        <w:rPr>
          <w:rFonts w:eastAsia="宋体"/>
          <w:i/>
          <w:iCs/>
          <w:lang w:eastAsia="zh-CN"/>
        </w:rPr>
        <w:t>m/z</w:t>
      </w:r>
      <w:r w:rsidRPr="00D824BF">
        <w:rPr>
          <w:rFonts w:eastAsia="宋体"/>
          <w:lang w:eastAsia="zh-CN"/>
        </w:rPr>
        <w:t>): [M+H]</w:t>
      </w:r>
      <w:r w:rsidRPr="00D824BF">
        <w:rPr>
          <w:rFonts w:eastAsia="宋体"/>
          <w:vertAlign w:val="superscript"/>
          <w:lang w:eastAsia="zh-CN"/>
        </w:rPr>
        <w:t>+</w:t>
      </w:r>
      <w:r w:rsidRPr="00D824BF">
        <w:rPr>
          <w:rFonts w:eastAsia="宋体"/>
          <w:lang w:eastAsia="zh-CN"/>
        </w:rPr>
        <w:t xml:space="preserve"> calcd for C</w:t>
      </w:r>
      <w:r w:rsidRPr="00D824BF">
        <w:rPr>
          <w:rFonts w:eastAsia="宋体"/>
          <w:vertAlign w:val="subscript"/>
          <w:lang w:eastAsia="zh-CN"/>
        </w:rPr>
        <w:t>29</w:t>
      </w:r>
      <w:r w:rsidRPr="00D824BF">
        <w:rPr>
          <w:rFonts w:eastAsia="宋体"/>
          <w:lang w:eastAsia="zh-CN"/>
        </w:rPr>
        <w:t>H</w:t>
      </w:r>
      <w:r w:rsidRPr="00D824BF">
        <w:rPr>
          <w:rFonts w:eastAsia="宋体"/>
          <w:vertAlign w:val="subscript"/>
          <w:lang w:eastAsia="zh-CN"/>
        </w:rPr>
        <w:t>31</w:t>
      </w:r>
      <w:r w:rsidRPr="00D824BF">
        <w:rPr>
          <w:rFonts w:eastAsia="宋体"/>
          <w:lang w:eastAsia="zh-CN"/>
        </w:rPr>
        <w:t>N</w:t>
      </w:r>
      <w:r w:rsidRPr="00D824BF">
        <w:rPr>
          <w:rFonts w:eastAsia="宋体"/>
          <w:vertAlign w:val="subscript"/>
          <w:lang w:eastAsia="zh-CN"/>
        </w:rPr>
        <w:t>2</w:t>
      </w:r>
      <w:r w:rsidRPr="00D824BF">
        <w:rPr>
          <w:rFonts w:eastAsia="宋体"/>
          <w:lang w:eastAsia="zh-CN"/>
        </w:rPr>
        <w:t>O</w:t>
      </w:r>
      <w:r w:rsidRPr="00D824BF">
        <w:rPr>
          <w:rFonts w:eastAsia="宋体"/>
          <w:vertAlign w:val="subscript"/>
          <w:lang w:eastAsia="zh-CN"/>
        </w:rPr>
        <w:t>2</w:t>
      </w:r>
      <w:r w:rsidRPr="00D824BF">
        <w:rPr>
          <w:rFonts w:eastAsia="宋体"/>
          <w:vertAlign w:val="superscript"/>
          <w:lang w:eastAsia="zh-CN"/>
        </w:rPr>
        <w:t>+</w:t>
      </w:r>
      <w:r w:rsidRPr="00D824BF">
        <w:rPr>
          <w:rFonts w:eastAsia="宋体"/>
          <w:lang w:eastAsia="zh-CN"/>
        </w:rPr>
        <w:t>, 439.2386; found, 439.2379. [M+Na]</w:t>
      </w:r>
      <w:r w:rsidRPr="00D824BF">
        <w:rPr>
          <w:rFonts w:eastAsia="宋体"/>
          <w:vertAlign w:val="superscript"/>
          <w:lang w:eastAsia="zh-CN"/>
        </w:rPr>
        <w:t>+</w:t>
      </w:r>
      <w:r w:rsidRPr="00D824BF">
        <w:rPr>
          <w:rFonts w:eastAsia="宋体"/>
          <w:lang w:eastAsia="zh-CN"/>
        </w:rPr>
        <w:t xml:space="preserve"> calcd for C</w:t>
      </w:r>
      <w:r w:rsidRPr="00D824BF">
        <w:rPr>
          <w:rFonts w:eastAsia="宋体"/>
          <w:vertAlign w:val="subscript"/>
          <w:lang w:eastAsia="zh-CN"/>
        </w:rPr>
        <w:t>29</w:t>
      </w:r>
      <w:r w:rsidRPr="00D824BF">
        <w:rPr>
          <w:rFonts w:eastAsia="宋体"/>
          <w:lang w:eastAsia="zh-CN"/>
        </w:rPr>
        <w:t>H</w:t>
      </w:r>
      <w:r w:rsidRPr="00D824BF">
        <w:rPr>
          <w:rFonts w:eastAsia="宋体"/>
          <w:vertAlign w:val="subscript"/>
          <w:lang w:eastAsia="zh-CN"/>
        </w:rPr>
        <w:t>30</w:t>
      </w:r>
      <w:r w:rsidRPr="00D824BF">
        <w:rPr>
          <w:rFonts w:eastAsia="宋体"/>
          <w:lang w:eastAsia="zh-CN"/>
        </w:rPr>
        <w:t>N</w:t>
      </w:r>
      <w:r w:rsidRPr="00D824BF">
        <w:rPr>
          <w:rFonts w:eastAsia="宋体"/>
          <w:vertAlign w:val="subscript"/>
          <w:lang w:eastAsia="zh-CN"/>
        </w:rPr>
        <w:t>2</w:t>
      </w:r>
      <w:r w:rsidRPr="00D824BF">
        <w:rPr>
          <w:rFonts w:eastAsia="宋体"/>
          <w:lang w:eastAsia="zh-CN"/>
        </w:rPr>
        <w:t>O</w:t>
      </w:r>
      <w:r w:rsidRPr="00D824BF">
        <w:rPr>
          <w:rFonts w:eastAsia="宋体"/>
          <w:vertAlign w:val="subscript"/>
          <w:lang w:eastAsia="zh-CN"/>
        </w:rPr>
        <w:t>2</w:t>
      </w:r>
      <w:r w:rsidRPr="00D824BF">
        <w:rPr>
          <w:rFonts w:eastAsia="宋体"/>
          <w:lang w:eastAsia="zh-CN"/>
        </w:rPr>
        <w:t>Na</w:t>
      </w:r>
      <w:r w:rsidRPr="00D824BF">
        <w:rPr>
          <w:rFonts w:eastAsia="宋体"/>
          <w:vertAlign w:val="superscript"/>
          <w:lang w:eastAsia="zh-CN"/>
        </w:rPr>
        <w:t>+</w:t>
      </w:r>
      <w:r w:rsidRPr="00D824BF">
        <w:rPr>
          <w:rFonts w:eastAsia="宋体"/>
          <w:lang w:eastAsia="zh-CN"/>
        </w:rPr>
        <w:t xml:space="preserve">, 461.2205; found, 461.2195. </w:t>
      </w:r>
    </w:p>
    <w:p w14:paraId="06AB7EE7" w14:textId="77777777" w:rsidR="00D46BF0" w:rsidRPr="00D824BF" w:rsidRDefault="00D46BF0" w:rsidP="00D46BF0">
      <w:pPr>
        <w:spacing w:after="240" w:line="480" w:lineRule="auto"/>
        <w:jc w:val="both"/>
        <w:rPr>
          <w:rFonts w:eastAsiaTheme="minorEastAsia"/>
          <w:i/>
          <w:iCs/>
          <w:lang w:val="en-US" w:eastAsia="zh-CN"/>
        </w:rPr>
      </w:pPr>
      <w:r w:rsidRPr="00D824BF">
        <w:rPr>
          <w:rFonts w:eastAsiaTheme="minorEastAsia"/>
          <w:i/>
          <w:iCs/>
          <w:lang w:eastAsia="zh-CN"/>
        </w:rPr>
        <w:t>S</w:t>
      </w:r>
      <w:r w:rsidRPr="00D824BF">
        <w:rPr>
          <w:i/>
          <w:iCs/>
        </w:rPr>
        <w:t xml:space="preserve">ynthesis of </w:t>
      </w:r>
      <w:r w:rsidRPr="00D824BF">
        <w:rPr>
          <w:rFonts w:eastAsiaTheme="minorEastAsia"/>
          <w:i/>
          <w:iCs/>
          <w:lang w:eastAsia="zh-CN"/>
        </w:rPr>
        <w:t>P-TPEA-Boc</w:t>
      </w:r>
    </w:p>
    <w:p w14:paraId="1D940E45" w14:textId="77777777" w:rsidR="00D46BF0" w:rsidRPr="00D824BF" w:rsidRDefault="00D46BF0" w:rsidP="00D46BF0">
      <w:pPr>
        <w:spacing w:after="240" w:line="480" w:lineRule="auto"/>
        <w:jc w:val="both"/>
        <w:rPr>
          <w:rFonts w:eastAsia="宋体"/>
          <w:lang w:eastAsia="zh-CN"/>
        </w:rPr>
      </w:pPr>
      <w:r w:rsidRPr="00D824BF">
        <w:rPr>
          <w:rFonts w:eastAsiaTheme="minorEastAsia"/>
          <w:i/>
          <w:iCs/>
          <w:lang w:val="en-US" w:eastAsia="zh-CN"/>
        </w:rPr>
        <w:t>N</w:t>
      </w:r>
      <w:r w:rsidRPr="00D824BF">
        <w:rPr>
          <w:rFonts w:eastAsiaTheme="minorEastAsia"/>
          <w:lang w:val="en-US" w:eastAsia="zh-CN"/>
        </w:rPr>
        <w:t>-Phenyl-4-biphenylamine</w:t>
      </w:r>
      <w:r w:rsidRPr="00D824BF">
        <w:rPr>
          <w:rFonts w:eastAsia="宋体"/>
        </w:rPr>
        <w:t xml:space="preserve"> (</w:t>
      </w:r>
      <w:r w:rsidRPr="00D824BF">
        <w:rPr>
          <w:rFonts w:eastAsia="宋体"/>
          <w:lang w:eastAsia="zh-CN"/>
        </w:rPr>
        <w:t>808.9</w:t>
      </w:r>
      <w:r w:rsidRPr="00D824BF">
        <w:rPr>
          <w:rFonts w:eastAsia="宋体"/>
        </w:rPr>
        <w:t xml:space="preserve"> mg</w:t>
      </w:r>
      <w:r w:rsidRPr="00D824BF">
        <w:rPr>
          <w:rFonts w:eastAsia="宋体"/>
          <w:lang w:eastAsia="zh-CN"/>
        </w:rPr>
        <w:t xml:space="preserve">, 3.30 </w:t>
      </w:r>
      <w:r w:rsidRPr="00D824BF">
        <w:rPr>
          <w:rFonts w:eastAsia="宋体"/>
        </w:rPr>
        <w:t>mmol), tris-(dibenzylideneacetone)dipalladium(0) (9</w:t>
      </w:r>
      <w:r w:rsidRPr="00D824BF">
        <w:rPr>
          <w:rFonts w:eastAsia="宋体"/>
          <w:lang w:eastAsia="zh-CN"/>
        </w:rPr>
        <w:t>0</w:t>
      </w:r>
      <w:r w:rsidRPr="00D824BF">
        <w:rPr>
          <w:rFonts w:eastAsia="宋体"/>
        </w:rPr>
        <w:t xml:space="preserve"> mg), compound </w:t>
      </w:r>
      <w:r w:rsidRPr="00D824BF">
        <w:rPr>
          <w:rFonts w:eastAsia="宋体"/>
          <w:b/>
          <w:bCs/>
          <w:lang w:eastAsia="zh-CN"/>
        </w:rPr>
        <w:t>1</w:t>
      </w:r>
      <w:r w:rsidRPr="00D824BF">
        <w:rPr>
          <w:rFonts w:eastAsia="宋体"/>
        </w:rPr>
        <w:t xml:space="preserve"> (</w:t>
      </w:r>
      <w:r w:rsidRPr="00D824BF">
        <w:rPr>
          <w:rFonts w:eastAsia="宋体"/>
          <w:lang w:eastAsia="zh-CN"/>
        </w:rPr>
        <w:t>1018</w:t>
      </w:r>
      <w:r w:rsidRPr="00D824BF">
        <w:rPr>
          <w:rFonts w:eastAsia="宋体"/>
        </w:rPr>
        <w:t xml:space="preserve"> mg, 3.</w:t>
      </w:r>
      <w:r w:rsidRPr="00D824BF">
        <w:rPr>
          <w:rFonts w:eastAsia="宋体"/>
          <w:lang w:eastAsia="zh-CN"/>
        </w:rPr>
        <w:t>40</w:t>
      </w:r>
      <w:r w:rsidRPr="00D824BF">
        <w:rPr>
          <w:rFonts w:eastAsia="宋体"/>
        </w:rPr>
        <w:t xml:space="preserve"> mmol), sodium </w:t>
      </w:r>
      <w:r w:rsidRPr="00D824BF">
        <w:rPr>
          <w:rFonts w:eastAsia="宋体"/>
          <w:i/>
          <w:iCs/>
        </w:rPr>
        <w:t>tert</w:t>
      </w:r>
      <w:r w:rsidRPr="00D824BF">
        <w:rPr>
          <w:rFonts w:eastAsia="宋体"/>
        </w:rPr>
        <w:t>-butoxide (</w:t>
      </w:r>
      <w:r w:rsidRPr="00D824BF">
        <w:rPr>
          <w:rFonts w:eastAsia="宋体"/>
          <w:lang w:eastAsia="zh-CN"/>
        </w:rPr>
        <w:t>220</w:t>
      </w:r>
      <w:r w:rsidRPr="00D824BF">
        <w:rPr>
          <w:rFonts w:eastAsia="宋体"/>
        </w:rPr>
        <w:t xml:space="preserve"> mg), and </w:t>
      </w:r>
      <w:r w:rsidRPr="00D824BF">
        <w:rPr>
          <w:rFonts w:eastAsia="宋体"/>
          <w:i/>
          <w:iCs/>
        </w:rPr>
        <w:t>tri</w:t>
      </w:r>
      <w:r w:rsidRPr="00D824BF">
        <w:rPr>
          <w:rFonts w:eastAsia="宋体"/>
        </w:rPr>
        <w:t>-</w:t>
      </w:r>
      <w:r w:rsidRPr="00D824BF">
        <w:rPr>
          <w:rFonts w:eastAsia="宋体"/>
          <w:i/>
          <w:iCs/>
        </w:rPr>
        <w:t>tert</w:t>
      </w:r>
      <w:r w:rsidRPr="00D824BF">
        <w:rPr>
          <w:rFonts w:eastAsia="宋体"/>
        </w:rPr>
        <w:t xml:space="preserve">-butylphosphine </w:t>
      </w:r>
      <w:r w:rsidRPr="00D824BF">
        <w:rPr>
          <w:rFonts w:eastAsiaTheme="minorEastAsia"/>
          <w:lang w:val="en-US" w:eastAsia="zh-CN"/>
        </w:rPr>
        <w:t>tetrafluoroborate</w:t>
      </w:r>
      <w:r w:rsidRPr="00D824BF">
        <w:rPr>
          <w:rFonts w:eastAsia="宋体"/>
        </w:rPr>
        <w:t xml:space="preserve"> (</w:t>
      </w:r>
      <w:r w:rsidRPr="00D824BF">
        <w:rPr>
          <w:rFonts w:eastAsia="宋体"/>
          <w:lang w:eastAsia="zh-CN"/>
        </w:rPr>
        <w:t>26</w:t>
      </w:r>
      <w:r w:rsidRPr="00D824BF">
        <w:rPr>
          <w:rFonts w:eastAsia="宋体"/>
        </w:rPr>
        <w:t xml:space="preserve"> mg) were dissolved into anhydrous toluene (</w:t>
      </w:r>
      <w:r w:rsidRPr="00D824BF">
        <w:rPr>
          <w:rFonts w:eastAsia="宋体"/>
          <w:lang w:eastAsia="zh-CN"/>
        </w:rPr>
        <w:t xml:space="preserve">5 </w:t>
      </w:r>
      <w:r w:rsidRPr="00D824BF">
        <w:rPr>
          <w:rFonts w:eastAsia="宋体"/>
        </w:rPr>
        <w:t xml:space="preserve">mL) in a 50 mL </w:t>
      </w:r>
      <w:r w:rsidRPr="00D824BF">
        <w:rPr>
          <w:rFonts w:eastAsia="宋体"/>
          <w:lang w:eastAsia="zh-CN"/>
        </w:rPr>
        <w:t>two</w:t>
      </w:r>
      <w:r w:rsidRPr="00D824BF">
        <w:rPr>
          <w:rFonts w:eastAsia="宋体"/>
        </w:rPr>
        <w:t xml:space="preserve">-necked flask. The reaction was heated to 120 </w:t>
      </w:r>
      <w:r w:rsidRPr="00D824BF">
        <w:rPr>
          <w:rFonts w:eastAsia="宋体"/>
        </w:rPr>
        <w:sym w:font="Symbol" w:char="F0B0"/>
      </w:r>
      <w:r w:rsidRPr="00D824BF">
        <w:rPr>
          <w:rFonts w:eastAsia="宋体"/>
        </w:rPr>
        <w:t xml:space="preserve">C for 18 h. After cooling to RT, the mixture was extracted with brine water and dichloromethane. The organic phase was collected and the </w:t>
      </w:r>
      <w:r w:rsidRPr="00D824BF">
        <w:rPr>
          <w:rFonts w:eastAsia="宋体"/>
          <w:lang w:eastAsia="zh-CN"/>
        </w:rPr>
        <w:t>solution</w:t>
      </w:r>
      <w:r w:rsidRPr="00D824BF">
        <w:rPr>
          <w:rFonts w:eastAsia="宋体"/>
        </w:rPr>
        <w:t xml:space="preserve"> was evaporated under reduced pressure. The crude product was purified by column chromatography (silica gel, </w:t>
      </w:r>
      <w:r w:rsidRPr="00D824BF">
        <w:rPr>
          <w:rFonts w:eastAsia="宋体"/>
          <w:lang w:eastAsia="zh-CN"/>
        </w:rPr>
        <w:t>EA</w:t>
      </w:r>
      <w:r w:rsidRPr="00D824BF">
        <w:rPr>
          <w:rFonts w:eastAsia="宋体"/>
        </w:rPr>
        <w:t xml:space="preserve">/ </w:t>
      </w:r>
      <w:r w:rsidRPr="00D824BF">
        <w:rPr>
          <w:rFonts w:eastAsia="宋体"/>
          <w:lang w:eastAsia="zh-CN"/>
        </w:rPr>
        <w:t xml:space="preserve">PE </w:t>
      </w:r>
      <w:r w:rsidRPr="00D824BF">
        <w:rPr>
          <w:rFonts w:eastAsia="宋体"/>
        </w:rPr>
        <w:t>= 1:1</w:t>
      </w:r>
      <w:r w:rsidRPr="00D824BF">
        <w:rPr>
          <w:rFonts w:eastAsia="宋体"/>
          <w:lang w:eastAsia="zh-CN"/>
        </w:rPr>
        <w:t>0</w:t>
      </w:r>
      <w:r w:rsidRPr="00D824BF">
        <w:rPr>
          <w:rFonts w:eastAsia="宋体"/>
        </w:rPr>
        <w:t>, v/v) to give a</w:t>
      </w:r>
      <w:r w:rsidRPr="00D824BF">
        <w:rPr>
          <w:rFonts w:eastAsia="宋体"/>
          <w:lang w:eastAsia="zh-CN"/>
        </w:rPr>
        <w:t xml:space="preserve"> white solid</w:t>
      </w:r>
      <w:r w:rsidRPr="00D824BF">
        <w:rPr>
          <w:rFonts w:eastAsia="宋体"/>
        </w:rPr>
        <w:t xml:space="preserve"> (</w:t>
      </w:r>
      <w:r w:rsidRPr="00D824BF">
        <w:rPr>
          <w:rFonts w:eastAsia="宋体"/>
          <w:lang w:eastAsia="zh-CN"/>
        </w:rPr>
        <w:t>1010</w:t>
      </w:r>
      <w:r w:rsidRPr="00D824BF">
        <w:rPr>
          <w:rFonts w:eastAsia="宋体"/>
        </w:rPr>
        <w:t xml:space="preserve"> mg, </w:t>
      </w:r>
      <w:r w:rsidRPr="00D824BF">
        <w:rPr>
          <w:rFonts w:eastAsia="宋体"/>
          <w:lang w:eastAsia="zh-CN"/>
        </w:rPr>
        <w:t>66</w:t>
      </w:r>
      <w:r w:rsidRPr="00D824BF">
        <w:rPr>
          <w:rFonts w:eastAsia="宋体"/>
        </w:rPr>
        <w:t xml:space="preserve">%). </w:t>
      </w:r>
      <w:r w:rsidRPr="00D824BF">
        <w:rPr>
          <w:rFonts w:eastAsia="宋体"/>
          <w:vertAlign w:val="superscript"/>
        </w:rPr>
        <w:t xml:space="preserve"> 1</w:t>
      </w:r>
      <w:r w:rsidRPr="00D824BF">
        <w:rPr>
          <w:rFonts w:eastAsia="宋体"/>
        </w:rPr>
        <w:t>H NMR (DMSO-</w:t>
      </w:r>
      <w:r w:rsidRPr="00D824BF">
        <w:rPr>
          <w:rFonts w:eastAsia="宋体"/>
          <w:i/>
          <w:iCs/>
        </w:rPr>
        <w:t>d</w:t>
      </w:r>
      <w:r w:rsidRPr="00D824BF">
        <w:rPr>
          <w:rFonts w:eastAsia="宋体"/>
        </w:rPr>
        <w:t>6, 400 MHz):</w:t>
      </w:r>
      <w:r w:rsidRPr="00D824BF">
        <w:rPr>
          <w:rFonts w:eastAsia="宋体"/>
          <w:i/>
        </w:rPr>
        <w:t xml:space="preserve"> δ</w:t>
      </w:r>
      <w:r w:rsidRPr="00D824BF">
        <w:rPr>
          <w:rFonts w:eastAsia="宋体"/>
        </w:rPr>
        <w:t xml:space="preserve"> </w:t>
      </w:r>
      <w:r w:rsidRPr="00D824BF">
        <w:rPr>
          <w:rFonts w:eastAsia="宋体"/>
          <w:lang w:eastAsia="zh-CN"/>
        </w:rPr>
        <w:t>7.64 (</w:t>
      </w:r>
      <w:r w:rsidRPr="00D824BF">
        <w:rPr>
          <w:rFonts w:eastAsia="宋体"/>
        </w:rPr>
        <w:t xml:space="preserve">d, 2H, </w:t>
      </w:r>
      <w:r w:rsidRPr="00D824BF">
        <w:rPr>
          <w:rFonts w:eastAsia="宋体"/>
          <w:i/>
          <w:iCs/>
        </w:rPr>
        <w:t>J</w:t>
      </w:r>
      <w:r w:rsidRPr="00D824BF">
        <w:rPr>
          <w:rFonts w:eastAsia="宋体"/>
        </w:rPr>
        <w:t xml:space="preserve"> = </w:t>
      </w:r>
      <w:r w:rsidRPr="00D824BF">
        <w:rPr>
          <w:rFonts w:eastAsia="宋体"/>
          <w:lang w:eastAsia="zh-CN"/>
        </w:rPr>
        <w:t>7.34</w:t>
      </w:r>
      <w:r w:rsidRPr="00D824BF">
        <w:rPr>
          <w:rFonts w:eastAsia="宋体"/>
        </w:rPr>
        <w:t xml:space="preserve"> Hz</w:t>
      </w:r>
      <w:r w:rsidRPr="00D824BF">
        <w:rPr>
          <w:rFonts w:eastAsia="宋体"/>
          <w:lang w:eastAsia="zh-CN"/>
        </w:rPr>
        <w:t>), 7.59 (</w:t>
      </w:r>
      <w:r w:rsidRPr="00D824BF">
        <w:rPr>
          <w:rFonts w:eastAsia="宋体"/>
        </w:rPr>
        <w:t xml:space="preserve">d, </w:t>
      </w:r>
      <w:r w:rsidRPr="00D824BF">
        <w:rPr>
          <w:rFonts w:eastAsia="宋体"/>
          <w:lang w:eastAsia="zh-CN"/>
        </w:rPr>
        <w:t>2</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8.44</w:t>
      </w:r>
      <w:r w:rsidRPr="00D824BF">
        <w:rPr>
          <w:rFonts w:eastAsia="宋体"/>
        </w:rPr>
        <w:t xml:space="preserve"> Hz</w:t>
      </w:r>
      <w:r w:rsidRPr="00D824BF">
        <w:rPr>
          <w:rFonts w:eastAsia="宋体"/>
          <w:lang w:eastAsia="zh-CN"/>
        </w:rPr>
        <w:t>), 7.48</w:t>
      </w:r>
      <w:r w:rsidRPr="00D824BF">
        <w:rPr>
          <w:rFonts w:eastAsia="宋体"/>
          <w:lang w:eastAsia="zh-CN"/>
        </w:rPr>
        <w:sym w:font="Symbol" w:char="F02D"/>
      </w:r>
      <w:r w:rsidRPr="00D824BF">
        <w:rPr>
          <w:rFonts w:eastAsia="宋体"/>
          <w:lang w:eastAsia="zh-CN"/>
        </w:rPr>
        <w:t xml:space="preserve">7.42 </w:t>
      </w:r>
      <w:r w:rsidRPr="00D824BF">
        <w:rPr>
          <w:rFonts w:eastAsia="宋体"/>
        </w:rPr>
        <w:t xml:space="preserve">(m, </w:t>
      </w:r>
      <w:r w:rsidRPr="00D824BF">
        <w:rPr>
          <w:rFonts w:eastAsia="宋体"/>
          <w:lang w:eastAsia="zh-CN"/>
        </w:rPr>
        <w:t>2</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7.33</w:t>
      </w:r>
      <w:r w:rsidRPr="00D824BF">
        <w:rPr>
          <w:rFonts w:eastAsia="宋体"/>
        </w:rPr>
        <w:t xml:space="preserve"> Hz)</w:t>
      </w:r>
      <w:r w:rsidRPr="00D824BF">
        <w:rPr>
          <w:rFonts w:eastAsia="宋体"/>
          <w:lang w:eastAsia="zh-CN"/>
        </w:rPr>
        <w:t>, 7.31 (</w:t>
      </w:r>
      <w:r w:rsidRPr="00D824BF">
        <w:rPr>
          <w:rFonts w:eastAsia="宋体"/>
        </w:rPr>
        <w:t>d</w:t>
      </w:r>
      <w:r w:rsidRPr="00D824BF">
        <w:rPr>
          <w:rFonts w:eastAsia="宋体"/>
          <w:lang w:eastAsia="zh-CN"/>
        </w:rPr>
        <w:t>d</w:t>
      </w:r>
      <w:r w:rsidRPr="00D824BF">
        <w:rPr>
          <w:rFonts w:eastAsia="宋体"/>
        </w:rPr>
        <w:t xml:space="preserve">, </w:t>
      </w:r>
      <w:r w:rsidRPr="00D824BF">
        <w:rPr>
          <w:rFonts w:eastAsia="宋体"/>
          <w:lang w:eastAsia="zh-CN"/>
        </w:rPr>
        <w:t>3</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8.07</w:t>
      </w:r>
      <w:r w:rsidRPr="00D824BF">
        <w:rPr>
          <w:rFonts w:eastAsia="宋体"/>
        </w:rPr>
        <w:t xml:space="preserve"> Hz</w:t>
      </w:r>
      <w:r w:rsidRPr="00D824BF">
        <w:rPr>
          <w:rFonts w:eastAsia="宋体"/>
          <w:lang w:eastAsia="zh-CN"/>
        </w:rPr>
        <w:t>), 7.17 (</w:t>
      </w:r>
      <w:r w:rsidRPr="00D824BF">
        <w:rPr>
          <w:rFonts w:eastAsia="宋体"/>
        </w:rPr>
        <w:t xml:space="preserve">d, </w:t>
      </w:r>
      <w:r w:rsidRPr="00D824BF">
        <w:rPr>
          <w:rFonts w:eastAsia="宋体"/>
          <w:lang w:eastAsia="zh-CN"/>
        </w:rPr>
        <w:t>2</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8.08</w:t>
      </w:r>
      <w:r w:rsidRPr="00D824BF">
        <w:rPr>
          <w:rFonts w:eastAsia="宋体"/>
        </w:rPr>
        <w:t xml:space="preserve"> Hz</w:t>
      </w:r>
      <w:r w:rsidRPr="00D824BF">
        <w:rPr>
          <w:rFonts w:eastAsia="宋体"/>
          <w:lang w:eastAsia="zh-CN"/>
        </w:rPr>
        <w:t>), 7.07</w:t>
      </w:r>
      <w:r w:rsidRPr="00D824BF">
        <w:rPr>
          <w:rFonts w:eastAsia="宋体"/>
          <w:lang w:eastAsia="zh-CN"/>
        </w:rPr>
        <w:sym w:font="Symbol" w:char="F02D"/>
      </w:r>
      <w:r w:rsidRPr="00D824BF">
        <w:rPr>
          <w:rFonts w:eastAsia="宋体"/>
          <w:lang w:eastAsia="zh-CN"/>
        </w:rPr>
        <w:t xml:space="preserve">6.99 </w:t>
      </w:r>
      <w:r w:rsidRPr="00D824BF">
        <w:rPr>
          <w:rFonts w:eastAsia="宋体"/>
        </w:rPr>
        <w:t xml:space="preserve">(m, </w:t>
      </w:r>
      <w:r w:rsidRPr="00D824BF">
        <w:rPr>
          <w:rFonts w:eastAsia="宋体"/>
          <w:lang w:eastAsia="zh-CN"/>
        </w:rPr>
        <w:t>7</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8.44</w:t>
      </w:r>
      <w:r w:rsidRPr="00D824BF">
        <w:rPr>
          <w:rFonts w:eastAsia="宋体"/>
        </w:rPr>
        <w:t xml:space="preserve"> Hz)</w:t>
      </w:r>
      <w:r w:rsidRPr="00D824BF">
        <w:rPr>
          <w:rFonts w:eastAsia="宋体"/>
          <w:lang w:eastAsia="zh-CN"/>
        </w:rPr>
        <w:t xml:space="preserve">, 6.90 </w:t>
      </w:r>
      <w:r w:rsidRPr="00D824BF">
        <w:rPr>
          <w:rFonts w:eastAsia="宋体"/>
        </w:rPr>
        <w:t>(</w:t>
      </w:r>
      <w:r w:rsidRPr="00D824BF">
        <w:rPr>
          <w:rFonts w:eastAsia="宋体"/>
          <w:lang w:eastAsia="zh-CN"/>
        </w:rPr>
        <w:t>t</w:t>
      </w:r>
      <w:r w:rsidRPr="00D824BF">
        <w:rPr>
          <w:rFonts w:eastAsia="宋体"/>
        </w:rPr>
        <w:t xml:space="preserve">, </w:t>
      </w:r>
      <w:r w:rsidRPr="00D824BF">
        <w:rPr>
          <w:rFonts w:eastAsia="宋体"/>
          <w:lang w:eastAsia="zh-CN"/>
        </w:rPr>
        <w:t>1</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5.50</w:t>
      </w:r>
      <w:r w:rsidRPr="00D824BF">
        <w:rPr>
          <w:rFonts w:eastAsia="宋体"/>
        </w:rPr>
        <w:t xml:space="preserve"> Hz)</w:t>
      </w:r>
      <w:r w:rsidRPr="00D824BF">
        <w:rPr>
          <w:rFonts w:eastAsia="宋体"/>
          <w:lang w:eastAsia="zh-CN"/>
        </w:rPr>
        <w:t xml:space="preserve">, </w:t>
      </w:r>
      <w:r w:rsidRPr="00D824BF">
        <w:rPr>
          <w:rFonts w:eastAsia="宋体"/>
        </w:rPr>
        <w:t>3.1</w:t>
      </w:r>
      <w:r w:rsidRPr="00D824BF">
        <w:rPr>
          <w:rFonts w:eastAsia="宋体"/>
          <w:lang w:eastAsia="zh-CN"/>
        </w:rPr>
        <w:t>8</w:t>
      </w:r>
      <w:r w:rsidRPr="00D824BF">
        <w:rPr>
          <w:rFonts w:eastAsia="宋体"/>
          <w:lang w:eastAsia="zh-CN"/>
        </w:rPr>
        <w:sym w:font="Symbol" w:char="F02D"/>
      </w:r>
      <w:r w:rsidRPr="00D824BF">
        <w:rPr>
          <w:rFonts w:eastAsia="宋体"/>
          <w:lang w:eastAsia="zh-CN"/>
        </w:rPr>
        <w:t>3.13</w:t>
      </w:r>
      <w:r w:rsidRPr="00D824BF">
        <w:rPr>
          <w:rFonts w:eastAsia="宋体"/>
        </w:rPr>
        <w:t xml:space="preserve"> (m, 2H, </w:t>
      </w:r>
      <w:r w:rsidRPr="00D824BF">
        <w:rPr>
          <w:rFonts w:eastAsia="宋体"/>
          <w:i/>
          <w:iCs/>
        </w:rPr>
        <w:t xml:space="preserve">J </w:t>
      </w:r>
      <w:r w:rsidRPr="00D824BF">
        <w:rPr>
          <w:rFonts w:eastAsia="宋体"/>
        </w:rPr>
        <w:t xml:space="preserve">= </w:t>
      </w:r>
      <w:r w:rsidRPr="00D824BF">
        <w:rPr>
          <w:rFonts w:eastAsia="宋体"/>
          <w:lang w:eastAsia="zh-CN"/>
        </w:rPr>
        <w:t>6.97</w:t>
      </w:r>
      <w:r w:rsidRPr="00D824BF">
        <w:rPr>
          <w:rFonts w:eastAsia="宋体"/>
        </w:rPr>
        <w:t xml:space="preserve"> Hz), 2.6</w:t>
      </w:r>
      <w:r w:rsidRPr="00D824BF">
        <w:rPr>
          <w:rFonts w:eastAsia="宋体"/>
          <w:lang w:eastAsia="zh-CN"/>
        </w:rPr>
        <w:t>6</w:t>
      </w:r>
      <w:r w:rsidRPr="00D824BF">
        <w:rPr>
          <w:rFonts w:eastAsia="宋体"/>
        </w:rPr>
        <w:t xml:space="preserve"> (</w:t>
      </w:r>
      <w:r w:rsidRPr="00D824BF">
        <w:rPr>
          <w:rFonts w:eastAsia="宋体"/>
          <w:lang w:eastAsia="zh-CN"/>
        </w:rPr>
        <w:t>t</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7.34</w:t>
      </w:r>
      <w:r w:rsidRPr="00D824BF">
        <w:rPr>
          <w:rFonts w:eastAsia="宋体"/>
        </w:rPr>
        <w:t xml:space="preserve"> Hz), 1.3</w:t>
      </w:r>
      <w:r w:rsidRPr="00D824BF">
        <w:rPr>
          <w:rFonts w:eastAsia="宋体"/>
          <w:lang w:eastAsia="zh-CN"/>
        </w:rPr>
        <w:t>7</w:t>
      </w:r>
      <w:r w:rsidRPr="00D824BF">
        <w:rPr>
          <w:rFonts w:eastAsia="宋体"/>
        </w:rPr>
        <w:t xml:space="preserve"> (s, 9H)</w:t>
      </w:r>
      <w:r w:rsidRPr="00D824BF">
        <w:rPr>
          <w:rFonts w:eastAsia="宋体"/>
          <w:lang w:eastAsia="zh-CN"/>
        </w:rPr>
        <w:t xml:space="preserve">. HRMS (ESI, </w:t>
      </w:r>
      <w:r w:rsidRPr="00D824BF">
        <w:rPr>
          <w:rFonts w:eastAsia="宋体"/>
          <w:i/>
          <w:iCs/>
          <w:lang w:eastAsia="zh-CN"/>
        </w:rPr>
        <w:t>m/z</w:t>
      </w:r>
      <w:r w:rsidRPr="00D824BF">
        <w:rPr>
          <w:rFonts w:eastAsia="宋体"/>
          <w:lang w:eastAsia="zh-CN"/>
        </w:rPr>
        <w:t>): [M+Na]</w:t>
      </w:r>
      <w:r w:rsidRPr="00D824BF">
        <w:rPr>
          <w:rFonts w:eastAsia="宋体"/>
          <w:vertAlign w:val="superscript"/>
          <w:lang w:eastAsia="zh-CN"/>
        </w:rPr>
        <w:t>+</w:t>
      </w:r>
      <w:r w:rsidRPr="00D824BF">
        <w:rPr>
          <w:rFonts w:eastAsia="宋体"/>
          <w:lang w:eastAsia="zh-CN"/>
        </w:rPr>
        <w:t xml:space="preserve"> calcd for C</w:t>
      </w:r>
      <w:r w:rsidRPr="00D824BF">
        <w:rPr>
          <w:rFonts w:eastAsia="宋体"/>
          <w:vertAlign w:val="subscript"/>
          <w:lang w:eastAsia="zh-CN"/>
        </w:rPr>
        <w:t>31</w:t>
      </w:r>
      <w:r w:rsidRPr="00D824BF">
        <w:rPr>
          <w:rFonts w:eastAsia="宋体"/>
          <w:lang w:eastAsia="zh-CN"/>
        </w:rPr>
        <w:t>H</w:t>
      </w:r>
      <w:r w:rsidRPr="00D824BF">
        <w:rPr>
          <w:rFonts w:eastAsia="宋体"/>
          <w:vertAlign w:val="subscript"/>
          <w:lang w:eastAsia="zh-CN"/>
        </w:rPr>
        <w:t>32</w:t>
      </w:r>
      <w:r w:rsidRPr="00D824BF">
        <w:rPr>
          <w:rFonts w:eastAsia="宋体"/>
          <w:lang w:eastAsia="zh-CN"/>
        </w:rPr>
        <w:t>N</w:t>
      </w:r>
      <w:r w:rsidRPr="00D824BF">
        <w:rPr>
          <w:rFonts w:eastAsia="宋体"/>
          <w:vertAlign w:val="subscript"/>
          <w:lang w:eastAsia="zh-CN"/>
        </w:rPr>
        <w:t>2</w:t>
      </w:r>
      <w:r w:rsidRPr="00D824BF">
        <w:rPr>
          <w:rFonts w:eastAsia="宋体"/>
          <w:lang w:eastAsia="zh-CN"/>
        </w:rPr>
        <w:t>O</w:t>
      </w:r>
      <w:r w:rsidRPr="00D824BF">
        <w:rPr>
          <w:rFonts w:eastAsia="宋体"/>
          <w:vertAlign w:val="subscript"/>
          <w:lang w:eastAsia="zh-CN"/>
        </w:rPr>
        <w:t>2</w:t>
      </w:r>
      <w:r w:rsidRPr="00D824BF">
        <w:rPr>
          <w:rFonts w:eastAsia="宋体"/>
          <w:lang w:eastAsia="zh-CN"/>
        </w:rPr>
        <w:t>Na</w:t>
      </w:r>
      <w:r w:rsidRPr="00D824BF">
        <w:rPr>
          <w:rFonts w:eastAsia="宋体"/>
          <w:vertAlign w:val="superscript"/>
          <w:lang w:eastAsia="zh-CN"/>
        </w:rPr>
        <w:t>+</w:t>
      </w:r>
      <w:r w:rsidRPr="00D824BF">
        <w:rPr>
          <w:rFonts w:eastAsia="宋体"/>
          <w:lang w:eastAsia="zh-CN"/>
        </w:rPr>
        <w:t>, 487.2361; found, 487.2359</w:t>
      </w:r>
      <w:r w:rsidRPr="00D824BF">
        <w:rPr>
          <w:rFonts w:eastAsia="宋体" w:hint="eastAsia"/>
          <w:lang w:eastAsia="zh-CN"/>
        </w:rPr>
        <w:t>.</w:t>
      </w:r>
    </w:p>
    <w:p w14:paraId="1A17130B" w14:textId="77777777" w:rsidR="00D46BF0" w:rsidRPr="00D824BF" w:rsidRDefault="00D46BF0" w:rsidP="00D46BF0">
      <w:pPr>
        <w:spacing w:after="240" w:line="480" w:lineRule="auto"/>
        <w:jc w:val="both"/>
        <w:rPr>
          <w:rFonts w:eastAsiaTheme="minorEastAsia"/>
          <w:i/>
          <w:iCs/>
          <w:lang w:val="en-US" w:eastAsia="zh-CN"/>
        </w:rPr>
      </w:pPr>
      <w:r w:rsidRPr="00D824BF">
        <w:rPr>
          <w:rFonts w:eastAsiaTheme="minorEastAsia"/>
          <w:i/>
          <w:iCs/>
          <w:lang w:eastAsia="zh-CN"/>
        </w:rPr>
        <w:t>S</w:t>
      </w:r>
      <w:r w:rsidRPr="00D824BF">
        <w:rPr>
          <w:i/>
          <w:iCs/>
        </w:rPr>
        <w:t xml:space="preserve">ynthesis of </w:t>
      </w:r>
      <w:r w:rsidRPr="00D824BF">
        <w:rPr>
          <w:rFonts w:eastAsiaTheme="minorEastAsia"/>
          <w:i/>
          <w:iCs/>
          <w:lang w:eastAsia="zh-CN"/>
        </w:rPr>
        <w:t>N-T</w:t>
      </w:r>
      <w:r w:rsidRPr="00D824BF">
        <w:rPr>
          <w:i/>
          <w:iCs/>
        </w:rPr>
        <w:t>PE</w:t>
      </w:r>
      <w:r w:rsidRPr="00D824BF">
        <w:rPr>
          <w:rFonts w:eastAsiaTheme="minorEastAsia"/>
          <w:i/>
          <w:iCs/>
          <w:lang w:eastAsia="zh-CN"/>
        </w:rPr>
        <w:t>AI</w:t>
      </w:r>
    </w:p>
    <w:p w14:paraId="02425C20" w14:textId="77777777" w:rsidR="00D46BF0" w:rsidRPr="00D824BF" w:rsidRDefault="00D46BF0" w:rsidP="00D46BF0">
      <w:pPr>
        <w:spacing w:after="240" w:line="480" w:lineRule="auto"/>
        <w:jc w:val="both"/>
        <w:rPr>
          <w:rFonts w:eastAsia="宋体"/>
          <w:lang w:eastAsia="zh-CN"/>
        </w:rPr>
      </w:pPr>
      <w:r w:rsidRPr="00D824BF">
        <w:rPr>
          <w:rFonts w:eastAsia="宋体"/>
          <w:iCs/>
          <w:lang w:eastAsia="zh-CN"/>
        </w:rPr>
        <w:t xml:space="preserve">N-TPEA-Boc (438.2 mg, 1.0 mmol) was dissolved in 100 ml </w:t>
      </w:r>
      <w:r w:rsidRPr="00D824BF">
        <w:rPr>
          <w:rFonts w:eastAsia="宋体"/>
          <w:lang w:eastAsia="zh-CN"/>
        </w:rPr>
        <w:t>e</w:t>
      </w:r>
      <w:r w:rsidRPr="00D824BF">
        <w:rPr>
          <w:rFonts w:eastAsia="宋体"/>
        </w:rPr>
        <w:t>thyl acetate</w:t>
      </w:r>
      <w:r w:rsidRPr="00D824BF">
        <w:rPr>
          <w:rFonts w:eastAsia="宋体"/>
          <w:iCs/>
          <w:lang w:eastAsia="zh-CN"/>
        </w:rPr>
        <w:t>, and the reaction was cooled in ice bath for 1 h</w:t>
      </w:r>
      <w:r w:rsidRPr="00D824BF">
        <w:rPr>
          <w:rFonts w:eastAsia="宋体"/>
        </w:rPr>
        <w:t>.</w:t>
      </w:r>
      <w:r w:rsidRPr="00D824BF">
        <w:rPr>
          <w:rFonts w:eastAsia="宋体"/>
          <w:lang w:eastAsia="zh-CN"/>
        </w:rPr>
        <w:t xml:space="preserve"> Hydroiodic acid (2.0 mmol, ca. 55%) aqueous solution was dropped </w:t>
      </w:r>
      <w:r w:rsidRPr="00D824BF">
        <w:rPr>
          <w:rFonts w:eastAsia="宋体"/>
          <w:lang w:eastAsia="zh-CN"/>
        </w:rPr>
        <w:lastRenderedPageBreak/>
        <w:t>in the reaction and then the mixture was warmed to RT. After stirring for 2 h, the solution</w:t>
      </w:r>
      <w:r w:rsidRPr="00D824BF">
        <w:rPr>
          <w:rFonts w:eastAsia="宋体"/>
        </w:rPr>
        <w:t xml:space="preserve"> was evaporated under reduced pressure</w:t>
      </w:r>
      <w:r w:rsidRPr="00D824BF">
        <w:rPr>
          <w:rFonts w:eastAsia="宋体"/>
          <w:lang w:eastAsia="zh-CN"/>
        </w:rPr>
        <w:t xml:space="preserve"> to obtain a </w:t>
      </w:r>
      <w:r w:rsidRPr="00D824BF">
        <w:rPr>
          <w:rFonts w:eastAsiaTheme="minorEastAsia"/>
          <w:lang w:eastAsia="zh-CN"/>
        </w:rPr>
        <w:t>white</w:t>
      </w:r>
      <w:r w:rsidRPr="00D824BF">
        <w:rPr>
          <w:rFonts w:eastAsia="宋体"/>
          <w:lang w:eastAsia="zh-CN"/>
        </w:rPr>
        <w:t xml:space="preserve"> solid (327 mg, 70%)</w:t>
      </w:r>
      <w:r w:rsidRPr="00D824BF">
        <w:rPr>
          <w:rFonts w:eastAsia="宋体"/>
        </w:rPr>
        <w:t>.</w:t>
      </w:r>
      <w:r w:rsidRPr="00D824BF">
        <w:rPr>
          <w:rFonts w:eastAsia="宋体"/>
          <w:lang w:eastAsia="zh-CN"/>
        </w:rPr>
        <w:t xml:space="preserve"> </w:t>
      </w:r>
      <w:r w:rsidRPr="00D824BF">
        <w:rPr>
          <w:rFonts w:eastAsia="宋体"/>
          <w:vertAlign w:val="superscript"/>
        </w:rPr>
        <w:t>1</w:t>
      </w:r>
      <w:r w:rsidRPr="00D824BF">
        <w:rPr>
          <w:rFonts w:eastAsia="宋体"/>
        </w:rPr>
        <w:t>H NMR (DMSO-</w:t>
      </w:r>
      <w:r w:rsidRPr="00D824BF">
        <w:rPr>
          <w:rFonts w:eastAsia="宋体"/>
          <w:i/>
        </w:rPr>
        <w:t>d</w:t>
      </w:r>
      <w:r w:rsidRPr="00D824BF">
        <w:rPr>
          <w:rFonts w:eastAsia="宋体"/>
        </w:rPr>
        <w:t>6, 400 MHz):</w:t>
      </w:r>
      <w:r w:rsidRPr="00D824BF">
        <w:rPr>
          <w:rFonts w:eastAsia="宋体"/>
          <w:i/>
        </w:rPr>
        <w:t xml:space="preserve"> δ</w:t>
      </w:r>
      <w:r w:rsidRPr="00D824BF">
        <w:rPr>
          <w:rFonts w:eastAsia="宋体"/>
        </w:rPr>
        <w:t xml:space="preserve"> </w:t>
      </w:r>
      <w:r w:rsidRPr="00D824BF">
        <w:rPr>
          <w:rFonts w:eastAsia="宋体"/>
          <w:lang w:eastAsia="zh-CN"/>
        </w:rPr>
        <w:t>7.97 (s</w:t>
      </w:r>
      <w:r w:rsidRPr="00D824BF">
        <w:rPr>
          <w:rFonts w:eastAsia="宋体"/>
        </w:rPr>
        <w:t xml:space="preserve">, </w:t>
      </w:r>
      <w:r w:rsidRPr="00D824BF">
        <w:rPr>
          <w:rFonts w:eastAsia="宋体"/>
          <w:lang w:eastAsia="zh-CN"/>
        </w:rPr>
        <w:t>3</w:t>
      </w:r>
      <w:r w:rsidRPr="00D824BF">
        <w:rPr>
          <w:rFonts w:eastAsia="宋体"/>
        </w:rPr>
        <w:t>H</w:t>
      </w:r>
      <w:r w:rsidRPr="00D824BF">
        <w:rPr>
          <w:rFonts w:eastAsia="宋体"/>
          <w:lang w:eastAsia="zh-CN"/>
        </w:rPr>
        <w:t>), 7.85</w:t>
      </w:r>
      <w:r w:rsidRPr="00D824BF">
        <w:rPr>
          <w:rFonts w:eastAsia="宋体"/>
          <w:lang w:eastAsia="zh-CN"/>
        </w:rPr>
        <w:sym w:font="Symbol" w:char="F02D"/>
      </w:r>
      <w:r w:rsidRPr="00D824BF">
        <w:rPr>
          <w:rFonts w:eastAsia="宋体"/>
          <w:lang w:eastAsia="zh-CN"/>
        </w:rPr>
        <w:t>7.82 (m</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4.63</w:t>
      </w:r>
      <w:r w:rsidRPr="00D824BF">
        <w:rPr>
          <w:rFonts w:eastAsia="宋体"/>
        </w:rPr>
        <w:t xml:space="preserve"> Hz</w:t>
      </w:r>
      <w:r w:rsidRPr="00D824BF">
        <w:rPr>
          <w:rFonts w:eastAsia="宋体"/>
          <w:lang w:eastAsia="zh-CN"/>
        </w:rPr>
        <w:t>), 7.68 (</w:t>
      </w:r>
      <w:r w:rsidRPr="00D824BF">
        <w:rPr>
          <w:rFonts w:eastAsia="宋体"/>
        </w:rPr>
        <w:t xml:space="preserve">d, </w:t>
      </w:r>
      <w:r w:rsidRPr="00D824BF">
        <w:rPr>
          <w:rFonts w:eastAsia="宋体"/>
          <w:lang w:eastAsia="zh-CN"/>
        </w:rPr>
        <w:t>1</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7.98</w:t>
      </w:r>
      <w:r w:rsidRPr="00D824BF">
        <w:rPr>
          <w:rFonts w:eastAsia="宋体"/>
        </w:rPr>
        <w:t xml:space="preserve"> Hz</w:t>
      </w:r>
      <w:r w:rsidRPr="00D824BF">
        <w:rPr>
          <w:rFonts w:eastAsia="宋体"/>
          <w:lang w:eastAsia="zh-CN"/>
        </w:rPr>
        <w:t>), 7.44</w:t>
      </w:r>
      <w:r w:rsidRPr="00D824BF">
        <w:rPr>
          <w:rFonts w:eastAsia="宋体"/>
          <w:lang w:eastAsia="zh-CN"/>
        </w:rPr>
        <w:sym w:font="Symbol" w:char="F02D"/>
      </w:r>
      <w:r w:rsidRPr="00D824BF">
        <w:rPr>
          <w:rFonts w:eastAsia="宋体"/>
          <w:lang w:eastAsia="zh-CN"/>
        </w:rPr>
        <w:t xml:space="preserve">7.38 </w:t>
      </w:r>
      <w:r w:rsidRPr="00D824BF">
        <w:rPr>
          <w:rFonts w:eastAsia="宋体"/>
        </w:rPr>
        <w:t xml:space="preserve">(m, </w:t>
      </w:r>
      <w:r w:rsidRPr="00D824BF">
        <w:rPr>
          <w:rFonts w:eastAsia="宋体"/>
          <w:lang w:eastAsia="zh-CN"/>
        </w:rPr>
        <w:t>3</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9.24</w:t>
      </w:r>
      <w:r w:rsidRPr="00D824BF">
        <w:rPr>
          <w:rFonts w:eastAsia="宋体"/>
        </w:rPr>
        <w:t xml:space="preserve"> Hz)</w:t>
      </w:r>
      <w:r w:rsidRPr="00D824BF">
        <w:rPr>
          <w:rFonts w:eastAsia="宋体"/>
          <w:lang w:eastAsia="zh-CN"/>
        </w:rPr>
        <w:t>, 7.33 (</w:t>
      </w:r>
      <w:r w:rsidRPr="00D824BF">
        <w:rPr>
          <w:rFonts w:eastAsia="宋体"/>
        </w:rPr>
        <w:t>d</w:t>
      </w:r>
      <w:r w:rsidRPr="00D824BF">
        <w:rPr>
          <w:rFonts w:eastAsia="宋体"/>
          <w:lang w:eastAsia="zh-CN"/>
        </w:rPr>
        <w:t>d</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7.98</w:t>
      </w:r>
      <w:r w:rsidRPr="00D824BF">
        <w:rPr>
          <w:rFonts w:eastAsia="宋体"/>
        </w:rPr>
        <w:t xml:space="preserve"> Hz</w:t>
      </w:r>
      <w:r w:rsidRPr="00D824BF">
        <w:rPr>
          <w:rFonts w:eastAsia="宋体"/>
          <w:lang w:eastAsia="zh-CN"/>
        </w:rPr>
        <w:t>), 7.21 (</w:t>
      </w:r>
      <w:r w:rsidRPr="00D824BF">
        <w:rPr>
          <w:rFonts w:eastAsia="宋体"/>
        </w:rPr>
        <w:t>d</w:t>
      </w:r>
      <w:r w:rsidRPr="00D824BF">
        <w:rPr>
          <w:rFonts w:eastAsia="宋体"/>
          <w:lang w:eastAsia="zh-CN"/>
        </w:rPr>
        <w:t>d</w:t>
      </w:r>
      <w:r w:rsidRPr="00D824BF">
        <w:rPr>
          <w:rFonts w:eastAsia="宋体"/>
        </w:rPr>
        <w:t xml:space="preserve">, </w:t>
      </w:r>
      <w:r w:rsidRPr="00D824BF">
        <w:rPr>
          <w:rFonts w:eastAsia="宋体"/>
          <w:lang w:eastAsia="zh-CN"/>
        </w:rPr>
        <w:t>3</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8.40</w:t>
      </w:r>
      <w:r w:rsidRPr="00D824BF">
        <w:rPr>
          <w:rFonts w:eastAsia="宋体"/>
        </w:rPr>
        <w:t xml:space="preserve"> Hz</w:t>
      </w:r>
      <w:r w:rsidRPr="00D824BF">
        <w:rPr>
          <w:rFonts w:eastAsia="宋体"/>
          <w:lang w:eastAsia="zh-CN"/>
        </w:rPr>
        <w:t>), 7.09</w:t>
      </w:r>
      <w:r w:rsidRPr="00D824BF">
        <w:rPr>
          <w:rFonts w:eastAsia="宋体"/>
          <w:lang w:eastAsia="zh-CN"/>
        </w:rPr>
        <w:sym w:font="Symbol" w:char="F02D"/>
      </w:r>
      <w:r w:rsidRPr="00D824BF">
        <w:rPr>
          <w:rFonts w:eastAsia="宋体"/>
          <w:lang w:eastAsia="zh-CN"/>
        </w:rPr>
        <w:t xml:space="preserve">7.02 </w:t>
      </w:r>
      <w:r w:rsidRPr="00D824BF">
        <w:rPr>
          <w:rFonts w:eastAsia="宋体"/>
        </w:rPr>
        <w:t xml:space="preserve">(m, </w:t>
      </w:r>
      <w:r w:rsidRPr="00D824BF">
        <w:rPr>
          <w:rFonts w:eastAsia="宋体"/>
          <w:lang w:eastAsia="zh-CN"/>
        </w:rPr>
        <w:t>5</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7.99</w:t>
      </w:r>
      <w:r w:rsidRPr="00D824BF">
        <w:rPr>
          <w:rFonts w:eastAsia="宋体"/>
        </w:rPr>
        <w:t xml:space="preserve"> Hz)</w:t>
      </w:r>
      <w:r w:rsidRPr="00D824BF">
        <w:rPr>
          <w:rFonts w:eastAsia="宋体"/>
          <w:lang w:eastAsia="zh-CN"/>
        </w:rPr>
        <w:t xml:space="preserve">, </w:t>
      </w:r>
      <w:r w:rsidRPr="00D824BF">
        <w:rPr>
          <w:rFonts w:eastAsia="宋体"/>
        </w:rPr>
        <w:t>3.</w:t>
      </w:r>
      <w:r w:rsidRPr="00D824BF">
        <w:rPr>
          <w:rFonts w:eastAsia="宋体"/>
          <w:lang w:eastAsia="zh-CN"/>
        </w:rPr>
        <w:t>06</w:t>
      </w:r>
      <w:r w:rsidRPr="00D824BF">
        <w:rPr>
          <w:rFonts w:eastAsia="宋体"/>
        </w:rPr>
        <w:t xml:space="preserve"> (</w:t>
      </w:r>
      <w:r w:rsidRPr="00D824BF">
        <w:rPr>
          <w:rFonts w:eastAsia="宋体"/>
          <w:lang w:eastAsia="zh-CN"/>
        </w:rPr>
        <w:t>t</w:t>
      </w:r>
      <w:r w:rsidRPr="00D824BF">
        <w:rPr>
          <w:rFonts w:eastAsia="宋体"/>
        </w:rPr>
        <w:t xml:space="preserve">, 2H, </w:t>
      </w:r>
      <w:r w:rsidRPr="00D824BF">
        <w:rPr>
          <w:rFonts w:eastAsia="宋体"/>
          <w:i/>
          <w:iCs/>
        </w:rPr>
        <w:t xml:space="preserve">J </w:t>
      </w:r>
      <w:r w:rsidRPr="00D824BF">
        <w:rPr>
          <w:rFonts w:eastAsia="宋体"/>
        </w:rPr>
        <w:t xml:space="preserve">= </w:t>
      </w:r>
      <w:r w:rsidRPr="00D824BF">
        <w:rPr>
          <w:rFonts w:eastAsia="宋体"/>
          <w:lang w:eastAsia="zh-CN"/>
        </w:rPr>
        <w:t>7.14</w:t>
      </w:r>
      <w:r w:rsidRPr="00D824BF">
        <w:rPr>
          <w:rFonts w:eastAsia="宋体"/>
        </w:rPr>
        <w:t xml:space="preserve"> Hz), 2.</w:t>
      </w:r>
      <w:r w:rsidRPr="00D824BF">
        <w:rPr>
          <w:rFonts w:eastAsia="宋体"/>
          <w:lang w:eastAsia="zh-CN"/>
        </w:rPr>
        <w:t>85</w:t>
      </w:r>
      <w:r w:rsidRPr="00D824BF">
        <w:rPr>
          <w:rFonts w:eastAsia="宋体"/>
        </w:rPr>
        <w:t xml:space="preserve"> (</w:t>
      </w:r>
      <w:r w:rsidRPr="00D824BF">
        <w:rPr>
          <w:rFonts w:eastAsia="宋体"/>
          <w:lang w:eastAsia="zh-CN"/>
        </w:rPr>
        <w:t>t</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8.41</w:t>
      </w:r>
      <w:r w:rsidRPr="00D824BF">
        <w:rPr>
          <w:rFonts w:eastAsia="宋体"/>
        </w:rPr>
        <w:t xml:space="preserve"> Hz)</w:t>
      </w:r>
      <w:r w:rsidRPr="00D824BF">
        <w:rPr>
          <w:rFonts w:eastAsia="宋体"/>
          <w:lang w:eastAsia="zh-CN"/>
        </w:rPr>
        <w:t>.</w:t>
      </w:r>
    </w:p>
    <w:p w14:paraId="46D4E3E8" w14:textId="77777777" w:rsidR="00D46BF0" w:rsidRPr="00D824BF" w:rsidRDefault="00D46BF0" w:rsidP="00D46BF0">
      <w:pPr>
        <w:spacing w:after="240" w:line="480" w:lineRule="auto"/>
        <w:jc w:val="both"/>
        <w:rPr>
          <w:rFonts w:eastAsiaTheme="minorEastAsia"/>
          <w:i/>
          <w:iCs/>
          <w:lang w:eastAsia="zh-CN"/>
        </w:rPr>
      </w:pPr>
      <w:r w:rsidRPr="00D824BF">
        <w:rPr>
          <w:rFonts w:eastAsiaTheme="minorEastAsia"/>
          <w:i/>
          <w:iCs/>
          <w:lang w:eastAsia="zh-CN"/>
        </w:rPr>
        <w:t>S</w:t>
      </w:r>
      <w:r w:rsidRPr="00D824BF">
        <w:rPr>
          <w:i/>
          <w:iCs/>
        </w:rPr>
        <w:t xml:space="preserve">ynthesis of </w:t>
      </w:r>
      <w:r w:rsidRPr="00D824BF">
        <w:rPr>
          <w:rFonts w:eastAsiaTheme="minorEastAsia"/>
          <w:i/>
          <w:iCs/>
          <w:lang w:eastAsia="zh-CN"/>
        </w:rPr>
        <w:t>P-T</w:t>
      </w:r>
      <w:r w:rsidRPr="00D824BF">
        <w:rPr>
          <w:i/>
          <w:iCs/>
        </w:rPr>
        <w:t>PE</w:t>
      </w:r>
      <w:r w:rsidRPr="00D824BF">
        <w:rPr>
          <w:rFonts w:eastAsiaTheme="minorEastAsia"/>
          <w:i/>
          <w:iCs/>
          <w:lang w:eastAsia="zh-CN"/>
        </w:rPr>
        <w:t>AI</w:t>
      </w:r>
    </w:p>
    <w:p w14:paraId="256781A1" w14:textId="70382288" w:rsidR="00D46BF0" w:rsidRPr="00D824BF" w:rsidRDefault="00D46BF0" w:rsidP="00D46BF0">
      <w:pPr>
        <w:spacing w:after="240" w:line="480" w:lineRule="auto"/>
        <w:jc w:val="both"/>
        <w:rPr>
          <w:rFonts w:eastAsia="宋体"/>
          <w:lang w:eastAsia="zh-CN"/>
        </w:rPr>
      </w:pPr>
      <w:r w:rsidRPr="00D824BF">
        <w:rPr>
          <w:rFonts w:eastAsia="宋体"/>
          <w:iCs/>
          <w:lang w:eastAsia="zh-CN"/>
        </w:rPr>
        <w:t xml:space="preserve">P-TPEA-Boc (464.2 mg, 1.0 mmol) was dissolved in 100 ml </w:t>
      </w:r>
      <w:r w:rsidRPr="00D824BF">
        <w:rPr>
          <w:rFonts w:eastAsia="宋体"/>
          <w:lang w:eastAsia="zh-CN"/>
        </w:rPr>
        <w:t>e</w:t>
      </w:r>
      <w:r w:rsidRPr="00D824BF">
        <w:rPr>
          <w:rFonts w:eastAsia="宋体"/>
        </w:rPr>
        <w:t>thyl acetate</w:t>
      </w:r>
      <w:r w:rsidRPr="00D824BF">
        <w:rPr>
          <w:rFonts w:eastAsia="宋体"/>
          <w:iCs/>
          <w:lang w:eastAsia="zh-CN"/>
        </w:rPr>
        <w:t>, and the reaction was cooled in ice bath</w:t>
      </w:r>
      <w:r w:rsidRPr="00D824BF">
        <w:rPr>
          <w:rFonts w:eastAsia="宋体"/>
        </w:rPr>
        <w:t>.</w:t>
      </w:r>
      <w:r w:rsidRPr="00D824BF">
        <w:rPr>
          <w:rFonts w:eastAsia="宋体"/>
          <w:lang w:eastAsia="zh-CN"/>
        </w:rPr>
        <w:t xml:space="preserve"> Hydroiodic acid (2.0 mmol, ca. 55%) aqueous solution was dropped in the reaction and then the mixture was warmed to RT. After stirring for 2 h, the solution</w:t>
      </w:r>
      <w:r w:rsidRPr="00D824BF">
        <w:rPr>
          <w:rFonts w:eastAsia="宋体"/>
        </w:rPr>
        <w:t xml:space="preserve"> was evaporated under reduced pressure</w:t>
      </w:r>
      <w:r w:rsidRPr="00D824BF">
        <w:rPr>
          <w:rFonts w:eastAsia="宋体"/>
          <w:lang w:eastAsia="zh-CN"/>
        </w:rPr>
        <w:t xml:space="preserve"> to obtain a </w:t>
      </w:r>
      <w:r w:rsidRPr="00D824BF">
        <w:t>pale</w:t>
      </w:r>
      <w:r w:rsidRPr="00D824BF">
        <w:rPr>
          <w:rFonts w:eastAsia="宋体"/>
          <w:lang w:eastAsia="zh-CN"/>
        </w:rPr>
        <w:t xml:space="preserve"> yellow solid (354 mg, 72%)</w:t>
      </w:r>
      <w:r w:rsidRPr="00D824BF">
        <w:rPr>
          <w:rFonts w:eastAsia="宋体"/>
        </w:rPr>
        <w:t>.</w:t>
      </w:r>
      <w:r w:rsidRPr="00D824BF">
        <w:rPr>
          <w:rFonts w:eastAsia="宋体"/>
          <w:lang w:eastAsia="zh-CN"/>
        </w:rPr>
        <w:t xml:space="preserve"> </w:t>
      </w:r>
      <w:r w:rsidRPr="00D824BF">
        <w:rPr>
          <w:rFonts w:eastAsia="宋体"/>
          <w:vertAlign w:val="superscript"/>
        </w:rPr>
        <w:t>1</w:t>
      </w:r>
      <w:r w:rsidRPr="00D824BF">
        <w:rPr>
          <w:rFonts w:eastAsia="宋体"/>
        </w:rPr>
        <w:t>H NMR (DMSO-</w:t>
      </w:r>
      <w:r w:rsidRPr="00D824BF">
        <w:rPr>
          <w:rFonts w:eastAsia="宋体"/>
          <w:i/>
        </w:rPr>
        <w:t>d</w:t>
      </w:r>
      <w:r w:rsidRPr="00D824BF">
        <w:rPr>
          <w:rFonts w:eastAsia="宋体"/>
        </w:rPr>
        <w:t>6, 400 MHz):</w:t>
      </w:r>
      <w:r w:rsidRPr="00D824BF">
        <w:rPr>
          <w:rFonts w:eastAsia="宋体"/>
          <w:i/>
        </w:rPr>
        <w:t xml:space="preserve"> δ</w:t>
      </w:r>
      <w:r w:rsidRPr="00D824BF">
        <w:rPr>
          <w:rFonts w:eastAsia="宋体"/>
          <w:iCs/>
          <w:lang w:eastAsia="zh-CN"/>
        </w:rPr>
        <w:t xml:space="preserve"> </w:t>
      </w:r>
      <w:r w:rsidRPr="00D824BF">
        <w:rPr>
          <w:rFonts w:eastAsia="宋体"/>
          <w:lang w:eastAsia="zh-CN"/>
        </w:rPr>
        <w:t>8.02 (s</w:t>
      </w:r>
      <w:r w:rsidRPr="00D824BF">
        <w:rPr>
          <w:rFonts w:eastAsia="宋体"/>
        </w:rPr>
        <w:t xml:space="preserve">, </w:t>
      </w:r>
      <w:r w:rsidRPr="00D824BF">
        <w:rPr>
          <w:rFonts w:eastAsia="宋体"/>
          <w:lang w:eastAsia="zh-CN"/>
        </w:rPr>
        <w:t>3</w:t>
      </w:r>
      <w:r w:rsidRPr="00D824BF">
        <w:rPr>
          <w:rFonts w:eastAsia="宋体"/>
        </w:rPr>
        <w:t>H</w:t>
      </w:r>
      <w:r w:rsidRPr="00D824BF">
        <w:rPr>
          <w:rFonts w:eastAsia="宋体"/>
          <w:lang w:eastAsia="zh-CN"/>
        </w:rPr>
        <w:t>), 7.66</w:t>
      </w:r>
      <w:r w:rsidRPr="00D824BF">
        <w:rPr>
          <w:rFonts w:eastAsia="宋体"/>
          <w:lang w:eastAsia="zh-CN"/>
        </w:rPr>
        <w:sym w:font="Symbol" w:char="F02D"/>
      </w:r>
      <w:r w:rsidRPr="00D824BF">
        <w:rPr>
          <w:rFonts w:eastAsia="宋体"/>
          <w:lang w:eastAsia="zh-CN"/>
        </w:rPr>
        <w:t>7.58 (m</w:t>
      </w:r>
      <w:r w:rsidRPr="00D824BF">
        <w:rPr>
          <w:rFonts w:eastAsia="宋体"/>
        </w:rPr>
        <w:t xml:space="preserve">, </w:t>
      </w:r>
      <w:r w:rsidRPr="00D824BF">
        <w:rPr>
          <w:rFonts w:eastAsia="宋体"/>
          <w:lang w:eastAsia="zh-CN"/>
        </w:rPr>
        <w:t>4</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5.85</w:t>
      </w:r>
      <w:r w:rsidRPr="00D824BF">
        <w:rPr>
          <w:rFonts w:eastAsia="宋体"/>
        </w:rPr>
        <w:t xml:space="preserve"> Hz</w:t>
      </w:r>
      <w:r w:rsidRPr="00D824BF">
        <w:rPr>
          <w:rFonts w:eastAsia="宋体"/>
          <w:lang w:eastAsia="zh-CN"/>
        </w:rPr>
        <w:t xml:space="preserve">), 7.44 </w:t>
      </w:r>
      <w:r w:rsidRPr="00D824BF">
        <w:rPr>
          <w:rFonts w:eastAsia="宋体"/>
        </w:rPr>
        <w:t>(</w:t>
      </w:r>
      <w:r w:rsidRPr="00D824BF">
        <w:rPr>
          <w:rFonts w:eastAsia="宋体"/>
          <w:lang w:eastAsia="zh-CN"/>
        </w:rPr>
        <w:t>dd</w:t>
      </w:r>
      <w:r w:rsidRPr="00D824BF">
        <w:rPr>
          <w:rFonts w:eastAsia="宋体"/>
        </w:rPr>
        <w:t xml:space="preserve">, </w:t>
      </w:r>
      <w:r w:rsidRPr="00D824BF">
        <w:rPr>
          <w:rFonts w:eastAsia="宋体"/>
          <w:lang w:eastAsia="zh-CN"/>
        </w:rPr>
        <w:t>2</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7.31</w:t>
      </w:r>
      <w:r w:rsidRPr="00D824BF">
        <w:rPr>
          <w:rFonts w:eastAsia="宋体"/>
        </w:rPr>
        <w:t xml:space="preserve"> Hz)</w:t>
      </w:r>
      <w:r w:rsidRPr="00D824BF">
        <w:rPr>
          <w:rFonts w:eastAsia="宋体"/>
          <w:lang w:eastAsia="zh-CN"/>
        </w:rPr>
        <w:t>, 7.33 (</w:t>
      </w:r>
      <w:r w:rsidRPr="00D824BF">
        <w:rPr>
          <w:rFonts w:eastAsia="宋体"/>
        </w:rPr>
        <w:t>d</w:t>
      </w:r>
      <w:r w:rsidRPr="00D824BF">
        <w:rPr>
          <w:rFonts w:eastAsia="宋体"/>
          <w:lang w:eastAsia="zh-CN"/>
        </w:rPr>
        <w:t>d</w:t>
      </w:r>
      <w:r w:rsidRPr="00D824BF">
        <w:rPr>
          <w:rFonts w:eastAsia="宋体"/>
        </w:rPr>
        <w:t xml:space="preserve">, </w:t>
      </w:r>
      <w:r w:rsidRPr="00D824BF">
        <w:rPr>
          <w:rFonts w:eastAsia="宋体"/>
          <w:lang w:eastAsia="zh-CN"/>
        </w:rPr>
        <w:t>3</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7.31</w:t>
      </w:r>
      <w:r w:rsidRPr="00D824BF">
        <w:rPr>
          <w:rFonts w:eastAsia="宋体"/>
        </w:rPr>
        <w:t xml:space="preserve"> Hz</w:t>
      </w:r>
      <w:r w:rsidRPr="00D824BF">
        <w:rPr>
          <w:rFonts w:eastAsia="宋体"/>
          <w:lang w:eastAsia="zh-CN"/>
        </w:rPr>
        <w:t>), 7.24 (</w:t>
      </w:r>
      <w:r w:rsidRPr="00D824BF">
        <w:rPr>
          <w:rFonts w:eastAsia="宋体"/>
        </w:rPr>
        <w:t xml:space="preserve">d, </w:t>
      </w:r>
      <w:r w:rsidRPr="00D824BF">
        <w:rPr>
          <w:rFonts w:eastAsia="宋体"/>
          <w:lang w:eastAsia="zh-CN"/>
        </w:rPr>
        <w:t>2</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8.40</w:t>
      </w:r>
      <w:r w:rsidRPr="00D824BF">
        <w:rPr>
          <w:rFonts w:eastAsia="宋体"/>
        </w:rPr>
        <w:t xml:space="preserve"> Hz</w:t>
      </w:r>
      <w:r w:rsidRPr="00D824BF">
        <w:rPr>
          <w:rFonts w:eastAsia="宋体"/>
          <w:lang w:eastAsia="zh-CN"/>
        </w:rPr>
        <w:t>), 7.09</w:t>
      </w:r>
      <w:r w:rsidRPr="00D824BF">
        <w:rPr>
          <w:rFonts w:eastAsia="宋体"/>
          <w:lang w:eastAsia="zh-CN"/>
        </w:rPr>
        <w:sym w:font="Symbol" w:char="F02D"/>
      </w:r>
      <w:r w:rsidRPr="00D824BF">
        <w:rPr>
          <w:rFonts w:eastAsia="宋体"/>
          <w:lang w:eastAsia="zh-CN"/>
        </w:rPr>
        <w:t xml:space="preserve">7.03 </w:t>
      </w:r>
      <w:r w:rsidRPr="00D824BF">
        <w:rPr>
          <w:rFonts w:eastAsia="宋体"/>
        </w:rPr>
        <w:t xml:space="preserve">(m, </w:t>
      </w:r>
      <w:r w:rsidRPr="00D824BF">
        <w:rPr>
          <w:rFonts w:eastAsia="宋体"/>
          <w:lang w:eastAsia="zh-CN"/>
        </w:rPr>
        <w:t>7</w:t>
      </w:r>
      <w:r w:rsidRPr="00D824BF">
        <w:rPr>
          <w:rFonts w:eastAsia="宋体"/>
        </w:rPr>
        <w:t xml:space="preserve">H, </w:t>
      </w:r>
      <w:r w:rsidRPr="00D824BF">
        <w:rPr>
          <w:rFonts w:eastAsia="宋体"/>
          <w:i/>
          <w:iCs/>
        </w:rPr>
        <w:t>J</w:t>
      </w:r>
      <w:r w:rsidRPr="00D824BF">
        <w:rPr>
          <w:rFonts w:eastAsia="宋体"/>
        </w:rPr>
        <w:t xml:space="preserve"> = </w:t>
      </w:r>
      <w:r w:rsidRPr="00D824BF">
        <w:rPr>
          <w:rFonts w:eastAsia="宋体"/>
          <w:lang w:eastAsia="zh-CN"/>
        </w:rPr>
        <w:t>8.04</w:t>
      </w:r>
      <w:r w:rsidRPr="00D824BF">
        <w:rPr>
          <w:rFonts w:eastAsia="宋体"/>
        </w:rPr>
        <w:t xml:space="preserve"> Hz)</w:t>
      </w:r>
      <w:r w:rsidRPr="00D824BF">
        <w:rPr>
          <w:rFonts w:eastAsia="宋体"/>
          <w:lang w:eastAsia="zh-CN"/>
        </w:rPr>
        <w:t xml:space="preserve">, </w:t>
      </w:r>
      <w:r w:rsidRPr="00D824BF">
        <w:rPr>
          <w:rFonts w:eastAsia="宋体"/>
        </w:rPr>
        <w:t>3.</w:t>
      </w:r>
      <w:r w:rsidRPr="00D824BF">
        <w:rPr>
          <w:rFonts w:eastAsia="宋体"/>
          <w:lang w:eastAsia="zh-CN"/>
        </w:rPr>
        <w:t>05</w:t>
      </w:r>
      <w:r w:rsidRPr="00D824BF">
        <w:rPr>
          <w:rFonts w:eastAsia="宋体"/>
        </w:rPr>
        <w:t xml:space="preserve"> (</w:t>
      </w:r>
      <w:r w:rsidRPr="00D824BF">
        <w:rPr>
          <w:rFonts w:eastAsia="宋体"/>
          <w:lang w:eastAsia="zh-CN"/>
        </w:rPr>
        <w:t>t</w:t>
      </w:r>
      <w:r w:rsidRPr="00D824BF">
        <w:rPr>
          <w:rFonts w:eastAsia="宋体"/>
        </w:rPr>
        <w:t xml:space="preserve">, 2H, </w:t>
      </w:r>
      <w:r w:rsidRPr="00D824BF">
        <w:rPr>
          <w:rFonts w:eastAsia="宋体"/>
          <w:i/>
          <w:iCs/>
        </w:rPr>
        <w:t xml:space="preserve">J </w:t>
      </w:r>
      <w:r w:rsidRPr="00D824BF">
        <w:rPr>
          <w:rFonts w:eastAsia="宋体"/>
        </w:rPr>
        <w:t xml:space="preserve">= </w:t>
      </w:r>
      <w:r w:rsidRPr="00D824BF">
        <w:rPr>
          <w:rFonts w:eastAsia="宋体"/>
          <w:lang w:eastAsia="zh-CN"/>
        </w:rPr>
        <w:t>8.05</w:t>
      </w:r>
      <w:r w:rsidRPr="00D824BF">
        <w:rPr>
          <w:rFonts w:eastAsia="宋体"/>
        </w:rPr>
        <w:t xml:space="preserve"> Hz), 2.</w:t>
      </w:r>
      <w:r w:rsidRPr="00D824BF">
        <w:rPr>
          <w:rFonts w:eastAsia="宋体"/>
          <w:lang w:eastAsia="zh-CN"/>
        </w:rPr>
        <w:t>86</w:t>
      </w:r>
      <w:r w:rsidRPr="00D824BF">
        <w:rPr>
          <w:rFonts w:eastAsia="宋体"/>
        </w:rPr>
        <w:t xml:space="preserve"> (</w:t>
      </w:r>
      <w:r w:rsidRPr="00D824BF">
        <w:rPr>
          <w:rFonts w:eastAsia="宋体"/>
          <w:lang w:eastAsia="zh-CN"/>
        </w:rPr>
        <w:t>t</w:t>
      </w:r>
      <w:r w:rsidRPr="00D824BF">
        <w:rPr>
          <w:rFonts w:eastAsia="宋体"/>
        </w:rPr>
        <w:t xml:space="preserve">, 2H, </w:t>
      </w:r>
      <w:r w:rsidRPr="00D824BF">
        <w:rPr>
          <w:rFonts w:eastAsia="宋体"/>
          <w:i/>
          <w:iCs/>
        </w:rPr>
        <w:t>J</w:t>
      </w:r>
      <w:r w:rsidRPr="00D824BF">
        <w:rPr>
          <w:rFonts w:eastAsia="宋体"/>
        </w:rPr>
        <w:t xml:space="preserve"> = </w:t>
      </w:r>
      <w:r w:rsidRPr="00D824BF">
        <w:rPr>
          <w:rFonts w:eastAsia="宋体"/>
          <w:lang w:eastAsia="zh-CN"/>
        </w:rPr>
        <w:t>8.41</w:t>
      </w:r>
      <w:r w:rsidRPr="00D824BF">
        <w:rPr>
          <w:rFonts w:eastAsia="宋体"/>
        </w:rPr>
        <w:t xml:space="preserve"> Hz)</w:t>
      </w:r>
      <w:r w:rsidRPr="00D824BF">
        <w:rPr>
          <w:rFonts w:eastAsia="宋体"/>
          <w:lang w:eastAsia="zh-CN"/>
        </w:rPr>
        <w:t>.</w:t>
      </w:r>
    </w:p>
    <w:p w14:paraId="3F22F44E" w14:textId="0CD3348F" w:rsidR="00C04BE7" w:rsidRPr="00D824BF" w:rsidRDefault="00991D15" w:rsidP="00D46BF0">
      <w:pPr>
        <w:spacing w:beforeLines="50" w:before="120" w:afterLines="50" w:after="120" w:line="480" w:lineRule="auto"/>
        <w:jc w:val="both"/>
        <w:rPr>
          <w:rFonts w:eastAsia="宋体"/>
          <w:iCs/>
          <w:lang w:eastAsia="zh-CN"/>
        </w:rPr>
      </w:pPr>
      <w:r w:rsidRPr="00D824BF">
        <w:rPr>
          <w:rFonts w:eastAsia="宋体"/>
          <w:iCs/>
          <w:lang w:eastAsia="zh-CN"/>
        </w:rPr>
        <w:br w:type="page"/>
      </w:r>
    </w:p>
    <w:p w14:paraId="5EE7798A" w14:textId="2CA90B7E" w:rsidR="00F919FA" w:rsidRPr="00D824BF" w:rsidRDefault="00C04BE7" w:rsidP="008C4FED">
      <w:pPr>
        <w:pStyle w:val="H1"/>
        <w:spacing w:before="240" w:after="480" w:line="230" w:lineRule="atLeast"/>
        <w:rPr>
          <w:rFonts w:ascii="Times New Roman" w:hAnsi="Times New Roman"/>
          <w:sz w:val="28"/>
          <w:szCs w:val="28"/>
        </w:rPr>
      </w:pPr>
      <w:r w:rsidRPr="00D824BF">
        <w:rPr>
          <w:rFonts w:ascii="Times New Roman" w:eastAsiaTheme="minorEastAsia" w:hAnsi="Times New Roman"/>
          <w:sz w:val="28"/>
          <w:szCs w:val="28"/>
          <w:lang w:eastAsia="zh-CN"/>
        </w:rPr>
        <w:lastRenderedPageBreak/>
        <w:t xml:space="preserve">3. </w:t>
      </w:r>
      <w:r w:rsidR="00F919FA" w:rsidRPr="00D824BF">
        <w:rPr>
          <w:rFonts w:ascii="Times New Roman" w:hAnsi="Times New Roman"/>
          <w:sz w:val="28"/>
          <w:szCs w:val="28"/>
        </w:rPr>
        <w:t xml:space="preserve">Device </w:t>
      </w:r>
      <w:r w:rsidR="00F1709A" w:rsidRPr="00D824BF">
        <w:rPr>
          <w:rFonts w:ascii="Times New Roman" w:hAnsi="Times New Roman"/>
          <w:sz w:val="28"/>
          <w:szCs w:val="28"/>
        </w:rPr>
        <w:t>F</w:t>
      </w:r>
      <w:r w:rsidR="00F919FA" w:rsidRPr="00D824BF">
        <w:rPr>
          <w:rFonts w:ascii="Times New Roman" w:hAnsi="Times New Roman"/>
          <w:sz w:val="28"/>
          <w:szCs w:val="28"/>
        </w:rPr>
        <w:t>abrication</w:t>
      </w:r>
    </w:p>
    <w:p w14:paraId="6469E541" w14:textId="6B73D84B" w:rsidR="00D46BF0" w:rsidRPr="00D824BF" w:rsidRDefault="00D46BF0" w:rsidP="00D46BF0">
      <w:pPr>
        <w:spacing w:after="240" w:line="480" w:lineRule="auto"/>
        <w:jc w:val="both"/>
        <w:rPr>
          <w:rFonts w:eastAsia="宋体"/>
          <w:lang w:eastAsia="zh-CN"/>
        </w:rPr>
      </w:pPr>
      <w:r w:rsidRPr="00D824BF">
        <w:rPr>
          <w:rFonts w:eastAsia="等线"/>
        </w:rPr>
        <w:t xml:space="preserve">All the solar cell fabrication processes were conducted in ambient conditions (RH: 20%–30%, room temperature). </w:t>
      </w:r>
      <w:r w:rsidRPr="00D824BF">
        <w:rPr>
          <w:rFonts w:eastAsia="宋体"/>
          <w:lang w:eastAsia="zh-CN"/>
        </w:rPr>
        <w:t>The FTO glass substrates were cleaned with detergent, deionized water, acetone, and ethanol, respectively. The SnO</w:t>
      </w:r>
      <w:r w:rsidRPr="00D824BF">
        <w:rPr>
          <w:rFonts w:eastAsia="宋体"/>
          <w:vertAlign w:val="subscript"/>
          <w:lang w:eastAsia="zh-CN"/>
        </w:rPr>
        <w:t>2</w:t>
      </w:r>
      <w:r w:rsidRPr="00D824BF">
        <w:rPr>
          <w:rFonts w:eastAsia="宋体"/>
          <w:lang w:eastAsia="zh-CN"/>
        </w:rPr>
        <w:t xml:space="preserve"> electron transport layer was deposited onto the FTO substrates by a chemical bath deposition (CBD) method</w:t>
      </w:r>
      <w:r w:rsidR="008A58A6" w:rsidRPr="00D824BF">
        <w:rPr>
          <w:rFonts w:eastAsia="宋体" w:hint="eastAsia"/>
          <w:lang w:eastAsia="zh-CN"/>
        </w:rPr>
        <w:t xml:space="preserve"> </w:t>
      </w:r>
      <w:r w:rsidR="00C26AD7" w:rsidRPr="00D824BF">
        <w:rPr>
          <w:rFonts w:eastAsia="宋体"/>
          <w:lang w:eastAsia="zh-CN"/>
        </w:rPr>
        <w:fldChar w:fldCharType="begin"/>
      </w:r>
      <w:r w:rsidR="00C26AD7" w:rsidRPr="00D824BF">
        <w:rPr>
          <w:rFonts w:eastAsia="宋体"/>
          <w:lang w:eastAsia="zh-CN"/>
        </w:rPr>
        <w:instrText xml:space="preserve"> ADDIN EN.CITE &lt;EndNote&gt;&lt;Cite&gt;&lt;Author&gt;Yoo&lt;/Author&gt;&lt;Year&gt;2021&lt;/Year&gt;&lt;RecNum&gt;35&lt;/RecNum&gt;&lt;DisplayText&gt;[3]&lt;/DisplayText&gt;&lt;record&gt;&lt;rec-number&gt;35&lt;/rec-number&gt;&lt;foreign-keys&gt;&lt;key app="EN" db-id="pfvrrva5bdttfge5xpfver58pad5sfwvavss" timestamp="1770555078"&gt;35&lt;/key&gt;&lt;/foreign-keys&gt;&lt;ref-type name="Journal Article"&gt;17&lt;/ref-type&gt;&lt;contributors&gt;&lt;authors&gt;&lt;author&gt;Yoo, Jason J.&lt;/author&gt;&lt;author&gt;Seo, Gabkyung&lt;/author&gt;&lt;author&gt;Chua, Matthew R.&lt;/author&gt;&lt;author&gt;Park, Tae Gwan&lt;/author&gt;&lt;author&gt;Lu, Yongli&lt;/author&gt;&lt;author&gt;Rotermund, Fabian&lt;/author&gt;&lt;author&gt;Kim, Young-Ki&lt;/author&gt;&lt;author&gt;Moon, Chan Su&lt;/author&gt;&lt;author&gt;Jeon, Nam Joong&lt;/author&gt;&lt;author&gt;Correa-Baena, Juan-Pablo&lt;/author&gt;&lt;author&gt;Bulović, Vladimir&lt;/author&gt;&lt;author&gt;Shin, Seong Sik&lt;/author&gt;&lt;author&gt;Bawendi, Moungi G.&lt;/author&gt;&lt;author&gt;Seo, Jangwon&lt;/author&gt;&lt;/authors&gt;&lt;/contributors&gt;&lt;titles&gt;&lt;title&gt;Efficient perovskite solar cells via improved carrier management&lt;/title&gt;&lt;secondary-title&gt;Nature&lt;/secondary-title&gt;&lt;/titles&gt;&lt;periodical&gt;&lt;full-title&gt;Nature&lt;/full-title&gt;&lt;/periodical&gt;&lt;pages&gt;587-593&lt;/pages&gt;&lt;volume&gt;590&lt;/volume&gt;&lt;number&gt;7847&lt;/number&gt;&lt;dates&gt;&lt;year&gt;2021&lt;/year&gt;&lt;pub-dates&gt;&lt;date&gt;2021/02/01&lt;/date&gt;&lt;/pub-dates&gt;&lt;/dates&gt;&lt;isbn&gt;1476-4687&lt;/isbn&gt;&lt;urls&gt;&lt;related-urls&gt;&lt;url&gt;https://doi.org/10.1038/s41586-021-03285-w&lt;/url&gt;&lt;/related-urls&gt;&lt;/urls&gt;&lt;electronic-resource-num&gt;10.1038/s41586-021-03285-w&lt;/electronic-resource-num&gt;&lt;/record&gt;&lt;/Cite&gt;&lt;/EndNote&gt;</w:instrText>
      </w:r>
      <w:r w:rsidR="00C26AD7" w:rsidRPr="00D824BF">
        <w:rPr>
          <w:rFonts w:eastAsia="宋体"/>
          <w:lang w:eastAsia="zh-CN"/>
        </w:rPr>
        <w:fldChar w:fldCharType="separate"/>
      </w:r>
      <w:r w:rsidR="00C26AD7" w:rsidRPr="00D824BF">
        <w:rPr>
          <w:rFonts w:eastAsia="宋体"/>
          <w:noProof/>
          <w:lang w:eastAsia="zh-CN"/>
        </w:rPr>
        <w:t>[3]</w:t>
      </w:r>
      <w:r w:rsidR="00C26AD7" w:rsidRPr="00D824BF">
        <w:rPr>
          <w:rFonts w:eastAsia="宋体"/>
          <w:lang w:eastAsia="zh-CN"/>
        </w:rPr>
        <w:fldChar w:fldCharType="end"/>
      </w:r>
      <w:r w:rsidR="008A58A6" w:rsidRPr="00D824BF">
        <w:rPr>
          <w:rFonts w:eastAsia="宋体" w:hint="eastAsia"/>
          <w:lang w:eastAsia="zh-CN"/>
        </w:rPr>
        <w:t>.</w:t>
      </w:r>
      <w:r w:rsidRPr="00D824BF">
        <w:rPr>
          <w:rFonts w:eastAsia="宋体"/>
          <w:lang w:eastAsia="zh-CN"/>
        </w:rPr>
        <w:t xml:space="preserve"> CBD solution was prepared by dissolving urea (625 mg), HCl (37 wt%, 625 </w:t>
      </w:r>
      <w:r w:rsidRPr="00D824BF">
        <w:rPr>
          <w:rFonts w:eastAsia="宋体"/>
          <w:lang w:eastAsia="zh-CN"/>
        </w:rPr>
        <w:sym w:font="Symbol" w:char="F06D"/>
      </w:r>
      <w:r w:rsidRPr="00D824BF">
        <w:rPr>
          <w:rFonts w:eastAsia="宋体"/>
          <w:lang w:eastAsia="zh-CN"/>
        </w:rPr>
        <w:t xml:space="preserve">L), thioglycolic acid (12.5 </w:t>
      </w:r>
      <w:r w:rsidRPr="00D824BF">
        <w:rPr>
          <w:rFonts w:eastAsia="宋体"/>
          <w:lang w:eastAsia="zh-CN"/>
        </w:rPr>
        <w:sym w:font="Symbol" w:char="F06D"/>
      </w:r>
      <w:r w:rsidRPr="00D824BF">
        <w:rPr>
          <w:rFonts w:eastAsia="宋体"/>
          <w:lang w:eastAsia="zh-CN"/>
        </w:rPr>
        <w:t>L), and SnCl</w:t>
      </w:r>
      <w:r w:rsidRPr="00D824BF">
        <w:rPr>
          <w:rFonts w:eastAsia="宋体"/>
          <w:vertAlign w:val="subscript"/>
          <w:lang w:eastAsia="zh-CN"/>
        </w:rPr>
        <w:t>2</w:t>
      </w:r>
      <w:r w:rsidRPr="00D824BF">
        <w:rPr>
          <w:rFonts w:eastAsia="宋体"/>
          <w:lang w:eastAsia="zh-CN"/>
        </w:rPr>
        <w:t>·2H</w:t>
      </w:r>
      <w:r w:rsidRPr="00D824BF">
        <w:rPr>
          <w:rFonts w:eastAsia="宋体"/>
          <w:vertAlign w:val="subscript"/>
          <w:lang w:eastAsia="zh-CN"/>
        </w:rPr>
        <w:t>2</w:t>
      </w:r>
      <w:r w:rsidRPr="00D824BF">
        <w:rPr>
          <w:rFonts w:eastAsia="宋体"/>
          <w:lang w:eastAsia="zh-CN"/>
        </w:rPr>
        <w:t xml:space="preserve">O (137.5 mg) in 50 mL deionized water. The cleaned FTO substrates were soaked in CBD solution, and heated at 88 </w:t>
      </w:r>
      <w:r w:rsidRPr="00D824BF">
        <w:rPr>
          <w:rFonts w:eastAsia="宋体"/>
          <w:lang w:eastAsia="zh-CN"/>
        </w:rPr>
        <w:sym w:font="Symbol" w:char="F0B0"/>
      </w:r>
      <w:r w:rsidRPr="00D824BF">
        <w:rPr>
          <w:rFonts w:eastAsia="宋体"/>
          <w:lang w:eastAsia="zh-CN"/>
        </w:rPr>
        <w:t>C for 4 h. Then, the SnO</w:t>
      </w:r>
      <w:r w:rsidRPr="00D824BF">
        <w:rPr>
          <w:rFonts w:eastAsia="宋体"/>
          <w:vertAlign w:val="subscript"/>
          <w:lang w:eastAsia="zh-CN"/>
        </w:rPr>
        <w:t>2</w:t>
      </w:r>
      <w:r w:rsidRPr="00D824BF">
        <w:rPr>
          <w:rFonts w:eastAsia="宋体"/>
          <w:lang w:eastAsia="zh-CN"/>
        </w:rPr>
        <w:t xml:space="preserve">-deposited FTO subtrates were </w:t>
      </w:r>
      <w:r w:rsidRPr="00D824BF">
        <w:t xml:space="preserve">ultrasonically </w:t>
      </w:r>
      <w:r w:rsidRPr="00D824BF">
        <w:rPr>
          <w:rFonts w:eastAsia="宋体"/>
          <w:lang w:eastAsia="zh-CN"/>
        </w:rPr>
        <w:t xml:space="preserve">cleaned with deionized water and IPA, followed by annealing at 170 </w:t>
      </w:r>
      <w:r w:rsidRPr="00D824BF">
        <w:rPr>
          <w:rFonts w:eastAsia="宋体"/>
          <w:lang w:eastAsia="zh-CN"/>
        </w:rPr>
        <w:sym w:font="Symbol" w:char="F0B0"/>
      </w:r>
      <w:r w:rsidRPr="00D824BF">
        <w:rPr>
          <w:rFonts w:eastAsia="宋体"/>
          <w:lang w:eastAsia="zh-CN"/>
        </w:rPr>
        <w:t xml:space="preserve">C for 1 h. Subsequently, the subtrates were spin-coated with KCl aqueous solution (10 mmol/mL) at 3000 rpm for 30 s and annealed at 100 °C for 10 min. </w:t>
      </w:r>
    </w:p>
    <w:p w14:paraId="1D654651" w14:textId="2192DA28" w:rsidR="0074566B" w:rsidRPr="00D824BF" w:rsidRDefault="00D46BF0" w:rsidP="00D46BF0">
      <w:pPr>
        <w:spacing w:after="240" w:line="480" w:lineRule="auto"/>
        <w:ind w:firstLineChars="100" w:firstLine="240"/>
        <w:jc w:val="both"/>
        <w:rPr>
          <w:rFonts w:eastAsiaTheme="minorEastAsia"/>
          <w:lang w:eastAsia="zh-CN"/>
        </w:rPr>
      </w:pPr>
      <w:r w:rsidRPr="00D824BF">
        <w:rPr>
          <w:lang w:val="en-US"/>
        </w:rPr>
        <w:t>The FAPbI</w:t>
      </w:r>
      <w:r w:rsidRPr="00D824BF">
        <w:rPr>
          <w:vertAlign w:val="subscript"/>
          <w:lang w:val="en-US"/>
        </w:rPr>
        <w:t>3</w:t>
      </w:r>
      <w:r w:rsidRPr="00D824BF">
        <w:rPr>
          <w:lang w:val="en-US"/>
        </w:rPr>
        <w:t xml:space="preserve"> films were </w:t>
      </w:r>
      <w:r w:rsidRPr="00D824BF">
        <w:rPr>
          <w:rFonts w:eastAsiaTheme="minorEastAsia"/>
          <w:lang w:val="en-US" w:eastAsia="zh-CN"/>
        </w:rPr>
        <w:t>fabricated</w:t>
      </w:r>
      <w:r w:rsidRPr="00D824BF">
        <w:rPr>
          <w:lang w:val="en-US"/>
        </w:rPr>
        <w:t xml:space="preserve"> according to a previous report</w:t>
      </w:r>
      <w:r w:rsidR="008A58A6" w:rsidRPr="00D824BF">
        <w:rPr>
          <w:rFonts w:eastAsiaTheme="minorEastAsia" w:hint="eastAsia"/>
          <w:lang w:val="en-US" w:eastAsia="zh-CN"/>
        </w:rPr>
        <w:t xml:space="preserve"> </w:t>
      </w:r>
      <w:r w:rsidR="00C26AD7" w:rsidRPr="00D824BF">
        <w:rPr>
          <w:rFonts w:eastAsiaTheme="minorEastAsia"/>
          <w:lang w:val="en-US" w:eastAsia="zh-CN"/>
        </w:rPr>
        <w:fldChar w:fldCharType="begin"/>
      </w:r>
      <w:r w:rsidR="00C26AD7" w:rsidRPr="00D824BF">
        <w:rPr>
          <w:rFonts w:eastAsiaTheme="minorEastAsia"/>
          <w:lang w:val="en-US" w:eastAsia="zh-CN"/>
        </w:rPr>
        <w:instrText xml:space="preserve"> ADDIN EN.CITE &lt;EndNote&gt;&lt;Cite&gt;&lt;Author&gt;Yoo&lt;/Author&gt;&lt;Year&gt;2021&lt;/Year&gt;&lt;RecNum&gt;35&lt;/RecNum&gt;&lt;DisplayText&gt;[3]&lt;/DisplayText&gt;&lt;record&gt;&lt;rec-number&gt;35&lt;/rec-number&gt;&lt;foreign-keys&gt;&lt;key app="EN" db-id="pfvrrva5bdttfge5xpfver58pad5sfwvavss" timestamp="1770555078"&gt;35&lt;/key&gt;&lt;/foreign-keys&gt;&lt;ref-type name="Journal Article"&gt;17&lt;/ref-type&gt;&lt;contributors&gt;&lt;authors&gt;&lt;author&gt;Yoo, Jason J.&lt;/author&gt;&lt;author&gt;Seo, Gabkyung&lt;/author&gt;&lt;author&gt;Chua, Matthew R.&lt;/author&gt;&lt;author&gt;Park, Tae Gwan&lt;/author&gt;&lt;author&gt;Lu, Yongli&lt;/author&gt;&lt;author&gt;Rotermund, Fabian&lt;/author&gt;&lt;author&gt;Kim, Young-Ki&lt;/author&gt;&lt;author&gt;Moon, Chan Su&lt;/author&gt;&lt;author&gt;Jeon, Nam Joong&lt;/author&gt;&lt;author&gt;Correa-Baena, Juan-Pablo&lt;/author&gt;&lt;author&gt;Bulović, Vladimir&lt;/author&gt;&lt;author&gt;Shin, Seong Sik&lt;/author&gt;&lt;author&gt;Bawendi, Moungi G.&lt;/author&gt;&lt;author&gt;Seo, Jangwon&lt;/author&gt;&lt;/authors&gt;&lt;/contributors&gt;&lt;titles&gt;&lt;title&gt;Efficient perovskite solar cells via improved carrier management&lt;/title&gt;&lt;secondary-title&gt;Nature&lt;/secondary-title&gt;&lt;/titles&gt;&lt;periodical&gt;&lt;full-title&gt;Nature&lt;/full-title&gt;&lt;/periodical&gt;&lt;pages&gt;587-593&lt;/pages&gt;&lt;volume&gt;590&lt;/volume&gt;&lt;number&gt;7847&lt;/number&gt;&lt;dates&gt;&lt;year&gt;2021&lt;/year&gt;&lt;pub-dates&gt;&lt;date&gt;2021/02/01&lt;/date&gt;&lt;/pub-dates&gt;&lt;/dates&gt;&lt;isbn&gt;1476-4687&lt;/isbn&gt;&lt;urls&gt;&lt;related-urls&gt;&lt;url&gt;https://doi.org/10.1038/s41586-021-03285-w&lt;/url&gt;&lt;/related-urls&gt;&lt;/urls&gt;&lt;electronic-resource-num&gt;10.1038/s41586-021-03285-w&lt;/electronic-resource-num&gt;&lt;/record&gt;&lt;/Cite&gt;&lt;/EndNote&gt;</w:instrText>
      </w:r>
      <w:r w:rsidR="00C26AD7" w:rsidRPr="00D824BF">
        <w:rPr>
          <w:rFonts w:eastAsiaTheme="minorEastAsia"/>
          <w:lang w:val="en-US" w:eastAsia="zh-CN"/>
        </w:rPr>
        <w:fldChar w:fldCharType="separate"/>
      </w:r>
      <w:r w:rsidR="00C26AD7" w:rsidRPr="00D824BF">
        <w:rPr>
          <w:rFonts w:eastAsiaTheme="minorEastAsia"/>
          <w:noProof/>
          <w:lang w:val="en-US" w:eastAsia="zh-CN"/>
        </w:rPr>
        <w:t>[3]</w:t>
      </w:r>
      <w:r w:rsidR="00C26AD7" w:rsidRPr="00D824BF">
        <w:rPr>
          <w:rFonts w:eastAsiaTheme="minorEastAsia"/>
          <w:lang w:val="en-US" w:eastAsia="zh-CN"/>
        </w:rPr>
        <w:fldChar w:fldCharType="end"/>
      </w:r>
      <w:r w:rsidR="008A58A6" w:rsidRPr="00D824BF">
        <w:rPr>
          <w:rFonts w:eastAsiaTheme="minorEastAsia" w:hint="eastAsia"/>
          <w:lang w:val="en-US" w:eastAsia="zh-CN"/>
        </w:rPr>
        <w:t>.</w:t>
      </w:r>
      <w:r w:rsidRPr="00D824BF">
        <w:rPr>
          <w:rFonts w:eastAsia="宋体"/>
          <w:lang w:eastAsia="zh-CN"/>
        </w:rPr>
        <w:t xml:space="preserve"> </w:t>
      </w:r>
      <w:r w:rsidRPr="00D824BF">
        <w:rPr>
          <w:lang w:val="en-US"/>
        </w:rPr>
        <w:t>The perovskite precursor solution was composed of 1.53 M PbI</w:t>
      </w:r>
      <w:r w:rsidRPr="00D824BF">
        <w:rPr>
          <w:vertAlign w:val="subscript"/>
          <w:lang w:val="en-US"/>
        </w:rPr>
        <w:t>2</w:t>
      </w:r>
      <w:r w:rsidRPr="00D824BF">
        <w:rPr>
          <w:lang w:val="en-US"/>
        </w:rPr>
        <w:t xml:space="preserve">, 1.4 M FAI, 0.5 M </w:t>
      </w:r>
      <w:proofErr w:type="spellStart"/>
      <w:r w:rsidRPr="00D824BF">
        <w:rPr>
          <w:lang w:val="en-US"/>
        </w:rPr>
        <w:t>MACl</w:t>
      </w:r>
      <w:proofErr w:type="spellEnd"/>
      <w:r w:rsidRPr="00D824BF">
        <w:rPr>
          <w:lang w:val="en-US"/>
        </w:rPr>
        <w:t>, and 0.0122 M MAPbBr</w:t>
      </w:r>
      <w:r w:rsidRPr="00D824BF">
        <w:rPr>
          <w:vertAlign w:val="subscript"/>
          <w:lang w:val="en-US"/>
        </w:rPr>
        <w:t>3</w:t>
      </w:r>
      <w:r w:rsidRPr="00D824BF">
        <w:rPr>
          <w:lang w:val="en-US"/>
        </w:rPr>
        <w:t xml:space="preserve"> in 1 mL DMF and DMSO</w:t>
      </w:r>
      <w:r w:rsidRPr="00D824BF">
        <w:rPr>
          <w:rFonts w:eastAsiaTheme="minorEastAsia"/>
          <w:lang w:val="en-US" w:eastAsia="zh-CN"/>
        </w:rPr>
        <w:t xml:space="preserve"> mixed solution (v/v, 8:1</w:t>
      </w:r>
      <w:r w:rsidRPr="00D824BF">
        <w:rPr>
          <w:lang w:val="en-US"/>
        </w:rPr>
        <w:t xml:space="preserve">). </w:t>
      </w:r>
      <w:r w:rsidRPr="00D824BF">
        <w:rPr>
          <w:rFonts w:eastAsiaTheme="minorEastAsia"/>
          <w:lang w:val="en-US" w:eastAsia="zh-CN"/>
        </w:rPr>
        <w:t xml:space="preserve">After the </w:t>
      </w:r>
      <w:r w:rsidRPr="00D824BF">
        <w:t>SnO</w:t>
      </w:r>
      <w:r w:rsidRPr="00D824BF">
        <w:rPr>
          <w:vertAlign w:val="subscript"/>
        </w:rPr>
        <w:t>2</w:t>
      </w:r>
      <w:r w:rsidRPr="00D824BF">
        <w:t xml:space="preserve">/FTO </w:t>
      </w:r>
      <w:r w:rsidRPr="00D824BF">
        <w:rPr>
          <w:rFonts w:eastAsiaTheme="minorEastAsia"/>
          <w:lang w:val="en-US" w:eastAsia="zh-CN"/>
        </w:rPr>
        <w:t xml:space="preserve">substrates were treated with </w:t>
      </w:r>
      <w:r w:rsidRPr="00D824BF">
        <w:t>oxygen plasma</w:t>
      </w:r>
      <w:r w:rsidRPr="00D824BF">
        <w:rPr>
          <w:rFonts w:eastAsiaTheme="minorEastAsia"/>
          <w:lang w:eastAsia="zh-CN"/>
        </w:rPr>
        <w:t>, the perovskite films were formed on SnO</w:t>
      </w:r>
      <w:r w:rsidRPr="00D824BF">
        <w:rPr>
          <w:rFonts w:eastAsiaTheme="minorEastAsia"/>
          <w:vertAlign w:val="subscript"/>
          <w:lang w:eastAsia="zh-CN"/>
        </w:rPr>
        <w:t>2</w:t>
      </w:r>
      <w:r w:rsidRPr="00D824BF">
        <w:rPr>
          <w:rFonts w:eastAsiaTheme="minorEastAsia"/>
          <w:lang w:eastAsia="zh-CN"/>
        </w:rPr>
        <w:t xml:space="preserve"> by spin-coating 40 </w:t>
      </w:r>
      <w:r w:rsidRPr="00D824BF">
        <w:rPr>
          <w:rFonts w:eastAsiaTheme="minorEastAsia"/>
          <w:lang w:eastAsia="zh-CN"/>
        </w:rPr>
        <w:sym w:font="Symbol" w:char="F06D"/>
      </w:r>
      <w:r w:rsidRPr="00D824BF">
        <w:rPr>
          <w:rFonts w:eastAsiaTheme="minorEastAsia"/>
          <w:lang w:eastAsia="zh-CN"/>
        </w:rPr>
        <w:t xml:space="preserve">L of perovskite precursor solution </w:t>
      </w:r>
      <w:r w:rsidRPr="00D824BF">
        <w:t>at 2000 rpm for 10 s and 6000 rpm for 30 s</w:t>
      </w:r>
      <w:r w:rsidRPr="00D824BF">
        <w:rPr>
          <w:rFonts w:eastAsiaTheme="minorEastAsia"/>
          <w:lang w:eastAsia="zh-CN"/>
        </w:rPr>
        <w:t xml:space="preserve">. During the second spin-coating step, 200 </w:t>
      </w:r>
      <w:r w:rsidRPr="00D824BF">
        <w:rPr>
          <w:rFonts w:eastAsiaTheme="minorEastAsia"/>
          <w:lang w:eastAsia="zh-CN"/>
        </w:rPr>
        <w:sym w:font="Symbol" w:char="F06D"/>
      </w:r>
      <w:r w:rsidRPr="00D824BF">
        <w:rPr>
          <w:rFonts w:eastAsiaTheme="minorEastAsia"/>
          <w:lang w:eastAsia="zh-CN"/>
        </w:rPr>
        <w:t xml:space="preserve">L of chlorobenzene was dripped onto the substrates after 10 s. The obtained perovskite films were annealed at 100 </w:t>
      </w:r>
      <w:r w:rsidRPr="00D824BF">
        <w:rPr>
          <w:rFonts w:eastAsiaTheme="minorEastAsia"/>
          <w:lang w:eastAsia="zh-CN"/>
        </w:rPr>
        <w:sym w:font="Symbol" w:char="F0B0"/>
      </w:r>
      <w:r w:rsidRPr="00D824BF">
        <w:rPr>
          <w:rFonts w:eastAsiaTheme="minorEastAsia"/>
          <w:lang w:eastAsia="zh-CN"/>
        </w:rPr>
        <w:t xml:space="preserve">C for 50 min, then cooling down to ca. 60 </w:t>
      </w:r>
      <w:r w:rsidRPr="00D824BF">
        <w:rPr>
          <w:rFonts w:eastAsiaTheme="minorEastAsia"/>
          <w:lang w:eastAsia="zh-CN"/>
        </w:rPr>
        <w:sym w:font="Symbol" w:char="F0B0"/>
      </w:r>
      <w:r w:rsidRPr="00D824BF">
        <w:rPr>
          <w:rFonts w:eastAsiaTheme="minorEastAsia"/>
          <w:lang w:eastAsia="zh-CN"/>
        </w:rPr>
        <w:t>C for 30 min. Perovskite films should be cooled down to room temperature before other operations. For 2D/3D perovskites, N-TPEAI or P-TPEAI (2</w:t>
      </w:r>
      <w:r w:rsidRPr="00D824BF">
        <w:rPr>
          <w:rFonts w:eastAsiaTheme="minorEastAsia"/>
          <w:lang w:eastAsia="zh-CN"/>
        </w:rPr>
        <w:sym w:font="Symbol" w:char="F02D"/>
      </w:r>
      <w:r w:rsidRPr="00D824BF">
        <w:rPr>
          <w:rFonts w:eastAsiaTheme="minorEastAsia"/>
          <w:lang w:eastAsia="zh-CN"/>
        </w:rPr>
        <w:t>4 mg/ mL) in chloroform (CF) were spin-coated on the perovskite films at 5</w:t>
      </w:r>
      <w:r w:rsidRPr="00D824BF">
        <w:t>000 rpm for 30 s</w:t>
      </w:r>
      <w:r w:rsidRPr="00D824BF">
        <w:rPr>
          <w:rFonts w:eastAsiaTheme="minorEastAsia"/>
          <w:lang w:eastAsia="zh-CN"/>
        </w:rPr>
        <w:t xml:space="preserve">, and then the films were annealed at 120 </w:t>
      </w:r>
      <w:r w:rsidRPr="00D824BF">
        <w:rPr>
          <w:rFonts w:eastAsiaTheme="minorEastAsia"/>
          <w:lang w:eastAsia="zh-CN"/>
        </w:rPr>
        <w:sym w:font="Symbol" w:char="F0B0"/>
      </w:r>
      <w:r w:rsidRPr="00D824BF">
        <w:rPr>
          <w:rFonts w:eastAsiaTheme="minorEastAsia"/>
          <w:lang w:eastAsia="zh-CN"/>
        </w:rPr>
        <w:t xml:space="preserve">C for 7 min. Subsequently, </w:t>
      </w:r>
      <w:r w:rsidRPr="00D824BF">
        <w:rPr>
          <w:rFonts w:eastAsiaTheme="minorEastAsia"/>
          <w:lang w:val="en-US" w:eastAsia="zh-CN"/>
        </w:rPr>
        <w:t xml:space="preserve">PTAA (30 mg/ mL) solution doped with 11% TPFB (mass ratio) in </w:t>
      </w:r>
      <w:r w:rsidRPr="00D824BF">
        <w:rPr>
          <w:lang w:val="en-US"/>
        </w:rPr>
        <w:t>chlorobenzene</w:t>
      </w:r>
      <w:r w:rsidRPr="00D824BF">
        <w:rPr>
          <w:rFonts w:eastAsiaTheme="minorEastAsia"/>
          <w:lang w:val="en-US" w:eastAsia="zh-CN"/>
        </w:rPr>
        <w:t xml:space="preserve"> was spin-coated on the perovskite films</w:t>
      </w:r>
      <w:r w:rsidRPr="00D824BF">
        <w:rPr>
          <w:rFonts w:eastAsiaTheme="minorEastAsia"/>
          <w:lang w:eastAsia="zh-CN"/>
        </w:rPr>
        <w:t xml:space="preserve"> at 4</w:t>
      </w:r>
      <w:r w:rsidRPr="00D824BF">
        <w:t>000 rpm for 30 s</w:t>
      </w:r>
      <w:r w:rsidRPr="00D824BF">
        <w:rPr>
          <w:rFonts w:eastAsiaTheme="minorEastAsia"/>
          <w:lang w:eastAsia="zh-CN"/>
        </w:rPr>
        <w:t xml:space="preserve">, followed </w:t>
      </w:r>
      <w:r w:rsidRPr="00D824BF">
        <w:rPr>
          <w:rFonts w:eastAsiaTheme="minorEastAsia"/>
          <w:lang w:eastAsia="zh-CN"/>
        </w:rPr>
        <w:lastRenderedPageBreak/>
        <w:t xml:space="preserve">by annealing at 80 </w:t>
      </w:r>
      <w:r w:rsidRPr="00D824BF">
        <w:rPr>
          <w:rFonts w:eastAsiaTheme="minorEastAsia"/>
          <w:lang w:eastAsia="zh-CN"/>
        </w:rPr>
        <w:sym w:font="Symbol" w:char="F0B0"/>
      </w:r>
      <w:r w:rsidRPr="00D824BF">
        <w:rPr>
          <w:rFonts w:eastAsiaTheme="minorEastAsia"/>
          <w:lang w:eastAsia="zh-CN"/>
        </w:rPr>
        <w:t>C for 5 min</w:t>
      </w:r>
      <w:r w:rsidR="008A58A6" w:rsidRPr="00D824BF">
        <w:rPr>
          <w:rFonts w:eastAsiaTheme="minorEastAsia" w:hint="eastAsia"/>
          <w:lang w:eastAsia="zh-CN"/>
        </w:rPr>
        <w:t xml:space="preserve"> </w:t>
      </w:r>
      <w:r w:rsidR="00C26AD7" w:rsidRPr="00D824BF">
        <w:rPr>
          <w:rFonts w:eastAsiaTheme="minorEastAsia"/>
          <w:lang w:eastAsia="zh-CN"/>
        </w:rPr>
        <w:fldChar w:fldCharType="begin"/>
      </w:r>
      <w:r w:rsidR="00C26AD7" w:rsidRPr="00D824BF">
        <w:rPr>
          <w:rFonts w:eastAsiaTheme="minorEastAsia"/>
          <w:lang w:eastAsia="zh-CN"/>
        </w:rPr>
        <w:instrText xml:space="preserve"> ADDIN EN.CITE &lt;EndNote&gt;&lt;Cite&gt;&lt;Author&gt;Ma&lt;/Author&gt;&lt;RecNum&gt;36&lt;/RecNum&gt;&lt;DisplayText&gt;[4]&lt;/DisplayText&gt;&lt;record&gt;&lt;rec-number&gt;36&lt;/rec-number&gt;&lt;foreign-keys&gt;&lt;key app="EN" db-id="pfvrrva5bdttfge5xpfver58pad5sfwvavss" timestamp="1770555093"&gt;36&lt;/key&gt;&lt;/foreign-keys&gt;&lt;ref-type name="Journal Article"&gt;17&lt;/ref-type&gt;&lt;contributors&gt;&lt;authors&gt;&lt;author&gt;Ma, Ke&lt;/author&gt;&lt;author&gt;Sun, Jiaonan&lt;/author&gt;&lt;author&gt;Atapattu, Harindi R.&lt;/author&gt;&lt;author&gt;Larson, Bryon W.&lt;/author&gt;&lt;author&gt;Yang, Hanjun&lt;/author&gt;&lt;author&gt;Sun, Dewei&lt;/author&gt;&lt;author&gt;Chen, Ke&lt;/author&gt;&lt;author&gt;Wang, Kang&lt;/author&gt;&lt;author&gt;Lee, Yoonho&lt;/author&gt;&lt;author&gt;Tang, Yuanhao&lt;/author&gt;&lt;author&gt;Bhoopalam, Anika&lt;/author&gt;&lt;author&gt;Huang, Libai&lt;/author&gt;&lt;author&gt;Graham, Kenneth R.&lt;/author&gt;&lt;author&gt;Mei, Jianguo&lt;/author&gt;&lt;author&gt;Dou, Letian&lt;/author&gt;&lt;/authors&gt;&lt;/contributors&gt;&lt;titles&gt;&lt;title&gt;Holistic energy landscape management in 2D/3D heterojunction via molecular engineering for efficient perovskite solar cells&lt;/title&gt;&lt;secondary-title&gt;Science Advances&lt;/secondary-title&gt;&lt;/titles&gt;&lt;periodical&gt;&lt;full-title&gt;Science Advances&lt;/full-title&gt;&lt;/periodical&gt;&lt;pages&gt;eadg0032&lt;/pages&gt;&lt;volume&gt;9&lt;/volume&gt;&lt;number&gt;23&lt;/number&gt;&lt;dates&gt;&lt;/dates&gt;&lt;publisher&gt;American Association for the Advancement of Science&lt;/publisher&gt;&lt;urls&gt;&lt;related-urls&gt;&lt;url&gt;https://doi.org/10.1126/sciadv.adg0032&lt;/url&gt;&lt;/related-urls&gt;&lt;/urls&gt;&lt;electronic-resource-num&gt;10.1126/sciadv.adg0032&lt;/electronic-resource-num&gt;&lt;access-date&gt;2024/12/29&lt;/access-date&gt;&lt;/record&gt;&lt;/Cite&gt;&lt;/EndNote&gt;</w:instrText>
      </w:r>
      <w:r w:rsidR="00C26AD7" w:rsidRPr="00D824BF">
        <w:rPr>
          <w:rFonts w:eastAsiaTheme="minorEastAsia"/>
          <w:lang w:eastAsia="zh-CN"/>
        </w:rPr>
        <w:fldChar w:fldCharType="separate"/>
      </w:r>
      <w:r w:rsidR="00C26AD7" w:rsidRPr="00D824BF">
        <w:rPr>
          <w:rFonts w:eastAsiaTheme="minorEastAsia"/>
          <w:noProof/>
          <w:lang w:eastAsia="zh-CN"/>
        </w:rPr>
        <w:t>[4]</w:t>
      </w:r>
      <w:r w:rsidR="00C26AD7" w:rsidRPr="00D824BF">
        <w:rPr>
          <w:rFonts w:eastAsiaTheme="minorEastAsia"/>
          <w:lang w:eastAsia="zh-CN"/>
        </w:rPr>
        <w:fldChar w:fldCharType="end"/>
      </w:r>
      <w:r w:rsidR="008A58A6" w:rsidRPr="00D824BF">
        <w:rPr>
          <w:rFonts w:eastAsiaTheme="minorEastAsia" w:hint="eastAsia"/>
          <w:lang w:eastAsia="zh-CN"/>
        </w:rPr>
        <w:t>.</w:t>
      </w:r>
      <w:r w:rsidRPr="00D824BF">
        <w:rPr>
          <w:i/>
        </w:rPr>
        <w:t xml:space="preserve"> </w:t>
      </w:r>
      <w:r w:rsidRPr="00D824BF">
        <w:rPr>
          <w:lang w:val="en-US"/>
        </w:rPr>
        <w:t>Finally, 100-nm-thick gold counter electrode was deposited by thermal evaporation.</w:t>
      </w:r>
    </w:p>
    <w:p w14:paraId="15849EF4" w14:textId="7D2B232D" w:rsidR="0074566B" w:rsidRPr="00D824BF" w:rsidRDefault="00991D15" w:rsidP="0074566B">
      <w:pPr>
        <w:spacing w:beforeLines="50" w:before="120" w:afterLines="50" w:after="120" w:line="480" w:lineRule="auto"/>
        <w:ind w:firstLineChars="200" w:firstLine="480"/>
        <w:jc w:val="both"/>
        <w:rPr>
          <w:rFonts w:eastAsiaTheme="minorEastAsia"/>
          <w:lang w:val="en-US" w:eastAsia="zh-CN"/>
        </w:rPr>
      </w:pPr>
      <w:r w:rsidRPr="00D824BF">
        <w:rPr>
          <w:rFonts w:eastAsiaTheme="minorEastAsia"/>
          <w:lang w:val="en-US" w:eastAsia="zh-CN"/>
        </w:rPr>
        <w:br w:type="page"/>
      </w:r>
    </w:p>
    <w:p w14:paraId="301437AA" w14:textId="7E4BEEB2" w:rsidR="004F269C" w:rsidRPr="00D824BF" w:rsidRDefault="00421324" w:rsidP="008C4FED">
      <w:pPr>
        <w:pStyle w:val="H1"/>
        <w:spacing w:before="0" w:after="480" w:line="230" w:lineRule="atLeast"/>
        <w:rPr>
          <w:rFonts w:ascii="Times New Roman" w:hAnsi="Times New Roman"/>
          <w:sz w:val="28"/>
          <w:szCs w:val="28"/>
        </w:rPr>
      </w:pPr>
      <w:r w:rsidRPr="00D824BF">
        <w:rPr>
          <w:rFonts w:ascii="Times New Roman" w:eastAsiaTheme="minorEastAsia" w:hAnsi="Times New Roman"/>
          <w:sz w:val="28"/>
          <w:szCs w:val="28"/>
          <w:lang w:eastAsia="zh-CN"/>
        </w:rPr>
        <w:lastRenderedPageBreak/>
        <w:t xml:space="preserve">4. </w:t>
      </w:r>
      <w:r w:rsidR="003E1102" w:rsidRPr="00D824BF">
        <w:rPr>
          <w:rFonts w:ascii="Times New Roman" w:eastAsiaTheme="minorEastAsia" w:hAnsi="Times New Roman"/>
          <w:sz w:val="28"/>
          <w:szCs w:val="28"/>
          <w:lang w:eastAsia="zh-CN"/>
        </w:rPr>
        <w:t>C</w:t>
      </w:r>
      <w:r w:rsidR="004F269C" w:rsidRPr="00D824BF">
        <w:rPr>
          <w:rFonts w:ascii="Times New Roman" w:eastAsiaTheme="minorEastAsia" w:hAnsi="Times New Roman"/>
          <w:sz w:val="28"/>
          <w:szCs w:val="28"/>
          <w:lang w:eastAsia="zh-CN"/>
        </w:rPr>
        <w:t>haracterization</w:t>
      </w:r>
      <w:r w:rsidR="003E1102" w:rsidRPr="00D824BF">
        <w:rPr>
          <w:rFonts w:ascii="Times New Roman" w:eastAsiaTheme="minorEastAsia" w:hAnsi="Times New Roman"/>
          <w:sz w:val="28"/>
          <w:szCs w:val="28"/>
          <w:lang w:eastAsia="zh-CN"/>
        </w:rPr>
        <w:t>s</w:t>
      </w:r>
    </w:p>
    <w:p w14:paraId="6E119347" w14:textId="77777777" w:rsidR="00D46BF0" w:rsidRPr="00D824BF" w:rsidRDefault="00D46BF0" w:rsidP="00D46BF0">
      <w:pPr>
        <w:spacing w:after="240" w:line="480" w:lineRule="auto"/>
        <w:jc w:val="both"/>
        <w:rPr>
          <w:rFonts w:eastAsiaTheme="minorEastAsia"/>
          <w:lang w:eastAsia="zh-CN"/>
        </w:rPr>
      </w:pPr>
      <w:r w:rsidRPr="00D824BF">
        <w:rPr>
          <w:rFonts w:eastAsia="宋体"/>
          <w:vertAlign w:val="superscript"/>
          <w:lang w:eastAsia="zh-CN"/>
        </w:rPr>
        <w:t>1</w:t>
      </w:r>
      <w:r w:rsidRPr="00D824BF">
        <w:rPr>
          <w:rFonts w:eastAsia="宋体"/>
          <w:lang w:eastAsia="zh-CN"/>
        </w:rPr>
        <w:t>H NMR spectra were measured on Bruker spectrometers at 400 MHz (</w:t>
      </w:r>
      <w:r w:rsidRPr="00D824BF">
        <w:t>Fällanden, Switzerland</w:t>
      </w:r>
      <w:r w:rsidRPr="00D824BF">
        <w:rPr>
          <w:rFonts w:eastAsia="宋体"/>
          <w:lang w:eastAsia="zh-CN"/>
        </w:rPr>
        <w:t>). Chemical shifts were calibrated with tetramethylsilane (TMS) as the internal standard. UV-vis absorption spectra were recorded by an Agilent 8453 spectrophotometer</w:t>
      </w:r>
      <w:r w:rsidRPr="00D824BF">
        <w:rPr>
          <w:rFonts w:eastAsia="宋体"/>
          <w:lang w:val="en-US" w:eastAsia="zh-CN" w:bidi="en-US"/>
        </w:rPr>
        <w:t xml:space="preserve">. Steady state and </w:t>
      </w:r>
      <w:r w:rsidRPr="00D824BF">
        <w:rPr>
          <w:rFonts w:eastAsiaTheme="minorEastAsia"/>
          <w:color w:val="000000" w:themeColor="text1"/>
          <w:lang w:eastAsia="zh-CN"/>
        </w:rPr>
        <w:t>time-resolved</w:t>
      </w:r>
      <w:r w:rsidRPr="00D824BF">
        <w:rPr>
          <w:rFonts w:eastAsia="宋体"/>
          <w:lang w:val="en-US" w:eastAsia="zh-CN" w:bidi="en-US"/>
        </w:rPr>
        <w:t xml:space="preserve"> photoluminescence spectra were collected by FLS1000 (Edinburgh, UK) with </w:t>
      </w:r>
      <w:r w:rsidRPr="00D824BF">
        <w:rPr>
          <w:rFonts w:eastAsia="宋体"/>
          <w:i/>
          <w:iCs/>
          <w:lang w:val="en-US" w:eastAsia="zh-CN" w:bidi="en-US"/>
        </w:rPr>
        <w:sym w:font="Symbol" w:char="F06C"/>
      </w:r>
      <w:r w:rsidRPr="00D824BF">
        <w:rPr>
          <w:rFonts w:eastAsia="宋体"/>
          <w:vertAlign w:val="subscript"/>
          <w:lang w:val="en-US" w:eastAsia="zh-CN" w:bidi="en-US"/>
        </w:rPr>
        <w:t>exaction</w:t>
      </w:r>
      <w:r w:rsidRPr="00D824BF">
        <w:rPr>
          <w:rFonts w:eastAsia="宋体"/>
          <w:lang w:val="en-US" w:eastAsia="zh-CN" w:bidi="en-US"/>
        </w:rPr>
        <w:t xml:space="preserve"> = 450 nm and </w:t>
      </w:r>
      <w:r w:rsidRPr="00D824BF">
        <w:rPr>
          <w:rFonts w:eastAsia="宋体"/>
          <w:i/>
          <w:iCs/>
          <w:lang w:val="en-US" w:eastAsia="zh-CN" w:bidi="en-US"/>
        </w:rPr>
        <w:sym w:font="Symbol" w:char="F06C"/>
      </w:r>
      <w:r w:rsidRPr="00D824BF">
        <w:rPr>
          <w:rFonts w:eastAsia="宋体"/>
          <w:vertAlign w:val="subscript"/>
          <w:lang w:val="en-US" w:eastAsia="zh-CN" w:bidi="en-US"/>
        </w:rPr>
        <w:t>emission</w:t>
      </w:r>
      <w:r w:rsidRPr="00D824BF">
        <w:rPr>
          <w:rFonts w:eastAsia="宋体"/>
          <w:lang w:val="en-US" w:eastAsia="zh-CN" w:bidi="en-US"/>
        </w:rPr>
        <w:t xml:space="preserve"> = 800 nm. The lifetimes were determined by fitting the kinetics with bi-exponential function: </w:t>
      </w:r>
      <w:r w:rsidRPr="00D824BF">
        <w:rPr>
          <w:rFonts w:eastAsia="宋体"/>
          <w:i/>
        </w:rPr>
        <w:t>Y</w:t>
      </w:r>
      <w:r w:rsidRPr="00D824BF">
        <w:rPr>
          <w:rFonts w:eastAsia="宋体"/>
        </w:rPr>
        <w:t xml:space="preserve"> = </w:t>
      </w:r>
      <w:r w:rsidRPr="00D824BF">
        <w:rPr>
          <w:rFonts w:eastAsia="宋体"/>
          <w:i/>
        </w:rPr>
        <w:t>A</w:t>
      </w:r>
      <w:r w:rsidRPr="00D824BF">
        <w:rPr>
          <w:rFonts w:eastAsia="宋体"/>
          <w:vertAlign w:val="subscript"/>
        </w:rPr>
        <w:t>1</w:t>
      </w:r>
      <w:r w:rsidRPr="00D824BF">
        <w:rPr>
          <w:rFonts w:eastAsia="宋体"/>
        </w:rPr>
        <w:t>exp(–</w:t>
      </w:r>
      <w:r w:rsidRPr="00D824BF">
        <w:rPr>
          <w:rFonts w:eastAsia="宋体"/>
          <w:i/>
        </w:rPr>
        <w:t>t</w:t>
      </w:r>
      <w:r w:rsidRPr="00D824BF">
        <w:rPr>
          <w:rFonts w:eastAsia="宋体"/>
        </w:rPr>
        <w:t>/</w:t>
      </w:r>
      <w:r w:rsidRPr="00D824BF">
        <w:rPr>
          <w:rFonts w:eastAsia="宋体"/>
          <w:i/>
        </w:rPr>
        <w:t>τ</w:t>
      </w:r>
      <w:r w:rsidRPr="00D824BF">
        <w:rPr>
          <w:rFonts w:eastAsia="宋体"/>
          <w:vertAlign w:val="subscript"/>
        </w:rPr>
        <w:t>1</w:t>
      </w:r>
      <w:r w:rsidRPr="00D824BF">
        <w:rPr>
          <w:rFonts w:eastAsia="宋体"/>
        </w:rPr>
        <w:t xml:space="preserve">) + </w:t>
      </w:r>
      <w:r w:rsidRPr="00D824BF">
        <w:rPr>
          <w:rFonts w:eastAsia="宋体"/>
          <w:i/>
        </w:rPr>
        <w:t>A</w:t>
      </w:r>
      <w:r w:rsidRPr="00D824BF">
        <w:rPr>
          <w:rFonts w:eastAsia="宋体"/>
          <w:vertAlign w:val="subscript"/>
        </w:rPr>
        <w:t>2</w:t>
      </w:r>
      <w:r w:rsidRPr="00D824BF">
        <w:rPr>
          <w:rFonts w:eastAsia="宋体"/>
        </w:rPr>
        <w:t>exp(–</w:t>
      </w:r>
      <w:r w:rsidRPr="00D824BF">
        <w:rPr>
          <w:rFonts w:eastAsia="宋体"/>
          <w:i/>
        </w:rPr>
        <w:t>t</w:t>
      </w:r>
      <w:r w:rsidRPr="00D824BF">
        <w:rPr>
          <w:rFonts w:eastAsia="宋体"/>
        </w:rPr>
        <w:t>/</w:t>
      </w:r>
      <w:r w:rsidRPr="00D824BF">
        <w:rPr>
          <w:rFonts w:eastAsia="宋体"/>
          <w:i/>
        </w:rPr>
        <w:t>τ</w:t>
      </w:r>
      <w:r w:rsidRPr="00D824BF">
        <w:rPr>
          <w:rFonts w:eastAsia="宋体"/>
          <w:vertAlign w:val="subscript"/>
        </w:rPr>
        <w:t>2</w:t>
      </w:r>
      <w:r w:rsidRPr="00D824BF">
        <w:rPr>
          <w:rFonts w:eastAsia="宋体"/>
        </w:rPr>
        <w:t xml:space="preserve">) + </w:t>
      </w:r>
      <w:r w:rsidRPr="00D824BF">
        <w:rPr>
          <w:rFonts w:eastAsia="宋体"/>
          <w:i/>
        </w:rPr>
        <w:t>y</w:t>
      </w:r>
      <w:r w:rsidRPr="00D824BF">
        <w:rPr>
          <w:rFonts w:eastAsia="宋体"/>
          <w:vertAlign w:val="subscript"/>
        </w:rPr>
        <w:t>0</w:t>
      </w:r>
      <w:r w:rsidRPr="00D824BF">
        <w:rPr>
          <w:rFonts w:eastAsia="宋体"/>
          <w:lang w:val="en-US" w:eastAsia="zh-CN" w:bidi="en-US"/>
        </w:rPr>
        <w:t xml:space="preserve">. </w:t>
      </w:r>
      <w:r w:rsidRPr="00D824BF">
        <w:rPr>
          <w:rFonts w:eastAsiaTheme="minorEastAsia"/>
          <w:lang w:eastAsia="zh-CN"/>
        </w:rPr>
        <w:t>The 2D-GIWAXS was performed at BL17B1 and BL02U2 beamline of SSRF using the X-ray wavelength of 1.24 Å. Two-dimensional patterns were acquired by a PLATUS 2M detector mounted vertically at a distance ~306 mm from the sample with a grazing incidence angle of 0.3</w:t>
      </w:r>
      <w:r w:rsidRPr="00D824BF">
        <w:rPr>
          <w:rFonts w:eastAsiaTheme="minorEastAsia"/>
          <w:lang w:eastAsia="zh-CN"/>
        </w:rPr>
        <w:sym w:font="Symbol" w:char="F0B0"/>
      </w:r>
      <w:r w:rsidRPr="00D824BF">
        <w:rPr>
          <w:rFonts w:eastAsiaTheme="minorEastAsia"/>
          <w:lang w:eastAsia="zh-CN"/>
        </w:rPr>
        <w:t xml:space="preserve"> and an exposure time of 10 s. </w:t>
      </w:r>
    </w:p>
    <w:p w14:paraId="334BF830" w14:textId="77777777" w:rsidR="00D46BF0" w:rsidRPr="00D824BF" w:rsidRDefault="00D46BF0" w:rsidP="00D46BF0">
      <w:pPr>
        <w:spacing w:after="240" w:line="480" w:lineRule="auto"/>
        <w:ind w:firstLineChars="100" w:firstLine="240"/>
        <w:jc w:val="both"/>
        <w:rPr>
          <w:rFonts w:eastAsia="宋体"/>
          <w:lang w:eastAsia="zh-CN" w:bidi="en-US"/>
        </w:rPr>
      </w:pPr>
      <w:r w:rsidRPr="00D824BF">
        <w:rPr>
          <w:rFonts w:eastAsia="宋体"/>
          <w:lang w:eastAsia="zh-CN" w:bidi="en-US"/>
        </w:rPr>
        <w:t>X-ray photoelectron spectroscopy (XPS) were obtained by using ESCALAB250Xi (Thermo Scientific, UK) and ultraviolet photoelectron spectroscopy (UPS) was measured using a VGScientaR4000 analyzer and a HeI discharge lamp (21.22 eV). The work functions (</w:t>
      </w:r>
      <w:r w:rsidRPr="00D824BF">
        <w:rPr>
          <w:rFonts w:eastAsia="宋体"/>
          <w:i/>
          <w:lang w:eastAsia="zh-CN" w:bidi="en-US"/>
        </w:rPr>
        <w:t>W</w:t>
      </w:r>
      <w:r w:rsidRPr="00D824BF">
        <w:rPr>
          <w:rFonts w:eastAsia="宋体"/>
          <w:vertAlign w:val="subscript"/>
          <w:lang w:eastAsia="zh-CN" w:bidi="en-US"/>
        </w:rPr>
        <w:t>F</w:t>
      </w:r>
      <w:r w:rsidRPr="00D824BF">
        <w:rPr>
          <w:rFonts w:eastAsia="宋体"/>
          <w:lang w:eastAsia="zh-CN" w:bidi="en-US"/>
        </w:rPr>
        <w:t xml:space="preserve">) and valence band maximum (VBM) were determined from the cutoff and Fermi edge of UPS spectra by using the equations: </w:t>
      </w:r>
      <w:r w:rsidRPr="00D824BF">
        <w:rPr>
          <w:rFonts w:eastAsia="宋体"/>
          <w:i/>
          <w:lang w:eastAsia="zh-CN" w:bidi="en-US"/>
        </w:rPr>
        <w:t>W</w:t>
      </w:r>
      <w:r w:rsidRPr="00D824BF">
        <w:rPr>
          <w:rFonts w:eastAsia="宋体"/>
          <w:vertAlign w:val="subscript"/>
          <w:lang w:eastAsia="zh-CN" w:bidi="en-US"/>
        </w:rPr>
        <w:t>F</w:t>
      </w:r>
      <w:r w:rsidRPr="00D824BF">
        <w:rPr>
          <w:rFonts w:eastAsia="宋体"/>
          <w:lang w:eastAsia="zh-CN" w:bidi="en-US"/>
        </w:rPr>
        <w:t xml:space="preserve"> = 21.22 eV − </w:t>
      </w:r>
      <w:r w:rsidRPr="00D824BF">
        <w:rPr>
          <w:rFonts w:eastAsia="宋体"/>
          <w:i/>
          <w:iCs/>
          <w:lang w:eastAsia="zh-CN" w:bidi="en-US"/>
        </w:rPr>
        <w:t>E</w:t>
      </w:r>
      <w:r w:rsidRPr="00D824BF">
        <w:rPr>
          <w:rFonts w:eastAsia="宋体"/>
          <w:vertAlign w:val="subscript"/>
          <w:lang w:eastAsia="zh-CN" w:bidi="en-US"/>
        </w:rPr>
        <w:t>cutoff</w:t>
      </w:r>
      <w:r w:rsidRPr="00D824BF">
        <w:rPr>
          <w:rFonts w:eastAsia="宋体"/>
          <w:lang w:eastAsia="zh-CN" w:bidi="en-US"/>
        </w:rPr>
        <w:t xml:space="preserve"> and VBM = 21.22 eV − (</w:t>
      </w:r>
      <w:r w:rsidRPr="00D824BF">
        <w:rPr>
          <w:rFonts w:eastAsia="宋体"/>
          <w:i/>
          <w:iCs/>
          <w:lang w:eastAsia="zh-CN" w:bidi="en-US"/>
        </w:rPr>
        <w:t>E</w:t>
      </w:r>
      <w:r w:rsidRPr="00D824BF">
        <w:rPr>
          <w:rFonts w:eastAsia="宋体"/>
          <w:vertAlign w:val="subscript"/>
          <w:lang w:eastAsia="zh-CN" w:bidi="en-US"/>
        </w:rPr>
        <w:t>cutoff</w:t>
      </w:r>
      <w:r w:rsidRPr="00D824BF">
        <w:rPr>
          <w:rFonts w:eastAsia="宋体"/>
          <w:lang w:eastAsia="zh-CN" w:bidi="en-US"/>
        </w:rPr>
        <w:t xml:space="preserve"> − </w:t>
      </w:r>
      <w:r w:rsidRPr="00D824BF">
        <w:rPr>
          <w:rFonts w:eastAsia="宋体"/>
          <w:i/>
          <w:iCs/>
          <w:lang w:eastAsia="zh-CN" w:bidi="en-US"/>
        </w:rPr>
        <w:t>E</w:t>
      </w:r>
      <w:r w:rsidRPr="00D824BF">
        <w:rPr>
          <w:rFonts w:eastAsia="宋体"/>
          <w:vertAlign w:val="subscript"/>
          <w:lang w:eastAsia="zh-CN" w:bidi="en-US"/>
        </w:rPr>
        <w:t>edge</w:t>
      </w:r>
      <w:r w:rsidRPr="00D824BF">
        <w:rPr>
          <w:rFonts w:eastAsia="宋体"/>
          <w:lang w:eastAsia="zh-CN" w:bidi="en-US"/>
        </w:rPr>
        <w:t xml:space="preserve">). The top-view and cross-sectional SEM images were characterized with a scanning electron microscope (SEM, JEOL JSM-7900F). Atomic force microscopy (AFM), </w:t>
      </w:r>
      <w:r w:rsidRPr="00D824BF">
        <w:rPr>
          <w:rFonts w:eastAsiaTheme="minorEastAsia"/>
          <w:lang w:eastAsia="zh-CN"/>
        </w:rPr>
        <w:t>conductive atomic force microscopy (C-AFM),</w:t>
      </w:r>
      <w:r w:rsidRPr="00D824BF">
        <w:rPr>
          <w:rFonts w:eastAsia="宋体"/>
          <w:lang w:eastAsia="zh-CN" w:bidi="en-US"/>
        </w:rPr>
        <w:t xml:space="preserve"> and </w:t>
      </w:r>
      <w:r w:rsidRPr="00D824BF">
        <w:rPr>
          <w:rFonts w:eastAsiaTheme="minorEastAsia"/>
          <w:lang w:val="en-US" w:eastAsia="zh-CN"/>
        </w:rPr>
        <w:t>Kelvin probe force microscopy (KPFM)</w:t>
      </w:r>
      <w:r w:rsidRPr="00D824BF">
        <w:rPr>
          <w:rFonts w:eastAsia="宋体"/>
          <w:lang w:eastAsia="zh-CN" w:bidi="en-US"/>
        </w:rPr>
        <w:t xml:space="preserve"> were measured by an atomic force microscopy (JPK Nanowizard 4XP, Bruker). </w:t>
      </w:r>
    </w:p>
    <w:p w14:paraId="047D2AC6" w14:textId="69B8038A" w:rsidR="00D46BF0" w:rsidRPr="00D824BF" w:rsidRDefault="00D46BF0" w:rsidP="00D46BF0">
      <w:pPr>
        <w:spacing w:after="240" w:line="480" w:lineRule="auto"/>
        <w:ind w:firstLineChars="100" w:firstLine="240"/>
        <w:jc w:val="both"/>
        <w:rPr>
          <w:rFonts w:eastAsiaTheme="minorEastAsia"/>
          <w:vertAlign w:val="superscript"/>
          <w:lang w:eastAsia="zh-CN"/>
        </w:rPr>
      </w:pPr>
      <w:r w:rsidRPr="00D824BF">
        <w:t>The cyclic voltammetry (CV) measurements were performed with a CHI 660E electrochemistry workstation.</w:t>
      </w:r>
      <w:r w:rsidRPr="00D824BF">
        <w:rPr>
          <w:rFonts w:eastAsiaTheme="minorEastAsia"/>
          <w:lang w:eastAsia="zh-CN"/>
        </w:rPr>
        <w:t xml:space="preserve"> The redox potentials of N-TPEA-Boc and P-TPEA-Boc were measured in acetonitrile with tetrabutylammonium hexafluorophosphate </w:t>
      </w:r>
      <w:r w:rsidRPr="00D824BF">
        <w:t>(TBAPF</w:t>
      </w:r>
      <w:r w:rsidRPr="00D824BF">
        <w:rPr>
          <w:vertAlign w:val="subscript"/>
        </w:rPr>
        <w:t>6</w:t>
      </w:r>
      <w:r w:rsidRPr="00D824BF">
        <w:t>, 0.1 M)</w:t>
      </w:r>
      <w:r w:rsidRPr="00D824BF">
        <w:rPr>
          <w:rFonts w:eastAsiaTheme="minorEastAsia"/>
          <w:lang w:eastAsia="zh-CN"/>
        </w:rPr>
        <w:t xml:space="preserve"> as the supporting electrolyte. </w:t>
      </w:r>
      <w:r w:rsidRPr="00D824BF">
        <w:t>A glassy carbon electrode with a surface area of 0.785 cm</w:t>
      </w:r>
      <w:r w:rsidRPr="00D824BF">
        <w:rPr>
          <w:vertAlign w:val="superscript"/>
        </w:rPr>
        <w:t>2</w:t>
      </w:r>
      <w:r w:rsidRPr="00D824BF">
        <w:t xml:space="preserve"> was used as the working electrode. The counter electrode was a platinum wire and an Ag/Ag</w:t>
      </w:r>
      <w:r w:rsidRPr="00D824BF">
        <w:rPr>
          <w:rFonts w:eastAsiaTheme="minorEastAsia"/>
          <w:lang w:eastAsia="zh-CN"/>
        </w:rPr>
        <w:t>Cl</w:t>
      </w:r>
      <w:r w:rsidRPr="00D824BF">
        <w:t xml:space="preserve"> electrode </w:t>
      </w:r>
      <w:r w:rsidRPr="00D824BF">
        <w:lastRenderedPageBreak/>
        <w:t xml:space="preserve">was used as the reference electrode. The redox potentials were calibrated </w:t>
      </w:r>
      <w:r w:rsidRPr="00D824BF">
        <w:rPr>
          <w:rFonts w:eastAsiaTheme="minorEastAsia"/>
          <w:lang w:eastAsia="zh-CN"/>
        </w:rPr>
        <w:t>with</w:t>
      </w:r>
      <w:r w:rsidRPr="00D824BF">
        <w:t xml:space="preserve"> </w:t>
      </w:r>
      <w:r w:rsidRPr="00D824BF">
        <w:rPr>
          <w:iCs/>
        </w:rPr>
        <w:t>Fc/Fc</w:t>
      </w:r>
      <w:r w:rsidRPr="00D824BF">
        <w:rPr>
          <w:iCs/>
          <w:vertAlign w:val="superscript"/>
        </w:rPr>
        <w:t>+</w:t>
      </w:r>
      <w:r w:rsidRPr="00D824BF">
        <w:t xml:space="preserve"> as</w:t>
      </w:r>
      <w:r w:rsidRPr="00D824BF">
        <w:rPr>
          <w:rFonts w:eastAsiaTheme="minorEastAsia"/>
          <w:lang w:eastAsia="zh-CN"/>
        </w:rPr>
        <w:t xml:space="preserve"> an</w:t>
      </w:r>
      <w:r w:rsidRPr="00D824BF">
        <w:t xml:space="preserve"> external standard.</w:t>
      </w:r>
      <w:r w:rsidRPr="00D824BF">
        <w:rPr>
          <w:rFonts w:eastAsiaTheme="minorEastAsia"/>
          <w:lang w:eastAsia="zh-CN"/>
        </w:rPr>
        <w:t xml:space="preserve"> The HOMOs of N-TPEA-Boc and P-TPEA-Boc were measured according to a previously reported method</w:t>
      </w:r>
      <w:r w:rsidR="008A58A6" w:rsidRPr="00D824BF">
        <w:rPr>
          <w:rFonts w:eastAsiaTheme="minorEastAsia" w:hint="eastAsia"/>
          <w:lang w:eastAsia="zh-CN"/>
        </w:rPr>
        <w:t xml:space="preserve"> </w:t>
      </w:r>
      <w:r w:rsidR="00C26AD7" w:rsidRPr="00D824BF">
        <w:rPr>
          <w:rFonts w:eastAsiaTheme="minorEastAsia"/>
          <w:lang w:eastAsia="zh-CN"/>
        </w:rPr>
        <w:fldChar w:fldCharType="begin"/>
      </w:r>
      <w:r w:rsidR="00C26AD7" w:rsidRPr="00D824BF">
        <w:rPr>
          <w:rFonts w:eastAsiaTheme="minorEastAsia"/>
          <w:lang w:eastAsia="zh-CN"/>
        </w:rPr>
        <w:instrText xml:space="preserve"> ADDIN EN.CITE &lt;EndNote&gt;&lt;Cite&gt;&lt;Author&gt;Ma&lt;/Author&gt;&lt;RecNum&gt;36&lt;/RecNum&gt;&lt;DisplayText&gt;[4]&lt;/DisplayText&gt;&lt;record&gt;&lt;rec-number&gt;36&lt;/rec-number&gt;&lt;foreign-keys&gt;&lt;key app="EN" db-id="pfvrrva5bdttfge5xpfver58pad5sfwvavss" timestamp="1770555093"&gt;36&lt;/key&gt;&lt;/foreign-keys&gt;&lt;ref-type name="Journal Article"&gt;17&lt;/ref-type&gt;&lt;contributors&gt;&lt;authors&gt;&lt;author&gt;Ma, Ke&lt;/author&gt;&lt;author&gt;Sun, Jiaonan&lt;/author&gt;&lt;author&gt;Atapattu, Harindi R.&lt;/author&gt;&lt;author&gt;Larson, Bryon W.&lt;/author&gt;&lt;author&gt;Yang, Hanjun&lt;/author&gt;&lt;author&gt;Sun, Dewei&lt;/author&gt;&lt;author&gt;Chen, Ke&lt;/author&gt;&lt;author&gt;Wang, Kang&lt;/author&gt;&lt;author&gt;Lee, Yoonho&lt;/author&gt;&lt;author&gt;Tang, Yuanhao&lt;/author&gt;&lt;author&gt;Bhoopalam, Anika&lt;/author&gt;&lt;author&gt;Huang, Libai&lt;/author&gt;&lt;author&gt;Graham, Kenneth R.&lt;/author&gt;&lt;author&gt;Mei, Jianguo&lt;/author&gt;&lt;author&gt;Dou, Letian&lt;/author&gt;&lt;/authors&gt;&lt;/contributors&gt;&lt;titles&gt;&lt;title&gt;Holistic energy landscape management in 2D/3D heterojunction via molecular engineering for efficient perovskite solar cells&lt;/title&gt;&lt;secondary-title&gt;Science Advances&lt;/secondary-title&gt;&lt;/titles&gt;&lt;periodical&gt;&lt;full-title&gt;Science Advances&lt;/full-title&gt;&lt;/periodical&gt;&lt;pages&gt;eadg0032&lt;/pages&gt;&lt;volume&gt;9&lt;/volume&gt;&lt;number&gt;23&lt;/number&gt;&lt;dates&gt;&lt;/dates&gt;&lt;publisher&gt;American Association for the Advancement of Science&lt;/publisher&gt;&lt;urls&gt;&lt;related-urls&gt;&lt;url&gt;https://doi.org/10.1126/sciadv.adg0032&lt;/url&gt;&lt;/related-urls&gt;&lt;/urls&gt;&lt;electronic-resource-num&gt;10.1126/sciadv.adg0032&lt;/electronic-resource-num&gt;&lt;access-date&gt;2024/12/29&lt;/access-date&gt;&lt;/record&gt;&lt;/Cite&gt;&lt;/EndNote&gt;</w:instrText>
      </w:r>
      <w:r w:rsidR="00C26AD7" w:rsidRPr="00D824BF">
        <w:rPr>
          <w:rFonts w:eastAsiaTheme="minorEastAsia"/>
          <w:lang w:eastAsia="zh-CN"/>
        </w:rPr>
        <w:fldChar w:fldCharType="separate"/>
      </w:r>
      <w:r w:rsidR="00C26AD7" w:rsidRPr="00D824BF">
        <w:rPr>
          <w:rFonts w:eastAsiaTheme="minorEastAsia"/>
          <w:noProof/>
          <w:lang w:eastAsia="zh-CN"/>
        </w:rPr>
        <w:t>[4]</w:t>
      </w:r>
      <w:r w:rsidR="00C26AD7" w:rsidRPr="00D824BF">
        <w:rPr>
          <w:rFonts w:eastAsiaTheme="minorEastAsia"/>
          <w:lang w:eastAsia="zh-CN"/>
        </w:rPr>
        <w:fldChar w:fldCharType="end"/>
      </w:r>
      <w:r w:rsidR="008A58A6" w:rsidRPr="00D824BF">
        <w:rPr>
          <w:rFonts w:eastAsiaTheme="minorEastAsia" w:hint="eastAsia"/>
          <w:lang w:eastAsia="zh-CN"/>
        </w:rPr>
        <w:t>.</w:t>
      </w:r>
    </w:p>
    <w:p w14:paraId="50DE9F88" w14:textId="77777777" w:rsidR="00D46BF0" w:rsidRPr="00D824BF" w:rsidRDefault="00D46BF0" w:rsidP="00D46BF0">
      <w:pPr>
        <w:spacing w:after="240" w:line="480" w:lineRule="auto"/>
        <w:ind w:firstLineChars="100" w:firstLine="240"/>
        <w:jc w:val="both"/>
        <w:rPr>
          <w:rFonts w:eastAsiaTheme="minorEastAsia"/>
          <w:lang w:eastAsia="zh-CN"/>
        </w:rPr>
      </w:pPr>
      <w:r w:rsidRPr="00D824BF">
        <w:rPr>
          <w:rFonts w:eastAsiaTheme="minorEastAsia"/>
          <w:lang w:val="en-US" w:eastAsia="zh-CN"/>
        </w:rPr>
        <w:t xml:space="preserve">The </w:t>
      </w:r>
      <w:r w:rsidRPr="00D824BF">
        <w:rPr>
          <w:rFonts w:eastAsiaTheme="minorEastAsia"/>
          <w:i/>
          <w:iCs/>
          <w:lang w:val="en-US" w:eastAsia="zh-CN"/>
        </w:rPr>
        <w:t>J</w:t>
      </w:r>
      <w:r w:rsidRPr="00D824BF">
        <w:rPr>
          <w:rFonts w:eastAsiaTheme="minorEastAsia"/>
          <w:lang w:val="en-US" w:eastAsia="zh-CN"/>
        </w:rPr>
        <w:t>–</w:t>
      </w:r>
      <w:r w:rsidRPr="00D824BF">
        <w:rPr>
          <w:rFonts w:eastAsiaTheme="minorEastAsia"/>
          <w:i/>
          <w:iCs/>
          <w:lang w:val="en-US" w:eastAsia="zh-CN"/>
        </w:rPr>
        <w:t>V</w:t>
      </w:r>
      <w:r w:rsidRPr="00D824BF">
        <w:rPr>
          <w:rFonts w:eastAsiaTheme="minorEastAsia"/>
          <w:lang w:val="en-US" w:eastAsia="zh-CN"/>
        </w:rPr>
        <w:t xml:space="preserve"> characteristics of the devices were recorded by using a Keithley 2400 under 100 </w:t>
      </w:r>
      <w:proofErr w:type="spellStart"/>
      <w:r w:rsidRPr="00D824BF">
        <w:rPr>
          <w:rFonts w:eastAsiaTheme="minorEastAsia"/>
          <w:lang w:val="en-US" w:eastAsia="zh-CN"/>
        </w:rPr>
        <w:t>mW</w:t>
      </w:r>
      <w:proofErr w:type="spellEnd"/>
      <w:r w:rsidRPr="00D824BF">
        <w:rPr>
          <w:rFonts w:eastAsiaTheme="minorEastAsia"/>
          <w:lang w:val="en-US" w:eastAsia="zh-CN"/>
        </w:rPr>
        <w:t xml:space="preserve"> cm</w:t>
      </w:r>
      <w:r w:rsidRPr="00D824BF">
        <w:rPr>
          <w:rFonts w:eastAsiaTheme="minorEastAsia"/>
          <w:vertAlign w:val="superscript"/>
          <w:lang w:val="en-US" w:eastAsia="zh-CN"/>
        </w:rPr>
        <w:t>−2</w:t>
      </w:r>
      <w:r w:rsidRPr="00D824BF">
        <w:rPr>
          <w:rFonts w:eastAsiaTheme="minorEastAsia"/>
          <w:lang w:val="en-US" w:eastAsia="zh-CN"/>
        </w:rPr>
        <w:t xml:space="preserve"> (AM 1.5G) (Newport USA, 94023A). </w:t>
      </w:r>
      <w:r w:rsidRPr="00D824BF">
        <w:t xml:space="preserve">The light intensity was calibrated </w:t>
      </w:r>
      <w:r w:rsidRPr="00D824BF">
        <w:rPr>
          <w:rFonts w:eastAsiaTheme="minorEastAsia"/>
          <w:lang w:eastAsia="zh-CN"/>
        </w:rPr>
        <w:t xml:space="preserve">each week </w:t>
      </w:r>
      <w:r w:rsidRPr="00D824BF">
        <w:t>by a standard Si reference cell (SER. No: 506/0358)</w:t>
      </w:r>
      <w:r w:rsidRPr="00D824BF">
        <w:rPr>
          <w:rFonts w:eastAsiaTheme="minorEastAsia"/>
          <w:lang w:eastAsia="zh-CN"/>
        </w:rPr>
        <w:t xml:space="preserve"> </w:t>
      </w:r>
      <w:r w:rsidRPr="00D824BF">
        <w:t>certified by National Renewable</w:t>
      </w:r>
      <w:r w:rsidRPr="00D824BF">
        <w:rPr>
          <w:rFonts w:eastAsiaTheme="minorEastAsia"/>
          <w:lang w:eastAsia="zh-CN"/>
        </w:rPr>
        <w:t xml:space="preserve"> </w:t>
      </w:r>
      <w:r w:rsidRPr="00D824BF">
        <w:t>Energy</w:t>
      </w:r>
      <w:r w:rsidRPr="00D824BF">
        <w:rPr>
          <w:rFonts w:eastAsiaTheme="minorEastAsia"/>
          <w:lang w:eastAsia="zh-CN"/>
        </w:rPr>
        <w:t xml:space="preserve"> </w:t>
      </w:r>
      <w:r w:rsidRPr="00D824BF">
        <w:t>Laboratory</w:t>
      </w:r>
      <w:r w:rsidRPr="00D824BF">
        <w:rPr>
          <w:rFonts w:eastAsiaTheme="minorEastAsia"/>
          <w:lang w:eastAsia="zh-CN"/>
        </w:rPr>
        <w:t xml:space="preserve"> </w:t>
      </w:r>
      <w:r w:rsidRPr="00D824BF">
        <w:t>(NREL).</w:t>
      </w:r>
      <w:r w:rsidRPr="00D824BF">
        <w:rPr>
          <w:rFonts w:eastAsiaTheme="minorEastAsia"/>
          <w:lang w:eastAsia="zh-CN"/>
        </w:rPr>
        <w:t xml:space="preserve"> </w:t>
      </w:r>
      <w:r w:rsidRPr="00D824BF">
        <w:rPr>
          <w:rFonts w:eastAsiaTheme="minorEastAsia"/>
          <w:i/>
          <w:iCs/>
          <w:lang w:eastAsia="zh-CN"/>
        </w:rPr>
        <w:t>J</w:t>
      </w:r>
      <w:r w:rsidRPr="00D824BF">
        <w:rPr>
          <w:rFonts w:eastAsiaTheme="minorEastAsia"/>
          <w:lang w:eastAsia="zh-CN"/>
        </w:rPr>
        <w:sym w:font="Symbol" w:char="F02D"/>
      </w:r>
      <w:r w:rsidRPr="00D824BF">
        <w:rPr>
          <w:rFonts w:eastAsiaTheme="minorEastAsia"/>
          <w:i/>
          <w:iCs/>
          <w:lang w:eastAsia="zh-CN"/>
        </w:rPr>
        <w:t>V</w:t>
      </w:r>
      <w:r w:rsidRPr="00D824BF">
        <w:rPr>
          <w:rFonts w:eastAsiaTheme="minorEastAsia"/>
          <w:lang w:eastAsia="zh-CN"/>
        </w:rPr>
        <w:t xml:space="preserve"> curves were measured in a glove box filled with nitrogen. </w:t>
      </w:r>
      <w:r w:rsidRPr="00D824BF">
        <w:rPr>
          <w:rFonts w:eastAsiaTheme="minorEastAsia"/>
          <w:lang w:val="en-US" w:eastAsia="zh-CN"/>
        </w:rPr>
        <w:t>A mask with an aperture (0.075 cm</w:t>
      </w:r>
      <w:r w:rsidRPr="00D824BF">
        <w:rPr>
          <w:rFonts w:eastAsiaTheme="minorEastAsia"/>
          <w:vertAlign w:val="superscript"/>
          <w:lang w:val="en-US" w:eastAsia="zh-CN"/>
        </w:rPr>
        <w:t>2</w:t>
      </w:r>
      <w:r w:rsidRPr="00D824BF">
        <w:rPr>
          <w:rFonts w:eastAsiaTheme="minorEastAsia"/>
          <w:lang w:val="en-US" w:eastAsia="zh-CN"/>
        </w:rPr>
        <w:t>) smaller than the active area of the square solar cell</w:t>
      </w:r>
      <w:r w:rsidRPr="00D824BF">
        <w:t xml:space="preserve"> (0.20 cm</w:t>
      </w:r>
      <w:r w:rsidRPr="00D824BF">
        <w:rPr>
          <w:vertAlign w:val="superscript"/>
        </w:rPr>
        <w:t>2</w:t>
      </w:r>
      <w:r w:rsidRPr="00D824BF">
        <w:t>) was applied on top of the devices.</w:t>
      </w:r>
      <w:r w:rsidRPr="00D824BF">
        <w:rPr>
          <w:rFonts w:eastAsiaTheme="minorEastAsia"/>
          <w:lang w:eastAsia="zh-CN"/>
        </w:rPr>
        <w:t xml:space="preserve"> </w:t>
      </w:r>
      <w:r w:rsidRPr="00D824BF">
        <w:t xml:space="preserve">The </w:t>
      </w:r>
      <w:r w:rsidRPr="00D824BF">
        <w:rPr>
          <w:i/>
        </w:rPr>
        <w:t>J</w:t>
      </w:r>
      <w:r w:rsidRPr="00D824BF">
        <w:t>–</w:t>
      </w:r>
      <w:r w:rsidRPr="00D824BF">
        <w:rPr>
          <w:i/>
        </w:rPr>
        <w:t>V</w:t>
      </w:r>
      <w:r w:rsidRPr="00D824BF">
        <w:t xml:space="preserve"> curves were obtained by the reverse scan (1.35 V to </w:t>
      </w:r>
      <w:r w:rsidRPr="00D824BF">
        <w:sym w:font="Symbol" w:char="F02D"/>
      </w:r>
      <w:r w:rsidRPr="00D824BF">
        <w:t xml:space="preserve"> 0.2 V). The step voltage and delay time were fixed at 50 mV and 200 ms, respectively. </w:t>
      </w:r>
      <w:r w:rsidRPr="00D824BF">
        <w:rPr>
          <w:rFonts w:eastAsia="等线"/>
        </w:rPr>
        <w:t xml:space="preserve">For the measurements of the hysteresis, the </w:t>
      </w:r>
      <w:r w:rsidRPr="00D824BF">
        <w:rPr>
          <w:rFonts w:eastAsia="等线"/>
          <w:i/>
        </w:rPr>
        <w:t>J</w:t>
      </w:r>
      <w:r w:rsidRPr="00D824BF">
        <w:rPr>
          <w:rFonts w:eastAsia="等线"/>
        </w:rPr>
        <w:t>–</w:t>
      </w:r>
      <w:r w:rsidRPr="00D824BF">
        <w:rPr>
          <w:rFonts w:eastAsia="等线"/>
          <w:i/>
        </w:rPr>
        <w:t>V</w:t>
      </w:r>
      <w:r w:rsidRPr="00D824BF">
        <w:rPr>
          <w:rFonts w:eastAsia="等线"/>
        </w:rPr>
        <w:t xml:space="preserve"> curves were recorded through forward scan (–0.2 V – 1.35 V) or reverse scan (1.35 V – –0.2 V) directions. </w:t>
      </w:r>
      <w:r w:rsidRPr="00D824BF">
        <w:t>The external quantum efficiency (EQE) measurements were obtained by TLS-300XR (Newport)</w:t>
      </w:r>
      <w:r w:rsidRPr="00D824BF">
        <w:rPr>
          <w:rFonts w:eastAsiaTheme="minorEastAsia"/>
          <w:lang w:eastAsia="zh-CN"/>
        </w:rPr>
        <w:t xml:space="preserve"> without background illumination</w:t>
      </w:r>
      <w:r w:rsidRPr="00D824BF">
        <w:t>.</w:t>
      </w:r>
      <w:r w:rsidRPr="00D824BF">
        <w:rPr>
          <w:rFonts w:eastAsiaTheme="minorEastAsia"/>
          <w:lang w:eastAsia="zh-CN"/>
        </w:rPr>
        <w:t xml:space="preserve"> After treated by background, the</w:t>
      </w:r>
      <w:r w:rsidRPr="00D824BF">
        <w:t xml:space="preserve"> </w:t>
      </w:r>
      <w:r w:rsidRPr="00D824BF">
        <w:rPr>
          <w:rFonts w:eastAsiaTheme="minorEastAsia"/>
          <w:lang w:eastAsia="zh-CN"/>
        </w:rPr>
        <w:t>integral current density (</w:t>
      </w:r>
      <w:r w:rsidRPr="00D824BF">
        <w:rPr>
          <w:rFonts w:eastAsiaTheme="minorEastAsia"/>
          <w:i/>
          <w:iCs/>
          <w:lang w:eastAsia="zh-CN"/>
        </w:rPr>
        <w:t>J</w:t>
      </w:r>
      <w:r w:rsidRPr="00D824BF">
        <w:rPr>
          <w:rFonts w:eastAsiaTheme="minorEastAsia"/>
          <w:vertAlign w:val="subscript"/>
          <w:lang w:eastAsia="zh-CN"/>
        </w:rPr>
        <w:t>int</w:t>
      </w:r>
      <w:r w:rsidRPr="00D824BF">
        <w:rPr>
          <w:rFonts w:eastAsiaTheme="minorEastAsia"/>
          <w:lang w:eastAsia="zh-CN"/>
        </w:rPr>
        <w:t xml:space="preserve">) are calculated with the equation: </w:t>
      </w:r>
      <m:oMath>
        <m:sSub>
          <m:sSubPr>
            <m:ctrlPr>
              <w:rPr>
                <w:rFonts w:ascii="Cambria Math" w:eastAsiaTheme="minorEastAsia" w:hAnsi="Cambria Math"/>
                <w:i/>
                <w:lang w:eastAsia="zh-CN"/>
              </w:rPr>
            </m:ctrlPr>
          </m:sSubPr>
          <m:e>
            <m:r>
              <w:rPr>
                <w:rFonts w:ascii="Cambria Math" w:eastAsiaTheme="minorEastAsia" w:hAnsi="Cambria Math"/>
                <w:lang w:eastAsia="zh-CN"/>
              </w:rPr>
              <m:t>J</m:t>
            </m:r>
          </m:e>
          <m:sub>
            <m:r>
              <m:rPr>
                <m:sty m:val="p"/>
              </m:rPr>
              <w:rPr>
                <w:rFonts w:ascii="Cambria Math" w:eastAsiaTheme="minorEastAsia" w:hAnsi="Cambria Math"/>
                <w:lang w:eastAsia="zh-CN"/>
              </w:rPr>
              <m:t>int</m:t>
            </m:r>
          </m:sub>
        </m:sSub>
        <m:r>
          <w:rPr>
            <w:rFonts w:ascii="Cambria Math" w:eastAsiaTheme="minorEastAsia" w:hAnsi="Cambria Math"/>
            <w:lang w:eastAsia="zh-CN"/>
          </w:rPr>
          <m:t>= q</m:t>
        </m:r>
        <m:nary>
          <m:naryPr>
            <m:limLoc m:val="subSup"/>
            <m:ctrlPr>
              <w:rPr>
                <w:rFonts w:ascii="Cambria Math" w:eastAsiaTheme="minorEastAsia" w:hAnsi="Cambria Math"/>
                <w:i/>
                <w:lang w:eastAsia="zh-CN"/>
              </w:rPr>
            </m:ctrlPr>
          </m:naryPr>
          <m:sub>
            <m:sSub>
              <m:sSubPr>
                <m:ctrlPr>
                  <w:rPr>
                    <w:rFonts w:ascii="Cambria Math" w:eastAsiaTheme="minorEastAsia" w:hAnsi="Cambria Math"/>
                    <w:i/>
                    <w:lang w:eastAsia="zh-CN"/>
                  </w:rPr>
                </m:ctrlPr>
              </m:sSubPr>
              <m:e>
                <m:r>
                  <w:rPr>
                    <w:rFonts w:ascii="Cambria Math" w:eastAsiaTheme="minorEastAsia" w:hAnsi="Cambria Math"/>
                    <w:i/>
                    <w:lang w:eastAsia="zh-CN"/>
                  </w:rPr>
                  <w:sym w:font="Symbol" w:char="F06C"/>
                </m:r>
              </m:e>
              <m:sub>
                <m:r>
                  <m:rPr>
                    <m:sty m:val="p"/>
                  </m:rPr>
                  <w:rPr>
                    <w:rFonts w:ascii="Cambria Math" w:eastAsiaTheme="minorEastAsia" w:hAnsi="Cambria Math"/>
                    <w:lang w:eastAsia="zh-CN"/>
                  </w:rPr>
                  <m:t>min</m:t>
                </m:r>
              </m:sub>
            </m:sSub>
          </m:sub>
          <m:sup>
            <m:sSub>
              <m:sSubPr>
                <m:ctrlPr>
                  <w:rPr>
                    <w:rFonts w:ascii="Cambria Math" w:eastAsiaTheme="minorEastAsia" w:hAnsi="Cambria Math"/>
                    <w:i/>
                    <w:lang w:eastAsia="zh-CN"/>
                  </w:rPr>
                </m:ctrlPr>
              </m:sSubPr>
              <m:e>
                <m:r>
                  <w:rPr>
                    <w:rFonts w:ascii="Cambria Math" w:eastAsiaTheme="minorEastAsia" w:hAnsi="Cambria Math"/>
                    <w:i/>
                    <w:lang w:eastAsia="zh-CN"/>
                  </w:rPr>
                  <w:sym w:font="Symbol" w:char="F06C"/>
                </m:r>
              </m:e>
              <m:sub>
                <m:r>
                  <m:rPr>
                    <m:sty m:val="p"/>
                  </m:rPr>
                  <w:rPr>
                    <w:rFonts w:ascii="Cambria Math" w:eastAsiaTheme="minorEastAsia" w:hAnsi="Cambria Math"/>
                    <w:lang w:eastAsia="zh-CN"/>
                  </w:rPr>
                  <m:t>max</m:t>
                </m:r>
              </m:sub>
            </m:sSub>
          </m:sup>
          <m:e>
            <m:r>
              <w:rPr>
                <w:rFonts w:ascii="Cambria Math" w:eastAsiaTheme="minorEastAsia" w:hAnsi="Cambria Math"/>
                <w:lang w:eastAsia="zh-CN"/>
              </w:rPr>
              <m:t>IPCE (</m:t>
            </m:r>
            <m:r>
              <w:rPr>
                <w:rFonts w:ascii="Cambria Math" w:eastAsiaTheme="minorEastAsia" w:hAnsi="Cambria Math"/>
                <w:i/>
                <w:lang w:eastAsia="zh-CN"/>
              </w:rPr>
              <w:sym w:font="Symbol" w:char="F06C"/>
            </m:r>
            <m:r>
              <w:rPr>
                <w:rFonts w:ascii="Cambria Math" w:eastAsiaTheme="minorEastAsia" w:hAnsi="Cambria Math"/>
                <w:lang w:eastAsia="zh-CN"/>
              </w:rPr>
              <m:t>)</m:t>
            </m:r>
            <m:r>
              <w:rPr>
                <w:rFonts w:ascii="Cambria Math" w:eastAsiaTheme="minorEastAsia" w:hAnsi="Cambria Math"/>
                <w:i/>
                <w:lang w:eastAsia="zh-CN"/>
              </w:rPr>
              <w:sym w:font="Symbol" w:char="F0D7"/>
            </m:r>
            <m:sSub>
              <m:sSubPr>
                <m:ctrlPr>
                  <w:rPr>
                    <w:rFonts w:ascii="Cambria Math" w:eastAsiaTheme="minorEastAsia" w:hAnsi="Cambria Math"/>
                    <w:i/>
                    <w:lang w:eastAsia="zh-CN"/>
                  </w:rPr>
                </m:ctrlPr>
              </m:sSubPr>
              <m:e>
                <m:r>
                  <w:rPr>
                    <w:rFonts w:ascii="Cambria Math" w:eastAsiaTheme="minorEastAsia" w:hAnsi="Cambria Math"/>
                    <w:i/>
                    <w:lang w:eastAsia="zh-CN"/>
                  </w:rPr>
                  <w:sym w:font="Symbol" w:char="F046"/>
                </m:r>
              </m:e>
              <m:sub>
                <m:r>
                  <m:rPr>
                    <m:sty m:val="p"/>
                  </m:rPr>
                  <w:rPr>
                    <w:rFonts w:ascii="Cambria Math" w:eastAsiaTheme="minorEastAsia" w:hAnsi="Cambria Math"/>
                    <w:lang w:eastAsia="zh-CN"/>
                  </w:rPr>
                  <m:t>photon</m:t>
                </m:r>
              </m:sub>
            </m:sSub>
            <m:r>
              <w:rPr>
                <w:rFonts w:ascii="Cambria Math" w:eastAsiaTheme="minorEastAsia" w:hAnsi="Cambria Math"/>
                <w:lang w:eastAsia="zh-CN"/>
              </w:rPr>
              <m:t>(</m:t>
            </m:r>
            <m:r>
              <w:rPr>
                <w:rFonts w:ascii="Cambria Math" w:eastAsiaTheme="minorEastAsia" w:hAnsi="Cambria Math"/>
                <w:i/>
                <w:lang w:eastAsia="zh-CN"/>
              </w:rPr>
              <w:sym w:font="Symbol" w:char="F06C"/>
            </m:r>
            <m:r>
              <w:rPr>
                <w:rFonts w:ascii="Cambria Math" w:eastAsiaTheme="minorEastAsia" w:hAnsi="Cambria Math"/>
                <w:lang w:eastAsia="zh-CN"/>
              </w:rPr>
              <m:t>)d</m:t>
            </m:r>
            <m:r>
              <w:rPr>
                <w:rFonts w:ascii="Cambria Math" w:eastAsiaTheme="minorEastAsia" w:hAnsi="Cambria Math"/>
                <w:i/>
                <w:lang w:eastAsia="zh-CN"/>
              </w:rPr>
              <w:sym w:font="Symbol" w:char="F06C"/>
            </m:r>
          </m:e>
        </m:nary>
      </m:oMath>
      <w:r w:rsidRPr="00D824BF">
        <w:rPr>
          <w:rFonts w:eastAsiaTheme="minorEastAsia"/>
          <w:lang w:eastAsia="zh-CN"/>
        </w:rPr>
        <w:t xml:space="preserve">, in which </w:t>
      </w:r>
      <w:r w:rsidRPr="00D824BF">
        <w:rPr>
          <w:rFonts w:eastAsiaTheme="minorEastAsia"/>
          <w:i/>
          <w:iCs/>
          <w:lang w:eastAsia="zh-CN"/>
        </w:rPr>
        <w:t>q</w:t>
      </w:r>
      <w:r w:rsidRPr="00D824BF">
        <w:rPr>
          <w:rFonts w:eastAsiaTheme="minorEastAsia"/>
          <w:lang w:eastAsia="zh-CN"/>
        </w:rPr>
        <w:t xml:space="preserve"> is electronic charge, </w:t>
      </w:r>
      <w:r w:rsidRPr="00D824BF">
        <w:rPr>
          <w:rFonts w:eastAsiaTheme="minorEastAsia"/>
          <w:i/>
          <w:iCs/>
          <w:lang w:eastAsia="zh-CN"/>
        </w:rPr>
        <w:sym w:font="Symbol" w:char="F06C"/>
      </w:r>
      <w:r w:rsidRPr="00D824BF">
        <w:rPr>
          <w:rFonts w:eastAsiaTheme="minorEastAsia"/>
          <w:lang w:eastAsia="zh-CN"/>
        </w:rPr>
        <w:t xml:space="preserve"> is wavelength, </w:t>
      </w:r>
      <w:r w:rsidRPr="00D824BF">
        <w:rPr>
          <w:rFonts w:eastAsiaTheme="minorEastAsia"/>
          <w:i/>
          <w:iCs/>
          <w:lang w:eastAsia="zh-CN"/>
        </w:rPr>
        <w:t>IPCE</w:t>
      </w:r>
      <w:r w:rsidRPr="00D824BF">
        <w:rPr>
          <w:rFonts w:eastAsiaTheme="minorEastAsia"/>
          <w:lang w:eastAsia="zh-CN"/>
        </w:rPr>
        <w:t>(</w:t>
      </w:r>
      <w:r w:rsidRPr="00D824BF">
        <w:rPr>
          <w:rFonts w:eastAsiaTheme="minorEastAsia"/>
          <w:i/>
          <w:iCs/>
          <w:lang w:eastAsia="zh-CN"/>
        </w:rPr>
        <w:sym w:font="Symbol" w:char="F06C"/>
      </w:r>
      <w:r w:rsidRPr="00D824BF">
        <w:rPr>
          <w:rFonts w:eastAsiaTheme="minorEastAsia"/>
          <w:lang w:eastAsia="zh-CN"/>
        </w:rPr>
        <w:t xml:space="preserve">) is obatined from EQE data, </w:t>
      </w:r>
      <w:r w:rsidRPr="00D824BF">
        <w:rPr>
          <w:rFonts w:eastAsiaTheme="minorEastAsia"/>
          <w:i/>
          <w:iCs/>
          <w:lang w:eastAsia="zh-CN"/>
        </w:rPr>
        <w:sym w:font="Symbol" w:char="F046"/>
      </w:r>
      <w:r w:rsidRPr="00D824BF">
        <w:rPr>
          <w:rFonts w:eastAsiaTheme="minorEastAsia"/>
          <w:vertAlign w:val="subscript"/>
          <w:lang w:eastAsia="zh-CN"/>
        </w:rPr>
        <w:t>photon</w:t>
      </w:r>
      <w:r w:rsidRPr="00D824BF">
        <w:rPr>
          <w:rFonts w:eastAsiaTheme="minorEastAsia"/>
          <w:lang w:eastAsia="zh-CN"/>
        </w:rPr>
        <w:t>(</w:t>
      </w:r>
      <w:r w:rsidRPr="00D824BF">
        <w:rPr>
          <w:rFonts w:eastAsiaTheme="minorEastAsia"/>
          <w:i/>
          <w:iCs/>
          <w:lang w:eastAsia="zh-CN"/>
        </w:rPr>
        <w:sym w:font="Symbol" w:char="F06C"/>
      </w:r>
      <w:r w:rsidRPr="00D824BF">
        <w:rPr>
          <w:rFonts w:eastAsiaTheme="minorEastAsia"/>
          <w:lang w:eastAsia="zh-CN"/>
        </w:rPr>
        <w:t xml:space="preserve">) is photon flux density spectrum of a standard light source (obtained from NREL, AM 1.5G, </w:t>
      </w:r>
      <w:r w:rsidRPr="00D824BF">
        <w:rPr>
          <w:rFonts w:eastAsiaTheme="minorEastAsia"/>
          <w:lang w:val="en-US" w:eastAsia="zh-CN"/>
        </w:rPr>
        <w:t xml:space="preserve">100 </w:t>
      </w:r>
      <w:proofErr w:type="spellStart"/>
      <w:r w:rsidRPr="00D824BF">
        <w:rPr>
          <w:rFonts w:eastAsiaTheme="minorEastAsia"/>
          <w:lang w:val="en-US" w:eastAsia="zh-CN"/>
        </w:rPr>
        <w:t>mW</w:t>
      </w:r>
      <w:proofErr w:type="spellEnd"/>
      <w:r w:rsidRPr="00D824BF">
        <w:rPr>
          <w:rFonts w:eastAsiaTheme="minorEastAsia"/>
          <w:lang w:val="en-US" w:eastAsia="zh-CN"/>
        </w:rPr>
        <w:t xml:space="preserve"> cm</w:t>
      </w:r>
      <w:r w:rsidRPr="00D824BF">
        <w:rPr>
          <w:rFonts w:eastAsiaTheme="minorEastAsia"/>
          <w:vertAlign w:val="superscript"/>
          <w:lang w:val="en-US" w:eastAsia="zh-CN"/>
        </w:rPr>
        <w:t>−2</w:t>
      </w:r>
      <w:r w:rsidRPr="00D824BF">
        <w:rPr>
          <w:rFonts w:eastAsiaTheme="minorEastAsia"/>
          <w:lang w:eastAsia="zh-CN"/>
        </w:rPr>
        <w:t xml:space="preserve">). </w:t>
      </w:r>
      <w:r w:rsidRPr="00D824BF">
        <w:t>The transient photocurrent (TPC) decay</w:t>
      </w:r>
      <w:r w:rsidRPr="00D824BF">
        <w:rPr>
          <w:rFonts w:eastAsiaTheme="minorEastAsia"/>
          <w:lang w:eastAsia="zh-CN"/>
        </w:rPr>
        <w:t xml:space="preserve">, the transient photovoltage (TPV), Mott-Schottky plots, and the linear relationship between </w:t>
      </w:r>
      <w:r w:rsidRPr="00D824BF">
        <w:rPr>
          <w:rFonts w:eastAsiaTheme="minorEastAsia"/>
          <w:i/>
          <w:iCs/>
          <w:lang w:eastAsia="zh-CN"/>
        </w:rPr>
        <w:t>V</w:t>
      </w:r>
      <w:r w:rsidRPr="00D824BF">
        <w:rPr>
          <w:rFonts w:eastAsiaTheme="minorEastAsia"/>
          <w:vertAlign w:val="subscript"/>
          <w:lang w:eastAsia="zh-CN"/>
        </w:rPr>
        <w:t>oc</w:t>
      </w:r>
      <w:r w:rsidRPr="00D824BF">
        <w:rPr>
          <w:rFonts w:eastAsiaTheme="minorEastAsia"/>
          <w:lang w:eastAsia="zh-CN"/>
        </w:rPr>
        <w:t xml:space="preserve"> and light intensity</w:t>
      </w:r>
      <w:r w:rsidRPr="00D824BF">
        <w:t xml:space="preserve"> was characterized by PAIOS 3.2.</w:t>
      </w:r>
      <w:r w:rsidRPr="00D824BF">
        <w:rPr>
          <w:rFonts w:eastAsiaTheme="minorEastAsia"/>
          <w:lang w:eastAsia="zh-CN"/>
        </w:rPr>
        <w:t xml:space="preserve"> </w:t>
      </w:r>
    </w:p>
    <w:p w14:paraId="079B07B1" w14:textId="77777777" w:rsidR="00D46BF0" w:rsidRPr="00D824BF" w:rsidRDefault="00D46BF0" w:rsidP="00D46BF0">
      <w:pPr>
        <w:spacing w:after="240" w:line="480" w:lineRule="auto"/>
        <w:ind w:firstLineChars="100" w:firstLine="240"/>
        <w:jc w:val="both"/>
        <w:rPr>
          <w:rFonts w:eastAsiaTheme="minorEastAsia"/>
          <w:lang w:eastAsia="zh-CN"/>
        </w:rPr>
      </w:pPr>
      <w:r w:rsidRPr="00D824BF">
        <w:t>The SCLC characterization</w:t>
      </w:r>
      <w:r w:rsidRPr="00D824BF">
        <w:rPr>
          <w:rFonts w:eastAsiaTheme="minorEastAsia"/>
          <w:lang w:eastAsia="zh-CN"/>
        </w:rPr>
        <w:t xml:space="preserve"> </w:t>
      </w:r>
      <w:r w:rsidRPr="00D824BF">
        <w:t>was performed with hole-only devices (</w:t>
      </w:r>
      <w:r w:rsidRPr="00D824BF">
        <w:rPr>
          <w:rFonts w:eastAsiaTheme="minorEastAsia"/>
          <w:lang w:eastAsia="zh-CN"/>
        </w:rPr>
        <w:t>F</w:t>
      </w:r>
      <w:r w:rsidRPr="00D824BF">
        <w:t>TO/PEDOT:PSS/perovskite/</w:t>
      </w:r>
      <w:r w:rsidRPr="00D824BF">
        <w:rPr>
          <w:rFonts w:eastAsiaTheme="minorEastAsia"/>
          <w:lang w:eastAsia="zh-CN"/>
        </w:rPr>
        <w:t>PTAA</w:t>
      </w:r>
      <w:r w:rsidRPr="00D824BF">
        <w:t>/A</w:t>
      </w:r>
      <w:r w:rsidRPr="00D824BF">
        <w:rPr>
          <w:rFonts w:eastAsiaTheme="minorEastAsia"/>
          <w:lang w:eastAsia="zh-CN"/>
        </w:rPr>
        <w:t>g</w:t>
      </w:r>
      <w:r w:rsidRPr="00D824BF">
        <w:t>), and the voltage was scanned from 0 to 5 V</w:t>
      </w:r>
      <w:r w:rsidRPr="00D824BF">
        <w:rPr>
          <w:rFonts w:eastAsiaTheme="minorEastAsia"/>
          <w:lang w:eastAsia="zh-CN"/>
        </w:rPr>
        <w:t xml:space="preserve"> </w:t>
      </w:r>
      <w:r w:rsidRPr="00D824BF">
        <w:t>with step size of 20 mV under a dark condition.</w:t>
      </w:r>
      <w:r w:rsidRPr="00D824BF">
        <w:rPr>
          <w:rFonts w:eastAsiaTheme="minorEastAsia"/>
          <w:lang w:eastAsia="zh-CN"/>
        </w:rPr>
        <w:t xml:space="preserve"> The </w:t>
      </w:r>
      <w:r w:rsidRPr="00D824BF">
        <w:t>hole mobility was calculated by fitting the curve using Mott-Gurney law in</w:t>
      </w:r>
      <w:r w:rsidRPr="00D824BF">
        <w:rPr>
          <w:rFonts w:eastAsiaTheme="minorEastAsia"/>
          <w:lang w:eastAsia="zh-CN"/>
        </w:rPr>
        <w:t xml:space="preserve"> </w:t>
      </w:r>
      <w:r w:rsidRPr="00D824BF">
        <w:t xml:space="preserve">Child’s regime with the equation </w:t>
      </w:r>
      <w:r w:rsidRPr="00D824BF">
        <w:rPr>
          <w:i/>
        </w:rPr>
        <w:t>J</w:t>
      </w:r>
      <w:r w:rsidRPr="00D824BF">
        <w:t>(</w:t>
      </w:r>
      <w:r w:rsidRPr="00D824BF">
        <w:rPr>
          <w:i/>
        </w:rPr>
        <w:t>V</w:t>
      </w:r>
      <w:r w:rsidRPr="00D824BF">
        <w:t>) = 9</w:t>
      </w:r>
      <w:r w:rsidRPr="00D824BF">
        <w:rPr>
          <w:i/>
        </w:rPr>
        <w:t>εε</w:t>
      </w:r>
      <w:r w:rsidRPr="00D824BF">
        <w:rPr>
          <w:vertAlign w:val="subscript"/>
        </w:rPr>
        <w:t>0</w:t>
      </w:r>
      <w:r w:rsidRPr="00D824BF">
        <w:rPr>
          <w:i/>
        </w:rPr>
        <w:t>μV</w:t>
      </w:r>
      <w:r w:rsidRPr="00D824BF">
        <w:rPr>
          <w:vertAlign w:val="superscript"/>
        </w:rPr>
        <w:t>2</w:t>
      </w:r>
      <w:r w:rsidRPr="00D824BF">
        <w:t>/8</w:t>
      </w:r>
      <w:r w:rsidRPr="00D824BF">
        <w:rPr>
          <w:i/>
        </w:rPr>
        <w:t>d</w:t>
      </w:r>
      <w:r w:rsidRPr="00D824BF">
        <w:rPr>
          <w:vertAlign w:val="superscript"/>
        </w:rPr>
        <w:t>3</w:t>
      </w:r>
      <w:r w:rsidRPr="00D824BF">
        <w:t xml:space="preserve">, where </w:t>
      </w:r>
      <w:r w:rsidRPr="00D824BF">
        <w:rPr>
          <w:i/>
        </w:rPr>
        <w:t>ε</w:t>
      </w:r>
      <w:r w:rsidRPr="00D824BF">
        <w:t xml:space="preserve"> is the dielectric constant of the material (normally taken to approach </w:t>
      </w:r>
      <w:r w:rsidRPr="00D824BF">
        <w:rPr>
          <w:rFonts w:eastAsiaTheme="minorEastAsia"/>
          <w:lang w:eastAsia="zh-CN"/>
        </w:rPr>
        <w:t>14</w:t>
      </w:r>
      <w:r w:rsidRPr="00D824BF">
        <w:t xml:space="preserve"> for </w:t>
      </w:r>
      <w:r w:rsidRPr="00D824BF">
        <w:rPr>
          <w:rFonts w:eastAsiaTheme="minorEastAsia"/>
          <w:lang w:eastAsia="zh-CN"/>
        </w:rPr>
        <w:t>perovskites</w:t>
      </w:r>
      <w:r w:rsidRPr="00D824BF">
        <w:t xml:space="preserve">), </w:t>
      </w:r>
      <w:r w:rsidRPr="00D824BF">
        <w:rPr>
          <w:i/>
        </w:rPr>
        <w:t>μ</w:t>
      </w:r>
      <w:r w:rsidRPr="00D824BF">
        <w:t xml:space="preserve"> is the hole mobility, </w:t>
      </w:r>
      <w:r w:rsidRPr="00D824BF">
        <w:rPr>
          <w:i/>
        </w:rPr>
        <w:t>V</w:t>
      </w:r>
      <w:r w:rsidRPr="00D824BF">
        <w:t xml:space="preserve"> is the applied bias, and </w:t>
      </w:r>
      <w:r w:rsidRPr="00D824BF">
        <w:rPr>
          <w:i/>
        </w:rPr>
        <w:t>d</w:t>
      </w:r>
      <w:r w:rsidRPr="00D824BF">
        <w:t xml:space="preserve"> is the film thickness</w:t>
      </w:r>
      <w:r w:rsidRPr="00D824BF">
        <w:rPr>
          <w:rFonts w:eastAsiaTheme="minorEastAsia"/>
          <w:lang w:eastAsia="zh-CN"/>
        </w:rPr>
        <w:t xml:space="preserve"> (640 nm)</w:t>
      </w:r>
      <w:r w:rsidRPr="00D824BF">
        <w:t>.</w:t>
      </w:r>
      <w:r w:rsidRPr="00D824BF">
        <w:rPr>
          <w:rFonts w:eastAsiaTheme="minorEastAsia"/>
          <w:lang w:eastAsia="zh-CN"/>
        </w:rPr>
        <w:t xml:space="preserve"> The defect density was </w:t>
      </w:r>
      <w:r w:rsidRPr="00D824BF">
        <w:rPr>
          <w:rFonts w:eastAsiaTheme="minorEastAsia"/>
          <w:lang w:eastAsia="zh-CN"/>
        </w:rPr>
        <w:lastRenderedPageBreak/>
        <w:t xml:space="preserve">calculated using equation </w:t>
      </w:r>
      <w:r w:rsidRPr="00D824BF">
        <w:rPr>
          <w:rFonts w:eastAsiaTheme="minorEastAsia"/>
          <w:i/>
          <w:iCs/>
          <w:lang w:eastAsia="zh-CN"/>
        </w:rPr>
        <w:t>N</w:t>
      </w:r>
      <w:r w:rsidRPr="00D824BF">
        <w:rPr>
          <w:rFonts w:eastAsiaTheme="minorEastAsia"/>
          <w:vertAlign w:val="subscript"/>
          <w:lang w:eastAsia="zh-CN"/>
        </w:rPr>
        <w:t>t</w:t>
      </w:r>
      <w:r w:rsidRPr="00D824BF">
        <w:rPr>
          <w:rFonts w:eastAsiaTheme="minorEastAsia"/>
          <w:lang w:eastAsia="zh-CN"/>
        </w:rPr>
        <w:t xml:space="preserve"> = 2</w:t>
      </w:r>
      <w:r w:rsidRPr="00D824BF">
        <w:rPr>
          <w:rFonts w:eastAsiaTheme="minorEastAsia"/>
          <w:i/>
          <w:iCs/>
          <w:lang w:eastAsia="zh-CN"/>
        </w:rPr>
        <w:sym w:font="Symbol" w:char="F065"/>
      </w:r>
      <w:r w:rsidRPr="00D824BF">
        <w:rPr>
          <w:rFonts w:eastAsiaTheme="minorEastAsia"/>
          <w:vertAlign w:val="subscript"/>
          <w:lang w:eastAsia="zh-CN"/>
        </w:rPr>
        <w:t>0</w:t>
      </w:r>
      <w:r w:rsidRPr="00D824BF">
        <w:rPr>
          <w:rFonts w:eastAsiaTheme="minorEastAsia"/>
          <w:i/>
          <w:iCs/>
          <w:lang w:eastAsia="zh-CN"/>
        </w:rPr>
        <w:sym w:font="Symbol" w:char="F065"/>
      </w:r>
      <w:r w:rsidRPr="00D824BF">
        <w:rPr>
          <w:rFonts w:eastAsiaTheme="minorEastAsia"/>
          <w:vertAlign w:val="subscript"/>
          <w:lang w:eastAsia="zh-CN"/>
        </w:rPr>
        <w:t>r</w:t>
      </w:r>
      <w:r w:rsidRPr="00D824BF">
        <w:rPr>
          <w:rFonts w:eastAsiaTheme="minorEastAsia"/>
          <w:i/>
          <w:iCs/>
          <w:lang w:eastAsia="zh-CN"/>
        </w:rPr>
        <w:t>V</w:t>
      </w:r>
      <w:r w:rsidRPr="00D824BF">
        <w:rPr>
          <w:rFonts w:eastAsiaTheme="minorEastAsia"/>
          <w:vertAlign w:val="subscript"/>
          <w:lang w:eastAsia="zh-CN"/>
        </w:rPr>
        <w:t>TFL</w:t>
      </w:r>
      <w:r w:rsidRPr="00D824BF">
        <w:rPr>
          <w:rFonts w:eastAsiaTheme="minorEastAsia"/>
          <w:lang w:eastAsia="zh-CN"/>
        </w:rPr>
        <w:t>/</w:t>
      </w:r>
      <w:r w:rsidRPr="00D824BF">
        <w:rPr>
          <w:rFonts w:eastAsiaTheme="minorEastAsia"/>
          <w:i/>
          <w:iCs/>
          <w:lang w:eastAsia="zh-CN"/>
        </w:rPr>
        <w:t>qd</w:t>
      </w:r>
      <w:r w:rsidRPr="00D824BF">
        <w:rPr>
          <w:rFonts w:eastAsiaTheme="minorEastAsia"/>
          <w:vertAlign w:val="superscript"/>
          <w:lang w:eastAsia="zh-CN"/>
        </w:rPr>
        <w:t>3</w:t>
      </w:r>
      <w:r w:rsidRPr="00D824BF">
        <w:rPr>
          <w:rFonts w:eastAsiaTheme="minorEastAsia"/>
          <w:lang w:eastAsia="zh-CN"/>
        </w:rPr>
        <w:t xml:space="preserve">, where </w:t>
      </w:r>
      <w:r w:rsidRPr="00D824BF">
        <w:rPr>
          <w:rFonts w:eastAsiaTheme="minorEastAsia"/>
          <w:i/>
          <w:iCs/>
          <w:lang w:eastAsia="zh-CN"/>
        </w:rPr>
        <w:t>V</w:t>
      </w:r>
      <w:r w:rsidRPr="00D824BF">
        <w:rPr>
          <w:rFonts w:eastAsiaTheme="minorEastAsia"/>
          <w:vertAlign w:val="subscript"/>
          <w:lang w:eastAsia="zh-CN"/>
        </w:rPr>
        <w:t>TFL</w:t>
      </w:r>
      <w:r w:rsidRPr="00D824BF">
        <w:rPr>
          <w:rFonts w:eastAsiaTheme="minorEastAsia"/>
          <w:lang w:eastAsia="zh-CN"/>
        </w:rPr>
        <w:t xml:space="preserve"> is the onset voltage of the trap filled limit region and </w:t>
      </w:r>
      <w:r w:rsidRPr="00D824BF">
        <w:rPr>
          <w:rFonts w:eastAsiaTheme="minorEastAsia"/>
          <w:i/>
          <w:iCs/>
          <w:lang w:eastAsia="zh-CN"/>
        </w:rPr>
        <w:t>q</w:t>
      </w:r>
      <w:r w:rsidRPr="00D824BF">
        <w:rPr>
          <w:rFonts w:eastAsiaTheme="minorEastAsia"/>
          <w:lang w:eastAsia="zh-CN"/>
        </w:rPr>
        <w:t xml:space="preserve"> is the elemental charge.</w:t>
      </w:r>
    </w:p>
    <w:p w14:paraId="6182B843" w14:textId="50B15095" w:rsidR="00D46BF0" w:rsidRPr="00D824BF" w:rsidRDefault="00D46BF0" w:rsidP="00D46BF0">
      <w:pPr>
        <w:spacing w:after="240" w:line="480" w:lineRule="auto"/>
        <w:ind w:firstLineChars="100" w:firstLine="240"/>
        <w:jc w:val="both"/>
        <w:rPr>
          <w:rFonts w:eastAsiaTheme="minorEastAsia"/>
          <w:lang w:eastAsia="zh-CN"/>
        </w:rPr>
      </w:pPr>
      <w:r w:rsidRPr="00D824BF">
        <w:rPr>
          <w:rFonts w:eastAsiaTheme="minorEastAsia"/>
          <w:lang w:eastAsia="zh-CN"/>
        </w:rPr>
        <w:t>Fill factor (FF) loss in the best-performing devices were determined by two main factors, non-radiative loss and charge transport loss</w:t>
      </w:r>
      <w:r w:rsidR="008A58A6" w:rsidRPr="00D824BF">
        <w:rPr>
          <w:rFonts w:eastAsiaTheme="minorEastAsia" w:hint="eastAsia"/>
          <w:lang w:eastAsia="zh-CN"/>
        </w:rPr>
        <w:t xml:space="preserve"> </w:t>
      </w:r>
      <w:r w:rsidR="00C26AD7" w:rsidRPr="00D824BF">
        <w:rPr>
          <w:rFonts w:eastAsiaTheme="minorEastAsia"/>
          <w:lang w:eastAsia="zh-CN"/>
        </w:rPr>
        <w:fldChar w:fldCharType="begin">
          <w:fldData xml:space="preserve">PEVuZE5vdGU+PENpdGU+PEF1dGhvcj5HcmVlbjwvQXV0aG9yPjxZZWFyPjE5ODI8L1llYXI+PFJl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</w:fldData>
        </w:fldChar>
      </w:r>
      <w:r w:rsidR="00C26AD7" w:rsidRPr="00D824BF">
        <w:rPr>
          <w:rFonts w:eastAsiaTheme="minorEastAsia"/>
          <w:lang w:eastAsia="zh-CN"/>
        </w:rPr>
        <w:instrText xml:space="preserve"> ADDIN EN.CITE </w:instrText>
      </w:r>
      <w:r w:rsidR="00C26AD7" w:rsidRPr="00D824BF">
        <w:rPr>
          <w:rFonts w:eastAsiaTheme="minorEastAsia"/>
          <w:lang w:eastAsia="zh-CN"/>
        </w:rPr>
        <w:fldChar w:fldCharType="begin">
          <w:fldData xml:space="preserve">PEVuZE5vdGU+PENpdGU+PEF1dGhvcj5HcmVlbjwvQXV0aG9yPjxZZWFyPjE5ODI8L1llYXI+PFJl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</w:fldData>
        </w:fldChar>
      </w:r>
      <w:r w:rsidR="00C26AD7" w:rsidRPr="00D824BF">
        <w:rPr>
          <w:rFonts w:eastAsiaTheme="minorEastAsia"/>
          <w:lang w:eastAsia="zh-CN"/>
        </w:rPr>
        <w:instrText xml:space="preserve"> ADDIN EN.CITE.DATA </w:instrText>
      </w:r>
      <w:r w:rsidR="00C26AD7" w:rsidRPr="00D824BF">
        <w:rPr>
          <w:rFonts w:eastAsiaTheme="minorEastAsia"/>
          <w:lang w:eastAsia="zh-CN"/>
        </w:rPr>
      </w:r>
      <w:r w:rsidR="00C26AD7" w:rsidRPr="00D824BF">
        <w:rPr>
          <w:rFonts w:eastAsiaTheme="minorEastAsia"/>
          <w:lang w:eastAsia="zh-CN"/>
        </w:rPr>
        <w:fldChar w:fldCharType="end"/>
      </w:r>
      <w:r w:rsidR="00C26AD7" w:rsidRPr="00D824BF">
        <w:rPr>
          <w:rFonts w:eastAsiaTheme="minorEastAsia"/>
          <w:lang w:eastAsia="zh-CN"/>
        </w:rPr>
      </w:r>
      <w:r w:rsidR="00C26AD7" w:rsidRPr="00D824BF">
        <w:rPr>
          <w:rFonts w:eastAsiaTheme="minorEastAsia"/>
          <w:lang w:eastAsia="zh-CN"/>
        </w:rPr>
        <w:fldChar w:fldCharType="separate"/>
      </w:r>
      <w:r w:rsidR="00C26AD7" w:rsidRPr="00D824BF">
        <w:rPr>
          <w:rFonts w:eastAsiaTheme="minorEastAsia"/>
          <w:noProof/>
          <w:lang w:eastAsia="zh-CN"/>
        </w:rPr>
        <w:t>[5, 6]</w:t>
      </w:r>
      <w:r w:rsidR="00C26AD7" w:rsidRPr="00D824BF">
        <w:rPr>
          <w:rFonts w:eastAsiaTheme="minorEastAsia"/>
          <w:lang w:eastAsia="zh-CN"/>
        </w:rPr>
        <w:fldChar w:fldCharType="end"/>
      </w:r>
      <w:r w:rsidR="008A58A6" w:rsidRPr="00D824BF">
        <w:rPr>
          <w:rFonts w:eastAsiaTheme="minorEastAsia" w:hint="eastAsia"/>
          <w:lang w:eastAsia="zh-CN"/>
        </w:rPr>
        <w:t>.</w:t>
      </w:r>
      <w:r w:rsidRPr="00D824BF">
        <w:rPr>
          <w:rFonts w:eastAsiaTheme="minorEastAsia"/>
          <w:lang w:eastAsia="zh-CN"/>
        </w:rPr>
        <w:t xml:space="preserve"> The maximum FF (FF</w:t>
      </w:r>
      <w:r w:rsidRPr="00D824BF">
        <w:rPr>
          <w:rFonts w:eastAsiaTheme="minorEastAsia"/>
          <w:vertAlign w:val="subscript"/>
          <w:lang w:eastAsia="zh-CN"/>
        </w:rPr>
        <w:t>max</w:t>
      </w:r>
      <w:r w:rsidRPr="00D824BF">
        <w:rPr>
          <w:rFonts w:eastAsiaTheme="minorEastAsia"/>
          <w:lang w:eastAsia="zh-CN"/>
        </w:rPr>
        <w:t xml:space="preserve">) can be empirically calculated according to the following </w:t>
      </w:r>
      <w:bookmarkStart w:id="1" w:name="OLE_LINK12"/>
      <w:r w:rsidRPr="00D824BF">
        <w:rPr>
          <w:rFonts w:eastAsiaTheme="minorEastAsia"/>
          <w:lang w:eastAsia="zh-CN"/>
        </w:rPr>
        <w:t>equation</w:t>
      </w:r>
      <w:bookmarkEnd w:id="1"/>
      <w:r w:rsidRPr="00D824BF">
        <w:rPr>
          <w:rFonts w:eastAsiaTheme="minorEastAsia"/>
          <w:lang w:eastAsia="zh-CN"/>
        </w:rPr>
        <w:t xml:space="preserve">: </w:t>
      </w:r>
    </w:p>
    <w:p w14:paraId="6EE3CD8F" w14:textId="77777777" w:rsidR="00D46BF0" w:rsidRPr="00D824BF" w:rsidRDefault="00D46BF0" w:rsidP="00D46BF0">
      <w:pPr>
        <w:spacing w:after="240" w:line="480" w:lineRule="auto"/>
        <w:jc w:val="center"/>
        <w:rPr>
          <w:rFonts w:eastAsiaTheme="minorEastAsia"/>
          <w:iCs/>
          <w:lang w:eastAsia="zh-CN"/>
        </w:rPr>
      </w:pPr>
      <m:oMathPara>
        <m:oMath>
          <m:r>
            <m:rPr>
              <m:sty m:val="p"/>
            </m:rPr>
            <w:rPr>
              <w:rFonts w:ascii="Cambria Math" w:eastAsiaTheme="minorEastAsia" w:hAnsi="Cambria Math"/>
              <w:lang w:eastAsia="zh-CN"/>
            </w:rPr>
            <m:t xml:space="preserve">FFmax= </m:t>
          </m:r>
          <m:f>
            <m:fPr>
              <m:ctrlPr>
                <w:rPr>
                  <w:rFonts w:ascii="Cambria Math" w:eastAsiaTheme="minorEastAsia" w:hAnsi="Cambria Math"/>
                  <w:iCs/>
                  <w:lang w:eastAsia="zh-CN"/>
                </w:rPr>
              </m:ctrlPr>
            </m:fPr>
            <m:num>
              <m:sSub>
                <m:sSubPr>
                  <m:ctrlPr>
                    <w:rPr>
                      <w:rFonts w:ascii="Cambria Math" w:eastAsiaTheme="minorEastAsia" w:hAnsi="Cambria Math"/>
                      <w:i/>
                      <w:iCs/>
                      <w:lang w:eastAsia="zh-CN"/>
                    </w:rPr>
                  </m:ctrlPr>
                </m:sSubPr>
                <m:e>
                  <m:r>
                    <w:rPr>
                      <w:rFonts w:ascii="Cambria Math" w:eastAsiaTheme="minorEastAsia" w:hAnsi="Cambria Math"/>
                      <w:lang w:eastAsia="zh-CN"/>
                    </w:rPr>
                    <m:t>v</m:t>
                  </m:r>
                </m:e>
                <m:sub>
                  <m:r>
                    <m:rPr>
                      <m:sty m:val="p"/>
                    </m:rPr>
                    <w:rPr>
                      <w:rFonts w:ascii="Cambria Math" w:eastAsiaTheme="minorEastAsia" w:hAnsi="Cambria Math"/>
                      <w:lang w:eastAsia="zh-CN"/>
                    </w:rPr>
                    <m:t>oc</m:t>
                  </m:r>
                </m:sub>
              </m:sSub>
              <m:r>
                <w:rPr>
                  <w:rFonts w:ascii="Cambria Math" w:eastAsiaTheme="minorEastAsia" w:hAnsi="Cambria Math"/>
                  <w:lang w:eastAsia="zh-CN"/>
                </w:rPr>
                <m:t>-</m:t>
              </m:r>
              <m:func>
                <m:funcPr>
                  <m:ctrlPr>
                    <w:rPr>
                      <w:rFonts w:ascii="Cambria Math" w:eastAsiaTheme="minorEastAsia" w:hAnsi="Cambria Math"/>
                      <w:i/>
                      <w:iCs/>
                      <w:lang w:eastAsia="zh-CN"/>
                    </w:rPr>
                  </m:ctrlPr>
                </m:funcPr>
                <m:fName>
                  <m:r>
                    <m:rPr>
                      <m:sty m:val="p"/>
                    </m:rPr>
                    <w:rPr>
                      <w:rFonts w:ascii="Cambria Math" w:eastAsiaTheme="minorEastAsia" w:hAnsi="Cambria Math"/>
                      <w:lang w:eastAsia="zh-CN"/>
                    </w:rPr>
                    <m:t>ln</m:t>
                  </m:r>
                </m:fName>
                <m:e>
                  <m:r>
                    <w:rPr>
                      <w:rFonts w:ascii="Cambria Math" w:eastAsiaTheme="minorEastAsia" w:hAnsi="Cambria Math"/>
                      <w:lang w:eastAsia="zh-CN"/>
                    </w:rPr>
                    <m:t>(</m:t>
                  </m:r>
                  <m:sSub>
                    <m:sSubPr>
                      <m:ctrlPr>
                        <w:rPr>
                          <w:rFonts w:ascii="Cambria Math" w:eastAsiaTheme="minorEastAsia" w:hAnsi="Cambria Math"/>
                          <w:i/>
                          <w:iCs/>
                          <w:lang w:eastAsia="zh-CN"/>
                        </w:rPr>
                      </m:ctrlPr>
                    </m:sSubPr>
                    <m:e>
                      <m:r>
                        <w:rPr>
                          <w:rFonts w:ascii="Cambria Math" w:eastAsiaTheme="minorEastAsia" w:hAnsi="Cambria Math"/>
                          <w:lang w:eastAsia="zh-CN"/>
                        </w:rPr>
                        <m:t>v</m:t>
                      </m:r>
                    </m:e>
                    <m:sub>
                      <m:r>
                        <m:rPr>
                          <m:sty m:val="p"/>
                        </m:rPr>
                        <w:rPr>
                          <w:rFonts w:ascii="Cambria Math" w:eastAsiaTheme="minorEastAsia" w:hAnsi="Cambria Math"/>
                          <w:lang w:eastAsia="zh-CN"/>
                        </w:rPr>
                        <m:t>oc</m:t>
                      </m:r>
                    </m:sub>
                  </m:sSub>
                  <m:r>
                    <w:rPr>
                      <w:rFonts w:ascii="Cambria Math" w:eastAsiaTheme="minorEastAsia" w:hAnsi="Cambria Math"/>
                      <w:lang w:eastAsia="zh-CN"/>
                    </w:rPr>
                    <m:t>+0.72)</m:t>
                  </m:r>
                </m:e>
              </m:func>
            </m:num>
            <m:den>
              <m:sSub>
                <m:sSubPr>
                  <m:ctrlPr>
                    <w:rPr>
                      <w:rFonts w:ascii="Cambria Math" w:eastAsiaTheme="minorEastAsia" w:hAnsi="Cambria Math"/>
                      <w:i/>
                      <w:iCs/>
                      <w:lang w:eastAsia="zh-CN"/>
                    </w:rPr>
                  </m:ctrlPr>
                </m:sSubPr>
                <m:e>
                  <m:r>
                    <w:rPr>
                      <w:rFonts w:ascii="Cambria Math" w:eastAsiaTheme="minorEastAsia" w:hAnsi="Cambria Math"/>
                      <w:lang w:eastAsia="zh-CN"/>
                    </w:rPr>
                    <m:t>v</m:t>
                  </m:r>
                </m:e>
                <m:sub>
                  <m:r>
                    <m:rPr>
                      <m:sty m:val="p"/>
                    </m:rPr>
                    <w:rPr>
                      <w:rFonts w:ascii="Cambria Math" w:eastAsiaTheme="minorEastAsia" w:hAnsi="Cambria Math"/>
                      <w:lang w:eastAsia="zh-CN"/>
                    </w:rPr>
                    <m:t>oc</m:t>
                  </m:r>
                </m:sub>
              </m:sSub>
              <m:r>
                <w:rPr>
                  <w:rFonts w:ascii="Cambria Math" w:eastAsiaTheme="minorEastAsia" w:hAnsi="Cambria Math"/>
                  <w:lang w:eastAsia="zh-CN"/>
                </w:rPr>
                <m:t>+1</m:t>
              </m:r>
            </m:den>
          </m:f>
        </m:oMath>
      </m:oMathPara>
    </w:p>
    <w:p w14:paraId="3451E461" w14:textId="2954E4C3" w:rsidR="00D46BF0" w:rsidRPr="00D824BF" w:rsidRDefault="00D46BF0" w:rsidP="00D46BF0">
      <w:pPr>
        <w:spacing w:after="240" w:line="480" w:lineRule="auto"/>
        <w:jc w:val="both"/>
        <w:rPr>
          <w:rFonts w:eastAsiaTheme="minorEastAsia"/>
          <w:lang w:eastAsia="zh-CN"/>
        </w:rPr>
      </w:pPr>
      <w:r w:rsidRPr="00D824BF">
        <w:rPr>
          <w:rFonts w:eastAsiaTheme="minorEastAsia"/>
          <w:lang w:eastAsia="zh-CN"/>
        </w:rPr>
        <w:t xml:space="preserve">where </w:t>
      </w:r>
      <m:oMath>
        <m:sSub>
          <m:sSubPr>
            <m:ctrlPr>
              <w:rPr>
                <w:rFonts w:ascii="Cambria Math" w:eastAsiaTheme="minorEastAsia" w:hAnsi="Cambria Math"/>
                <w:i/>
                <w:lang w:eastAsia="zh-CN"/>
              </w:rPr>
            </m:ctrlPr>
          </m:sSubPr>
          <m:e>
            <m:r>
              <w:rPr>
                <w:rFonts w:ascii="Cambria Math" w:eastAsiaTheme="minorEastAsia" w:hAnsi="Cambria Math"/>
                <w:lang w:eastAsia="zh-CN"/>
              </w:rPr>
              <m:t>v</m:t>
            </m:r>
          </m:e>
          <m:sub>
            <m:r>
              <w:rPr>
                <w:rFonts w:ascii="Cambria Math" w:eastAsiaTheme="minorEastAsia" w:hAnsi="Cambria Math"/>
                <w:lang w:eastAsia="zh-CN"/>
              </w:rPr>
              <m:t>oc</m:t>
            </m:r>
          </m:sub>
        </m:sSub>
        <m:r>
          <w:rPr>
            <w:rFonts w:ascii="Cambria Math" w:eastAsiaTheme="minorEastAsia" w:hAnsi="Cambria Math"/>
            <w:lang w:eastAsia="zh-CN"/>
          </w:rPr>
          <m:t xml:space="preserve">= </m:t>
        </m:r>
        <m:f>
          <m:fPr>
            <m:ctrlPr>
              <w:rPr>
                <w:rFonts w:ascii="Cambria Math" w:eastAsiaTheme="minorEastAsia" w:hAnsi="Cambria Math"/>
                <w:i/>
                <w:lang w:eastAsia="zh-CN"/>
              </w:rPr>
            </m:ctrlPr>
          </m:fPr>
          <m:num>
            <m:sSub>
              <m:sSubPr>
                <m:ctrlPr>
                  <w:rPr>
                    <w:rFonts w:ascii="Cambria Math" w:eastAsiaTheme="minorEastAsia" w:hAnsi="Cambria Math"/>
                    <w:i/>
                    <w:lang w:eastAsia="zh-CN"/>
                  </w:rPr>
                </m:ctrlPr>
              </m:sSubPr>
              <m:e>
                <m:r>
                  <w:rPr>
                    <w:rFonts w:ascii="Cambria Math" w:eastAsiaTheme="minorEastAsia" w:hAnsi="Cambria Math"/>
                    <w:lang w:eastAsia="zh-CN"/>
                  </w:rPr>
                  <m:t>V</m:t>
                </m:r>
              </m:e>
              <m:sub>
                <m:r>
                  <m:rPr>
                    <m:sty m:val="p"/>
                  </m:rPr>
                  <w:rPr>
                    <w:rFonts w:ascii="Cambria Math" w:eastAsiaTheme="minorEastAsia" w:hAnsi="Cambria Math"/>
                    <w:lang w:eastAsia="zh-CN"/>
                  </w:rPr>
                  <m:t>oc</m:t>
                </m:r>
              </m:sub>
            </m:sSub>
          </m:num>
          <m:den>
            <m:sSub>
              <m:sSubPr>
                <m:ctrlPr>
                  <w:rPr>
                    <w:rFonts w:ascii="Cambria Math" w:eastAsiaTheme="minorEastAsia" w:hAnsi="Cambria Math"/>
                    <w:i/>
                    <w:lang w:eastAsia="zh-CN"/>
                  </w:rPr>
                </m:ctrlPr>
              </m:sSubPr>
              <m:e>
                <m:r>
                  <w:rPr>
                    <w:rFonts w:ascii="Cambria Math" w:eastAsiaTheme="minorEastAsia" w:hAnsi="Cambria Math"/>
                    <w:lang w:eastAsia="zh-CN"/>
                  </w:rPr>
                  <m:t>n</m:t>
                </m:r>
              </m:e>
              <m:sub>
                <m:r>
                  <m:rPr>
                    <m:sty m:val="p"/>
                  </m:rPr>
                  <w:rPr>
                    <w:rFonts w:ascii="Cambria Math" w:eastAsiaTheme="minorEastAsia" w:hAnsi="Cambria Math"/>
                    <w:lang w:eastAsia="zh-CN"/>
                  </w:rPr>
                  <m:t>id</m:t>
                </m:r>
              </m:sub>
            </m:sSub>
            <m:sSub>
              <m:sSubPr>
                <m:ctrlPr>
                  <w:rPr>
                    <w:rFonts w:ascii="Cambria Math" w:eastAsiaTheme="minorEastAsia" w:hAnsi="Cambria Math"/>
                    <w:i/>
                    <w:lang w:eastAsia="zh-CN"/>
                  </w:rPr>
                </m:ctrlPr>
              </m:sSubPr>
              <m:e>
                <m:r>
                  <w:rPr>
                    <w:rFonts w:ascii="Cambria Math" w:eastAsiaTheme="minorEastAsia" w:hAnsi="Cambria Math"/>
                    <w:lang w:eastAsia="zh-CN"/>
                  </w:rPr>
                  <m:t>K</m:t>
                </m:r>
              </m:e>
              <m:sub>
                <m:r>
                  <m:rPr>
                    <m:sty m:val="p"/>
                  </m:rPr>
                  <w:rPr>
                    <w:rFonts w:ascii="Cambria Math" w:eastAsiaTheme="minorEastAsia" w:hAnsi="Cambria Math"/>
                    <w:lang w:eastAsia="zh-CN"/>
                  </w:rPr>
                  <m:t>B</m:t>
                </m:r>
              </m:sub>
            </m:sSub>
            <m:r>
              <w:rPr>
                <w:rFonts w:ascii="Cambria Math" w:eastAsiaTheme="minorEastAsia" w:hAnsi="Cambria Math"/>
                <w:lang w:eastAsia="zh-CN"/>
              </w:rPr>
              <m:t>T/q</m:t>
            </m:r>
          </m:den>
        </m:f>
      </m:oMath>
      <w:r w:rsidRPr="00D824BF">
        <w:rPr>
          <w:rFonts w:eastAsiaTheme="minorEastAsia"/>
          <w:lang w:eastAsia="zh-CN"/>
        </w:rPr>
        <w:t xml:space="preserve">, </w:t>
      </w:r>
      <w:r w:rsidRPr="00D824BF">
        <w:rPr>
          <w:rFonts w:eastAsiaTheme="minorEastAsia"/>
          <w:i/>
          <w:iCs/>
          <w:lang w:eastAsia="zh-CN"/>
        </w:rPr>
        <w:t>n</w:t>
      </w:r>
      <w:r w:rsidRPr="00D824BF">
        <w:rPr>
          <w:rFonts w:eastAsiaTheme="minorEastAsia"/>
          <w:vertAlign w:val="subscript"/>
          <w:lang w:eastAsia="zh-CN"/>
        </w:rPr>
        <w:t>id</w:t>
      </w:r>
      <w:r w:rsidRPr="00D824BF">
        <w:rPr>
          <w:rFonts w:eastAsiaTheme="minorEastAsia"/>
          <w:lang w:eastAsia="zh-CN"/>
        </w:rPr>
        <w:t xml:space="preserve"> is ideality factor, </w:t>
      </w:r>
      <w:r w:rsidRPr="00D824BF">
        <w:rPr>
          <w:rFonts w:eastAsiaTheme="minorEastAsia"/>
          <w:i/>
          <w:iCs/>
          <w:lang w:eastAsia="zh-CN"/>
        </w:rPr>
        <w:t>K</w:t>
      </w:r>
      <w:r w:rsidRPr="00D824BF">
        <w:rPr>
          <w:rFonts w:eastAsiaTheme="minorEastAsia"/>
          <w:vertAlign w:val="subscript"/>
          <w:lang w:eastAsia="zh-CN"/>
        </w:rPr>
        <w:t>B</w:t>
      </w:r>
      <w:r w:rsidRPr="00D824BF">
        <w:rPr>
          <w:rFonts w:eastAsiaTheme="minorEastAsia"/>
          <w:lang w:eastAsia="zh-CN"/>
        </w:rPr>
        <w:t xml:space="preserve"> is Boltzmann constant, </w:t>
      </w:r>
      <w:r w:rsidRPr="00D824BF">
        <w:rPr>
          <w:rFonts w:eastAsiaTheme="minorEastAsia"/>
          <w:i/>
          <w:iCs/>
          <w:lang w:eastAsia="zh-CN"/>
        </w:rPr>
        <w:t>T</w:t>
      </w:r>
      <w:r w:rsidRPr="00D824BF">
        <w:rPr>
          <w:rFonts w:eastAsiaTheme="minorEastAsia"/>
          <w:lang w:eastAsia="zh-CN"/>
        </w:rPr>
        <w:t xml:space="preserve"> is temperature, </w:t>
      </w:r>
      <w:r w:rsidRPr="00D824BF">
        <w:rPr>
          <w:rFonts w:eastAsiaTheme="minorEastAsia"/>
          <w:i/>
          <w:iCs/>
          <w:lang w:eastAsia="zh-CN"/>
        </w:rPr>
        <w:t>q</w:t>
      </w:r>
      <w:r w:rsidRPr="00D824BF">
        <w:rPr>
          <w:rFonts w:eastAsiaTheme="minorEastAsia"/>
          <w:lang w:eastAsia="zh-CN"/>
        </w:rPr>
        <w:t xml:space="preserve"> is elementary charge. The ideality factors were extracted from the </w:t>
      </w:r>
      <w:r w:rsidRPr="00D824BF">
        <w:rPr>
          <w:rFonts w:eastAsiaTheme="minorEastAsia"/>
          <w:i/>
          <w:iCs/>
          <w:lang w:eastAsia="zh-CN"/>
        </w:rPr>
        <w:t>V</w:t>
      </w:r>
      <w:r w:rsidRPr="00D824BF">
        <w:rPr>
          <w:rFonts w:eastAsiaTheme="minorEastAsia"/>
          <w:vertAlign w:val="subscript"/>
          <w:lang w:eastAsia="zh-CN"/>
        </w:rPr>
        <w:t>oc</w:t>
      </w:r>
      <w:r w:rsidRPr="00D824BF">
        <w:rPr>
          <w:rFonts w:eastAsiaTheme="minorEastAsia"/>
          <w:lang w:eastAsia="zh-CN"/>
        </w:rPr>
        <w:t xml:space="preserve"> as a function of light intensity on a logarithmic scale (Fig</w:t>
      </w:r>
      <w:r w:rsidR="009E19E4" w:rsidRPr="00D824BF">
        <w:rPr>
          <w:rFonts w:eastAsiaTheme="minorEastAsia" w:hint="eastAsia"/>
          <w:lang w:eastAsia="zh-CN"/>
        </w:rPr>
        <w:t>.</w:t>
      </w:r>
      <w:r w:rsidRPr="00D824BF">
        <w:rPr>
          <w:rFonts w:eastAsiaTheme="minorEastAsia"/>
          <w:lang w:eastAsia="zh-CN"/>
        </w:rPr>
        <w:t xml:space="preserve"> S</w:t>
      </w:r>
      <w:r w:rsidR="00CD7E34" w:rsidRPr="00D824BF">
        <w:rPr>
          <w:rFonts w:eastAsiaTheme="minorEastAsia" w:hint="eastAsia"/>
          <w:lang w:eastAsia="zh-CN"/>
        </w:rPr>
        <w:t>30</w:t>
      </w:r>
      <w:r w:rsidRPr="00D824BF">
        <w:rPr>
          <w:rFonts w:eastAsiaTheme="minorEastAsia"/>
          <w:lang w:eastAsia="zh-CN"/>
        </w:rPr>
        <w:t>).</w:t>
      </w:r>
    </w:p>
    <w:p w14:paraId="77D375A7" w14:textId="77777777" w:rsidR="00263C5A" w:rsidRPr="00D824BF" w:rsidRDefault="00D46BF0" w:rsidP="00D46BF0">
      <w:pPr>
        <w:spacing w:after="240" w:line="480" w:lineRule="auto"/>
        <w:ind w:firstLineChars="100" w:firstLine="240"/>
        <w:jc w:val="both"/>
        <w:rPr>
          <w:rFonts w:eastAsiaTheme="minorEastAsia"/>
          <w:lang w:eastAsia="zh-CN"/>
        </w:rPr>
      </w:pPr>
      <w:r w:rsidRPr="00D824BF">
        <w:rPr>
          <w:rFonts w:eastAsiaTheme="minorEastAsia"/>
          <w:lang w:eastAsia="zh-CN"/>
        </w:rPr>
        <w:t>The MPP tracking stability tests of PSCs without encapsulations were conducted under continuous 1-sun illumination (100 mW cm</w:t>
      </w:r>
      <w:r w:rsidRPr="00D824BF">
        <w:rPr>
          <w:rFonts w:eastAsiaTheme="minorEastAsia"/>
          <w:vertAlign w:val="superscript"/>
          <w:lang w:eastAsia="zh-CN"/>
        </w:rPr>
        <w:t>−2</w:t>
      </w:r>
      <w:r w:rsidRPr="00D824BF">
        <w:rPr>
          <w:rFonts w:eastAsiaTheme="minorEastAsia"/>
          <w:lang w:eastAsia="zh-CN"/>
        </w:rPr>
        <w:t>, AM 1.5 G, MT-PV-16, Tianjin Meto), following the ISOS-L-2 testing protocol (Light source: LED lamp; temperature: 65</w:t>
      </w:r>
      <w:r w:rsidRPr="00D824BF">
        <w:rPr>
          <w:rFonts w:eastAsiaTheme="minorEastAsia"/>
          <w:lang w:eastAsia="zh-CN"/>
        </w:rPr>
        <w:sym w:font="Symbol" w:char="F0B0"/>
      </w:r>
      <w:r w:rsidRPr="00D824BF">
        <w:rPr>
          <w:rFonts w:eastAsiaTheme="minorEastAsia"/>
          <w:lang w:eastAsia="zh-CN"/>
        </w:rPr>
        <w:t>C; atmosphere: nitrogen; load: MPP). The device area for the stability test is 0.04 cm</w:t>
      </w:r>
      <w:r w:rsidRPr="00D824BF">
        <w:rPr>
          <w:rFonts w:eastAsiaTheme="minorEastAsia"/>
          <w:vertAlign w:val="superscript"/>
          <w:lang w:eastAsia="zh-CN"/>
        </w:rPr>
        <w:t>2</w:t>
      </w:r>
      <w:r w:rsidRPr="00D824BF">
        <w:rPr>
          <w:rFonts w:eastAsiaTheme="minorEastAsia"/>
          <w:lang w:eastAsia="zh-CN"/>
        </w:rPr>
        <w:t xml:space="preserve">. The step voltage was 20 mV. The </w:t>
      </w:r>
      <w:r w:rsidRPr="00D824BF">
        <w:rPr>
          <w:rFonts w:eastAsiaTheme="minorEastAsia"/>
          <w:i/>
          <w:iCs/>
          <w:lang w:eastAsia="zh-CN"/>
        </w:rPr>
        <w:t>J</w:t>
      </w:r>
      <w:r w:rsidRPr="00D824BF">
        <w:rPr>
          <w:rFonts w:eastAsiaTheme="minorEastAsia"/>
          <w:lang w:eastAsia="zh-CN"/>
        </w:rPr>
        <w:t>–</w:t>
      </w:r>
      <w:r w:rsidRPr="00D824BF">
        <w:rPr>
          <w:rFonts w:eastAsiaTheme="minorEastAsia"/>
          <w:i/>
          <w:iCs/>
          <w:lang w:eastAsia="zh-CN"/>
        </w:rPr>
        <w:t>V</w:t>
      </w:r>
      <w:r w:rsidRPr="00D824BF">
        <w:rPr>
          <w:rFonts w:eastAsiaTheme="minorEastAsia"/>
          <w:lang w:eastAsia="zh-CN"/>
        </w:rPr>
        <w:t xml:space="preserve"> curves were automatically recorded with a reverse scan each hour. The MPP stability tests were implemented without active cooling and the devices were performed at 65°C.</w:t>
      </w:r>
      <w:r w:rsidR="006743E3" w:rsidRPr="00D824BF">
        <w:rPr>
          <w:rFonts w:eastAsiaTheme="minorEastAsia"/>
          <w:lang w:eastAsia="zh-CN"/>
        </w:rPr>
        <w:t xml:space="preserve"> </w:t>
      </w:r>
    </w:p>
    <w:p w14:paraId="1FB8820E" w14:textId="10646DC2" w:rsidR="006743E3" w:rsidRPr="00D824BF" w:rsidRDefault="006743E3" w:rsidP="00D46BF0">
      <w:pPr>
        <w:spacing w:after="240" w:line="480" w:lineRule="auto"/>
        <w:ind w:firstLineChars="100" w:firstLine="240"/>
        <w:jc w:val="both"/>
        <w:rPr>
          <w:rFonts w:eastAsiaTheme="minorEastAsia"/>
          <w:lang w:eastAsia="zh-CN"/>
        </w:rPr>
      </w:pPr>
      <w:r w:rsidRPr="00D824BF">
        <w:rPr>
          <w:rFonts w:eastAsiaTheme="minorEastAsia"/>
          <w:lang w:eastAsia="zh-CN"/>
        </w:rPr>
        <w:br w:type="page"/>
      </w:r>
    </w:p>
    <w:p w14:paraId="76FDD3DE" w14:textId="392D5623" w:rsidR="003E10CB" w:rsidRPr="00D824BF" w:rsidRDefault="003E10CB" w:rsidP="00791E97">
      <w:pPr>
        <w:pStyle w:val="H1"/>
        <w:spacing w:before="240" w:after="240" w:line="480" w:lineRule="auto"/>
        <w:rPr>
          <w:rFonts w:ascii="Times New Roman" w:eastAsiaTheme="minorEastAsia" w:hAnsi="Times New Roman"/>
          <w:sz w:val="28"/>
          <w:szCs w:val="28"/>
          <w:lang w:eastAsia="zh-CN"/>
        </w:rPr>
      </w:pPr>
      <w:r w:rsidRPr="00D824BF">
        <w:rPr>
          <w:rFonts w:ascii="Times New Roman" w:eastAsiaTheme="minorEastAsia" w:hAnsi="Times New Roman"/>
          <w:sz w:val="28"/>
          <w:szCs w:val="28"/>
          <w:lang w:eastAsia="zh-CN"/>
        </w:rPr>
        <w:lastRenderedPageBreak/>
        <w:t>5. Calculational Method</w:t>
      </w:r>
    </w:p>
    <w:p w14:paraId="6E68F272" w14:textId="25D9579A" w:rsidR="00D46BF0" w:rsidRPr="00D824BF" w:rsidRDefault="00D46BF0" w:rsidP="00D46BF0">
      <w:pPr>
        <w:spacing w:after="240" w:line="480" w:lineRule="auto"/>
        <w:jc w:val="both"/>
        <w:rPr>
          <w:rFonts w:eastAsiaTheme="minorEastAsia"/>
          <w:bCs/>
          <w:lang w:eastAsia="zh-CN"/>
        </w:rPr>
      </w:pPr>
      <w:r w:rsidRPr="00D824BF">
        <w:rPr>
          <w:bCs/>
        </w:rPr>
        <w:t xml:space="preserve">All calculations </w:t>
      </w:r>
      <w:r w:rsidRPr="00D824BF">
        <w:rPr>
          <w:rFonts w:eastAsiaTheme="minorEastAsia"/>
          <w:bCs/>
          <w:lang w:eastAsia="zh-CN"/>
        </w:rPr>
        <w:t xml:space="preserve">regarding the structures </w:t>
      </w:r>
      <w:r w:rsidRPr="00D824BF">
        <w:rPr>
          <w:bCs/>
        </w:rPr>
        <w:t>in this study were performed using density functional theory (DFT) with the generalized gradient approximation (GGA) of the Perdew-Burke-Ernzerhof (PBE) exchange-correlation functional and the projector augmented-wave (PAW) pseudopotential method, as implemented in the VASP software package</w:t>
      </w:r>
      <w:r w:rsidR="008A58A6" w:rsidRPr="00D824BF">
        <w:rPr>
          <w:rFonts w:eastAsiaTheme="minorEastAsia" w:hint="eastAsia"/>
          <w:bCs/>
          <w:lang w:eastAsia="zh-CN"/>
        </w:rPr>
        <w:t xml:space="preserve"> </w:t>
      </w:r>
      <w:r w:rsidR="00C26AD7" w:rsidRPr="00D824BF">
        <w:rPr>
          <w:rFonts w:eastAsiaTheme="minorEastAsia"/>
          <w:bCs/>
          <w:lang w:eastAsia="zh-CN"/>
        </w:rPr>
        <w:fldChar w:fldCharType="begin">
          <w:fldData xml:space="preserve">PEVuZE5vdGU+PENpdGU+PEF1dGhvcj5Lb2huPC9BdXRob3I+PFllYXI+MTk2NTwvWWVhcj48UmVj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=
</w:fldData>
        </w:fldChar>
      </w:r>
      <w:r w:rsidR="00C26AD7" w:rsidRPr="00D824BF">
        <w:rPr>
          <w:rFonts w:eastAsiaTheme="minorEastAsia"/>
          <w:bCs/>
          <w:lang w:eastAsia="zh-CN"/>
        </w:rPr>
        <w:instrText xml:space="preserve"> ADDIN EN.CITE </w:instrText>
      </w:r>
      <w:r w:rsidR="00C26AD7" w:rsidRPr="00D824BF">
        <w:rPr>
          <w:rFonts w:eastAsiaTheme="minorEastAsia"/>
          <w:bCs/>
          <w:lang w:eastAsia="zh-CN"/>
        </w:rPr>
        <w:fldChar w:fldCharType="begin">
          <w:fldData xml:space="preserve">PEVuZE5vdGU+PENpdGU+PEF1dGhvcj5Lb2huPC9BdXRob3I+PFllYXI+MTk2NTwvWWVhcj48UmVj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=
</w:fldData>
        </w:fldChar>
      </w:r>
      <w:r w:rsidR="00C26AD7" w:rsidRPr="00D824BF">
        <w:rPr>
          <w:rFonts w:eastAsiaTheme="minorEastAsia"/>
          <w:bCs/>
          <w:lang w:eastAsia="zh-CN"/>
        </w:rPr>
        <w:instrText xml:space="preserve"> ADDIN EN.CITE.DATA </w:instrText>
      </w:r>
      <w:r w:rsidR="00C26AD7" w:rsidRPr="00D824BF">
        <w:rPr>
          <w:rFonts w:eastAsiaTheme="minorEastAsia"/>
          <w:bCs/>
          <w:lang w:eastAsia="zh-CN"/>
        </w:rPr>
      </w:r>
      <w:r w:rsidR="00C26AD7" w:rsidRPr="00D824BF">
        <w:rPr>
          <w:rFonts w:eastAsiaTheme="minorEastAsia"/>
          <w:bCs/>
          <w:lang w:eastAsia="zh-CN"/>
        </w:rPr>
        <w:fldChar w:fldCharType="end"/>
      </w:r>
      <w:r w:rsidR="00C26AD7" w:rsidRPr="00D824BF">
        <w:rPr>
          <w:rFonts w:eastAsiaTheme="minorEastAsia"/>
          <w:bCs/>
          <w:lang w:eastAsia="zh-CN"/>
        </w:rPr>
      </w:r>
      <w:r w:rsidR="00C26AD7" w:rsidRPr="00D824BF">
        <w:rPr>
          <w:rFonts w:eastAsiaTheme="minorEastAsia"/>
          <w:bCs/>
          <w:lang w:eastAsia="zh-CN"/>
        </w:rPr>
        <w:fldChar w:fldCharType="separate"/>
      </w:r>
      <w:r w:rsidR="00C26AD7" w:rsidRPr="00D824BF">
        <w:rPr>
          <w:rFonts w:eastAsiaTheme="minorEastAsia"/>
          <w:bCs/>
          <w:noProof/>
          <w:lang w:eastAsia="zh-CN"/>
        </w:rPr>
        <w:t>[7</w:t>
      </w:r>
      <w:r w:rsidR="008F65CC" w:rsidRPr="00D824BF">
        <w:rPr>
          <w:rFonts w:eastAsiaTheme="minorEastAsia"/>
          <w:bCs/>
          <w:noProof/>
          <w:lang w:eastAsia="zh-CN"/>
        </w:rPr>
        <w:sym w:font="Symbol" w:char="F02D"/>
      </w:r>
      <w:r w:rsidR="00C26AD7" w:rsidRPr="00D824BF">
        <w:rPr>
          <w:rFonts w:eastAsiaTheme="minorEastAsia"/>
          <w:bCs/>
          <w:noProof/>
          <w:lang w:eastAsia="zh-CN"/>
        </w:rPr>
        <w:t>9]</w:t>
      </w:r>
      <w:r w:rsidR="00C26AD7" w:rsidRPr="00D824BF">
        <w:rPr>
          <w:rFonts w:eastAsiaTheme="minorEastAsia"/>
          <w:bCs/>
          <w:lang w:eastAsia="zh-CN"/>
        </w:rPr>
        <w:fldChar w:fldCharType="end"/>
      </w:r>
      <w:r w:rsidR="008A58A6" w:rsidRPr="00D824BF">
        <w:rPr>
          <w:rFonts w:eastAsiaTheme="minorEastAsia" w:hint="eastAsia"/>
          <w:bCs/>
          <w:lang w:eastAsia="zh-CN"/>
        </w:rPr>
        <w:t>.</w:t>
      </w:r>
      <w:r w:rsidRPr="00D824BF">
        <w:rPr>
          <w:rFonts w:eastAsiaTheme="minorEastAsia"/>
          <w:bCs/>
          <w:lang w:eastAsia="zh-CN"/>
        </w:rPr>
        <w:t xml:space="preserve"> </w:t>
      </w:r>
      <w:r w:rsidRPr="00D824BF">
        <w:rPr>
          <w:bCs/>
        </w:rPr>
        <w:t>The plane-wave basis set was truncated at an energy cutoff of 500 eV. Electronic self-consistency was reached when the total energy change fell below 1×10</w:t>
      </w:r>
      <w:r w:rsidRPr="00D824BF">
        <w:rPr>
          <w:bCs/>
          <w:vertAlign w:val="superscript"/>
        </w:rPr>
        <w:t>-5</w:t>
      </w:r>
      <w:r w:rsidRPr="00D824BF">
        <w:rPr>
          <w:bCs/>
        </w:rPr>
        <w:t xml:space="preserve"> eV, and ionic relaxations proceeded until all forces were less than 0.05 eV Å⁻¹ after simultaneous optimization of both atomic positions and cell parameters. To accurately capture the effects of weak interactions, both spin polarization and spin–orbit coupling (SOC) were included in the calculations. Additionally, the Grimme DFT-D3</w:t>
      </w:r>
      <w:r w:rsidR="008A58A6" w:rsidRPr="00D824BF">
        <w:rPr>
          <w:rFonts w:eastAsiaTheme="minorEastAsia" w:hint="eastAsia"/>
          <w:bCs/>
          <w:lang w:eastAsia="zh-CN"/>
        </w:rPr>
        <w:t xml:space="preserve"> </w:t>
      </w:r>
      <w:r w:rsidR="00C26AD7" w:rsidRPr="00D824BF">
        <w:rPr>
          <w:rFonts w:eastAsiaTheme="minorEastAsia"/>
          <w:bCs/>
          <w:lang w:eastAsia="zh-CN"/>
        </w:rPr>
        <w:fldChar w:fldCharType="begin"/>
      </w:r>
      <w:r w:rsidR="00C26AD7" w:rsidRPr="00D824BF">
        <w:rPr>
          <w:rFonts w:eastAsiaTheme="minorEastAsia"/>
          <w:bCs/>
          <w:lang w:eastAsia="zh-CN"/>
        </w:rPr>
        <w:instrText xml:space="preserve"> ADDIN EN.CITE &lt;EndNote&gt;&lt;Cite&gt;&lt;Author&gt;Grimme&lt;/Author&gt;&lt;Year&gt;2006&lt;/Year&gt;&lt;RecNum&gt;55&lt;/RecNum&gt;&lt;DisplayText&gt;[10]&lt;/DisplayText&gt;&lt;record&gt;&lt;rec-number&gt;55&lt;/rec-number&gt;&lt;foreign-keys&gt;&lt;key app="EN" db-id="pfvrrva5bdttfge5xpfver58pad5sfwvavss" timestamp="1770555396"&gt;55&lt;/key&gt;&lt;/foreign-keys&gt;&lt;ref-type name="Journal Article"&gt;17&lt;/ref-type&gt;&lt;contributors&gt;&lt;authors&gt;&lt;author&gt;Grimme, Stefan&lt;/author&gt;&lt;/authors&gt;&lt;/contributors&gt;&lt;titles&gt;&lt;title&gt;Semiempirical GGA-type density functional constructed with a long-range dispersion correction&lt;/title&gt;&lt;secondary-title&gt;Journal of Computational Chemistry&lt;/secondary-title&gt;&lt;/titles&gt;&lt;periodical&gt;&lt;full-title&gt;Journal of Computational Chemistry&lt;/full-title&gt;&lt;/periodical&gt;&lt;pages&gt;1787-1799&lt;/pages&gt;&lt;volume&gt;27&lt;/volume&gt;&lt;number&gt;15&lt;/number&gt;&lt;keywords&gt;&lt;keyword&gt;density functional theory&lt;/keyword&gt;&lt;keyword&gt;generalized gradient approximation&lt;/keyword&gt;&lt;keyword&gt;van der Waals interactions&lt;/keyword&gt;&lt;keyword&gt;thermochemistry&lt;/keyword&gt;&lt;/keywords&gt;&lt;dates&gt;&lt;year&gt;2006&lt;/year&gt;&lt;pub-dates&gt;&lt;date&gt;2006/11/30&lt;/date&gt;&lt;/pub-dates&gt;&lt;/dates&gt;&lt;publisher&gt;John Wiley &amp;amp; Sons, Ltd&lt;/publisher&gt;&lt;isbn&gt;0192-8651&lt;/isbn&gt;&lt;urls&gt;&lt;related-urls&gt;&lt;url&gt;https://doi.org/10.1002/jcc.20495&lt;/url&gt;&lt;/related-urls&gt;&lt;/urls&gt;&lt;electronic-resource-num&gt;https://doi.org/10.1002/jcc.20495&lt;/electronic-resource-num&gt;&lt;access-date&gt;2025/05/29&lt;/access-date&gt;&lt;/record&gt;&lt;/Cite&gt;&lt;/EndNote&gt;</w:instrText>
      </w:r>
      <w:r w:rsidR="00C26AD7" w:rsidRPr="00D824BF">
        <w:rPr>
          <w:rFonts w:eastAsiaTheme="minorEastAsia"/>
          <w:bCs/>
          <w:lang w:eastAsia="zh-CN"/>
        </w:rPr>
        <w:fldChar w:fldCharType="separate"/>
      </w:r>
      <w:r w:rsidR="00C26AD7" w:rsidRPr="00D824BF">
        <w:rPr>
          <w:rFonts w:eastAsiaTheme="minorEastAsia"/>
          <w:bCs/>
          <w:noProof/>
          <w:lang w:eastAsia="zh-CN"/>
        </w:rPr>
        <w:t>[10]</w:t>
      </w:r>
      <w:r w:rsidR="00C26AD7" w:rsidRPr="00D824BF">
        <w:rPr>
          <w:rFonts w:eastAsiaTheme="minorEastAsia"/>
          <w:bCs/>
          <w:lang w:eastAsia="zh-CN"/>
        </w:rPr>
        <w:fldChar w:fldCharType="end"/>
      </w:r>
      <w:r w:rsidRPr="00D824BF">
        <w:rPr>
          <w:rFonts w:eastAsiaTheme="minorEastAsia"/>
          <w:bCs/>
          <w:lang w:eastAsia="zh-CN"/>
        </w:rPr>
        <w:t xml:space="preserve"> </w:t>
      </w:r>
      <w:r w:rsidRPr="00D824BF">
        <w:rPr>
          <w:bCs/>
        </w:rPr>
        <w:t>dispersion correction with a zero-damping function was applied to account for van der Waals interactions. Formation enthalpies at 0 K were computed as</w:t>
      </w:r>
      <w:r w:rsidR="008A58A6" w:rsidRPr="00D824BF">
        <w:rPr>
          <w:rFonts w:eastAsiaTheme="minorEastAsia" w:hint="eastAsia"/>
          <w:bCs/>
          <w:lang w:eastAsia="zh-CN"/>
        </w:rPr>
        <w:t xml:space="preserve"> </w:t>
      </w:r>
      <w:r w:rsidR="00C26AD7" w:rsidRPr="00D824BF">
        <w:rPr>
          <w:rFonts w:eastAsiaTheme="minorEastAsia"/>
          <w:bCs/>
          <w:lang w:eastAsia="zh-CN"/>
        </w:rPr>
        <w:fldChar w:fldCharType="begin"/>
      </w:r>
      <w:r w:rsidR="00C26AD7" w:rsidRPr="00D824BF">
        <w:rPr>
          <w:rFonts w:eastAsiaTheme="minorEastAsia"/>
          <w:bCs/>
          <w:lang w:eastAsia="zh-CN"/>
        </w:rPr>
        <w:instrText xml:space="preserve"> ADDIN EN.CITE &lt;EndNote&gt;&lt;Cite&gt;&lt;Author&gt;Hu&lt;/Author&gt;&lt;Year&gt;2019&lt;/Year&gt;&lt;RecNum&gt;59&lt;/RecNum&gt;&lt;DisplayText&gt;[11]&lt;/DisplayText&gt;&lt;record&gt;&lt;rec-number&gt;59&lt;/rec-number&gt;&lt;foreign-keys&gt;&lt;key app="EN" db-id="pfvrrva5bdttfge5xpfver58pad5sfwvavss" timestamp="1770555447"&gt;59&lt;/key&gt;&lt;/foreign-keys&gt;&lt;ref-type name="Journal Article"&gt;17&lt;/ref-type&gt;&lt;contributors&gt;&lt;authors&gt;&lt;author&gt;Hu, Jun&lt;/author&gt;&lt;author&gt;Oswald, Iain W. H.&lt;/author&gt;&lt;author&gt;Stuard, Samuel J.&lt;/author&gt;&lt;author&gt;Nahid, Masrur Morshed&lt;/author&gt;&lt;author&gt;Zhou, Ninghao&lt;/author&gt;&lt;author&gt;Williams, Olivia F.&lt;/author&gt;&lt;author&gt;Guo, Zhenkun&lt;/author&gt;&lt;author&gt;Yan, Liang&lt;/author&gt;&lt;author&gt;Hu, Huamin&lt;/author&gt;&lt;author&gt;Chen, Zheng&lt;/author&gt;&lt;author&gt;Xiao, Xun&lt;/author&gt;&lt;author&gt;Lin, Yun&lt;/author&gt;&lt;author&gt;Yang, Zhibin&lt;/author&gt;&lt;author&gt;Huang, Jinsong&lt;/author&gt;&lt;author&gt;Moran, Andrew M.&lt;/author&gt;&lt;author&gt;Ade, Harald&lt;/author&gt;&lt;author&gt;Neilson, James R.&lt;/author&gt;&lt;author&gt;You, Wei&lt;/author&gt;&lt;/authors&gt;&lt;/contributors&gt;&lt;titles&gt;&lt;title&gt;Synthetic control over orientational degeneracy of spacer cations enhances solar cell efficiency in two-dimensional perovskites&lt;/title&gt;&lt;secondary-title&gt;Nature Communications&lt;/secondary-title&gt;&lt;/titles&gt;&lt;periodical&gt;&lt;full-title&gt;Nature Communications&lt;/full-title&gt;&lt;/periodical&gt;&lt;pages&gt;1276&lt;/pages&gt;&lt;volume&gt;10&lt;/volume&gt;&lt;number&gt;1&lt;/number&gt;&lt;dates&gt;&lt;year&gt;2019&lt;/year&gt;&lt;pub-dates&gt;&lt;date&gt;2019/03/20&lt;/date&gt;&lt;/pub-dates&gt;&lt;/dates&gt;&lt;isbn&gt;2041-1723&lt;/isbn&gt;&lt;urls&gt;&lt;related-urls&gt;&lt;url&gt;https://doi.org/10.1038/s41467-019-08980-x&lt;/url&gt;&lt;/related-urls&gt;&lt;/urls&gt;&lt;electronic-resource-num&gt;10.1038/s41467-019-08980-x&lt;/electronic-resource-num&gt;&lt;/record&gt;&lt;/Cite&gt;&lt;/EndNote&gt;</w:instrText>
      </w:r>
      <w:r w:rsidR="00C26AD7" w:rsidRPr="00D824BF">
        <w:rPr>
          <w:rFonts w:eastAsiaTheme="minorEastAsia"/>
          <w:bCs/>
          <w:lang w:eastAsia="zh-CN"/>
        </w:rPr>
        <w:fldChar w:fldCharType="separate"/>
      </w:r>
      <w:r w:rsidR="00C26AD7" w:rsidRPr="00D824BF">
        <w:rPr>
          <w:rFonts w:eastAsiaTheme="minorEastAsia"/>
          <w:bCs/>
          <w:noProof/>
          <w:lang w:eastAsia="zh-CN"/>
        </w:rPr>
        <w:t>[11]</w:t>
      </w:r>
      <w:r w:rsidR="00C26AD7" w:rsidRPr="00D824BF">
        <w:rPr>
          <w:rFonts w:eastAsiaTheme="minorEastAsia"/>
          <w:bCs/>
          <w:lang w:eastAsia="zh-CN"/>
        </w:rPr>
        <w:fldChar w:fldCharType="end"/>
      </w:r>
      <w:r w:rsidR="008A58A6" w:rsidRPr="00D824BF">
        <w:rPr>
          <w:rFonts w:eastAsiaTheme="minorEastAsia" w:hint="eastAsia"/>
          <w:bCs/>
          <w:lang w:eastAsia="zh-CN"/>
        </w:rPr>
        <w:t>:</w:t>
      </w:r>
      <w:r w:rsidRPr="00D824BF">
        <w:rPr>
          <w:rFonts w:eastAsiaTheme="minorEastAsia"/>
          <w:bCs/>
          <w:lang w:eastAsia="zh-CN"/>
        </w:rPr>
        <w:t xml:space="preserve"> </w:t>
      </w:r>
    </w:p>
    <w:p w14:paraId="4B29FF77" w14:textId="77777777" w:rsidR="00D46BF0" w:rsidRPr="00D824BF" w:rsidRDefault="00D46BF0" w:rsidP="00D46BF0">
      <w:pPr>
        <w:spacing w:after="240" w:line="480" w:lineRule="auto"/>
        <w:jc w:val="both"/>
        <w:rPr>
          <w:bCs/>
        </w:rPr>
      </w:pPr>
      <m:oMathPara>
        <m:oMath>
          <m:r>
            <m:rPr>
              <m:sty m:val="p"/>
            </m:rPr>
            <w:rPr>
              <w:rFonts w:ascii="Cambria Math" w:hAnsi="Cambria Math"/>
            </w:rPr>
            <m:t>Δ</m:t>
          </m:r>
          <m:sSubSup>
            <m:sSubSupPr>
              <m:ctrlPr>
                <w:rPr>
                  <w:rFonts w:ascii="Cambria Math" w:hAnsi="Cambria Math"/>
                  <w:bCs/>
                  <w:i/>
                </w:rPr>
              </m:ctrlPr>
            </m:sSubSupPr>
            <m:e>
              <m:r>
                <w:rPr>
                  <w:rFonts w:ascii="Cambria Math" w:hAnsi="Cambria Math"/>
                </w:rPr>
                <m:t>H</m:t>
              </m:r>
            </m:e>
            <m:sub>
              <m:r>
                <w:rPr>
                  <w:rFonts w:ascii="Cambria Math" w:hAnsi="Cambria Math"/>
                </w:rPr>
                <m:t>f</m:t>
              </m:r>
            </m:sub>
            <m:sup>
              <m:r>
                <w:rPr>
                  <w:rFonts w:ascii="Cambria Math" w:hAnsi="Cambria Math"/>
                </w:rPr>
                <m:t>0</m:t>
              </m:r>
              <m:r>
                <m:rPr>
                  <m:nor/>
                </m:rPr>
                <w:rPr>
                  <w:bCs/>
                </w:rPr>
                <m:t>K</m:t>
              </m:r>
            </m:sup>
          </m:sSubSup>
          <m:r>
            <w:rPr>
              <w:rFonts w:ascii="Cambria Math" w:hAnsi="Cambria Math"/>
            </w:rPr>
            <m:t>=E</m:t>
          </m:r>
          <m:d>
            <m:dPr>
              <m:begChr m:val="["/>
              <m:endChr m:val="]"/>
              <m:ctrlPr>
                <w:rPr>
                  <w:rFonts w:ascii="Cambria Math" w:hAnsi="Cambria Math"/>
                  <w:bCs/>
                  <w:i/>
                </w:rPr>
              </m:ctrlPr>
            </m:dPr>
            <m:e>
              <m:sSub>
                <m:sSubPr>
                  <m:ctrlPr>
                    <w:rPr>
                      <w:rFonts w:ascii="Cambria Math" w:hAnsi="Cambria Math"/>
                      <w:bCs/>
                      <w:iCs/>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P</m:t>
              </m:r>
              <m:r>
                <m:rPr>
                  <m:sty m:val="p"/>
                </m:rPr>
                <w:rPr>
                  <w:rFonts w:ascii="Cambria Math" w:eastAsiaTheme="minorEastAsia" w:hAnsi="Cambria Math"/>
                  <w:lang w:eastAsia="zh-CN"/>
                </w:rPr>
                <m:t>b</m:t>
              </m:r>
              <m:sSub>
                <m:sSubPr>
                  <m:ctrlPr>
                    <w:rPr>
                      <w:rFonts w:ascii="Cambria Math" w:eastAsiaTheme="minorEastAsia" w:hAnsi="Cambria Math"/>
                      <w:bCs/>
                      <w:iCs/>
                      <w:lang w:eastAsia="zh-CN"/>
                    </w:rPr>
                  </m:ctrlPr>
                </m:sSubPr>
                <m:e>
                  <m:r>
                    <m:rPr>
                      <m:sty m:val="p"/>
                    </m:rPr>
                    <w:rPr>
                      <w:rFonts w:ascii="Cambria Math" w:eastAsiaTheme="minorEastAsia" w:hAnsi="Cambria Math"/>
                      <w:lang w:eastAsia="zh-CN"/>
                    </w:rPr>
                    <m:t>I</m:t>
                  </m:r>
                </m:e>
                <m:sub>
                  <m:r>
                    <m:rPr>
                      <m:sty m:val="p"/>
                    </m:rPr>
                    <w:rPr>
                      <w:rFonts w:ascii="Cambria Math" w:eastAsiaTheme="minorEastAsia" w:hAnsi="Cambria Math"/>
                      <w:lang w:eastAsia="zh-CN"/>
                    </w:rPr>
                    <m:t>4</m:t>
                  </m:r>
                </m:sub>
              </m:sSub>
            </m:e>
          </m:d>
          <m:r>
            <w:rPr>
              <w:rFonts w:ascii="Cambria Math" w:hAnsi="Cambria Math"/>
            </w:rPr>
            <m:t>-</m:t>
          </m:r>
          <m:d>
            <m:dPr>
              <m:ctrlPr>
                <w:rPr>
                  <w:rFonts w:ascii="Cambria Math" w:hAnsi="Cambria Math"/>
                  <w:bCs/>
                </w:rPr>
              </m:ctrlPr>
            </m:dPr>
            <m:e>
              <m:r>
                <w:rPr>
                  <w:rFonts w:ascii="Cambria Math" w:hAnsi="Cambria Math"/>
                </w:rPr>
                <m:t>2E</m:t>
              </m:r>
              <m:d>
                <m:dPr>
                  <m:begChr m:val="["/>
                  <m:endChr m:val="]"/>
                  <m:ctrlPr>
                    <w:rPr>
                      <w:rFonts w:ascii="Cambria Math" w:hAnsi="Cambria Math"/>
                      <w:bCs/>
                      <w:i/>
                    </w:rPr>
                  </m:ctrlPr>
                </m:dPr>
                <m:e>
                  <m:r>
                    <m:rPr>
                      <m:nor/>
                    </m:rPr>
                    <w:rPr>
                      <w:bCs/>
                    </w:rPr>
                    <m:t>AI</m:t>
                  </m:r>
                </m:e>
              </m:d>
              <m:r>
                <w:rPr>
                  <w:rFonts w:ascii="Cambria Math" w:hAnsi="Cambria Math"/>
                </w:rPr>
                <m:t>+E</m:t>
              </m:r>
              <m:d>
                <m:dPr>
                  <m:begChr m:val="["/>
                  <m:endChr m:val="]"/>
                  <m:ctrlPr>
                    <w:rPr>
                      <w:rFonts w:ascii="Cambria Math" w:hAnsi="Cambria Math"/>
                      <w:bCs/>
                      <w:i/>
                    </w:rPr>
                  </m:ctrlPr>
                </m:dPr>
                <m:e>
                  <m:r>
                    <m:rPr>
                      <m:nor/>
                    </m:rPr>
                    <w:rPr>
                      <w:bCs/>
                    </w:rPr>
                    <m:t>Pb</m:t>
                  </m:r>
                  <m:sSub>
                    <m:sSubPr>
                      <m:ctrlPr>
                        <w:rPr>
                          <w:rFonts w:ascii="Cambria Math" w:hAnsi="Cambria Math"/>
                          <w:bCs/>
                        </w:rPr>
                      </m:ctrlPr>
                    </m:sSubPr>
                    <m:e>
                      <m:r>
                        <m:rPr>
                          <m:nor/>
                        </m:rPr>
                        <w:rPr>
                          <w:bCs/>
                        </w:rPr>
                        <m:t>I</m:t>
                      </m:r>
                    </m:e>
                    <m:sub>
                      <m:r>
                        <m:rPr>
                          <m:nor/>
                        </m:rPr>
                        <w:rPr>
                          <w:bCs/>
                        </w:rPr>
                        <m:t>2</m:t>
                      </m:r>
                    </m:sub>
                  </m:sSub>
                </m:e>
              </m:d>
              <m:ctrlPr>
                <w:rPr>
                  <w:rFonts w:ascii="Cambria Math" w:hAnsi="Cambria Math"/>
                  <w:bCs/>
                  <w:i/>
                </w:rPr>
              </m:ctrlPr>
            </m:e>
          </m:d>
        </m:oMath>
      </m:oMathPara>
    </w:p>
    <w:p w14:paraId="253A6268" w14:textId="77777777" w:rsidR="00D46BF0" w:rsidRPr="00D824BF" w:rsidRDefault="00D46BF0" w:rsidP="00D46BF0">
      <w:pPr>
        <w:spacing w:after="240" w:line="480" w:lineRule="auto"/>
        <w:jc w:val="both"/>
        <w:rPr>
          <w:rFonts w:eastAsiaTheme="minorEastAsia"/>
          <w:bCs/>
          <w:lang w:eastAsia="zh-CN"/>
        </w:rPr>
      </w:pPr>
      <w:r w:rsidRPr="00D824BF">
        <w:rPr>
          <w:rFonts w:eastAsiaTheme="minorEastAsia"/>
          <w:bCs/>
          <w:lang w:eastAsia="zh-CN"/>
        </w:rPr>
        <w:t>w</w:t>
      </w:r>
      <w:r w:rsidRPr="00D824BF">
        <w:rPr>
          <w:bCs/>
        </w:rPr>
        <w:t xml:space="preserve">here </w:t>
      </w:r>
      <m:oMath>
        <m:r>
          <w:rPr>
            <w:rFonts w:ascii="Cambria Math" w:hAnsi="Cambria Math"/>
          </w:rPr>
          <m:t>E</m:t>
        </m:r>
        <m:d>
          <m:dPr>
            <m:begChr m:val="["/>
            <m:endChr m:val="]"/>
            <m:ctrlPr>
              <w:rPr>
                <w:rFonts w:ascii="Cambria Math" w:hAnsi="Cambria Math"/>
                <w:bCs/>
                <w:i/>
              </w:rPr>
            </m:ctrlPr>
          </m:dPr>
          <m:e>
            <m:sSub>
              <m:sSubPr>
                <m:ctrlPr>
                  <w:rPr>
                    <w:rFonts w:ascii="Cambria Math" w:hAnsi="Cambria Math"/>
                    <w:bCs/>
                    <w:iCs/>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P</m:t>
            </m:r>
            <m:r>
              <m:rPr>
                <m:sty m:val="p"/>
              </m:rPr>
              <w:rPr>
                <w:rFonts w:ascii="Cambria Math" w:eastAsiaTheme="minorEastAsia" w:hAnsi="Cambria Math"/>
                <w:lang w:eastAsia="zh-CN"/>
              </w:rPr>
              <m:t>b</m:t>
            </m:r>
            <m:sSub>
              <m:sSubPr>
                <m:ctrlPr>
                  <w:rPr>
                    <w:rFonts w:ascii="Cambria Math" w:eastAsiaTheme="minorEastAsia" w:hAnsi="Cambria Math"/>
                    <w:bCs/>
                    <w:iCs/>
                    <w:lang w:eastAsia="zh-CN"/>
                  </w:rPr>
                </m:ctrlPr>
              </m:sSubPr>
              <m:e>
                <m:r>
                  <m:rPr>
                    <m:sty m:val="p"/>
                  </m:rPr>
                  <w:rPr>
                    <w:rFonts w:ascii="Cambria Math" w:eastAsiaTheme="minorEastAsia" w:hAnsi="Cambria Math"/>
                    <w:lang w:eastAsia="zh-CN"/>
                  </w:rPr>
                  <m:t>I</m:t>
                </m:r>
              </m:e>
              <m:sub>
                <m:r>
                  <m:rPr>
                    <m:sty m:val="p"/>
                  </m:rPr>
                  <w:rPr>
                    <w:rFonts w:ascii="Cambria Math" w:eastAsiaTheme="minorEastAsia" w:hAnsi="Cambria Math"/>
                    <w:lang w:eastAsia="zh-CN"/>
                  </w:rPr>
                  <m:t>4</m:t>
                </m:r>
              </m:sub>
            </m:sSub>
          </m:e>
        </m:d>
      </m:oMath>
      <w:r w:rsidRPr="00D824BF">
        <w:rPr>
          <w:bCs/>
        </w:rPr>
        <w:t xml:space="preserve">, </w:t>
      </w:r>
      <m:oMath>
        <m:r>
          <w:rPr>
            <w:rFonts w:ascii="Cambria Math" w:hAnsi="Cambria Math"/>
          </w:rPr>
          <m:t>E</m:t>
        </m:r>
        <m:d>
          <m:dPr>
            <m:begChr m:val="["/>
            <m:endChr m:val="]"/>
            <m:ctrlPr>
              <w:rPr>
                <w:rFonts w:ascii="Cambria Math" w:hAnsi="Cambria Math"/>
                <w:bCs/>
                <w:i/>
              </w:rPr>
            </m:ctrlPr>
          </m:dPr>
          <m:e>
            <m:r>
              <m:rPr>
                <m:nor/>
              </m:rPr>
              <w:rPr>
                <w:bCs/>
              </w:rPr>
              <m:t>AI</m:t>
            </m:r>
          </m:e>
        </m:d>
      </m:oMath>
      <w:r w:rsidRPr="00D824BF">
        <w:rPr>
          <w:bCs/>
        </w:rPr>
        <w:t xml:space="preserve"> and </w:t>
      </w:r>
      <m:oMath>
        <m:r>
          <w:rPr>
            <w:rFonts w:ascii="Cambria Math" w:hAnsi="Cambria Math"/>
          </w:rPr>
          <m:t>E</m:t>
        </m:r>
        <m:d>
          <m:dPr>
            <m:begChr m:val="["/>
            <m:endChr m:val="]"/>
            <m:ctrlPr>
              <w:rPr>
                <w:rFonts w:ascii="Cambria Math" w:hAnsi="Cambria Math"/>
                <w:bCs/>
                <w:i/>
              </w:rPr>
            </m:ctrlPr>
          </m:dPr>
          <m:e>
            <m:r>
              <m:rPr>
                <m:nor/>
              </m:rPr>
              <w:rPr>
                <w:bCs/>
              </w:rPr>
              <m:t>Pb</m:t>
            </m:r>
            <m:sSub>
              <m:sSubPr>
                <m:ctrlPr>
                  <w:rPr>
                    <w:rFonts w:ascii="Cambria Math" w:hAnsi="Cambria Math"/>
                    <w:bCs/>
                  </w:rPr>
                </m:ctrlPr>
              </m:sSubPr>
              <m:e>
                <m:r>
                  <m:rPr>
                    <m:nor/>
                  </m:rPr>
                  <w:rPr>
                    <w:bCs/>
                  </w:rPr>
                  <m:t>I</m:t>
                </m:r>
              </m:e>
              <m:sub>
                <m:r>
                  <m:rPr>
                    <m:nor/>
                  </m:rPr>
                  <w:rPr>
                    <w:bCs/>
                  </w:rPr>
                  <m:t>2</m:t>
                </m:r>
              </m:sub>
            </m:sSub>
          </m:e>
        </m:d>
      </m:oMath>
      <w:r w:rsidRPr="00D824BF">
        <w:rPr>
          <w:bCs/>
        </w:rPr>
        <w:t xml:space="preserve"> are the total energies of the perovskite, the organic halide precursor, and lead diiodide, respectively</w:t>
      </w:r>
      <w:r w:rsidRPr="00D824BF">
        <w:rPr>
          <w:rFonts w:eastAsiaTheme="minorEastAsia"/>
          <w:bCs/>
          <w:lang w:eastAsia="zh-CN"/>
        </w:rPr>
        <w:t>-</w:t>
      </w:r>
      <w:r w:rsidRPr="00D824BF">
        <w:rPr>
          <w:bCs/>
        </w:rPr>
        <w:t>each obtained from fully relaxed structures under the above convergence criteria.</w:t>
      </w:r>
    </w:p>
    <w:p w14:paraId="4BDDF204" w14:textId="2E7FBA8D" w:rsidR="00D46BF0" w:rsidRPr="00D824BF" w:rsidRDefault="00D46BF0" w:rsidP="00D46BF0">
      <w:pPr>
        <w:spacing w:after="240" w:line="480" w:lineRule="auto"/>
        <w:ind w:firstLineChars="100" w:firstLine="240"/>
        <w:jc w:val="both"/>
        <w:rPr>
          <w:rFonts w:eastAsiaTheme="minorEastAsia"/>
          <w:bCs/>
          <w:lang w:eastAsia="zh-CN"/>
        </w:rPr>
      </w:pPr>
      <w:r w:rsidRPr="00D824BF">
        <w:rPr>
          <w:rFonts w:eastAsiaTheme="minorEastAsia"/>
          <w:bCs/>
          <w:lang w:eastAsia="zh-CN"/>
        </w:rPr>
        <w:t>All quantum chemical calculations were performed using the Gaussian 09 software package</w:t>
      </w:r>
      <w:r w:rsidR="008A58A6" w:rsidRPr="00D824BF">
        <w:rPr>
          <w:rFonts w:eastAsiaTheme="minorEastAsia" w:hint="eastAsia"/>
          <w:bCs/>
          <w:lang w:eastAsia="zh-CN"/>
        </w:rPr>
        <w:t xml:space="preserve"> </w:t>
      </w:r>
      <w:r w:rsidR="00284EDD" w:rsidRPr="00D824BF">
        <w:rPr>
          <w:rFonts w:eastAsiaTheme="minorEastAsia"/>
          <w:bCs/>
          <w:lang w:eastAsia="zh-CN"/>
        </w:rPr>
        <w:fldChar w:fldCharType="begin"/>
      </w:r>
      <w:r w:rsidR="00284EDD" w:rsidRPr="00D824BF">
        <w:rPr>
          <w:rFonts w:eastAsiaTheme="minorEastAsia"/>
          <w:bCs/>
          <w:lang w:eastAsia="zh-CN"/>
        </w:rPr>
        <w:instrText xml:space="preserve"> ADDIN EN.CITE &lt;EndNote&gt;&lt;Cite&gt;&lt;RecNum&gt;70&lt;/RecNum&gt;&lt;DisplayText&gt;[12]&lt;/DisplayText&gt;&lt;record&gt;&lt;rec-number&gt;70&lt;/rec-number&gt;&lt;foreign-keys&gt;&lt;key app="EN" db-id="pfvrrva5bdttfge5xpfver58pad5sfwvavss" timestamp="1770556849"&gt;70&lt;/key&gt;&lt;/foreign-keys&gt;&lt;ref-type name="Journal Article"&gt;17&lt;/ref-type&gt;&lt;contributors&gt;&lt;/contributors&gt;&lt;titles&gt;&lt;title&gt;&amp;lt;Gaussian, Inc., Wallingford CT, 2009.pdf&amp;gt;&lt;/title&gt;&lt;/titles&gt;&lt;dates&gt;&lt;/dates&gt;&lt;urls&gt;&lt;/urls&gt;&lt;/record&gt;&lt;/Cite&gt;&lt;/EndNote&gt;</w:instrText>
      </w:r>
      <w:r w:rsidR="00284EDD" w:rsidRPr="00D824BF">
        <w:rPr>
          <w:rFonts w:eastAsiaTheme="minorEastAsia"/>
          <w:bCs/>
          <w:lang w:eastAsia="zh-CN"/>
        </w:rPr>
        <w:fldChar w:fldCharType="separate"/>
      </w:r>
      <w:r w:rsidR="00284EDD" w:rsidRPr="00D824BF">
        <w:rPr>
          <w:rFonts w:eastAsiaTheme="minorEastAsia"/>
          <w:bCs/>
          <w:noProof/>
          <w:lang w:eastAsia="zh-CN"/>
        </w:rPr>
        <w:t>[12]</w:t>
      </w:r>
      <w:r w:rsidR="00284EDD" w:rsidRPr="00D824BF">
        <w:rPr>
          <w:rFonts w:eastAsiaTheme="minorEastAsia"/>
          <w:bCs/>
          <w:lang w:eastAsia="zh-CN"/>
        </w:rPr>
        <w:fldChar w:fldCharType="end"/>
      </w:r>
      <w:r w:rsidR="008A58A6" w:rsidRPr="00D824BF">
        <w:rPr>
          <w:rFonts w:eastAsiaTheme="minorEastAsia" w:hint="eastAsia"/>
          <w:bCs/>
          <w:lang w:eastAsia="zh-CN"/>
        </w:rPr>
        <w:t>.</w:t>
      </w:r>
      <w:r w:rsidRPr="00D824BF">
        <w:rPr>
          <w:rFonts w:eastAsiaTheme="minorEastAsia"/>
          <w:bCs/>
          <w:lang w:eastAsia="zh-CN"/>
        </w:rPr>
        <w:t xml:space="preserve"> The geometry optimizations and subsequent electronic structure analyses were carried out at the B3LYP/6-311G level of theory</w:t>
      </w:r>
      <w:r w:rsidR="008A58A6" w:rsidRPr="00D824BF">
        <w:rPr>
          <w:rFonts w:eastAsiaTheme="minorEastAsia" w:hint="eastAsia"/>
          <w:bCs/>
          <w:lang w:eastAsia="zh-CN"/>
        </w:rPr>
        <w:t xml:space="preserve"> </w:t>
      </w:r>
      <w:r w:rsidR="00257908" w:rsidRPr="00D824BF">
        <w:rPr>
          <w:rFonts w:eastAsiaTheme="minorEastAsia"/>
          <w:bCs/>
          <w:lang w:eastAsia="zh-CN"/>
        </w:rPr>
        <w:fldChar w:fldCharType="begin"/>
      </w:r>
      <w:r w:rsidR="00257908" w:rsidRPr="00D824BF">
        <w:rPr>
          <w:rFonts w:eastAsiaTheme="minorEastAsia"/>
          <w:bCs/>
          <w:lang w:eastAsia="zh-CN"/>
        </w:rPr>
        <w:instrText xml:space="preserve"> ADDIN EN.CITE &lt;EndNote&gt;&lt;Cite&gt;&lt;Author&gt;Becke&lt;/Author&gt;&lt;Year&gt;1993&lt;/Year&gt;&lt;RecNum&gt;51&lt;/RecNum&gt;&lt;DisplayText&gt;[13, 14]&lt;/DisplayText&gt;&lt;record&gt;&lt;rec-number&gt;51&lt;/rec-number&gt;&lt;foreign-keys&gt;&lt;key app="EN" db-id="pfvrrva5bdttfge5xpfver58pad5sfwvavss" timestamp="1770555347"&gt;5</w:instrText>
      </w:r>
      <w:r w:rsidR="00257908" w:rsidRPr="00D824BF">
        <w:rPr>
          <w:rFonts w:eastAsiaTheme="minorEastAsia" w:hint="eastAsia"/>
          <w:bCs/>
          <w:lang w:eastAsia="zh-CN"/>
        </w:rPr>
        <w:instrText>1&lt;/key&gt;&lt;/foreign-keys&gt;&lt;ref-type name="Journal Article"&gt;17&lt;/ref-type&gt;&lt;contributors&gt;&lt;authors&gt;&lt;author&gt;Becke, Axel D.&lt;/author&gt;&lt;/authors&gt;&lt;/contributors&gt;&lt;titles&gt;&lt;title&gt;Density</w:instrText>
      </w:r>
      <w:r w:rsidR="00257908" w:rsidRPr="00D824BF">
        <w:rPr>
          <w:rFonts w:eastAsiaTheme="minorEastAsia" w:hint="eastAsia"/>
          <w:bCs/>
          <w:lang w:eastAsia="zh-CN"/>
        </w:rPr>
        <w:instrText>‐</w:instrText>
      </w:r>
      <w:r w:rsidR="00257908" w:rsidRPr="00D824BF">
        <w:rPr>
          <w:rFonts w:eastAsiaTheme="minorEastAsia" w:hint="eastAsia"/>
          <w:bCs/>
          <w:lang w:eastAsia="zh-CN"/>
        </w:rPr>
        <w:instrText>functional thermochemistry. III. The role of exact exchange&lt;/title&gt;&lt;secondary-title&gt;T</w:instrText>
      </w:r>
      <w:r w:rsidR="00257908" w:rsidRPr="00D824BF">
        <w:rPr>
          <w:rFonts w:eastAsiaTheme="minorEastAsia"/>
          <w:bCs/>
          <w:lang w:eastAsia="zh-CN"/>
        </w:rPr>
        <w:instrText>he Journal of Chemical Physics&lt;/secondary-title&gt;&lt;/titles&gt;&lt;periodical&gt;&lt;full-title&gt;The Journal of Chemical Physics&lt;/full-title&gt;&lt;/periodical&gt;&lt;pages&gt;5648-5652&lt;/pages&gt;&lt;volume&gt;98&lt;/volume&gt;&lt;number&gt;7&lt;/number&gt;&lt;dates&gt;&lt;year&gt;1993&lt;/year&gt;&lt;/dates&gt;&lt;isbn&gt;0021-9606&lt;/isbn&gt;&lt;urls&gt;&lt;related-urls&gt;&lt;url&gt;https://doi.org/10.1063/1.464913&lt;/url&gt;&lt;/related-urls&gt;&lt;/urls&gt;&lt;electronic-resource-num&gt;10.1063/1.464913&lt;/electronic-resource-num&gt;&lt;access-date&gt;5/30/2025&lt;/access-date&gt;&lt;/record&gt;&lt;/Cite&gt;&lt;Cite&gt;&lt;Author&gt;Yamaguchi&lt;/Author&gt;&lt;Year&gt;1986&lt;/Year&gt;&lt;RecNum&gt;42&lt;/RecNum&gt;&lt;record&gt;&lt;rec-number&gt;42&lt;/rec-number&gt;&lt;foreign-keys&gt;&lt;key app="EN" db-id="pfvrrva5bdttfge5xpfver58pad5sfwvavss" timestamp="1770555203"&gt;42&lt;/key&gt;&lt;/foreign-keys&gt;&lt;ref-type name="Conference Proceedings"&gt;10&lt;/ref-type&gt;&lt;contributors&gt;&lt;authors&gt;&lt;author&gt;Yamaguchi, K.&lt;/author&gt;&lt;author&gt;Takahara, Y.&lt;/author&gt;&lt;author&gt;Fueno, T.&lt;/author&gt;&lt;/authors&gt;&lt;secondary-authors&gt;&lt;author&gt;Smith, Vedene H.&lt;/author&gt;&lt;author&gt;Schaefer, Henry F.&lt;/author&gt;&lt;author&gt;Morokuma, Keiji&lt;/author&gt;&lt;/secondary-authors&gt;&lt;/contributors&gt;&lt;titles&gt;&lt;title&gt;Ab-Initio Molecular Orbital Studies of Structure and Reactivity of Transition Metal-OXO Compounds&lt;/title&gt;&lt;secondary-title&gt;Applied Quantum Chemistry&lt;/secondary-title&gt;&lt;/titles&gt;&lt;pages&gt;155-184&lt;/pages&gt;&lt;dates&gt;&lt;year&gt;1986&lt;/year&gt;&lt;pub-dates&gt;&lt;date&gt;1986//&lt;/date&gt;&lt;/pub-dates&gt;&lt;/dates&gt;&lt;pub-location&gt;Dordrecht&lt;/pub-location&gt;&lt;publisher&gt;Springer Netherlands&lt;/publisher&gt;&lt;isbn&gt;978-94-009-4746-7&lt;/isbn&gt;&lt;urls&gt;&lt;/urls&gt;&lt;/record&gt;&lt;/Cite&gt;&lt;/EndNote&gt;</w:instrText>
      </w:r>
      <w:r w:rsidR="00257908" w:rsidRPr="00D824BF">
        <w:rPr>
          <w:rFonts w:eastAsiaTheme="minorEastAsia"/>
          <w:bCs/>
          <w:lang w:eastAsia="zh-CN"/>
        </w:rPr>
        <w:fldChar w:fldCharType="separate"/>
      </w:r>
      <w:r w:rsidR="00257908" w:rsidRPr="00D824BF">
        <w:rPr>
          <w:rFonts w:eastAsiaTheme="minorEastAsia"/>
          <w:bCs/>
          <w:noProof/>
          <w:lang w:eastAsia="zh-CN"/>
        </w:rPr>
        <w:t>[13, 14]</w:t>
      </w:r>
      <w:r w:rsidR="00257908" w:rsidRPr="00D824BF">
        <w:rPr>
          <w:rFonts w:eastAsiaTheme="minorEastAsia"/>
          <w:bCs/>
          <w:lang w:eastAsia="zh-CN"/>
        </w:rPr>
        <w:fldChar w:fldCharType="end"/>
      </w:r>
      <w:r w:rsidR="008A58A6" w:rsidRPr="00D824BF">
        <w:rPr>
          <w:rFonts w:eastAsiaTheme="minorEastAsia" w:hint="eastAsia"/>
          <w:bCs/>
          <w:lang w:eastAsia="zh-CN"/>
        </w:rPr>
        <w:t>.</w:t>
      </w:r>
      <w:r w:rsidRPr="00D824BF">
        <w:rPr>
          <w:rFonts w:eastAsiaTheme="minorEastAsia"/>
          <w:bCs/>
          <w:lang w:eastAsia="zh-CN"/>
        </w:rPr>
        <w:t xml:space="preserve"> To account for dispersion interactions, the Grimme’s DFT-D3 empirical dispersion correction with Becke–Johnson damping was applied throughout the calculations</w:t>
      </w:r>
      <w:r w:rsidR="008A58A6" w:rsidRPr="00D824BF">
        <w:rPr>
          <w:rFonts w:eastAsiaTheme="minorEastAsia" w:hint="eastAsia"/>
          <w:bCs/>
          <w:lang w:eastAsia="zh-CN"/>
        </w:rPr>
        <w:t xml:space="preserve"> </w:t>
      </w:r>
      <w:r w:rsidR="00257908" w:rsidRPr="00D824BF">
        <w:rPr>
          <w:rFonts w:eastAsiaTheme="minorEastAsia"/>
          <w:bCs/>
          <w:lang w:eastAsia="zh-CN"/>
        </w:rPr>
        <w:fldChar w:fldCharType="begin"/>
      </w:r>
      <w:r w:rsidR="00257908" w:rsidRPr="00D824BF">
        <w:rPr>
          <w:rFonts w:eastAsiaTheme="minorEastAsia"/>
          <w:bCs/>
          <w:lang w:eastAsia="zh-CN"/>
        </w:rPr>
        <w:instrText xml:space="preserve"> ADDIN EN.CITE &lt;EndNote&gt;&lt;Cite&gt;&lt;Author&gt;Grimme&lt;/Author&gt;&lt;Year&gt;2011&lt;/Year&gt;&lt;RecNum&gt;52&lt;/RecNum&gt;&lt;DisplayText&gt;[15]&lt;/DisplayText&gt;&lt;record&gt;&lt;rec-number&gt;52&lt;/rec-number&gt;&lt;foreign-keys&gt;&lt;key app="EN" db-id="pfvrrva5bdttfge5xpfver58pad5sfwvavss" timestamp="1770555358"&gt;52&lt;/key&gt;&lt;/foreign-keys&gt;&lt;ref-type name="Journal Article"&gt;17&lt;/ref-type&gt;&lt;contributors&gt;&lt;authors&gt;&lt;author&gt;Grimme, Stefan&lt;/author&gt;&lt;author&gt;Ehrlich, Stephan&lt;/author&gt;&lt;author&gt;Goerigk, Lars&lt;/author&gt;&lt;/authors&gt;&lt;/contributors&gt;&lt;titles&gt;&lt;title&gt;Effect of the damping function in dispersion corrected density functional theory&lt;/title&gt;&lt;secondary-title&gt;Journal of Computational Chemistry&lt;/secondary-title&gt;&lt;/titles&gt;&lt;periodical&gt;&lt;full-title&gt;Journal of Computational Chemistry&lt;/full-title&gt;&lt;/periodical&gt;&lt;pages&gt;1456-1465&lt;/pages&gt;&lt;volume&gt;32&lt;/volume&gt;&lt;number&gt;7&lt;/number&gt;&lt;keywords&gt;&lt;keyword&gt;dispersion energy&lt;/keyword&gt;&lt;keyword&gt;density functional theory&lt;/keyword&gt;&lt;keyword&gt;noncovalent interactions&lt;/keyword&gt;&lt;keyword&gt;van der Waals complexes&lt;/keyword&gt;&lt;/keywords&gt;&lt;dates&gt;&lt;year&gt;2011&lt;/year&gt;&lt;pub-dates&gt;&lt;date&gt;2011/05/01&lt;/date&gt;&lt;/pub-dates&gt;&lt;/dates&gt;&lt;publisher&gt;John Wiley &amp;amp; Sons, Ltd&lt;/publisher&gt;&lt;isbn&gt;0192-8651&lt;/isbn&gt;&lt;urls&gt;&lt;related-urls&gt;&lt;url&gt;https://doi.org/10.1002/jcc.21759&lt;/url&gt;&lt;/related-urls&gt;&lt;/urls&gt;&lt;electronic-resource-num&gt;https://doi.org/10.1002/jcc.21759&lt;/electronic-resource-num&gt;&lt;access-date&gt;2025/05/30&lt;/access-date&gt;&lt;/record&gt;&lt;/Cite&gt;&lt;/EndNote&gt;</w:instrText>
      </w:r>
      <w:r w:rsidR="00257908" w:rsidRPr="00D824BF">
        <w:rPr>
          <w:rFonts w:eastAsiaTheme="minorEastAsia"/>
          <w:bCs/>
          <w:lang w:eastAsia="zh-CN"/>
        </w:rPr>
        <w:fldChar w:fldCharType="separate"/>
      </w:r>
      <w:r w:rsidR="00257908" w:rsidRPr="00D824BF">
        <w:rPr>
          <w:rFonts w:eastAsiaTheme="minorEastAsia"/>
          <w:bCs/>
          <w:noProof/>
          <w:lang w:eastAsia="zh-CN"/>
        </w:rPr>
        <w:t>[15]</w:t>
      </w:r>
      <w:r w:rsidR="00257908" w:rsidRPr="00D824BF">
        <w:rPr>
          <w:rFonts w:eastAsiaTheme="minorEastAsia"/>
          <w:bCs/>
          <w:lang w:eastAsia="zh-CN"/>
        </w:rPr>
        <w:fldChar w:fldCharType="end"/>
      </w:r>
      <w:r w:rsidR="008A58A6" w:rsidRPr="00D824BF">
        <w:rPr>
          <w:rFonts w:eastAsiaTheme="minorEastAsia" w:hint="eastAsia"/>
          <w:bCs/>
          <w:lang w:eastAsia="zh-CN"/>
        </w:rPr>
        <w:t>.</w:t>
      </w:r>
      <w:r w:rsidRPr="00D824BF">
        <w:rPr>
          <w:rFonts w:eastAsiaTheme="minorEastAsia"/>
          <w:bCs/>
          <w:lang w:eastAsia="zh-CN"/>
        </w:rPr>
        <w:t xml:space="preserve"> Binding energies were computed as the difference in total energies between the optimized complex and its constituent monomers, with basis set superposition error (BSSE) correction applied using the counterpoise method where relevant</w:t>
      </w:r>
      <w:r w:rsidR="008A58A6" w:rsidRPr="00D824BF">
        <w:rPr>
          <w:rFonts w:eastAsiaTheme="minorEastAsia" w:hint="eastAsia"/>
          <w:bCs/>
          <w:lang w:eastAsia="zh-CN"/>
        </w:rPr>
        <w:t xml:space="preserve"> </w:t>
      </w:r>
      <w:r w:rsidR="00257908" w:rsidRPr="00D824BF">
        <w:rPr>
          <w:rFonts w:eastAsiaTheme="minorEastAsia"/>
          <w:bCs/>
          <w:lang w:eastAsia="zh-CN"/>
        </w:rPr>
        <w:lastRenderedPageBreak/>
        <w:fldChar w:fldCharType="begin"/>
      </w:r>
      <w:r w:rsidR="00257908" w:rsidRPr="00D824BF">
        <w:rPr>
          <w:rFonts w:eastAsiaTheme="minorEastAsia"/>
          <w:bCs/>
          <w:lang w:eastAsia="zh-CN"/>
        </w:rPr>
        <w:instrText xml:space="preserve"> ADDIN EN.CITE &lt;EndNote&gt;&lt;Cite&gt;&lt;Author&gt;Boys&lt;/Author&gt;&lt;Year&gt;1970&lt;/Year&gt;&lt;RecNum&gt;57&lt;/RecNum&gt;&lt;DisplayText&gt;[16]&lt;/DisplayText&gt;&lt;record&gt;&lt;rec-number&gt;57&lt;/rec-number&gt;&lt;foreign-keys&gt;&lt;key app="EN" db-id="pfvrrva5bdttfge5xpfver58pad5sfwvavss" timestamp="1770555422"&gt;57&lt;/key&gt;&lt;/foreign-keys&gt;&lt;ref-type name="Journal Article"&gt;17&lt;/ref-type&gt;&lt;contributors&gt;&lt;authors&gt;&lt;author&gt;Boys, S. F.&lt;/author&gt;&lt;author&gt;and Bernardi, F.&lt;/author&gt;&lt;/authors&gt;&lt;/contributors&gt;&lt;titles&gt;&lt;title&gt;The calculation of small molecular interactions by the differences of separate total energies. Some procedures with reduced errors&lt;/title&gt;&lt;secondary-title&gt;Molecular Physics&lt;/secondary-title&gt;&lt;/titles&gt;&lt;periodical&gt;&lt;full-title&gt;Molecular Physics&lt;/full-title&gt;&lt;/periodical&gt;&lt;pages&gt;553-566&lt;/pages&gt;&lt;volume&gt;19&lt;/volume&gt;&lt;number&gt;4&lt;/number&gt;&lt;dates&gt;&lt;year&gt;1970&lt;/year&gt;&lt;pub-dates&gt;&lt;date&gt;1970/10/01&lt;/date&gt;&lt;/pub-dates&gt;&lt;/dates&gt;&lt;publisher&gt;Taylor &amp;amp; Francis&lt;/publisher&gt;&lt;isbn&gt;0026-8976&lt;/isbn&gt;&lt;urls&gt;&lt;related-urls&gt;&lt;url&gt;https://doi.org/10.1080/00268977000101561&lt;/url&gt;&lt;/related-urls&gt;&lt;/urls&gt;&lt;electronic-resource-num&gt;10.1080/00268977000101561&lt;/electronic-resource-num&gt;&lt;/record&gt;&lt;/Cite&gt;&lt;/EndNote&gt;</w:instrText>
      </w:r>
      <w:r w:rsidR="00257908" w:rsidRPr="00D824BF">
        <w:rPr>
          <w:rFonts w:eastAsiaTheme="minorEastAsia"/>
          <w:bCs/>
          <w:lang w:eastAsia="zh-CN"/>
        </w:rPr>
        <w:fldChar w:fldCharType="separate"/>
      </w:r>
      <w:r w:rsidR="00257908" w:rsidRPr="00D824BF">
        <w:rPr>
          <w:rFonts w:eastAsiaTheme="minorEastAsia"/>
          <w:bCs/>
          <w:noProof/>
          <w:lang w:eastAsia="zh-CN"/>
        </w:rPr>
        <w:t>[16]</w:t>
      </w:r>
      <w:r w:rsidR="00257908" w:rsidRPr="00D824BF">
        <w:rPr>
          <w:rFonts w:eastAsiaTheme="minorEastAsia"/>
          <w:bCs/>
          <w:lang w:eastAsia="zh-CN"/>
        </w:rPr>
        <w:fldChar w:fldCharType="end"/>
      </w:r>
      <w:r w:rsidR="008A58A6" w:rsidRPr="00D824BF">
        <w:rPr>
          <w:rFonts w:eastAsiaTheme="minorEastAsia" w:hint="eastAsia"/>
          <w:bCs/>
          <w:lang w:eastAsia="zh-CN"/>
        </w:rPr>
        <w:t>.</w:t>
      </w:r>
      <w:r w:rsidRPr="00D824BF">
        <w:rPr>
          <w:rFonts w:eastAsiaTheme="minorEastAsia"/>
          <w:bCs/>
          <w:lang w:eastAsia="zh-CN"/>
        </w:rPr>
        <w:t xml:space="preserve"> </w:t>
      </w:r>
      <w:r w:rsidRPr="00D824BF">
        <w:rPr>
          <w:rFonts w:eastAsiaTheme="minorEastAsia"/>
          <w:lang w:eastAsia="zh-CN"/>
        </w:rPr>
        <w:t>The binding energy (</w:t>
      </w:r>
      <w:r w:rsidRPr="00D824BF">
        <w:rPr>
          <w:rFonts w:eastAsiaTheme="minorEastAsia"/>
          <w:i/>
          <w:iCs/>
          <w:lang w:eastAsia="zh-CN"/>
        </w:rPr>
        <w:t>E</w:t>
      </w:r>
      <w:r w:rsidRPr="00D824BF">
        <w:rPr>
          <w:rFonts w:eastAsiaTheme="minorEastAsia"/>
          <w:vertAlign w:val="subscript"/>
          <w:lang w:eastAsia="zh-CN"/>
        </w:rPr>
        <w:t>b</w:t>
      </w:r>
      <w:r w:rsidRPr="00D824BF">
        <w:rPr>
          <w:rFonts w:eastAsiaTheme="minorEastAsia"/>
          <w:lang w:eastAsia="zh-CN"/>
        </w:rPr>
        <w:t>), representing the energy required to dissociate molecule A from molecule B, was computed as follows,</w:t>
      </w:r>
    </w:p>
    <w:p w14:paraId="1C9A732C" w14:textId="77777777" w:rsidR="00D46BF0" w:rsidRPr="00D824BF" w:rsidRDefault="00D46BF0" w:rsidP="00D46BF0">
      <w:pPr>
        <w:spacing w:after="240" w:line="480" w:lineRule="auto"/>
        <w:jc w:val="center"/>
        <w:rPr>
          <w:rFonts w:eastAsiaTheme="minorEastAsia"/>
          <w:lang w:eastAsia="zh-CN"/>
        </w:rPr>
      </w:pPr>
      <w:r w:rsidRPr="00D824BF">
        <w:rPr>
          <w:rFonts w:eastAsiaTheme="minorEastAsia"/>
          <w:i/>
          <w:iCs/>
          <w:lang w:eastAsia="zh-CN"/>
        </w:rPr>
        <w:t>E</w:t>
      </w:r>
      <w:r w:rsidRPr="00D824BF">
        <w:rPr>
          <w:rFonts w:eastAsiaTheme="minorEastAsia"/>
          <w:vertAlign w:val="subscript"/>
          <w:lang w:eastAsia="zh-CN"/>
        </w:rPr>
        <w:t>b</w:t>
      </w:r>
      <w:r w:rsidRPr="00D824BF">
        <w:rPr>
          <w:rFonts w:eastAsiaTheme="minorEastAsia"/>
          <w:lang w:eastAsia="zh-CN"/>
        </w:rPr>
        <w:t xml:space="preserve"> = </w:t>
      </w:r>
      <w:r w:rsidRPr="00D824BF">
        <w:rPr>
          <w:rFonts w:eastAsiaTheme="minorEastAsia"/>
          <w:i/>
          <w:iCs/>
          <w:lang w:eastAsia="zh-CN"/>
        </w:rPr>
        <w:t>E</w:t>
      </w:r>
      <w:r w:rsidRPr="00D824BF">
        <w:rPr>
          <w:rFonts w:eastAsiaTheme="minorEastAsia"/>
          <w:vertAlign w:val="subscript"/>
          <w:lang w:eastAsia="zh-CN"/>
        </w:rPr>
        <w:t>(A/B)</w:t>
      </w:r>
      <w:r w:rsidRPr="00D824BF">
        <w:rPr>
          <w:rFonts w:eastAsiaTheme="minorEastAsia"/>
          <w:lang w:eastAsia="zh-CN"/>
        </w:rPr>
        <w:t xml:space="preserve"> </w:t>
      </w:r>
      <w:r w:rsidRPr="00D824BF">
        <w:rPr>
          <w:rFonts w:eastAsiaTheme="minorEastAsia"/>
          <w:lang w:eastAsia="zh-CN"/>
        </w:rPr>
        <w:sym w:font="Symbol" w:char="F02D"/>
      </w:r>
      <w:r w:rsidRPr="00D824BF">
        <w:rPr>
          <w:rFonts w:eastAsiaTheme="minorEastAsia"/>
          <w:lang w:eastAsia="zh-CN"/>
        </w:rPr>
        <w:t xml:space="preserve"> </w:t>
      </w:r>
      <w:r w:rsidRPr="00D824BF">
        <w:rPr>
          <w:rFonts w:eastAsiaTheme="minorEastAsia"/>
          <w:i/>
          <w:iCs/>
          <w:lang w:eastAsia="zh-CN"/>
        </w:rPr>
        <w:t>E</w:t>
      </w:r>
      <w:r w:rsidRPr="00D824BF">
        <w:rPr>
          <w:rFonts w:eastAsiaTheme="minorEastAsia"/>
          <w:vertAlign w:val="subscript"/>
          <w:lang w:eastAsia="zh-CN"/>
        </w:rPr>
        <w:t>A</w:t>
      </w:r>
      <w:r w:rsidRPr="00D824BF">
        <w:rPr>
          <w:rFonts w:eastAsiaTheme="minorEastAsia"/>
          <w:lang w:eastAsia="zh-CN"/>
        </w:rPr>
        <w:t xml:space="preserve"> </w:t>
      </w:r>
      <w:r w:rsidRPr="00D824BF">
        <w:rPr>
          <w:rFonts w:eastAsiaTheme="minorEastAsia"/>
          <w:lang w:eastAsia="zh-CN"/>
        </w:rPr>
        <w:sym w:font="Symbol" w:char="F02D"/>
      </w:r>
      <w:r w:rsidRPr="00D824BF">
        <w:rPr>
          <w:rFonts w:eastAsiaTheme="minorEastAsia"/>
          <w:lang w:eastAsia="zh-CN"/>
        </w:rPr>
        <w:t xml:space="preserve"> </w:t>
      </w:r>
      <w:r w:rsidRPr="00D824BF">
        <w:rPr>
          <w:rFonts w:eastAsiaTheme="minorEastAsia"/>
          <w:i/>
          <w:iCs/>
          <w:lang w:eastAsia="zh-CN"/>
        </w:rPr>
        <w:t>E</w:t>
      </w:r>
      <w:r w:rsidRPr="00D824BF">
        <w:rPr>
          <w:rFonts w:eastAsiaTheme="minorEastAsia"/>
          <w:vertAlign w:val="subscript"/>
          <w:lang w:eastAsia="zh-CN"/>
        </w:rPr>
        <w:t>B</w:t>
      </w:r>
    </w:p>
    <w:p w14:paraId="6C413227" w14:textId="6007728E" w:rsidR="00D46BF0" w:rsidRPr="00D824BF" w:rsidRDefault="00D46BF0" w:rsidP="00D46BF0">
      <w:pPr>
        <w:spacing w:after="240" w:line="480" w:lineRule="auto"/>
        <w:ind w:firstLineChars="100" w:firstLine="240"/>
        <w:jc w:val="both"/>
        <w:rPr>
          <w:rFonts w:eastAsia="等线"/>
          <w:lang w:eastAsia="zh-CN"/>
        </w:rPr>
      </w:pPr>
      <w:r w:rsidRPr="00D824BF">
        <w:rPr>
          <w:rFonts w:eastAsiaTheme="minorEastAsia"/>
          <w:lang w:eastAsia="zh-CN"/>
        </w:rPr>
        <w:t xml:space="preserve">Hole transfer integral (HTI) </w:t>
      </w:r>
      <w:r w:rsidRPr="00D824BF">
        <w:rPr>
          <w:rFonts w:eastAsia="等线"/>
          <w:lang w:val="en-GB"/>
        </w:rPr>
        <w:t>was calculated as half of the energy gap between the HOMO and HOMO</w:t>
      </w:r>
      <w:r w:rsidRPr="00D824BF">
        <w:rPr>
          <w:rFonts w:eastAsia="等线"/>
          <w:lang w:val="en-GB"/>
        </w:rPr>
        <w:sym w:font="Symbol" w:char="F02D"/>
      </w:r>
      <w:r w:rsidRPr="00D824BF">
        <w:rPr>
          <w:rFonts w:eastAsia="等线"/>
          <w:lang w:val="en-GB"/>
        </w:rPr>
        <w:t>1 for the combination states</w:t>
      </w:r>
      <w:r w:rsidR="008A58A6" w:rsidRPr="00D824BF">
        <w:rPr>
          <w:rFonts w:eastAsia="等线" w:hint="eastAsia"/>
          <w:lang w:val="en-GB" w:eastAsia="zh-CN"/>
        </w:rPr>
        <w:t xml:space="preserve"> </w:t>
      </w:r>
      <w:r w:rsidR="00257908" w:rsidRPr="00D824BF">
        <w:rPr>
          <w:rFonts w:eastAsia="等线"/>
          <w:lang w:val="en-GB" w:eastAsia="zh-CN"/>
        </w:rPr>
        <w:fldChar w:fldCharType="begin">
          <w:fldData xml:space="preserve">PEVuZE5vdGU+PENpdGU+PEF1dGhvcj5Db3JvcGNlYW51PC9BdXRob3I+PFllYXI+MjAwNzwvWWVh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</w:fldData>
        </w:fldChar>
      </w:r>
      <w:r w:rsidR="00257908" w:rsidRPr="00D824BF">
        <w:rPr>
          <w:rFonts w:eastAsia="等线"/>
          <w:lang w:val="en-GB" w:eastAsia="zh-CN"/>
        </w:rPr>
        <w:instrText xml:space="preserve"> ADDIN EN.CITE </w:instrText>
      </w:r>
      <w:r w:rsidR="00257908" w:rsidRPr="00D824BF">
        <w:rPr>
          <w:rFonts w:eastAsia="等线"/>
          <w:lang w:val="en-GB" w:eastAsia="zh-CN"/>
        </w:rPr>
        <w:fldChar w:fldCharType="begin">
          <w:fldData xml:space="preserve">PEVuZE5vdGU+PENpdGU+PEF1dGhvcj5Db3JvcGNlYW51PC9BdXRob3I+PFllYXI+MjAwNzwvWWVh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</w:fldData>
        </w:fldChar>
      </w:r>
      <w:r w:rsidR="00257908" w:rsidRPr="00D824BF">
        <w:rPr>
          <w:rFonts w:eastAsia="等线"/>
          <w:lang w:val="en-GB" w:eastAsia="zh-CN"/>
        </w:rPr>
        <w:instrText xml:space="preserve"> ADDIN EN.CITE.DATA </w:instrText>
      </w:r>
      <w:r w:rsidR="00257908" w:rsidRPr="00D824BF">
        <w:rPr>
          <w:rFonts w:eastAsia="等线"/>
          <w:lang w:val="en-GB" w:eastAsia="zh-CN"/>
        </w:rPr>
      </w:r>
      <w:r w:rsidR="00257908" w:rsidRPr="00D824BF">
        <w:rPr>
          <w:rFonts w:eastAsia="等线"/>
          <w:lang w:val="en-GB" w:eastAsia="zh-CN"/>
        </w:rPr>
        <w:fldChar w:fldCharType="end"/>
      </w:r>
      <w:r w:rsidR="00257908" w:rsidRPr="00D824BF">
        <w:rPr>
          <w:rFonts w:eastAsia="等线"/>
          <w:lang w:val="en-GB" w:eastAsia="zh-CN"/>
        </w:rPr>
      </w:r>
      <w:r w:rsidR="00257908" w:rsidRPr="00D824BF">
        <w:rPr>
          <w:rFonts w:eastAsia="等线"/>
          <w:lang w:val="en-GB" w:eastAsia="zh-CN"/>
        </w:rPr>
        <w:fldChar w:fldCharType="separate"/>
      </w:r>
      <w:r w:rsidR="00257908" w:rsidRPr="00D824BF">
        <w:rPr>
          <w:rFonts w:eastAsia="等线"/>
          <w:noProof/>
          <w:lang w:val="en-GB" w:eastAsia="zh-CN"/>
        </w:rPr>
        <w:t>[17</w:t>
      </w:r>
      <w:r w:rsidR="008F65CC" w:rsidRPr="00D824BF">
        <w:rPr>
          <w:rFonts w:eastAsia="等线"/>
          <w:noProof/>
          <w:lang w:val="en-GB" w:eastAsia="zh-CN"/>
        </w:rPr>
        <w:sym w:font="Symbol" w:char="F02D"/>
      </w:r>
      <w:r w:rsidR="00257908" w:rsidRPr="00D824BF">
        <w:rPr>
          <w:rFonts w:eastAsia="等线"/>
          <w:noProof/>
          <w:lang w:val="en-GB" w:eastAsia="zh-CN"/>
        </w:rPr>
        <w:t>19]</w:t>
      </w:r>
      <w:r w:rsidR="00257908" w:rsidRPr="00D824BF">
        <w:rPr>
          <w:rFonts w:eastAsia="等线"/>
          <w:lang w:val="en-GB" w:eastAsia="zh-CN"/>
        </w:rPr>
        <w:fldChar w:fldCharType="end"/>
      </w:r>
      <w:r w:rsidR="008A58A6" w:rsidRPr="00D824BF">
        <w:rPr>
          <w:rFonts w:eastAsia="等线" w:hint="eastAsia"/>
          <w:lang w:val="en-GB" w:eastAsia="zh-CN"/>
        </w:rPr>
        <w:t>.</w:t>
      </w:r>
      <w:r w:rsidRPr="00D824BF">
        <w:rPr>
          <w:rFonts w:eastAsia="等线"/>
          <w:vertAlign w:val="superscript"/>
          <w:lang w:val="en-GB" w:eastAsia="zh-CN"/>
        </w:rPr>
        <w:t xml:space="preserve"> </w:t>
      </w:r>
    </w:p>
    <w:p w14:paraId="1C2DF3D6" w14:textId="77777777" w:rsidR="00D46BF0" w:rsidRPr="00D824BF" w:rsidRDefault="00D46BF0" w:rsidP="00D46BF0">
      <w:pPr>
        <w:spacing w:after="240" w:line="480" w:lineRule="auto"/>
        <w:jc w:val="center"/>
        <w:rPr>
          <w:rFonts w:eastAsia="等线"/>
          <w:lang w:val="en-GB" w:eastAsia="zh-CN"/>
        </w:rPr>
      </w:pPr>
      <w:r w:rsidRPr="00D824BF">
        <w:rPr>
          <w:rFonts w:eastAsia="等线"/>
          <w:lang w:val="en-GB" w:eastAsia="zh-CN"/>
        </w:rPr>
        <w:t>HTI = (</w:t>
      </w:r>
      <w:r w:rsidRPr="00D824BF">
        <w:rPr>
          <w:rFonts w:eastAsia="等线"/>
          <w:i/>
          <w:iCs/>
          <w:lang w:val="en-GB" w:eastAsia="zh-CN"/>
        </w:rPr>
        <w:t>I</w:t>
      </w:r>
      <w:r w:rsidRPr="00D824BF">
        <w:rPr>
          <w:rFonts w:eastAsia="等线"/>
          <w:vertAlign w:val="subscript"/>
          <w:lang w:val="en-GB" w:eastAsia="zh-CN"/>
        </w:rPr>
        <w:t>X</w:t>
      </w:r>
      <w:r w:rsidRPr="00D824BF">
        <w:rPr>
          <w:rFonts w:eastAsia="等线"/>
          <w:lang w:val="en-GB" w:eastAsia="zh-CN"/>
        </w:rPr>
        <w:t xml:space="preserve"> </w:t>
      </w:r>
      <w:r w:rsidRPr="00D824BF">
        <w:rPr>
          <w:rFonts w:eastAsia="等线"/>
          <w:lang w:val="en-GB" w:eastAsia="zh-CN"/>
        </w:rPr>
        <w:sym w:font="Symbol" w:char="F02D"/>
      </w:r>
      <w:r w:rsidRPr="00D824BF">
        <w:rPr>
          <w:rFonts w:eastAsia="等线"/>
          <w:lang w:val="en-GB" w:eastAsia="zh-CN"/>
        </w:rPr>
        <w:t xml:space="preserve"> </w:t>
      </w:r>
      <w:r w:rsidRPr="00D824BF">
        <w:rPr>
          <w:rFonts w:eastAsia="等线"/>
          <w:i/>
          <w:iCs/>
          <w:lang w:val="en-GB" w:eastAsia="zh-CN"/>
        </w:rPr>
        <w:t>I</w:t>
      </w:r>
      <w:r w:rsidRPr="00D824BF">
        <w:rPr>
          <w:rFonts w:eastAsia="等线"/>
          <w:vertAlign w:val="subscript"/>
          <w:lang w:val="en-GB" w:eastAsia="zh-CN"/>
        </w:rPr>
        <w:t>N</w:t>
      </w:r>
      <w:r w:rsidRPr="00D824BF">
        <w:rPr>
          <w:rFonts w:eastAsia="等线"/>
          <w:lang w:val="en-GB" w:eastAsia="zh-CN"/>
        </w:rPr>
        <w:t>)/2 = (</w:t>
      </w:r>
      <w:r w:rsidRPr="00D824BF">
        <w:rPr>
          <w:rFonts w:eastAsia="等线"/>
          <w:i/>
          <w:iCs/>
          <w:lang w:val="en-GB" w:eastAsia="zh-CN"/>
        </w:rPr>
        <w:sym w:font="Symbol" w:char="F065"/>
      </w:r>
      <w:r w:rsidRPr="00D824BF">
        <w:rPr>
          <w:rFonts w:eastAsia="等线"/>
          <w:vertAlign w:val="subscript"/>
          <w:lang w:val="en-GB" w:eastAsia="zh-CN"/>
        </w:rPr>
        <w:t>N</w:t>
      </w:r>
      <w:r w:rsidRPr="00D824BF">
        <w:rPr>
          <w:rFonts w:eastAsia="等线"/>
          <w:lang w:val="en-GB" w:eastAsia="zh-CN"/>
        </w:rPr>
        <w:t xml:space="preserve"> </w:t>
      </w:r>
      <w:r w:rsidRPr="00D824BF">
        <w:rPr>
          <w:rFonts w:eastAsia="等线"/>
          <w:lang w:val="en-GB" w:eastAsia="zh-CN"/>
        </w:rPr>
        <w:sym w:font="Symbol" w:char="F02D"/>
      </w:r>
      <w:r w:rsidRPr="00D824BF">
        <w:rPr>
          <w:rFonts w:eastAsia="等线"/>
          <w:lang w:val="en-GB" w:eastAsia="zh-CN"/>
        </w:rPr>
        <w:t xml:space="preserve"> </w:t>
      </w:r>
      <w:r w:rsidRPr="00D824BF">
        <w:rPr>
          <w:rFonts w:eastAsia="等线"/>
          <w:i/>
          <w:iCs/>
          <w:lang w:val="en-GB" w:eastAsia="zh-CN"/>
        </w:rPr>
        <w:sym w:font="Symbol" w:char="F065"/>
      </w:r>
      <w:r w:rsidRPr="00D824BF">
        <w:rPr>
          <w:rFonts w:eastAsia="等线"/>
          <w:vertAlign w:val="subscript"/>
          <w:lang w:val="en-GB" w:eastAsia="zh-CN"/>
        </w:rPr>
        <w:t>X</w:t>
      </w:r>
      <w:r w:rsidRPr="00D824BF">
        <w:rPr>
          <w:rFonts w:eastAsia="等线"/>
          <w:lang w:val="en-GB" w:eastAsia="zh-CN"/>
        </w:rPr>
        <w:t>)/2</w:t>
      </w:r>
    </w:p>
    <w:p w14:paraId="29F02159" w14:textId="77777777" w:rsidR="00D46BF0" w:rsidRPr="00D824BF" w:rsidRDefault="00D46BF0" w:rsidP="00D46BF0">
      <w:pPr>
        <w:spacing w:after="240" w:line="480" w:lineRule="auto"/>
        <w:jc w:val="both"/>
        <w:rPr>
          <w:rFonts w:eastAsia="等线"/>
          <w:lang w:val="en-GB" w:eastAsia="zh-CN"/>
        </w:rPr>
      </w:pPr>
      <w:r w:rsidRPr="00D824BF">
        <w:rPr>
          <w:rFonts w:eastAsia="等线"/>
          <w:lang w:val="en-GB" w:eastAsia="zh-CN"/>
        </w:rPr>
        <w:t>where</w:t>
      </w:r>
      <w:r w:rsidRPr="00D824BF">
        <w:rPr>
          <w:rFonts w:eastAsia="等线"/>
          <w:i/>
          <w:iCs/>
          <w:lang w:val="en-GB" w:eastAsia="zh-CN"/>
        </w:rPr>
        <w:t xml:space="preserve"> </w:t>
      </w:r>
      <w:proofErr w:type="spellStart"/>
      <w:r w:rsidRPr="00D824BF">
        <w:rPr>
          <w:rFonts w:eastAsia="等线"/>
          <w:i/>
          <w:iCs/>
          <w:lang w:val="en-GB" w:eastAsia="zh-CN"/>
        </w:rPr>
        <w:t>I</w:t>
      </w:r>
      <w:r w:rsidRPr="00D824BF">
        <w:rPr>
          <w:rFonts w:eastAsia="等线"/>
          <w:vertAlign w:val="subscript"/>
          <w:lang w:val="en-GB" w:eastAsia="zh-CN"/>
        </w:rPr>
        <w:t>i</w:t>
      </w:r>
      <w:proofErr w:type="spellEnd"/>
      <w:r w:rsidRPr="00D824BF">
        <w:rPr>
          <w:rFonts w:eastAsia="等线"/>
          <w:lang w:val="en-GB" w:eastAsia="zh-CN"/>
        </w:rPr>
        <w:t xml:space="preserve"> and </w:t>
      </w:r>
      <w:r w:rsidRPr="00D824BF">
        <w:rPr>
          <w:rFonts w:eastAsia="等线"/>
          <w:i/>
          <w:iCs/>
          <w:lang w:val="en-GB" w:eastAsia="zh-CN"/>
        </w:rPr>
        <w:sym w:font="Symbol" w:char="F065"/>
      </w:r>
      <w:proofErr w:type="spellStart"/>
      <w:r w:rsidRPr="00D824BF">
        <w:rPr>
          <w:rFonts w:eastAsia="等线"/>
          <w:vertAlign w:val="subscript"/>
          <w:lang w:val="en-GB" w:eastAsia="zh-CN"/>
        </w:rPr>
        <w:t>i</w:t>
      </w:r>
      <w:proofErr w:type="spellEnd"/>
      <w:r w:rsidRPr="00D824BF">
        <w:rPr>
          <w:rFonts w:eastAsia="等线"/>
          <w:lang w:val="en-GB" w:eastAsia="zh-CN"/>
        </w:rPr>
        <w:t xml:space="preserve"> (</w:t>
      </w:r>
      <w:proofErr w:type="spellStart"/>
      <w:r w:rsidRPr="00D824BF">
        <w:rPr>
          <w:rFonts w:eastAsia="等线"/>
          <w:lang w:val="en-GB" w:eastAsia="zh-CN"/>
        </w:rPr>
        <w:t>i</w:t>
      </w:r>
      <w:proofErr w:type="spellEnd"/>
      <w:r w:rsidRPr="00D824BF">
        <w:rPr>
          <w:rFonts w:eastAsia="等线"/>
          <w:lang w:val="en-GB" w:eastAsia="zh-CN"/>
        </w:rPr>
        <w:t xml:space="preserve"> = X and N) are the ionization potential and the eigenvalue of the canonical MO </w:t>
      </w:r>
      <w:r w:rsidRPr="00D824BF">
        <w:rPr>
          <w:rFonts w:eastAsia="等线"/>
          <w:i/>
          <w:lang w:val="en-GB" w:eastAsia="zh-CN"/>
        </w:rPr>
        <w:sym w:font="Symbol" w:char="F06A"/>
      </w:r>
      <w:proofErr w:type="spellStart"/>
      <w:r w:rsidRPr="00D824BF">
        <w:rPr>
          <w:rFonts w:eastAsia="等线"/>
          <w:vertAlign w:val="subscript"/>
          <w:lang w:val="en-GB" w:eastAsia="zh-CN"/>
        </w:rPr>
        <w:t>i</w:t>
      </w:r>
      <w:proofErr w:type="spellEnd"/>
      <w:r w:rsidRPr="00D824BF">
        <w:rPr>
          <w:rFonts w:eastAsia="等线"/>
          <w:lang w:val="en-GB" w:eastAsia="zh-CN"/>
        </w:rPr>
        <w:t xml:space="preserve"> (</w:t>
      </w:r>
      <w:proofErr w:type="spellStart"/>
      <w:r w:rsidRPr="00D824BF">
        <w:rPr>
          <w:rFonts w:eastAsia="等线"/>
          <w:lang w:val="en-GB" w:eastAsia="zh-CN"/>
        </w:rPr>
        <w:t>i</w:t>
      </w:r>
      <w:proofErr w:type="spellEnd"/>
      <w:r w:rsidRPr="00D824BF">
        <w:rPr>
          <w:rFonts w:eastAsia="等线"/>
          <w:lang w:val="en-GB" w:eastAsia="zh-CN"/>
        </w:rPr>
        <w:t xml:space="preserve"> = X and N), respectively. When </w:t>
      </w:r>
      <w:r w:rsidRPr="00D824BF">
        <w:rPr>
          <w:rFonts w:eastAsia="等线"/>
          <w:i/>
          <w:lang w:val="en-GB" w:eastAsia="zh-CN"/>
        </w:rPr>
        <w:sym w:font="Symbol" w:char="F06A"/>
      </w:r>
      <w:r w:rsidRPr="00D824BF">
        <w:rPr>
          <w:rFonts w:eastAsia="等线"/>
          <w:vertAlign w:val="subscript"/>
          <w:lang w:val="en-GB" w:eastAsia="zh-CN"/>
        </w:rPr>
        <w:t>X</w:t>
      </w:r>
      <w:r w:rsidRPr="00D824BF">
        <w:rPr>
          <w:rFonts w:eastAsia="等线"/>
          <w:lang w:val="en-GB" w:eastAsia="zh-CN"/>
        </w:rPr>
        <w:t xml:space="preserve"> is HOMO</w:t>
      </w:r>
      <w:r w:rsidRPr="00D824BF">
        <w:rPr>
          <w:rFonts w:eastAsia="等线"/>
          <w:lang w:val="en-GB" w:eastAsia="zh-CN"/>
        </w:rPr>
        <w:sym w:font="Symbol" w:char="F02D"/>
      </w:r>
      <w:r w:rsidRPr="00D824BF">
        <w:rPr>
          <w:rFonts w:eastAsia="等线"/>
          <w:lang w:val="en-GB" w:eastAsia="zh-CN"/>
        </w:rPr>
        <w:t>1, HTI in such cases is given by</w:t>
      </w:r>
    </w:p>
    <w:p w14:paraId="19479367" w14:textId="77777777" w:rsidR="00263C5A" w:rsidRPr="00D824BF" w:rsidRDefault="00D46BF0" w:rsidP="00D46BF0">
      <w:pPr>
        <w:spacing w:after="240" w:line="480" w:lineRule="auto"/>
        <w:jc w:val="center"/>
        <w:rPr>
          <w:rFonts w:eastAsia="等线"/>
          <w:lang w:val="en-GB" w:eastAsia="zh-CN"/>
        </w:rPr>
      </w:pPr>
      <w:r w:rsidRPr="00D824BF">
        <w:rPr>
          <w:rFonts w:eastAsia="等线"/>
          <w:lang w:val="en-GB" w:eastAsia="zh-CN"/>
        </w:rPr>
        <w:t>HTI = (</w:t>
      </w:r>
      <w:r w:rsidRPr="00D824BF">
        <w:rPr>
          <w:rFonts w:eastAsia="等线"/>
          <w:i/>
          <w:iCs/>
          <w:lang w:val="en-GB" w:eastAsia="zh-CN"/>
        </w:rPr>
        <w:t>E</w:t>
      </w:r>
      <w:r w:rsidRPr="00D824BF">
        <w:rPr>
          <w:rFonts w:eastAsia="等线"/>
          <w:vertAlign w:val="subscript"/>
          <w:lang w:val="en-GB" w:eastAsia="zh-CN"/>
        </w:rPr>
        <w:t>HOMO</w:t>
      </w:r>
      <w:r w:rsidRPr="00D824BF">
        <w:rPr>
          <w:rFonts w:eastAsia="等线"/>
          <w:lang w:val="en-GB" w:eastAsia="zh-CN"/>
        </w:rPr>
        <w:t xml:space="preserve"> </w:t>
      </w:r>
      <w:r w:rsidRPr="00D824BF">
        <w:rPr>
          <w:rFonts w:eastAsia="等线"/>
          <w:lang w:val="en-GB" w:eastAsia="zh-CN"/>
        </w:rPr>
        <w:sym w:font="Symbol" w:char="F02D"/>
      </w:r>
      <w:r w:rsidRPr="00D824BF">
        <w:rPr>
          <w:rFonts w:eastAsia="等线"/>
          <w:lang w:val="en-GB" w:eastAsia="zh-CN"/>
        </w:rPr>
        <w:t xml:space="preserve"> </w:t>
      </w:r>
      <w:proofErr w:type="spellStart"/>
      <w:r w:rsidRPr="00D824BF">
        <w:rPr>
          <w:rFonts w:eastAsia="等线"/>
          <w:i/>
          <w:iCs/>
          <w:lang w:val="en-GB" w:eastAsia="zh-CN"/>
        </w:rPr>
        <w:t>E</w:t>
      </w:r>
      <w:r w:rsidRPr="00D824BF">
        <w:rPr>
          <w:rFonts w:eastAsia="等线"/>
          <w:vertAlign w:val="subscript"/>
          <w:lang w:val="en-GB" w:eastAsia="zh-CN"/>
        </w:rPr>
        <w:t>HOMO</w:t>
      </w:r>
      <w:proofErr w:type="spellEnd"/>
      <w:r w:rsidRPr="00D824BF">
        <w:rPr>
          <w:rFonts w:eastAsia="等线"/>
          <w:vertAlign w:val="subscript"/>
          <w:lang w:val="en-GB" w:eastAsia="zh-CN"/>
        </w:rPr>
        <w:sym w:font="Symbol" w:char="F02D"/>
      </w:r>
      <w:r w:rsidRPr="00D824BF">
        <w:rPr>
          <w:rFonts w:eastAsia="等线"/>
          <w:vertAlign w:val="subscript"/>
          <w:lang w:val="en-GB" w:eastAsia="zh-CN"/>
        </w:rPr>
        <w:t>1</w:t>
      </w:r>
      <w:r w:rsidRPr="00D824BF">
        <w:rPr>
          <w:rFonts w:eastAsia="等线"/>
          <w:lang w:val="en-GB" w:eastAsia="zh-CN"/>
        </w:rPr>
        <w:t>)/2</w:t>
      </w:r>
    </w:p>
    <w:p w14:paraId="26EC553E" w14:textId="06558121" w:rsidR="005B006A" w:rsidRPr="00D824BF" w:rsidRDefault="005B006A" w:rsidP="00D46BF0">
      <w:pPr>
        <w:spacing w:after="240" w:line="480" w:lineRule="auto"/>
        <w:jc w:val="center"/>
        <w:rPr>
          <w:rFonts w:eastAsia="等线"/>
          <w:lang w:val="en-GB" w:eastAsia="zh-CN"/>
        </w:rPr>
      </w:pPr>
      <w:r w:rsidRPr="00D824BF">
        <w:rPr>
          <w:rFonts w:eastAsia="等线"/>
          <w:lang w:val="en-GB" w:eastAsia="zh-CN"/>
        </w:rPr>
        <w:br w:type="page"/>
      </w:r>
    </w:p>
    <w:p w14:paraId="110B942A" w14:textId="5D9FAAC2" w:rsidR="00A63BD3" w:rsidRPr="00D824BF" w:rsidRDefault="005C4FAF" w:rsidP="005C4FAF">
      <w:pPr>
        <w:pStyle w:val="H1"/>
        <w:spacing w:before="460" w:line="230" w:lineRule="atLeast"/>
        <w:rPr>
          <w:rFonts w:ascii="Times New Roman" w:eastAsiaTheme="minorEastAsia" w:hAnsi="Times New Roman"/>
          <w:sz w:val="28"/>
          <w:szCs w:val="28"/>
          <w:lang w:eastAsia="zh-CN"/>
        </w:rPr>
      </w:pPr>
      <w:r w:rsidRPr="00D824BF">
        <w:rPr>
          <w:rFonts w:ascii="Times New Roman" w:eastAsiaTheme="minorEastAsia" w:hAnsi="Times New Roman"/>
          <w:sz w:val="28"/>
          <w:szCs w:val="28"/>
          <w:lang w:eastAsia="zh-CN"/>
        </w:rPr>
        <w:lastRenderedPageBreak/>
        <w:t>6. Supplementary Figures</w:t>
      </w:r>
    </w:p>
    <w:p w14:paraId="2EBC46ED" w14:textId="20278002" w:rsidR="00A63BD3" w:rsidRPr="00D824BF" w:rsidRDefault="00000000" w:rsidP="00762F96">
      <w:pPr>
        <w:spacing w:line="360" w:lineRule="auto"/>
        <w:rPr>
          <w:rFonts w:eastAsia="等线"/>
          <w:noProof/>
          <w:szCs w:val="21"/>
        </w:rPr>
      </w:pPr>
      <w:r>
        <w:rPr>
          <w:rFonts w:eastAsia="等线"/>
          <w:noProof/>
          <w:szCs w:val="21"/>
        </w:rPr>
        <w:object w:dxaOrig="1440" w:dyaOrig="1440" w14:anchorId="5930F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43" type="#_x0000_t75" style="position:absolute;margin-left:161.5pt;margin-top:6.25pt;width:105.6pt;height:139.95pt;z-index:251748864;mso-position-horizontal-relative:text;mso-position-vertical-relative:text">
            <v:imagedata r:id="rId13" o:title=""/>
          </v:shape>
          <o:OLEObject Type="Embed" ProgID="ChemDraw.Document.6.0" ShapeID="_x0000_s2143" DrawAspect="Content" ObjectID="_1834640935" r:id="rId14"/>
        </w:object>
      </w:r>
      <w:r>
        <w:rPr>
          <w:rFonts w:eastAsia="等线"/>
          <w:noProof/>
          <w:szCs w:val="21"/>
        </w:rPr>
        <w:object w:dxaOrig="1440" w:dyaOrig="1440" w14:anchorId="42E0F663">
          <v:shape id="_x0000_s2142" type="#_x0000_t75" style="position:absolute;margin-left:-13.5pt;margin-top:11.15pt;width:462.6pt;height:181.4pt;z-index:251747840;mso-position-horizontal-relative:text;mso-position-vertical-relative:text">
            <v:imagedata r:id="rId15" o:title=""/>
          </v:shape>
          <o:OLEObject Type="Embed" ProgID="ACD.ChemSketch.20" ShapeID="_x0000_s2142" DrawAspect="Content" ObjectID="_1834640936" r:id="rId16"/>
        </w:object>
      </w:r>
    </w:p>
    <w:p w14:paraId="13E9E823" w14:textId="5C0E6050" w:rsidR="00762F96" w:rsidRPr="00D824BF" w:rsidRDefault="00762F96" w:rsidP="00762F96">
      <w:pPr>
        <w:spacing w:line="360" w:lineRule="auto"/>
        <w:rPr>
          <w:rFonts w:eastAsia="等线"/>
          <w:noProof/>
          <w:szCs w:val="21"/>
          <w:lang w:eastAsia="zh-CN"/>
        </w:rPr>
      </w:pPr>
    </w:p>
    <w:p w14:paraId="4C595D6D" w14:textId="77777777" w:rsidR="00762F96" w:rsidRPr="00D824BF" w:rsidRDefault="00762F96" w:rsidP="00762F96">
      <w:pPr>
        <w:spacing w:line="360" w:lineRule="auto"/>
        <w:rPr>
          <w:rFonts w:eastAsia="等线"/>
          <w:noProof/>
          <w:szCs w:val="21"/>
          <w:lang w:eastAsia="zh-CN"/>
        </w:rPr>
      </w:pPr>
    </w:p>
    <w:p w14:paraId="19BE8BD0" w14:textId="77777777" w:rsidR="00762F96" w:rsidRPr="00D824BF" w:rsidRDefault="00762F96" w:rsidP="00762F96">
      <w:pPr>
        <w:spacing w:line="360" w:lineRule="auto"/>
        <w:rPr>
          <w:rFonts w:eastAsia="等线"/>
          <w:noProof/>
          <w:szCs w:val="21"/>
          <w:lang w:eastAsia="zh-CN"/>
        </w:rPr>
      </w:pPr>
    </w:p>
    <w:p w14:paraId="14F0BBB4" w14:textId="77777777" w:rsidR="00762F96" w:rsidRPr="00D824BF" w:rsidRDefault="00762F96" w:rsidP="00762F96">
      <w:pPr>
        <w:spacing w:line="360" w:lineRule="auto"/>
        <w:rPr>
          <w:rFonts w:eastAsia="等线"/>
          <w:noProof/>
          <w:szCs w:val="21"/>
          <w:lang w:eastAsia="zh-CN"/>
        </w:rPr>
      </w:pPr>
    </w:p>
    <w:p w14:paraId="0FE03AE8" w14:textId="77777777" w:rsidR="00762F96" w:rsidRPr="00D824BF" w:rsidRDefault="00762F96" w:rsidP="00762F96">
      <w:pPr>
        <w:spacing w:line="360" w:lineRule="auto"/>
        <w:rPr>
          <w:rFonts w:eastAsia="等线"/>
          <w:noProof/>
          <w:szCs w:val="21"/>
          <w:lang w:eastAsia="zh-CN"/>
        </w:rPr>
      </w:pPr>
    </w:p>
    <w:p w14:paraId="4D8D392F" w14:textId="77777777" w:rsidR="00762F96" w:rsidRPr="00D824BF" w:rsidRDefault="00762F96" w:rsidP="00762F96">
      <w:pPr>
        <w:spacing w:line="360" w:lineRule="auto"/>
        <w:rPr>
          <w:rFonts w:eastAsia="等线"/>
          <w:noProof/>
          <w:szCs w:val="21"/>
          <w:lang w:eastAsia="zh-CN"/>
        </w:rPr>
      </w:pPr>
    </w:p>
    <w:p w14:paraId="14FEA340" w14:textId="77777777" w:rsidR="00762F96" w:rsidRPr="00D824BF" w:rsidRDefault="00762F96" w:rsidP="00762F96">
      <w:pPr>
        <w:spacing w:line="360" w:lineRule="auto"/>
        <w:rPr>
          <w:rFonts w:eastAsia="等线"/>
          <w:noProof/>
          <w:szCs w:val="21"/>
          <w:lang w:eastAsia="zh-CN"/>
        </w:rPr>
      </w:pPr>
    </w:p>
    <w:p w14:paraId="58998D35" w14:textId="77777777" w:rsidR="00762F96" w:rsidRPr="00D824BF" w:rsidRDefault="00762F96" w:rsidP="00762F96">
      <w:pPr>
        <w:spacing w:line="360" w:lineRule="auto"/>
        <w:rPr>
          <w:rFonts w:eastAsia="等线"/>
          <w:noProof/>
          <w:szCs w:val="21"/>
          <w:lang w:eastAsia="zh-CN"/>
        </w:rPr>
      </w:pPr>
    </w:p>
    <w:p w14:paraId="1A4ADDEE" w14:textId="77777777" w:rsidR="00762F96" w:rsidRPr="00D824BF" w:rsidRDefault="00762F96" w:rsidP="00762F96">
      <w:pPr>
        <w:spacing w:line="360" w:lineRule="auto"/>
        <w:rPr>
          <w:lang w:eastAsia="zh-CN"/>
        </w:rPr>
      </w:pPr>
    </w:p>
    <w:p w14:paraId="3D1FC8EB" w14:textId="19965EB1" w:rsidR="00A63BD3" w:rsidRPr="00D824BF" w:rsidRDefault="00A63BD3" w:rsidP="00A63BD3">
      <w:pPr>
        <w:spacing w:afterLines="100" w:after="240" w:line="360" w:lineRule="auto"/>
        <w:rPr>
          <w:rFonts w:eastAsia="宋体"/>
          <w:lang w:val="en-US" w:eastAsia="zh-CN"/>
        </w:rPr>
      </w:pPr>
      <w:r w:rsidRPr="00D824BF">
        <w:rPr>
          <w:rFonts w:eastAsia="宋体"/>
          <w:b/>
          <w:bCs/>
          <w:lang w:val="pt-BR"/>
        </w:rPr>
        <w:t>Fig</w:t>
      </w:r>
      <w:r w:rsidR="007337C8" w:rsidRPr="00D824BF">
        <w:rPr>
          <w:rFonts w:eastAsia="宋体" w:hint="eastAsia"/>
          <w:b/>
          <w:bCs/>
          <w:lang w:val="pt-BR" w:eastAsia="zh-CN"/>
        </w:rPr>
        <w:t>.</w:t>
      </w:r>
      <w:r w:rsidRPr="00D824BF">
        <w:rPr>
          <w:rFonts w:eastAsia="宋体"/>
          <w:b/>
          <w:bCs/>
          <w:lang w:val="pt-BR"/>
        </w:rPr>
        <w:t xml:space="preserve"> S1</w:t>
      </w:r>
      <w:r w:rsidRPr="00D824BF">
        <w:rPr>
          <w:rFonts w:eastAsia="宋体"/>
          <w:lang w:val="pt-BR"/>
        </w:rPr>
        <w:t xml:space="preserve"> </w:t>
      </w:r>
      <w:r w:rsidR="00DD7D90" w:rsidRPr="00D824BF">
        <w:rPr>
          <w:rFonts w:eastAsia="宋体"/>
          <w:vertAlign w:val="superscript"/>
          <w:lang w:val="en-US"/>
        </w:rPr>
        <w:t>1</w:t>
      </w:r>
      <w:r w:rsidR="00DD7D90" w:rsidRPr="00D824BF">
        <w:rPr>
          <w:rFonts w:eastAsia="宋体"/>
          <w:lang w:val="en-US"/>
        </w:rPr>
        <w:t>H NMR spectrum of</w:t>
      </w:r>
      <w:r w:rsidR="00DD7D90" w:rsidRPr="00D824BF">
        <w:rPr>
          <w:rFonts w:eastAsia="宋体"/>
        </w:rPr>
        <w:t xml:space="preserve"> </w:t>
      </w:r>
      <w:r w:rsidR="00DD7D90" w:rsidRPr="00D824BF">
        <w:rPr>
          <w:rFonts w:eastAsia="宋体"/>
          <w:lang w:val="en-US" w:eastAsia="zh-CN"/>
        </w:rPr>
        <w:t>N-TPEA-Boc (DMSO-</w:t>
      </w:r>
      <w:r w:rsidR="00DD7D90" w:rsidRPr="00D824BF">
        <w:rPr>
          <w:rFonts w:eastAsia="宋体"/>
          <w:i/>
          <w:iCs/>
          <w:lang w:val="en-US" w:eastAsia="zh-CN"/>
        </w:rPr>
        <w:t>d6</w:t>
      </w:r>
      <w:r w:rsidR="00DD7D90" w:rsidRPr="00D824BF">
        <w:rPr>
          <w:rFonts w:eastAsia="宋体"/>
          <w:lang w:val="en-US" w:eastAsia="zh-CN"/>
        </w:rPr>
        <w:t>, 400 MHz).</w:t>
      </w:r>
    </w:p>
    <w:p w14:paraId="076BA489" w14:textId="77777777" w:rsidR="00A63BD3" w:rsidRPr="00D824BF" w:rsidRDefault="00A63BD3" w:rsidP="00A63BD3">
      <w:pPr>
        <w:rPr>
          <w:lang w:val="en-US"/>
        </w:rPr>
      </w:pPr>
      <w:r w:rsidRPr="00D824BF">
        <w:rPr>
          <w:lang w:val="en-US"/>
        </w:rPr>
        <w:br w:type="page"/>
      </w:r>
    </w:p>
    <w:p w14:paraId="4793C1FC" w14:textId="7FE254CE" w:rsidR="00A63BD3" w:rsidRPr="00D824BF" w:rsidRDefault="00000000" w:rsidP="00DD7D90">
      <w:pPr>
        <w:spacing w:line="360" w:lineRule="auto"/>
        <w:jc w:val="center"/>
        <w:rPr>
          <w:rFonts w:eastAsia="宋体"/>
          <w:noProof/>
          <w:szCs w:val="21"/>
          <w:lang w:val="fr-FR"/>
        </w:rPr>
      </w:pPr>
      <w:r>
        <w:rPr>
          <w:rFonts w:ascii="Calibri" w:hAnsi="Calibri" w:cs="Calibri"/>
          <w:noProof/>
        </w:rPr>
        <w:lastRenderedPageBreak/>
        <w:object w:dxaOrig="1440" w:dyaOrig="1440" w14:anchorId="164E24E8">
          <v:shape id="_x0000_s2144" type="#_x0000_t75" style="position:absolute;left:0;text-align:left;margin-left:149.5pt;margin-top:29.3pt;width:105.6pt;height:139.95pt;z-index:251749888;mso-position-horizontal-relative:text;mso-position-vertical-relative:text">
            <v:imagedata r:id="rId17" o:title=""/>
          </v:shape>
          <o:OLEObject Type="Embed" ProgID="ChemDraw.Document.6.0" ShapeID="_x0000_s2144" DrawAspect="Content" ObjectID="_1834640937" r:id="rId18"/>
        </w:object>
      </w:r>
      <w:r w:rsidR="00DD7D90" w:rsidRPr="00D824BF">
        <w:rPr>
          <w:rFonts w:ascii="Calibri" w:hAnsi="Calibri" w:cs="Calibri"/>
          <w:noProof/>
        </w:rPr>
        <w:drawing>
          <wp:inline distT="0" distB="0" distL="0" distR="0" wp14:anchorId="1919E065" wp14:editId="10C24874">
            <wp:extent cx="4572000" cy="2482850"/>
            <wp:effectExtent l="0" t="0" r="0" b="0"/>
            <wp:docPr id="280137609"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5"/>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2000" cy="2482850"/>
                    </a:xfrm>
                    <a:prstGeom prst="rect">
                      <a:avLst/>
                    </a:prstGeom>
                    <a:solidFill>
                      <a:srgbClr val="FFFFFF"/>
                    </a:solidFill>
                    <a:ln>
                      <a:noFill/>
                    </a:ln>
                  </pic:spPr>
                </pic:pic>
              </a:graphicData>
            </a:graphic>
          </wp:inline>
        </w:drawing>
      </w:r>
    </w:p>
    <w:p w14:paraId="0A85AC74" w14:textId="78FEBB58" w:rsidR="00A63BD3" w:rsidRPr="00D824BF" w:rsidRDefault="00A63BD3" w:rsidP="00A63BD3">
      <w:pPr>
        <w:spacing w:afterLines="100" w:after="240" w:line="360" w:lineRule="auto"/>
        <w:rPr>
          <w:rFonts w:eastAsia="宋体"/>
          <w:lang w:val="en-US"/>
        </w:rPr>
      </w:pPr>
      <w:r w:rsidRPr="00D824BF">
        <w:rPr>
          <w:rFonts w:eastAsia="宋体"/>
          <w:b/>
          <w:bCs/>
          <w:lang w:val="pt-BR"/>
        </w:rPr>
        <w:t>Fig</w:t>
      </w:r>
      <w:r w:rsidR="007337C8" w:rsidRPr="00D824BF">
        <w:rPr>
          <w:rFonts w:eastAsia="宋体" w:hint="eastAsia"/>
          <w:b/>
          <w:bCs/>
          <w:lang w:val="pt-BR" w:eastAsia="zh-CN"/>
        </w:rPr>
        <w:t>.</w:t>
      </w:r>
      <w:r w:rsidRPr="00D824BF">
        <w:rPr>
          <w:rFonts w:eastAsia="宋体"/>
          <w:b/>
          <w:bCs/>
          <w:lang w:val="pt-BR"/>
        </w:rPr>
        <w:t xml:space="preserve"> S2</w:t>
      </w:r>
      <w:r w:rsidRPr="00D824BF">
        <w:rPr>
          <w:rFonts w:eastAsia="宋体"/>
          <w:lang w:val="pt-BR"/>
        </w:rPr>
        <w:t xml:space="preserve"> </w:t>
      </w:r>
      <w:bookmarkStart w:id="2" w:name="OLE_LINK10"/>
      <w:r w:rsidR="00DD7D90" w:rsidRPr="00D824BF">
        <w:rPr>
          <w:rFonts w:eastAsia="宋体"/>
          <w:lang w:val="en-US" w:eastAsia="zh-CN"/>
        </w:rPr>
        <w:t>HRMS</w:t>
      </w:r>
      <w:r w:rsidR="00DD7D90" w:rsidRPr="00D824BF">
        <w:rPr>
          <w:rFonts w:eastAsia="宋体"/>
        </w:rPr>
        <w:t xml:space="preserve"> </w:t>
      </w:r>
      <w:r w:rsidR="00DD7D90" w:rsidRPr="00D824BF">
        <w:rPr>
          <w:rFonts w:eastAsia="宋体"/>
          <w:lang w:val="en-US"/>
        </w:rPr>
        <w:t>spectrum of</w:t>
      </w:r>
      <w:r w:rsidR="00DD7D90" w:rsidRPr="00D824BF">
        <w:rPr>
          <w:rFonts w:eastAsia="宋体"/>
        </w:rPr>
        <w:t xml:space="preserve"> </w:t>
      </w:r>
      <w:r w:rsidR="00DD7D90" w:rsidRPr="00D824BF">
        <w:rPr>
          <w:rFonts w:eastAsia="宋体"/>
          <w:lang w:eastAsia="zh-CN"/>
        </w:rPr>
        <w:t>N-TPEA-Boc</w:t>
      </w:r>
      <w:r w:rsidR="00DD7D90" w:rsidRPr="00D824BF">
        <w:rPr>
          <w:rFonts w:eastAsia="宋体" w:hint="eastAsia"/>
          <w:lang w:eastAsia="zh-CN"/>
        </w:rPr>
        <w:t>.</w:t>
      </w:r>
      <w:r w:rsidR="00123720" w:rsidRPr="00D824BF">
        <w:rPr>
          <w:noProof/>
        </w:rPr>
        <w:t xml:space="preserve"> </w:t>
      </w:r>
    </w:p>
    <w:bookmarkEnd w:id="2"/>
    <w:p w14:paraId="453591B1" w14:textId="77777777" w:rsidR="00A63BD3" w:rsidRPr="00D824BF" w:rsidRDefault="00A63BD3" w:rsidP="00A63BD3">
      <w:pPr>
        <w:rPr>
          <w:lang w:val="en-US"/>
        </w:rPr>
      </w:pPr>
      <w:r w:rsidRPr="00D824BF">
        <w:rPr>
          <w:lang w:val="en-US"/>
        </w:rPr>
        <w:br w:type="page"/>
      </w:r>
    </w:p>
    <w:p w14:paraId="33230BF1" w14:textId="4C482745" w:rsidR="00A63BD3" w:rsidRPr="00D824BF" w:rsidRDefault="00000000" w:rsidP="00DD7D90">
      <w:pPr>
        <w:spacing w:line="360" w:lineRule="auto"/>
        <w:rPr>
          <w:rFonts w:eastAsiaTheme="minorEastAsia"/>
          <w:b/>
          <w:noProof/>
          <w:lang w:val="en" w:eastAsia="zh-CN"/>
        </w:rPr>
      </w:pPr>
      <w:r>
        <w:rPr>
          <w:rFonts w:eastAsiaTheme="minorEastAsia"/>
          <w:b/>
          <w:noProof/>
          <w:lang w:val="en" w:eastAsia="zh-CN"/>
        </w:rPr>
        <w:lastRenderedPageBreak/>
        <w:object w:dxaOrig="1440" w:dyaOrig="1440" w14:anchorId="60B764AE">
          <v:shape id="_x0000_s2146" type="#_x0000_t75" style="position:absolute;margin-left:159.5pt;margin-top:-1.6pt;width:130.6pt;height:161.3pt;z-index:251751936;mso-position-horizontal-relative:text;mso-position-vertical-relative:text">
            <v:imagedata r:id="rId20" o:title=""/>
          </v:shape>
          <o:OLEObject Type="Embed" ProgID="ChemDraw.Document.6.0" ShapeID="_x0000_s2146" DrawAspect="Content" ObjectID="_1834640938" r:id="rId21"/>
        </w:object>
      </w:r>
      <w:r>
        <w:rPr>
          <w:rFonts w:eastAsiaTheme="minorEastAsia"/>
          <w:b/>
          <w:noProof/>
          <w:lang w:val="en" w:eastAsia="zh-CN"/>
        </w:rPr>
        <w:object w:dxaOrig="1440" w:dyaOrig="1440" w14:anchorId="3847B5EB">
          <v:shape id="_x0000_s2145" type="#_x0000_t75" style="position:absolute;margin-left:0;margin-top:20.9pt;width:462.6pt;height:181.4pt;z-index:251750912;mso-position-horizontal-relative:text;mso-position-vertical-relative:text">
            <v:imagedata r:id="rId22" o:title=""/>
          </v:shape>
          <o:OLEObject Type="Embed" ProgID="ACD.ChemSketch.20" ShapeID="_x0000_s2145" DrawAspect="Content" ObjectID="_1834640939" r:id="rId23"/>
        </w:object>
      </w:r>
    </w:p>
    <w:p w14:paraId="6896B537" w14:textId="77777777" w:rsidR="00DD7D90" w:rsidRPr="00D824BF" w:rsidRDefault="00DD7D90" w:rsidP="00DD7D90">
      <w:pPr>
        <w:spacing w:line="360" w:lineRule="auto"/>
        <w:rPr>
          <w:rFonts w:eastAsiaTheme="minorEastAsia"/>
          <w:b/>
          <w:noProof/>
          <w:lang w:val="en" w:eastAsia="zh-CN"/>
        </w:rPr>
      </w:pPr>
    </w:p>
    <w:p w14:paraId="02540986" w14:textId="77777777" w:rsidR="00DD7D90" w:rsidRPr="00D824BF" w:rsidRDefault="00DD7D90" w:rsidP="00DD7D90">
      <w:pPr>
        <w:spacing w:line="360" w:lineRule="auto"/>
        <w:rPr>
          <w:rFonts w:eastAsiaTheme="minorEastAsia"/>
          <w:b/>
          <w:noProof/>
          <w:lang w:val="en" w:eastAsia="zh-CN"/>
        </w:rPr>
      </w:pPr>
    </w:p>
    <w:p w14:paraId="677F9DE5" w14:textId="77777777" w:rsidR="00DD7D90" w:rsidRPr="00D824BF" w:rsidRDefault="00DD7D90" w:rsidP="00DD7D90">
      <w:pPr>
        <w:spacing w:line="360" w:lineRule="auto"/>
        <w:rPr>
          <w:rFonts w:eastAsiaTheme="minorEastAsia"/>
          <w:b/>
          <w:noProof/>
          <w:lang w:val="en" w:eastAsia="zh-CN"/>
        </w:rPr>
      </w:pPr>
    </w:p>
    <w:p w14:paraId="1D25F51C" w14:textId="77777777" w:rsidR="00DD7D90" w:rsidRPr="00D824BF" w:rsidRDefault="00DD7D90" w:rsidP="00DD7D90">
      <w:pPr>
        <w:spacing w:line="360" w:lineRule="auto"/>
        <w:rPr>
          <w:rFonts w:eastAsiaTheme="minorEastAsia"/>
          <w:b/>
          <w:noProof/>
          <w:lang w:val="en" w:eastAsia="zh-CN"/>
        </w:rPr>
      </w:pPr>
    </w:p>
    <w:p w14:paraId="274E3076" w14:textId="77777777" w:rsidR="00DD7D90" w:rsidRPr="00D824BF" w:rsidRDefault="00DD7D90" w:rsidP="00DD7D90">
      <w:pPr>
        <w:spacing w:line="360" w:lineRule="auto"/>
        <w:rPr>
          <w:rFonts w:eastAsiaTheme="minorEastAsia"/>
          <w:b/>
          <w:noProof/>
          <w:lang w:val="en" w:eastAsia="zh-CN"/>
        </w:rPr>
      </w:pPr>
    </w:p>
    <w:p w14:paraId="5E13052C" w14:textId="77777777" w:rsidR="00DD7D90" w:rsidRPr="00D824BF" w:rsidRDefault="00DD7D90" w:rsidP="00DD7D90">
      <w:pPr>
        <w:spacing w:line="360" w:lineRule="auto"/>
        <w:rPr>
          <w:rFonts w:eastAsiaTheme="minorEastAsia"/>
          <w:b/>
          <w:noProof/>
          <w:lang w:val="en" w:eastAsia="zh-CN"/>
        </w:rPr>
      </w:pPr>
    </w:p>
    <w:p w14:paraId="7A2EC174" w14:textId="77777777" w:rsidR="00DD7D90" w:rsidRPr="00D824BF" w:rsidRDefault="00DD7D90" w:rsidP="00DD7D90">
      <w:pPr>
        <w:spacing w:line="360" w:lineRule="auto"/>
        <w:rPr>
          <w:rFonts w:eastAsiaTheme="minorEastAsia"/>
          <w:b/>
          <w:noProof/>
          <w:lang w:val="en" w:eastAsia="zh-CN"/>
        </w:rPr>
      </w:pPr>
    </w:p>
    <w:p w14:paraId="6A2161DE" w14:textId="77777777" w:rsidR="00DD7D90" w:rsidRPr="00D824BF" w:rsidRDefault="00DD7D90" w:rsidP="00DD7D90">
      <w:pPr>
        <w:spacing w:line="360" w:lineRule="auto"/>
        <w:rPr>
          <w:rFonts w:eastAsiaTheme="minorEastAsia"/>
          <w:b/>
          <w:noProof/>
          <w:lang w:val="en" w:eastAsia="zh-CN"/>
        </w:rPr>
      </w:pPr>
    </w:p>
    <w:p w14:paraId="2FCCA68B" w14:textId="77777777" w:rsidR="00DD7D90" w:rsidRPr="00D824BF" w:rsidRDefault="00DD7D90" w:rsidP="00DD7D90">
      <w:pPr>
        <w:spacing w:line="360" w:lineRule="auto"/>
        <w:rPr>
          <w:rFonts w:eastAsiaTheme="minorEastAsia"/>
          <w:b/>
          <w:noProof/>
          <w:lang w:val="en" w:eastAsia="zh-CN"/>
        </w:rPr>
      </w:pPr>
    </w:p>
    <w:p w14:paraId="6B9D60FC" w14:textId="77777777" w:rsidR="00DD7D90" w:rsidRPr="00D824BF" w:rsidRDefault="00DD7D90" w:rsidP="00995DB1">
      <w:pPr>
        <w:spacing w:line="360" w:lineRule="auto"/>
        <w:jc w:val="center"/>
        <w:rPr>
          <w:rFonts w:eastAsiaTheme="minorEastAsia"/>
          <w:b/>
          <w:noProof/>
          <w:lang w:val="en" w:eastAsia="zh-CN"/>
        </w:rPr>
      </w:pPr>
    </w:p>
    <w:p w14:paraId="628DF1D1" w14:textId="72E7E636" w:rsidR="00A63BD3" w:rsidRPr="00D824BF" w:rsidRDefault="00A63BD3" w:rsidP="00AC40FA">
      <w:pPr>
        <w:spacing w:beforeLines="50" w:before="120" w:afterLines="50" w:after="120" w:line="360" w:lineRule="auto"/>
        <w:jc w:val="both"/>
        <w:rPr>
          <w:rFonts w:eastAsia="宋体"/>
          <w:lang w:val="pt-BR"/>
        </w:rPr>
      </w:pPr>
      <w:r w:rsidRPr="00D824BF">
        <w:rPr>
          <w:rFonts w:eastAsia="宋体"/>
          <w:b/>
          <w:bCs/>
          <w:lang w:val="pt-BR"/>
        </w:rPr>
        <w:t>Fig</w:t>
      </w:r>
      <w:r w:rsidR="007337C8" w:rsidRPr="00D824BF">
        <w:rPr>
          <w:rFonts w:eastAsia="宋体" w:hint="eastAsia"/>
          <w:b/>
          <w:bCs/>
          <w:lang w:val="pt-BR" w:eastAsia="zh-CN"/>
        </w:rPr>
        <w:t>.</w:t>
      </w:r>
      <w:r w:rsidRPr="00D824BF">
        <w:rPr>
          <w:rFonts w:eastAsia="宋体"/>
          <w:b/>
          <w:bCs/>
          <w:lang w:val="pt-BR"/>
        </w:rPr>
        <w:t xml:space="preserve"> S3</w:t>
      </w:r>
      <w:r w:rsidRPr="00D824BF">
        <w:rPr>
          <w:rFonts w:eastAsia="宋体"/>
          <w:lang w:val="pt-BR"/>
        </w:rPr>
        <w:t xml:space="preserve"> </w:t>
      </w:r>
      <w:r w:rsidR="00DD7D90" w:rsidRPr="00D824BF">
        <w:rPr>
          <w:rFonts w:eastAsia="宋体"/>
          <w:vertAlign w:val="superscript"/>
          <w:lang w:val="en-US"/>
        </w:rPr>
        <w:t>1</w:t>
      </w:r>
      <w:r w:rsidR="00DD7D90" w:rsidRPr="00D824BF">
        <w:rPr>
          <w:rFonts w:eastAsia="宋体"/>
          <w:lang w:val="en-US"/>
        </w:rPr>
        <w:t>H NMR</w:t>
      </w:r>
      <w:r w:rsidR="00DD7D90" w:rsidRPr="00D824BF">
        <w:rPr>
          <w:rFonts w:eastAsia="宋体"/>
        </w:rPr>
        <w:t xml:space="preserve"> </w:t>
      </w:r>
      <w:r w:rsidR="00DD7D90" w:rsidRPr="00D824BF">
        <w:rPr>
          <w:rFonts w:eastAsia="宋体"/>
          <w:lang w:val="en-US"/>
        </w:rPr>
        <w:t>spectrum of</w:t>
      </w:r>
      <w:r w:rsidR="00DD7D90" w:rsidRPr="00D824BF">
        <w:rPr>
          <w:rFonts w:eastAsia="宋体"/>
        </w:rPr>
        <w:t xml:space="preserve"> </w:t>
      </w:r>
      <w:r w:rsidR="00DD7D90" w:rsidRPr="00D824BF">
        <w:rPr>
          <w:rFonts w:eastAsia="宋体"/>
          <w:lang w:eastAsia="zh-CN"/>
        </w:rPr>
        <w:t>P-TPEA-Boc</w:t>
      </w:r>
      <w:r w:rsidR="00DD7D90" w:rsidRPr="00D824BF">
        <w:rPr>
          <w:rFonts w:eastAsia="宋体"/>
          <w:bCs/>
          <w:lang w:val="en-US" w:eastAsia="zh-CN"/>
        </w:rPr>
        <w:t xml:space="preserve"> </w:t>
      </w:r>
      <w:r w:rsidR="00DD7D90" w:rsidRPr="00D824BF">
        <w:rPr>
          <w:rFonts w:eastAsia="宋体"/>
          <w:lang w:val="en-US" w:eastAsia="zh-CN"/>
        </w:rPr>
        <w:t>(DMSO-</w:t>
      </w:r>
      <w:r w:rsidR="00DD7D90" w:rsidRPr="00D824BF">
        <w:rPr>
          <w:rFonts w:eastAsia="宋体"/>
          <w:i/>
          <w:iCs/>
          <w:lang w:val="en-US" w:eastAsia="zh-CN"/>
        </w:rPr>
        <w:t>d</w:t>
      </w:r>
      <w:r w:rsidR="00DD7D90" w:rsidRPr="00D824BF">
        <w:rPr>
          <w:rFonts w:eastAsia="宋体"/>
          <w:lang w:val="en-US" w:eastAsia="zh-CN"/>
        </w:rPr>
        <w:t>6, 400 MHz)</w:t>
      </w:r>
      <w:r w:rsidR="00054751" w:rsidRPr="00D824BF">
        <w:rPr>
          <w:rFonts w:eastAsia="宋体"/>
          <w:lang w:val="en-US"/>
        </w:rPr>
        <w:t>.</w:t>
      </w:r>
      <w:r w:rsidR="00123720" w:rsidRPr="00D824BF">
        <w:rPr>
          <w:noProof/>
        </w:rPr>
        <w:t xml:space="preserve"> </w:t>
      </w:r>
    </w:p>
    <w:p w14:paraId="7A82D3E3" w14:textId="28878254" w:rsidR="00A63BD3" w:rsidRPr="00D824BF" w:rsidRDefault="00A63BD3" w:rsidP="00A63BD3">
      <w:pPr>
        <w:rPr>
          <w:lang w:val="pt-BR"/>
        </w:rPr>
      </w:pPr>
      <w:r w:rsidRPr="00D824BF">
        <w:rPr>
          <w:lang w:val="pt-BR"/>
        </w:rPr>
        <w:br w:type="page"/>
      </w:r>
    </w:p>
    <w:p w14:paraId="08079A10" w14:textId="7709534D" w:rsidR="00A63BD3" w:rsidRPr="00D824BF" w:rsidRDefault="00000000" w:rsidP="00DD7D90">
      <w:pPr>
        <w:spacing w:line="360" w:lineRule="auto"/>
        <w:jc w:val="center"/>
        <w:rPr>
          <w:rFonts w:eastAsia="宋体"/>
          <w:b/>
          <w:noProof/>
          <w:lang w:val="en"/>
        </w:rPr>
      </w:pPr>
      <w:r>
        <w:rPr>
          <w:rFonts w:ascii="Calibri" w:hAnsi="Calibri" w:cs="Calibri"/>
          <w:noProof/>
        </w:rPr>
        <w:lastRenderedPageBreak/>
        <w:object w:dxaOrig="1440" w:dyaOrig="1440" w14:anchorId="5E54A5CE">
          <v:shape id="_x0000_s2147" type="#_x0000_t75" style="position:absolute;left:0;text-align:left;margin-left:251.5pt;margin-top:18.95pt;width:130.6pt;height:161.3pt;z-index:251752960;mso-position-horizontal-relative:text;mso-position-vertical-relative:text">
            <v:imagedata r:id="rId20" o:title=""/>
          </v:shape>
          <o:OLEObject Type="Embed" ProgID="ChemDraw.Document.6.0" ShapeID="_x0000_s2147" DrawAspect="Content" ObjectID="_1834640940" r:id="rId24"/>
        </w:object>
      </w:r>
      <w:r w:rsidR="00DD7D90" w:rsidRPr="00D824BF">
        <w:rPr>
          <w:rFonts w:ascii="Calibri" w:hAnsi="Calibri" w:cs="Calibri"/>
          <w:noProof/>
        </w:rPr>
        <w:drawing>
          <wp:inline distT="0" distB="0" distL="0" distR="0" wp14:anchorId="2A72DAE1" wp14:editId="1343AB14">
            <wp:extent cx="4572000" cy="2482850"/>
            <wp:effectExtent l="0" t="0" r="0" b="0"/>
            <wp:docPr id="1653233686"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7"/>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2482850"/>
                    </a:xfrm>
                    <a:prstGeom prst="rect">
                      <a:avLst/>
                    </a:prstGeom>
                    <a:solidFill>
                      <a:srgbClr val="FFFFFF"/>
                    </a:solidFill>
                    <a:ln>
                      <a:noFill/>
                    </a:ln>
                  </pic:spPr>
                </pic:pic>
              </a:graphicData>
            </a:graphic>
          </wp:inline>
        </w:drawing>
      </w:r>
    </w:p>
    <w:p w14:paraId="00E85D1C" w14:textId="2FDE4B9E" w:rsidR="00995DB1" w:rsidRPr="00D824BF" w:rsidRDefault="00A63BD3" w:rsidP="00995DB1">
      <w:pPr>
        <w:spacing w:afterLines="100" w:after="240" w:line="360" w:lineRule="auto"/>
        <w:rPr>
          <w:rFonts w:eastAsia="宋体"/>
          <w:lang w:val="en-US"/>
        </w:rPr>
      </w:pPr>
      <w:r w:rsidRPr="00D824BF">
        <w:rPr>
          <w:rFonts w:eastAsia="宋体"/>
          <w:b/>
          <w:bCs/>
          <w:lang w:val="pt-BR"/>
        </w:rPr>
        <w:t>Fig</w:t>
      </w:r>
      <w:r w:rsidR="007337C8" w:rsidRPr="00D824BF">
        <w:rPr>
          <w:rFonts w:eastAsia="宋体" w:hint="eastAsia"/>
          <w:b/>
          <w:bCs/>
          <w:lang w:val="pt-BR" w:eastAsia="zh-CN"/>
        </w:rPr>
        <w:t>.</w:t>
      </w:r>
      <w:r w:rsidRPr="00D824BF">
        <w:rPr>
          <w:rFonts w:eastAsia="宋体"/>
          <w:b/>
          <w:bCs/>
          <w:lang w:val="pt-BR"/>
        </w:rPr>
        <w:t xml:space="preserve"> S4</w:t>
      </w:r>
      <w:r w:rsidRPr="00D824BF">
        <w:rPr>
          <w:rFonts w:eastAsia="宋体"/>
          <w:lang w:val="pt-BR"/>
        </w:rPr>
        <w:t xml:space="preserve"> </w:t>
      </w:r>
      <w:r w:rsidR="00DD7D90" w:rsidRPr="00D824BF">
        <w:rPr>
          <w:rFonts w:eastAsia="宋体"/>
          <w:lang w:val="en-US" w:eastAsia="zh-CN"/>
        </w:rPr>
        <w:t>HRMS</w:t>
      </w:r>
      <w:r w:rsidR="00DD7D90" w:rsidRPr="00D824BF">
        <w:rPr>
          <w:rFonts w:eastAsia="宋体"/>
        </w:rPr>
        <w:t xml:space="preserve"> </w:t>
      </w:r>
      <w:r w:rsidR="00DD7D90" w:rsidRPr="00D824BF">
        <w:rPr>
          <w:rFonts w:eastAsia="宋体"/>
          <w:lang w:val="en-US"/>
        </w:rPr>
        <w:t>spectrum of</w:t>
      </w:r>
      <w:r w:rsidR="00DD7D90" w:rsidRPr="00D824BF">
        <w:rPr>
          <w:rFonts w:eastAsia="宋体"/>
        </w:rPr>
        <w:t xml:space="preserve"> </w:t>
      </w:r>
      <w:r w:rsidR="00DD7D90" w:rsidRPr="00D824BF">
        <w:rPr>
          <w:rFonts w:eastAsia="宋体"/>
          <w:lang w:eastAsia="zh-CN"/>
        </w:rPr>
        <w:t>P-TPEA-Boc</w:t>
      </w:r>
      <w:r w:rsidR="00995DB1" w:rsidRPr="00D824BF">
        <w:rPr>
          <w:rFonts w:eastAsia="宋体"/>
          <w:lang w:val="en-US"/>
        </w:rPr>
        <w:t>.</w:t>
      </w:r>
    </w:p>
    <w:p w14:paraId="2534516D" w14:textId="2A58F160" w:rsidR="00995DB1" w:rsidRPr="00D824BF" w:rsidRDefault="00A63BD3" w:rsidP="00995DB1">
      <w:pPr>
        <w:spacing w:line="360" w:lineRule="auto"/>
        <w:jc w:val="both"/>
        <w:rPr>
          <w:rFonts w:eastAsiaTheme="minorEastAsia"/>
          <w:b/>
          <w:bCs/>
          <w:color w:val="000000" w:themeColor="text1"/>
          <w:lang w:val="en-US" w:eastAsia="zh-CN"/>
        </w:rPr>
      </w:pPr>
      <w:r w:rsidRPr="00D824BF">
        <w:rPr>
          <w:lang w:val="pt-BR"/>
        </w:rPr>
        <w:br w:type="page"/>
      </w:r>
      <w:bookmarkStart w:id="3" w:name="OLE_LINK11"/>
    </w:p>
    <w:p w14:paraId="63249817" w14:textId="525E33CD" w:rsidR="00995DB1" w:rsidRPr="00D824BF" w:rsidRDefault="00000000" w:rsidP="00DD7D90">
      <w:pPr>
        <w:spacing w:line="360" w:lineRule="auto"/>
        <w:rPr>
          <w:rFonts w:eastAsiaTheme="minorEastAsia"/>
          <w:b/>
          <w:bCs/>
          <w:color w:val="000000" w:themeColor="text1"/>
          <w:lang w:val="en-US" w:eastAsia="zh-CN"/>
        </w:rPr>
      </w:pPr>
      <w:r>
        <w:rPr>
          <w:rFonts w:eastAsiaTheme="minorEastAsia"/>
          <w:b/>
          <w:bCs/>
          <w:noProof/>
          <w:color w:val="000000" w:themeColor="text1"/>
          <w:lang w:val="en-US" w:eastAsia="zh-CN"/>
        </w:rPr>
        <w:lastRenderedPageBreak/>
        <w:object w:dxaOrig="1440" w:dyaOrig="1440" w14:anchorId="28FB00DA">
          <v:shape id="_x0000_s2149" type="#_x0000_t75" style="position:absolute;margin-left:175.5pt;margin-top:25.25pt;width:105.6pt;height:118.1pt;z-index:251755008;mso-position-horizontal-relative:text;mso-position-vertical-relative:text">
            <v:imagedata r:id="rId26" o:title=""/>
          </v:shape>
          <o:OLEObject Type="Embed" ProgID="ChemDraw.Document.6.0" ShapeID="_x0000_s2149" DrawAspect="Content" ObjectID="_1834640941" r:id="rId27"/>
        </w:object>
      </w:r>
      <w:r>
        <w:rPr>
          <w:rFonts w:eastAsiaTheme="minorEastAsia"/>
          <w:b/>
          <w:bCs/>
          <w:noProof/>
          <w:color w:val="000000" w:themeColor="text1"/>
          <w:lang w:val="en-US" w:eastAsia="zh-CN"/>
        </w:rPr>
        <w:object w:dxaOrig="1440" w:dyaOrig="1440" w14:anchorId="08B8CE28">
          <v:shape id="_x0000_s2148" type="#_x0000_t75" style="position:absolute;margin-left:0;margin-top:13.5pt;width:462.6pt;height:181.4pt;z-index:251753984;mso-position-horizontal-relative:text;mso-position-vertical-relative:text">
            <v:imagedata r:id="rId28" o:title=""/>
          </v:shape>
          <o:OLEObject Type="Embed" ProgID="ACD.ChemSketch.20" ShapeID="_x0000_s2148" DrawAspect="Content" ObjectID="_1834640942" r:id="rId29"/>
        </w:object>
      </w:r>
    </w:p>
    <w:p w14:paraId="79D2D2A6" w14:textId="77777777" w:rsidR="00DD7D90" w:rsidRPr="00D824BF" w:rsidRDefault="00DD7D90" w:rsidP="00DD7D90">
      <w:pPr>
        <w:spacing w:line="360" w:lineRule="auto"/>
        <w:rPr>
          <w:rFonts w:eastAsiaTheme="minorEastAsia"/>
          <w:b/>
          <w:bCs/>
          <w:color w:val="000000" w:themeColor="text1"/>
          <w:lang w:val="en-US" w:eastAsia="zh-CN"/>
        </w:rPr>
      </w:pPr>
    </w:p>
    <w:p w14:paraId="0F4C3F38" w14:textId="77777777" w:rsidR="00DD7D90" w:rsidRPr="00D824BF" w:rsidRDefault="00DD7D90" w:rsidP="00DD7D90">
      <w:pPr>
        <w:spacing w:line="360" w:lineRule="auto"/>
        <w:rPr>
          <w:rFonts w:eastAsiaTheme="minorEastAsia"/>
          <w:b/>
          <w:bCs/>
          <w:color w:val="000000" w:themeColor="text1"/>
          <w:lang w:val="en-US" w:eastAsia="zh-CN"/>
        </w:rPr>
      </w:pPr>
    </w:p>
    <w:p w14:paraId="605B4A93" w14:textId="77777777" w:rsidR="00DD7D90" w:rsidRPr="00D824BF" w:rsidRDefault="00DD7D90" w:rsidP="00DD7D90">
      <w:pPr>
        <w:spacing w:line="360" w:lineRule="auto"/>
        <w:rPr>
          <w:rFonts w:eastAsiaTheme="minorEastAsia"/>
          <w:b/>
          <w:bCs/>
          <w:color w:val="000000" w:themeColor="text1"/>
          <w:lang w:val="en-US" w:eastAsia="zh-CN"/>
        </w:rPr>
      </w:pPr>
    </w:p>
    <w:p w14:paraId="6834AAA8" w14:textId="77777777" w:rsidR="00DD7D90" w:rsidRPr="00D824BF" w:rsidRDefault="00DD7D90" w:rsidP="00DD7D90">
      <w:pPr>
        <w:spacing w:line="360" w:lineRule="auto"/>
        <w:rPr>
          <w:rFonts w:eastAsiaTheme="minorEastAsia"/>
          <w:b/>
          <w:bCs/>
          <w:color w:val="000000" w:themeColor="text1"/>
          <w:lang w:val="en-US" w:eastAsia="zh-CN"/>
        </w:rPr>
      </w:pPr>
    </w:p>
    <w:p w14:paraId="2AE82932" w14:textId="77777777" w:rsidR="00DD7D90" w:rsidRPr="00D824BF" w:rsidRDefault="00DD7D90" w:rsidP="00DD7D90">
      <w:pPr>
        <w:spacing w:line="360" w:lineRule="auto"/>
        <w:rPr>
          <w:rFonts w:eastAsiaTheme="minorEastAsia"/>
          <w:b/>
          <w:bCs/>
          <w:color w:val="000000" w:themeColor="text1"/>
          <w:lang w:val="en-US" w:eastAsia="zh-CN"/>
        </w:rPr>
      </w:pPr>
    </w:p>
    <w:p w14:paraId="1832E86B" w14:textId="77777777" w:rsidR="00DD7D90" w:rsidRPr="00D824BF" w:rsidRDefault="00DD7D90" w:rsidP="00DD7D90">
      <w:pPr>
        <w:spacing w:line="360" w:lineRule="auto"/>
        <w:rPr>
          <w:rFonts w:eastAsiaTheme="minorEastAsia"/>
          <w:b/>
          <w:bCs/>
          <w:color w:val="000000" w:themeColor="text1"/>
          <w:lang w:val="en-US" w:eastAsia="zh-CN"/>
        </w:rPr>
      </w:pPr>
    </w:p>
    <w:p w14:paraId="32AFDB84" w14:textId="77777777" w:rsidR="00DD7D90" w:rsidRPr="00D824BF" w:rsidRDefault="00DD7D90" w:rsidP="00DD7D90">
      <w:pPr>
        <w:spacing w:line="360" w:lineRule="auto"/>
        <w:rPr>
          <w:rFonts w:eastAsiaTheme="minorEastAsia"/>
          <w:b/>
          <w:bCs/>
          <w:color w:val="000000" w:themeColor="text1"/>
          <w:lang w:val="en-US" w:eastAsia="zh-CN"/>
        </w:rPr>
      </w:pPr>
    </w:p>
    <w:p w14:paraId="54A2026D" w14:textId="77777777" w:rsidR="00DD7D90" w:rsidRPr="00D824BF" w:rsidRDefault="00DD7D90" w:rsidP="00DD7D90">
      <w:pPr>
        <w:spacing w:line="360" w:lineRule="auto"/>
        <w:rPr>
          <w:rFonts w:eastAsiaTheme="minorEastAsia"/>
          <w:b/>
          <w:bCs/>
          <w:color w:val="000000" w:themeColor="text1"/>
          <w:lang w:val="en-US" w:eastAsia="zh-CN"/>
        </w:rPr>
      </w:pPr>
    </w:p>
    <w:p w14:paraId="69673153" w14:textId="77777777" w:rsidR="00DD7D90" w:rsidRPr="00D824BF" w:rsidRDefault="00DD7D90" w:rsidP="00DD7D90">
      <w:pPr>
        <w:spacing w:line="360" w:lineRule="auto"/>
        <w:rPr>
          <w:rFonts w:eastAsiaTheme="minorEastAsia"/>
          <w:b/>
          <w:bCs/>
          <w:color w:val="000000" w:themeColor="text1"/>
          <w:lang w:val="en-US" w:eastAsia="zh-CN"/>
        </w:rPr>
      </w:pPr>
    </w:p>
    <w:p w14:paraId="4796968C" w14:textId="186FE5BB" w:rsidR="00B4249C" w:rsidRPr="00D824BF" w:rsidRDefault="00995DB1" w:rsidP="00B4249C">
      <w:pPr>
        <w:spacing w:beforeLines="50" w:before="120" w:afterLines="50" w:after="120" w:line="360" w:lineRule="auto"/>
        <w:jc w:val="both"/>
        <w:rPr>
          <w:rFonts w:eastAsia="宋体"/>
          <w:lang w:val="pt-BR"/>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5</w:t>
      </w:r>
      <w:r w:rsidRPr="00D824BF">
        <w:rPr>
          <w:b/>
          <w:bCs/>
          <w:color w:val="000000" w:themeColor="text1"/>
          <w:lang w:val="en-US"/>
        </w:rPr>
        <w:t xml:space="preserve"> </w:t>
      </w:r>
      <w:r w:rsidR="00DD7D90" w:rsidRPr="00D824BF">
        <w:rPr>
          <w:rFonts w:eastAsia="宋体"/>
          <w:vertAlign w:val="superscript"/>
          <w:lang w:val="en-US"/>
        </w:rPr>
        <w:t>1</w:t>
      </w:r>
      <w:r w:rsidR="00DD7D90" w:rsidRPr="00D824BF">
        <w:rPr>
          <w:rFonts w:eastAsia="宋体"/>
          <w:lang w:val="en-US"/>
        </w:rPr>
        <w:t>H NMR</w:t>
      </w:r>
      <w:r w:rsidR="00DD7D90" w:rsidRPr="00D824BF">
        <w:rPr>
          <w:rFonts w:eastAsia="宋体"/>
        </w:rPr>
        <w:t xml:space="preserve"> </w:t>
      </w:r>
      <w:r w:rsidR="00DD7D90" w:rsidRPr="00D824BF">
        <w:rPr>
          <w:rFonts w:eastAsia="宋体"/>
          <w:lang w:val="en-US"/>
        </w:rPr>
        <w:t>spectrum of</w:t>
      </w:r>
      <w:r w:rsidR="00DD7D90" w:rsidRPr="00D824BF">
        <w:rPr>
          <w:rFonts w:eastAsia="宋体"/>
        </w:rPr>
        <w:t xml:space="preserve"> </w:t>
      </w:r>
      <w:r w:rsidR="00DD7D90" w:rsidRPr="00D824BF">
        <w:rPr>
          <w:rFonts w:eastAsia="宋体"/>
          <w:lang w:eastAsia="zh-CN"/>
        </w:rPr>
        <w:t>N-TPEAI</w:t>
      </w:r>
      <w:r w:rsidR="00DD7D90" w:rsidRPr="00D824BF">
        <w:rPr>
          <w:rFonts w:eastAsia="宋体"/>
          <w:lang w:val="en-US" w:eastAsia="zh-CN"/>
        </w:rPr>
        <w:t xml:space="preserve"> (DMSO-</w:t>
      </w:r>
      <w:r w:rsidR="00DD7D90" w:rsidRPr="00D824BF">
        <w:rPr>
          <w:rFonts w:eastAsia="宋体"/>
          <w:i/>
          <w:iCs/>
          <w:lang w:val="en-US" w:eastAsia="zh-CN"/>
        </w:rPr>
        <w:t>d</w:t>
      </w:r>
      <w:r w:rsidR="00DD7D90" w:rsidRPr="00D824BF">
        <w:rPr>
          <w:rFonts w:eastAsia="宋体"/>
          <w:lang w:val="en-US" w:eastAsia="zh-CN"/>
        </w:rPr>
        <w:t>6, 400 MHz)</w:t>
      </w:r>
      <w:r w:rsidR="00B4249C" w:rsidRPr="00D824BF">
        <w:rPr>
          <w:rFonts w:eastAsia="宋体"/>
          <w:lang w:val="en-US"/>
        </w:rPr>
        <w:t>.</w:t>
      </w:r>
    </w:p>
    <w:p w14:paraId="30E4E3DE" w14:textId="771A4270"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1618DD79" w14:textId="66A2ED7D" w:rsidR="00B4249C" w:rsidRPr="00D824BF" w:rsidRDefault="00000000" w:rsidP="00B4249C">
      <w:pPr>
        <w:spacing w:line="360" w:lineRule="auto"/>
        <w:jc w:val="both"/>
        <w:rPr>
          <w:rFonts w:eastAsiaTheme="minorEastAsia"/>
          <w:b/>
          <w:bCs/>
          <w:color w:val="000000" w:themeColor="text1"/>
          <w:lang w:val="en-US" w:eastAsia="zh-CN"/>
        </w:rPr>
      </w:pPr>
      <w:r>
        <w:rPr>
          <w:rFonts w:eastAsiaTheme="minorEastAsia"/>
          <w:b/>
          <w:bCs/>
          <w:noProof/>
          <w:color w:val="000000" w:themeColor="text1"/>
          <w:lang w:val="en-US" w:eastAsia="zh-CN"/>
        </w:rPr>
        <w:lastRenderedPageBreak/>
        <w:object w:dxaOrig="1440" w:dyaOrig="1440" w14:anchorId="24A74B44">
          <v:shape id="_x0000_s2151" type="#_x0000_t75" style="position:absolute;left:0;text-align:left;margin-left:206pt;margin-top:8pt;width:118.05pt;height:139.6pt;z-index:251757056;mso-position-horizontal-relative:text;mso-position-vertical-relative:text">
            <v:imagedata r:id="rId30" o:title=""/>
          </v:shape>
          <o:OLEObject Type="Embed" ProgID="ChemDraw.Document.6.0" ShapeID="_x0000_s2151" DrawAspect="Content" ObjectID="_1834640943" r:id="rId31"/>
        </w:object>
      </w:r>
      <w:r>
        <w:rPr>
          <w:rFonts w:eastAsiaTheme="minorEastAsia"/>
          <w:b/>
          <w:bCs/>
          <w:noProof/>
          <w:color w:val="000000" w:themeColor="text1"/>
          <w:lang w:val="en-US" w:eastAsia="zh-CN"/>
        </w:rPr>
        <w:object w:dxaOrig="1440" w:dyaOrig="1440" w14:anchorId="4CEEEB08">
          <v:shape id="_x0000_s2150" type="#_x0000_t75" style="position:absolute;left:0;text-align:left;margin-left:0;margin-top:8pt;width:462.6pt;height:181.4pt;z-index:251756032;mso-position-horizontal-relative:text;mso-position-vertical-relative:text">
            <v:imagedata r:id="rId32" o:title=""/>
          </v:shape>
          <o:OLEObject Type="Embed" ProgID="ACD.ChemSketch.20" ShapeID="_x0000_s2150" DrawAspect="Content" ObjectID="_1834640944" r:id="rId33"/>
        </w:object>
      </w:r>
    </w:p>
    <w:p w14:paraId="52F531FD" w14:textId="77777777" w:rsidR="00B4249C" w:rsidRPr="00D824BF" w:rsidRDefault="00B4249C" w:rsidP="00B4249C">
      <w:pPr>
        <w:spacing w:line="360" w:lineRule="auto"/>
        <w:jc w:val="both"/>
        <w:rPr>
          <w:rFonts w:eastAsiaTheme="minorEastAsia"/>
          <w:b/>
          <w:bCs/>
          <w:color w:val="000000" w:themeColor="text1"/>
          <w:lang w:val="en-US" w:eastAsia="zh-CN"/>
        </w:rPr>
      </w:pPr>
    </w:p>
    <w:p w14:paraId="238B983E" w14:textId="3189068B" w:rsidR="00B4249C" w:rsidRPr="00D824BF" w:rsidRDefault="00B4249C" w:rsidP="00B4249C">
      <w:pPr>
        <w:spacing w:line="360" w:lineRule="auto"/>
        <w:jc w:val="both"/>
        <w:rPr>
          <w:rFonts w:eastAsiaTheme="minorEastAsia"/>
          <w:b/>
          <w:bCs/>
          <w:color w:val="000000" w:themeColor="text1"/>
          <w:lang w:val="en-US" w:eastAsia="zh-CN"/>
        </w:rPr>
      </w:pPr>
    </w:p>
    <w:p w14:paraId="3D5C5A7D" w14:textId="77777777" w:rsidR="00B4249C" w:rsidRPr="00D824BF" w:rsidRDefault="00B4249C" w:rsidP="00B4249C">
      <w:pPr>
        <w:spacing w:line="360" w:lineRule="auto"/>
        <w:jc w:val="both"/>
        <w:rPr>
          <w:rFonts w:eastAsiaTheme="minorEastAsia"/>
          <w:b/>
          <w:bCs/>
          <w:color w:val="000000" w:themeColor="text1"/>
          <w:lang w:val="en-US" w:eastAsia="zh-CN"/>
        </w:rPr>
      </w:pPr>
    </w:p>
    <w:p w14:paraId="1B0850B1" w14:textId="77777777" w:rsidR="00B4249C" w:rsidRPr="00D824BF" w:rsidRDefault="00B4249C" w:rsidP="00B4249C">
      <w:pPr>
        <w:spacing w:line="360" w:lineRule="auto"/>
        <w:jc w:val="both"/>
        <w:rPr>
          <w:rFonts w:eastAsiaTheme="minorEastAsia"/>
          <w:b/>
          <w:bCs/>
          <w:color w:val="000000" w:themeColor="text1"/>
          <w:lang w:val="en-US" w:eastAsia="zh-CN"/>
        </w:rPr>
      </w:pPr>
    </w:p>
    <w:p w14:paraId="290C63A1" w14:textId="77777777" w:rsidR="00B4249C" w:rsidRPr="00D824BF" w:rsidRDefault="00B4249C" w:rsidP="00B4249C">
      <w:pPr>
        <w:spacing w:line="360" w:lineRule="auto"/>
        <w:jc w:val="both"/>
        <w:rPr>
          <w:rFonts w:eastAsiaTheme="minorEastAsia"/>
          <w:b/>
          <w:bCs/>
          <w:color w:val="000000" w:themeColor="text1"/>
          <w:lang w:val="en-US" w:eastAsia="zh-CN"/>
        </w:rPr>
      </w:pPr>
    </w:p>
    <w:p w14:paraId="5B56DC59" w14:textId="77777777" w:rsidR="00B4249C" w:rsidRPr="00D824BF" w:rsidRDefault="00B4249C" w:rsidP="00B4249C">
      <w:pPr>
        <w:spacing w:line="360" w:lineRule="auto"/>
        <w:jc w:val="both"/>
        <w:rPr>
          <w:rFonts w:eastAsiaTheme="minorEastAsia"/>
          <w:b/>
          <w:bCs/>
          <w:color w:val="000000" w:themeColor="text1"/>
          <w:lang w:val="en-US" w:eastAsia="zh-CN"/>
        </w:rPr>
      </w:pPr>
    </w:p>
    <w:p w14:paraId="2E501966" w14:textId="77777777" w:rsidR="00B4249C" w:rsidRPr="00D824BF" w:rsidRDefault="00B4249C" w:rsidP="00B4249C">
      <w:pPr>
        <w:spacing w:line="360" w:lineRule="auto"/>
        <w:jc w:val="both"/>
        <w:rPr>
          <w:rFonts w:eastAsiaTheme="minorEastAsia"/>
          <w:b/>
          <w:bCs/>
          <w:color w:val="000000" w:themeColor="text1"/>
          <w:lang w:val="en-US" w:eastAsia="zh-CN"/>
        </w:rPr>
      </w:pPr>
    </w:p>
    <w:p w14:paraId="51EB3A71" w14:textId="77777777" w:rsidR="00B4249C" w:rsidRPr="00D824BF" w:rsidRDefault="00B4249C" w:rsidP="00B4249C">
      <w:pPr>
        <w:spacing w:line="360" w:lineRule="auto"/>
        <w:jc w:val="both"/>
        <w:rPr>
          <w:rFonts w:eastAsiaTheme="minorEastAsia"/>
          <w:b/>
          <w:bCs/>
          <w:color w:val="000000" w:themeColor="text1"/>
          <w:lang w:val="en-US" w:eastAsia="zh-CN"/>
        </w:rPr>
      </w:pPr>
    </w:p>
    <w:p w14:paraId="482DD977" w14:textId="645EDD57" w:rsidR="00B4249C" w:rsidRPr="00D824BF" w:rsidRDefault="00B4249C" w:rsidP="00B4249C">
      <w:pPr>
        <w:spacing w:line="360" w:lineRule="auto"/>
        <w:jc w:val="both"/>
        <w:rPr>
          <w:rFonts w:eastAsiaTheme="minorEastAsia"/>
          <w:b/>
          <w:bCs/>
          <w:color w:val="000000" w:themeColor="text1"/>
          <w:lang w:val="en-US" w:eastAsia="zh-CN"/>
        </w:rPr>
      </w:pPr>
    </w:p>
    <w:p w14:paraId="3E6D75AF" w14:textId="23792E8E" w:rsidR="00530D94" w:rsidRPr="00D824BF" w:rsidRDefault="00B4249C" w:rsidP="00B4249C">
      <w:pPr>
        <w:spacing w:line="360" w:lineRule="auto"/>
        <w:jc w:val="both"/>
        <w:rPr>
          <w:rFonts w:eastAsia="宋体"/>
          <w:lang w:val="en-US"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6</w:t>
      </w:r>
      <w:r w:rsidRPr="00D824BF">
        <w:rPr>
          <w:b/>
          <w:bCs/>
          <w:color w:val="000000" w:themeColor="text1"/>
          <w:lang w:val="en-US"/>
        </w:rPr>
        <w:t xml:space="preserve"> </w:t>
      </w:r>
      <w:r w:rsidR="00DD7D90" w:rsidRPr="00D824BF">
        <w:rPr>
          <w:rFonts w:eastAsia="宋体"/>
          <w:vertAlign w:val="superscript"/>
          <w:lang w:val="en-US"/>
        </w:rPr>
        <w:t>1</w:t>
      </w:r>
      <w:r w:rsidR="00DD7D90" w:rsidRPr="00D824BF">
        <w:rPr>
          <w:rFonts w:eastAsia="宋体"/>
          <w:lang w:val="en-US"/>
        </w:rPr>
        <w:t>H NMR</w:t>
      </w:r>
      <w:r w:rsidR="00DD7D90" w:rsidRPr="00D824BF">
        <w:rPr>
          <w:rFonts w:eastAsia="宋体"/>
        </w:rPr>
        <w:t xml:space="preserve"> </w:t>
      </w:r>
      <w:r w:rsidR="00DD7D90" w:rsidRPr="00D824BF">
        <w:rPr>
          <w:rFonts w:eastAsia="宋体"/>
          <w:lang w:val="en-US"/>
        </w:rPr>
        <w:t>spectrum of</w:t>
      </w:r>
      <w:r w:rsidR="00DD7D90" w:rsidRPr="00D824BF">
        <w:rPr>
          <w:rFonts w:eastAsia="宋体"/>
        </w:rPr>
        <w:t xml:space="preserve"> </w:t>
      </w:r>
      <w:r w:rsidR="00DD7D90" w:rsidRPr="00D824BF">
        <w:rPr>
          <w:rFonts w:eastAsia="宋体"/>
          <w:lang w:eastAsia="zh-CN"/>
        </w:rPr>
        <w:t>P-TPEAI</w:t>
      </w:r>
      <w:r w:rsidR="00DD7D90" w:rsidRPr="00D824BF">
        <w:rPr>
          <w:rFonts w:eastAsia="宋体"/>
          <w:lang w:val="en-US" w:eastAsia="zh-CN"/>
        </w:rPr>
        <w:t xml:space="preserve"> (DMSO-</w:t>
      </w:r>
      <w:r w:rsidR="00DD7D90" w:rsidRPr="00D824BF">
        <w:rPr>
          <w:rFonts w:eastAsia="宋体"/>
          <w:i/>
          <w:iCs/>
          <w:lang w:val="en-US" w:eastAsia="zh-CN"/>
        </w:rPr>
        <w:t>d</w:t>
      </w:r>
      <w:r w:rsidR="00DD7D90" w:rsidRPr="00D824BF">
        <w:rPr>
          <w:rFonts w:eastAsia="宋体"/>
          <w:lang w:val="en-US" w:eastAsia="zh-CN"/>
        </w:rPr>
        <w:t>6, 400 MHz)</w:t>
      </w:r>
      <w:r w:rsidRPr="00D824BF">
        <w:rPr>
          <w:rFonts w:eastAsia="宋体"/>
          <w:lang w:val="en-US" w:eastAsia="zh-CN"/>
        </w:rPr>
        <w:t>.</w:t>
      </w:r>
    </w:p>
    <w:p w14:paraId="21FC90F6" w14:textId="2136627F" w:rsidR="00B4249C" w:rsidRPr="00D824BF" w:rsidRDefault="00B4249C" w:rsidP="00B4249C">
      <w:pPr>
        <w:spacing w:line="360" w:lineRule="auto"/>
        <w:jc w:val="both"/>
        <w:rPr>
          <w:rFonts w:eastAsiaTheme="minorEastAsia"/>
          <w:color w:val="000000" w:themeColor="text1"/>
          <w:lang w:val="en-US" w:eastAsia="zh-CN"/>
        </w:rPr>
      </w:pPr>
      <w:r w:rsidRPr="00D824BF">
        <w:rPr>
          <w:color w:val="000000" w:themeColor="text1"/>
          <w:lang w:val="en-US"/>
        </w:rPr>
        <w:br w:type="page"/>
      </w:r>
    </w:p>
    <w:p w14:paraId="07F50CF2" w14:textId="7F2992C7" w:rsidR="00DD7D90" w:rsidRPr="00D824BF" w:rsidRDefault="00DD7D90" w:rsidP="00DD7D90">
      <w:pPr>
        <w:spacing w:line="360" w:lineRule="auto"/>
        <w:jc w:val="center"/>
        <w:rPr>
          <w:rFonts w:eastAsiaTheme="minorEastAsia"/>
          <w:b/>
          <w:bCs/>
          <w:color w:val="000000" w:themeColor="text1"/>
          <w:lang w:val="en-US" w:eastAsia="zh-CN"/>
        </w:rPr>
      </w:pPr>
      <w:r w:rsidRPr="00D824BF">
        <w:rPr>
          <w:rFonts w:ascii="Calibri" w:hAnsi="Calibri" w:cs="Calibri"/>
          <w:b/>
          <w:bCs/>
          <w:noProof/>
          <w:color w:val="000000" w:themeColor="text1"/>
        </w:rPr>
        <w:lastRenderedPageBreak/>
        <w:drawing>
          <wp:inline distT="0" distB="0" distL="0" distR="0" wp14:anchorId="78F0CCAF" wp14:editId="418CE3D8">
            <wp:extent cx="3492000" cy="3196800"/>
            <wp:effectExtent l="0" t="0" r="0" b="3810"/>
            <wp:docPr id="1541435024"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435024" name="图片 1" descr="图表&#10;&#10;AI 生成的内容可能不正确。"/>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92000" cy="3196800"/>
                    </a:xfrm>
                    <a:prstGeom prst="rect">
                      <a:avLst/>
                    </a:prstGeom>
                    <a:noFill/>
                    <a:ln>
                      <a:noFill/>
                    </a:ln>
                  </pic:spPr>
                </pic:pic>
              </a:graphicData>
            </a:graphic>
          </wp:inline>
        </w:drawing>
      </w:r>
    </w:p>
    <w:p w14:paraId="60BDB758" w14:textId="4C8E8D73" w:rsidR="00530D94"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B4249C" w:rsidRPr="00D824BF">
        <w:rPr>
          <w:rFonts w:eastAsiaTheme="minorEastAsia"/>
          <w:b/>
          <w:bCs/>
          <w:color w:val="000000" w:themeColor="text1"/>
          <w:lang w:val="en-US" w:eastAsia="zh-CN"/>
        </w:rPr>
        <w:t>7</w:t>
      </w:r>
      <w:r w:rsidRPr="00D824BF">
        <w:rPr>
          <w:b/>
          <w:bCs/>
          <w:color w:val="000000" w:themeColor="text1"/>
          <w:lang w:val="en-US"/>
        </w:rPr>
        <w:t xml:space="preserve"> </w:t>
      </w:r>
      <w:bookmarkStart w:id="4" w:name="_Hlk197870748"/>
      <w:r w:rsidR="00DD7D90" w:rsidRPr="00D824BF">
        <w:t>XRD patterns of (</w:t>
      </w:r>
      <w:r w:rsidR="00DD7D90" w:rsidRPr="00D824BF">
        <w:rPr>
          <w:rFonts w:eastAsiaTheme="minorEastAsia"/>
          <w:lang w:eastAsia="zh-CN"/>
        </w:rPr>
        <w:t>N-T</w:t>
      </w:r>
      <w:r w:rsidR="00DD7D90" w:rsidRPr="00D824BF">
        <w:t>PEA)</w:t>
      </w:r>
      <w:r w:rsidR="00DD7D90" w:rsidRPr="00D824BF">
        <w:rPr>
          <w:vertAlign w:val="subscript"/>
        </w:rPr>
        <w:t>2</w:t>
      </w:r>
      <w:r w:rsidR="00DD7D90" w:rsidRPr="00D824BF">
        <w:t>PbI</w:t>
      </w:r>
      <w:r w:rsidR="00DD7D90" w:rsidRPr="00D824BF">
        <w:rPr>
          <w:vertAlign w:val="subscript"/>
        </w:rPr>
        <w:t>4</w:t>
      </w:r>
      <w:r w:rsidR="00DD7D90" w:rsidRPr="00D824BF">
        <w:rPr>
          <w:rFonts w:eastAsiaTheme="minorEastAsia"/>
          <w:lang w:eastAsia="zh-CN"/>
        </w:rPr>
        <w:t xml:space="preserve"> and</w:t>
      </w:r>
      <w:r w:rsidR="00DD7D90" w:rsidRPr="00D824BF">
        <w:t xml:space="preserve"> (</w:t>
      </w:r>
      <w:r w:rsidR="00DD7D90" w:rsidRPr="00D824BF">
        <w:rPr>
          <w:rFonts w:eastAsiaTheme="minorEastAsia"/>
          <w:lang w:eastAsia="zh-CN"/>
        </w:rPr>
        <w:t>P-T</w:t>
      </w:r>
      <w:r w:rsidR="00DD7D90" w:rsidRPr="00D824BF">
        <w:t>PEA)</w:t>
      </w:r>
      <w:r w:rsidR="00DD7D90" w:rsidRPr="00D824BF">
        <w:rPr>
          <w:vertAlign w:val="subscript"/>
        </w:rPr>
        <w:t>2</w:t>
      </w:r>
      <w:r w:rsidR="00DD7D90" w:rsidRPr="00D824BF">
        <w:t>PbI</w:t>
      </w:r>
      <w:r w:rsidR="00DD7D90" w:rsidRPr="00D824BF">
        <w:rPr>
          <w:vertAlign w:val="subscript"/>
        </w:rPr>
        <w:t>4</w:t>
      </w:r>
      <w:r w:rsidR="00DD7D90" w:rsidRPr="00D824BF">
        <w:rPr>
          <w:rFonts w:eastAsiaTheme="minorEastAsia"/>
          <w:lang w:eastAsia="zh-CN"/>
        </w:rPr>
        <w:t xml:space="preserve"> 2D perovskite films</w:t>
      </w:r>
      <w:bookmarkEnd w:id="4"/>
      <w:r w:rsidR="00DD7D90" w:rsidRPr="00D824BF">
        <w:rPr>
          <w:rFonts w:eastAsiaTheme="minorEastAsia" w:hint="eastAsia"/>
          <w:lang w:eastAsia="zh-CN"/>
        </w:rPr>
        <w:t>.</w:t>
      </w:r>
    </w:p>
    <w:p w14:paraId="39BCACFA" w14:textId="692FA673" w:rsidR="00995DB1" w:rsidRPr="00D824BF" w:rsidRDefault="00DD7D90" w:rsidP="00995DB1">
      <w:pPr>
        <w:spacing w:line="360" w:lineRule="auto"/>
        <w:jc w:val="both"/>
        <w:rPr>
          <w:rFonts w:eastAsiaTheme="minorEastAsia"/>
          <w:color w:val="000000" w:themeColor="text1"/>
          <w:lang w:val="en-US" w:eastAsia="zh-CN"/>
        </w:rPr>
      </w:pPr>
      <w:r w:rsidRPr="00D824BF">
        <w:rPr>
          <w:color w:val="000000" w:themeColor="text1"/>
          <w:lang w:val="en-US"/>
        </w:rPr>
        <w:t xml:space="preserve"> </w:t>
      </w:r>
      <w:r w:rsidR="00995DB1" w:rsidRPr="00D824BF">
        <w:rPr>
          <w:color w:val="000000" w:themeColor="text1"/>
          <w:lang w:val="en-US"/>
        </w:rPr>
        <w:br w:type="page"/>
      </w:r>
    </w:p>
    <w:p w14:paraId="1644CDF0" w14:textId="2A8366F7" w:rsidR="00995DB1" w:rsidRPr="00D824BF" w:rsidRDefault="00DD7D90" w:rsidP="00995DB1">
      <w:pPr>
        <w:spacing w:line="360" w:lineRule="auto"/>
        <w:jc w:val="center"/>
        <w:rPr>
          <w:rFonts w:eastAsiaTheme="minorEastAsia"/>
          <w:b/>
          <w:bCs/>
          <w:color w:val="000000" w:themeColor="text1"/>
          <w:lang w:val="en-US" w:eastAsia="zh-CN"/>
        </w:rPr>
      </w:pPr>
      <w:r w:rsidRPr="00D824BF">
        <w:rPr>
          <w:rFonts w:ascii="Calibri" w:hAnsi="Calibri" w:cs="Calibri"/>
          <w:b/>
          <w:bCs/>
          <w:noProof/>
          <w:color w:val="000000" w:themeColor="text1"/>
        </w:rPr>
        <w:lastRenderedPageBreak/>
        <w:drawing>
          <wp:inline distT="0" distB="0" distL="0" distR="0" wp14:anchorId="0E11E940" wp14:editId="737BED28">
            <wp:extent cx="3729600" cy="4723200"/>
            <wp:effectExtent l="0" t="0" r="4445" b="1270"/>
            <wp:docPr id="1350846839" name="图片 2"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46839" name="图片 2" descr="图片包含 图示&#10;&#10;AI 生成的内容可能不正确。"/>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29600" cy="4723200"/>
                    </a:xfrm>
                    <a:prstGeom prst="rect">
                      <a:avLst/>
                    </a:prstGeom>
                    <a:noFill/>
                    <a:ln>
                      <a:noFill/>
                    </a:ln>
                  </pic:spPr>
                </pic:pic>
              </a:graphicData>
            </a:graphic>
          </wp:inline>
        </w:drawing>
      </w:r>
    </w:p>
    <w:p w14:paraId="602ABAD8" w14:textId="6A3E1974" w:rsidR="000F608A"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CF67AC" w:rsidRPr="00D824BF">
        <w:rPr>
          <w:rFonts w:eastAsiaTheme="minorEastAsia"/>
          <w:b/>
          <w:bCs/>
          <w:color w:val="000000" w:themeColor="text1"/>
          <w:lang w:val="en-US" w:eastAsia="zh-CN"/>
        </w:rPr>
        <w:t>8</w:t>
      </w:r>
      <w:r w:rsidRPr="00D824BF">
        <w:rPr>
          <w:b/>
          <w:bCs/>
          <w:color w:val="000000" w:themeColor="text1"/>
          <w:lang w:val="en-US"/>
        </w:rPr>
        <w:t xml:space="preserve"> </w:t>
      </w:r>
      <w:r w:rsidR="00DD7D90" w:rsidRPr="00D824BF">
        <w:t xml:space="preserve">Schematic illustration of the geometrical structures of </w:t>
      </w:r>
      <w:r w:rsidR="00DD7D90" w:rsidRPr="00D824BF">
        <w:rPr>
          <w:rFonts w:eastAsiaTheme="minorEastAsia"/>
          <w:lang w:eastAsia="zh-CN"/>
        </w:rPr>
        <w:t>N-T</w:t>
      </w:r>
      <w:r w:rsidR="00DD7D90" w:rsidRPr="00D824BF">
        <w:t>PEA</w:t>
      </w:r>
      <w:r w:rsidR="00DD7D90" w:rsidRPr="00D824BF">
        <w:rPr>
          <w:rFonts w:eastAsiaTheme="minorEastAsia"/>
          <w:vertAlign w:val="superscript"/>
          <w:lang w:eastAsia="zh-CN"/>
        </w:rPr>
        <w:t>+</w:t>
      </w:r>
      <w:r w:rsidR="00DD7D90" w:rsidRPr="00D824BF">
        <w:rPr>
          <w:rFonts w:eastAsiaTheme="minorEastAsia"/>
          <w:lang w:eastAsia="zh-CN"/>
        </w:rPr>
        <w:t xml:space="preserve"> </w:t>
      </w:r>
      <w:r w:rsidR="00DD7D90" w:rsidRPr="00D824BF">
        <w:t xml:space="preserve">cation pairs </w:t>
      </w:r>
      <w:r w:rsidR="00DD7D90" w:rsidRPr="00D824BF">
        <w:rPr>
          <w:rFonts w:eastAsiaTheme="minorEastAsia"/>
          <w:lang w:eastAsia="zh-CN"/>
        </w:rPr>
        <w:t xml:space="preserve">in </w:t>
      </w:r>
      <w:r w:rsidR="00DD7D90" w:rsidRPr="00D824BF">
        <w:t>(</w:t>
      </w:r>
      <w:r w:rsidR="00DD7D90" w:rsidRPr="00D824BF">
        <w:rPr>
          <w:rFonts w:eastAsiaTheme="minorEastAsia"/>
          <w:lang w:eastAsia="zh-CN"/>
        </w:rPr>
        <w:t>N</w:t>
      </w:r>
      <w:r w:rsidR="00DD7D90" w:rsidRPr="00D824BF">
        <w:t>-</w:t>
      </w:r>
      <w:r w:rsidR="00DD7D90" w:rsidRPr="00D824BF">
        <w:rPr>
          <w:rFonts w:eastAsiaTheme="minorEastAsia"/>
          <w:lang w:eastAsia="zh-CN"/>
        </w:rPr>
        <w:t>T</w:t>
      </w:r>
      <w:r w:rsidR="00DD7D90" w:rsidRPr="00D824BF">
        <w:t>PEA)</w:t>
      </w:r>
      <w:r w:rsidR="00DD7D90" w:rsidRPr="00D824BF">
        <w:rPr>
          <w:vertAlign w:val="subscript"/>
        </w:rPr>
        <w:t>2</w:t>
      </w:r>
      <w:r w:rsidR="00DD7D90" w:rsidRPr="00D824BF">
        <w:t>PbI</w:t>
      </w:r>
      <w:r w:rsidR="00DD7D90" w:rsidRPr="00D824BF">
        <w:rPr>
          <w:vertAlign w:val="subscript"/>
        </w:rPr>
        <w:t>4</w:t>
      </w:r>
      <w:r w:rsidR="00DD7D90" w:rsidRPr="00D824BF">
        <w:rPr>
          <w:rFonts w:eastAsiaTheme="minorEastAsia"/>
          <w:lang w:eastAsia="zh-CN"/>
        </w:rPr>
        <w:t xml:space="preserve"> 2D perovskites from DFT calculations.</w:t>
      </w:r>
    </w:p>
    <w:p w14:paraId="689D1EDE" w14:textId="1D36F391"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071B0330" w14:textId="6226B7CE" w:rsidR="000F608A" w:rsidRPr="00D824BF" w:rsidRDefault="00DD7D90" w:rsidP="000F608A">
      <w:pPr>
        <w:spacing w:line="360" w:lineRule="auto"/>
        <w:jc w:val="center"/>
        <w:rPr>
          <w:rFonts w:eastAsiaTheme="minorEastAsia"/>
          <w:color w:val="000000" w:themeColor="text1"/>
          <w:lang w:val="en-US" w:eastAsia="zh-CN"/>
        </w:rPr>
      </w:pPr>
      <w:r w:rsidRPr="00D824BF">
        <w:rPr>
          <w:noProof/>
        </w:rPr>
        <w:lastRenderedPageBreak/>
        <w:drawing>
          <wp:inline distT="0" distB="0" distL="0" distR="0" wp14:anchorId="02664B95" wp14:editId="0E1CBBA8">
            <wp:extent cx="3805200" cy="4708800"/>
            <wp:effectExtent l="0" t="0" r="5080" b="0"/>
            <wp:docPr id="2013638428" name="图片 1"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38428" name="图片 1" descr="地图&#10;&#10;AI 生成的内容可能不正确。"/>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05200" cy="4708800"/>
                    </a:xfrm>
                    <a:prstGeom prst="rect">
                      <a:avLst/>
                    </a:prstGeom>
                    <a:noFill/>
                    <a:ln>
                      <a:noFill/>
                    </a:ln>
                  </pic:spPr>
                </pic:pic>
              </a:graphicData>
            </a:graphic>
          </wp:inline>
        </w:drawing>
      </w:r>
    </w:p>
    <w:p w14:paraId="10AE287A" w14:textId="6D64419E" w:rsidR="000F608A" w:rsidRPr="00D824BF" w:rsidRDefault="000F608A" w:rsidP="00995DB1">
      <w:pPr>
        <w:spacing w:line="360" w:lineRule="auto"/>
        <w:jc w:val="both"/>
        <w:rPr>
          <w:rFonts w:eastAsiaTheme="minorEastAsia"/>
          <w:color w:val="000000" w:themeColor="text1"/>
          <w:lang w:val="en-US"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9</w:t>
      </w:r>
      <w:r w:rsidRPr="00D824BF">
        <w:rPr>
          <w:b/>
          <w:bCs/>
          <w:color w:val="000000" w:themeColor="text1"/>
          <w:lang w:val="en-US"/>
        </w:rPr>
        <w:t xml:space="preserve"> </w:t>
      </w:r>
      <w:r w:rsidR="00DD7D90" w:rsidRPr="00D824BF">
        <w:t xml:space="preserve">Schematic illustration of the geometrical structures of </w:t>
      </w:r>
      <w:r w:rsidR="00DD7D90" w:rsidRPr="00D824BF">
        <w:rPr>
          <w:rFonts w:eastAsiaTheme="minorEastAsia"/>
          <w:lang w:eastAsia="zh-CN"/>
        </w:rPr>
        <w:t>P-T</w:t>
      </w:r>
      <w:r w:rsidR="00DD7D90" w:rsidRPr="00D824BF">
        <w:t>PEA</w:t>
      </w:r>
      <w:r w:rsidR="00DD7D90" w:rsidRPr="00D824BF">
        <w:rPr>
          <w:rFonts w:eastAsiaTheme="minorEastAsia"/>
          <w:vertAlign w:val="superscript"/>
          <w:lang w:eastAsia="zh-CN"/>
        </w:rPr>
        <w:t>+</w:t>
      </w:r>
      <w:r w:rsidR="00DD7D90" w:rsidRPr="00D824BF">
        <w:rPr>
          <w:rFonts w:eastAsiaTheme="minorEastAsia"/>
          <w:lang w:eastAsia="zh-CN"/>
        </w:rPr>
        <w:t xml:space="preserve"> </w:t>
      </w:r>
      <w:r w:rsidR="00DD7D90" w:rsidRPr="00D824BF">
        <w:t xml:space="preserve">cation pairs </w:t>
      </w:r>
      <w:r w:rsidR="00DD7D90" w:rsidRPr="00D824BF">
        <w:rPr>
          <w:rFonts w:eastAsiaTheme="minorEastAsia"/>
          <w:lang w:eastAsia="zh-CN"/>
        </w:rPr>
        <w:t xml:space="preserve">in </w:t>
      </w:r>
      <w:r w:rsidR="00DD7D90" w:rsidRPr="00D824BF">
        <w:t>(</w:t>
      </w:r>
      <w:r w:rsidR="00DD7D90" w:rsidRPr="00D824BF">
        <w:rPr>
          <w:rFonts w:eastAsiaTheme="minorEastAsia"/>
          <w:lang w:eastAsia="zh-CN"/>
        </w:rPr>
        <w:t>P</w:t>
      </w:r>
      <w:r w:rsidR="00DD7D90" w:rsidRPr="00D824BF">
        <w:t>-</w:t>
      </w:r>
      <w:r w:rsidR="00DD7D90" w:rsidRPr="00D824BF">
        <w:rPr>
          <w:rFonts w:eastAsiaTheme="minorEastAsia"/>
          <w:lang w:eastAsia="zh-CN"/>
        </w:rPr>
        <w:t>T</w:t>
      </w:r>
      <w:r w:rsidR="00DD7D90" w:rsidRPr="00D824BF">
        <w:t>PEA)</w:t>
      </w:r>
      <w:r w:rsidR="00DD7D90" w:rsidRPr="00D824BF">
        <w:rPr>
          <w:vertAlign w:val="subscript"/>
        </w:rPr>
        <w:t>2</w:t>
      </w:r>
      <w:r w:rsidR="00DD7D90" w:rsidRPr="00D824BF">
        <w:t>PbI</w:t>
      </w:r>
      <w:r w:rsidR="00DD7D90" w:rsidRPr="00D824BF">
        <w:rPr>
          <w:vertAlign w:val="subscript"/>
        </w:rPr>
        <w:t>4</w:t>
      </w:r>
      <w:r w:rsidR="00DD7D90" w:rsidRPr="00D824BF">
        <w:rPr>
          <w:rFonts w:eastAsiaTheme="minorEastAsia"/>
          <w:lang w:eastAsia="zh-CN"/>
        </w:rPr>
        <w:t xml:space="preserve"> 2D perovskites from DFT calculations.</w:t>
      </w:r>
    </w:p>
    <w:p w14:paraId="0359A542" w14:textId="2125865B" w:rsidR="000F608A" w:rsidRPr="00D824BF" w:rsidRDefault="000F608A" w:rsidP="00995DB1">
      <w:pPr>
        <w:spacing w:line="360" w:lineRule="auto"/>
        <w:jc w:val="both"/>
        <w:rPr>
          <w:rFonts w:eastAsiaTheme="minorEastAsia"/>
          <w:lang w:val="en-US" w:eastAsia="zh-CN"/>
        </w:rPr>
      </w:pPr>
      <w:r w:rsidRPr="00D824BF">
        <w:rPr>
          <w:rFonts w:eastAsiaTheme="minorEastAsia"/>
          <w:lang w:val="en-US" w:eastAsia="zh-CN"/>
        </w:rPr>
        <w:br w:type="page"/>
      </w:r>
    </w:p>
    <w:p w14:paraId="75C06A93" w14:textId="5B9A5F74" w:rsidR="00BB6921" w:rsidRPr="00D824BF" w:rsidRDefault="007F74C5" w:rsidP="00BB6921">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4C4CC619" wp14:editId="38588892">
            <wp:extent cx="4876800" cy="6743700"/>
            <wp:effectExtent l="0" t="0" r="0" b="0"/>
            <wp:docPr id="719048299" name="图片 1"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48299" name="图片 1" descr="图表, 散点图&#10;&#10;AI 生成的内容可能不正确。"/>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76800" cy="6743700"/>
                    </a:xfrm>
                    <a:prstGeom prst="rect">
                      <a:avLst/>
                    </a:prstGeom>
                    <a:noFill/>
                    <a:ln>
                      <a:noFill/>
                    </a:ln>
                  </pic:spPr>
                </pic:pic>
              </a:graphicData>
            </a:graphic>
          </wp:inline>
        </w:drawing>
      </w:r>
    </w:p>
    <w:p w14:paraId="775236AF" w14:textId="6A297159" w:rsidR="00530D94" w:rsidRPr="00D824BF" w:rsidRDefault="00BB6921" w:rsidP="00995DB1">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10</w:t>
      </w:r>
      <w:r w:rsidRPr="00D824BF">
        <w:rPr>
          <w:b/>
          <w:bCs/>
          <w:color w:val="000000" w:themeColor="text1"/>
          <w:lang w:val="en-US"/>
        </w:rPr>
        <w:t xml:space="preserve"> </w:t>
      </w:r>
      <w:r w:rsidR="00DD7D90" w:rsidRPr="00D824BF">
        <w:t xml:space="preserve">Calculated binding energy and hole transfer integral of </w:t>
      </w:r>
      <w:r w:rsidR="007337C8" w:rsidRPr="00D824BF">
        <w:rPr>
          <w:rFonts w:eastAsiaTheme="minorEastAsia" w:hint="eastAsia"/>
          <w:b/>
          <w:bCs/>
          <w:lang w:eastAsia="zh-CN"/>
        </w:rPr>
        <w:t>a</w:t>
      </w:r>
      <w:r w:rsidR="00DD7D90" w:rsidRPr="00D824BF">
        <w:t xml:space="preserve"> </w:t>
      </w:r>
      <w:r w:rsidR="00DD7D90" w:rsidRPr="00D824BF">
        <w:rPr>
          <w:rFonts w:eastAsiaTheme="minorEastAsia"/>
          <w:lang w:eastAsia="zh-CN"/>
        </w:rPr>
        <w:t>N</w:t>
      </w:r>
      <w:r w:rsidR="00DD7D90" w:rsidRPr="00D824BF">
        <w:t>-</w:t>
      </w:r>
      <w:r w:rsidR="00DD7D90" w:rsidRPr="00D824BF">
        <w:rPr>
          <w:rFonts w:eastAsiaTheme="minorEastAsia"/>
          <w:lang w:eastAsia="zh-CN"/>
        </w:rPr>
        <w:t>T</w:t>
      </w:r>
      <w:r w:rsidR="00DD7D90" w:rsidRPr="00D824BF">
        <w:t>PEA</w:t>
      </w:r>
      <w:r w:rsidR="00DD7D90" w:rsidRPr="00D824BF">
        <w:rPr>
          <w:rFonts w:eastAsiaTheme="minorEastAsia"/>
          <w:vertAlign w:val="superscript"/>
          <w:lang w:eastAsia="zh-CN"/>
        </w:rPr>
        <w:t>+</w:t>
      </w:r>
      <w:r w:rsidR="00DD7D90" w:rsidRPr="00D824BF">
        <w:t>/</w:t>
      </w:r>
      <w:r w:rsidR="00DD7D90" w:rsidRPr="00D824BF">
        <w:rPr>
          <w:rFonts w:eastAsiaTheme="minorEastAsia"/>
          <w:lang w:eastAsia="zh-CN"/>
        </w:rPr>
        <w:t>PTAA</w:t>
      </w:r>
      <w:r w:rsidR="007F74C5" w:rsidRPr="00D824BF">
        <w:rPr>
          <w:rFonts w:eastAsiaTheme="minorEastAsia" w:hint="eastAsia"/>
          <w:lang w:eastAsia="zh-CN"/>
        </w:rPr>
        <w:t>,</w:t>
      </w:r>
      <w:r w:rsidR="00DD7D90" w:rsidRPr="00D824BF">
        <w:t xml:space="preserve"> </w:t>
      </w:r>
      <w:r w:rsidR="007337C8" w:rsidRPr="00D824BF">
        <w:rPr>
          <w:rFonts w:eastAsiaTheme="minorEastAsia" w:hint="eastAsia"/>
          <w:b/>
          <w:bCs/>
          <w:lang w:eastAsia="zh-CN"/>
        </w:rPr>
        <w:t>b</w:t>
      </w:r>
      <w:r w:rsidR="00DD7D90" w:rsidRPr="00D824BF">
        <w:t xml:space="preserve"> </w:t>
      </w:r>
      <w:r w:rsidR="00DD7D90" w:rsidRPr="00D824BF">
        <w:rPr>
          <w:rFonts w:eastAsiaTheme="minorEastAsia"/>
          <w:lang w:eastAsia="zh-CN"/>
        </w:rPr>
        <w:t>P-T</w:t>
      </w:r>
      <w:r w:rsidR="00DD7D90" w:rsidRPr="00D824BF">
        <w:t>PEA</w:t>
      </w:r>
      <w:r w:rsidR="00DD7D90" w:rsidRPr="00D824BF">
        <w:rPr>
          <w:rFonts w:eastAsiaTheme="minorEastAsia"/>
          <w:vertAlign w:val="superscript"/>
          <w:lang w:eastAsia="zh-CN"/>
        </w:rPr>
        <w:t>+</w:t>
      </w:r>
      <w:r w:rsidR="00DD7D90" w:rsidRPr="00D824BF">
        <w:t>/</w:t>
      </w:r>
      <w:r w:rsidR="00DD7D90" w:rsidRPr="00D824BF">
        <w:rPr>
          <w:rFonts w:eastAsiaTheme="minorEastAsia"/>
          <w:lang w:eastAsia="zh-CN"/>
        </w:rPr>
        <w:t>PTAA</w:t>
      </w:r>
      <w:r w:rsidR="00FF3A06" w:rsidRPr="00D824BF">
        <w:rPr>
          <w:rFonts w:eastAsiaTheme="minorEastAsia" w:hint="eastAsia"/>
          <w:lang w:eastAsia="zh-CN"/>
        </w:rPr>
        <w:t>,</w:t>
      </w:r>
      <w:r w:rsidR="007F74C5" w:rsidRPr="00D824BF">
        <w:rPr>
          <w:rFonts w:eastAsiaTheme="minorEastAsia" w:hint="eastAsia"/>
          <w:lang w:eastAsia="zh-CN"/>
        </w:rPr>
        <w:t xml:space="preserve"> and </w:t>
      </w:r>
      <w:r w:rsidR="007F74C5" w:rsidRPr="00D824BF">
        <w:rPr>
          <w:rFonts w:eastAsiaTheme="minorEastAsia" w:hint="eastAsia"/>
          <w:b/>
          <w:bCs/>
          <w:lang w:eastAsia="zh-CN"/>
        </w:rPr>
        <w:t>c</w:t>
      </w:r>
      <w:r w:rsidR="007F74C5" w:rsidRPr="00D824BF">
        <w:rPr>
          <w:rFonts w:eastAsiaTheme="minorEastAsia" w:hint="eastAsia"/>
          <w:lang w:eastAsia="zh-CN"/>
        </w:rPr>
        <w:t xml:space="preserve"> DPA-PEA</w:t>
      </w:r>
      <w:r w:rsidR="007F74C5" w:rsidRPr="00D824BF">
        <w:rPr>
          <w:rFonts w:eastAsiaTheme="minorEastAsia" w:hint="eastAsia"/>
          <w:vertAlign w:val="superscript"/>
          <w:lang w:eastAsia="zh-CN"/>
        </w:rPr>
        <w:t>+</w:t>
      </w:r>
      <w:r w:rsidR="007F74C5" w:rsidRPr="00D824BF">
        <w:rPr>
          <w:rFonts w:eastAsiaTheme="minorEastAsia" w:hint="eastAsia"/>
          <w:lang w:eastAsia="zh-CN"/>
        </w:rPr>
        <w:t>/PTAA</w:t>
      </w:r>
      <w:r w:rsidRPr="00D824BF">
        <w:t>.</w:t>
      </w:r>
    </w:p>
    <w:p w14:paraId="3F45D9C7" w14:textId="0C215F50" w:rsidR="00BB6921" w:rsidRPr="00D824BF" w:rsidRDefault="00BB692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6EB60AB4" w14:textId="1717A9E3" w:rsidR="00995DB1" w:rsidRPr="00D824BF" w:rsidRDefault="00DD7D90" w:rsidP="00995DB1">
      <w:pPr>
        <w:spacing w:line="360" w:lineRule="auto"/>
        <w:jc w:val="center"/>
        <w:rPr>
          <w:rFonts w:eastAsiaTheme="minorEastAsia"/>
          <w:b/>
          <w:bCs/>
          <w:color w:val="000000" w:themeColor="text1"/>
          <w:lang w:val="en-US" w:eastAsia="zh-CN"/>
        </w:rPr>
      </w:pPr>
      <w:r w:rsidRPr="00D824BF">
        <w:rPr>
          <w:rFonts w:ascii="Calibri" w:hAnsi="Calibri" w:cs="Calibri"/>
          <w:b/>
          <w:bCs/>
          <w:noProof/>
          <w:color w:val="000000" w:themeColor="text1"/>
        </w:rPr>
        <w:lastRenderedPageBreak/>
        <w:drawing>
          <wp:inline distT="0" distB="0" distL="0" distR="0" wp14:anchorId="01DD1F7E" wp14:editId="0661A759">
            <wp:extent cx="3024000" cy="2973600"/>
            <wp:effectExtent l="0" t="0" r="5080" b="0"/>
            <wp:docPr id="934659755" name="图片 6"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659755" name="图片 6" descr="图表&#10;&#10;AI 生成的内容可能不正确。"/>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24000" cy="2973600"/>
                    </a:xfrm>
                    <a:prstGeom prst="rect">
                      <a:avLst/>
                    </a:prstGeom>
                    <a:noFill/>
                    <a:ln>
                      <a:noFill/>
                    </a:ln>
                  </pic:spPr>
                </pic:pic>
              </a:graphicData>
            </a:graphic>
          </wp:inline>
        </w:drawing>
      </w:r>
    </w:p>
    <w:p w14:paraId="72EF45A1" w14:textId="584FDE86" w:rsidR="00530D94"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0F608A" w:rsidRPr="00D824BF">
        <w:rPr>
          <w:rFonts w:eastAsiaTheme="minorEastAsia"/>
          <w:b/>
          <w:bCs/>
          <w:color w:val="000000" w:themeColor="text1"/>
          <w:lang w:val="en-US" w:eastAsia="zh-CN"/>
        </w:rPr>
        <w:t>1</w:t>
      </w:r>
      <w:r w:rsidR="00BB6921" w:rsidRPr="00D824BF">
        <w:rPr>
          <w:rFonts w:eastAsiaTheme="minorEastAsia"/>
          <w:b/>
          <w:bCs/>
          <w:color w:val="000000" w:themeColor="text1"/>
          <w:lang w:val="en-US" w:eastAsia="zh-CN"/>
        </w:rPr>
        <w:t>1</w:t>
      </w:r>
      <w:r w:rsidRPr="00D824BF">
        <w:rPr>
          <w:b/>
          <w:bCs/>
          <w:color w:val="000000" w:themeColor="text1"/>
          <w:lang w:val="en-US"/>
        </w:rPr>
        <w:t xml:space="preserve"> </w:t>
      </w:r>
      <w:r w:rsidR="00DD7D90" w:rsidRPr="00D824BF">
        <w:t>XRD pattern of</w:t>
      </w:r>
      <w:r w:rsidR="00DD7D90" w:rsidRPr="00D824BF">
        <w:rPr>
          <w:rFonts w:eastAsiaTheme="minorEastAsia"/>
          <w:lang w:eastAsia="zh-CN"/>
        </w:rPr>
        <w:t xml:space="preserve"> FAPbI</w:t>
      </w:r>
      <w:r w:rsidR="00DD7D90" w:rsidRPr="00D824BF">
        <w:rPr>
          <w:rFonts w:eastAsiaTheme="minorEastAsia"/>
          <w:vertAlign w:val="subscript"/>
          <w:lang w:eastAsia="zh-CN"/>
        </w:rPr>
        <w:t>3</w:t>
      </w:r>
      <w:r w:rsidR="00DD7D90" w:rsidRPr="00D824BF">
        <w:rPr>
          <w:rFonts w:eastAsiaTheme="minorEastAsia"/>
          <w:lang w:eastAsia="zh-CN"/>
        </w:rPr>
        <w:t xml:space="preserve"> film.</w:t>
      </w:r>
      <w:r w:rsidR="00D4488E" w:rsidRPr="00D824BF">
        <w:rPr>
          <w:rFonts w:eastAsiaTheme="minorEastAsia"/>
          <w:lang w:eastAsia="zh-CN"/>
        </w:rPr>
        <w:t xml:space="preserve"> </w:t>
      </w:r>
    </w:p>
    <w:p w14:paraId="58C59659" w14:textId="2808C160" w:rsidR="00995DB1" w:rsidRPr="00D824BF" w:rsidRDefault="004B1256" w:rsidP="00995DB1">
      <w:pPr>
        <w:spacing w:line="360" w:lineRule="auto"/>
        <w:jc w:val="both"/>
      </w:pPr>
      <w:r w:rsidRPr="00D824BF">
        <w:rPr>
          <w:rFonts w:eastAsiaTheme="minorEastAsia"/>
          <w:lang w:eastAsia="zh-CN"/>
        </w:rPr>
        <w:t xml:space="preserve"> </w:t>
      </w:r>
      <w:r w:rsidR="00995DB1" w:rsidRPr="00D824BF">
        <w:rPr>
          <w:color w:val="000000" w:themeColor="text1"/>
          <w:lang w:val="en-US"/>
        </w:rPr>
        <w:br w:type="page"/>
      </w:r>
    </w:p>
    <w:p w14:paraId="2F25B105" w14:textId="4FCA0F8C" w:rsidR="00995DB1" w:rsidRPr="00D824BF" w:rsidRDefault="00BE073D" w:rsidP="00995DB1">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4B404807" wp14:editId="22276671">
            <wp:extent cx="2880000" cy="1964154"/>
            <wp:effectExtent l="0" t="0" r="0" b="0"/>
            <wp:docPr id="1489155303" name="图片 1" descr="手机屏幕的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155303" name="图片 1" descr="手机屏幕的截图&#10;&#10;AI 生成的内容可能不正确。"/>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1964154"/>
                    </a:xfrm>
                    <a:prstGeom prst="rect">
                      <a:avLst/>
                    </a:prstGeom>
                    <a:noFill/>
                    <a:ln>
                      <a:noFill/>
                    </a:ln>
                  </pic:spPr>
                </pic:pic>
              </a:graphicData>
            </a:graphic>
          </wp:inline>
        </w:drawing>
      </w:r>
    </w:p>
    <w:p w14:paraId="59D03E02" w14:textId="4B231A49" w:rsidR="00530D94"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DF75D5" w:rsidRPr="00D824BF">
        <w:rPr>
          <w:rFonts w:eastAsiaTheme="minorEastAsia"/>
          <w:b/>
          <w:bCs/>
          <w:color w:val="000000" w:themeColor="text1"/>
          <w:lang w:val="en-US" w:eastAsia="zh-CN"/>
        </w:rPr>
        <w:t>1</w:t>
      </w:r>
      <w:r w:rsidR="00BB6921" w:rsidRPr="00D824BF">
        <w:rPr>
          <w:rFonts w:eastAsiaTheme="minorEastAsia"/>
          <w:b/>
          <w:bCs/>
          <w:color w:val="000000" w:themeColor="text1"/>
          <w:lang w:val="en-US" w:eastAsia="zh-CN"/>
        </w:rPr>
        <w:t>2</w:t>
      </w:r>
      <w:r w:rsidRPr="00D824BF">
        <w:rPr>
          <w:b/>
          <w:bCs/>
          <w:color w:val="000000" w:themeColor="text1"/>
          <w:lang w:val="en-US"/>
        </w:rPr>
        <w:t xml:space="preserve"> </w:t>
      </w:r>
      <w:r w:rsidR="00DD7D90" w:rsidRPr="00D824BF">
        <w:rPr>
          <w:rFonts w:eastAsiaTheme="minorEastAsia"/>
          <w:lang w:eastAsia="zh-CN"/>
        </w:rPr>
        <w:t>2D GIWAXS</w:t>
      </w:r>
      <w:r w:rsidR="00DD7D90" w:rsidRPr="00D824BF">
        <w:t xml:space="preserve"> </w:t>
      </w:r>
      <w:r w:rsidR="00DD7D90" w:rsidRPr="00D824BF">
        <w:rPr>
          <w:rFonts w:eastAsiaTheme="minorEastAsia"/>
          <w:lang w:eastAsia="zh-CN"/>
        </w:rPr>
        <w:t xml:space="preserve">pattern </w:t>
      </w:r>
      <w:r w:rsidR="00DD7D90" w:rsidRPr="00D824BF">
        <w:t>of</w:t>
      </w:r>
      <w:r w:rsidR="00DD7D90" w:rsidRPr="00D824BF">
        <w:rPr>
          <w:rFonts w:eastAsiaTheme="minorEastAsia"/>
          <w:lang w:eastAsia="zh-CN"/>
        </w:rPr>
        <w:t xml:space="preserve"> FAPbI</w:t>
      </w:r>
      <w:r w:rsidR="00DD7D90" w:rsidRPr="00D824BF">
        <w:rPr>
          <w:rFonts w:eastAsiaTheme="minorEastAsia"/>
          <w:vertAlign w:val="subscript"/>
          <w:lang w:eastAsia="zh-CN"/>
        </w:rPr>
        <w:t>3</w:t>
      </w:r>
      <w:r w:rsidR="00DD7D90" w:rsidRPr="00D824BF">
        <w:rPr>
          <w:rFonts w:eastAsiaTheme="minorEastAsia"/>
          <w:lang w:eastAsia="zh-CN"/>
        </w:rPr>
        <w:t xml:space="preserve"> film</w:t>
      </w:r>
      <w:r w:rsidRPr="00D824BF">
        <w:rPr>
          <w:rFonts w:eastAsiaTheme="minorEastAsia"/>
          <w:lang w:eastAsia="zh-CN"/>
        </w:rPr>
        <w:t>.</w:t>
      </w:r>
    </w:p>
    <w:p w14:paraId="5404DABE" w14:textId="604F35CF"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78AF987E" w14:textId="77777777" w:rsidR="00BF21C1" w:rsidRPr="00D824BF" w:rsidRDefault="00BF21C1" w:rsidP="00BF21C1">
      <w:pPr>
        <w:spacing w:line="360" w:lineRule="auto"/>
        <w:jc w:val="both"/>
        <w:rPr>
          <w:rFonts w:eastAsiaTheme="minorEastAsia"/>
          <w:color w:val="000000" w:themeColor="text1"/>
          <w:lang w:val="en-US" w:eastAsia="zh-CN"/>
        </w:rPr>
      </w:pPr>
      <w:r w:rsidRPr="00D824BF">
        <w:rPr>
          <w:noProof/>
        </w:rPr>
        <w:lastRenderedPageBreak/>
        <w:drawing>
          <wp:inline distT="0" distB="0" distL="0" distR="0" wp14:anchorId="619DCA69" wp14:editId="7D6B095D">
            <wp:extent cx="5760720" cy="1877695"/>
            <wp:effectExtent l="0" t="0" r="0" b="8255"/>
            <wp:docPr id="1028766858" name="图片 2"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66858" name="图片 2" descr="图片包含 图形用户界面&#10;&#10;AI 生成的内容可能不正确。"/>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1877695"/>
                    </a:xfrm>
                    <a:prstGeom prst="rect">
                      <a:avLst/>
                    </a:prstGeom>
                    <a:noFill/>
                    <a:ln>
                      <a:noFill/>
                    </a:ln>
                  </pic:spPr>
                </pic:pic>
              </a:graphicData>
            </a:graphic>
          </wp:inline>
        </w:drawing>
      </w:r>
    </w:p>
    <w:p w14:paraId="037A2093" w14:textId="0CE3624F" w:rsidR="00BF21C1" w:rsidRPr="00D824BF" w:rsidRDefault="00BF21C1" w:rsidP="00BF21C1">
      <w:pPr>
        <w:spacing w:line="360" w:lineRule="auto"/>
        <w:jc w:val="both"/>
        <w:rPr>
          <w:rFonts w:eastAsiaTheme="minorEastAsia"/>
          <w:color w:val="000000" w:themeColor="text1"/>
          <w:lang w:val="en-US" w:eastAsia="zh-CN"/>
        </w:rPr>
      </w:pPr>
      <w:r w:rsidRPr="00D824BF">
        <w:rPr>
          <w:b/>
          <w:bCs/>
          <w:color w:val="000000" w:themeColor="text1"/>
          <w:lang w:val="en-US"/>
        </w:rPr>
        <w:t>Fig</w:t>
      </w:r>
      <w:r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Pr="00D824BF">
        <w:rPr>
          <w:rFonts w:eastAsiaTheme="minorEastAsia" w:hint="eastAsia"/>
          <w:b/>
          <w:bCs/>
          <w:color w:val="000000" w:themeColor="text1"/>
          <w:lang w:val="en-US" w:eastAsia="zh-CN"/>
        </w:rPr>
        <w:t>3</w:t>
      </w:r>
      <w:r w:rsidRPr="00D824BF">
        <w:rPr>
          <w:b/>
          <w:bCs/>
          <w:color w:val="000000" w:themeColor="text1"/>
          <w:lang w:val="en-US"/>
        </w:rPr>
        <w:t xml:space="preserve"> </w:t>
      </w:r>
      <w:r w:rsidRPr="00D824BF">
        <w:rPr>
          <w:lang w:eastAsia="zh-CN"/>
        </w:rPr>
        <w:t>PL mapping of FAPbI</w:t>
      </w:r>
      <w:r w:rsidRPr="00D824BF">
        <w:rPr>
          <w:vertAlign w:val="subscript"/>
          <w:lang w:eastAsia="zh-CN"/>
        </w:rPr>
        <w:t>3</w:t>
      </w:r>
      <w:r w:rsidRPr="00D824BF">
        <w:rPr>
          <w:lang w:eastAsia="zh-CN"/>
        </w:rPr>
        <w:t>, P-TPEAI-treated, and N-TPEAI-treated perovskite films.</w:t>
      </w:r>
    </w:p>
    <w:p w14:paraId="3445E6AF" w14:textId="0E533238" w:rsidR="00BF21C1" w:rsidRPr="00D824BF" w:rsidRDefault="00BF21C1" w:rsidP="00BF21C1">
      <w:pPr>
        <w:rPr>
          <w:rFonts w:eastAsiaTheme="minorEastAsia"/>
          <w:color w:val="000000" w:themeColor="text1"/>
          <w:lang w:val="en-US" w:eastAsia="zh-CN"/>
        </w:rPr>
      </w:pPr>
      <w:r w:rsidRPr="00D824BF">
        <w:rPr>
          <w:rFonts w:eastAsiaTheme="minorEastAsia"/>
          <w:color w:val="000000" w:themeColor="text1"/>
          <w:lang w:val="en-US" w:eastAsia="zh-CN"/>
        </w:rPr>
        <w:br w:type="page"/>
      </w:r>
    </w:p>
    <w:p w14:paraId="5C89B788" w14:textId="4F4C55A0" w:rsidR="00B027B9" w:rsidRPr="00D824BF" w:rsidRDefault="00DD7D90" w:rsidP="00B027B9">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3E7DC42D" wp14:editId="6DBC4236">
            <wp:extent cx="4784400" cy="2458800"/>
            <wp:effectExtent l="0" t="0" r="0" b="0"/>
            <wp:docPr id="1145946930" name="图片 3"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46930" name="图片 3" descr="图表, 折线图&#10;&#10;AI 生成的内容可能不正确。"/>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84400" cy="2458800"/>
                    </a:xfrm>
                    <a:prstGeom prst="rect">
                      <a:avLst/>
                    </a:prstGeom>
                    <a:noFill/>
                    <a:ln>
                      <a:noFill/>
                    </a:ln>
                  </pic:spPr>
                </pic:pic>
              </a:graphicData>
            </a:graphic>
          </wp:inline>
        </w:drawing>
      </w:r>
    </w:p>
    <w:p w14:paraId="69608AFD" w14:textId="340DDC01" w:rsidR="00530D94" w:rsidRPr="00D824BF" w:rsidRDefault="00B027B9" w:rsidP="00B027B9">
      <w:pPr>
        <w:spacing w:line="360" w:lineRule="auto"/>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00BF21C1" w:rsidRPr="00D824BF">
        <w:rPr>
          <w:rFonts w:eastAsiaTheme="minorEastAsia" w:hint="eastAsia"/>
          <w:b/>
          <w:bCs/>
          <w:color w:val="000000" w:themeColor="text1"/>
          <w:lang w:val="en-US" w:eastAsia="zh-CN"/>
        </w:rPr>
        <w:t>4</w:t>
      </w:r>
      <w:r w:rsidRPr="00D824BF">
        <w:rPr>
          <w:b/>
          <w:bCs/>
          <w:color w:val="000000" w:themeColor="text1"/>
          <w:lang w:val="en-US"/>
        </w:rPr>
        <w:t xml:space="preserve"> </w:t>
      </w:r>
      <w:bookmarkStart w:id="5" w:name="_Hlk205539426"/>
      <w:r w:rsidR="00DD7D90" w:rsidRPr="00D824BF">
        <w:rPr>
          <w:rFonts w:eastAsiaTheme="minorEastAsia"/>
          <w:lang w:eastAsia="zh-CN"/>
        </w:rPr>
        <w:t>The partial enlarged details of TRPL kinetics at the initial stage</w:t>
      </w:r>
      <w:r w:rsidR="00DD7D90" w:rsidRPr="00D824BF">
        <w:rPr>
          <w:rFonts w:eastAsiaTheme="minorEastAsia"/>
          <w:color w:val="000000" w:themeColor="text1"/>
          <w:lang w:val="en-US" w:eastAsia="zh-CN"/>
        </w:rPr>
        <w:t xml:space="preserve"> of </w:t>
      </w:r>
      <w:r w:rsidR="00DD7D90" w:rsidRPr="00D824BF">
        <w:rPr>
          <w:rFonts w:eastAsiaTheme="minorEastAsia"/>
          <w:b/>
          <w:bCs/>
          <w:lang w:eastAsia="zh-CN"/>
        </w:rPr>
        <w:t>a</w:t>
      </w:r>
      <w:r w:rsidR="00DD7D90" w:rsidRPr="00D824BF">
        <w:rPr>
          <w:lang w:eastAsia="zh-CN"/>
        </w:rPr>
        <w:t xml:space="preserve"> </w:t>
      </w:r>
      <w:r w:rsidR="00DD7D90" w:rsidRPr="00D824BF">
        <w:rPr>
          <w:rFonts w:eastAsiaTheme="minorEastAsia"/>
          <w:lang w:eastAsia="zh-CN"/>
        </w:rPr>
        <w:t>N-TPEAI</w:t>
      </w:r>
      <w:r w:rsidR="00DD7D90" w:rsidRPr="00D824BF">
        <w:rPr>
          <w:lang w:eastAsia="zh-CN"/>
        </w:rPr>
        <w:t xml:space="preserve"> and </w:t>
      </w:r>
      <w:r w:rsidR="00DD7D90" w:rsidRPr="00D824BF">
        <w:rPr>
          <w:rFonts w:eastAsiaTheme="minorEastAsia"/>
          <w:b/>
          <w:bCs/>
          <w:lang w:eastAsia="zh-CN"/>
        </w:rPr>
        <w:t>b</w:t>
      </w:r>
      <w:r w:rsidR="00DD7D90" w:rsidRPr="00D824BF">
        <w:rPr>
          <w:lang w:eastAsia="zh-CN"/>
        </w:rPr>
        <w:t xml:space="preserve"> </w:t>
      </w:r>
      <w:r w:rsidR="00DD7D90" w:rsidRPr="00D824BF">
        <w:rPr>
          <w:rFonts w:eastAsiaTheme="minorEastAsia"/>
          <w:lang w:eastAsia="zh-CN"/>
        </w:rPr>
        <w:t>P-TPEAI treated perovskites with residual errors</w:t>
      </w:r>
      <w:bookmarkEnd w:id="5"/>
      <w:r w:rsidRPr="00D824BF">
        <w:rPr>
          <w:rFonts w:eastAsiaTheme="minorEastAsia"/>
          <w:lang w:eastAsia="zh-CN"/>
        </w:rPr>
        <w:t xml:space="preserve">. </w:t>
      </w:r>
    </w:p>
    <w:p w14:paraId="17823F18" w14:textId="24E7BD94" w:rsidR="00B027B9" w:rsidRPr="00D824BF" w:rsidRDefault="00B027B9" w:rsidP="00B027B9">
      <w:pPr>
        <w:spacing w:line="360" w:lineRule="auto"/>
        <w:rPr>
          <w:rFonts w:eastAsiaTheme="minorEastAsia"/>
          <w:lang w:eastAsia="zh-CN"/>
        </w:rPr>
      </w:pPr>
      <w:r w:rsidRPr="00D824BF">
        <w:rPr>
          <w:rFonts w:eastAsiaTheme="minorEastAsia"/>
          <w:lang w:eastAsia="zh-CN"/>
        </w:rPr>
        <w:br w:type="page"/>
      </w:r>
    </w:p>
    <w:p w14:paraId="59488144" w14:textId="4BACBED4" w:rsidR="00995DB1" w:rsidRPr="00D824BF" w:rsidRDefault="00DD7D90" w:rsidP="00A8362A">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3D21AC20" wp14:editId="1ACAD2CD">
            <wp:extent cx="4604400" cy="2300400"/>
            <wp:effectExtent l="0" t="0" r="5715" b="5080"/>
            <wp:docPr id="41020185" name="图片 4"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0185" name="图片 4" descr="图表, 直方图&#10;&#10;AI 生成的内容可能不正确。"/>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04400" cy="2300400"/>
                    </a:xfrm>
                    <a:prstGeom prst="rect">
                      <a:avLst/>
                    </a:prstGeom>
                    <a:noFill/>
                    <a:ln>
                      <a:noFill/>
                    </a:ln>
                  </pic:spPr>
                </pic:pic>
              </a:graphicData>
            </a:graphic>
          </wp:inline>
        </w:drawing>
      </w:r>
    </w:p>
    <w:p w14:paraId="01B30077" w14:textId="07341C2D" w:rsidR="00530D94" w:rsidRPr="00D824BF" w:rsidRDefault="00995DB1" w:rsidP="009B17A3">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00BF21C1" w:rsidRPr="00D824BF">
        <w:rPr>
          <w:rFonts w:eastAsiaTheme="minorEastAsia" w:hint="eastAsia"/>
          <w:b/>
          <w:bCs/>
          <w:color w:val="000000" w:themeColor="text1"/>
          <w:lang w:val="en-US" w:eastAsia="zh-CN"/>
        </w:rPr>
        <w:t>5</w:t>
      </w:r>
      <w:r w:rsidRPr="00D824BF">
        <w:rPr>
          <w:b/>
          <w:bCs/>
          <w:color w:val="000000" w:themeColor="text1"/>
          <w:lang w:val="en-US"/>
        </w:rPr>
        <w:t xml:space="preserve"> </w:t>
      </w:r>
      <w:r w:rsidR="00DD7D90" w:rsidRPr="00D824BF">
        <w:rPr>
          <w:rFonts w:eastAsiaTheme="minorEastAsia"/>
          <w:b/>
          <w:bCs/>
          <w:lang w:eastAsia="zh-CN"/>
        </w:rPr>
        <w:t>a</w:t>
      </w:r>
      <w:r w:rsidR="00DD7D90" w:rsidRPr="00D824BF">
        <w:rPr>
          <w:lang w:eastAsia="zh-CN"/>
        </w:rPr>
        <w:t xml:space="preserve"> Steady-state PL and </w:t>
      </w:r>
      <w:r w:rsidR="00DD7D90" w:rsidRPr="00D824BF">
        <w:rPr>
          <w:rFonts w:eastAsiaTheme="minorEastAsia"/>
          <w:b/>
          <w:bCs/>
          <w:lang w:eastAsia="zh-CN"/>
        </w:rPr>
        <w:t>b</w:t>
      </w:r>
      <w:r w:rsidR="00DD7D90" w:rsidRPr="00D824BF">
        <w:rPr>
          <w:lang w:eastAsia="zh-CN"/>
        </w:rPr>
        <w:t xml:space="preserve"> TRPL kinetics of pristine and treated perovskite films</w:t>
      </w:r>
      <w:r w:rsidR="00DD7D90" w:rsidRPr="00D824BF">
        <w:rPr>
          <w:rFonts w:eastAsiaTheme="minorEastAsia"/>
          <w:lang w:eastAsia="zh-CN"/>
        </w:rPr>
        <w:t xml:space="preserve"> with PTAA as HTLs</w:t>
      </w:r>
      <w:r w:rsidR="00DD7D90" w:rsidRPr="00D824BF">
        <w:rPr>
          <w:lang w:eastAsia="zh-CN"/>
        </w:rPr>
        <w:t>.</w:t>
      </w:r>
    </w:p>
    <w:p w14:paraId="4D93EA2A" w14:textId="37C0FCE7" w:rsidR="00995DB1" w:rsidRPr="00D824BF" w:rsidRDefault="00995DB1" w:rsidP="009B17A3">
      <w:pPr>
        <w:spacing w:line="360" w:lineRule="auto"/>
        <w:jc w:val="both"/>
        <w:rPr>
          <w:rFonts w:eastAsiaTheme="minorEastAsia"/>
          <w:color w:val="000000" w:themeColor="text1"/>
          <w:lang w:val="en-US" w:eastAsia="zh-CN"/>
        </w:rPr>
      </w:pPr>
      <w:r w:rsidRPr="00D824BF">
        <w:rPr>
          <w:color w:val="000000" w:themeColor="text1"/>
          <w:lang w:val="en-US"/>
        </w:rPr>
        <w:br w:type="page"/>
      </w:r>
    </w:p>
    <w:p w14:paraId="06E57F3E" w14:textId="7BEE5E5A" w:rsidR="002D000D" w:rsidRPr="00D824BF" w:rsidRDefault="00DD7D90" w:rsidP="002D000D">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02A69138" wp14:editId="5D74991C">
            <wp:extent cx="3063600" cy="3070800"/>
            <wp:effectExtent l="0" t="0" r="3810" b="0"/>
            <wp:docPr id="1901530827" name="图片 10"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30827" name="图片 10" descr="图表, 折线图&#10;&#10;AI 生成的内容可能不正确。"/>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63600" cy="3070800"/>
                    </a:xfrm>
                    <a:prstGeom prst="rect">
                      <a:avLst/>
                    </a:prstGeom>
                    <a:noFill/>
                    <a:ln>
                      <a:noFill/>
                    </a:ln>
                  </pic:spPr>
                </pic:pic>
              </a:graphicData>
            </a:graphic>
          </wp:inline>
        </w:drawing>
      </w:r>
    </w:p>
    <w:p w14:paraId="78CC8701" w14:textId="37E728DA" w:rsidR="00530D94" w:rsidRPr="00D824BF" w:rsidRDefault="002D000D" w:rsidP="002D000D">
      <w:pPr>
        <w:spacing w:line="360" w:lineRule="auto"/>
        <w:jc w:val="both"/>
        <w:rPr>
          <w:rFonts w:eastAsiaTheme="minorEastAsia"/>
          <w:color w:val="000000" w:themeColor="text1"/>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00B77DD8" w:rsidRPr="00D824BF">
        <w:rPr>
          <w:rFonts w:eastAsiaTheme="minorEastAsia" w:hint="eastAsia"/>
          <w:b/>
          <w:bCs/>
          <w:color w:val="000000" w:themeColor="text1"/>
          <w:lang w:val="en-US" w:eastAsia="zh-CN"/>
        </w:rPr>
        <w:t>6</w:t>
      </w:r>
      <w:r w:rsidRPr="00D824BF">
        <w:rPr>
          <w:b/>
          <w:bCs/>
          <w:color w:val="000000" w:themeColor="text1"/>
          <w:lang w:val="en-US"/>
        </w:rPr>
        <w:t xml:space="preserve"> </w:t>
      </w:r>
      <w:r w:rsidR="00DD7D90" w:rsidRPr="00D824BF">
        <w:rPr>
          <w:rFonts w:eastAsia="宋体"/>
          <w:i/>
          <w:iCs/>
        </w:rPr>
        <w:t>I</w:t>
      </w:r>
      <w:r w:rsidR="00DD7D90" w:rsidRPr="00D824BF">
        <w:rPr>
          <w:rFonts w:eastAsia="宋体"/>
        </w:rPr>
        <w:t>−</w:t>
      </w:r>
      <w:r w:rsidR="00DD7D90" w:rsidRPr="00D824BF">
        <w:rPr>
          <w:rFonts w:eastAsia="宋体"/>
          <w:i/>
          <w:iCs/>
        </w:rPr>
        <w:t>V</w:t>
      </w:r>
      <w:r w:rsidR="00DD7D90" w:rsidRPr="00D824BF">
        <w:rPr>
          <w:rFonts w:eastAsia="宋体"/>
        </w:rPr>
        <w:t xml:space="preserve"> curves of the hole-only devices measured under dark conditions</w:t>
      </w:r>
      <w:r w:rsidRPr="00D824BF">
        <w:rPr>
          <w:color w:val="000000" w:themeColor="text1"/>
          <w:lang w:eastAsia="zh-CN"/>
        </w:rPr>
        <w:t>.</w:t>
      </w:r>
    </w:p>
    <w:p w14:paraId="2D4F23D9" w14:textId="4B2580D7" w:rsidR="002D000D" w:rsidRPr="00D824BF" w:rsidRDefault="002D000D" w:rsidP="002D000D">
      <w:pPr>
        <w:spacing w:line="360" w:lineRule="auto"/>
        <w:jc w:val="both"/>
      </w:pPr>
      <w:r w:rsidRPr="00D824BF">
        <w:rPr>
          <w:color w:val="000000" w:themeColor="text1"/>
          <w:lang w:val="en-US"/>
        </w:rPr>
        <w:br w:type="page"/>
      </w:r>
    </w:p>
    <w:p w14:paraId="27274AD5" w14:textId="47E03490" w:rsidR="00C4483D" w:rsidRPr="00D824BF" w:rsidRDefault="00DD7D90" w:rsidP="00C4483D">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7F4D5CDD" wp14:editId="097355D3">
            <wp:extent cx="5760000" cy="1540800"/>
            <wp:effectExtent l="0" t="0" r="0" b="2540"/>
            <wp:docPr id="448002877" name="图片 11" descr="图片包含 动物, 照片, 一群, 大&#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02877" name="图片 11" descr="图片包含 动物, 照片, 一群, 大&#10;&#10;AI 生成的内容可能不正确。"/>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0000" cy="1540800"/>
                    </a:xfrm>
                    <a:prstGeom prst="rect">
                      <a:avLst/>
                    </a:prstGeom>
                    <a:noFill/>
                    <a:ln>
                      <a:noFill/>
                    </a:ln>
                  </pic:spPr>
                </pic:pic>
              </a:graphicData>
            </a:graphic>
          </wp:inline>
        </w:drawing>
      </w:r>
    </w:p>
    <w:p w14:paraId="730AE237" w14:textId="210E476F" w:rsidR="00530D94" w:rsidRPr="00D824BF" w:rsidRDefault="00C4483D" w:rsidP="00C4483D">
      <w:pPr>
        <w:spacing w:line="360" w:lineRule="auto"/>
        <w:jc w:val="both"/>
        <w:rPr>
          <w:rFonts w:eastAsia="宋体"/>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00B77DD8" w:rsidRPr="00D824BF">
        <w:rPr>
          <w:rFonts w:eastAsiaTheme="minorEastAsia" w:hint="eastAsia"/>
          <w:b/>
          <w:bCs/>
          <w:color w:val="000000" w:themeColor="text1"/>
          <w:lang w:val="en-US" w:eastAsia="zh-CN"/>
        </w:rPr>
        <w:t>7</w:t>
      </w:r>
      <w:r w:rsidRPr="00D824BF">
        <w:rPr>
          <w:rFonts w:eastAsiaTheme="minorEastAsia"/>
          <w:i/>
          <w:iCs/>
          <w:lang w:eastAsia="zh-CN"/>
        </w:rPr>
        <w:t xml:space="preserve"> </w:t>
      </w:r>
      <w:r w:rsidR="00DD7D90" w:rsidRPr="00D824BF">
        <w:rPr>
          <w:rFonts w:eastAsia="宋体"/>
        </w:rPr>
        <w:t xml:space="preserve">Top-view SEM images of </w:t>
      </w:r>
      <w:r w:rsidR="00DD7D90" w:rsidRPr="00D824BF">
        <w:rPr>
          <w:rFonts w:eastAsia="宋体"/>
          <w:b/>
          <w:bCs/>
        </w:rPr>
        <w:t>a</w:t>
      </w:r>
      <w:r w:rsidR="00DD7D90" w:rsidRPr="00D824BF">
        <w:rPr>
          <w:rFonts w:eastAsia="宋体"/>
        </w:rPr>
        <w:t xml:space="preserve"> control</w:t>
      </w:r>
      <w:r w:rsidR="00DD7D90" w:rsidRPr="00D824BF">
        <w:rPr>
          <w:rFonts w:eastAsia="宋体"/>
          <w:lang w:eastAsia="zh-CN"/>
        </w:rPr>
        <w:t xml:space="preserve">, </w:t>
      </w:r>
      <w:r w:rsidR="00DD7D90" w:rsidRPr="00D824BF">
        <w:rPr>
          <w:rFonts w:eastAsia="宋体"/>
          <w:b/>
          <w:bCs/>
        </w:rPr>
        <w:t>b</w:t>
      </w:r>
      <w:r w:rsidR="00DD7D90" w:rsidRPr="00D824BF">
        <w:rPr>
          <w:rFonts w:eastAsia="宋体"/>
        </w:rPr>
        <w:t xml:space="preserve"> </w:t>
      </w:r>
      <w:r w:rsidR="00DD7D90" w:rsidRPr="00D824BF">
        <w:rPr>
          <w:rFonts w:eastAsia="宋体"/>
          <w:lang w:eastAsia="zh-CN"/>
        </w:rPr>
        <w:t xml:space="preserve">N-TPEAI-treated, and </w:t>
      </w:r>
      <w:r w:rsidR="00DD7D90" w:rsidRPr="00D824BF">
        <w:rPr>
          <w:rFonts w:eastAsia="宋体"/>
          <w:b/>
          <w:bCs/>
          <w:lang w:eastAsia="zh-CN"/>
        </w:rPr>
        <w:t>c</w:t>
      </w:r>
      <w:r w:rsidR="00DD7D90" w:rsidRPr="00D824BF">
        <w:rPr>
          <w:rFonts w:eastAsia="宋体"/>
          <w:lang w:eastAsia="zh-CN"/>
        </w:rPr>
        <w:t xml:space="preserve"> P-TPEAI-treated</w:t>
      </w:r>
      <w:r w:rsidR="00DD7D90" w:rsidRPr="00D824BF">
        <w:rPr>
          <w:rFonts w:eastAsia="宋体"/>
        </w:rPr>
        <w:t xml:space="preserve"> perovskite films.</w:t>
      </w:r>
    </w:p>
    <w:p w14:paraId="296EA738" w14:textId="59642C78" w:rsidR="00C4483D" w:rsidRPr="00D824BF" w:rsidRDefault="00C4483D" w:rsidP="00C4483D">
      <w:pPr>
        <w:spacing w:line="360" w:lineRule="auto"/>
        <w:jc w:val="both"/>
      </w:pPr>
      <w:r w:rsidRPr="00D824BF">
        <w:rPr>
          <w:color w:val="000000" w:themeColor="text1"/>
          <w:lang w:val="en-US"/>
        </w:rPr>
        <w:br w:type="page"/>
      </w:r>
    </w:p>
    <w:p w14:paraId="3E8B2CA4" w14:textId="5A7EA4F9" w:rsidR="00995DB1" w:rsidRPr="00D824BF" w:rsidRDefault="00DD7D90" w:rsidP="00995DB1">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478BCD35" wp14:editId="6FE55DC0">
            <wp:extent cx="5756400" cy="1656000"/>
            <wp:effectExtent l="0" t="0" r="0" b="1905"/>
            <wp:docPr id="1666618277" name="图片 12" descr="图片包含 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18277" name="图片 12" descr="图片包含 日程表&#10;&#10;AI 生成的内容可能不正确。"/>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6400" cy="1656000"/>
                    </a:xfrm>
                    <a:prstGeom prst="rect">
                      <a:avLst/>
                    </a:prstGeom>
                    <a:noFill/>
                    <a:ln>
                      <a:noFill/>
                    </a:ln>
                  </pic:spPr>
                </pic:pic>
              </a:graphicData>
            </a:graphic>
          </wp:inline>
        </w:drawing>
      </w:r>
    </w:p>
    <w:p w14:paraId="105F97B0" w14:textId="4C2E0F4D" w:rsidR="00530D94"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00B77DD8" w:rsidRPr="00D824BF">
        <w:rPr>
          <w:rFonts w:eastAsiaTheme="minorEastAsia" w:hint="eastAsia"/>
          <w:b/>
          <w:bCs/>
          <w:color w:val="000000" w:themeColor="text1"/>
          <w:lang w:val="en-US" w:eastAsia="zh-CN"/>
        </w:rPr>
        <w:t>8</w:t>
      </w:r>
      <w:r w:rsidRPr="00D824BF">
        <w:rPr>
          <w:b/>
          <w:bCs/>
          <w:color w:val="000000" w:themeColor="text1"/>
          <w:lang w:val="en-US"/>
        </w:rPr>
        <w:t xml:space="preserve"> </w:t>
      </w:r>
      <w:r w:rsidR="00DD7D90" w:rsidRPr="00D824BF">
        <w:rPr>
          <w:rFonts w:eastAsiaTheme="minorEastAsia"/>
          <w:lang w:eastAsia="zh-CN"/>
        </w:rPr>
        <w:t xml:space="preserve">AFM images of </w:t>
      </w:r>
      <w:r w:rsidR="00DD7D90" w:rsidRPr="00D824BF">
        <w:rPr>
          <w:rFonts w:eastAsiaTheme="minorEastAsia"/>
          <w:b/>
          <w:bCs/>
          <w:lang w:eastAsia="zh-CN"/>
        </w:rPr>
        <w:t>a</w:t>
      </w:r>
      <w:r w:rsidR="00DD7D90" w:rsidRPr="00D824BF">
        <w:rPr>
          <w:rFonts w:eastAsiaTheme="minorEastAsia"/>
          <w:lang w:eastAsia="zh-CN"/>
        </w:rPr>
        <w:t xml:space="preserve"> control, </w:t>
      </w:r>
      <w:r w:rsidR="00DD7D90" w:rsidRPr="00D824BF">
        <w:rPr>
          <w:rFonts w:eastAsiaTheme="minorEastAsia"/>
          <w:b/>
          <w:bCs/>
          <w:lang w:eastAsia="zh-CN"/>
        </w:rPr>
        <w:t>b</w:t>
      </w:r>
      <w:r w:rsidR="00DD7D90" w:rsidRPr="00D824BF">
        <w:rPr>
          <w:rFonts w:eastAsiaTheme="minorEastAsia"/>
          <w:lang w:eastAsia="zh-CN"/>
        </w:rPr>
        <w:t xml:space="preserve"> N-TPEAI-treated, and </w:t>
      </w:r>
      <w:r w:rsidR="00DD7D90" w:rsidRPr="00D824BF">
        <w:rPr>
          <w:rFonts w:eastAsiaTheme="minorEastAsia"/>
          <w:b/>
          <w:bCs/>
          <w:lang w:eastAsia="zh-CN"/>
        </w:rPr>
        <w:t>c</w:t>
      </w:r>
      <w:r w:rsidR="00DD7D90" w:rsidRPr="00D824BF">
        <w:rPr>
          <w:rFonts w:eastAsiaTheme="minorEastAsia"/>
          <w:lang w:eastAsia="zh-CN"/>
        </w:rPr>
        <w:t xml:space="preserve"> P-TPEAI-treated perovskite films.</w:t>
      </w:r>
    </w:p>
    <w:p w14:paraId="7C3C722E" w14:textId="03954408"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35F5506A" w14:textId="44CA28E9" w:rsidR="00995DB1" w:rsidRPr="00D824BF" w:rsidRDefault="00DD7D90" w:rsidP="00995DB1">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1A903D6D" wp14:editId="78990269">
            <wp:extent cx="4320000" cy="2102400"/>
            <wp:effectExtent l="0" t="0" r="4445" b="0"/>
            <wp:docPr id="787391458" name="图片 1"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91458" name="图片 1" descr="图表, 折线图&#10;&#10;AI 生成的内容可能不正确。"/>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20000" cy="2102400"/>
                    </a:xfrm>
                    <a:prstGeom prst="rect">
                      <a:avLst/>
                    </a:prstGeom>
                    <a:noFill/>
                    <a:ln>
                      <a:noFill/>
                    </a:ln>
                  </pic:spPr>
                </pic:pic>
              </a:graphicData>
            </a:graphic>
          </wp:inline>
        </w:drawing>
      </w:r>
    </w:p>
    <w:p w14:paraId="5D1639C1" w14:textId="149A93DE" w:rsidR="00530D94" w:rsidRPr="00D824BF" w:rsidRDefault="00995DB1" w:rsidP="000F608A">
      <w:pPr>
        <w:spacing w:line="360" w:lineRule="auto"/>
        <w:rPr>
          <w:rFonts w:eastAsiaTheme="minorEastAsia"/>
          <w:lang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1</w:t>
      </w:r>
      <w:r w:rsidR="00B77DD8" w:rsidRPr="00D824BF">
        <w:rPr>
          <w:rFonts w:eastAsiaTheme="minorEastAsia" w:hint="eastAsia"/>
          <w:b/>
          <w:bCs/>
          <w:color w:val="000000" w:themeColor="text1"/>
          <w:lang w:val="en-US" w:eastAsia="zh-CN"/>
        </w:rPr>
        <w:t>9</w:t>
      </w:r>
      <w:r w:rsidRPr="00D824BF">
        <w:rPr>
          <w:b/>
          <w:bCs/>
          <w:color w:val="000000" w:themeColor="text1"/>
          <w:lang w:val="en-US"/>
        </w:rPr>
        <w:t xml:space="preserve"> </w:t>
      </w:r>
      <w:r w:rsidR="00DD7D90" w:rsidRPr="00D824BF">
        <w:rPr>
          <w:rFonts w:eastAsia="宋体"/>
        </w:rPr>
        <w:t>XPS spectra of perovskite films with and without treatment</w:t>
      </w:r>
      <w:r w:rsidR="00DD7D90" w:rsidRPr="00D824BF">
        <w:rPr>
          <w:rFonts w:eastAsia="宋体"/>
          <w:lang w:eastAsia="zh-CN"/>
        </w:rPr>
        <w:t>, and the details of peaks are presented</w:t>
      </w:r>
      <w:r w:rsidR="00DD7D90" w:rsidRPr="00D824BF">
        <w:rPr>
          <w:rFonts w:eastAsia="宋体"/>
        </w:rPr>
        <w:t>.</w:t>
      </w:r>
      <w:r w:rsidRPr="00D824BF">
        <w:t xml:space="preserve"> </w:t>
      </w:r>
    </w:p>
    <w:p w14:paraId="682B8197" w14:textId="3E4AF7EE" w:rsidR="000F608A" w:rsidRPr="00D824BF" w:rsidRDefault="00995DB1" w:rsidP="000F608A">
      <w:pPr>
        <w:spacing w:line="360" w:lineRule="auto"/>
        <w:rPr>
          <w:rFonts w:eastAsiaTheme="minorEastAsia"/>
          <w:b/>
          <w:bCs/>
          <w:color w:val="000000" w:themeColor="text1"/>
          <w:lang w:val="en-US" w:eastAsia="zh-CN"/>
        </w:rPr>
      </w:pPr>
      <w:r w:rsidRPr="00D824BF">
        <w:rPr>
          <w:color w:val="000000" w:themeColor="text1"/>
          <w:lang w:val="en-US"/>
        </w:rPr>
        <w:br w:type="page"/>
      </w:r>
    </w:p>
    <w:p w14:paraId="54F43322" w14:textId="751EA6D9" w:rsidR="00E74A12" w:rsidRPr="00D824BF" w:rsidRDefault="00530D94" w:rsidP="00E74A12">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33F3C027" wp14:editId="76DBAADF">
            <wp:extent cx="5760000" cy="1976400"/>
            <wp:effectExtent l="0" t="0" r="0" b="5080"/>
            <wp:docPr id="506790508" name="图片 14"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90508" name="图片 14" descr="图表&#10;&#10;AI 生成的内容可能不正确。"/>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000" cy="1976400"/>
                    </a:xfrm>
                    <a:prstGeom prst="rect">
                      <a:avLst/>
                    </a:prstGeom>
                    <a:noFill/>
                    <a:ln>
                      <a:noFill/>
                    </a:ln>
                  </pic:spPr>
                </pic:pic>
              </a:graphicData>
            </a:graphic>
          </wp:inline>
        </w:drawing>
      </w:r>
    </w:p>
    <w:p w14:paraId="34207D6C" w14:textId="4A11793C" w:rsidR="00530D94" w:rsidRPr="00D824BF" w:rsidRDefault="00E74A12" w:rsidP="00105817">
      <w:pPr>
        <w:spacing w:line="360" w:lineRule="auto"/>
        <w:jc w:val="both"/>
        <w:rPr>
          <w:rFonts w:eastAsiaTheme="minorEastAsia"/>
          <w:color w:val="000000" w:themeColor="text1"/>
          <w:lang w:val="en-US" w:eastAsia="zh-CN"/>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B77DD8" w:rsidRPr="00D824BF">
        <w:rPr>
          <w:rFonts w:eastAsiaTheme="minorEastAsia" w:hint="eastAsia"/>
          <w:b/>
          <w:bCs/>
          <w:color w:val="000000" w:themeColor="text1"/>
          <w:lang w:val="en-US" w:eastAsia="zh-CN"/>
        </w:rPr>
        <w:t>20</w:t>
      </w:r>
      <w:r w:rsidRPr="00D824BF">
        <w:rPr>
          <w:b/>
          <w:bCs/>
          <w:color w:val="000000" w:themeColor="text1"/>
          <w:lang w:val="en-US"/>
        </w:rPr>
        <w:t xml:space="preserve"> </w:t>
      </w:r>
      <w:r w:rsidR="00530D94" w:rsidRPr="00D824BF">
        <w:t>Cyclic voltammograms of</w:t>
      </w:r>
      <w:r w:rsidR="00530D94" w:rsidRPr="00D824BF">
        <w:rPr>
          <w:rFonts w:eastAsiaTheme="minorEastAsia"/>
          <w:lang w:eastAsia="zh-CN"/>
        </w:rPr>
        <w:t xml:space="preserve"> </w:t>
      </w:r>
      <w:r w:rsidR="00530D94" w:rsidRPr="00D824BF">
        <w:rPr>
          <w:rFonts w:eastAsiaTheme="minorEastAsia"/>
          <w:b/>
          <w:bCs/>
          <w:lang w:eastAsia="zh-CN"/>
        </w:rPr>
        <w:t>a</w:t>
      </w:r>
      <w:r w:rsidR="00530D94" w:rsidRPr="00D824BF">
        <w:rPr>
          <w:rFonts w:eastAsiaTheme="minorEastAsia"/>
          <w:lang w:eastAsia="zh-CN"/>
        </w:rPr>
        <w:t xml:space="preserve"> Fc/ Fc</w:t>
      </w:r>
      <w:r w:rsidR="00530D94" w:rsidRPr="00D824BF">
        <w:rPr>
          <w:rFonts w:eastAsiaTheme="minorEastAsia"/>
          <w:vertAlign w:val="superscript"/>
          <w:lang w:eastAsia="zh-CN"/>
        </w:rPr>
        <w:t>+</w:t>
      </w:r>
      <w:r w:rsidR="00530D94" w:rsidRPr="00D824BF">
        <w:rPr>
          <w:rFonts w:eastAsiaTheme="minorEastAsia"/>
          <w:lang w:eastAsia="zh-CN"/>
        </w:rPr>
        <w:t xml:space="preserve"> (Fc = Ferrocene), </w:t>
      </w:r>
      <w:r w:rsidR="00530D94" w:rsidRPr="00D824BF">
        <w:rPr>
          <w:rFonts w:eastAsiaTheme="minorEastAsia"/>
          <w:b/>
          <w:bCs/>
          <w:lang w:eastAsia="zh-CN"/>
        </w:rPr>
        <w:t>b</w:t>
      </w:r>
      <w:r w:rsidR="00530D94" w:rsidRPr="00D824BF">
        <w:rPr>
          <w:rFonts w:eastAsiaTheme="minorEastAsia"/>
          <w:lang w:eastAsia="zh-CN"/>
        </w:rPr>
        <w:t xml:space="preserve"> N-TPEA-Boc,</w:t>
      </w:r>
      <w:r w:rsidR="007337C8" w:rsidRPr="00D824BF">
        <w:rPr>
          <w:rFonts w:eastAsiaTheme="minorEastAsia" w:hint="eastAsia"/>
          <w:lang w:eastAsia="zh-CN"/>
        </w:rPr>
        <w:t xml:space="preserve"> </w:t>
      </w:r>
      <w:r w:rsidR="00530D94" w:rsidRPr="00D824BF">
        <w:rPr>
          <w:rFonts w:eastAsiaTheme="minorEastAsia"/>
          <w:lang w:eastAsia="zh-CN"/>
        </w:rPr>
        <w:t xml:space="preserve">and </w:t>
      </w:r>
      <w:r w:rsidR="00530D94" w:rsidRPr="00D824BF">
        <w:rPr>
          <w:rFonts w:eastAsiaTheme="minorEastAsia"/>
          <w:b/>
          <w:bCs/>
          <w:lang w:eastAsia="zh-CN"/>
        </w:rPr>
        <w:t>c</w:t>
      </w:r>
      <w:r w:rsidR="00530D94" w:rsidRPr="00D824BF">
        <w:rPr>
          <w:rFonts w:eastAsiaTheme="minorEastAsia"/>
          <w:lang w:eastAsia="zh-CN"/>
        </w:rPr>
        <w:t xml:space="preserve"> P-TPEA-Boc</w:t>
      </w:r>
      <w:r w:rsidR="00530D94" w:rsidRPr="00D824BF">
        <w:t xml:space="preserve"> in </w:t>
      </w:r>
      <w:r w:rsidR="00530D94" w:rsidRPr="00D824BF">
        <w:rPr>
          <w:rFonts w:eastAsiaTheme="minorEastAsia"/>
          <w:lang w:eastAsia="zh-CN"/>
        </w:rPr>
        <w:t>acetonitrile</w:t>
      </w:r>
      <w:r w:rsidR="00530D94" w:rsidRPr="00D824BF">
        <w:t>, potential versus Ag/Ag</w:t>
      </w:r>
      <w:r w:rsidR="00530D94" w:rsidRPr="00D824BF">
        <w:rPr>
          <w:rFonts w:eastAsiaTheme="minorEastAsia"/>
          <w:lang w:eastAsia="zh-CN"/>
        </w:rPr>
        <w:t>Cl</w:t>
      </w:r>
      <w:r w:rsidR="00530D94" w:rsidRPr="00D824BF">
        <w:rPr>
          <w:rFonts w:eastAsiaTheme="minorEastAsia" w:hint="eastAsia"/>
          <w:lang w:eastAsia="zh-CN"/>
        </w:rPr>
        <w:t>.</w:t>
      </w:r>
      <w:r w:rsidR="00530D94" w:rsidRPr="00D824BF">
        <w:rPr>
          <w:color w:val="000000" w:themeColor="text1"/>
          <w:lang w:val="en-US"/>
        </w:rPr>
        <w:t xml:space="preserve"> </w:t>
      </w:r>
    </w:p>
    <w:p w14:paraId="375A9391" w14:textId="38B28837" w:rsidR="00E74A12" w:rsidRPr="00D824BF" w:rsidRDefault="00E74A12" w:rsidP="00105817">
      <w:pPr>
        <w:spacing w:line="360" w:lineRule="auto"/>
        <w:jc w:val="both"/>
        <w:rPr>
          <w:rFonts w:eastAsiaTheme="minorEastAsia"/>
          <w:b/>
          <w:bCs/>
          <w:color w:val="000000" w:themeColor="text1"/>
          <w:lang w:val="en-US" w:eastAsia="zh-CN"/>
        </w:rPr>
      </w:pPr>
      <w:r w:rsidRPr="00D824BF">
        <w:rPr>
          <w:color w:val="000000" w:themeColor="text1"/>
          <w:lang w:val="en-US"/>
        </w:rPr>
        <w:br w:type="page"/>
      </w:r>
    </w:p>
    <w:p w14:paraId="4733E190" w14:textId="4110BF3A" w:rsidR="000F608A" w:rsidRPr="00D824BF" w:rsidRDefault="00530D94" w:rsidP="000F608A">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3A84F0D5" wp14:editId="23BE0403">
            <wp:extent cx="5756400" cy="2055600"/>
            <wp:effectExtent l="0" t="0" r="0" b="1905"/>
            <wp:docPr id="831530253" name="图片 15"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30253" name="图片 15" descr="图表, 直方图&#10;&#10;AI 生成的内容可能不正确。"/>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6400" cy="2055600"/>
                    </a:xfrm>
                    <a:prstGeom prst="rect">
                      <a:avLst/>
                    </a:prstGeom>
                    <a:noFill/>
                    <a:ln>
                      <a:noFill/>
                    </a:ln>
                  </pic:spPr>
                </pic:pic>
              </a:graphicData>
            </a:graphic>
          </wp:inline>
        </w:drawing>
      </w:r>
    </w:p>
    <w:p w14:paraId="0737C438" w14:textId="3B43F19B" w:rsidR="00530D94" w:rsidRPr="00D824BF" w:rsidRDefault="000F608A" w:rsidP="000F608A">
      <w:pPr>
        <w:spacing w:line="360" w:lineRule="auto"/>
        <w:jc w:val="both"/>
        <w:rPr>
          <w:rFonts w:eastAsia="宋体"/>
        </w:rPr>
      </w:pPr>
      <w:r w:rsidRPr="00D824BF">
        <w:rPr>
          <w:b/>
          <w:bCs/>
          <w:color w:val="000000" w:themeColor="text1"/>
          <w:lang w:val="en-US"/>
        </w:rPr>
        <w:t>Fig</w:t>
      </w:r>
      <w:r w:rsidR="007337C8"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9F39C8" w:rsidRPr="00D824BF">
        <w:rPr>
          <w:rFonts w:eastAsiaTheme="minorEastAsia" w:hint="eastAsia"/>
          <w:b/>
          <w:bCs/>
          <w:color w:val="000000" w:themeColor="text1"/>
          <w:lang w:val="en-US" w:eastAsia="zh-CN"/>
        </w:rPr>
        <w:t>2</w:t>
      </w:r>
      <w:r w:rsidR="00B77DD8" w:rsidRPr="00D824BF">
        <w:rPr>
          <w:rFonts w:eastAsiaTheme="minorEastAsia" w:hint="eastAsia"/>
          <w:b/>
          <w:bCs/>
          <w:color w:val="000000" w:themeColor="text1"/>
          <w:lang w:val="en-US" w:eastAsia="zh-CN"/>
        </w:rPr>
        <w:t>1</w:t>
      </w:r>
      <w:r w:rsidRPr="00D824BF">
        <w:rPr>
          <w:b/>
          <w:bCs/>
          <w:color w:val="000000" w:themeColor="text1"/>
          <w:lang w:val="en-US"/>
        </w:rPr>
        <w:t xml:space="preserve"> </w:t>
      </w:r>
      <w:r w:rsidR="00530D94" w:rsidRPr="00D824BF">
        <w:rPr>
          <w:rFonts w:eastAsiaTheme="minorEastAsia"/>
          <w:color w:val="000000" w:themeColor="text1"/>
          <w:lang w:val="en-US" w:eastAsia="zh-CN"/>
        </w:rPr>
        <w:t>Normalized</w:t>
      </w:r>
      <w:r w:rsidR="00530D94" w:rsidRPr="00D824BF">
        <w:t xml:space="preserve"> UV-vis absorption spectra of</w:t>
      </w:r>
      <w:r w:rsidR="00530D94" w:rsidRPr="00D824BF">
        <w:rPr>
          <w:rFonts w:eastAsiaTheme="minorEastAsia"/>
          <w:lang w:eastAsia="zh-CN"/>
        </w:rPr>
        <w:t xml:space="preserve"> </w:t>
      </w:r>
      <w:r w:rsidR="00530D94" w:rsidRPr="00D824BF">
        <w:rPr>
          <w:rFonts w:eastAsiaTheme="minorEastAsia"/>
          <w:b/>
          <w:bCs/>
          <w:lang w:eastAsia="zh-CN"/>
        </w:rPr>
        <w:t>a</w:t>
      </w:r>
      <w:r w:rsidR="00530D94" w:rsidRPr="00D824BF">
        <w:rPr>
          <w:rFonts w:eastAsiaTheme="minorEastAsia"/>
          <w:lang w:eastAsia="zh-CN"/>
        </w:rPr>
        <w:t xml:space="preserve"> N-TPEAI and P-TPEAI in chloroform; </w:t>
      </w:r>
      <w:r w:rsidR="00530D94" w:rsidRPr="00D824BF">
        <w:rPr>
          <w:rFonts w:eastAsiaTheme="minorEastAsia"/>
          <w:b/>
          <w:bCs/>
          <w:lang w:eastAsia="zh-CN"/>
        </w:rPr>
        <w:t>b</w:t>
      </w:r>
      <w:r w:rsidR="00530D94" w:rsidRPr="00D824BF">
        <w:rPr>
          <w:rFonts w:eastAsiaTheme="minorEastAsia"/>
          <w:lang w:eastAsia="zh-CN"/>
        </w:rPr>
        <w:t xml:space="preserve"> pure (N-TPEA)</w:t>
      </w:r>
      <w:r w:rsidR="00530D94" w:rsidRPr="00D824BF">
        <w:rPr>
          <w:rFonts w:eastAsiaTheme="minorEastAsia"/>
          <w:vertAlign w:val="subscript"/>
          <w:lang w:eastAsia="zh-CN"/>
        </w:rPr>
        <w:t>2</w:t>
      </w:r>
      <w:r w:rsidR="00530D94" w:rsidRPr="00D824BF">
        <w:rPr>
          <w:rFonts w:eastAsiaTheme="minorEastAsia"/>
          <w:lang w:eastAsia="zh-CN"/>
        </w:rPr>
        <w:t>PbI</w:t>
      </w:r>
      <w:r w:rsidR="00530D94" w:rsidRPr="00D824BF">
        <w:rPr>
          <w:rFonts w:eastAsiaTheme="minorEastAsia"/>
          <w:vertAlign w:val="subscript"/>
          <w:lang w:eastAsia="zh-CN"/>
        </w:rPr>
        <w:t>4</w:t>
      </w:r>
      <w:r w:rsidR="00530D94" w:rsidRPr="00D824BF">
        <w:rPr>
          <w:rFonts w:eastAsiaTheme="minorEastAsia"/>
          <w:lang w:eastAsia="zh-CN"/>
        </w:rPr>
        <w:t xml:space="preserve"> and (P-TPEA)</w:t>
      </w:r>
      <w:r w:rsidR="00530D94" w:rsidRPr="00D824BF">
        <w:rPr>
          <w:rFonts w:eastAsiaTheme="minorEastAsia"/>
          <w:vertAlign w:val="subscript"/>
          <w:lang w:eastAsia="zh-CN"/>
        </w:rPr>
        <w:t>2</w:t>
      </w:r>
      <w:r w:rsidR="00530D94" w:rsidRPr="00D824BF">
        <w:rPr>
          <w:rFonts w:eastAsiaTheme="minorEastAsia"/>
          <w:lang w:eastAsia="zh-CN"/>
        </w:rPr>
        <w:t>PbI</w:t>
      </w:r>
      <w:r w:rsidR="00530D94" w:rsidRPr="00D824BF">
        <w:rPr>
          <w:rFonts w:eastAsiaTheme="minorEastAsia"/>
          <w:vertAlign w:val="subscript"/>
          <w:lang w:eastAsia="zh-CN"/>
        </w:rPr>
        <w:t>4</w:t>
      </w:r>
      <w:r w:rsidR="00530D94" w:rsidRPr="00D824BF">
        <w:rPr>
          <w:rFonts w:eastAsiaTheme="minorEastAsia"/>
          <w:lang w:eastAsia="zh-CN"/>
        </w:rPr>
        <w:t xml:space="preserve"> 2D perovskites on the glass substrates. </w:t>
      </w:r>
      <w:r w:rsidR="00530D94" w:rsidRPr="00D824BF">
        <w:rPr>
          <w:rFonts w:eastAsiaTheme="minorEastAsia"/>
          <w:b/>
          <w:bCs/>
          <w:lang w:eastAsia="zh-CN"/>
        </w:rPr>
        <w:t>c</w:t>
      </w:r>
      <w:r w:rsidR="00530D94" w:rsidRPr="00D824BF">
        <w:rPr>
          <w:rFonts w:eastAsiaTheme="minorEastAsia"/>
          <w:lang w:eastAsia="zh-CN"/>
        </w:rPr>
        <w:t xml:space="preserve"> UV-vis absorption spectra of pristine, N-TPEAI-treated, and P-TPEAI-treated perovskite films</w:t>
      </w:r>
      <w:r w:rsidR="00530D94" w:rsidRPr="00D824BF">
        <w:rPr>
          <w:rFonts w:eastAsia="宋体"/>
        </w:rPr>
        <w:t>.</w:t>
      </w:r>
    </w:p>
    <w:p w14:paraId="68175BF7" w14:textId="7097B641" w:rsidR="000F608A" w:rsidRPr="00D824BF" w:rsidRDefault="000F608A" w:rsidP="000F608A">
      <w:pPr>
        <w:spacing w:line="360" w:lineRule="auto"/>
        <w:jc w:val="both"/>
        <w:rPr>
          <w:rFonts w:eastAsiaTheme="minorEastAsia"/>
          <w:color w:val="000000" w:themeColor="text1"/>
          <w:lang w:val="en-US" w:eastAsia="zh-CN"/>
        </w:rPr>
      </w:pPr>
      <w:r w:rsidRPr="00D824BF">
        <w:rPr>
          <w:color w:val="000000" w:themeColor="text1"/>
          <w:lang w:val="en-US"/>
        </w:rPr>
        <w:br w:type="page"/>
      </w:r>
    </w:p>
    <w:p w14:paraId="632FF1F6" w14:textId="71A6F67F" w:rsidR="000F608A" w:rsidRPr="00D824BF" w:rsidRDefault="00530D94" w:rsidP="000F608A">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eastAsia="zh-CN"/>
        </w:rPr>
        <w:lastRenderedPageBreak/>
        <w:drawing>
          <wp:inline distT="0" distB="0" distL="0" distR="0" wp14:anchorId="2D4B67FD" wp14:editId="5F621355">
            <wp:extent cx="2764800" cy="2437200"/>
            <wp:effectExtent l="0" t="0" r="0" b="1270"/>
            <wp:docPr id="16" name="图片 15" descr="图片包含 图表&#10;&#10;AI 生成的内容可能不正确。">
              <a:extLst xmlns:a="http://schemas.openxmlformats.org/drawingml/2006/main">
                <a:ext uri="{FF2B5EF4-FFF2-40B4-BE49-F238E27FC236}">
                  <a16:creationId xmlns:a16="http://schemas.microsoft.com/office/drawing/2014/main" id="{BBB028CA-99C1-B249-4EB7-40C638951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图片包含 图表&#10;&#10;AI 生成的内容可能不正确。">
                      <a:extLst>
                        <a:ext uri="{FF2B5EF4-FFF2-40B4-BE49-F238E27FC236}">
                          <a16:creationId xmlns:a16="http://schemas.microsoft.com/office/drawing/2014/main" id="{BBB028CA-99C1-B249-4EB7-40C638951E16}"/>
                        </a:ext>
                      </a:extLst>
                    </pic:cNvPr>
                    <pic:cNvPicPr>
                      <a:picLocks noChangeAspect="1"/>
                    </pic:cNvPicPr>
                  </pic:nvPicPr>
                  <pic:blipFill>
                    <a:blip r:embed="rId49" cstate="print">
                      <a:extLst>
                        <a:ext uri="{28A0092B-C50C-407E-A947-70E740481C1C}">
                          <a14:useLocalDpi xmlns:a14="http://schemas.microsoft.com/office/drawing/2010/main"/>
                        </a:ext>
                      </a:extLst>
                    </a:blip>
                    <a:stretch>
                      <a:fillRect/>
                    </a:stretch>
                  </pic:blipFill>
                  <pic:spPr>
                    <a:xfrm>
                      <a:off x="0" y="0"/>
                      <a:ext cx="2764800" cy="2437200"/>
                    </a:xfrm>
                    <a:prstGeom prst="rect">
                      <a:avLst/>
                    </a:prstGeom>
                  </pic:spPr>
                </pic:pic>
              </a:graphicData>
            </a:graphic>
          </wp:inline>
        </w:drawing>
      </w:r>
    </w:p>
    <w:p w14:paraId="2344256A" w14:textId="4FC77EDE" w:rsidR="00530D94" w:rsidRPr="00D824BF" w:rsidRDefault="000F608A" w:rsidP="000F608A">
      <w:pPr>
        <w:spacing w:line="360" w:lineRule="auto"/>
        <w:jc w:val="both"/>
        <w:rPr>
          <w:rFonts w:eastAsiaTheme="minorEastAsia"/>
          <w:lang w:eastAsia="zh-CN"/>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DE2D06" w:rsidRPr="00D824BF">
        <w:rPr>
          <w:rFonts w:eastAsiaTheme="minorEastAsia" w:hint="eastAsia"/>
          <w:b/>
          <w:bCs/>
          <w:color w:val="000000" w:themeColor="text1"/>
          <w:lang w:val="en-US" w:eastAsia="zh-CN"/>
        </w:rPr>
        <w:t>2</w:t>
      </w:r>
      <w:r w:rsidR="00B77DD8" w:rsidRPr="00D824BF">
        <w:rPr>
          <w:rFonts w:eastAsiaTheme="minorEastAsia" w:hint="eastAsia"/>
          <w:b/>
          <w:bCs/>
          <w:color w:val="000000" w:themeColor="text1"/>
          <w:lang w:val="en-US" w:eastAsia="zh-CN"/>
        </w:rPr>
        <w:t>2</w:t>
      </w:r>
      <w:r w:rsidRPr="00D824BF">
        <w:rPr>
          <w:b/>
          <w:bCs/>
          <w:color w:val="000000" w:themeColor="text1"/>
          <w:lang w:val="en-US"/>
        </w:rPr>
        <w:t xml:space="preserve"> </w:t>
      </w:r>
      <w:r w:rsidR="00530D94" w:rsidRPr="00D824BF">
        <w:t>The schematic of the energy levels of</w:t>
      </w:r>
      <w:r w:rsidR="00530D94" w:rsidRPr="00D824BF">
        <w:rPr>
          <w:rFonts w:eastAsiaTheme="minorEastAsia"/>
          <w:lang w:eastAsia="zh-CN"/>
        </w:rPr>
        <w:t xml:space="preserve"> N-TPEA and P-TPEA ligands with inorganic layer [PbI</w:t>
      </w:r>
      <w:r w:rsidR="00530D94" w:rsidRPr="00D824BF">
        <w:rPr>
          <w:rFonts w:eastAsiaTheme="minorEastAsia"/>
          <w:vertAlign w:val="subscript"/>
          <w:lang w:eastAsia="zh-CN"/>
        </w:rPr>
        <w:t>6</w:t>
      </w:r>
      <w:r w:rsidR="00530D94" w:rsidRPr="00D824BF">
        <w:rPr>
          <w:rFonts w:eastAsiaTheme="minorEastAsia"/>
          <w:lang w:eastAsia="zh-CN"/>
        </w:rPr>
        <w:t>]</w:t>
      </w:r>
      <w:r w:rsidR="00530D94" w:rsidRPr="00D824BF">
        <w:rPr>
          <w:rFonts w:eastAsiaTheme="minorEastAsia"/>
          <w:vertAlign w:val="superscript"/>
          <w:lang w:eastAsia="zh-CN"/>
        </w:rPr>
        <w:t>4</w:t>
      </w:r>
      <w:r w:rsidR="00530D94" w:rsidRPr="00D824BF">
        <w:rPr>
          <w:rFonts w:eastAsiaTheme="minorEastAsia"/>
          <w:vertAlign w:val="superscript"/>
          <w:lang w:eastAsia="zh-CN"/>
        </w:rPr>
        <w:sym w:font="Symbol" w:char="F02D"/>
      </w:r>
      <w:r w:rsidR="00530D94" w:rsidRPr="00D824BF">
        <w:t>.</w:t>
      </w:r>
    </w:p>
    <w:p w14:paraId="41626566" w14:textId="016F3B57" w:rsidR="000F608A" w:rsidRPr="00D824BF" w:rsidRDefault="000F608A" w:rsidP="000F608A">
      <w:pPr>
        <w:spacing w:line="360" w:lineRule="auto"/>
        <w:jc w:val="both"/>
        <w:rPr>
          <w:rFonts w:eastAsiaTheme="minorEastAsia"/>
          <w:color w:val="000000" w:themeColor="text1"/>
          <w:lang w:val="en-US" w:eastAsia="zh-CN"/>
        </w:rPr>
      </w:pPr>
      <w:r w:rsidRPr="00D824BF">
        <w:rPr>
          <w:color w:val="000000" w:themeColor="text1"/>
          <w:lang w:val="en-US"/>
        </w:rPr>
        <w:br w:type="page"/>
      </w:r>
    </w:p>
    <w:p w14:paraId="422321D9" w14:textId="7B014BF7" w:rsidR="000F608A" w:rsidRPr="00D824BF" w:rsidRDefault="00B77DD8" w:rsidP="000F608A">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7F35A4B8" wp14:editId="16C7BAB8">
            <wp:extent cx="2880000" cy="2167200"/>
            <wp:effectExtent l="0" t="0" r="0" b="5080"/>
            <wp:docPr id="1497893110" name="图片 3" descr="手机屏幕的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93110" name="图片 3" descr="手机屏幕的截图&#10;&#10;AI 生成的内容可能不正确。"/>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80000" cy="2167200"/>
                    </a:xfrm>
                    <a:prstGeom prst="rect">
                      <a:avLst/>
                    </a:prstGeom>
                    <a:noFill/>
                    <a:ln>
                      <a:noFill/>
                    </a:ln>
                  </pic:spPr>
                </pic:pic>
              </a:graphicData>
            </a:graphic>
          </wp:inline>
        </w:drawing>
      </w:r>
    </w:p>
    <w:p w14:paraId="5116E598" w14:textId="1CC63626" w:rsidR="00530D94" w:rsidRPr="00D824BF" w:rsidRDefault="000F608A" w:rsidP="00995DB1">
      <w:pPr>
        <w:spacing w:line="360" w:lineRule="auto"/>
        <w:jc w:val="both"/>
        <w:rPr>
          <w:rFonts w:eastAsiaTheme="minorEastAsia"/>
          <w:lang w:eastAsia="zh-CN"/>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582CA1" w:rsidRPr="00D824BF">
        <w:rPr>
          <w:rFonts w:eastAsiaTheme="minorEastAsia"/>
          <w:b/>
          <w:bCs/>
          <w:color w:val="000000" w:themeColor="text1"/>
          <w:lang w:val="en-US" w:eastAsia="zh-CN"/>
        </w:rPr>
        <w:t>2</w:t>
      </w:r>
      <w:bookmarkStart w:id="6" w:name="OLE_LINK1"/>
      <w:r w:rsidR="00B77DD8" w:rsidRPr="00D824BF">
        <w:rPr>
          <w:rFonts w:eastAsiaTheme="minorEastAsia" w:hint="eastAsia"/>
          <w:b/>
          <w:bCs/>
          <w:color w:val="000000" w:themeColor="text1"/>
          <w:lang w:val="en-US" w:eastAsia="zh-CN"/>
        </w:rPr>
        <w:t>3</w:t>
      </w:r>
      <w:r w:rsidRPr="00D824BF">
        <w:rPr>
          <w:b/>
          <w:bCs/>
          <w:color w:val="000000" w:themeColor="text1"/>
          <w:lang w:val="en-US"/>
        </w:rPr>
        <w:t xml:space="preserve"> </w:t>
      </w:r>
      <w:bookmarkEnd w:id="6"/>
      <w:r w:rsidR="00423C91" w:rsidRPr="00D824BF">
        <w:t>Cross-sectional SEM image of P-TPEAI-treated PSCs. The different functional layers are delineated with colored bands for clarity</w:t>
      </w:r>
      <w:r w:rsidR="00530D94" w:rsidRPr="00D824BF">
        <w:t>.</w:t>
      </w:r>
    </w:p>
    <w:p w14:paraId="1F1AB62C" w14:textId="085C1ED1" w:rsidR="00995DB1" w:rsidRPr="00D824BF" w:rsidRDefault="000F608A"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5ECB6A48" w14:textId="0F4D8757" w:rsidR="00995DB1" w:rsidRPr="00D824BF" w:rsidRDefault="00530D94" w:rsidP="00995DB1">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2C4DDAF7" wp14:editId="2DC6EFDA">
            <wp:extent cx="5760000" cy="1890000"/>
            <wp:effectExtent l="0" t="0" r="0" b="0"/>
            <wp:docPr id="113128144" name="图片 17" descr="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8144" name="图片 17" descr="图表, 图示&#10;&#10;AI 生成的内容可能不正确。"/>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0000" cy="1890000"/>
                    </a:xfrm>
                    <a:prstGeom prst="rect">
                      <a:avLst/>
                    </a:prstGeom>
                    <a:noFill/>
                    <a:ln>
                      <a:noFill/>
                    </a:ln>
                  </pic:spPr>
                </pic:pic>
              </a:graphicData>
            </a:graphic>
          </wp:inline>
        </w:drawing>
      </w:r>
    </w:p>
    <w:p w14:paraId="2F265D42" w14:textId="11108A27" w:rsidR="00530D94" w:rsidRPr="00D824BF" w:rsidRDefault="00995DB1" w:rsidP="00B15574">
      <w:pPr>
        <w:spacing w:line="360" w:lineRule="auto"/>
        <w:rPr>
          <w:rFonts w:eastAsiaTheme="minorEastAsia"/>
          <w:lang w:eastAsia="zh-CN"/>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BB6921" w:rsidRPr="00D824BF">
        <w:rPr>
          <w:rFonts w:eastAsiaTheme="minorEastAsia"/>
          <w:b/>
          <w:bCs/>
          <w:color w:val="000000" w:themeColor="text1"/>
          <w:lang w:val="en-US" w:eastAsia="zh-CN"/>
        </w:rPr>
        <w:t>2</w:t>
      </w:r>
      <w:r w:rsidR="00B77DD8" w:rsidRPr="00D824BF">
        <w:rPr>
          <w:rFonts w:eastAsiaTheme="minorEastAsia" w:hint="eastAsia"/>
          <w:b/>
          <w:bCs/>
          <w:color w:val="000000" w:themeColor="text1"/>
          <w:lang w:val="en-US" w:eastAsia="zh-CN"/>
        </w:rPr>
        <w:t>4</w:t>
      </w:r>
      <w:r w:rsidRPr="00D824BF">
        <w:rPr>
          <w:b/>
          <w:bCs/>
          <w:color w:val="000000" w:themeColor="text1"/>
          <w:lang w:val="en-US"/>
        </w:rPr>
        <w:t xml:space="preserve"> </w:t>
      </w:r>
      <w:r w:rsidR="00530D94" w:rsidRPr="00D824BF">
        <w:rPr>
          <w:i/>
          <w:iCs/>
        </w:rPr>
        <w:t xml:space="preserve">J–V </w:t>
      </w:r>
      <w:r w:rsidR="00530D94" w:rsidRPr="00D824BF">
        <w:t xml:space="preserve">curves of </w:t>
      </w:r>
      <w:r w:rsidR="00530D94" w:rsidRPr="00D824BF">
        <w:rPr>
          <w:rFonts w:eastAsiaTheme="minorEastAsia"/>
          <w:b/>
          <w:bCs/>
          <w:lang w:eastAsia="zh-CN"/>
        </w:rPr>
        <w:t>a</w:t>
      </w:r>
      <w:r w:rsidR="00530D94" w:rsidRPr="00D824BF">
        <w:rPr>
          <w:rFonts w:eastAsiaTheme="minorEastAsia"/>
          <w:lang w:eastAsia="zh-CN"/>
        </w:rPr>
        <w:t xml:space="preserve"> control, </w:t>
      </w:r>
      <w:r w:rsidR="00530D94" w:rsidRPr="00D824BF">
        <w:rPr>
          <w:rFonts w:eastAsiaTheme="minorEastAsia"/>
          <w:b/>
          <w:bCs/>
          <w:lang w:eastAsia="zh-CN"/>
        </w:rPr>
        <w:t>b</w:t>
      </w:r>
      <w:r w:rsidR="00530D94" w:rsidRPr="00D824BF">
        <w:rPr>
          <w:rFonts w:eastAsiaTheme="minorEastAsia"/>
          <w:lang w:eastAsia="zh-CN"/>
        </w:rPr>
        <w:t xml:space="preserve"> N-TPEAI-treated, and </w:t>
      </w:r>
      <w:r w:rsidR="00530D94" w:rsidRPr="00D824BF">
        <w:rPr>
          <w:rFonts w:eastAsiaTheme="minorEastAsia"/>
          <w:b/>
          <w:bCs/>
          <w:lang w:eastAsia="zh-CN"/>
        </w:rPr>
        <w:t>c</w:t>
      </w:r>
      <w:r w:rsidR="00530D94" w:rsidRPr="00D824BF">
        <w:t xml:space="preserve"> </w:t>
      </w:r>
      <w:r w:rsidR="00530D94" w:rsidRPr="00D824BF">
        <w:rPr>
          <w:rFonts w:eastAsiaTheme="minorEastAsia"/>
          <w:lang w:eastAsia="zh-CN"/>
        </w:rPr>
        <w:t xml:space="preserve">P-TPEAI-treated PSCs </w:t>
      </w:r>
      <w:r w:rsidR="00530D94" w:rsidRPr="00D824BF">
        <w:t>measured at different scan directions under 100 mW cm</w:t>
      </w:r>
      <w:r w:rsidR="00530D94" w:rsidRPr="00D824BF">
        <w:rPr>
          <w:vertAlign w:val="superscript"/>
        </w:rPr>
        <w:t>‒2</w:t>
      </w:r>
      <w:r w:rsidR="00530D94" w:rsidRPr="00D824BF">
        <w:t xml:space="preserve"> (AM 1.5G).</w:t>
      </w:r>
      <w:r w:rsidRPr="00D824BF">
        <w:rPr>
          <w:lang w:eastAsia="zh-CN"/>
        </w:rPr>
        <w:t xml:space="preserve"> </w:t>
      </w:r>
    </w:p>
    <w:p w14:paraId="65B92451" w14:textId="7672DA1C" w:rsidR="00B15574" w:rsidRPr="00D824BF" w:rsidRDefault="00995DB1" w:rsidP="00B15574">
      <w:pPr>
        <w:spacing w:line="360" w:lineRule="auto"/>
        <w:rPr>
          <w:rFonts w:eastAsiaTheme="minorEastAsia"/>
          <w:b/>
          <w:bCs/>
          <w:color w:val="000000" w:themeColor="text1"/>
          <w:lang w:val="en-US" w:eastAsia="zh-CN"/>
        </w:rPr>
      </w:pPr>
      <w:r w:rsidRPr="00D824BF">
        <w:rPr>
          <w:color w:val="000000" w:themeColor="text1"/>
          <w:lang w:val="en-US"/>
        </w:rPr>
        <w:br w:type="page"/>
      </w:r>
    </w:p>
    <w:p w14:paraId="6C1AE51E" w14:textId="6C6A05F5" w:rsidR="006B1527" w:rsidRPr="00D824BF" w:rsidRDefault="00996959" w:rsidP="006B1527">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3A737F84" wp14:editId="7BEFBA00">
            <wp:extent cx="2880000" cy="2715998"/>
            <wp:effectExtent l="0" t="0" r="0" b="8255"/>
            <wp:docPr id="1693159327"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59327" name="图片 1" descr="图片包含 图示&#10;&#10;AI 生成的内容可能不正确。"/>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80000" cy="2715998"/>
                    </a:xfrm>
                    <a:prstGeom prst="rect">
                      <a:avLst/>
                    </a:prstGeom>
                    <a:noFill/>
                    <a:ln>
                      <a:noFill/>
                    </a:ln>
                  </pic:spPr>
                </pic:pic>
              </a:graphicData>
            </a:graphic>
          </wp:inline>
        </w:drawing>
      </w:r>
    </w:p>
    <w:p w14:paraId="5ED4A71C" w14:textId="44D813CD" w:rsidR="006B1527" w:rsidRPr="00D824BF" w:rsidRDefault="006B1527" w:rsidP="006B1527">
      <w:pPr>
        <w:spacing w:line="360" w:lineRule="auto"/>
        <w:jc w:val="both"/>
        <w:rPr>
          <w:rFonts w:eastAsiaTheme="minorEastAsia"/>
          <w:b/>
          <w:bCs/>
          <w:color w:val="000000" w:themeColor="text1"/>
          <w:lang w:val="en-US" w:eastAsia="zh-CN"/>
        </w:rPr>
      </w:pPr>
      <w:r w:rsidRPr="00D824BF">
        <w:rPr>
          <w:b/>
          <w:bCs/>
          <w:color w:val="000000" w:themeColor="text1"/>
          <w:lang w:val="en-US"/>
        </w:rPr>
        <w:t>Fig</w:t>
      </w:r>
      <w:r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2</w:t>
      </w:r>
      <w:r w:rsidR="00B77DD8" w:rsidRPr="00D824BF">
        <w:rPr>
          <w:rFonts w:eastAsiaTheme="minorEastAsia" w:hint="eastAsia"/>
          <w:b/>
          <w:bCs/>
          <w:color w:val="000000" w:themeColor="text1"/>
          <w:lang w:val="en-US" w:eastAsia="zh-CN"/>
        </w:rPr>
        <w:t>5</w:t>
      </w:r>
      <w:r w:rsidRPr="00D824BF">
        <w:rPr>
          <w:b/>
          <w:bCs/>
          <w:color w:val="000000" w:themeColor="text1"/>
          <w:lang w:val="en-US"/>
        </w:rPr>
        <w:t xml:space="preserve"> </w:t>
      </w:r>
      <w:r w:rsidRPr="00D824BF">
        <w:rPr>
          <w:i/>
          <w:iCs/>
        </w:rPr>
        <w:t xml:space="preserve">J–V </w:t>
      </w:r>
      <w:r w:rsidRPr="00D824BF">
        <w:t xml:space="preserve">curves of </w:t>
      </w:r>
      <w:r w:rsidR="006B677F" w:rsidRPr="00D824BF">
        <w:rPr>
          <w:rFonts w:eastAsiaTheme="minorEastAsia" w:hint="eastAsia"/>
          <w:lang w:eastAsia="zh-CN"/>
        </w:rPr>
        <w:t xml:space="preserve">the best-performing </w:t>
      </w:r>
      <w:r w:rsidRPr="00D824BF">
        <w:rPr>
          <w:rFonts w:eastAsiaTheme="minorEastAsia" w:hint="eastAsia"/>
          <w:lang w:eastAsia="zh-CN"/>
        </w:rPr>
        <w:t>DPA-</w:t>
      </w:r>
      <w:r w:rsidRPr="00D824BF">
        <w:rPr>
          <w:rFonts w:eastAsiaTheme="minorEastAsia"/>
          <w:lang w:eastAsia="zh-CN"/>
        </w:rPr>
        <w:t xml:space="preserve">PEAI-treated PSCs </w:t>
      </w:r>
      <w:r w:rsidRPr="00D824BF">
        <w:rPr>
          <w:rFonts w:eastAsiaTheme="minorEastAsia" w:hint="eastAsia"/>
          <w:lang w:eastAsia="zh-CN"/>
        </w:rPr>
        <w:t xml:space="preserve">with PTAA as </w:t>
      </w:r>
      <w:r w:rsidR="00FF3A06" w:rsidRPr="00D824BF">
        <w:rPr>
          <w:rFonts w:eastAsiaTheme="minorEastAsia" w:hint="eastAsia"/>
          <w:lang w:eastAsia="zh-CN"/>
        </w:rPr>
        <w:t xml:space="preserve">HTL </w:t>
      </w:r>
      <w:r w:rsidRPr="00D824BF">
        <w:t>measured under 100 mW cm</w:t>
      </w:r>
      <w:r w:rsidRPr="00D824BF">
        <w:rPr>
          <w:vertAlign w:val="superscript"/>
        </w:rPr>
        <w:t>‒2</w:t>
      </w:r>
      <w:r w:rsidRPr="00D824BF">
        <w:t xml:space="preserve"> (AM 1.5G)</w:t>
      </w:r>
      <w:r w:rsidRPr="00D824BF">
        <w:rPr>
          <w:rFonts w:eastAsiaTheme="minorEastAsia"/>
          <w:lang w:eastAsia="zh-CN"/>
        </w:rPr>
        <w:t>.</w:t>
      </w:r>
    </w:p>
    <w:p w14:paraId="1F1BB6B7" w14:textId="77777777" w:rsidR="006B1527" w:rsidRPr="00D824BF" w:rsidRDefault="006B1527" w:rsidP="006B1527">
      <w:pPr>
        <w:spacing w:line="360" w:lineRule="auto"/>
        <w:jc w:val="both"/>
        <w:rPr>
          <w:rFonts w:eastAsiaTheme="minorEastAsia"/>
          <w:color w:val="000000" w:themeColor="text1"/>
          <w:lang w:val="en-US" w:eastAsia="zh-CN"/>
        </w:rPr>
      </w:pPr>
      <w:r w:rsidRPr="00D824BF">
        <w:rPr>
          <w:color w:val="000000" w:themeColor="text1"/>
          <w:lang w:val="en-US"/>
        </w:rPr>
        <w:br w:type="page"/>
      </w:r>
    </w:p>
    <w:p w14:paraId="10DE6A93" w14:textId="26D73550" w:rsidR="006B7D96" w:rsidRPr="00D824BF" w:rsidRDefault="00D53FA6" w:rsidP="006B7D96">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2925179B" wp14:editId="0F074B1C">
            <wp:extent cx="2880000" cy="2725333"/>
            <wp:effectExtent l="0" t="0" r="0" b="0"/>
            <wp:docPr id="639316699" name="图片 2"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16699" name="图片 2" descr="图片包含 图示&#10;&#10;AI 生成的内容可能不正确。"/>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80000" cy="2725333"/>
                    </a:xfrm>
                    <a:prstGeom prst="rect">
                      <a:avLst/>
                    </a:prstGeom>
                    <a:noFill/>
                    <a:ln>
                      <a:noFill/>
                    </a:ln>
                  </pic:spPr>
                </pic:pic>
              </a:graphicData>
            </a:graphic>
          </wp:inline>
        </w:drawing>
      </w:r>
    </w:p>
    <w:p w14:paraId="3FAB541B" w14:textId="78CCA095" w:rsidR="006B7D96" w:rsidRPr="00D824BF" w:rsidRDefault="006B7D96" w:rsidP="006B7D96">
      <w:pPr>
        <w:spacing w:line="360" w:lineRule="auto"/>
        <w:jc w:val="both"/>
        <w:rPr>
          <w:rFonts w:eastAsiaTheme="minorEastAsia"/>
          <w:b/>
          <w:bCs/>
          <w:color w:val="000000" w:themeColor="text1"/>
          <w:lang w:val="en-US" w:eastAsia="zh-CN"/>
        </w:rPr>
      </w:pPr>
      <w:r w:rsidRPr="00D824BF">
        <w:rPr>
          <w:b/>
          <w:bCs/>
          <w:color w:val="000000" w:themeColor="text1"/>
          <w:lang w:val="en-US"/>
        </w:rPr>
        <w:t>Fig</w:t>
      </w:r>
      <w:r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2</w:t>
      </w:r>
      <w:r w:rsidRPr="00D824BF">
        <w:rPr>
          <w:rFonts w:eastAsiaTheme="minorEastAsia" w:hint="eastAsia"/>
          <w:b/>
          <w:bCs/>
          <w:color w:val="000000" w:themeColor="text1"/>
          <w:lang w:val="en-US" w:eastAsia="zh-CN"/>
        </w:rPr>
        <w:t>6</w:t>
      </w:r>
      <w:r w:rsidRPr="00D824BF">
        <w:rPr>
          <w:b/>
          <w:bCs/>
          <w:color w:val="000000" w:themeColor="text1"/>
          <w:lang w:val="en-US"/>
        </w:rPr>
        <w:t xml:space="preserve"> </w:t>
      </w:r>
      <w:r w:rsidR="00B92D8C" w:rsidRPr="00D824BF">
        <w:rPr>
          <w:rFonts w:eastAsia="宋体" w:hint="eastAsia"/>
          <w:i/>
          <w:iCs/>
          <w:color w:val="000000" w:themeColor="text1"/>
          <w:lang w:val="en-GB"/>
        </w:rPr>
        <w:t>J</w:t>
      </w:r>
      <w:r w:rsidR="00B92D8C" w:rsidRPr="00D824BF">
        <w:rPr>
          <w:rFonts w:eastAsia="宋体" w:hint="eastAsia"/>
          <w:color w:val="000000" w:themeColor="text1"/>
          <w:lang w:val="en-GB"/>
        </w:rPr>
        <w:sym w:font="Symbol" w:char="F02D"/>
      </w:r>
      <w:r w:rsidR="00B92D8C" w:rsidRPr="00D824BF">
        <w:rPr>
          <w:rFonts w:eastAsia="宋体" w:hint="eastAsia"/>
          <w:i/>
          <w:iCs/>
          <w:color w:val="000000" w:themeColor="text1"/>
          <w:lang w:val="en-GB"/>
        </w:rPr>
        <w:t>V</w:t>
      </w:r>
      <w:r w:rsidR="00B92D8C" w:rsidRPr="00D824BF">
        <w:rPr>
          <w:rFonts w:eastAsia="宋体" w:hint="eastAsia"/>
          <w:color w:val="000000" w:themeColor="text1"/>
          <w:lang w:val="en-GB"/>
        </w:rPr>
        <w:t xml:space="preserve"> curves characteristics of the N-TPEAI or P-TPEAI treated Spiro-</w:t>
      </w:r>
      <w:proofErr w:type="spellStart"/>
      <w:r w:rsidR="00B92D8C" w:rsidRPr="00D824BF">
        <w:rPr>
          <w:rFonts w:eastAsia="宋体" w:hint="eastAsia"/>
          <w:color w:val="000000" w:themeColor="text1"/>
          <w:lang w:val="en-GB"/>
        </w:rPr>
        <w:t>OMeTAD</w:t>
      </w:r>
      <w:proofErr w:type="spellEnd"/>
      <w:r w:rsidR="00B92D8C" w:rsidRPr="00D824BF">
        <w:rPr>
          <w:rFonts w:eastAsia="宋体" w:hint="eastAsia"/>
          <w:color w:val="000000" w:themeColor="text1"/>
          <w:lang w:val="en-GB"/>
        </w:rPr>
        <w:t xml:space="preserve"> based devices</w:t>
      </w:r>
      <w:r w:rsidRPr="00D824BF">
        <w:rPr>
          <w:rFonts w:eastAsiaTheme="minorEastAsia" w:hint="eastAsia"/>
          <w:lang w:eastAsia="zh-CN"/>
        </w:rPr>
        <w:t xml:space="preserve"> </w:t>
      </w:r>
      <w:r w:rsidRPr="00D824BF">
        <w:t>measured under 100 mW cm</w:t>
      </w:r>
      <w:r w:rsidRPr="00D824BF">
        <w:rPr>
          <w:vertAlign w:val="superscript"/>
        </w:rPr>
        <w:t>‒2</w:t>
      </w:r>
      <w:r w:rsidRPr="00D824BF">
        <w:t xml:space="preserve"> (AM 1.5G)</w:t>
      </w:r>
      <w:r w:rsidRPr="00D824BF">
        <w:rPr>
          <w:rFonts w:eastAsiaTheme="minorEastAsia"/>
          <w:lang w:eastAsia="zh-CN"/>
        </w:rPr>
        <w:t>.</w:t>
      </w:r>
    </w:p>
    <w:p w14:paraId="6B57582B" w14:textId="2C0455C8" w:rsidR="006B7D96" w:rsidRPr="00D824BF" w:rsidRDefault="006B7D96" w:rsidP="006B1527">
      <w:pPr>
        <w:spacing w:line="360" w:lineRule="auto"/>
        <w:jc w:val="both"/>
        <w:rPr>
          <w:rFonts w:eastAsiaTheme="minorEastAsia"/>
          <w:color w:val="000000" w:themeColor="text1"/>
          <w:lang w:val="en-US" w:eastAsia="zh-CN"/>
        </w:rPr>
      </w:pPr>
      <w:r w:rsidRPr="00D824BF">
        <w:rPr>
          <w:color w:val="000000" w:themeColor="text1"/>
          <w:lang w:val="en-US"/>
        </w:rPr>
        <w:br w:type="page"/>
      </w:r>
    </w:p>
    <w:p w14:paraId="035A2727" w14:textId="349CB260" w:rsidR="00530D94" w:rsidRPr="00D824BF" w:rsidRDefault="00530D94" w:rsidP="00530D94">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7A73D0FB" wp14:editId="225CE3F2">
            <wp:extent cx="3067200" cy="2502000"/>
            <wp:effectExtent l="0" t="0" r="0" b="0"/>
            <wp:docPr id="2053207229" name="图片 18"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07229" name="图片 18" descr="图形用户界面&#10;&#10;AI 生成的内容可能不正确。"/>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67200" cy="2502000"/>
                    </a:xfrm>
                    <a:prstGeom prst="rect">
                      <a:avLst/>
                    </a:prstGeom>
                    <a:noFill/>
                    <a:ln>
                      <a:noFill/>
                    </a:ln>
                  </pic:spPr>
                </pic:pic>
              </a:graphicData>
            </a:graphic>
          </wp:inline>
        </w:drawing>
      </w:r>
    </w:p>
    <w:p w14:paraId="354BFDEF" w14:textId="31F4C35A" w:rsidR="00530D94" w:rsidRPr="00D824BF" w:rsidRDefault="00995DB1" w:rsidP="00530D94">
      <w:pPr>
        <w:spacing w:line="360" w:lineRule="auto"/>
        <w:jc w:val="both"/>
        <w:rPr>
          <w:rFonts w:eastAsiaTheme="minorEastAsia"/>
          <w:b/>
          <w:bCs/>
          <w:color w:val="000000" w:themeColor="text1"/>
          <w:lang w:val="en-US" w:eastAsia="zh-CN"/>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B15574" w:rsidRPr="00D824BF">
        <w:rPr>
          <w:rFonts w:eastAsiaTheme="minorEastAsia"/>
          <w:b/>
          <w:bCs/>
          <w:color w:val="000000" w:themeColor="text1"/>
          <w:lang w:val="en-US" w:eastAsia="zh-CN"/>
        </w:rPr>
        <w:t>2</w:t>
      </w:r>
      <w:r w:rsidR="0087100E" w:rsidRPr="00D824BF">
        <w:rPr>
          <w:rFonts w:eastAsiaTheme="minorEastAsia" w:hint="eastAsia"/>
          <w:b/>
          <w:bCs/>
          <w:color w:val="000000" w:themeColor="text1"/>
          <w:lang w:val="en-US" w:eastAsia="zh-CN"/>
        </w:rPr>
        <w:t>7</w:t>
      </w:r>
      <w:r w:rsidRPr="00D824BF">
        <w:rPr>
          <w:b/>
          <w:bCs/>
          <w:color w:val="000000" w:themeColor="text1"/>
          <w:lang w:val="en-US"/>
        </w:rPr>
        <w:t xml:space="preserve"> </w:t>
      </w:r>
      <w:r w:rsidR="00530D94" w:rsidRPr="00D824BF">
        <w:rPr>
          <w:rFonts w:eastAsiaTheme="minorEastAsia"/>
          <w:lang w:eastAsia="zh-CN"/>
        </w:rPr>
        <w:t xml:space="preserve">Steady-state tests of PCE and </w:t>
      </w:r>
      <w:r w:rsidR="00530D94" w:rsidRPr="00D824BF">
        <w:rPr>
          <w:rFonts w:eastAsiaTheme="minorEastAsia"/>
          <w:i/>
          <w:iCs/>
          <w:lang w:eastAsia="zh-CN"/>
        </w:rPr>
        <w:t>J</w:t>
      </w:r>
      <w:r w:rsidR="00530D94" w:rsidRPr="00D824BF">
        <w:rPr>
          <w:rFonts w:eastAsiaTheme="minorEastAsia"/>
          <w:vertAlign w:val="subscript"/>
          <w:lang w:eastAsia="zh-CN"/>
        </w:rPr>
        <w:t>int</w:t>
      </w:r>
      <w:r w:rsidR="00530D94" w:rsidRPr="00D824BF">
        <w:rPr>
          <w:rFonts w:eastAsiaTheme="minorEastAsia"/>
          <w:lang w:eastAsia="zh-CN"/>
        </w:rPr>
        <w:t xml:space="preserve"> at maximum power point voltage of PSCs. The stabilized PCEs of control, N-TPEAI-treated and P-TPEAI-treated devices are 21.19%, 24.59%, and 25.54%, respectively, with the correspounding current density of 23.29, 24.35, and 24.55 mA cm</w:t>
      </w:r>
      <w:r w:rsidR="00530D94" w:rsidRPr="00D824BF">
        <w:rPr>
          <w:rFonts w:eastAsiaTheme="minorEastAsia"/>
          <w:vertAlign w:val="superscript"/>
          <w:lang w:eastAsia="zh-CN"/>
        </w:rPr>
        <w:sym w:font="Symbol" w:char="F02D"/>
      </w:r>
      <w:r w:rsidR="00530D94" w:rsidRPr="00D824BF">
        <w:rPr>
          <w:rFonts w:eastAsiaTheme="minorEastAsia"/>
          <w:vertAlign w:val="superscript"/>
          <w:lang w:eastAsia="zh-CN"/>
        </w:rPr>
        <w:t>2</w:t>
      </w:r>
      <w:r w:rsidR="00530D94" w:rsidRPr="00D824BF">
        <w:rPr>
          <w:rFonts w:eastAsiaTheme="minorEastAsia"/>
          <w:lang w:eastAsia="zh-CN"/>
        </w:rPr>
        <w:t>.</w:t>
      </w:r>
    </w:p>
    <w:p w14:paraId="6AAEB1E5" w14:textId="3F597E75"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4AEB7FD3" w14:textId="2D6EF340" w:rsidR="00995DB1" w:rsidRPr="00D824BF" w:rsidRDefault="001A1039" w:rsidP="00995DB1">
      <w:pPr>
        <w:spacing w:line="360" w:lineRule="auto"/>
        <w:jc w:val="center"/>
        <w:rPr>
          <w:rFonts w:eastAsiaTheme="minorEastAsia"/>
          <w:b/>
          <w:bCs/>
          <w:color w:val="000000" w:themeColor="text1"/>
          <w:lang w:val="en-US" w:eastAsia="zh-CN"/>
        </w:rPr>
      </w:pPr>
      <w:r w:rsidRPr="00D824BF">
        <w:rPr>
          <w:noProof/>
        </w:rPr>
        <w:lastRenderedPageBreak/>
        <w:drawing>
          <wp:inline distT="0" distB="0" distL="0" distR="0" wp14:anchorId="2BCC5911" wp14:editId="1D28E621">
            <wp:extent cx="4320000" cy="4043291"/>
            <wp:effectExtent l="0" t="0" r="4445" b="0"/>
            <wp:docPr id="1298356647" name="图片 9"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56647" name="图片 9" descr="图示&#10;&#10;AI 生成的内容可能不正确。"/>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20000" cy="4043291"/>
                    </a:xfrm>
                    <a:prstGeom prst="rect">
                      <a:avLst/>
                    </a:prstGeom>
                    <a:noFill/>
                    <a:ln>
                      <a:noFill/>
                    </a:ln>
                  </pic:spPr>
                </pic:pic>
              </a:graphicData>
            </a:graphic>
          </wp:inline>
        </w:drawing>
      </w:r>
    </w:p>
    <w:p w14:paraId="0A92F0A4" w14:textId="09331E5D" w:rsidR="00530D94"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B15574" w:rsidRPr="00D824BF">
        <w:rPr>
          <w:rFonts w:eastAsiaTheme="minorEastAsia"/>
          <w:b/>
          <w:bCs/>
          <w:color w:val="000000" w:themeColor="text1"/>
          <w:lang w:val="en-US" w:eastAsia="zh-CN"/>
        </w:rPr>
        <w:t>2</w:t>
      </w:r>
      <w:r w:rsidR="0087100E" w:rsidRPr="00D824BF">
        <w:rPr>
          <w:rFonts w:eastAsiaTheme="minorEastAsia" w:hint="eastAsia"/>
          <w:b/>
          <w:bCs/>
          <w:color w:val="000000" w:themeColor="text1"/>
          <w:lang w:val="en-US" w:eastAsia="zh-CN"/>
        </w:rPr>
        <w:t>8</w:t>
      </w:r>
      <w:r w:rsidRPr="00D824BF">
        <w:rPr>
          <w:b/>
          <w:bCs/>
          <w:color w:val="000000" w:themeColor="text1"/>
          <w:lang w:val="en-US"/>
        </w:rPr>
        <w:t xml:space="preserve"> </w:t>
      </w:r>
      <w:r w:rsidR="00530D94" w:rsidRPr="00D824BF">
        <w:rPr>
          <w:rFonts w:eastAsiaTheme="minorEastAsia"/>
          <w:lang w:eastAsia="zh-CN"/>
        </w:rPr>
        <w:t xml:space="preserve">Statistical boxplots of PCE, </w:t>
      </w:r>
      <w:r w:rsidR="00530D94" w:rsidRPr="00D824BF">
        <w:rPr>
          <w:rFonts w:eastAsiaTheme="minorEastAsia"/>
          <w:i/>
          <w:iCs/>
          <w:lang w:eastAsia="zh-CN"/>
        </w:rPr>
        <w:t>V</w:t>
      </w:r>
      <w:r w:rsidR="00530D94" w:rsidRPr="00D824BF">
        <w:rPr>
          <w:rFonts w:eastAsiaTheme="minorEastAsia"/>
          <w:vertAlign w:val="subscript"/>
          <w:lang w:eastAsia="zh-CN"/>
        </w:rPr>
        <w:t>oc</w:t>
      </w:r>
      <w:r w:rsidR="00530D94" w:rsidRPr="00D824BF">
        <w:rPr>
          <w:rFonts w:eastAsiaTheme="minorEastAsia"/>
          <w:lang w:eastAsia="zh-CN"/>
        </w:rPr>
        <w:t xml:space="preserve">, </w:t>
      </w:r>
      <w:r w:rsidR="00530D94" w:rsidRPr="00D824BF">
        <w:rPr>
          <w:rFonts w:eastAsiaTheme="minorEastAsia"/>
          <w:i/>
          <w:iCs/>
          <w:lang w:eastAsia="zh-CN"/>
        </w:rPr>
        <w:t>J</w:t>
      </w:r>
      <w:r w:rsidR="00530D94" w:rsidRPr="00D824BF">
        <w:rPr>
          <w:rFonts w:eastAsiaTheme="minorEastAsia"/>
          <w:vertAlign w:val="subscript"/>
          <w:lang w:eastAsia="zh-CN"/>
        </w:rPr>
        <w:t>sc</w:t>
      </w:r>
      <w:r w:rsidR="00530D94" w:rsidRPr="00D824BF">
        <w:rPr>
          <w:rFonts w:eastAsiaTheme="minorEastAsia"/>
          <w:lang w:eastAsia="zh-CN"/>
        </w:rPr>
        <w:t>, and FF values of 20 PSCs (made in one run)</w:t>
      </w:r>
      <w:r w:rsidR="00C40DBB" w:rsidRPr="00D824BF">
        <w:rPr>
          <w:rFonts w:eastAsiaTheme="minorEastAsia" w:hint="eastAsia"/>
          <w:lang w:eastAsia="zh-CN"/>
        </w:rPr>
        <w:t>,</w:t>
      </w:r>
      <w:r w:rsidR="00C40DBB" w:rsidRPr="00D824BF">
        <w:rPr>
          <w:rFonts w:eastAsiaTheme="minorEastAsia" w:hint="eastAsia"/>
          <w:color w:val="000000" w:themeColor="text1"/>
          <w:lang w:eastAsia="zh-CN"/>
        </w:rPr>
        <w:t xml:space="preserve"> </w:t>
      </w:r>
      <w:r w:rsidR="00C40DBB" w:rsidRPr="00D824BF">
        <w:rPr>
          <w:rFonts w:eastAsia="宋体" w:hint="eastAsia"/>
          <w:color w:val="000000" w:themeColor="text1"/>
          <w:lang w:val="en-GB"/>
        </w:rPr>
        <w:t>in which N, D, P represent N-TPEAI, DPA-PEAI and P-TPEAI treated devices</w:t>
      </w:r>
      <w:r w:rsidR="00530D94" w:rsidRPr="00D824BF">
        <w:rPr>
          <w:rFonts w:eastAsiaTheme="minorEastAsia"/>
          <w:color w:val="000000" w:themeColor="text1"/>
          <w:lang w:eastAsia="zh-CN"/>
        </w:rPr>
        <w:t>.</w:t>
      </w:r>
      <w:r w:rsidR="00530D94" w:rsidRPr="00D824BF">
        <w:rPr>
          <w:rFonts w:eastAsiaTheme="minorEastAsia"/>
          <w:lang w:eastAsia="zh-CN"/>
        </w:rPr>
        <w:t xml:space="preserve"> The average PCEs of control, N-TPEAI-treated</w:t>
      </w:r>
      <w:r w:rsidR="004070FD" w:rsidRPr="00D824BF">
        <w:rPr>
          <w:rFonts w:eastAsiaTheme="minorEastAsia" w:hint="eastAsia"/>
          <w:lang w:eastAsia="zh-CN"/>
        </w:rPr>
        <w:t>, DPA-PEAI-treated</w:t>
      </w:r>
      <w:r w:rsidR="00530D94" w:rsidRPr="00D824BF">
        <w:rPr>
          <w:rFonts w:eastAsiaTheme="minorEastAsia"/>
          <w:lang w:eastAsia="zh-CN"/>
        </w:rPr>
        <w:t xml:space="preserve"> and P-TPEAI-treated devices are 20.61 </w:t>
      </w:r>
      <w:r w:rsidR="00530D94" w:rsidRPr="00D824BF">
        <w:rPr>
          <w:rFonts w:eastAsiaTheme="minorEastAsia"/>
          <w:lang w:eastAsia="zh-CN"/>
        </w:rPr>
        <w:sym w:font="Symbol" w:char="F0B1"/>
      </w:r>
      <w:r w:rsidR="00530D94" w:rsidRPr="00D824BF">
        <w:rPr>
          <w:rFonts w:eastAsiaTheme="minorEastAsia"/>
          <w:lang w:eastAsia="zh-CN"/>
        </w:rPr>
        <w:t xml:space="preserve"> 0.75%, 24.52 </w:t>
      </w:r>
      <w:r w:rsidR="00530D94" w:rsidRPr="00D824BF">
        <w:rPr>
          <w:rFonts w:eastAsiaTheme="minorEastAsia"/>
          <w:lang w:eastAsia="zh-CN"/>
        </w:rPr>
        <w:sym w:font="Symbol" w:char="F0B1"/>
      </w:r>
      <w:r w:rsidR="00530D94" w:rsidRPr="00D824BF">
        <w:rPr>
          <w:rFonts w:eastAsiaTheme="minorEastAsia"/>
          <w:lang w:eastAsia="zh-CN"/>
        </w:rPr>
        <w:t xml:space="preserve"> 0.32%</w:t>
      </w:r>
      <w:r w:rsidR="00530D94" w:rsidRPr="00D824BF">
        <w:rPr>
          <w:rFonts w:eastAsiaTheme="minorEastAsia"/>
          <w:color w:val="000000" w:themeColor="text1"/>
          <w:lang w:eastAsia="zh-CN"/>
        </w:rPr>
        <w:t xml:space="preserve">, </w:t>
      </w:r>
      <w:r w:rsidR="004070FD" w:rsidRPr="00D824BF">
        <w:rPr>
          <w:rFonts w:eastAsia="宋体" w:hint="eastAsia"/>
          <w:bCs/>
          <w:color w:val="000000" w:themeColor="text1"/>
        </w:rPr>
        <w:t xml:space="preserve">24.11 </w:t>
      </w:r>
      <w:r w:rsidR="004070FD" w:rsidRPr="00D824BF">
        <w:rPr>
          <w:rFonts w:eastAsia="宋体"/>
          <w:bCs/>
          <w:color w:val="000000" w:themeColor="text1"/>
        </w:rPr>
        <w:sym w:font="Symbol" w:char="F0B1"/>
      </w:r>
      <w:r w:rsidR="004070FD" w:rsidRPr="00D824BF">
        <w:rPr>
          <w:rFonts w:eastAsia="宋体" w:hint="eastAsia"/>
          <w:bCs/>
          <w:color w:val="000000" w:themeColor="text1"/>
        </w:rPr>
        <w:t xml:space="preserve"> 0.42%</w:t>
      </w:r>
      <w:r w:rsidR="00530D94" w:rsidRPr="00D824BF">
        <w:rPr>
          <w:rFonts w:eastAsiaTheme="minorEastAsia"/>
          <w:color w:val="000000" w:themeColor="text1"/>
          <w:lang w:eastAsia="zh-CN"/>
        </w:rPr>
        <w:t xml:space="preserve">and 25.64 </w:t>
      </w:r>
      <w:r w:rsidR="00530D94" w:rsidRPr="00D824BF">
        <w:rPr>
          <w:rFonts w:eastAsiaTheme="minorEastAsia"/>
          <w:color w:val="000000" w:themeColor="text1"/>
          <w:lang w:eastAsia="zh-CN"/>
        </w:rPr>
        <w:sym w:font="Symbol" w:char="F0B1"/>
      </w:r>
      <w:r w:rsidR="00530D94" w:rsidRPr="00D824BF">
        <w:rPr>
          <w:rFonts w:eastAsiaTheme="minorEastAsia"/>
          <w:color w:val="000000" w:themeColor="text1"/>
          <w:lang w:eastAsia="zh-CN"/>
        </w:rPr>
        <w:t xml:space="preserve"> 0.25%, respectively, with the average </w:t>
      </w:r>
      <w:r w:rsidR="00530D94" w:rsidRPr="00D824BF">
        <w:rPr>
          <w:rFonts w:eastAsiaTheme="minorEastAsia"/>
          <w:i/>
          <w:iCs/>
          <w:color w:val="000000" w:themeColor="text1"/>
          <w:lang w:eastAsia="zh-CN"/>
        </w:rPr>
        <w:t>V</w:t>
      </w:r>
      <w:r w:rsidR="00530D94" w:rsidRPr="00D824BF">
        <w:rPr>
          <w:rFonts w:eastAsiaTheme="minorEastAsia"/>
          <w:color w:val="000000" w:themeColor="text1"/>
          <w:vertAlign w:val="subscript"/>
          <w:lang w:eastAsia="zh-CN"/>
        </w:rPr>
        <w:t>oc</w:t>
      </w:r>
      <w:r w:rsidR="00530D94" w:rsidRPr="00D824BF">
        <w:rPr>
          <w:rFonts w:eastAsiaTheme="minorEastAsia"/>
          <w:color w:val="000000" w:themeColor="text1"/>
          <w:lang w:eastAsia="zh-CN"/>
        </w:rPr>
        <w:t xml:space="preserve"> of </w:t>
      </w:r>
      <w:r w:rsidR="00530D94" w:rsidRPr="00D824BF">
        <w:rPr>
          <w:rFonts w:eastAsiaTheme="minorEastAsia"/>
          <w:color w:val="000000" w:themeColor="text1"/>
          <w:lang w:val="en-US" w:eastAsia="zh-CN"/>
        </w:rPr>
        <w:t xml:space="preserve">1.056 </w:t>
      </w:r>
      <w:r w:rsidR="00530D94" w:rsidRPr="00D824BF">
        <w:rPr>
          <w:rFonts w:eastAsiaTheme="minorEastAsia"/>
          <w:color w:val="000000" w:themeColor="text1"/>
          <w:lang w:val="en-US" w:eastAsia="zh-CN"/>
        </w:rPr>
        <w:sym w:font="Symbol" w:char="F0B1"/>
      </w:r>
      <w:r w:rsidR="00530D94" w:rsidRPr="00D824BF">
        <w:rPr>
          <w:rFonts w:eastAsiaTheme="minorEastAsia"/>
          <w:color w:val="000000" w:themeColor="text1"/>
          <w:lang w:val="en-US" w:eastAsia="zh-CN"/>
        </w:rPr>
        <w:t xml:space="preserve"> 0.035 V, 1.183 </w:t>
      </w:r>
      <w:r w:rsidR="00530D94" w:rsidRPr="00D824BF">
        <w:rPr>
          <w:rFonts w:eastAsiaTheme="minorEastAsia"/>
          <w:color w:val="000000" w:themeColor="text1"/>
          <w:lang w:val="en-US" w:eastAsia="zh-CN"/>
        </w:rPr>
        <w:sym w:font="Symbol" w:char="F0B1"/>
      </w:r>
      <w:r w:rsidR="00530D94" w:rsidRPr="00D824BF">
        <w:rPr>
          <w:rFonts w:eastAsiaTheme="minorEastAsia"/>
          <w:color w:val="000000" w:themeColor="text1"/>
          <w:lang w:val="en-US" w:eastAsia="zh-CN"/>
        </w:rPr>
        <w:t xml:space="preserve"> 0.006 V, </w:t>
      </w:r>
      <w:r w:rsidR="004070FD" w:rsidRPr="00D824BF">
        <w:rPr>
          <w:rFonts w:eastAsia="宋体"/>
          <w:bCs/>
          <w:color w:val="000000" w:themeColor="text1"/>
        </w:rPr>
        <w:t>1.</w:t>
      </w:r>
      <w:r w:rsidR="004070FD" w:rsidRPr="00D824BF">
        <w:rPr>
          <w:rFonts w:eastAsia="宋体" w:hint="eastAsia"/>
          <w:bCs/>
          <w:color w:val="000000" w:themeColor="text1"/>
        </w:rPr>
        <w:t>174</w:t>
      </w:r>
      <w:r w:rsidR="004070FD" w:rsidRPr="00D824BF">
        <w:rPr>
          <w:rFonts w:eastAsia="宋体"/>
          <w:bCs/>
          <w:color w:val="000000" w:themeColor="text1"/>
        </w:rPr>
        <w:t xml:space="preserve"> </w:t>
      </w:r>
      <w:r w:rsidR="004070FD" w:rsidRPr="00D824BF">
        <w:rPr>
          <w:rFonts w:eastAsia="宋体"/>
          <w:bCs/>
          <w:color w:val="000000" w:themeColor="text1"/>
        </w:rPr>
        <w:sym w:font="Symbol" w:char="F0B1"/>
      </w:r>
      <w:r w:rsidR="004070FD" w:rsidRPr="00D824BF">
        <w:rPr>
          <w:rFonts w:eastAsia="宋体"/>
          <w:bCs/>
          <w:color w:val="000000" w:themeColor="text1"/>
        </w:rPr>
        <w:t xml:space="preserve"> 0.0</w:t>
      </w:r>
      <w:r w:rsidR="004070FD" w:rsidRPr="00D824BF">
        <w:rPr>
          <w:rFonts w:eastAsia="宋体" w:hint="eastAsia"/>
          <w:bCs/>
          <w:color w:val="000000" w:themeColor="text1"/>
        </w:rPr>
        <w:t>08</w:t>
      </w:r>
      <w:r w:rsidR="004070FD" w:rsidRPr="00D824BF">
        <w:rPr>
          <w:rFonts w:eastAsia="宋体"/>
          <w:bCs/>
          <w:color w:val="000000" w:themeColor="text1"/>
        </w:rPr>
        <w:t xml:space="preserve"> V</w:t>
      </w:r>
      <w:r w:rsidR="004070FD" w:rsidRPr="00D824BF">
        <w:rPr>
          <w:rFonts w:eastAsiaTheme="minorEastAsia"/>
          <w:color w:val="000000" w:themeColor="text1"/>
          <w:lang w:val="en-US" w:eastAsia="zh-CN"/>
        </w:rPr>
        <w:t xml:space="preserve"> </w:t>
      </w:r>
      <w:r w:rsidR="00530D94" w:rsidRPr="00D824BF">
        <w:rPr>
          <w:rFonts w:eastAsiaTheme="minorEastAsia"/>
          <w:color w:val="000000" w:themeColor="text1"/>
          <w:lang w:val="en-US" w:eastAsia="zh-CN"/>
        </w:rPr>
        <w:t xml:space="preserve">and 1.192 </w:t>
      </w:r>
      <w:r w:rsidR="00530D94" w:rsidRPr="00D824BF">
        <w:rPr>
          <w:rFonts w:eastAsiaTheme="minorEastAsia"/>
          <w:color w:val="000000" w:themeColor="text1"/>
          <w:lang w:val="en-US" w:eastAsia="zh-CN"/>
        </w:rPr>
        <w:sym w:font="Symbol" w:char="F0B1"/>
      </w:r>
      <w:r w:rsidR="00530D94" w:rsidRPr="00D824BF">
        <w:rPr>
          <w:rFonts w:eastAsiaTheme="minorEastAsia"/>
          <w:color w:val="000000" w:themeColor="text1"/>
          <w:lang w:val="en-US" w:eastAsia="zh-CN"/>
        </w:rPr>
        <w:t xml:space="preserve"> 0.004 V, the average</w:t>
      </w:r>
      <w:r w:rsidR="00530D94" w:rsidRPr="00D824BF">
        <w:rPr>
          <w:rFonts w:eastAsiaTheme="minorEastAsia"/>
          <w:i/>
          <w:iCs/>
          <w:color w:val="000000" w:themeColor="text1"/>
          <w:lang w:eastAsia="zh-CN"/>
        </w:rPr>
        <w:t xml:space="preserve"> J</w:t>
      </w:r>
      <w:r w:rsidR="00530D94" w:rsidRPr="00D824BF">
        <w:rPr>
          <w:rFonts w:eastAsiaTheme="minorEastAsia"/>
          <w:color w:val="000000" w:themeColor="text1"/>
          <w:vertAlign w:val="subscript"/>
          <w:lang w:eastAsia="zh-CN"/>
        </w:rPr>
        <w:t>sc</w:t>
      </w:r>
      <w:r w:rsidR="00530D94" w:rsidRPr="00D824BF">
        <w:rPr>
          <w:rFonts w:eastAsiaTheme="minorEastAsia"/>
          <w:color w:val="000000" w:themeColor="text1"/>
          <w:lang w:val="en-US" w:eastAsia="zh-CN"/>
        </w:rPr>
        <w:t xml:space="preserve"> of 25.45 </w:t>
      </w:r>
      <w:r w:rsidR="00530D94" w:rsidRPr="00D824BF">
        <w:rPr>
          <w:rFonts w:eastAsiaTheme="minorEastAsia"/>
          <w:color w:val="000000" w:themeColor="text1"/>
          <w:lang w:val="en-US" w:eastAsia="zh-CN"/>
        </w:rPr>
        <w:sym w:font="Symbol" w:char="F0B1"/>
      </w:r>
      <w:r w:rsidR="00530D94" w:rsidRPr="00D824BF">
        <w:rPr>
          <w:rFonts w:eastAsiaTheme="minorEastAsia"/>
          <w:color w:val="000000" w:themeColor="text1"/>
          <w:lang w:val="en-US" w:eastAsia="zh-CN"/>
        </w:rPr>
        <w:t xml:space="preserve"> 0.14</w:t>
      </w:r>
      <w:r w:rsidR="00530D94" w:rsidRPr="00D824BF">
        <w:rPr>
          <w:rFonts w:eastAsiaTheme="minorEastAsia"/>
          <w:color w:val="000000" w:themeColor="text1"/>
          <w:lang w:eastAsia="zh-CN"/>
        </w:rPr>
        <w:t xml:space="preserve"> mA cm</w:t>
      </w:r>
      <w:r w:rsidR="00530D94" w:rsidRPr="00D824BF">
        <w:rPr>
          <w:rFonts w:eastAsiaTheme="minorEastAsia"/>
          <w:color w:val="000000" w:themeColor="text1"/>
          <w:vertAlign w:val="superscript"/>
          <w:lang w:eastAsia="zh-CN"/>
        </w:rPr>
        <w:sym w:font="Symbol" w:char="F02D"/>
      </w:r>
      <w:r w:rsidR="00530D94" w:rsidRPr="00D824BF">
        <w:rPr>
          <w:rFonts w:eastAsiaTheme="minorEastAsia"/>
          <w:color w:val="000000" w:themeColor="text1"/>
          <w:vertAlign w:val="superscript"/>
          <w:lang w:eastAsia="zh-CN"/>
        </w:rPr>
        <w:t>2</w:t>
      </w:r>
      <w:r w:rsidR="00530D94" w:rsidRPr="00D824BF">
        <w:rPr>
          <w:rFonts w:eastAsiaTheme="minorEastAsia"/>
          <w:color w:val="000000" w:themeColor="text1"/>
          <w:lang w:eastAsia="zh-CN"/>
        </w:rPr>
        <w:t xml:space="preserve">, 25.88 </w:t>
      </w:r>
      <w:r w:rsidR="00530D94" w:rsidRPr="00D824BF">
        <w:rPr>
          <w:rFonts w:eastAsiaTheme="minorEastAsia"/>
          <w:color w:val="000000" w:themeColor="text1"/>
          <w:lang w:eastAsia="zh-CN"/>
        </w:rPr>
        <w:sym w:font="Symbol" w:char="F0B1"/>
      </w:r>
      <w:r w:rsidR="00530D94" w:rsidRPr="00D824BF">
        <w:rPr>
          <w:rFonts w:eastAsiaTheme="minorEastAsia"/>
          <w:color w:val="000000" w:themeColor="text1"/>
          <w:lang w:eastAsia="zh-CN"/>
        </w:rPr>
        <w:t xml:space="preserve"> 0.09 mA cm</w:t>
      </w:r>
      <w:r w:rsidR="00530D94" w:rsidRPr="00D824BF">
        <w:rPr>
          <w:rFonts w:eastAsiaTheme="minorEastAsia"/>
          <w:color w:val="000000" w:themeColor="text1"/>
          <w:vertAlign w:val="superscript"/>
          <w:lang w:eastAsia="zh-CN"/>
        </w:rPr>
        <w:sym w:font="Symbol" w:char="F02D"/>
      </w:r>
      <w:r w:rsidR="00530D94" w:rsidRPr="00D824BF">
        <w:rPr>
          <w:rFonts w:eastAsiaTheme="minorEastAsia"/>
          <w:color w:val="000000" w:themeColor="text1"/>
          <w:vertAlign w:val="superscript"/>
          <w:lang w:eastAsia="zh-CN"/>
        </w:rPr>
        <w:t>2</w:t>
      </w:r>
      <w:r w:rsidR="00530D94" w:rsidRPr="00D824BF">
        <w:rPr>
          <w:rFonts w:eastAsiaTheme="minorEastAsia"/>
          <w:color w:val="000000" w:themeColor="text1"/>
          <w:lang w:eastAsia="zh-CN"/>
        </w:rPr>
        <w:t xml:space="preserve">, </w:t>
      </w:r>
      <w:r w:rsidR="004070FD" w:rsidRPr="00D824BF">
        <w:rPr>
          <w:rFonts w:eastAsia="宋体"/>
          <w:bCs/>
          <w:color w:val="000000" w:themeColor="text1"/>
        </w:rPr>
        <w:t>25.</w:t>
      </w:r>
      <w:r w:rsidR="004070FD" w:rsidRPr="00D824BF">
        <w:rPr>
          <w:rFonts w:eastAsia="宋体" w:hint="eastAsia"/>
          <w:bCs/>
          <w:color w:val="000000" w:themeColor="text1"/>
        </w:rPr>
        <w:t>78</w:t>
      </w:r>
      <w:r w:rsidR="004070FD" w:rsidRPr="00D824BF">
        <w:rPr>
          <w:rFonts w:eastAsia="宋体"/>
          <w:bCs/>
          <w:color w:val="000000" w:themeColor="text1"/>
        </w:rPr>
        <w:t xml:space="preserve"> </w:t>
      </w:r>
      <w:r w:rsidR="004070FD" w:rsidRPr="00D824BF">
        <w:rPr>
          <w:rFonts w:eastAsia="宋体"/>
          <w:bCs/>
          <w:color w:val="000000" w:themeColor="text1"/>
        </w:rPr>
        <w:sym w:font="Symbol" w:char="F0B1"/>
      </w:r>
      <w:r w:rsidR="004070FD" w:rsidRPr="00D824BF">
        <w:rPr>
          <w:rFonts w:eastAsia="宋体"/>
          <w:bCs/>
          <w:color w:val="000000" w:themeColor="text1"/>
        </w:rPr>
        <w:t xml:space="preserve"> 0.</w:t>
      </w:r>
      <w:r w:rsidR="004070FD" w:rsidRPr="00D824BF">
        <w:rPr>
          <w:rFonts w:eastAsia="宋体" w:hint="eastAsia"/>
          <w:bCs/>
          <w:color w:val="000000" w:themeColor="text1"/>
        </w:rPr>
        <w:t>20</w:t>
      </w:r>
      <w:r w:rsidR="004070FD" w:rsidRPr="00D824BF">
        <w:rPr>
          <w:rFonts w:eastAsia="宋体" w:hint="eastAsia"/>
          <w:bCs/>
          <w:color w:val="000000" w:themeColor="text1"/>
          <w:lang w:eastAsia="zh-CN"/>
        </w:rPr>
        <w:t xml:space="preserve"> </w:t>
      </w:r>
      <w:r w:rsidR="00530D94" w:rsidRPr="00D824BF">
        <w:rPr>
          <w:rFonts w:eastAsiaTheme="minorEastAsia"/>
          <w:color w:val="000000" w:themeColor="text1"/>
          <w:lang w:eastAsia="zh-CN"/>
        </w:rPr>
        <w:t xml:space="preserve">and 25.87 </w:t>
      </w:r>
      <w:r w:rsidR="00530D94" w:rsidRPr="00D824BF">
        <w:rPr>
          <w:rFonts w:eastAsiaTheme="minorEastAsia"/>
          <w:color w:val="000000" w:themeColor="text1"/>
          <w:lang w:eastAsia="zh-CN"/>
        </w:rPr>
        <w:sym w:font="Symbol" w:char="F0B1"/>
      </w:r>
      <w:r w:rsidR="00530D94" w:rsidRPr="00D824BF">
        <w:rPr>
          <w:rFonts w:eastAsiaTheme="minorEastAsia"/>
          <w:color w:val="000000" w:themeColor="text1"/>
          <w:lang w:eastAsia="zh-CN"/>
        </w:rPr>
        <w:t xml:space="preserve"> 0.11 mA cm</w:t>
      </w:r>
      <w:r w:rsidR="00530D94" w:rsidRPr="00D824BF">
        <w:rPr>
          <w:rFonts w:eastAsiaTheme="minorEastAsia"/>
          <w:color w:val="000000" w:themeColor="text1"/>
          <w:vertAlign w:val="superscript"/>
          <w:lang w:eastAsia="zh-CN"/>
        </w:rPr>
        <w:sym w:font="Symbol" w:char="F02D"/>
      </w:r>
      <w:r w:rsidR="00530D94" w:rsidRPr="00D824BF">
        <w:rPr>
          <w:rFonts w:eastAsiaTheme="minorEastAsia"/>
          <w:color w:val="000000" w:themeColor="text1"/>
          <w:vertAlign w:val="superscript"/>
          <w:lang w:eastAsia="zh-CN"/>
        </w:rPr>
        <w:t>2</w:t>
      </w:r>
      <w:r w:rsidR="00530D94" w:rsidRPr="00D824BF">
        <w:rPr>
          <w:rFonts w:eastAsiaTheme="minorEastAsia"/>
          <w:color w:val="000000" w:themeColor="text1"/>
          <w:lang w:eastAsia="zh-CN"/>
        </w:rPr>
        <w:t xml:space="preserve">, the average FF of 76.72 </w:t>
      </w:r>
      <w:r w:rsidR="00530D94" w:rsidRPr="00D824BF">
        <w:rPr>
          <w:rFonts w:eastAsiaTheme="minorEastAsia"/>
          <w:color w:val="000000" w:themeColor="text1"/>
          <w:lang w:eastAsia="zh-CN"/>
        </w:rPr>
        <w:sym w:font="Symbol" w:char="F0B1"/>
      </w:r>
      <w:r w:rsidR="00530D94" w:rsidRPr="00D824BF">
        <w:rPr>
          <w:rFonts w:eastAsiaTheme="minorEastAsia"/>
          <w:color w:val="000000" w:themeColor="text1"/>
          <w:lang w:eastAsia="zh-CN"/>
        </w:rPr>
        <w:t xml:space="preserve"> 2.35%, 80.07 </w:t>
      </w:r>
      <w:r w:rsidR="00530D94" w:rsidRPr="00D824BF">
        <w:rPr>
          <w:rFonts w:eastAsiaTheme="minorEastAsia"/>
          <w:color w:val="000000" w:themeColor="text1"/>
          <w:lang w:eastAsia="zh-CN"/>
        </w:rPr>
        <w:sym w:font="Symbol" w:char="F0B1"/>
      </w:r>
      <w:r w:rsidR="00530D94" w:rsidRPr="00D824BF">
        <w:rPr>
          <w:rFonts w:eastAsiaTheme="minorEastAsia"/>
          <w:color w:val="000000" w:themeColor="text1"/>
          <w:lang w:eastAsia="zh-CN"/>
        </w:rPr>
        <w:t xml:space="preserve"> 0.93%, </w:t>
      </w:r>
      <w:r w:rsidR="00245B85" w:rsidRPr="00D824BF">
        <w:rPr>
          <w:rFonts w:eastAsia="宋体"/>
          <w:bCs/>
          <w:color w:val="000000" w:themeColor="text1"/>
        </w:rPr>
        <w:t>7</w:t>
      </w:r>
      <w:r w:rsidR="00245B85" w:rsidRPr="00D824BF">
        <w:rPr>
          <w:rFonts w:eastAsia="宋体" w:hint="eastAsia"/>
          <w:bCs/>
          <w:color w:val="000000" w:themeColor="text1"/>
        </w:rPr>
        <w:t>9.68</w:t>
      </w:r>
      <w:r w:rsidR="00245B85" w:rsidRPr="00D824BF">
        <w:rPr>
          <w:rFonts w:eastAsia="宋体"/>
          <w:bCs/>
          <w:color w:val="000000" w:themeColor="text1"/>
        </w:rPr>
        <w:t xml:space="preserve"> </w:t>
      </w:r>
      <w:r w:rsidR="00245B85" w:rsidRPr="00D824BF">
        <w:rPr>
          <w:rFonts w:eastAsia="宋体"/>
          <w:bCs/>
          <w:color w:val="000000" w:themeColor="text1"/>
        </w:rPr>
        <w:sym w:font="Symbol" w:char="F0B1"/>
      </w:r>
      <w:r w:rsidR="00245B85" w:rsidRPr="00D824BF">
        <w:rPr>
          <w:rFonts w:eastAsia="宋体"/>
          <w:bCs/>
          <w:color w:val="000000" w:themeColor="text1"/>
        </w:rPr>
        <w:t xml:space="preserve"> </w:t>
      </w:r>
      <w:r w:rsidR="00245B85" w:rsidRPr="00D824BF">
        <w:rPr>
          <w:rFonts w:eastAsia="宋体" w:hint="eastAsia"/>
          <w:bCs/>
          <w:color w:val="000000" w:themeColor="text1"/>
        </w:rPr>
        <w:t>0.95</w:t>
      </w:r>
      <w:r w:rsidR="00245B85" w:rsidRPr="00D824BF">
        <w:rPr>
          <w:rFonts w:eastAsia="宋体"/>
          <w:bCs/>
          <w:color w:val="000000" w:themeColor="text1"/>
        </w:rPr>
        <w:t>%</w:t>
      </w:r>
      <w:r w:rsidR="00245B85" w:rsidRPr="00D824BF">
        <w:rPr>
          <w:rFonts w:eastAsia="宋体" w:hint="eastAsia"/>
          <w:bCs/>
          <w:color w:val="000000" w:themeColor="text1"/>
          <w:lang w:eastAsia="zh-CN"/>
        </w:rPr>
        <w:t xml:space="preserve"> </w:t>
      </w:r>
      <w:r w:rsidR="00530D94" w:rsidRPr="00D824BF">
        <w:rPr>
          <w:rFonts w:eastAsiaTheme="minorEastAsia"/>
          <w:color w:val="000000" w:themeColor="text1"/>
          <w:lang w:eastAsia="zh-CN"/>
        </w:rPr>
        <w:t>an</w:t>
      </w:r>
      <w:r w:rsidR="00530D94" w:rsidRPr="00D824BF">
        <w:rPr>
          <w:rFonts w:eastAsiaTheme="minorEastAsia"/>
          <w:lang w:eastAsia="zh-CN"/>
        </w:rPr>
        <w:t xml:space="preserve">d 83.13 </w:t>
      </w:r>
      <w:r w:rsidR="00530D94" w:rsidRPr="00D824BF">
        <w:rPr>
          <w:rFonts w:eastAsiaTheme="minorEastAsia"/>
          <w:lang w:eastAsia="zh-CN"/>
        </w:rPr>
        <w:sym w:font="Symbol" w:char="F0B1"/>
      </w:r>
      <w:r w:rsidR="00530D94" w:rsidRPr="00D824BF">
        <w:rPr>
          <w:rFonts w:eastAsiaTheme="minorEastAsia"/>
          <w:lang w:eastAsia="zh-CN"/>
        </w:rPr>
        <w:t xml:space="preserve"> 0.89%.</w:t>
      </w:r>
    </w:p>
    <w:p w14:paraId="47938F21" w14:textId="6DD474D5"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02E6B7CA" w14:textId="05F97A16" w:rsidR="00995DB1" w:rsidRPr="00D824BF" w:rsidRDefault="00530D94" w:rsidP="00995DB1">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4ECD5943" wp14:editId="2AD453B7">
            <wp:extent cx="3614400" cy="2642400"/>
            <wp:effectExtent l="0" t="0" r="5715" b="5715"/>
            <wp:docPr id="971434787" name="图片 20"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34787" name="图片 20" descr="图示&#10;&#10;AI 生成的内容可能不正确。"/>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14400" cy="2642400"/>
                    </a:xfrm>
                    <a:prstGeom prst="rect">
                      <a:avLst/>
                    </a:prstGeom>
                    <a:noFill/>
                    <a:ln>
                      <a:noFill/>
                    </a:ln>
                  </pic:spPr>
                </pic:pic>
              </a:graphicData>
            </a:graphic>
          </wp:inline>
        </w:drawing>
      </w:r>
    </w:p>
    <w:p w14:paraId="682568D8" w14:textId="0D7A1829" w:rsidR="00995DB1" w:rsidRPr="00D824BF" w:rsidRDefault="00995DB1" w:rsidP="00995DB1">
      <w:pPr>
        <w:spacing w:line="360" w:lineRule="auto"/>
        <w:jc w:val="both"/>
        <w:rPr>
          <w:rFonts w:eastAsiaTheme="minorEastAsia"/>
          <w:lang w:eastAsia="zh-CN"/>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b/>
          <w:bCs/>
          <w:color w:val="000000" w:themeColor="text1"/>
          <w:lang w:val="en-US" w:eastAsia="zh-CN"/>
        </w:rPr>
        <w:t>2</w:t>
      </w:r>
      <w:r w:rsidR="00C72710" w:rsidRPr="00D824BF">
        <w:rPr>
          <w:rFonts w:eastAsiaTheme="minorEastAsia" w:hint="eastAsia"/>
          <w:b/>
          <w:bCs/>
          <w:color w:val="000000" w:themeColor="text1"/>
          <w:lang w:val="en-US" w:eastAsia="zh-CN"/>
        </w:rPr>
        <w:t>9</w:t>
      </w:r>
      <w:r w:rsidRPr="00D824BF">
        <w:rPr>
          <w:b/>
          <w:bCs/>
          <w:color w:val="000000" w:themeColor="text1"/>
          <w:lang w:val="en-US"/>
        </w:rPr>
        <w:t xml:space="preserve"> </w:t>
      </w:r>
      <w:r w:rsidR="00530D94" w:rsidRPr="00D824BF">
        <w:rPr>
          <w:rFonts w:eastAsiaTheme="minorEastAsia"/>
          <w:lang w:eastAsia="zh-CN"/>
        </w:rPr>
        <w:t xml:space="preserve">EQE spectra of PSCs and the corresponding integrated </w:t>
      </w:r>
      <w:r w:rsidR="00530D94" w:rsidRPr="00D824BF">
        <w:rPr>
          <w:rFonts w:eastAsiaTheme="minorEastAsia"/>
          <w:i/>
          <w:iCs/>
          <w:lang w:eastAsia="zh-CN"/>
        </w:rPr>
        <w:t>J</w:t>
      </w:r>
      <w:r w:rsidR="00530D94" w:rsidRPr="00D824BF">
        <w:rPr>
          <w:rFonts w:eastAsiaTheme="minorEastAsia"/>
          <w:vertAlign w:val="subscript"/>
          <w:lang w:eastAsia="zh-CN"/>
        </w:rPr>
        <w:t>sc</w:t>
      </w:r>
      <w:r w:rsidR="00530D94" w:rsidRPr="00D824BF">
        <w:rPr>
          <w:rFonts w:eastAsiaTheme="minorEastAsia"/>
          <w:lang w:eastAsia="zh-CN"/>
        </w:rPr>
        <w:t xml:space="preserve">. The integrated </w:t>
      </w:r>
      <w:r w:rsidR="00530D94" w:rsidRPr="00D824BF">
        <w:rPr>
          <w:rFonts w:eastAsiaTheme="minorEastAsia"/>
          <w:i/>
          <w:iCs/>
          <w:lang w:eastAsia="zh-CN"/>
        </w:rPr>
        <w:t>J</w:t>
      </w:r>
      <w:r w:rsidR="00530D94" w:rsidRPr="00D824BF">
        <w:rPr>
          <w:rFonts w:eastAsiaTheme="minorEastAsia"/>
          <w:vertAlign w:val="subscript"/>
          <w:lang w:eastAsia="zh-CN"/>
        </w:rPr>
        <w:t>sc</w:t>
      </w:r>
      <w:r w:rsidR="00530D94" w:rsidRPr="00D824BF">
        <w:rPr>
          <w:color w:val="000000" w:themeColor="text1"/>
          <w:lang w:val="en-US"/>
        </w:rPr>
        <w:t xml:space="preserve"> </w:t>
      </w:r>
      <w:r w:rsidR="00530D94" w:rsidRPr="00D824BF">
        <w:rPr>
          <w:rFonts w:eastAsiaTheme="minorEastAsia"/>
          <w:color w:val="000000" w:themeColor="text1"/>
          <w:lang w:val="en-US" w:eastAsia="zh-CN"/>
        </w:rPr>
        <w:t xml:space="preserve">of </w:t>
      </w:r>
      <w:r w:rsidR="00530D94" w:rsidRPr="00D824BF">
        <w:rPr>
          <w:rFonts w:eastAsiaTheme="minorEastAsia"/>
          <w:lang w:eastAsia="zh-CN"/>
        </w:rPr>
        <w:t>control, N-TPEAI-treated and P-TPEAI-treated devices are</w:t>
      </w:r>
      <w:r w:rsidR="00530D94" w:rsidRPr="00D824BF">
        <w:rPr>
          <w:color w:val="000000" w:themeColor="text1"/>
          <w:lang w:val="en-US"/>
        </w:rPr>
        <w:t xml:space="preserve"> </w:t>
      </w:r>
      <w:r w:rsidR="00530D94" w:rsidRPr="00D824BF">
        <w:rPr>
          <w:rFonts w:eastAsiaTheme="minorEastAsia"/>
          <w:color w:val="000000" w:themeColor="text1"/>
          <w:lang w:val="en-US" w:eastAsia="zh-CN"/>
        </w:rPr>
        <w:t>24.90</w:t>
      </w:r>
      <w:r w:rsidR="00530D94" w:rsidRPr="00D824BF">
        <w:rPr>
          <w:rFonts w:eastAsiaTheme="minorEastAsia"/>
          <w:lang w:eastAsia="zh-CN"/>
        </w:rPr>
        <w:t xml:space="preserve"> mA cm</w:t>
      </w:r>
      <w:r w:rsidR="00530D94" w:rsidRPr="00D824BF">
        <w:rPr>
          <w:rFonts w:eastAsiaTheme="minorEastAsia"/>
          <w:vertAlign w:val="superscript"/>
          <w:lang w:eastAsia="zh-CN"/>
        </w:rPr>
        <w:sym w:font="Symbol" w:char="F02D"/>
      </w:r>
      <w:r w:rsidR="00530D94" w:rsidRPr="00D824BF">
        <w:rPr>
          <w:rFonts w:eastAsiaTheme="minorEastAsia"/>
          <w:vertAlign w:val="superscript"/>
          <w:lang w:eastAsia="zh-CN"/>
        </w:rPr>
        <w:t>2</w:t>
      </w:r>
      <w:r w:rsidR="00530D94" w:rsidRPr="00D824BF">
        <w:rPr>
          <w:rFonts w:eastAsiaTheme="minorEastAsia"/>
          <w:lang w:eastAsia="zh-CN"/>
        </w:rPr>
        <w:t>, 25.34 mA cm</w:t>
      </w:r>
      <w:r w:rsidR="00530D94" w:rsidRPr="00D824BF">
        <w:rPr>
          <w:rFonts w:eastAsiaTheme="minorEastAsia"/>
          <w:vertAlign w:val="superscript"/>
          <w:lang w:eastAsia="zh-CN"/>
        </w:rPr>
        <w:sym w:font="Symbol" w:char="F02D"/>
      </w:r>
      <w:r w:rsidR="00530D94" w:rsidRPr="00D824BF">
        <w:rPr>
          <w:rFonts w:eastAsiaTheme="minorEastAsia"/>
          <w:vertAlign w:val="superscript"/>
          <w:lang w:eastAsia="zh-CN"/>
        </w:rPr>
        <w:t>2</w:t>
      </w:r>
      <w:r w:rsidR="00530D94" w:rsidRPr="00D824BF">
        <w:rPr>
          <w:rFonts w:eastAsiaTheme="minorEastAsia"/>
          <w:lang w:eastAsia="zh-CN"/>
        </w:rPr>
        <w:t>, and 25.38 mA cm</w:t>
      </w:r>
      <w:r w:rsidR="00530D94" w:rsidRPr="00D824BF">
        <w:rPr>
          <w:rFonts w:eastAsiaTheme="minorEastAsia"/>
          <w:vertAlign w:val="superscript"/>
          <w:lang w:eastAsia="zh-CN"/>
        </w:rPr>
        <w:sym w:font="Symbol" w:char="F02D"/>
      </w:r>
      <w:r w:rsidR="00530D94" w:rsidRPr="00D824BF">
        <w:rPr>
          <w:rFonts w:eastAsiaTheme="minorEastAsia"/>
          <w:vertAlign w:val="superscript"/>
          <w:lang w:eastAsia="zh-CN"/>
        </w:rPr>
        <w:t>2</w:t>
      </w:r>
      <w:r w:rsidR="00530D94" w:rsidRPr="00D824BF">
        <w:rPr>
          <w:rFonts w:eastAsiaTheme="minorEastAsia"/>
          <w:lang w:eastAsia="zh-CN"/>
        </w:rPr>
        <w:t>, respectively (within 5% deviation).</w:t>
      </w:r>
    </w:p>
    <w:p w14:paraId="7E34039A" w14:textId="77777777"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2C7B39AF" w14:textId="2E354FFD" w:rsidR="00995DB1" w:rsidRPr="00D824BF" w:rsidRDefault="00530D94" w:rsidP="00995DB1">
      <w:pPr>
        <w:spacing w:line="360" w:lineRule="auto"/>
        <w:jc w:val="center"/>
        <w:rPr>
          <w:rFonts w:eastAsiaTheme="minorEastAsia"/>
          <w:b/>
          <w:bCs/>
          <w:color w:val="000000" w:themeColor="text1"/>
          <w:lang w:val="en-US" w:eastAsia="zh-CN"/>
        </w:rPr>
      </w:pPr>
      <w:r w:rsidRPr="00D824BF">
        <w:rPr>
          <w:rFonts w:ascii="Calibri" w:eastAsiaTheme="minorEastAsia" w:hAnsi="Calibri" w:cs="Calibri"/>
          <w:b/>
          <w:bCs/>
          <w:noProof/>
          <w:color w:val="000000" w:themeColor="text1"/>
          <w:lang w:val="en-US" w:eastAsia="zh-CN"/>
        </w:rPr>
        <w:lastRenderedPageBreak/>
        <w:drawing>
          <wp:inline distT="0" distB="0" distL="0" distR="0" wp14:anchorId="4E4A5CD3" wp14:editId="716C4594">
            <wp:extent cx="2455200" cy="2350800"/>
            <wp:effectExtent l="0" t="0" r="2540" b="0"/>
            <wp:docPr id="1947316243" name="图片 21"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6243" name="图片 21" descr="图表, 折线图&#10;&#10;AI 生成的内容可能不正确。"/>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55200" cy="2350800"/>
                    </a:xfrm>
                    <a:prstGeom prst="rect">
                      <a:avLst/>
                    </a:prstGeom>
                    <a:noFill/>
                    <a:ln>
                      <a:noFill/>
                    </a:ln>
                  </pic:spPr>
                </pic:pic>
              </a:graphicData>
            </a:graphic>
          </wp:inline>
        </w:drawing>
      </w:r>
    </w:p>
    <w:p w14:paraId="5764B4C2" w14:textId="316922E4" w:rsidR="00530D94" w:rsidRPr="00D824BF" w:rsidRDefault="00995DB1" w:rsidP="00995DB1">
      <w:pPr>
        <w:spacing w:line="360" w:lineRule="auto"/>
        <w:jc w:val="both"/>
        <w:rPr>
          <w:rFonts w:eastAsia="等线"/>
        </w:rPr>
      </w:pPr>
      <w:r w:rsidRPr="00D824BF">
        <w:rPr>
          <w:b/>
          <w:bCs/>
          <w:color w:val="000000" w:themeColor="text1"/>
          <w:lang w:val="en-US"/>
        </w:rPr>
        <w:t>Fig</w:t>
      </w:r>
      <w:r w:rsidR="002F3CA3"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C72710" w:rsidRPr="00D824BF">
        <w:rPr>
          <w:rFonts w:eastAsiaTheme="minorEastAsia" w:hint="eastAsia"/>
          <w:b/>
          <w:bCs/>
          <w:color w:val="000000" w:themeColor="text1"/>
          <w:lang w:val="en-US" w:eastAsia="zh-CN"/>
        </w:rPr>
        <w:t>30</w:t>
      </w:r>
      <w:r w:rsidRPr="00D824BF">
        <w:rPr>
          <w:b/>
          <w:bCs/>
          <w:color w:val="000000" w:themeColor="text1"/>
          <w:lang w:val="en-US"/>
        </w:rPr>
        <w:t xml:space="preserve"> </w:t>
      </w:r>
      <w:r w:rsidR="00530D94" w:rsidRPr="00D824BF">
        <w:rPr>
          <w:rFonts w:eastAsia="宋体"/>
        </w:rPr>
        <w:t xml:space="preserve">Light intensity dependence of </w:t>
      </w:r>
      <w:r w:rsidR="00530D94" w:rsidRPr="00D824BF">
        <w:rPr>
          <w:rFonts w:eastAsia="宋体"/>
          <w:i/>
          <w:iCs/>
        </w:rPr>
        <w:t>V</w:t>
      </w:r>
      <w:r w:rsidR="00530D94" w:rsidRPr="00D824BF">
        <w:rPr>
          <w:rFonts w:eastAsia="宋体"/>
          <w:vertAlign w:val="subscript"/>
        </w:rPr>
        <w:t>oc</w:t>
      </w:r>
      <w:r w:rsidR="00530D94" w:rsidRPr="00D824BF">
        <w:rPr>
          <w:rFonts w:eastAsia="宋体"/>
        </w:rPr>
        <w:t xml:space="preserve"> for PSCs with and without treatment. </w:t>
      </w:r>
      <w:r w:rsidR="00530D94" w:rsidRPr="00D824BF">
        <w:rPr>
          <w:rFonts w:eastAsia="等线"/>
        </w:rPr>
        <w:t xml:space="preserve">The ideality factor </w:t>
      </w:r>
      <w:r w:rsidR="00530D94" w:rsidRPr="00D824BF">
        <w:rPr>
          <w:rFonts w:eastAsia="等线"/>
          <w:i/>
          <w:iCs/>
        </w:rPr>
        <w:t>n</w:t>
      </w:r>
      <w:r w:rsidR="00530D94" w:rsidRPr="00D824BF">
        <w:rPr>
          <w:rFonts w:eastAsia="等线"/>
          <w:vertAlign w:val="subscript"/>
        </w:rPr>
        <w:t>id</w:t>
      </w:r>
      <w:r w:rsidR="00530D94" w:rsidRPr="00D824BF">
        <w:rPr>
          <w:rFonts w:eastAsia="等线"/>
        </w:rPr>
        <w:t xml:space="preserve"> is derived from the slope of the linear fit of the semilogarithmic plot.</w:t>
      </w:r>
    </w:p>
    <w:p w14:paraId="0E60C977" w14:textId="42266E5D" w:rsidR="00995DB1" w:rsidRPr="00D824BF" w:rsidRDefault="00995DB1" w:rsidP="00995DB1">
      <w:pPr>
        <w:spacing w:line="360" w:lineRule="auto"/>
        <w:jc w:val="both"/>
        <w:rPr>
          <w:rFonts w:eastAsiaTheme="minorEastAsia"/>
          <w:color w:val="000000" w:themeColor="text1"/>
          <w:lang w:val="en-US" w:eastAsia="zh-CN"/>
        </w:rPr>
      </w:pPr>
      <w:r w:rsidRPr="00D824BF">
        <w:rPr>
          <w:color w:val="000000" w:themeColor="text1"/>
          <w:lang w:val="en-US"/>
        </w:rPr>
        <w:br w:type="page"/>
      </w:r>
    </w:p>
    <w:p w14:paraId="0D0746E8" w14:textId="5FC28E4E" w:rsidR="006351E4" w:rsidRPr="00D824BF" w:rsidRDefault="006351E4" w:rsidP="006351E4">
      <w:pPr>
        <w:spacing w:line="360" w:lineRule="auto"/>
        <w:jc w:val="center"/>
        <w:rPr>
          <w:rFonts w:eastAsiaTheme="minorEastAsia"/>
          <w:color w:val="000000" w:themeColor="text1"/>
          <w:lang w:val="en-US" w:eastAsia="zh-CN"/>
        </w:rPr>
      </w:pPr>
      <w:r w:rsidRPr="00D824BF">
        <w:rPr>
          <w:noProof/>
        </w:rPr>
        <w:lastRenderedPageBreak/>
        <w:drawing>
          <wp:inline distT="0" distB="0" distL="0" distR="0" wp14:anchorId="1817F321" wp14:editId="3CA99C56">
            <wp:extent cx="2350800" cy="2350800"/>
            <wp:effectExtent l="0" t="0" r="0" b="0"/>
            <wp:docPr id="1714436133" name="图片 1"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36133" name="图片 1" descr="图表, 直方图&#10;&#10;AI 生成的内容可能不正确。"/>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50800" cy="2350800"/>
                    </a:xfrm>
                    <a:prstGeom prst="rect">
                      <a:avLst/>
                    </a:prstGeom>
                    <a:noFill/>
                    <a:ln>
                      <a:noFill/>
                    </a:ln>
                  </pic:spPr>
                </pic:pic>
              </a:graphicData>
            </a:graphic>
          </wp:inline>
        </w:drawing>
      </w:r>
    </w:p>
    <w:p w14:paraId="5B61CA8B" w14:textId="5D11B52E" w:rsidR="006351E4" w:rsidRPr="00D824BF" w:rsidRDefault="006351E4" w:rsidP="00995DB1">
      <w:pPr>
        <w:spacing w:line="360" w:lineRule="auto"/>
        <w:jc w:val="both"/>
        <w:rPr>
          <w:rFonts w:eastAsiaTheme="minorEastAsia"/>
          <w:color w:val="000000" w:themeColor="text1"/>
          <w:lang w:val="en-US" w:eastAsia="zh-CN"/>
        </w:rPr>
      </w:pPr>
      <w:r w:rsidRPr="00D824BF">
        <w:rPr>
          <w:b/>
          <w:bCs/>
          <w:color w:val="000000" w:themeColor="text1"/>
          <w:lang w:val="en-US"/>
        </w:rPr>
        <w:t>Fig</w:t>
      </w:r>
      <w:r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00C72710" w:rsidRPr="00D824BF">
        <w:rPr>
          <w:rFonts w:eastAsiaTheme="minorEastAsia" w:hint="eastAsia"/>
          <w:b/>
          <w:bCs/>
          <w:color w:val="000000" w:themeColor="text1"/>
          <w:lang w:val="en-US" w:eastAsia="zh-CN"/>
        </w:rPr>
        <w:t>31</w:t>
      </w:r>
      <w:r w:rsidRPr="00D824BF">
        <w:rPr>
          <w:b/>
          <w:bCs/>
          <w:color w:val="000000" w:themeColor="text1"/>
          <w:lang w:val="en-US"/>
        </w:rPr>
        <w:t xml:space="preserve"> </w:t>
      </w:r>
      <w:r w:rsidRPr="00D824BF">
        <w:rPr>
          <w:rFonts w:eastAsia="宋体"/>
        </w:rPr>
        <w:t>Transient photovoltage decay of PSCs with and without treatment.</w:t>
      </w:r>
    </w:p>
    <w:p w14:paraId="49738FEF" w14:textId="7165A4DB" w:rsidR="006351E4" w:rsidRPr="00D824BF" w:rsidRDefault="006351E4" w:rsidP="006351E4">
      <w:pPr>
        <w:rPr>
          <w:rFonts w:eastAsiaTheme="minorEastAsia"/>
          <w:color w:val="000000" w:themeColor="text1"/>
          <w:lang w:val="en-US" w:eastAsia="zh-CN"/>
        </w:rPr>
      </w:pPr>
      <w:r w:rsidRPr="00D824BF">
        <w:rPr>
          <w:rFonts w:eastAsiaTheme="minorEastAsia"/>
          <w:color w:val="000000" w:themeColor="text1"/>
          <w:lang w:val="en-US" w:eastAsia="zh-CN"/>
        </w:rPr>
        <w:br w:type="page"/>
      </w:r>
    </w:p>
    <w:p w14:paraId="56A15644" w14:textId="6AEA979D" w:rsidR="003B7852" w:rsidRPr="00D824BF" w:rsidRDefault="00C72710" w:rsidP="00C72710">
      <w:pPr>
        <w:spacing w:line="360" w:lineRule="auto"/>
        <w:jc w:val="center"/>
        <w:rPr>
          <w:rFonts w:eastAsiaTheme="minorEastAsia"/>
          <w:color w:val="000000" w:themeColor="text1"/>
          <w:lang w:val="en-US" w:eastAsia="zh-CN"/>
        </w:rPr>
      </w:pPr>
      <w:r w:rsidRPr="00D824BF">
        <w:rPr>
          <w:noProof/>
        </w:rPr>
        <w:lastRenderedPageBreak/>
        <w:drawing>
          <wp:inline distT="0" distB="0" distL="0" distR="0" wp14:anchorId="5403C143" wp14:editId="44C74C6F">
            <wp:extent cx="5084445" cy="1351915"/>
            <wp:effectExtent l="0" t="0" r="1905" b="635"/>
            <wp:docPr id="746446886" name="图片 7" descr="手机屏幕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46886" name="图片 7" descr="手机屏幕截图&#10;&#10;AI 生成的内容可能不正确。"/>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84445" cy="1351915"/>
                    </a:xfrm>
                    <a:prstGeom prst="rect">
                      <a:avLst/>
                    </a:prstGeom>
                    <a:noFill/>
                    <a:ln>
                      <a:noFill/>
                    </a:ln>
                  </pic:spPr>
                </pic:pic>
              </a:graphicData>
            </a:graphic>
          </wp:inline>
        </w:drawing>
      </w:r>
    </w:p>
    <w:p w14:paraId="1F45027E" w14:textId="13E9C948" w:rsidR="003B7852" w:rsidRPr="00D824BF" w:rsidRDefault="003B7852" w:rsidP="00A97780">
      <w:pPr>
        <w:spacing w:line="360" w:lineRule="auto"/>
        <w:jc w:val="both"/>
        <w:rPr>
          <w:rFonts w:eastAsiaTheme="minorEastAsia"/>
          <w:color w:val="000000" w:themeColor="text1"/>
          <w:lang w:val="en-US" w:eastAsia="zh-CN"/>
        </w:rPr>
      </w:pPr>
      <w:r w:rsidRPr="00D824BF">
        <w:rPr>
          <w:b/>
          <w:bCs/>
          <w:color w:val="000000" w:themeColor="text1"/>
          <w:lang w:val="en-US"/>
        </w:rPr>
        <w:t>Fig</w:t>
      </w:r>
      <w:r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hint="eastAsia"/>
          <w:b/>
          <w:bCs/>
          <w:color w:val="000000" w:themeColor="text1"/>
          <w:lang w:val="en-US" w:eastAsia="zh-CN"/>
        </w:rPr>
        <w:t>3</w:t>
      </w:r>
      <w:r w:rsidR="00C72710" w:rsidRPr="00D824BF">
        <w:rPr>
          <w:rFonts w:eastAsiaTheme="minorEastAsia" w:hint="eastAsia"/>
          <w:b/>
          <w:bCs/>
          <w:color w:val="000000" w:themeColor="text1"/>
          <w:lang w:val="en-US" w:eastAsia="zh-CN"/>
        </w:rPr>
        <w:t>2</w:t>
      </w:r>
      <w:r w:rsidRPr="00D824BF">
        <w:rPr>
          <w:b/>
          <w:bCs/>
          <w:color w:val="000000" w:themeColor="text1"/>
          <w:lang w:val="en-US"/>
        </w:rPr>
        <w:t xml:space="preserve"> </w:t>
      </w:r>
      <w:r w:rsidRPr="00D824BF">
        <w:rPr>
          <w:rFonts w:eastAsia="宋体"/>
        </w:rPr>
        <w:t>The water contact angles for control, P-TPEAI and N-TPEAI treated perovskite films.</w:t>
      </w:r>
    </w:p>
    <w:p w14:paraId="679C305D" w14:textId="77777777" w:rsidR="003B7852" w:rsidRPr="00D824BF" w:rsidRDefault="003B7852" w:rsidP="003B7852">
      <w:pPr>
        <w:rPr>
          <w:rFonts w:eastAsiaTheme="minorEastAsia"/>
          <w:color w:val="000000" w:themeColor="text1"/>
          <w:lang w:val="en-US" w:eastAsia="zh-CN"/>
        </w:rPr>
      </w:pPr>
      <w:r w:rsidRPr="00D824BF">
        <w:rPr>
          <w:rFonts w:eastAsiaTheme="minorEastAsia"/>
          <w:color w:val="000000" w:themeColor="text1"/>
          <w:lang w:val="en-US" w:eastAsia="zh-CN"/>
        </w:rPr>
        <w:br w:type="page"/>
      </w:r>
    </w:p>
    <w:p w14:paraId="6DF85E7D" w14:textId="40110545" w:rsidR="003B7852" w:rsidRPr="00D824BF" w:rsidRDefault="0062655F" w:rsidP="0062655F">
      <w:pPr>
        <w:spacing w:line="360" w:lineRule="auto"/>
        <w:jc w:val="center"/>
        <w:rPr>
          <w:rFonts w:eastAsiaTheme="minorEastAsia"/>
          <w:color w:val="000000" w:themeColor="text1"/>
          <w:lang w:val="en-US" w:eastAsia="zh-CN"/>
        </w:rPr>
      </w:pPr>
      <w:r w:rsidRPr="00D824BF">
        <w:rPr>
          <w:noProof/>
        </w:rPr>
        <w:lastRenderedPageBreak/>
        <w:drawing>
          <wp:inline distT="0" distB="0" distL="0" distR="0" wp14:anchorId="255EC6FB" wp14:editId="3E85F91D">
            <wp:extent cx="5417186" cy="1764000"/>
            <wp:effectExtent l="0" t="0" r="0" b="8255"/>
            <wp:docPr id="744711443" name="图片 8"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11443" name="图片 8" descr="图表, 折线图&#10;&#10;AI 生成的内容可能不正确。"/>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17186" cy="1764000"/>
                    </a:xfrm>
                    <a:prstGeom prst="rect">
                      <a:avLst/>
                    </a:prstGeom>
                    <a:noFill/>
                    <a:ln>
                      <a:noFill/>
                    </a:ln>
                  </pic:spPr>
                </pic:pic>
              </a:graphicData>
            </a:graphic>
          </wp:inline>
        </w:drawing>
      </w:r>
    </w:p>
    <w:p w14:paraId="5AA54E44" w14:textId="11D6931E" w:rsidR="003B7852" w:rsidRPr="00D824BF" w:rsidRDefault="00A97780" w:rsidP="00A97780">
      <w:pPr>
        <w:spacing w:line="360" w:lineRule="auto"/>
        <w:jc w:val="both"/>
        <w:rPr>
          <w:rFonts w:eastAsiaTheme="minorEastAsia"/>
          <w:color w:val="000000" w:themeColor="text1"/>
          <w:lang w:val="en-US" w:eastAsia="zh-CN"/>
        </w:rPr>
      </w:pPr>
      <w:r w:rsidRPr="00D824BF">
        <w:rPr>
          <w:b/>
          <w:bCs/>
          <w:color w:val="000000" w:themeColor="text1"/>
          <w:lang w:val="en-US"/>
        </w:rPr>
        <w:t>Fig</w:t>
      </w:r>
      <w:r w:rsidRPr="00D824BF">
        <w:rPr>
          <w:rFonts w:eastAsiaTheme="minorEastAsia" w:hint="eastAsia"/>
          <w:b/>
          <w:bCs/>
          <w:color w:val="000000" w:themeColor="text1"/>
          <w:lang w:val="en-US" w:eastAsia="zh-CN"/>
        </w:rPr>
        <w:t>.</w:t>
      </w:r>
      <w:r w:rsidRPr="00D824BF">
        <w:rPr>
          <w:b/>
          <w:bCs/>
          <w:color w:val="000000" w:themeColor="text1"/>
          <w:lang w:val="en-US"/>
        </w:rPr>
        <w:t xml:space="preserve"> S</w:t>
      </w:r>
      <w:r w:rsidRPr="00D824BF">
        <w:rPr>
          <w:rFonts w:eastAsiaTheme="minorEastAsia" w:hint="eastAsia"/>
          <w:b/>
          <w:bCs/>
          <w:color w:val="000000" w:themeColor="text1"/>
          <w:lang w:val="en-US" w:eastAsia="zh-CN"/>
        </w:rPr>
        <w:t>3</w:t>
      </w:r>
      <w:r w:rsidR="00DF3B1C" w:rsidRPr="00D824BF">
        <w:rPr>
          <w:rFonts w:eastAsiaTheme="minorEastAsia" w:hint="eastAsia"/>
          <w:b/>
          <w:bCs/>
          <w:color w:val="000000" w:themeColor="text1"/>
          <w:lang w:val="en-US" w:eastAsia="zh-CN"/>
        </w:rPr>
        <w:t>3</w:t>
      </w:r>
      <w:r w:rsidRPr="00D824BF">
        <w:rPr>
          <w:b/>
          <w:bCs/>
          <w:color w:val="000000" w:themeColor="text1"/>
          <w:lang w:val="en-US"/>
        </w:rPr>
        <w:t xml:space="preserve"> </w:t>
      </w:r>
      <w:r w:rsidRPr="00D824BF">
        <w:rPr>
          <w:rFonts w:eastAsia="宋体"/>
        </w:rPr>
        <w:t>Photostability tracking under the open-circuit condition of PSCs</w:t>
      </w:r>
      <w:r w:rsidRPr="00D824BF">
        <w:rPr>
          <w:rFonts w:eastAsia="宋体" w:hint="eastAsia"/>
          <w:lang w:eastAsia="zh-CN"/>
        </w:rPr>
        <w:t xml:space="preserve"> in air atmosphere </w:t>
      </w:r>
      <w:r w:rsidRPr="00D824BF">
        <w:rPr>
          <w:rFonts w:eastAsia="宋体"/>
          <w:lang w:eastAsia="zh-CN"/>
        </w:rPr>
        <w:t>(~15°C, 25</w:t>
      </w:r>
      <w:r w:rsidRPr="00D824BF">
        <w:rPr>
          <w:rFonts w:eastAsia="宋体"/>
          <w:lang w:eastAsia="zh-CN"/>
        </w:rPr>
        <w:sym w:font="Symbol" w:char="F02D"/>
      </w:r>
      <w:r w:rsidRPr="00D824BF">
        <w:rPr>
          <w:rFonts w:eastAsia="宋体"/>
          <w:lang w:eastAsia="zh-CN"/>
        </w:rPr>
        <w:t>30% RH)</w:t>
      </w:r>
      <w:r w:rsidRPr="00D824BF">
        <w:rPr>
          <w:rFonts w:eastAsia="宋体" w:hint="eastAsia"/>
          <w:lang w:eastAsia="zh-CN"/>
        </w:rPr>
        <w:t xml:space="preserve">. </w:t>
      </w:r>
      <w:r w:rsidR="0062655F" w:rsidRPr="00D824BF">
        <w:rPr>
          <w:lang w:eastAsia="zh-CN"/>
        </w:rPr>
        <w:t>The initial PCE of control, N-TPEAI-treated, and P-TPEAI-treated devices are 1</w:t>
      </w:r>
      <w:r w:rsidR="0062655F" w:rsidRPr="00D824BF">
        <w:rPr>
          <w:rFonts w:eastAsiaTheme="minorEastAsia" w:hint="eastAsia"/>
          <w:lang w:eastAsia="zh-CN"/>
        </w:rPr>
        <w:t>7.8</w:t>
      </w:r>
      <w:r w:rsidR="0062655F" w:rsidRPr="00D824BF">
        <w:rPr>
          <w:lang w:eastAsia="zh-CN"/>
        </w:rPr>
        <w:t>%, 2</w:t>
      </w:r>
      <w:r w:rsidR="0062655F" w:rsidRPr="00D824BF">
        <w:rPr>
          <w:rFonts w:eastAsiaTheme="minorEastAsia" w:hint="eastAsia"/>
          <w:lang w:eastAsia="zh-CN"/>
        </w:rPr>
        <w:t>1.7</w:t>
      </w:r>
      <w:r w:rsidR="0062655F" w:rsidRPr="00D824BF">
        <w:rPr>
          <w:lang w:eastAsia="zh-CN"/>
        </w:rPr>
        <w:t>%, and 2</w:t>
      </w:r>
      <w:r w:rsidR="0062655F" w:rsidRPr="00D824BF">
        <w:rPr>
          <w:rFonts w:eastAsiaTheme="minorEastAsia" w:hint="eastAsia"/>
          <w:lang w:eastAsia="zh-CN"/>
        </w:rPr>
        <w:t>3.3</w:t>
      </w:r>
      <w:r w:rsidR="0062655F" w:rsidRPr="00D824BF">
        <w:rPr>
          <w:lang w:eastAsia="zh-CN"/>
        </w:rPr>
        <w:t>%, respectively.</w:t>
      </w:r>
    </w:p>
    <w:p w14:paraId="5A661375" w14:textId="3E9B3F4E" w:rsidR="003B7852" w:rsidRPr="00D824BF" w:rsidRDefault="003B7852" w:rsidP="006351E4">
      <w:pPr>
        <w:rPr>
          <w:rFonts w:eastAsiaTheme="minorEastAsia"/>
          <w:color w:val="000000" w:themeColor="text1"/>
          <w:lang w:val="en-US" w:eastAsia="zh-CN"/>
        </w:rPr>
      </w:pPr>
      <w:r w:rsidRPr="00D824BF">
        <w:rPr>
          <w:rFonts w:eastAsiaTheme="minorEastAsia"/>
          <w:color w:val="000000" w:themeColor="text1"/>
          <w:lang w:val="en-US" w:eastAsia="zh-CN"/>
        </w:rPr>
        <w:br w:type="page"/>
      </w:r>
    </w:p>
    <w:p w14:paraId="2C433A9A" w14:textId="4DF0B89E" w:rsidR="00995DB1" w:rsidRPr="00D824BF" w:rsidRDefault="00995DB1" w:rsidP="00995DB1">
      <w:pPr>
        <w:pStyle w:val="AIReceivedDate"/>
        <w:spacing w:line="360" w:lineRule="auto"/>
        <w:jc w:val="left"/>
        <w:rPr>
          <w:rFonts w:ascii="Times New Roman" w:hAnsi="Times New Roman"/>
          <w:b w:val="0"/>
          <w:bCs/>
          <w:color w:val="000000" w:themeColor="text1"/>
          <w:sz w:val="28"/>
          <w:szCs w:val="28"/>
          <w:lang w:eastAsia="zh-CN"/>
        </w:rPr>
      </w:pPr>
      <w:r w:rsidRPr="00D824BF">
        <w:rPr>
          <w:rFonts w:ascii="Times New Roman" w:hAnsi="Times New Roman"/>
          <w:bCs/>
          <w:color w:val="000000" w:themeColor="text1"/>
          <w:sz w:val="28"/>
          <w:szCs w:val="28"/>
          <w:lang w:eastAsia="zh-CN"/>
        </w:rPr>
        <w:lastRenderedPageBreak/>
        <w:t>7. Supplementary Tables</w:t>
      </w:r>
    </w:p>
    <w:p w14:paraId="0D44BC9B" w14:textId="77777777" w:rsidR="00530D94" w:rsidRPr="00D824BF" w:rsidRDefault="00530D94" w:rsidP="00530D94">
      <w:pPr>
        <w:autoSpaceDE w:val="0"/>
        <w:autoSpaceDN w:val="0"/>
        <w:adjustRightInd w:val="0"/>
        <w:spacing w:after="240"/>
        <w:rPr>
          <w:rFonts w:eastAsia="等线"/>
        </w:rPr>
      </w:pPr>
      <w:r w:rsidRPr="00D824BF">
        <w:rPr>
          <w:b/>
          <w:bCs/>
          <w:color w:val="000000" w:themeColor="text1"/>
          <w:lang w:val="en-US"/>
        </w:rPr>
        <w:t xml:space="preserve">Table </w:t>
      </w:r>
      <w:r w:rsidRPr="00D824BF">
        <w:rPr>
          <w:b/>
          <w:bCs/>
          <w:color w:val="000000" w:themeColor="text1"/>
          <w:lang w:val="en-US" w:eastAsia="zh-CN"/>
        </w:rPr>
        <w:t>S</w:t>
      </w:r>
      <w:r w:rsidRPr="00D824BF">
        <w:rPr>
          <w:b/>
          <w:bCs/>
          <w:color w:val="000000" w:themeColor="text1"/>
          <w:lang w:val="en-US"/>
        </w:rPr>
        <w:t>1.</w:t>
      </w:r>
      <w:r w:rsidRPr="00D824BF">
        <w:rPr>
          <w:color w:val="000000" w:themeColor="text1"/>
          <w:lang w:val="en-US"/>
        </w:rPr>
        <w:t xml:space="preserve"> </w:t>
      </w:r>
      <w:r w:rsidRPr="00D824BF">
        <w:rPr>
          <w:rFonts w:eastAsiaTheme="minorEastAsia"/>
          <w:lang w:eastAsia="zh-CN"/>
        </w:rPr>
        <w:t>Parameters</w:t>
      </w:r>
      <w:r w:rsidRPr="00D824BF">
        <w:rPr>
          <w:lang w:eastAsia="zh-CN"/>
        </w:rPr>
        <w:t xml:space="preserve"> of</w:t>
      </w:r>
      <w:r w:rsidRPr="00D824BF">
        <w:rPr>
          <w:rFonts w:eastAsiaTheme="minorEastAsia"/>
          <w:lang w:eastAsia="zh-CN"/>
        </w:rPr>
        <w:t xml:space="preserve"> simulated</w:t>
      </w:r>
      <w:r w:rsidRPr="00D824BF">
        <w:rPr>
          <w:lang w:eastAsia="zh-CN"/>
        </w:rPr>
        <w:t xml:space="preserve"> (</w:t>
      </w:r>
      <w:r w:rsidRPr="00D824BF">
        <w:rPr>
          <w:rFonts w:eastAsiaTheme="minorEastAsia"/>
          <w:lang w:eastAsia="zh-CN"/>
        </w:rPr>
        <w:t>P-T</w:t>
      </w:r>
      <w:r w:rsidRPr="00D824BF">
        <w:rPr>
          <w:lang w:eastAsia="zh-CN"/>
        </w:rPr>
        <w:t>PEA)</w:t>
      </w:r>
      <w:r w:rsidRPr="00D824BF">
        <w:rPr>
          <w:vertAlign w:val="subscript"/>
          <w:lang w:eastAsia="zh-CN"/>
        </w:rPr>
        <w:t>2</w:t>
      </w:r>
      <w:r w:rsidRPr="00D824BF">
        <w:rPr>
          <w:lang w:eastAsia="zh-CN"/>
        </w:rPr>
        <w:t>PbI</w:t>
      </w:r>
      <w:r w:rsidRPr="00D824BF">
        <w:rPr>
          <w:vertAlign w:val="subscript"/>
          <w:lang w:eastAsia="zh-CN"/>
        </w:rPr>
        <w:t>4</w:t>
      </w:r>
      <w:r w:rsidRPr="00D824BF">
        <w:rPr>
          <w:lang w:eastAsia="zh-CN"/>
        </w:rPr>
        <w:t xml:space="preserve"> </w:t>
      </w:r>
      <w:r w:rsidRPr="00D824BF">
        <w:rPr>
          <w:rFonts w:eastAsiaTheme="minorEastAsia"/>
          <w:lang w:eastAsia="zh-CN"/>
        </w:rPr>
        <w:t>and</w:t>
      </w:r>
      <w:r w:rsidRPr="00D824BF">
        <w:rPr>
          <w:lang w:eastAsia="zh-CN"/>
        </w:rPr>
        <w:t xml:space="preserve"> (</w:t>
      </w:r>
      <w:r w:rsidRPr="00D824BF">
        <w:rPr>
          <w:rFonts w:eastAsiaTheme="minorEastAsia"/>
          <w:lang w:eastAsia="zh-CN"/>
        </w:rPr>
        <w:t>N-T</w:t>
      </w:r>
      <w:r w:rsidRPr="00D824BF">
        <w:rPr>
          <w:lang w:eastAsia="zh-CN"/>
        </w:rPr>
        <w:t>PEA)</w:t>
      </w:r>
      <w:r w:rsidRPr="00D824BF">
        <w:rPr>
          <w:vertAlign w:val="subscript"/>
          <w:lang w:eastAsia="zh-CN"/>
        </w:rPr>
        <w:t>2</w:t>
      </w:r>
      <w:r w:rsidRPr="00D824BF">
        <w:rPr>
          <w:lang w:eastAsia="zh-CN"/>
        </w:rPr>
        <w:t>PbI</w:t>
      </w:r>
      <w:r w:rsidRPr="00D824BF">
        <w:rPr>
          <w:vertAlign w:val="subscript"/>
          <w:lang w:eastAsia="zh-CN"/>
        </w:rPr>
        <w:t>4</w:t>
      </w:r>
      <w:r w:rsidRPr="00D824BF">
        <w:rPr>
          <w:lang w:eastAsia="zh-CN"/>
        </w:rPr>
        <w:t xml:space="preserve"> 2D perovskite</w:t>
      </w:r>
      <w:r w:rsidRPr="00D824BF">
        <w:rPr>
          <w:rFonts w:eastAsiaTheme="minorEastAsia"/>
          <w:lang w:eastAsia="zh-CN"/>
        </w:rPr>
        <w:t>s</w:t>
      </w:r>
      <w:r w:rsidRPr="00D824BF">
        <w:rPr>
          <w:rFonts w:eastAsia="等线"/>
        </w:rPr>
        <w:t>.</w:t>
      </w:r>
    </w:p>
    <w:tbl>
      <w:tblPr>
        <w:tblStyle w:val="af"/>
        <w:tblW w:w="0" w:type="auto"/>
        <w:tblLook w:val="04A0" w:firstRow="1" w:lastRow="0" w:firstColumn="1" w:lastColumn="0" w:noHBand="0" w:noVBand="1"/>
      </w:tblPr>
      <w:tblGrid>
        <w:gridCol w:w="4390"/>
        <w:gridCol w:w="2268"/>
        <w:gridCol w:w="2404"/>
      </w:tblGrid>
      <w:tr w:rsidR="00530D94" w:rsidRPr="00D824BF" w14:paraId="19898837" w14:textId="77777777" w:rsidTr="009C7B9D">
        <w:tc>
          <w:tcPr>
            <w:tcW w:w="4390" w:type="dxa"/>
            <w:tcBorders>
              <w:top w:val="single" w:sz="4" w:space="0" w:color="auto"/>
              <w:left w:val="nil"/>
              <w:bottom w:val="single" w:sz="4" w:space="0" w:color="auto"/>
              <w:right w:val="nil"/>
            </w:tcBorders>
          </w:tcPr>
          <w:p w14:paraId="210446F9" w14:textId="77777777" w:rsidR="00530D94" w:rsidRPr="00D824BF" w:rsidRDefault="00530D94" w:rsidP="009C7B9D">
            <w:pPr>
              <w:autoSpaceDE w:val="0"/>
              <w:autoSpaceDN w:val="0"/>
              <w:adjustRightInd w:val="0"/>
              <w:spacing w:after="240"/>
              <w:rPr>
                <w:color w:val="000000" w:themeColor="text1"/>
                <w:lang w:val="en-US"/>
              </w:rPr>
            </w:pPr>
          </w:p>
        </w:tc>
        <w:tc>
          <w:tcPr>
            <w:tcW w:w="2268" w:type="dxa"/>
            <w:tcBorders>
              <w:top w:val="single" w:sz="4" w:space="0" w:color="auto"/>
              <w:left w:val="nil"/>
              <w:bottom w:val="single" w:sz="4" w:space="0" w:color="auto"/>
              <w:right w:val="nil"/>
            </w:tcBorders>
          </w:tcPr>
          <w:p w14:paraId="3C238EEE"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rPr>
              <w:t>(P-TPEA)</w:t>
            </w:r>
            <w:r w:rsidRPr="00D824BF">
              <w:rPr>
                <w:color w:val="000000" w:themeColor="text1"/>
                <w:vertAlign w:val="subscript"/>
                <w:lang w:val="en-US"/>
              </w:rPr>
              <w:t>2</w:t>
            </w:r>
            <w:r w:rsidRPr="00D824BF">
              <w:rPr>
                <w:color w:val="000000" w:themeColor="text1"/>
                <w:lang w:val="en-US"/>
              </w:rPr>
              <w:t>PbI</w:t>
            </w:r>
            <w:r w:rsidRPr="00D824BF">
              <w:rPr>
                <w:color w:val="000000" w:themeColor="text1"/>
                <w:vertAlign w:val="subscript"/>
                <w:lang w:val="en-US"/>
              </w:rPr>
              <w:t>4</w:t>
            </w:r>
          </w:p>
        </w:tc>
        <w:tc>
          <w:tcPr>
            <w:tcW w:w="2404" w:type="dxa"/>
            <w:tcBorders>
              <w:top w:val="single" w:sz="4" w:space="0" w:color="auto"/>
              <w:left w:val="nil"/>
              <w:bottom w:val="single" w:sz="4" w:space="0" w:color="auto"/>
              <w:right w:val="nil"/>
            </w:tcBorders>
          </w:tcPr>
          <w:p w14:paraId="3B2F1D7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rPr>
              <w:t>(N-TPEA)</w:t>
            </w:r>
            <w:r w:rsidRPr="00D824BF">
              <w:rPr>
                <w:color w:val="000000" w:themeColor="text1"/>
                <w:vertAlign w:val="subscript"/>
                <w:lang w:val="en-US"/>
              </w:rPr>
              <w:t>2</w:t>
            </w:r>
            <w:r w:rsidRPr="00D824BF">
              <w:rPr>
                <w:color w:val="000000" w:themeColor="text1"/>
                <w:lang w:val="en-US"/>
              </w:rPr>
              <w:t>PbI</w:t>
            </w:r>
            <w:r w:rsidRPr="00D824BF">
              <w:rPr>
                <w:color w:val="000000" w:themeColor="text1"/>
                <w:vertAlign w:val="subscript"/>
                <w:lang w:val="en-US"/>
              </w:rPr>
              <w:t>4</w:t>
            </w:r>
          </w:p>
        </w:tc>
      </w:tr>
      <w:tr w:rsidR="00530D94" w:rsidRPr="00D824BF" w14:paraId="0D64D45D" w14:textId="77777777" w:rsidTr="009C7B9D">
        <w:tc>
          <w:tcPr>
            <w:tcW w:w="4390" w:type="dxa"/>
            <w:tcBorders>
              <w:top w:val="single" w:sz="4" w:space="0" w:color="auto"/>
              <w:left w:val="nil"/>
              <w:bottom w:val="nil"/>
              <w:right w:val="nil"/>
            </w:tcBorders>
          </w:tcPr>
          <w:p w14:paraId="4C3B6BBD" w14:textId="77777777" w:rsidR="00530D94" w:rsidRPr="00D824BF" w:rsidRDefault="00530D94" w:rsidP="009C7B9D">
            <w:pPr>
              <w:autoSpaceDE w:val="0"/>
              <w:autoSpaceDN w:val="0"/>
              <w:adjustRightInd w:val="0"/>
              <w:spacing w:after="240"/>
              <w:rPr>
                <w:i/>
                <w:color w:val="000000" w:themeColor="text1"/>
                <w:lang w:val="en-US" w:eastAsia="zh-CN"/>
              </w:rPr>
            </w:pPr>
            <w:r w:rsidRPr="00D824BF">
              <w:rPr>
                <w:i/>
                <w:color w:val="000000" w:themeColor="text1"/>
                <w:lang w:val="en-US" w:eastAsia="zh-CN"/>
              </w:rPr>
              <w:t>a</w:t>
            </w:r>
          </w:p>
        </w:tc>
        <w:tc>
          <w:tcPr>
            <w:tcW w:w="2268" w:type="dxa"/>
            <w:tcBorders>
              <w:top w:val="single" w:sz="4" w:space="0" w:color="auto"/>
              <w:left w:val="nil"/>
              <w:bottom w:val="nil"/>
              <w:right w:val="nil"/>
            </w:tcBorders>
          </w:tcPr>
          <w:p w14:paraId="1EA10F9F"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6.30 Å</w:t>
            </w:r>
          </w:p>
        </w:tc>
        <w:tc>
          <w:tcPr>
            <w:tcW w:w="2404" w:type="dxa"/>
            <w:tcBorders>
              <w:top w:val="single" w:sz="4" w:space="0" w:color="auto"/>
              <w:left w:val="nil"/>
              <w:bottom w:val="nil"/>
              <w:right w:val="nil"/>
            </w:tcBorders>
          </w:tcPr>
          <w:p w14:paraId="23E11810"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6.27 Å</w:t>
            </w:r>
          </w:p>
        </w:tc>
      </w:tr>
      <w:tr w:rsidR="00530D94" w:rsidRPr="00D824BF" w14:paraId="6DE02FFB" w14:textId="77777777" w:rsidTr="009C7B9D">
        <w:tc>
          <w:tcPr>
            <w:tcW w:w="4390" w:type="dxa"/>
            <w:tcBorders>
              <w:top w:val="nil"/>
              <w:left w:val="nil"/>
              <w:bottom w:val="nil"/>
              <w:right w:val="nil"/>
            </w:tcBorders>
          </w:tcPr>
          <w:p w14:paraId="7033B040" w14:textId="77777777" w:rsidR="00530D94" w:rsidRPr="00D824BF" w:rsidRDefault="00530D94" w:rsidP="009C7B9D">
            <w:pPr>
              <w:autoSpaceDE w:val="0"/>
              <w:autoSpaceDN w:val="0"/>
              <w:adjustRightInd w:val="0"/>
              <w:spacing w:after="240"/>
              <w:rPr>
                <w:i/>
                <w:color w:val="000000" w:themeColor="text1"/>
                <w:lang w:val="en-US" w:eastAsia="zh-CN"/>
              </w:rPr>
            </w:pPr>
            <w:r w:rsidRPr="00D824BF">
              <w:rPr>
                <w:i/>
                <w:color w:val="000000" w:themeColor="text1"/>
                <w:lang w:val="en-US" w:eastAsia="zh-CN"/>
              </w:rPr>
              <w:t>b</w:t>
            </w:r>
          </w:p>
        </w:tc>
        <w:tc>
          <w:tcPr>
            <w:tcW w:w="2268" w:type="dxa"/>
            <w:tcBorders>
              <w:top w:val="nil"/>
              <w:left w:val="nil"/>
              <w:bottom w:val="nil"/>
              <w:right w:val="nil"/>
            </w:tcBorders>
          </w:tcPr>
          <w:p w14:paraId="09FD777F"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6.17 Å</w:t>
            </w:r>
          </w:p>
        </w:tc>
        <w:tc>
          <w:tcPr>
            <w:tcW w:w="2404" w:type="dxa"/>
            <w:tcBorders>
              <w:top w:val="nil"/>
              <w:left w:val="nil"/>
              <w:bottom w:val="nil"/>
              <w:right w:val="nil"/>
            </w:tcBorders>
          </w:tcPr>
          <w:p w14:paraId="5BDDFA82"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6.24 Å</w:t>
            </w:r>
          </w:p>
        </w:tc>
      </w:tr>
      <w:tr w:rsidR="00530D94" w:rsidRPr="00D824BF" w14:paraId="09B69162" w14:textId="77777777" w:rsidTr="009C7B9D">
        <w:tc>
          <w:tcPr>
            <w:tcW w:w="4390" w:type="dxa"/>
            <w:tcBorders>
              <w:top w:val="nil"/>
              <w:left w:val="nil"/>
              <w:bottom w:val="nil"/>
              <w:right w:val="nil"/>
            </w:tcBorders>
          </w:tcPr>
          <w:p w14:paraId="4C9D9975" w14:textId="77777777" w:rsidR="00530D94" w:rsidRPr="00D824BF" w:rsidRDefault="00530D94" w:rsidP="009C7B9D">
            <w:pPr>
              <w:autoSpaceDE w:val="0"/>
              <w:autoSpaceDN w:val="0"/>
              <w:adjustRightInd w:val="0"/>
              <w:spacing w:after="240"/>
              <w:rPr>
                <w:i/>
                <w:color w:val="000000" w:themeColor="text1"/>
                <w:lang w:val="en-US" w:eastAsia="zh-CN"/>
              </w:rPr>
            </w:pPr>
            <w:r w:rsidRPr="00D824BF">
              <w:rPr>
                <w:i/>
                <w:color w:val="000000" w:themeColor="text1"/>
                <w:lang w:val="en-US" w:eastAsia="zh-CN"/>
              </w:rPr>
              <w:t>c</w:t>
            </w:r>
          </w:p>
        </w:tc>
        <w:tc>
          <w:tcPr>
            <w:tcW w:w="2268" w:type="dxa"/>
            <w:tcBorders>
              <w:top w:val="nil"/>
              <w:left w:val="nil"/>
              <w:bottom w:val="nil"/>
              <w:right w:val="nil"/>
            </w:tcBorders>
          </w:tcPr>
          <w:p w14:paraId="5514FF49"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29.12 Å</w:t>
            </w:r>
          </w:p>
        </w:tc>
        <w:tc>
          <w:tcPr>
            <w:tcW w:w="2404" w:type="dxa"/>
            <w:tcBorders>
              <w:top w:val="nil"/>
              <w:left w:val="nil"/>
              <w:bottom w:val="nil"/>
              <w:right w:val="nil"/>
            </w:tcBorders>
          </w:tcPr>
          <w:p w14:paraId="21926EEF"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27.15 Å</w:t>
            </w:r>
          </w:p>
        </w:tc>
      </w:tr>
      <w:tr w:rsidR="00530D94" w:rsidRPr="00D824BF" w14:paraId="1B264037" w14:textId="77777777" w:rsidTr="009C7B9D">
        <w:tc>
          <w:tcPr>
            <w:tcW w:w="4390" w:type="dxa"/>
            <w:tcBorders>
              <w:top w:val="nil"/>
              <w:left w:val="nil"/>
              <w:bottom w:val="nil"/>
              <w:right w:val="nil"/>
            </w:tcBorders>
          </w:tcPr>
          <w:p w14:paraId="3BF405D0" w14:textId="77777777" w:rsidR="00530D94" w:rsidRPr="00D824BF" w:rsidRDefault="00530D94" w:rsidP="009C7B9D">
            <w:pPr>
              <w:autoSpaceDE w:val="0"/>
              <w:autoSpaceDN w:val="0"/>
              <w:adjustRightInd w:val="0"/>
              <w:spacing w:after="240"/>
              <w:rPr>
                <w:i/>
                <w:color w:val="000000" w:themeColor="text1"/>
                <w:lang w:val="en-US"/>
              </w:rPr>
            </w:pPr>
            <w:r w:rsidRPr="00D824BF">
              <w:rPr>
                <w:i/>
                <w:color w:val="000000" w:themeColor="text1"/>
                <w:lang w:val="en-US"/>
              </w:rPr>
              <w:sym w:font="Symbol" w:char="F061"/>
            </w:r>
          </w:p>
        </w:tc>
        <w:tc>
          <w:tcPr>
            <w:tcW w:w="2268" w:type="dxa"/>
            <w:tcBorders>
              <w:top w:val="nil"/>
              <w:left w:val="nil"/>
              <w:bottom w:val="nil"/>
              <w:right w:val="nil"/>
            </w:tcBorders>
          </w:tcPr>
          <w:p w14:paraId="1B8FD2A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87.07</w:t>
            </w:r>
            <w:r w:rsidRPr="00D824BF">
              <w:rPr>
                <w:color w:val="000000" w:themeColor="text1"/>
                <w:lang w:val="en-US" w:eastAsia="zh-CN"/>
              </w:rPr>
              <w:sym w:font="Symbol" w:char="F0B0"/>
            </w:r>
          </w:p>
        </w:tc>
        <w:tc>
          <w:tcPr>
            <w:tcW w:w="2404" w:type="dxa"/>
            <w:tcBorders>
              <w:top w:val="nil"/>
              <w:left w:val="nil"/>
              <w:bottom w:val="nil"/>
              <w:right w:val="nil"/>
            </w:tcBorders>
          </w:tcPr>
          <w:p w14:paraId="7791458E"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85.35</w:t>
            </w:r>
            <w:r w:rsidRPr="00D824BF">
              <w:rPr>
                <w:color w:val="000000" w:themeColor="text1"/>
                <w:lang w:val="en-US" w:eastAsia="zh-CN"/>
              </w:rPr>
              <w:sym w:font="Symbol" w:char="F0B0"/>
            </w:r>
          </w:p>
        </w:tc>
      </w:tr>
      <w:tr w:rsidR="00530D94" w:rsidRPr="00D824BF" w14:paraId="2BD470C9" w14:textId="77777777" w:rsidTr="009C7B9D">
        <w:tc>
          <w:tcPr>
            <w:tcW w:w="4390" w:type="dxa"/>
            <w:tcBorders>
              <w:top w:val="nil"/>
              <w:left w:val="nil"/>
              <w:bottom w:val="nil"/>
              <w:right w:val="nil"/>
            </w:tcBorders>
          </w:tcPr>
          <w:p w14:paraId="257A398D" w14:textId="77777777" w:rsidR="00530D94" w:rsidRPr="00D824BF" w:rsidRDefault="00530D94" w:rsidP="009C7B9D">
            <w:pPr>
              <w:autoSpaceDE w:val="0"/>
              <w:autoSpaceDN w:val="0"/>
              <w:adjustRightInd w:val="0"/>
              <w:spacing w:after="240"/>
              <w:rPr>
                <w:i/>
                <w:color w:val="000000" w:themeColor="text1"/>
                <w:lang w:val="en-US"/>
              </w:rPr>
            </w:pPr>
            <w:r w:rsidRPr="00D824BF">
              <w:rPr>
                <w:i/>
                <w:color w:val="000000" w:themeColor="text1"/>
                <w:lang w:val="en-US"/>
              </w:rPr>
              <w:sym w:font="Symbol" w:char="F062"/>
            </w:r>
          </w:p>
        </w:tc>
        <w:tc>
          <w:tcPr>
            <w:tcW w:w="2268" w:type="dxa"/>
            <w:tcBorders>
              <w:top w:val="nil"/>
              <w:left w:val="nil"/>
              <w:bottom w:val="nil"/>
              <w:right w:val="nil"/>
            </w:tcBorders>
          </w:tcPr>
          <w:p w14:paraId="5CFE9935"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92.04</w:t>
            </w:r>
            <w:r w:rsidRPr="00D824BF">
              <w:rPr>
                <w:color w:val="000000" w:themeColor="text1"/>
                <w:lang w:val="en-US" w:eastAsia="zh-CN"/>
              </w:rPr>
              <w:sym w:font="Symbol" w:char="F0B0"/>
            </w:r>
          </w:p>
        </w:tc>
        <w:tc>
          <w:tcPr>
            <w:tcW w:w="2404" w:type="dxa"/>
            <w:tcBorders>
              <w:top w:val="nil"/>
              <w:left w:val="nil"/>
              <w:bottom w:val="nil"/>
              <w:right w:val="nil"/>
            </w:tcBorders>
          </w:tcPr>
          <w:p w14:paraId="2E486EEE"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86.59</w:t>
            </w:r>
            <w:r w:rsidRPr="00D824BF">
              <w:rPr>
                <w:color w:val="000000" w:themeColor="text1"/>
                <w:lang w:val="en-US" w:eastAsia="zh-CN"/>
              </w:rPr>
              <w:sym w:font="Symbol" w:char="F0B0"/>
            </w:r>
          </w:p>
        </w:tc>
      </w:tr>
      <w:tr w:rsidR="00530D94" w:rsidRPr="00D824BF" w14:paraId="44564AB3" w14:textId="77777777" w:rsidTr="009C7B9D">
        <w:tc>
          <w:tcPr>
            <w:tcW w:w="4390" w:type="dxa"/>
            <w:tcBorders>
              <w:top w:val="nil"/>
              <w:left w:val="nil"/>
              <w:bottom w:val="nil"/>
              <w:right w:val="nil"/>
            </w:tcBorders>
          </w:tcPr>
          <w:p w14:paraId="0FF79E12" w14:textId="77777777" w:rsidR="00530D94" w:rsidRPr="00D824BF" w:rsidRDefault="00530D94" w:rsidP="009C7B9D">
            <w:pPr>
              <w:autoSpaceDE w:val="0"/>
              <w:autoSpaceDN w:val="0"/>
              <w:adjustRightInd w:val="0"/>
              <w:spacing w:after="240"/>
              <w:rPr>
                <w:i/>
                <w:color w:val="000000" w:themeColor="text1"/>
                <w:lang w:val="en-US"/>
              </w:rPr>
            </w:pPr>
            <w:r w:rsidRPr="00D824BF">
              <w:rPr>
                <w:i/>
                <w:color w:val="000000" w:themeColor="text1"/>
                <w:lang w:val="en-US"/>
              </w:rPr>
              <w:sym w:font="Symbol" w:char="F067"/>
            </w:r>
          </w:p>
        </w:tc>
        <w:tc>
          <w:tcPr>
            <w:tcW w:w="2268" w:type="dxa"/>
            <w:tcBorders>
              <w:top w:val="nil"/>
              <w:left w:val="nil"/>
              <w:bottom w:val="nil"/>
              <w:right w:val="nil"/>
            </w:tcBorders>
          </w:tcPr>
          <w:p w14:paraId="2977E43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92.86</w:t>
            </w:r>
            <w:r w:rsidRPr="00D824BF">
              <w:rPr>
                <w:color w:val="000000" w:themeColor="text1"/>
                <w:lang w:val="en-US" w:eastAsia="zh-CN"/>
              </w:rPr>
              <w:sym w:font="Symbol" w:char="F0B0"/>
            </w:r>
          </w:p>
        </w:tc>
        <w:tc>
          <w:tcPr>
            <w:tcW w:w="2404" w:type="dxa"/>
            <w:tcBorders>
              <w:top w:val="nil"/>
              <w:left w:val="nil"/>
              <w:bottom w:val="nil"/>
              <w:right w:val="nil"/>
            </w:tcBorders>
          </w:tcPr>
          <w:p w14:paraId="777AFD5A"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89.85</w:t>
            </w:r>
            <w:r w:rsidRPr="00D824BF">
              <w:rPr>
                <w:color w:val="000000" w:themeColor="text1"/>
                <w:lang w:val="en-US" w:eastAsia="zh-CN"/>
              </w:rPr>
              <w:sym w:font="Symbol" w:char="F0B0"/>
            </w:r>
          </w:p>
        </w:tc>
      </w:tr>
      <w:tr w:rsidR="00530D94" w:rsidRPr="00D824BF" w14:paraId="078BA69B" w14:textId="77777777" w:rsidTr="009C7B9D">
        <w:tc>
          <w:tcPr>
            <w:tcW w:w="4390" w:type="dxa"/>
            <w:tcBorders>
              <w:top w:val="nil"/>
              <w:left w:val="nil"/>
              <w:bottom w:val="nil"/>
              <w:right w:val="nil"/>
            </w:tcBorders>
          </w:tcPr>
          <w:p w14:paraId="3D7C892C"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Pb</w:t>
            </w:r>
            <w:r w:rsidRPr="00D824BF">
              <w:rPr>
                <w:color w:val="000000" w:themeColor="text1"/>
                <w:lang w:val="en-US" w:eastAsia="zh-CN"/>
              </w:rPr>
              <w:sym w:font="Symbol" w:char="F02D"/>
            </w:r>
            <w:r w:rsidRPr="00D824BF">
              <w:rPr>
                <w:color w:val="000000" w:themeColor="text1"/>
                <w:lang w:val="en-US" w:eastAsia="zh-CN"/>
              </w:rPr>
              <w:t>I</w:t>
            </w:r>
            <w:r w:rsidRPr="00D824BF">
              <w:rPr>
                <w:color w:val="000000" w:themeColor="text1"/>
                <w:lang w:val="en-US" w:eastAsia="zh-CN"/>
              </w:rPr>
              <w:sym w:font="Symbol" w:char="F02D"/>
            </w:r>
            <w:r w:rsidRPr="00D824BF">
              <w:rPr>
                <w:color w:val="000000" w:themeColor="text1"/>
                <w:lang w:val="en-US" w:eastAsia="zh-CN"/>
              </w:rPr>
              <w:t>Pb angle (axis a)</w:t>
            </w:r>
          </w:p>
        </w:tc>
        <w:tc>
          <w:tcPr>
            <w:tcW w:w="2268" w:type="dxa"/>
            <w:tcBorders>
              <w:top w:val="nil"/>
              <w:left w:val="nil"/>
              <w:bottom w:val="nil"/>
              <w:right w:val="nil"/>
            </w:tcBorders>
          </w:tcPr>
          <w:p w14:paraId="6DA73626"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171.42</w:t>
            </w:r>
            <w:r w:rsidRPr="00D824BF">
              <w:rPr>
                <w:color w:val="000000" w:themeColor="text1"/>
                <w:lang w:val="en-US" w:eastAsia="zh-CN"/>
              </w:rPr>
              <w:sym w:font="Symbol" w:char="F0B0"/>
            </w:r>
          </w:p>
        </w:tc>
        <w:tc>
          <w:tcPr>
            <w:tcW w:w="2404" w:type="dxa"/>
            <w:tcBorders>
              <w:top w:val="nil"/>
              <w:left w:val="nil"/>
              <w:bottom w:val="nil"/>
              <w:right w:val="nil"/>
            </w:tcBorders>
          </w:tcPr>
          <w:p w14:paraId="42D52F7D"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163.42</w:t>
            </w:r>
            <w:r w:rsidRPr="00D824BF">
              <w:rPr>
                <w:color w:val="000000" w:themeColor="text1"/>
                <w:lang w:val="en-US" w:eastAsia="zh-CN"/>
              </w:rPr>
              <w:sym w:font="Symbol" w:char="F0B0"/>
            </w:r>
          </w:p>
        </w:tc>
      </w:tr>
      <w:tr w:rsidR="00530D94" w:rsidRPr="00D824BF" w14:paraId="1037E8D5" w14:textId="77777777" w:rsidTr="009C7B9D">
        <w:tc>
          <w:tcPr>
            <w:tcW w:w="4390" w:type="dxa"/>
            <w:tcBorders>
              <w:top w:val="nil"/>
              <w:left w:val="nil"/>
              <w:bottom w:val="nil"/>
              <w:right w:val="nil"/>
            </w:tcBorders>
          </w:tcPr>
          <w:p w14:paraId="138333C5"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Pb</w:t>
            </w:r>
            <w:r w:rsidRPr="00D824BF">
              <w:rPr>
                <w:color w:val="000000" w:themeColor="text1"/>
                <w:lang w:val="en-US" w:eastAsia="zh-CN"/>
              </w:rPr>
              <w:sym w:font="Symbol" w:char="F02D"/>
            </w:r>
            <w:r w:rsidRPr="00D824BF">
              <w:rPr>
                <w:color w:val="000000" w:themeColor="text1"/>
                <w:lang w:val="en-US" w:eastAsia="zh-CN"/>
              </w:rPr>
              <w:t>I</w:t>
            </w:r>
            <w:r w:rsidRPr="00D824BF">
              <w:rPr>
                <w:color w:val="000000" w:themeColor="text1"/>
                <w:lang w:val="en-US" w:eastAsia="zh-CN"/>
              </w:rPr>
              <w:sym w:font="Symbol" w:char="F02D"/>
            </w:r>
            <w:r w:rsidRPr="00D824BF">
              <w:rPr>
                <w:color w:val="000000" w:themeColor="text1"/>
                <w:lang w:val="en-US" w:eastAsia="zh-CN"/>
              </w:rPr>
              <w:t>Pb angle (axis b)</w:t>
            </w:r>
          </w:p>
        </w:tc>
        <w:tc>
          <w:tcPr>
            <w:tcW w:w="2268" w:type="dxa"/>
            <w:tcBorders>
              <w:top w:val="nil"/>
              <w:left w:val="nil"/>
              <w:bottom w:val="nil"/>
              <w:right w:val="nil"/>
            </w:tcBorders>
          </w:tcPr>
          <w:p w14:paraId="2B65CD8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162.65</w:t>
            </w:r>
            <w:r w:rsidRPr="00D824BF">
              <w:rPr>
                <w:color w:val="000000" w:themeColor="text1"/>
                <w:lang w:val="en-US" w:eastAsia="zh-CN"/>
              </w:rPr>
              <w:sym w:font="Symbol" w:char="F0B0"/>
            </w:r>
          </w:p>
        </w:tc>
        <w:tc>
          <w:tcPr>
            <w:tcW w:w="2404" w:type="dxa"/>
            <w:tcBorders>
              <w:top w:val="nil"/>
              <w:left w:val="nil"/>
              <w:bottom w:val="nil"/>
              <w:right w:val="nil"/>
            </w:tcBorders>
          </w:tcPr>
          <w:p w14:paraId="7B8AA06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176.22</w:t>
            </w:r>
            <w:r w:rsidRPr="00D824BF">
              <w:rPr>
                <w:color w:val="000000" w:themeColor="text1"/>
                <w:lang w:val="en-US" w:eastAsia="zh-CN"/>
              </w:rPr>
              <w:sym w:font="Symbol" w:char="F0B0"/>
            </w:r>
          </w:p>
        </w:tc>
      </w:tr>
      <w:tr w:rsidR="00530D94" w:rsidRPr="00D824BF" w14:paraId="2C662554" w14:textId="77777777" w:rsidTr="009C7B9D">
        <w:tc>
          <w:tcPr>
            <w:tcW w:w="4390" w:type="dxa"/>
            <w:tcBorders>
              <w:top w:val="nil"/>
              <w:left w:val="nil"/>
              <w:bottom w:val="nil"/>
              <w:right w:val="nil"/>
            </w:tcBorders>
          </w:tcPr>
          <w:p w14:paraId="4BEBF863"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Pb</w:t>
            </w:r>
            <w:r w:rsidRPr="00D824BF">
              <w:rPr>
                <w:color w:val="000000" w:themeColor="text1"/>
                <w:lang w:val="en-US" w:eastAsia="zh-CN"/>
              </w:rPr>
              <w:sym w:font="Symbol" w:char="F02D"/>
            </w:r>
            <w:r w:rsidRPr="00D824BF">
              <w:rPr>
                <w:color w:val="000000" w:themeColor="text1"/>
                <w:lang w:val="en-US" w:eastAsia="zh-CN"/>
              </w:rPr>
              <w:t>I bond distance (axis a)</w:t>
            </w:r>
          </w:p>
        </w:tc>
        <w:tc>
          <w:tcPr>
            <w:tcW w:w="2268" w:type="dxa"/>
            <w:tcBorders>
              <w:top w:val="nil"/>
              <w:left w:val="nil"/>
              <w:bottom w:val="nil"/>
              <w:right w:val="nil"/>
            </w:tcBorders>
          </w:tcPr>
          <w:p w14:paraId="36A4D2F8"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3.15/ 3.17 Å</w:t>
            </w:r>
          </w:p>
        </w:tc>
        <w:tc>
          <w:tcPr>
            <w:tcW w:w="2404" w:type="dxa"/>
            <w:tcBorders>
              <w:top w:val="nil"/>
              <w:left w:val="nil"/>
              <w:bottom w:val="nil"/>
              <w:right w:val="nil"/>
            </w:tcBorders>
          </w:tcPr>
          <w:p w14:paraId="6C3E483C"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3.19/ 3.17 Å</w:t>
            </w:r>
          </w:p>
        </w:tc>
      </w:tr>
      <w:tr w:rsidR="00530D94" w:rsidRPr="00D824BF" w14:paraId="03F462C9" w14:textId="77777777" w:rsidTr="009C7B9D">
        <w:tc>
          <w:tcPr>
            <w:tcW w:w="4390" w:type="dxa"/>
            <w:tcBorders>
              <w:top w:val="nil"/>
              <w:left w:val="nil"/>
              <w:bottom w:val="nil"/>
              <w:right w:val="nil"/>
            </w:tcBorders>
          </w:tcPr>
          <w:p w14:paraId="65B2C0FC"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Pb</w:t>
            </w:r>
            <w:r w:rsidRPr="00D824BF">
              <w:rPr>
                <w:color w:val="000000" w:themeColor="text1"/>
                <w:lang w:val="en-US" w:eastAsia="zh-CN"/>
              </w:rPr>
              <w:sym w:font="Symbol" w:char="F02D"/>
            </w:r>
            <w:r w:rsidRPr="00D824BF">
              <w:rPr>
                <w:color w:val="000000" w:themeColor="text1"/>
                <w:lang w:val="en-US" w:eastAsia="zh-CN"/>
              </w:rPr>
              <w:t>I bond distance (axis b)</w:t>
            </w:r>
          </w:p>
        </w:tc>
        <w:tc>
          <w:tcPr>
            <w:tcW w:w="2268" w:type="dxa"/>
            <w:tcBorders>
              <w:top w:val="nil"/>
              <w:left w:val="nil"/>
              <w:bottom w:val="nil"/>
              <w:right w:val="nil"/>
            </w:tcBorders>
          </w:tcPr>
          <w:p w14:paraId="15A2699A"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3.12/ 3.12 Å</w:t>
            </w:r>
          </w:p>
        </w:tc>
        <w:tc>
          <w:tcPr>
            <w:tcW w:w="2404" w:type="dxa"/>
            <w:tcBorders>
              <w:top w:val="nil"/>
              <w:left w:val="nil"/>
              <w:bottom w:val="nil"/>
              <w:right w:val="nil"/>
            </w:tcBorders>
          </w:tcPr>
          <w:p w14:paraId="12B9FB8F"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3.12/ 3.12 Å</w:t>
            </w:r>
          </w:p>
        </w:tc>
      </w:tr>
      <w:tr w:rsidR="00530D94" w:rsidRPr="00D824BF" w14:paraId="7B33F029" w14:textId="77777777" w:rsidTr="009C7B9D">
        <w:tc>
          <w:tcPr>
            <w:tcW w:w="4390" w:type="dxa"/>
            <w:tcBorders>
              <w:top w:val="nil"/>
              <w:left w:val="nil"/>
              <w:bottom w:val="nil"/>
              <w:right w:val="nil"/>
            </w:tcBorders>
          </w:tcPr>
          <w:p w14:paraId="517E7795"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Pb</w:t>
            </w:r>
            <w:r w:rsidRPr="00D824BF">
              <w:rPr>
                <w:color w:val="000000" w:themeColor="text1"/>
                <w:lang w:val="en-US" w:eastAsia="zh-CN"/>
              </w:rPr>
              <w:sym w:font="Symbol" w:char="F02D"/>
            </w:r>
            <w:r w:rsidRPr="00D824BF">
              <w:rPr>
                <w:color w:val="000000" w:themeColor="text1"/>
                <w:lang w:val="en-US" w:eastAsia="zh-CN"/>
              </w:rPr>
              <w:t>I bond distance (axis c)</w:t>
            </w:r>
          </w:p>
        </w:tc>
        <w:tc>
          <w:tcPr>
            <w:tcW w:w="2268" w:type="dxa"/>
            <w:tcBorders>
              <w:top w:val="nil"/>
              <w:left w:val="nil"/>
              <w:bottom w:val="nil"/>
              <w:right w:val="nil"/>
            </w:tcBorders>
          </w:tcPr>
          <w:p w14:paraId="7BBE82AA"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3.10/ 3.30 Å</w:t>
            </w:r>
          </w:p>
        </w:tc>
        <w:tc>
          <w:tcPr>
            <w:tcW w:w="2404" w:type="dxa"/>
            <w:tcBorders>
              <w:top w:val="nil"/>
              <w:left w:val="nil"/>
              <w:bottom w:val="nil"/>
              <w:right w:val="nil"/>
            </w:tcBorders>
          </w:tcPr>
          <w:p w14:paraId="56A7B768"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3.20/ 3.08 Å</w:t>
            </w:r>
          </w:p>
        </w:tc>
      </w:tr>
      <w:tr w:rsidR="00530D94" w:rsidRPr="00D824BF" w14:paraId="0EFB14F7" w14:textId="77777777" w:rsidTr="009C7B9D">
        <w:tc>
          <w:tcPr>
            <w:tcW w:w="4390" w:type="dxa"/>
            <w:tcBorders>
              <w:top w:val="nil"/>
              <w:left w:val="nil"/>
              <w:bottom w:val="single" w:sz="4" w:space="0" w:color="auto"/>
              <w:right w:val="nil"/>
            </w:tcBorders>
          </w:tcPr>
          <w:p w14:paraId="12915DDE"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Average Pb</w:t>
            </w:r>
            <w:r w:rsidRPr="00D824BF">
              <w:rPr>
                <w:color w:val="000000" w:themeColor="text1"/>
                <w:lang w:val="en-US" w:eastAsia="zh-CN"/>
              </w:rPr>
              <w:sym w:font="Symbol" w:char="F02D"/>
            </w:r>
            <w:r w:rsidRPr="00D824BF">
              <w:rPr>
                <w:color w:val="000000" w:themeColor="text1"/>
                <w:lang w:val="en-US" w:eastAsia="zh-CN"/>
              </w:rPr>
              <w:t>I bond distance (horizontal)</w:t>
            </w:r>
          </w:p>
        </w:tc>
        <w:tc>
          <w:tcPr>
            <w:tcW w:w="2268" w:type="dxa"/>
            <w:tcBorders>
              <w:top w:val="nil"/>
              <w:left w:val="nil"/>
              <w:bottom w:val="single" w:sz="4" w:space="0" w:color="auto"/>
              <w:right w:val="nil"/>
            </w:tcBorders>
          </w:tcPr>
          <w:p w14:paraId="6DCAC29F"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3.14 Å</w:t>
            </w:r>
          </w:p>
        </w:tc>
        <w:tc>
          <w:tcPr>
            <w:tcW w:w="2404" w:type="dxa"/>
            <w:tcBorders>
              <w:top w:val="nil"/>
              <w:left w:val="nil"/>
              <w:bottom w:val="single" w:sz="4" w:space="0" w:color="auto"/>
              <w:right w:val="nil"/>
            </w:tcBorders>
          </w:tcPr>
          <w:p w14:paraId="169937B7" w14:textId="77777777" w:rsidR="00530D94" w:rsidRPr="00D824BF" w:rsidRDefault="00530D94" w:rsidP="009C7B9D">
            <w:pPr>
              <w:autoSpaceDE w:val="0"/>
              <w:autoSpaceDN w:val="0"/>
              <w:adjustRightInd w:val="0"/>
              <w:spacing w:after="240"/>
              <w:jc w:val="center"/>
              <w:rPr>
                <w:color w:val="000000" w:themeColor="text1"/>
                <w:lang w:val="en-US"/>
              </w:rPr>
            </w:pPr>
            <w:r w:rsidRPr="00D824BF">
              <w:rPr>
                <w:color w:val="000000" w:themeColor="text1"/>
                <w:lang w:val="en-US" w:eastAsia="zh-CN"/>
              </w:rPr>
              <w:t>3.17 Å</w:t>
            </w:r>
          </w:p>
        </w:tc>
      </w:tr>
    </w:tbl>
    <w:p w14:paraId="51600505"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6BAD80FB" w14:textId="77777777" w:rsidR="00530D94" w:rsidRPr="00D824BF" w:rsidRDefault="00530D94" w:rsidP="00530D94">
      <w:pPr>
        <w:pStyle w:val="ae"/>
        <w:numPr>
          <w:ilvl w:val="0"/>
          <w:numId w:val="1"/>
        </w:numPr>
        <w:ind w:firstLineChars="0"/>
        <w:rPr>
          <w:rFonts w:eastAsiaTheme="minorEastAsia"/>
          <w:color w:val="000000" w:themeColor="text1"/>
          <w:lang w:val="en-US" w:eastAsia="zh-CN"/>
        </w:rPr>
      </w:pPr>
      <w:r w:rsidRPr="00D824BF">
        <w:rPr>
          <w:rFonts w:eastAsia="Times New Roman"/>
          <w:color w:val="000000" w:themeColor="text1"/>
          <w:lang w:val="en-US"/>
        </w:rPr>
        <w:br w:type="page"/>
      </w:r>
    </w:p>
    <w:p w14:paraId="7A3A1A29" w14:textId="77777777" w:rsidR="00530D94" w:rsidRPr="00D824BF" w:rsidRDefault="00530D94" w:rsidP="00530D94">
      <w:pPr>
        <w:autoSpaceDE w:val="0"/>
        <w:autoSpaceDN w:val="0"/>
        <w:adjustRightInd w:val="0"/>
        <w:spacing w:after="240"/>
        <w:rPr>
          <w:rFonts w:eastAsia="等线"/>
        </w:rPr>
      </w:pPr>
      <w:r w:rsidRPr="00D824BF">
        <w:rPr>
          <w:b/>
          <w:bCs/>
          <w:color w:val="000000" w:themeColor="text1"/>
          <w:lang w:val="en-US"/>
        </w:rPr>
        <w:lastRenderedPageBreak/>
        <w:t xml:space="preserve">Table </w:t>
      </w:r>
      <w:r w:rsidRPr="00D824BF">
        <w:rPr>
          <w:b/>
          <w:bCs/>
          <w:color w:val="000000" w:themeColor="text1"/>
          <w:lang w:val="en-US" w:eastAsia="zh-CN"/>
        </w:rPr>
        <w:t>S</w:t>
      </w:r>
      <w:r w:rsidRPr="00D824BF">
        <w:rPr>
          <w:rFonts w:eastAsiaTheme="minorEastAsia"/>
          <w:b/>
          <w:bCs/>
          <w:color w:val="000000" w:themeColor="text1"/>
          <w:lang w:val="en-US" w:eastAsia="zh-CN"/>
        </w:rPr>
        <w:t>2</w:t>
      </w:r>
      <w:r w:rsidRPr="00D824BF">
        <w:rPr>
          <w:b/>
          <w:bCs/>
          <w:color w:val="000000" w:themeColor="text1"/>
          <w:lang w:val="en-US"/>
        </w:rPr>
        <w:t>.</w:t>
      </w:r>
      <w:r w:rsidRPr="00D824BF">
        <w:rPr>
          <w:color w:val="000000" w:themeColor="text1"/>
          <w:lang w:val="en-US"/>
        </w:rPr>
        <w:t xml:space="preserve"> </w:t>
      </w:r>
      <w:r w:rsidRPr="00D824BF">
        <w:rPr>
          <w:rFonts w:eastAsiaTheme="minorEastAsia"/>
          <w:lang w:eastAsia="zh-CN"/>
        </w:rPr>
        <w:t>Parameters</w:t>
      </w:r>
      <w:r w:rsidRPr="00D824BF">
        <w:rPr>
          <w:lang w:eastAsia="zh-CN"/>
        </w:rPr>
        <w:t xml:space="preserve"> of</w:t>
      </w:r>
      <w:r w:rsidRPr="00D824BF">
        <w:rPr>
          <w:rFonts w:eastAsiaTheme="minorEastAsia"/>
          <w:lang w:eastAsia="zh-CN"/>
        </w:rPr>
        <w:t xml:space="preserve"> N-TPEA</w:t>
      </w:r>
      <w:r w:rsidRPr="00D824BF">
        <w:rPr>
          <w:rFonts w:eastAsiaTheme="minorEastAsia"/>
          <w:vertAlign w:val="superscript"/>
          <w:lang w:eastAsia="zh-CN"/>
        </w:rPr>
        <w:t>+</w:t>
      </w:r>
      <w:r w:rsidRPr="00D824BF">
        <w:rPr>
          <w:rFonts w:eastAsiaTheme="minorEastAsia"/>
          <w:lang w:eastAsia="zh-CN"/>
        </w:rPr>
        <w:t xml:space="preserve"> cation pairs in simulated</w:t>
      </w:r>
      <w:r w:rsidRPr="00D824BF">
        <w:rPr>
          <w:lang w:eastAsia="zh-CN"/>
        </w:rPr>
        <w:t xml:space="preserve"> (</w:t>
      </w:r>
      <w:r w:rsidRPr="00D824BF">
        <w:rPr>
          <w:rFonts w:eastAsiaTheme="minorEastAsia"/>
          <w:lang w:eastAsia="zh-CN"/>
        </w:rPr>
        <w:t>N-T</w:t>
      </w:r>
      <w:r w:rsidRPr="00D824BF">
        <w:rPr>
          <w:lang w:eastAsia="zh-CN"/>
        </w:rPr>
        <w:t>PEA)</w:t>
      </w:r>
      <w:r w:rsidRPr="00D824BF">
        <w:rPr>
          <w:vertAlign w:val="subscript"/>
          <w:lang w:eastAsia="zh-CN"/>
        </w:rPr>
        <w:t>2</w:t>
      </w:r>
      <w:r w:rsidRPr="00D824BF">
        <w:rPr>
          <w:lang w:eastAsia="zh-CN"/>
        </w:rPr>
        <w:t>PbI</w:t>
      </w:r>
      <w:r w:rsidRPr="00D824BF">
        <w:rPr>
          <w:vertAlign w:val="subscript"/>
          <w:lang w:eastAsia="zh-CN"/>
        </w:rPr>
        <w:t>4</w:t>
      </w:r>
      <w:r w:rsidRPr="00D824BF">
        <w:rPr>
          <w:lang w:eastAsia="zh-CN"/>
        </w:rPr>
        <w:t xml:space="preserve"> 2D perovskite</w:t>
      </w:r>
      <w:r w:rsidRPr="00D824BF">
        <w:rPr>
          <w:rFonts w:eastAsiaTheme="minorEastAsia"/>
          <w:lang w:eastAsia="zh-CN"/>
        </w:rPr>
        <w:t>s</w:t>
      </w:r>
      <w:r w:rsidRPr="00D824BF">
        <w:rPr>
          <w:rFonts w:eastAsia="等线"/>
        </w:rPr>
        <w:t>.</w:t>
      </w:r>
    </w:p>
    <w:tbl>
      <w:tblPr>
        <w:tblStyle w:val="af"/>
        <w:tblW w:w="5000" w:type="pct"/>
        <w:tblLook w:val="04A0" w:firstRow="1" w:lastRow="0" w:firstColumn="1" w:lastColumn="0" w:noHBand="0" w:noVBand="1"/>
      </w:tblPr>
      <w:tblGrid>
        <w:gridCol w:w="4231"/>
        <w:gridCol w:w="2364"/>
        <w:gridCol w:w="2477"/>
      </w:tblGrid>
      <w:tr w:rsidR="00530D94" w:rsidRPr="00D824BF" w14:paraId="42BB5E8C" w14:textId="77777777" w:rsidTr="009C7B9D">
        <w:tc>
          <w:tcPr>
            <w:tcW w:w="2332" w:type="pct"/>
            <w:tcBorders>
              <w:top w:val="single" w:sz="4" w:space="0" w:color="auto"/>
              <w:left w:val="nil"/>
              <w:bottom w:val="single" w:sz="4" w:space="0" w:color="auto"/>
              <w:right w:val="nil"/>
            </w:tcBorders>
          </w:tcPr>
          <w:p w14:paraId="220A9633"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rPr>
              <w:t>Naphthalene</w:t>
            </w:r>
            <w:r w:rsidRPr="00D824BF">
              <w:rPr>
                <w:color w:val="000000" w:themeColor="text1"/>
                <w:lang w:val="en-US" w:eastAsia="zh-CN"/>
              </w:rPr>
              <w:t xml:space="preserve"> rings</w:t>
            </w:r>
          </w:p>
        </w:tc>
        <w:tc>
          <w:tcPr>
            <w:tcW w:w="1303" w:type="pct"/>
            <w:tcBorders>
              <w:top w:val="single" w:sz="4" w:space="0" w:color="auto"/>
              <w:left w:val="nil"/>
              <w:bottom w:val="single" w:sz="4" w:space="0" w:color="auto"/>
              <w:right w:val="nil"/>
            </w:tcBorders>
          </w:tcPr>
          <w:p w14:paraId="0B30ED62"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NN1</w:t>
            </w:r>
          </w:p>
        </w:tc>
        <w:tc>
          <w:tcPr>
            <w:tcW w:w="1365" w:type="pct"/>
            <w:tcBorders>
              <w:top w:val="single" w:sz="4" w:space="0" w:color="auto"/>
              <w:left w:val="nil"/>
              <w:bottom w:val="single" w:sz="4" w:space="0" w:color="auto"/>
              <w:right w:val="nil"/>
            </w:tcBorders>
          </w:tcPr>
          <w:p w14:paraId="6F0F8DAF"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NN2</w:t>
            </w:r>
          </w:p>
        </w:tc>
      </w:tr>
      <w:tr w:rsidR="00530D94" w:rsidRPr="00D824BF" w14:paraId="70943EBC" w14:textId="77777777" w:rsidTr="009C7B9D">
        <w:tc>
          <w:tcPr>
            <w:tcW w:w="2332" w:type="pct"/>
            <w:tcBorders>
              <w:top w:val="single" w:sz="4" w:space="0" w:color="auto"/>
              <w:left w:val="nil"/>
              <w:bottom w:val="nil"/>
              <w:right w:val="nil"/>
            </w:tcBorders>
          </w:tcPr>
          <w:p w14:paraId="2926F0F6"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Angle between planes</w:t>
            </w:r>
          </w:p>
        </w:tc>
        <w:tc>
          <w:tcPr>
            <w:tcW w:w="1303" w:type="pct"/>
            <w:tcBorders>
              <w:top w:val="single" w:sz="4" w:space="0" w:color="auto"/>
              <w:left w:val="nil"/>
              <w:bottom w:val="nil"/>
              <w:right w:val="nil"/>
            </w:tcBorders>
          </w:tcPr>
          <w:p w14:paraId="55F6C78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86.5</w:t>
            </w:r>
            <w:r w:rsidRPr="00D824BF">
              <w:rPr>
                <w:color w:val="000000" w:themeColor="text1"/>
                <w:lang w:val="en-US" w:eastAsia="zh-CN"/>
              </w:rPr>
              <w:sym w:font="Symbol" w:char="F0B0"/>
            </w:r>
          </w:p>
        </w:tc>
        <w:tc>
          <w:tcPr>
            <w:tcW w:w="1365" w:type="pct"/>
            <w:tcBorders>
              <w:top w:val="single" w:sz="4" w:space="0" w:color="auto"/>
              <w:left w:val="nil"/>
              <w:bottom w:val="nil"/>
              <w:right w:val="nil"/>
            </w:tcBorders>
          </w:tcPr>
          <w:p w14:paraId="7750C4A1"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86.5</w:t>
            </w:r>
            <w:r w:rsidRPr="00D824BF">
              <w:rPr>
                <w:color w:val="000000" w:themeColor="text1"/>
                <w:lang w:val="en-US" w:eastAsia="zh-CN"/>
              </w:rPr>
              <w:sym w:font="Symbol" w:char="F0B0"/>
            </w:r>
          </w:p>
        </w:tc>
      </w:tr>
      <w:tr w:rsidR="00530D94" w:rsidRPr="00D824BF" w14:paraId="1CE94C63" w14:textId="77777777" w:rsidTr="009C7B9D">
        <w:tc>
          <w:tcPr>
            <w:tcW w:w="2332" w:type="pct"/>
            <w:tcBorders>
              <w:top w:val="nil"/>
              <w:left w:val="nil"/>
              <w:bottom w:val="nil"/>
              <w:right w:val="nil"/>
            </w:tcBorders>
          </w:tcPr>
          <w:p w14:paraId="0237A205"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Minimum C/C atom distance</w:t>
            </w:r>
          </w:p>
        </w:tc>
        <w:tc>
          <w:tcPr>
            <w:tcW w:w="1303" w:type="pct"/>
            <w:tcBorders>
              <w:top w:val="nil"/>
              <w:left w:val="nil"/>
              <w:bottom w:val="nil"/>
              <w:right w:val="nil"/>
            </w:tcBorders>
          </w:tcPr>
          <w:p w14:paraId="2B4F46B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3.63 Å</w:t>
            </w:r>
          </w:p>
        </w:tc>
        <w:tc>
          <w:tcPr>
            <w:tcW w:w="1365" w:type="pct"/>
            <w:tcBorders>
              <w:top w:val="nil"/>
              <w:left w:val="nil"/>
              <w:bottom w:val="nil"/>
              <w:right w:val="nil"/>
            </w:tcBorders>
          </w:tcPr>
          <w:p w14:paraId="1B58134E"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3.15 Å</w:t>
            </w:r>
          </w:p>
        </w:tc>
      </w:tr>
      <w:tr w:rsidR="00530D94" w:rsidRPr="00D824BF" w14:paraId="6515BD42" w14:textId="77777777" w:rsidTr="009C7B9D">
        <w:tc>
          <w:tcPr>
            <w:tcW w:w="2332" w:type="pct"/>
            <w:tcBorders>
              <w:top w:val="nil"/>
              <w:left w:val="nil"/>
              <w:bottom w:val="nil"/>
              <w:right w:val="nil"/>
            </w:tcBorders>
          </w:tcPr>
          <w:p w14:paraId="3D243C85"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Centroid-to-centroid distance</w:t>
            </w:r>
          </w:p>
        </w:tc>
        <w:tc>
          <w:tcPr>
            <w:tcW w:w="1303" w:type="pct"/>
            <w:tcBorders>
              <w:top w:val="nil"/>
              <w:left w:val="nil"/>
              <w:bottom w:val="nil"/>
              <w:right w:val="nil"/>
            </w:tcBorders>
          </w:tcPr>
          <w:p w14:paraId="323289E4"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5.69 Å</w:t>
            </w:r>
          </w:p>
        </w:tc>
        <w:tc>
          <w:tcPr>
            <w:tcW w:w="1365" w:type="pct"/>
            <w:tcBorders>
              <w:top w:val="nil"/>
              <w:left w:val="nil"/>
              <w:bottom w:val="nil"/>
              <w:right w:val="nil"/>
            </w:tcBorders>
          </w:tcPr>
          <w:p w14:paraId="57E0C5EB"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6.05 Å</w:t>
            </w:r>
          </w:p>
        </w:tc>
      </w:tr>
      <w:tr w:rsidR="00530D94" w:rsidRPr="00D824BF" w14:paraId="25D12AFE" w14:textId="77777777" w:rsidTr="009C7B9D">
        <w:tc>
          <w:tcPr>
            <w:tcW w:w="2332" w:type="pct"/>
            <w:tcBorders>
              <w:top w:val="nil"/>
              <w:left w:val="nil"/>
              <w:bottom w:val="nil"/>
              <w:right w:val="nil"/>
            </w:tcBorders>
          </w:tcPr>
          <w:p w14:paraId="0E0A749B"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Centroid of plane 1</w:t>
            </w:r>
            <w:r w:rsidRPr="00D824BF">
              <w:rPr>
                <w:color w:val="000000" w:themeColor="text1"/>
                <w:lang w:val="en-US" w:eastAsia="zh-CN"/>
              </w:rPr>
              <w:sym w:font="Symbol" w:char="F02D"/>
            </w:r>
            <w:r w:rsidRPr="00D824BF">
              <w:rPr>
                <w:color w:val="000000" w:themeColor="text1"/>
                <w:lang w:val="en-US" w:eastAsia="zh-CN"/>
              </w:rPr>
              <w:t>atoms of plane 2</w:t>
            </w:r>
          </w:p>
        </w:tc>
        <w:tc>
          <w:tcPr>
            <w:tcW w:w="1303" w:type="pct"/>
            <w:tcBorders>
              <w:top w:val="nil"/>
              <w:left w:val="nil"/>
              <w:bottom w:val="nil"/>
              <w:right w:val="nil"/>
            </w:tcBorders>
          </w:tcPr>
          <w:p w14:paraId="422819CD"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5.13</w:t>
            </w:r>
            <w:r w:rsidRPr="00D824BF">
              <w:rPr>
                <w:color w:val="000000" w:themeColor="text1"/>
                <w:lang w:val="en-US" w:eastAsia="zh-CN"/>
              </w:rPr>
              <w:sym w:font="Symbol" w:char="F02D"/>
            </w:r>
            <w:r w:rsidRPr="00D824BF">
              <w:rPr>
                <w:color w:val="000000" w:themeColor="text1"/>
                <w:lang w:val="en-US" w:eastAsia="zh-CN"/>
              </w:rPr>
              <w:t>7.36 Å</w:t>
            </w:r>
          </w:p>
        </w:tc>
        <w:tc>
          <w:tcPr>
            <w:tcW w:w="1365" w:type="pct"/>
            <w:tcBorders>
              <w:top w:val="nil"/>
              <w:left w:val="nil"/>
              <w:bottom w:val="nil"/>
              <w:right w:val="nil"/>
            </w:tcBorders>
          </w:tcPr>
          <w:p w14:paraId="1772AFDB"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3.99</w:t>
            </w:r>
            <w:r w:rsidRPr="00D824BF">
              <w:rPr>
                <w:color w:val="000000" w:themeColor="text1"/>
                <w:lang w:val="en-US" w:eastAsia="zh-CN"/>
              </w:rPr>
              <w:sym w:font="Symbol" w:char="F02D"/>
            </w:r>
            <w:r w:rsidRPr="00D824BF">
              <w:rPr>
                <w:color w:val="000000" w:themeColor="text1"/>
                <w:lang w:val="en-US" w:eastAsia="zh-CN"/>
              </w:rPr>
              <w:t>8.47 Å</w:t>
            </w:r>
          </w:p>
        </w:tc>
      </w:tr>
      <w:tr w:rsidR="00530D94" w:rsidRPr="00D824BF" w14:paraId="0B49657B" w14:textId="77777777" w:rsidTr="009C7B9D">
        <w:tc>
          <w:tcPr>
            <w:tcW w:w="2332" w:type="pct"/>
            <w:tcBorders>
              <w:top w:val="nil"/>
              <w:left w:val="nil"/>
              <w:bottom w:val="nil"/>
              <w:right w:val="nil"/>
            </w:tcBorders>
          </w:tcPr>
          <w:p w14:paraId="646B2238"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Centroid of plane 2</w:t>
            </w:r>
            <w:r w:rsidRPr="00D824BF">
              <w:rPr>
                <w:color w:val="000000" w:themeColor="text1"/>
                <w:lang w:val="en-US" w:eastAsia="zh-CN"/>
              </w:rPr>
              <w:sym w:font="Symbol" w:char="F02D"/>
            </w:r>
            <w:r w:rsidRPr="00D824BF">
              <w:rPr>
                <w:color w:val="000000" w:themeColor="text1"/>
                <w:lang w:val="en-US" w:eastAsia="zh-CN"/>
              </w:rPr>
              <w:t>atoms of plane 1</w:t>
            </w:r>
          </w:p>
        </w:tc>
        <w:tc>
          <w:tcPr>
            <w:tcW w:w="1303" w:type="pct"/>
            <w:tcBorders>
              <w:top w:val="nil"/>
              <w:left w:val="nil"/>
              <w:bottom w:val="nil"/>
              <w:right w:val="nil"/>
            </w:tcBorders>
          </w:tcPr>
          <w:p w14:paraId="7D0CB746"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3.76</w:t>
            </w:r>
            <w:r w:rsidRPr="00D824BF">
              <w:rPr>
                <w:color w:val="000000" w:themeColor="text1"/>
                <w:lang w:val="en-US" w:eastAsia="zh-CN"/>
              </w:rPr>
              <w:sym w:font="Symbol" w:char="F02D"/>
            </w:r>
            <w:r w:rsidRPr="00D824BF">
              <w:rPr>
                <w:color w:val="000000" w:themeColor="text1"/>
                <w:lang w:val="en-US" w:eastAsia="zh-CN"/>
              </w:rPr>
              <w:t>8.00 Å</w:t>
            </w:r>
          </w:p>
        </w:tc>
        <w:tc>
          <w:tcPr>
            <w:tcW w:w="1365" w:type="pct"/>
            <w:tcBorders>
              <w:top w:val="nil"/>
              <w:left w:val="nil"/>
              <w:bottom w:val="nil"/>
              <w:right w:val="nil"/>
            </w:tcBorders>
          </w:tcPr>
          <w:p w14:paraId="6BDFFF1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5.48</w:t>
            </w:r>
            <w:r w:rsidRPr="00D824BF">
              <w:rPr>
                <w:color w:val="000000" w:themeColor="text1"/>
                <w:lang w:val="en-US" w:eastAsia="zh-CN"/>
              </w:rPr>
              <w:sym w:font="Symbol" w:char="F02D"/>
            </w:r>
            <w:r w:rsidRPr="00D824BF">
              <w:rPr>
                <w:color w:val="000000" w:themeColor="text1"/>
                <w:lang w:val="en-US" w:eastAsia="zh-CN"/>
              </w:rPr>
              <w:t>6.59 Å</w:t>
            </w:r>
          </w:p>
        </w:tc>
      </w:tr>
      <w:tr w:rsidR="00530D94" w:rsidRPr="00D824BF" w14:paraId="32AFBC95" w14:textId="77777777" w:rsidTr="009C7B9D">
        <w:tc>
          <w:tcPr>
            <w:tcW w:w="2332" w:type="pct"/>
            <w:tcBorders>
              <w:top w:val="nil"/>
              <w:left w:val="nil"/>
              <w:bottom w:val="nil"/>
              <w:right w:val="nil"/>
            </w:tcBorders>
          </w:tcPr>
          <w:p w14:paraId="19C6D09D"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Binding energy (eV)</w:t>
            </w:r>
          </w:p>
        </w:tc>
        <w:tc>
          <w:tcPr>
            <w:tcW w:w="1303" w:type="pct"/>
            <w:tcBorders>
              <w:top w:val="nil"/>
              <w:left w:val="nil"/>
              <w:bottom w:val="nil"/>
              <w:right w:val="nil"/>
            </w:tcBorders>
          </w:tcPr>
          <w:p w14:paraId="7B3DE1F6"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15.80381</w:t>
            </w:r>
          </w:p>
        </w:tc>
        <w:tc>
          <w:tcPr>
            <w:tcW w:w="1365" w:type="pct"/>
            <w:tcBorders>
              <w:top w:val="nil"/>
              <w:left w:val="nil"/>
              <w:bottom w:val="nil"/>
              <w:right w:val="nil"/>
            </w:tcBorders>
          </w:tcPr>
          <w:p w14:paraId="10128CC9"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15.67768</w:t>
            </w:r>
          </w:p>
        </w:tc>
      </w:tr>
      <w:tr w:rsidR="00530D94" w:rsidRPr="00D824BF" w14:paraId="067506C2" w14:textId="77777777" w:rsidTr="009C7B9D">
        <w:tc>
          <w:tcPr>
            <w:tcW w:w="2332" w:type="pct"/>
            <w:tcBorders>
              <w:top w:val="nil"/>
              <w:left w:val="nil"/>
              <w:bottom w:val="nil"/>
              <w:right w:val="nil"/>
            </w:tcBorders>
          </w:tcPr>
          <w:p w14:paraId="1AE2777F"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HOMO (Hartree)</w:t>
            </w:r>
          </w:p>
        </w:tc>
        <w:tc>
          <w:tcPr>
            <w:tcW w:w="1303" w:type="pct"/>
            <w:tcBorders>
              <w:top w:val="nil"/>
              <w:left w:val="nil"/>
              <w:bottom w:val="nil"/>
              <w:right w:val="nil"/>
            </w:tcBorders>
          </w:tcPr>
          <w:p w14:paraId="7D0F150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0.26003</w:t>
            </w:r>
          </w:p>
        </w:tc>
        <w:tc>
          <w:tcPr>
            <w:tcW w:w="1365" w:type="pct"/>
            <w:tcBorders>
              <w:top w:val="nil"/>
              <w:left w:val="nil"/>
              <w:bottom w:val="nil"/>
              <w:right w:val="nil"/>
            </w:tcBorders>
          </w:tcPr>
          <w:p w14:paraId="46A6C23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0.26248</w:t>
            </w:r>
          </w:p>
        </w:tc>
      </w:tr>
      <w:tr w:rsidR="00530D94" w:rsidRPr="00D824BF" w14:paraId="79226C49" w14:textId="77777777" w:rsidTr="009C7B9D">
        <w:tc>
          <w:tcPr>
            <w:tcW w:w="2332" w:type="pct"/>
            <w:tcBorders>
              <w:top w:val="nil"/>
              <w:left w:val="nil"/>
              <w:bottom w:val="nil"/>
              <w:right w:val="nil"/>
            </w:tcBorders>
          </w:tcPr>
          <w:p w14:paraId="5290E6FD"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HOMO</w:t>
            </w:r>
            <w:r w:rsidRPr="00D824BF">
              <w:rPr>
                <w:color w:val="000000" w:themeColor="text1"/>
                <w:lang w:val="en-US" w:eastAsia="zh-CN"/>
              </w:rPr>
              <w:sym w:font="Symbol" w:char="F02D"/>
            </w:r>
            <w:r w:rsidRPr="00D824BF">
              <w:rPr>
                <w:color w:val="000000" w:themeColor="text1"/>
                <w:lang w:val="en-US" w:eastAsia="zh-CN"/>
              </w:rPr>
              <w:t>1 (Hartree)</w:t>
            </w:r>
          </w:p>
        </w:tc>
        <w:tc>
          <w:tcPr>
            <w:tcW w:w="1303" w:type="pct"/>
            <w:tcBorders>
              <w:top w:val="nil"/>
              <w:left w:val="nil"/>
              <w:bottom w:val="nil"/>
              <w:right w:val="nil"/>
            </w:tcBorders>
          </w:tcPr>
          <w:p w14:paraId="1BFA5FB0"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0.26972</w:t>
            </w:r>
          </w:p>
        </w:tc>
        <w:tc>
          <w:tcPr>
            <w:tcW w:w="1365" w:type="pct"/>
            <w:tcBorders>
              <w:top w:val="nil"/>
              <w:left w:val="nil"/>
              <w:bottom w:val="nil"/>
              <w:right w:val="nil"/>
            </w:tcBorders>
          </w:tcPr>
          <w:p w14:paraId="6F35AC5D"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0.26619</w:t>
            </w:r>
          </w:p>
        </w:tc>
      </w:tr>
      <w:tr w:rsidR="00530D94" w:rsidRPr="00D824BF" w14:paraId="21175AD2" w14:textId="77777777" w:rsidTr="009C7B9D">
        <w:tc>
          <w:tcPr>
            <w:tcW w:w="2332" w:type="pct"/>
            <w:tcBorders>
              <w:top w:val="nil"/>
              <w:left w:val="nil"/>
              <w:bottom w:val="single" w:sz="4" w:space="0" w:color="auto"/>
              <w:right w:val="nil"/>
            </w:tcBorders>
          </w:tcPr>
          <w:p w14:paraId="38A11A24"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Hole transfer integral (</w:t>
            </w:r>
            <w:proofErr w:type="spellStart"/>
            <w:r w:rsidRPr="00D824BF">
              <w:rPr>
                <w:color w:val="000000" w:themeColor="text1"/>
                <w:lang w:val="en-US" w:eastAsia="zh-CN"/>
              </w:rPr>
              <w:t>meV</w:t>
            </w:r>
            <w:proofErr w:type="spellEnd"/>
            <w:r w:rsidRPr="00D824BF">
              <w:rPr>
                <w:color w:val="000000" w:themeColor="text1"/>
                <w:lang w:val="en-US" w:eastAsia="zh-CN"/>
              </w:rPr>
              <w:t>)</w:t>
            </w:r>
          </w:p>
        </w:tc>
        <w:tc>
          <w:tcPr>
            <w:tcW w:w="1303" w:type="pct"/>
            <w:tcBorders>
              <w:top w:val="nil"/>
              <w:left w:val="nil"/>
              <w:bottom w:val="single" w:sz="4" w:space="0" w:color="auto"/>
              <w:right w:val="nil"/>
            </w:tcBorders>
          </w:tcPr>
          <w:p w14:paraId="1774A70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131.8</w:t>
            </w:r>
          </w:p>
        </w:tc>
        <w:tc>
          <w:tcPr>
            <w:tcW w:w="1365" w:type="pct"/>
            <w:tcBorders>
              <w:top w:val="nil"/>
              <w:left w:val="nil"/>
              <w:bottom w:val="single" w:sz="4" w:space="0" w:color="auto"/>
              <w:right w:val="nil"/>
            </w:tcBorders>
          </w:tcPr>
          <w:p w14:paraId="71388A1C"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50.5</w:t>
            </w:r>
          </w:p>
        </w:tc>
      </w:tr>
    </w:tbl>
    <w:p w14:paraId="1803ED81"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69BB1EB7" w14:textId="77777777" w:rsidR="00530D94" w:rsidRPr="00D824BF" w:rsidRDefault="00530D94" w:rsidP="00530D94">
      <w:pPr>
        <w:autoSpaceDE w:val="0"/>
        <w:autoSpaceDN w:val="0"/>
        <w:adjustRightInd w:val="0"/>
        <w:spacing w:after="240"/>
        <w:rPr>
          <w:rFonts w:eastAsia="等线"/>
        </w:rPr>
      </w:pPr>
      <w:r w:rsidRPr="00D824BF">
        <w:rPr>
          <w:rFonts w:eastAsia="Times New Roman"/>
          <w:color w:val="000000" w:themeColor="text1"/>
          <w:lang w:val="en-US"/>
        </w:rPr>
        <w:br w:type="page"/>
      </w:r>
      <w:r w:rsidRPr="00D824BF">
        <w:rPr>
          <w:b/>
          <w:bCs/>
          <w:color w:val="000000" w:themeColor="text1"/>
          <w:lang w:val="en-US"/>
        </w:rPr>
        <w:lastRenderedPageBreak/>
        <w:t xml:space="preserve">Table </w:t>
      </w:r>
      <w:r w:rsidRPr="00D824BF">
        <w:rPr>
          <w:b/>
          <w:bCs/>
          <w:color w:val="000000" w:themeColor="text1"/>
          <w:lang w:val="en-US" w:eastAsia="zh-CN"/>
        </w:rPr>
        <w:t>S</w:t>
      </w:r>
      <w:r w:rsidRPr="00D824BF">
        <w:rPr>
          <w:rFonts w:eastAsiaTheme="minorEastAsia"/>
          <w:b/>
          <w:bCs/>
          <w:color w:val="000000" w:themeColor="text1"/>
          <w:lang w:val="en-US" w:eastAsia="zh-CN"/>
        </w:rPr>
        <w:t>3</w:t>
      </w:r>
      <w:r w:rsidRPr="00D824BF">
        <w:rPr>
          <w:b/>
          <w:bCs/>
          <w:color w:val="000000" w:themeColor="text1"/>
          <w:lang w:val="en-US"/>
        </w:rPr>
        <w:t>.</w:t>
      </w:r>
      <w:r w:rsidRPr="00D824BF">
        <w:rPr>
          <w:color w:val="000000" w:themeColor="text1"/>
          <w:lang w:val="en-US"/>
        </w:rPr>
        <w:t xml:space="preserve"> </w:t>
      </w:r>
      <w:r w:rsidRPr="00D824BF">
        <w:rPr>
          <w:rFonts w:eastAsiaTheme="minorEastAsia"/>
          <w:lang w:eastAsia="zh-CN"/>
        </w:rPr>
        <w:t>Parameters</w:t>
      </w:r>
      <w:r w:rsidRPr="00D824BF">
        <w:rPr>
          <w:lang w:eastAsia="zh-CN"/>
        </w:rPr>
        <w:t xml:space="preserve"> of</w:t>
      </w:r>
      <w:r w:rsidRPr="00D824BF">
        <w:rPr>
          <w:rFonts w:eastAsiaTheme="minorEastAsia"/>
          <w:lang w:eastAsia="zh-CN"/>
        </w:rPr>
        <w:t xml:space="preserve"> P-TPEA</w:t>
      </w:r>
      <w:r w:rsidRPr="00D824BF">
        <w:rPr>
          <w:rFonts w:eastAsiaTheme="minorEastAsia"/>
          <w:vertAlign w:val="superscript"/>
          <w:lang w:eastAsia="zh-CN"/>
        </w:rPr>
        <w:t>+</w:t>
      </w:r>
      <w:r w:rsidRPr="00D824BF">
        <w:rPr>
          <w:rFonts w:eastAsiaTheme="minorEastAsia"/>
          <w:lang w:eastAsia="zh-CN"/>
        </w:rPr>
        <w:t xml:space="preserve"> cation pairs in simulated</w:t>
      </w:r>
      <w:r w:rsidRPr="00D824BF">
        <w:rPr>
          <w:lang w:eastAsia="zh-CN"/>
        </w:rPr>
        <w:t xml:space="preserve"> (</w:t>
      </w:r>
      <w:r w:rsidRPr="00D824BF">
        <w:rPr>
          <w:rFonts w:eastAsiaTheme="minorEastAsia"/>
          <w:lang w:eastAsia="zh-CN"/>
        </w:rPr>
        <w:t>P-T</w:t>
      </w:r>
      <w:r w:rsidRPr="00D824BF">
        <w:rPr>
          <w:lang w:eastAsia="zh-CN"/>
        </w:rPr>
        <w:t>PEA)</w:t>
      </w:r>
      <w:r w:rsidRPr="00D824BF">
        <w:rPr>
          <w:vertAlign w:val="subscript"/>
          <w:lang w:eastAsia="zh-CN"/>
        </w:rPr>
        <w:t>2</w:t>
      </w:r>
      <w:r w:rsidRPr="00D824BF">
        <w:rPr>
          <w:lang w:eastAsia="zh-CN"/>
        </w:rPr>
        <w:t>PbI</w:t>
      </w:r>
      <w:r w:rsidRPr="00D824BF">
        <w:rPr>
          <w:vertAlign w:val="subscript"/>
          <w:lang w:eastAsia="zh-CN"/>
        </w:rPr>
        <w:t>4</w:t>
      </w:r>
      <w:r w:rsidRPr="00D824BF">
        <w:rPr>
          <w:lang w:eastAsia="zh-CN"/>
        </w:rPr>
        <w:t xml:space="preserve"> 2D perovskite</w:t>
      </w:r>
      <w:r w:rsidRPr="00D824BF">
        <w:rPr>
          <w:rFonts w:eastAsiaTheme="minorEastAsia"/>
          <w:lang w:eastAsia="zh-CN"/>
        </w:rPr>
        <w:t>s</w:t>
      </w:r>
      <w:r w:rsidRPr="00D824BF">
        <w:rPr>
          <w:rFonts w:eastAsia="等线"/>
        </w:rPr>
        <w:t>.</w:t>
      </w:r>
    </w:p>
    <w:tbl>
      <w:tblPr>
        <w:tblStyle w:val="af"/>
        <w:tblW w:w="0" w:type="auto"/>
        <w:tblLook w:val="04A0" w:firstRow="1" w:lastRow="0" w:firstColumn="1" w:lastColumn="0" w:noHBand="0" w:noVBand="1"/>
      </w:tblPr>
      <w:tblGrid>
        <w:gridCol w:w="4390"/>
        <w:gridCol w:w="2268"/>
        <w:gridCol w:w="2404"/>
      </w:tblGrid>
      <w:tr w:rsidR="00530D94" w:rsidRPr="00D824BF" w14:paraId="52E715D0" w14:textId="77777777" w:rsidTr="009C7B9D">
        <w:tc>
          <w:tcPr>
            <w:tcW w:w="4390" w:type="dxa"/>
            <w:tcBorders>
              <w:top w:val="single" w:sz="4" w:space="0" w:color="auto"/>
              <w:left w:val="nil"/>
              <w:bottom w:val="single" w:sz="4" w:space="0" w:color="auto"/>
              <w:right w:val="nil"/>
            </w:tcBorders>
          </w:tcPr>
          <w:p w14:paraId="4A963CCE"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Phenyl rings</w:t>
            </w:r>
          </w:p>
        </w:tc>
        <w:tc>
          <w:tcPr>
            <w:tcW w:w="2268" w:type="dxa"/>
            <w:tcBorders>
              <w:top w:val="single" w:sz="4" w:space="0" w:color="auto"/>
              <w:left w:val="nil"/>
              <w:bottom w:val="single" w:sz="4" w:space="0" w:color="auto"/>
              <w:right w:val="nil"/>
            </w:tcBorders>
          </w:tcPr>
          <w:p w14:paraId="00A77B0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PP1</w:t>
            </w:r>
          </w:p>
        </w:tc>
        <w:tc>
          <w:tcPr>
            <w:tcW w:w="2404" w:type="dxa"/>
            <w:tcBorders>
              <w:top w:val="single" w:sz="4" w:space="0" w:color="auto"/>
              <w:left w:val="nil"/>
              <w:bottom w:val="single" w:sz="4" w:space="0" w:color="auto"/>
              <w:right w:val="nil"/>
            </w:tcBorders>
          </w:tcPr>
          <w:p w14:paraId="3426E334"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PP2</w:t>
            </w:r>
          </w:p>
        </w:tc>
      </w:tr>
      <w:tr w:rsidR="00530D94" w:rsidRPr="00D824BF" w14:paraId="0DCD054A" w14:textId="77777777" w:rsidTr="009C7B9D">
        <w:tc>
          <w:tcPr>
            <w:tcW w:w="4390" w:type="dxa"/>
            <w:tcBorders>
              <w:top w:val="single" w:sz="4" w:space="0" w:color="auto"/>
              <w:left w:val="nil"/>
              <w:bottom w:val="nil"/>
              <w:right w:val="nil"/>
            </w:tcBorders>
          </w:tcPr>
          <w:p w14:paraId="063C9C54"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Angle between planes</w:t>
            </w:r>
          </w:p>
        </w:tc>
        <w:tc>
          <w:tcPr>
            <w:tcW w:w="2268" w:type="dxa"/>
            <w:tcBorders>
              <w:top w:val="single" w:sz="4" w:space="0" w:color="auto"/>
              <w:left w:val="nil"/>
              <w:bottom w:val="nil"/>
              <w:right w:val="nil"/>
            </w:tcBorders>
          </w:tcPr>
          <w:p w14:paraId="5E45F085"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27.9</w:t>
            </w:r>
            <w:r w:rsidRPr="00D824BF">
              <w:rPr>
                <w:color w:val="000000" w:themeColor="text1"/>
                <w:lang w:val="en-US" w:eastAsia="zh-CN"/>
              </w:rPr>
              <w:sym w:font="Symbol" w:char="F0B0"/>
            </w:r>
          </w:p>
        </w:tc>
        <w:tc>
          <w:tcPr>
            <w:tcW w:w="2404" w:type="dxa"/>
            <w:tcBorders>
              <w:top w:val="single" w:sz="4" w:space="0" w:color="auto"/>
              <w:left w:val="nil"/>
              <w:bottom w:val="nil"/>
              <w:right w:val="nil"/>
            </w:tcBorders>
          </w:tcPr>
          <w:p w14:paraId="3C290C6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27.9</w:t>
            </w:r>
            <w:r w:rsidRPr="00D824BF">
              <w:rPr>
                <w:color w:val="000000" w:themeColor="text1"/>
                <w:lang w:val="en-US" w:eastAsia="zh-CN"/>
              </w:rPr>
              <w:sym w:font="Symbol" w:char="F0B0"/>
            </w:r>
          </w:p>
        </w:tc>
      </w:tr>
      <w:tr w:rsidR="00530D94" w:rsidRPr="00D824BF" w14:paraId="5491A2C6" w14:textId="77777777" w:rsidTr="009C7B9D">
        <w:tc>
          <w:tcPr>
            <w:tcW w:w="4390" w:type="dxa"/>
            <w:tcBorders>
              <w:top w:val="nil"/>
              <w:left w:val="nil"/>
              <w:bottom w:val="nil"/>
              <w:right w:val="nil"/>
            </w:tcBorders>
          </w:tcPr>
          <w:p w14:paraId="0D509AC3"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Minimum C/C atom distance</w:t>
            </w:r>
          </w:p>
        </w:tc>
        <w:tc>
          <w:tcPr>
            <w:tcW w:w="2268" w:type="dxa"/>
            <w:tcBorders>
              <w:top w:val="nil"/>
              <w:left w:val="nil"/>
              <w:bottom w:val="nil"/>
              <w:right w:val="nil"/>
            </w:tcBorders>
          </w:tcPr>
          <w:p w14:paraId="684DEB20"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3.06 Å</w:t>
            </w:r>
          </w:p>
        </w:tc>
        <w:tc>
          <w:tcPr>
            <w:tcW w:w="2404" w:type="dxa"/>
            <w:tcBorders>
              <w:top w:val="nil"/>
              <w:left w:val="nil"/>
              <w:bottom w:val="nil"/>
              <w:right w:val="nil"/>
            </w:tcBorders>
          </w:tcPr>
          <w:p w14:paraId="104224FC"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3.18 Å</w:t>
            </w:r>
          </w:p>
        </w:tc>
      </w:tr>
      <w:tr w:rsidR="00530D94" w:rsidRPr="00D824BF" w14:paraId="6306A84F" w14:textId="77777777" w:rsidTr="009C7B9D">
        <w:tc>
          <w:tcPr>
            <w:tcW w:w="4390" w:type="dxa"/>
            <w:tcBorders>
              <w:top w:val="nil"/>
              <w:left w:val="nil"/>
              <w:bottom w:val="nil"/>
              <w:right w:val="nil"/>
            </w:tcBorders>
          </w:tcPr>
          <w:p w14:paraId="721E6DDA"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Centroid-to-centroid distance</w:t>
            </w:r>
          </w:p>
        </w:tc>
        <w:tc>
          <w:tcPr>
            <w:tcW w:w="2268" w:type="dxa"/>
            <w:tcBorders>
              <w:top w:val="nil"/>
              <w:left w:val="nil"/>
              <w:bottom w:val="nil"/>
              <w:right w:val="nil"/>
            </w:tcBorders>
          </w:tcPr>
          <w:p w14:paraId="146941EE"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4.30 Å</w:t>
            </w:r>
          </w:p>
        </w:tc>
        <w:tc>
          <w:tcPr>
            <w:tcW w:w="2404" w:type="dxa"/>
            <w:tcBorders>
              <w:top w:val="nil"/>
              <w:left w:val="nil"/>
              <w:bottom w:val="nil"/>
              <w:right w:val="nil"/>
            </w:tcBorders>
          </w:tcPr>
          <w:p w14:paraId="2512F325"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4.53 Å</w:t>
            </w:r>
          </w:p>
        </w:tc>
      </w:tr>
      <w:tr w:rsidR="00530D94" w:rsidRPr="00D824BF" w14:paraId="35CB56EC" w14:textId="77777777" w:rsidTr="009C7B9D">
        <w:tc>
          <w:tcPr>
            <w:tcW w:w="4390" w:type="dxa"/>
            <w:tcBorders>
              <w:top w:val="nil"/>
              <w:left w:val="nil"/>
              <w:bottom w:val="nil"/>
              <w:right w:val="nil"/>
            </w:tcBorders>
          </w:tcPr>
          <w:p w14:paraId="1173BEAF"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Centroid of plane 1</w:t>
            </w:r>
            <w:r w:rsidRPr="00D824BF">
              <w:rPr>
                <w:color w:val="000000" w:themeColor="text1"/>
                <w:lang w:val="en-US" w:eastAsia="zh-CN"/>
              </w:rPr>
              <w:sym w:font="Symbol" w:char="F02D"/>
            </w:r>
            <w:r w:rsidRPr="00D824BF">
              <w:rPr>
                <w:color w:val="000000" w:themeColor="text1"/>
                <w:lang w:val="en-US" w:eastAsia="zh-CN"/>
              </w:rPr>
              <w:t>atoms of plane 2</w:t>
            </w:r>
          </w:p>
        </w:tc>
        <w:tc>
          <w:tcPr>
            <w:tcW w:w="2268" w:type="dxa"/>
            <w:tcBorders>
              <w:top w:val="nil"/>
              <w:left w:val="nil"/>
              <w:bottom w:val="nil"/>
              <w:right w:val="nil"/>
            </w:tcBorders>
          </w:tcPr>
          <w:p w14:paraId="20670D34"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3.20</w:t>
            </w:r>
            <w:r w:rsidRPr="00D824BF">
              <w:rPr>
                <w:color w:val="000000" w:themeColor="text1"/>
                <w:lang w:val="en-US" w:eastAsia="zh-CN"/>
              </w:rPr>
              <w:sym w:font="Symbol" w:char="F02D"/>
            </w:r>
            <w:r w:rsidRPr="00D824BF">
              <w:rPr>
                <w:color w:val="000000" w:themeColor="text1"/>
                <w:lang w:val="en-US" w:eastAsia="zh-CN"/>
              </w:rPr>
              <w:t>5.54 Å</w:t>
            </w:r>
          </w:p>
        </w:tc>
        <w:tc>
          <w:tcPr>
            <w:tcW w:w="2404" w:type="dxa"/>
            <w:tcBorders>
              <w:top w:val="nil"/>
              <w:left w:val="nil"/>
              <w:bottom w:val="nil"/>
              <w:right w:val="nil"/>
            </w:tcBorders>
          </w:tcPr>
          <w:p w14:paraId="2C723E43"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3.59</w:t>
            </w:r>
            <w:r w:rsidRPr="00D824BF">
              <w:rPr>
                <w:color w:val="000000" w:themeColor="text1"/>
                <w:lang w:val="en-US" w:eastAsia="zh-CN"/>
              </w:rPr>
              <w:sym w:font="Symbol" w:char="F02D"/>
            </w:r>
            <w:r w:rsidRPr="00D824BF">
              <w:rPr>
                <w:color w:val="000000" w:themeColor="text1"/>
                <w:lang w:val="en-US" w:eastAsia="zh-CN"/>
              </w:rPr>
              <w:t>5.68 Å</w:t>
            </w:r>
          </w:p>
        </w:tc>
      </w:tr>
      <w:tr w:rsidR="00530D94" w:rsidRPr="00D824BF" w14:paraId="68664A6B" w14:textId="77777777" w:rsidTr="009C7B9D">
        <w:tc>
          <w:tcPr>
            <w:tcW w:w="4390" w:type="dxa"/>
            <w:tcBorders>
              <w:top w:val="nil"/>
              <w:left w:val="nil"/>
              <w:bottom w:val="nil"/>
              <w:right w:val="nil"/>
            </w:tcBorders>
          </w:tcPr>
          <w:p w14:paraId="54D2799E" w14:textId="77777777" w:rsidR="00530D94" w:rsidRPr="00D824BF" w:rsidRDefault="00530D94" w:rsidP="009C7B9D">
            <w:pPr>
              <w:autoSpaceDE w:val="0"/>
              <w:autoSpaceDN w:val="0"/>
              <w:adjustRightInd w:val="0"/>
              <w:spacing w:after="240"/>
              <w:rPr>
                <w:color w:val="000000" w:themeColor="text1"/>
                <w:lang w:val="en-US"/>
              </w:rPr>
            </w:pPr>
            <w:r w:rsidRPr="00D824BF">
              <w:rPr>
                <w:color w:val="000000" w:themeColor="text1"/>
                <w:lang w:val="en-US" w:eastAsia="zh-CN"/>
              </w:rPr>
              <w:t>Centroid of plane 2</w:t>
            </w:r>
            <w:r w:rsidRPr="00D824BF">
              <w:rPr>
                <w:color w:val="000000" w:themeColor="text1"/>
                <w:lang w:val="en-US" w:eastAsia="zh-CN"/>
              </w:rPr>
              <w:sym w:font="Symbol" w:char="F02D"/>
            </w:r>
            <w:r w:rsidRPr="00D824BF">
              <w:rPr>
                <w:color w:val="000000" w:themeColor="text1"/>
                <w:lang w:val="en-US" w:eastAsia="zh-CN"/>
              </w:rPr>
              <w:t>atoms of plane 1</w:t>
            </w:r>
          </w:p>
        </w:tc>
        <w:tc>
          <w:tcPr>
            <w:tcW w:w="2268" w:type="dxa"/>
            <w:tcBorders>
              <w:top w:val="nil"/>
              <w:left w:val="nil"/>
              <w:bottom w:val="nil"/>
              <w:right w:val="nil"/>
            </w:tcBorders>
          </w:tcPr>
          <w:p w14:paraId="2990931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3.79</w:t>
            </w:r>
            <w:r w:rsidRPr="00D824BF">
              <w:rPr>
                <w:color w:val="000000" w:themeColor="text1"/>
                <w:lang w:val="en-US" w:eastAsia="zh-CN"/>
              </w:rPr>
              <w:sym w:font="Symbol" w:char="F02D"/>
            </w:r>
            <w:r w:rsidRPr="00D824BF">
              <w:rPr>
                <w:color w:val="000000" w:themeColor="text1"/>
                <w:lang w:val="en-US" w:eastAsia="zh-CN"/>
              </w:rPr>
              <w:t>5.16 Å</w:t>
            </w:r>
          </w:p>
        </w:tc>
        <w:tc>
          <w:tcPr>
            <w:tcW w:w="2404" w:type="dxa"/>
            <w:tcBorders>
              <w:top w:val="nil"/>
              <w:left w:val="nil"/>
              <w:bottom w:val="nil"/>
              <w:right w:val="nil"/>
            </w:tcBorders>
          </w:tcPr>
          <w:p w14:paraId="2A67BA64"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3.97</w:t>
            </w:r>
            <w:r w:rsidRPr="00D824BF">
              <w:rPr>
                <w:color w:val="000000" w:themeColor="text1"/>
                <w:lang w:val="en-US" w:eastAsia="zh-CN"/>
              </w:rPr>
              <w:sym w:font="Symbol" w:char="F02D"/>
            </w:r>
            <w:r w:rsidRPr="00D824BF">
              <w:rPr>
                <w:color w:val="000000" w:themeColor="text1"/>
                <w:lang w:val="en-US" w:eastAsia="zh-CN"/>
              </w:rPr>
              <w:t>5.40 Å</w:t>
            </w:r>
          </w:p>
        </w:tc>
      </w:tr>
      <w:tr w:rsidR="00530D94" w:rsidRPr="00D824BF" w14:paraId="6B4AA962" w14:textId="77777777" w:rsidTr="009C7B9D">
        <w:tc>
          <w:tcPr>
            <w:tcW w:w="4390" w:type="dxa"/>
            <w:tcBorders>
              <w:top w:val="nil"/>
              <w:left w:val="nil"/>
              <w:bottom w:val="nil"/>
              <w:right w:val="nil"/>
            </w:tcBorders>
          </w:tcPr>
          <w:p w14:paraId="3741DEA3"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Binding energy (eV)</w:t>
            </w:r>
          </w:p>
        </w:tc>
        <w:tc>
          <w:tcPr>
            <w:tcW w:w="2268" w:type="dxa"/>
            <w:tcBorders>
              <w:top w:val="nil"/>
              <w:left w:val="nil"/>
              <w:bottom w:val="nil"/>
              <w:right w:val="nil"/>
            </w:tcBorders>
          </w:tcPr>
          <w:p w14:paraId="7506DF0A"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16.41694</w:t>
            </w:r>
          </w:p>
        </w:tc>
        <w:tc>
          <w:tcPr>
            <w:tcW w:w="2404" w:type="dxa"/>
            <w:tcBorders>
              <w:top w:val="nil"/>
              <w:left w:val="nil"/>
              <w:bottom w:val="nil"/>
              <w:right w:val="nil"/>
            </w:tcBorders>
          </w:tcPr>
          <w:p w14:paraId="23A77BF2"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16.15165</w:t>
            </w:r>
          </w:p>
        </w:tc>
      </w:tr>
      <w:tr w:rsidR="00530D94" w:rsidRPr="00D824BF" w14:paraId="0566DCE2" w14:textId="77777777" w:rsidTr="009C7B9D">
        <w:tc>
          <w:tcPr>
            <w:tcW w:w="4390" w:type="dxa"/>
            <w:tcBorders>
              <w:top w:val="nil"/>
              <w:left w:val="nil"/>
              <w:bottom w:val="nil"/>
              <w:right w:val="nil"/>
            </w:tcBorders>
          </w:tcPr>
          <w:p w14:paraId="2A5116D4"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HOMO (Hartree)</w:t>
            </w:r>
          </w:p>
        </w:tc>
        <w:tc>
          <w:tcPr>
            <w:tcW w:w="2268" w:type="dxa"/>
            <w:tcBorders>
              <w:top w:val="nil"/>
              <w:left w:val="nil"/>
              <w:bottom w:val="nil"/>
              <w:right w:val="nil"/>
            </w:tcBorders>
          </w:tcPr>
          <w:p w14:paraId="03E5912B"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0.26165</w:t>
            </w:r>
          </w:p>
        </w:tc>
        <w:tc>
          <w:tcPr>
            <w:tcW w:w="2404" w:type="dxa"/>
            <w:tcBorders>
              <w:top w:val="nil"/>
              <w:left w:val="nil"/>
              <w:bottom w:val="nil"/>
              <w:right w:val="nil"/>
            </w:tcBorders>
          </w:tcPr>
          <w:p w14:paraId="18FEE368"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0.25918</w:t>
            </w:r>
          </w:p>
        </w:tc>
      </w:tr>
      <w:tr w:rsidR="00530D94" w:rsidRPr="00D824BF" w14:paraId="1DD3318A" w14:textId="77777777" w:rsidTr="009C7B9D">
        <w:tc>
          <w:tcPr>
            <w:tcW w:w="4390" w:type="dxa"/>
            <w:tcBorders>
              <w:top w:val="nil"/>
              <w:left w:val="nil"/>
              <w:bottom w:val="nil"/>
              <w:right w:val="nil"/>
            </w:tcBorders>
          </w:tcPr>
          <w:p w14:paraId="5634843F"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HOMO</w:t>
            </w:r>
            <w:r w:rsidRPr="00D824BF">
              <w:rPr>
                <w:color w:val="000000" w:themeColor="text1"/>
                <w:lang w:val="en-US" w:eastAsia="zh-CN"/>
              </w:rPr>
              <w:sym w:font="Symbol" w:char="F02D"/>
            </w:r>
            <w:r w:rsidRPr="00D824BF">
              <w:rPr>
                <w:color w:val="000000" w:themeColor="text1"/>
                <w:lang w:val="en-US" w:eastAsia="zh-CN"/>
              </w:rPr>
              <w:t>1 (Hartree)</w:t>
            </w:r>
          </w:p>
        </w:tc>
        <w:tc>
          <w:tcPr>
            <w:tcW w:w="2268" w:type="dxa"/>
            <w:tcBorders>
              <w:top w:val="nil"/>
              <w:left w:val="nil"/>
              <w:bottom w:val="nil"/>
              <w:right w:val="nil"/>
            </w:tcBorders>
          </w:tcPr>
          <w:p w14:paraId="37C23CEE"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0.27038</w:t>
            </w:r>
          </w:p>
        </w:tc>
        <w:tc>
          <w:tcPr>
            <w:tcW w:w="2404" w:type="dxa"/>
            <w:tcBorders>
              <w:top w:val="nil"/>
              <w:left w:val="nil"/>
              <w:bottom w:val="nil"/>
              <w:right w:val="nil"/>
            </w:tcBorders>
          </w:tcPr>
          <w:p w14:paraId="31A83A59"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sym w:font="Symbol" w:char="F02D"/>
            </w:r>
            <w:r w:rsidRPr="00D824BF">
              <w:rPr>
                <w:color w:val="000000" w:themeColor="text1"/>
                <w:lang w:val="en-US" w:eastAsia="zh-CN"/>
              </w:rPr>
              <w:t>0.26717</w:t>
            </w:r>
          </w:p>
        </w:tc>
      </w:tr>
      <w:tr w:rsidR="00530D94" w:rsidRPr="00D824BF" w14:paraId="357244B4" w14:textId="77777777" w:rsidTr="009C7B9D">
        <w:tc>
          <w:tcPr>
            <w:tcW w:w="4390" w:type="dxa"/>
            <w:tcBorders>
              <w:top w:val="nil"/>
              <w:left w:val="nil"/>
              <w:bottom w:val="single" w:sz="4" w:space="0" w:color="auto"/>
              <w:right w:val="nil"/>
            </w:tcBorders>
          </w:tcPr>
          <w:p w14:paraId="4A20405E" w14:textId="77777777" w:rsidR="00530D94" w:rsidRPr="00D824BF" w:rsidRDefault="00530D94" w:rsidP="009C7B9D">
            <w:pPr>
              <w:autoSpaceDE w:val="0"/>
              <w:autoSpaceDN w:val="0"/>
              <w:adjustRightInd w:val="0"/>
              <w:spacing w:after="240"/>
              <w:rPr>
                <w:color w:val="000000" w:themeColor="text1"/>
                <w:lang w:val="en-US" w:eastAsia="zh-CN"/>
              </w:rPr>
            </w:pPr>
            <w:r w:rsidRPr="00D824BF">
              <w:rPr>
                <w:color w:val="000000" w:themeColor="text1"/>
                <w:lang w:val="en-US" w:eastAsia="zh-CN"/>
              </w:rPr>
              <w:t>Hole transfer integral (</w:t>
            </w:r>
            <w:proofErr w:type="spellStart"/>
            <w:r w:rsidRPr="00D824BF">
              <w:rPr>
                <w:color w:val="000000" w:themeColor="text1"/>
                <w:lang w:val="en-US" w:eastAsia="zh-CN"/>
              </w:rPr>
              <w:t>meV</w:t>
            </w:r>
            <w:proofErr w:type="spellEnd"/>
            <w:r w:rsidRPr="00D824BF">
              <w:rPr>
                <w:color w:val="000000" w:themeColor="text1"/>
                <w:lang w:val="en-US" w:eastAsia="zh-CN"/>
              </w:rPr>
              <w:t>)</w:t>
            </w:r>
          </w:p>
        </w:tc>
        <w:tc>
          <w:tcPr>
            <w:tcW w:w="2268" w:type="dxa"/>
            <w:tcBorders>
              <w:top w:val="nil"/>
              <w:left w:val="nil"/>
              <w:bottom w:val="single" w:sz="4" w:space="0" w:color="auto"/>
              <w:right w:val="nil"/>
            </w:tcBorders>
          </w:tcPr>
          <w:p w14:paraId="525229B1"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118.8</w:t>
            </w:r>
          </w:p>
        </w:tc>
        <w:tc>
          <w:tcPr>
            <w:tcW w:w="2404" w:type="dxa"/>
            <w:tcBorders>
              <w:top w:val="nil"/>
              <w:left w:val="nil"/>
              <w:bottom w:val="single" w:sz="4" w:space="0" w:color="auto"/>
              <w:right w:val="nil"/>
            </w:tcBorders>
          </w:tcPr>
          <w:p w14:paraId="35165972" w14:textId="77777777" w:rsidR="00530D94" w:rsidRPr="00D824BF" w:rsidRDefault="00530D94" w:rsidP="009C7B9D">
            <w:pPr>
              <w:autoSpaceDE w:val="0"/>
              <w:autoSpaceDN w:val="0"/>
              <w:adjustRightInd w:val="0"/>
              <w:spacing w:after="240"/>
              <w:jc w:val="center"/>
              <w:rPr>
                <w:color w:val="000000" w:themeColor="text1"/>
                <w:lang w:val="en-US" w:eastAsia="zh-CN"/>
              </w:rPr>
            </w:pPr>
            <w:r w:rsidRPr="00D824BF">
              <w:rPr>
                <w:color w:val="000000" w:themeColor="text1"/>
                <w:lang w:val="en-US" w:eastAsia="zh-CN"/>
              </w:rPr>
              <w:t>108.7</w:t>
            </w:r>
          </w:p>
        </w:tc>
      </w:tr>
    </w:tbl>
    <w:p w14:paraId="7BC28281"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70159C40" w14:textId="77777777" w:rsidR="00530D94" w:rsidRPr="00D824BF" w:rsidRDefault="00530D94" w:rsidP="00530D94">
      <w:pPr>
        <w:pStyle w:val="ae"/>
        <w:numPr>
          <w:ilvl w:val="0"/>
          <w:numId w:val="1"/>
        </w:numPr>
        <w:ind w:firstLineChars="0"/>
        <w:rPr>
          <w:rFonts w:eastAsiaTheme="minorEastAsia"/>
          <w:color w:val="000000" w:themeColor="text1"/>
          <w:lang w:val="en-US" w:eastAsia="zh-CN"/>
        </w:rPr>
      </w:pPr>
      <w:r w:rsidRPr="00D824BF">
        <w:rPr>
          <w:rFonts w:eastAsia="Times New Roman"/>
          <w:color w:val="000000" w:themeColor="text1"/>
          <w:lang w:val="en-US"/>
        </w:rPr>
        <w:br w:type="page"/>
      </w:r>
    </w:p>
    <w:p w14:paraId="08183A2A" w14:textId="32B189E7" w:rsidR="00530D94" w:rsidRPr="00D824BF" w:rsidRDefault="00530D94" w:rsidP="00530D94">
      <w:pPr>
        <w:autoSpaceDE w:val="0"/>
        <w:autoSpaceDN w:val="0"/>
        <w:adjustRightInd w:val="0"/>
        <w:spacing w:after="240"/>
        <w:jc w:val="both"/>
        <w:rPr>
          <w:lang w:eastAsia="zh-CN"/>
        </w:rPr>
      </w:pPr>
      <w:r w:rsidRPr="00D824BF">
        <w:rPr>
          <w:b/>
          <w:bCs/>
          <w:color w:val="000000" w:themeColor="text1"/>
          <w:lang w:val="en-US"/>
        </w:rPr>
        <w:lastRenderedPageBreak/>
        <w:t xml:space="preserve">Table </w:t>
      </w:r>
      <w:r w:rsidRPr="00D824BF">
        <w:rPr>
          <w:b/>
          <w:bCs/>
          <w:color w:val="000000" w:themeColor="text1"/>
          <w:lang w:val="en-US" w:eastAsia="zh-CN"/>
        </w:rPr>
        <w:t>S</w:t>
      </w:r>
      <w:r w:rsidRPr="00D824BF">
        <w:rPr>
          <w:rFonts w:eastAsiaTheme="minorEastAsia"/>
          <w:b/>
          <w:bCs/>
          <w:color w:val="000000" w:themeColor="text1"/>
          <w:lang w:val="en-US" w:eastAsia="zh-CN"/>
        </w:rPr>
        <w:t>4</w:t>
      </w:r>
      <w:r w:rsidRPr="00D824BF">
        <w:rPr>
          <w:b/>
          <w:bCs/>
          <w:color w:val="000000" w:themeColor="text1"/>
          <w:lang w:val="en-US"/>
        </w:rPr>
        <w:t>.</w:t>
      </w:r>
      <w:r w:rsidRPr="00D824BF">
        <w:rPr>
          <w:color w:val="000000" w:themeColor="text1"/>
          <w:lang w:val="en-US"/>
        </w:rPr>
        <w:t xml:space="preserve"> </w:t>
      </w:r>
      <w:r w:rsidR="007F74C5" w:rsidRPr="00D824BF">
        <w:rPr>
          <w:bCs/>
          <w:lang w:eastAsia="zh-CN"/>
        </w:rPr>
        <w:t xml:space="preserve">Calculated binding energy and hole transfer integral of </w:t>
      </w:r>
      <w:r w:rsidR="007F74C5" w:rsidRPr="00D824BF">
        <w:rPr>
          <w:rFonts w:eastAsiaTheme="minorEastAsia"/>
          <w:bCs/>
          <w:lang w:eastAsia="zh-CN"/>
        </w:rPr>
        <w:t>N</w:t>
      </w:r>
      <w:r w:rsidR="007F74C5" w:rsidRPr="00D824BF">
        <w:rPr>
          <w:bCs/>
          <w:lang w:eastAsia="zh-CN"/>
        </w:rPr>
        <w:t>-</w:t>
      </w:r>
      <w:r w:rsidR="007F74C5" w:rsidRPr="00D824BF">
        <w:rPr>
          <w:rFonts w:eastAsiaTheme="minorEastAsia"/>
          <w:bCs/>
          <w:lang w:eastAsia="zh-CN"/>
        </w:rPr>
        <w:t>T</w:t>
      </w:r>
      <w:r w:rsidR="007F74C5" w:rsidRPr="00D824BF">
        <w:rPr>
          <w:bCs/>
          <w:lang w:eastAsia="zh-CN"/>
        </w:rPr>
        <w:t>PEA</w:t>
      </w:r>
      <w:r w:rsidR="007F74C5" w:rsidRPr="00D824BF">
        <w:rPr>
          <w:rFonts w:eastAsiaTheme="minorEastAsia"/>
          <w:bCs/>
          <w:vertAlign w:val="superscript"/>
          <w:lang w:eastAsia="zh-CN"/>
        </w:rPr>
        <w:t>+</w:t>
      </w:r>
      <w:r w:rsidR="007F74C5" w:rsidRPr="00D824BF">
        <w:rPr>
          <w:bCs/>
          <w:lang w:eastAsia="zh-CN"/>
        </w:rPr>
        <w:t>/</w:t>
      </w:r>
      <w:r w:rsidR="007F74C5" w:rsidRPr="00D824BF">
        <w:rPr>
          <w:rFonts w:eastAsiaTheme="minorEastAsia"/>
          <w:bCs/>
          <w:lang w:eastAsia="zh-CN"/>
        </w:rPr>
        <w:t>PTAA</w:t>
      </w:r>
      <w:r w:rsidR="007F74C5" w:rsidRPr="00D824BF">
        <w:rPr>
          <w:rFonts w:eastAsiaTheme="minorEastAsia" w:hint="eastAsia"/>
          <w:bCs/>
          <w:lang w:eastAsia="zh-CN"/>
        </w:rPr>
        <w:t>,</w:t>
      </w:r>
      <w:r w:rsidR="007F74C5" w:rsidRPr="00D824BF">
        <w:rPr>
          <w:bCs/>
          <w:lang w:eastAsia="zh-CN"/>
        </w:rPr>
        <w:t xml:space="preserve"> </w:t>
      </w:r>
      <w:r w:rsidR="007F74C5" w:rsidRPr="00D824BF">
        <w:rPr>
          <w:rFonts w:eastAsiaTheme="minorEastAsia"/>
          <w:bCs/>
          <w:lang w:eastAsia="zh-CN"/>
        </w:rPr>
        <w:t>P-T</w:t>
      </w:r>
      <w:r w:rsidR="007F74C5" w:rsidRPr="00D824BF">
        <w:rPr>
          <w:bCs/>
          <w:lang w:eastAsia="zh-CN"/>
        </w:rPr>
        <w:t>PEA</w:t>
      </w:r>
      <w:r w:rsidR="007F74C5" w:rsidRPr="00D824BF">
        <w:rPr>
          <w:rFonts w:eastAsiaTheme="minorEastAsia"/>
          <w:bCs/>
          <w:vertAlign w:val="superscript"/>
          <w:lang w:eastAsia="zh-CN"/>
        </w:rPr>
        <w:t>+</w:t>
      </w:r>
      <w:r w:rsidR="007F74C5" w:rsidRPr="00D824BF">
        <w:rPr>
          <w:bCs/>
          <w:lang w:eastAsia="zh-CN"/>
        </w:rPr>
        <w:t>/</w:t>
      </w:r>
      <w:r w:rsidR="007F74C5" w:rsidRPr="00D824BF">
        <w:rPr>
          <w:rFonts w:eastAsiaTheme="minorEastAsia"/>
          <w:bCs/>
          <w:lang w:eastAsia="zh-CN"/>
        </w:rPr>
        <w:t>PTAA</w:t>
      </w:r>
      <w:r w:rsidR="007F74C5" w:rsidRPr="00D824BF">
        <w:rPr>
          <w:rFonts w:eastAsiaTheme="minorEastAsia" w:hint="eastAsia"/>
          <w:bCs/>
          <w:lang w:eastAsia="zh-CN"/>
        </w:rPr>
        <w:t xml:space="preserve"> and </w:t>
      </w:r>
      <w:r w:rsidR="007F74C5" w:rsidRPr="00D824BF">
        <w:rPr>
          <w:rFonts w:eastAsiaTheme="minorEastAsia" w:hint="eastAsia"/>
          <w:lang w:eastAsia="zh-CN"/>
        </w:rPr>
        <w:t>DPA-PEA</w:t>
      </w:r>
      <w:r w:rsidR="007F74C5" w:rsidRPr="00D824BF">
        <w:rPr>
          <w:rFonts w:eastAsiaTheme="minorEastAsia" w:hint="eastAsia"/>
          <w:vertAlign w:val="superscript"/>
          <w:lang w:eastAsia="zh-CN"/>
        </w:rPr>
        <w:t>+</w:t>
      </w:r>
      <w:r w:rsidR="007F74C5" w:rsidRPr="00D824BF">
        <w:rPr>
          <w:rFonts w:eastAsiaTheme="minorEastAsia" w:hint="eastAsia"/>
          <w:lang w:eastAsia="zh-CN"/>
        </w:rPr>
        <w:t>/PTAA</w:t>
      </w:r>
      <w:r w:rsidR="007F74C5" w:rsidRPr="00D824BF">
        <w:rPr>
          <w:bCs/>
        </w:rPr>
        <w:t>.</w:t>
      </w:r>
    </w:p>
    <w:tbl>
      <w:tblPr>
        <w:tblStyle w:val="1"/>
        <w:tblW w:w="0" w:type="auto"/>
        <w:jc w:val="center"/>
        <w:tblLook w:val="04A0" w:firstRow="1" w:lastRow="0" w:firstColumn="1" w:lastColumn="0" w:noHBand="0" w:noVBand="1"/>
      </w:tblPr>
      <w:tblGrid>
        <w:gridCol w:w="2410"/>
        <w:gridCol w:w="1985"/>
        <w:gridCol w:w="1984"/>
        <w:gridCol w:w="2693"/>
      </w:tblGrid>
      <w:tr w:rsidR="007F74C5" w:rsidRPr="00D824BF" w14:paraId="26CFDBFF" w14:textId="77777777" w:rsidTr="0028766D">
        <w:trPr>
          <w:trHeight w:val="397"/>
          <w:jc w:val="center"/>
        </w:trPr>
        <w:tc>
          <w:tcPr>
            <w:tcW w:w="2410" w:type="dxa"/>
            <w:tcBorders>
              <w:left w:val="nil"/>
              <w:bottom w:val="single" w:sz="4" w:space="0" w:color="auto"/>
              <w:right w:val="nil"/>
            </w:tcBorders>
          </w:tcPr>
          <w:p w14:paraId="33384A75" w14:textId="77777777" w:rsidR="007F74C5" w:rsidRPr="00D824BF" w:rsidRDefault="007F74C5" w:rsidP="0028766D">
            <w:pPr>
              <w:autoSpaceDE w:val="0"/>
              <w:autoSpaceDN w:val="0"/>
              <w:adjustRightInd w:val="0"/>
              <w:spacing w:line="360" w:lineRule="auto"/>
              <w:ind w:firstLineChars="50" w:firstLine="120"/>
              <w:jc w:val="center"/>
              <w:rPr>
                <w:rFonts w:eastAsia="宋体"/>
                <w:iCs/>
                <w:lang w:eastAsia="zh-CN"/>
              </w:rPr>
            </w:pPr>
            <w:bookmarkStart w:id="7" w:name="_Hlk198973636"/>
          </w:p>
        </w:tc>
        <w:tc>
          <w:tcPr>
            <w:tcW w:w="1985" w:type="dxa"/>
            <w:tcBorders>
              <w:left w:val="nil"/>
              <w:bottom w:val="single" w:sz="4" w:space="0" w:color="auto"/>
              <w:right w:val="nil"/>
            </w:tcBorders>
          </w:tcPr>
          <w:p w14:paraId="118D4253" w14:textId="77777777" w:rsidR="007F74C5" w:rsidRPr="00D824BF" w:rsidRDefault="007F74C5" w:rsidP="0028766D">
            <w:pPr>
              <w:autoSpaceDE w:val="0"/>
              <w:autoSpaceDN w:val="0"/>
              <w:adjustRightInd w:val="0"/>
              <w:spacing w:line="360" w:lineRule="auto"/>
              <w:ind w:firstLineChars="50" w:firstLine="120"/>
              <w:jc w:val="center"/>
              <w:rPr>
                <w:rFonts w:eastAsia="宋体"/>
                <w:iCs/>
                <w:lang w:eastAsia="zh-CN"/>
              </w:rPr>
            </w:pPr>
            <w:r w:rsidRPr="00D824BF">
              <w:rPr>
                <w:lang w:eastAsia="zh-CN"/>
              </w:rPr>
              <w:t>N-TPEA</w:t>
            </w:r>
            <w:r w:rsidRPr="00D824BF">
              <w:rPr>
                <w:rFonts w:eastAsiaTheme="minorEastAsia"/>
                <w:vertAlign w:val="superscript"/>
                <w:lang w:eastAsia="zh-CN"/>
              </w:rPr>
              <w:t>+</w:t>
            </w:r>
            <w:r w:rsidRPr="00D824BF">
              <w:rPr>
                <w:lang w:eastAsia="zh-CN"/>
              </w:rPr>
              <w:t>/PTAA</w:t>
            </w:r>
          </w:p>
        </w:tc>
        <w:tc>
          <w:tcPr>
            <w:tcW w:w="1984" w:type="dxa"/>
            <w:tcBorders>
              <w:left w:val="nil"/>
              <w:bottom w:val="single" w:sz="4" w:space="0" w:color="auto"/>
              <w:right w:val="nil"/>
            </w:tcBorders>
          </w:tcPr>
          <w:p w14:paraId="73361921" w14:textId="77777777" w:rsidR="007F74C5" w:rsidRPr="00D824BF" w:rsidRDefault="007F74C5" w:rsidP="0028766D">
            <w:pPr>
              <w:autoSpaceDE w:val="0"/>
              <w:autoSpaceDN w:val="0"/>
              <w:adjustRightInd w:val="0"/>
              <w:spacing w:line="360" w:lineRule="auto"/>
              <w:ind w:firstLineChars="50" w:firstLine="120"/>
              <w:jc w:val="center"/>
              <w:rPr>
                <w:rFonts w:eastAsia="宋体"/>
                <w:iCs/>
                <w:lang w:eastAsia="zh-CN"/>
              </w:rPr>
            </w:pPr>
            <w:r w:rsidRPr="00D824BF">
              <w:rPr>
                <w:lang w:eastAsia="zh-CN"/>
              </w:rPr>
              <w:t>P-TPEA</w:t>
            </w:r>
            <w:r w:rsidRPr="00D824BF">
              <w:rPr>
                <w:rFonts w:eastAsiaTheme="minorEastAsia"/>
                <w:vertAlign w:val="superscript"/>
                <w:lang w:eastAsia="zh-CN"/>
              </w:rPr>
              <w:t>+</w:t>
            </w:r>
            <w:r w:rsidRPr="00D824BF">
              <w:rPr>
                <w:lang w:eastAsia="zh-CN"/>
              </w:rPr>
              <w:t>/PTAA</w:t>
            </w:r>
          </w:p>
        </w:tc>
        <w:tc>
          <w:tcPr>
            <w:tcW w:w="2693" w:type="dxa"/>
            <w:tcBorders>
              <w:top w:val="single" w:sz="4" w:space="0" w:color="auto"/>
              <w:left w:val="nil"/>
              <w:bottom w:val="single" w:sz="4" w:space="0" w:color="auto"/>
              <w:right w:val="nil"/>
            </w:tcBorders>
          </w:tcPr>
          <w:p w14:paraId="7D6F02EB" w14:textId="77777777" w:rsidR="007F74C5" w:rsidRPr="00D824BF" w:rsidRDefault="007F74C5" w:rsidP="0028766D">
            <w:pPr>
              <w:autoSpaceDE w:val="0"/>
              <w:autoSpaceDN w:val="0"/>
              <w:adjustRightInd w:val="0"/>
              <w:spacing w:line="360" w:lineRule="auto"/>
              <w:ind w:firstLineChars="50" w:firstLine="120"/>
              <w:jc w:val="center"/>
              <w:rPr>
                <w:rFonts w:eastAsiaTheme="minorEastAsia"/>
                <w:lang w:eastAsia="zh-CN"/>
              </w:rPr>
            </w:pPr>
            <w:r w:rsidRPr="00D824BF">
              <w:rPr>
                <w:rFonts w:eastAsiaTheme="minorEastAsia" w:hint="eastAsia"/>
                <w:lang w:eastAsia="zh-CN"/>
              </w:rPr>
              <w:t>DPA-PEA</w:t>
            </w:r>
            <w:r w:rsidRPr="00D824BF">
              <w:rPr>
                <w:rFonts w:eastAsiaTheme="minorEastAsia" w:hint="eastAsia"/>
                <w:vertAlign w:val="superscript"/>
                <w:lang w:eastAsia="zh-CN"/>
              </w:rPr>
              <w:t>+</w:t>
            </w:r>
            <w:r w:rsidRPr="00D824BF">
              <w:rPr>
                <w:rFonts w:eastAsiaTheme="minorEastAsia" w:hint="eastAsia"/>
                <w:lang w:eastAsia="zh-CN"/>
              </w:rPr>
              <w:t>/PTAA</w:t>
            </w:r>
          </w:p>
        </w:tc>
      </w:tr>
      <w:tr w:rsidR="007F74C5" w:rsidRPr="00D824BF" w14:paraId="19C62069" w14:textId="77777777" w:rsidTr="0028766D">
        <w:trPr>
          <w:trHeight w:val="397"/>
          <w:jc w:val="center"/>
        </w:trPr>
        <w:tc>
          <w:tcPr>
            <w:tcW w:w="2410" w:type="dxa"/>
            <w:tcBorders>
              <w:top w:val="single" w:sz="4" w:space="0" w:color="auto"/>
              <w:left w:val="nil"/>
              <w:bottom w:val="nil"/>
              <w:right w:val="nil"/>
            </w:tcBorders>
            <w:vAlign w:val="center"/>
          </w:tcPr>
          <w:p w14:paraId="0F378B66" w14:textId="77777777" w:rsidR="007F74C5" w:rsidRPr="00D824BF" w:rsidRDefault="007F74C5" w:rsidP="0028766D">
            <w:pPr>
              <w:autoSpaceDE w:val="0"/>
              <w:autoSpaceDN w:val="0"/>
              <w:adjustRightInd w:val="0"/>
              <w:spacing w:line="360" w:lineRule="auto"/>
              <w:jc w:val="center"/>
              <w:rPr>
                <w:rFonts w:eastAsia="宋体"/>
                <w:iCs/>
                <w:lang w:eastAsia="zh-CN"/>
              </w:rPr>
            </w:pPr>
            <w:r w:rsidRPr="00D824BF">
              <w:rPr>
                <w:rFonts w:eastAsia="宋体"/>
                <w:lang w:eastAsia="zh-CN"/>
              </w:rPr>
              <w:t>Binding Energy (eV)</w:t>
            </w:r>
          </w:p>
        </w:tc>
        <w:tc>
          <w:tcPr>
            <w:tcW w:w="1985" w:type="dxa"/>
            <w:tcBorders>
              <w:top w:val="single" w:sz="4" w:space="0" w:color="auto"/>
              <w:left w:val="nil"/>
              <w:bottom w:val="nil"/>
              <w:right w:val="nil"/>
            </w:tcBorders>
          </w:tcPr>
          <w:p w14:paraId="60EB7FA6" w14:textId="77777777" w:rsidR="007F74C5" w:rsidRPr="00D824BF" w:rsidRDefault="007F74C5" w:rsidP="0028766D">
            <w:pPr>
              <w:autoSpaceDE w:val="0"/>
              <w:autoSpaceDN w:val="0"/>
              <w:adjustRightInd w:val="0"/>
              <w:spacing w:line="360" w:lineRule="auto"/>
              <w:jc w:val="center"/>
              <w:rPr>
                <w:rFonts w:eastAsia="宋体"/>
                <w:iCs/>
                <w:lang w:eastAsia="zh-CN"/>
              </w:rPr>
            </w:pPr>
            <w:r w:rsidRPr="00D824BF">
              <w:rPr>
                <w:rFonts w:eastAsia="宋体"/>
                <w:iCs/>
                <w:lang w:eastAsia="zh-CN"/>
              </w:rPr>
              <w:sym w:font="Symbol" w:char="F02D"/>
            </w:r>
            <w:r w:rsidRPr="00D824BF">
              <w:rPr>
                <w:rFonts w:eastAsia="宋体"/>
                <w:iCs/>
                <w:lang w:eastAsia="zh-CN"/>
              </w:rPr>
              <w:t>0.751</w:t>
            </w:r>
          </w:p>
        </w:tc>
        <w:tc>
          <w:tcPr>
            <w:tcW w:w="1984" w:type="dxa"/>
            <w:tcBorders>
              <w:top w:val="single" w:sz="4" w:space="0" w:color="auto"/>
              <w:left w:val="nil"/>
              <w:bottom w:val="nil"/>
              <w:right w:val="nil"/>
            </w:tcBorders>
          </w:tcPr>
          <w:p w14:paraId="458CFAF7" w14:textId="77777777" w:rsidR="007F74C5" w:rsidRPr="00D824BF" w:rsidRDefault="007F74C5" w:rsidP="0028766D">
            <w:pPr>
              <w:autoSpaceDE w:val="0"/>
              <w:autoSpaceDN w:val="0"/>
              <w:adjustRightInd w:val="0"/>
              <w:spacing w:line="360" w:lineRule="auto"/>
              <w:jc w:val="center"/>
              <w:rPr>
                <w:rFonts w:eastAsia="宋体"/>
                <w:iCs/>
                <w:lang w:eastAsia="zh-CN"/>
              </w:rPr>
            </w:pPr>
            <w:r w:rsidRPr="00D824BF">
              <w:rPr>
                <w:rFonts w:eastAsia="宋体"/>
                <w:iCs/>
                <w:lang w:eastAsia="zh-CN"/>
              </w:rPr>
              <w:sym w:font="Symbol" w:char="F02D"/>
            </w:r>
            <w:r w:rsidRPr="00D824BF">
              <w:rPr>
                <w:rFonts w:eastAsia="宋体"/>
                <w:iCs/>
                <w:lang w:eastAsia="zh-CN"/>
              </w:rPr>
              <w:t>1.264</w:t>
            </w:r>
          </w:p>
        </w:tc>
        <w:tc>
          <w:tcPr>
            <w:tcW w:w="2693" w:type="dxa"/>
            <w:tcBorders>
              <w:top w:val="single" w:sz="4" w:space="0" w:color="auto"/>
              <w:left w:val="nil"/>
              <w:bottom w:val="nil"/>
              <w:right w:val="nil"/>
            </w:tcBorders>
          </w:tcPr>
          <w:p w14:paraId="4C84B2A4" w14:textId="77777777" w:rsidR="007F74C5" w:rsidRPr="00D824BF" w:rsidRDefault="007F74C5" w:rsidP="0028766D">
            <w:pPr>
              <w:autoSpaceDE w:val="0"/>
              <w:autoSpaceDN w:val="0"/>
              <w:adjustRightInd w:val="0"/>
              <w:spacing w:line="360" w:lineRule="auto"/>
              <w:jc w:val="center"/>
              <w:rPr>
                <w:rFonts w:eastAsia="宋体"/>
                <w:iCs/>
                <w:lang w:eastAsia="zh-CN"/>
              </w:rPr>
            </w:pPr>
            <w:r w:rsidRPr="00D824BF">
              <w:rPr>
                <w:rFonts w:eastAsia="宋体"/>
                <w:iCs/>
                <w:lang w:eastAsia="zh-CN"/>
              </w:rPr>
              <w:sym w:font="Symbol" w:char="F02D"/>
            </w:r>
            <w:r w:rsidRPr="00D824BF">
              <w:rPr>
                <w:rFonts w:eastAsia="宋体" w:hint="eastAsia"/>
                <w:iCs/>
                <w:lang w:eastAsia="zh-CN"/>
              </w:rPr>
              <w:t>0.531</w:t>
            </w:r>
          </w:p>
        </w:tc>
      </w:tr>
      <w:tr w:rsidR="007F74C5" w:rsidRPr="00D824BF" w14:paraId="389B93E9" w14:textId="77777777" w:rsidTr="0028766D">
        <w:trPr>
          <w:trHeight w:val="397"/>
          <w:jc w:val="center"/>
        </w:trPr>
        <w:tc>
          <w:tcPr>
            <w:tcW w:w="2410" w:type="dxa"/>
            <w:tcBorders>
              <w:top w:val="nil"/>
              <w:left w:val="nil"/>
              <w:bottom w:val="nil"/>
              <w:right w:val="nil"/>
            </w:tcBorders>
            <w:vAlign w:val="center"/>
          </w:tcPr>
          <w:p w14:paraId="60D62606"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lang w:eastAsia="zh-CN"/>
              </w:rPr>
              <w:t>HOMO (</w:t>
            </w:r>
            <w:r w:rsidRPr="00D824BF">
              <w:rPr>
                <w:color w:val="000000" w:themeColor="text1"/>
                <w:lang w:val="en-US" w:eastAsia="zh-CN"/>
              </w:rPr>
              <w:t>Hartree</w:t>
            </w:r>
            <w:r w:rsidRPr="00D824BF">
              <w:rPr>
                <w:rFonts w:eastAsia="宋体"/>
                <w:lang w:eastAsia="zh-CN"/>
              </w:rPr>
              <w:t>)</w:t>
            </w:r>
          </w:p>
        </w:tc>
        <w:tc>
          <w:tcPr>
            <w:tcW w:w="1985" w:type="dxa"/>
            <w:tcBorders>
              <w:top w:val="nil"/>
              <w:left w:val="nil"/>
              <w:bottom w:val="nil"/>
              <w:right w:val="nil"/>
            </w:tcBorders>
          </w:tcPr>
          <w:p w14:paraId="127D91C5"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iCs/>
                <w:lang w:eastAsia="zh-CN"/>
              </w:rPr>
              <w:sym w:font="Symbol" w:char="F02D"/>
            </w:r>
            <w:r w:rsidRPr="00D824BF">
              <w:rPr>
                <w:rFonts w:eastAsia="宋体"/>
                <w:iCs/>
                <w:lang w:eastAsia="zh-CN"/>
              </w:rPr>
              <w:t>0.06485</w:t>
            </w:r>
          </w:p>
        </w:tc>
        <w:tc>
          <w:tcPr>
            <w:tcW w:w="1984" w:type="dxa"/>
            <w:tcBorders>
              <w:top w:val="nil"/>
              <w:left w:val="nil"/>
              <w:bottom w:val="nil"/>
              <w:right w:val="nil"/>
            </w:tcBorders>
          </w:tcPr>
          <w:p w14:paraId="764DE105"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iCs/>
                <w:lang w:eastAsia="zh-CN"/>
              </w:rPr>
              <w:sym w:font="Symbol" w:char="F02D"/>
            </w:r>
            <w:r w:rsidRPr="00D824BF">
              <w:rPr>
                <w:rFonts w:eastAsia="宋体"/>
                <w:iCs/>
                <w:lang w:eastAsia="zh-CN"/>
              </w:rPr>
              <w:t>0.06117</w:t>
            </w:r>
          </w:p>
        </w:tc>
        <w:tc>
          <w:tcPr>
            <w:tcW w:w="2693" w:type="dxa"/>
            <w:tcBorders>
              <w:top w:val="nil"/>
              <w:left w:val="nil"/>
              <w:bottom w:val="nil"/>
              <w:right w:val="nil"/>
            </w:tcBorders>
          </w:tcPr>
          <w:p w14:paraId="24BE6E56" w14:textId="77777777" w:rsidR="007F74C5" w:rsidRPr="00D824BF" w:rsidRDefault="007F74C5" w:rsidP="0028766D">
            <w:pPr>
              <w:autoSpaceDE w:val="0"/>
              <w:autoSpaceDN w:val="0"/>
              <w:adjustRightInd w:val="0"/>
              <w:spacing w:line="360" w:lineRule="auto"/>
              <w:jc w:val="center"/>
              <w:rPr>
                <w:rFonts w:eastAsia="宋体"/>
                <w:iCs/>
                <w:lang w:eastAsia="zh-CN"/>
              </w:rPr>
            </w:pPr>
            <w:r w:rsidRPr="00D824BF">
              <w:rPr>
                <w:rFonts w:eastAsia="宋体"/>
                <w:iCs/>
                <w:lang w:eastAsia="zh-CN"/>
              </w:rPr>
              <w:sym w:font="Symbol" w:char="F02D"/>
            </w:r>
            <w:r w:rsidRPr="00D824BF">
              <w:rPr>
                <w:rFonts w:eastAsia="宋体" w:hint="eastAsia"/>
                <w:iCs/>
                <w:lang w:eastAsia="zh-CN"/>
              </w:rPr>
              <w:t>0.06778</w:t>
            </w:r>
          </w:p>
        </w:tc>
      </w:tr>
      <w:tr w:rsidR="007F74C5" w:rsidRPr="00D824BF" w14:paraId="041D725F" w14:textId="77777777" w:rsidTr="0028766D">
        <w:trPr>
          <w:trHeight w:val="397"/>
          <w:jc w:val="center"/>
        </w:trPr>
        <w:tc>
          <w:tcPr>
            <w:tcW w:w="2410" w:type="dxa"/>
            <w:tcBorders>
              <w:top w:val="nil"/>
              <w:left w:val="nil"/>
              <w:bottom w:val="nil"/>
              <w:right w:val="nil"/>
            </w:tcBorders>
            <w:vAlign w:val="center"/>
          </w:tcPr>
          <w:p w14:paraId="4386341A"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lang w:eastAsia="zh-CN"/>
              </w:rPr>
              <w:t>HOMO</w:t>
            </w:r>
            <w:r w:rsidRPr="00D824BF">
              <w:rPr>
                <w:rFonts w:eastAsia="宋体"/>
                <w:lang w:eastAsia="zh-CN"/>
              </w:rPr>
              <w:sym w:font="Symbol" w:char="F02D"/>
            </w:r>
            <w:r w:rsidRPr="00D824BF">
              <w:rPr>
                <w:rFonts w:eastAsia="宋体"/>
                <w:lang w:eastAsia="zh-CN"/>
              </w:rPr>
              <w:t>1 (</w:t>
            </w:r>
            <w:r w:rsidRPr="00D824BF">
              <w:rPr>
                <w:color w:val="000000" w:themeColor="text1"/>
                <w:lang w:val="en-US" w:eastAsia="zh-CN"/>
              </w:rPr>
              <w:t>Hartree</w:t>
            </w:r>
            <w:r w:rsidRPr="00D824BF">
              <w:rPr>
                <w:rFonts w:eastAsia="宋体"/>
                <w:lang w:eastAsia="zh-CN"/>
              </w:rPr>
              <w:t>)</w:t>
            </w:r>
          </w:p>
        </w:tc>
        <w:tc>
          <w:tcPr>
            <w:tcW w:w="1985" w:type="dxa"/>
            <w:tcBorders>
              <w:top w:val="nil"/>
              <w:left w:val="nil"/>
              <w:bottom w:val="nil"/>
              <w:right w:val="nil"/>
            </w:tcBorders>
          </w:tcPr>
          <w:p w14:paraId="0E8996D9"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iCs/>
                <w:lang w:eastAsia="zh-CN"/>
              </w:rPr>
              <w:sym w:font="Symbol" w:char="F02D"/>
            </w:r>
            <w:r w:rsidRPr="00D824BF">
              <w:rPr>
                <w:rFonts w:eastAsia="宋体"/>
                <w:iCs/>
                <w:lang w:eastAsia="zh-CN"/>
              </w:rPr>
              <w:t>0.17832</w:t>
            </w:r>
          </w:p>
        </w:tc>
        <w:tc>
          <w:tcPr>
            <w:tcW w:w="1984" w:type="dxa"/>
            <w:tcBorders>
              <w:top w:val="nil"/>
              <w:left w:val="nil"/>
              <w:bottom w:val="nil"/>
              <w:right w:val="nil"/>
            </w:tcBorders>
          </w:tcPr>
          <w:p w14:paraId="4F6CCEA9"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iCs/>
                <w:lang w:eastAsia="zh-CN"/>
              </w:rPr>
              <w:sym w:font="Symbol" w:char="F02D"/>
            </w:r>
            <w:r w:rsidRPr="00D824BF">
              <w:rPr>
                <w:rFonts w:eastAsia="宋体"/>
                <w:iCs/>
                <w:lang w:eastAsia="zh-CN"/>
              </w:rPr>
              <w:t>0.17677</w:t>
            </w:r>
          </w:p>
        </w:tc>
        <w:tc>
          <w:tcPr>
            <w:tcW w:w="2693" w:type="dxa"/>
            <w:tcBorders>
              <w:top w:val="nil"/>
              <w:left w:val="nil"/>
              <w:bottom w:val="nil"/>
              <w:right w:val="nil"/>
            </w:tcBorders>
          </w:tcPr>
          <w:p w14:paraId="1C40FC58" w14:textId="77777777" w:rsidR="007F74C5" w:rsidRPr="00D824BF" w:rsidRDefault="007F74C5" w:rsidP="0028766D">
            <w:pPr>
              <w:autoSpaceDE w:val="0"/>
              <w:autoSpaceDN w:val="0"/>
              <w:adjustRightInd w:val="0"/>
              <w:spacing w:line="360" w:lineRule="auto"/>
              <w:jc w:val="center"/>
              <w:rPr>
                <w:rFonts w:eastAsia="宋体"/>
                <w:iCs/>
                <w:lang w:eastAsia="zh-CN"/>
              </w:rPr>
            </w:pPr>
            <w:r w:rsidRPr="00D824BF">
              <w:rPr>
                <w:rFonts w:eastAsia="宋体"/>
                <w:iCs/>
                <w:lang w:eastAsia="zh-CN"/>
              </w:rPr>
              <w:sym w:font="Symbol" w:char="F02D"/>
            </w:r>
            <w:r w:rsidRPr="00D824BF">
              <w:rPr>
                <w:rFonts w:eastAsia="宋体" w:hint="eastAsia"/>
                <w:iCs/>
                <w:lang w:eastAsia="zh-CN"/>
              </w:rPr>
              <w:t>0.17788</w:t>
            </w:r>
          </w:p>
        </w:tc>
      </w:tr>
      <w:tr w:rsidR="007F74C5" w:rsidRPr="00D824BF" w14:paraId="0386EAC5" w14:textId="77777777" w:rsidTr="0028766D">
        <w:trPr>
          <w:trHeight w:val="397"/>
          <w:jc w:val="center"/>
        </w:trPr>
        <w:tc>
          <w:tcPr>
            <w:tcW w:w="2410" w:type="dxa"/>
            <w:tcBorders>
              <w:top w:val="nil"/>
              <w:left w:val="nil"/>
              <w:right w:val="nil"/>
            </w:tcBorders>
            <w:vAlign w:val="center"/>
          </w:tcPr>
          <w:p w14:paraId="78B9550A"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lang w:eastAsia="zh-CN"/>
              </w:rPr>
              <w:t>Hole Transfer Intergral (meV)</w:t>
            </w:r>
          </w:p>
        </w:tc>
        <w:tc>
          <w:tcPr>
            <w:tcW w:w="1985" w:type="dxa"/>
            <w:tcBorders>
              <w:top w:val="nil"/>
              <w:left w:val="nil"/>
              <w:right w:val="nil"/>
            </w:tcBorders>
          </w:tcPr>
          <w:p w14:paraId="7900591D"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lang w:eastAsia="zh-CN"/>
              </w:rPr>
              <w:t>1543.8</w:t>
            </w:r>
          </w:p>
        </w:tc>
        <w:tc>
          <w:tcPr>
            <w:tcW w:w="1984" w:type="dxa"/>
            <w:tcBorders>
              <w:top w:val="nil"/>
              <w:left w:val="nil"/>
              <w:right w:val="nil"/>
            </w:tcBorders>
          </w:tcPr>
          <w:p w14:paraId="1D67B0BD"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lang w:eastAsia="zh-CN"/>
              </w:rPr>
              <w:t>1572.8</w:t>
            </w:r>
          </w:p>
        </w:tc>
        <w:tc>
          <w:tcPr>
            <w:tcW w:w="2693" w:type="dxa"/>
            <w:tcBorders>
              <w:top w:val="nil"/>
              <w:left w:val="nil"/>
              <w:bottom w:val="single" w:sz="4" w:space="0" w:color="auto"/>
              <w:right w:val="nil"/>
            </w:tcBorders>
          </w:tcPr>
          <w:p w14:paraId="2DF3F83C" w14:textId="77777777" w:rsidR="007F74C5" w:rsidRPr="00D824BF" w:rsidRDefault="007F74C5" w:rsidP="0028766D">
            <w:pPr>
              <w:autoSpaceDE w:val="0"/>
              <w:autoSpaceDN w:val="0"/>
              <w:adjustRightInd w:val="0"/>
              <w:spacing w:line="360" w:lineRule="auto"/>
              <w:jc w:val="center"/>
              <w:rPr>
                <w:rFonts w:eastAsia="宋体"/>
                <w:lang w:eastAsia="zh-CN"/>
              </w:rPr>
            </w:pPr>
            <w:r w:rsidRPr="00D824BF">
              <w:rPr>
                <w:rFonts w:eastAsia="宋体" w:hint="eastAsia"/>
                <w:lang w:eastAsia="zh-CN"/>
              </w:rPr>
              <w:t>1498.0</w:t>
            </w:r>
          </w:p>
        </w:tc>
      </w:tr>
      <w:bookmarkEnd w:id="7"/>
    </w:tbl>
    <w:p w14:paraId="600C9405"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5D97691E"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14A893EB" w14:textId="77777777" w:rsidR="00530D94" w:rsidRPr="00D824BF" w:rsidRDefault="00530D94" w:rsidP="00530D94">
      <w:pPr>
        <w:autoSpaceDE w:val="0"/>
        <w:autoSpaceDN w:val="0"/>
        <w:adjustRightInd w:val="0"/>
        <w:spacing w:after="240"/>
        <w:jc w:val="both"/>
        <w:rPr>
          <w:rFonts w:eastAsia="等线"/>
        </w:rPr>
      </w:pPr>
      <w:r w:rsidRPr="00D824BF">
        <w:rPr>
          <w:b/>
          <w:bCs/>
          <w:color w:val="000000" w:themeColor="text1"/>
          <w:lang w:val="en-US"/>
        </w:rPr>
        <w:lastRenderedPageBreak/>
        <w:t xml:space="preserve">Table </w:t>
      </w:r>
      <w:r w:rsidRPr="00D824BF">
        <w:rPr>
          <w:b/>
          <w:bCs/>
          <w:color w:val="000000" w:themeColor="text1"/>
          <w:lang w:val="en-US" w:eastAsia="zh-CN"/>
        </w:rPr>
        <w:t>S</w:t>
      </w:r>
      <w:r w:rsidRPr="00D824BF">
        <w:rPr>
          <w:rFonts w:eastAsiaTheme="minorEastAsia"/>
          <w:b/>
          <w:bCs/>
          <w:color w:val="000000" w:themeColor="text1"/>
          <w:lang w:val="en-US" w:eastAsia="zh-CN"/>
        </w:rPr>
        <w:t>5</w:t>
      </w:r>
      <w:r w:rsidRPr="00D824BF">
        <w:rPr>
          <w:b/>
          <w:bCs/>
          <w:color w:val="000000" w:themeColor="text1"/>
          <w:lang w:val="en-US"/>
        </w:rPr>
        <w:t>.</w:t>
      </w:r>
      <w:r w:rsidRPr="00D824BF">
        <w:rPr>
          <w:color w:val="000000" w:themeColor="text1"/>
          <w:lang w:val="en-US"/>
        </w:rPr>
        <w:t xml:space="preserve"> </w:t>
      </w:r>
      <w:r w:rsidRPr="00D824BF">
        <w:rPr>
          <w:rFonts w:eastAsia="等线"/>
        </w:rPr>
        <w:t>The fitted carrier lifetime of perovskite films derived from the TRPL</w:t>
      </w:r>
      <w:r w:rsidRPr="00D824BF">
        <w:rPr>
          <w:rFonts w:eastAsia="等线"/>
          <w:lang w:eastAsia="zh-CN"/>
        </w:rPr>
        <w:t xml:space="preserve"> </w:t>
      </w:r>
      <w:r w:rsidRPr="00D824BF">
        <w:rPr>
          <w:rFonts w:eastAsia="等线"/>
        </w:rPr>
        <w:t xml:space="preserve">measurements upon </w:t>
      </w:r>
      <w:r w:rsidRPr="00D824BF">
        <w:rPr>
          <w:rFonts w:eastAsia="等线"/>
          <w:lang w:eastAsia="zh-CN"/>
        </w:rPr>
        <w:t>45</w:t>
      </w:r>
      <w:r w:rsidRPr="00D824BF">
        <w:rPr>
          <w:rFonts w:eastAsia="等线"/>
        </w:rPr>
        <w:t>0 nm excitation.</w:t>
      </w:r>
    </w:p>
    <w:tbl>
      <w:tblPr>
        <w:tblStyle w:val="1"/>
        <w:tblW w:w="5142" w:type="pct"/>
        <w:jc w:val="center"/>
        <w:tblLook w:val="04A0" w:firstRow="1" w:lastRow="0" w:firstColumn="1" w:lastColumn="0" w:noHBand="0" w:noVBand="1"/>
      </w:tblPr>
      <w:tblGrid>
        <w:gridCol w:w="4584"/>
        <w:gridCol w:w="886"/>
        <w:gridCol w:w="853"/>
        <w:gridCol w:w="884"/>
        <w:gridCol w:w="1015"/>
        <w:gridCol w:w="1108"/>
      </w:tblGrid>
      <w:tr w:rsidR="00530D94" w:rsidRPr="00D824BF" w14:paraId="782FC225" w14:textId="77777777" w:rsidTr="009C7B9D">
        <w:trPr>
          <w:trHeight w:val="397"/>
          <w:jc w:val="center"/>
        </w:trPr>
        <w:tc>
          <w:tcPr>
            <w:tcW w:w="2456" w:type="pct"/>
            <w:tcBorders>
              <w:left w:val="nil"/>
              <w:bottom w:val="single" w:sz="4" w:space="0" w:color="auto"/>
              <w:right w:val="nil"/>
            </w:tcBorders>
            <w:vAlign w:val="center"/>
          </w:tcPr>
          <w:p w14:paraId="223F670E" w14:textId="77777777" w:rsidR="00530D94" w:rsidRPr="00D824BF" w:rsidRDefault="00530D94" w:rsidP="009C7B9D">
            <w:pPr>
              <w:autoSpaceDE w:val="0"/>
              <w:autoSpaceDN w:val="0"/>
              <w:adjustRightInd w:val="0"/>
              <w:spacing w:line="360" w:lineRule="auto"/>
              <w:ind w:firstLineChars="50" w:firstLine="120"/>
              <w:jc w:val="center"/>
              <w:rPr>
                <w:rFonts w:eastAsia="宋体"/>
                <w:lang w:eastAsia="zh-CN"/>
              </w:rPr>
            </w:pPr>
            <w:r w:rsidRPr="00D824BF">
              <w:rPr>
                <w:rFonts w:eastAsia="宋体"/>
                <w:lang w:eastAsia="zh-CN"/>
              </w:rPr>
              <w:t>Perovskite</w:t>
            </w:r>
          </w:p>
        </w:tc>
        <w:tc>
          <w:tcPr>
            <w:tcW w:w="475" w:type="pct"/>
            <w:tcBorders>
              <w:left w:val="nil"/>
              <w:bottom w:val="single" w:sz="4" w:space="0" w:color="auto"/>
              <w:right w:val="nil"/>
            </w:tcBorders>
            <w:vAlign w:val="center"/>
          </w:tcPr>
          <w:p w14:paraId="75613EE7" w14:textId="77777777" w:rsidR="00530D94" w:rsidRPr="00D824BF" w:rsidRDefault="00530D94" w:rsidP="009C7B9D">
            <w:pPr>
              <w:autoSpaceDE w:val="0"/>
              <w:autoSpaceDN w:val="0"/>
              <w:adjustRightInd w:val="0"/>
              <w:spacing w:line="360" w:lineRule="auto"/>
              <w:jc w:val="center"/>
              <w:rPr>
                <w:rFonts w:eastAsia="宋体"/>
                <w:iCs/>
                <w:lang w:eastAsia="zh-CN"/>
              </w:rPr>
            </w:pPr>
            <w:r w:rsidRPr="00D824BF">
              <w:rPr>
                <w:rFonts w:eastAsia="宋体"/>
                <w:i/>
                <w:lang w:eastAsia="zh-CN"/>
              </w:rPr>
              <w:t>A</w:t>
            </w:r>
            <w:r w:rsidRPr="00D824BF">
              <w:rPr>
                <w:rFonts w:eastAsia="宋体"/>
                <w:iCs/>
                <w:vertAlign w:val="subscript"/>
                <w:lang w:eastAsia="zh-CN"/>
              </w:rPr>
              <w:t>1</w:t>
            </w:r>
          </w:p>
        </w:tc>
        <w:tc>
          <w:tcPr>
            <w:tcW w:w="457" w:type="pct"/>
            <w:tcBorders>
              <w:left w:val="nil"/>
              <w:bottom w:val="single" w:sz="4" w:space="0" w:color="auto"/>
              <w:right w:val="nil"/>
            </w:tcBorders>
            <w:vAlign w:val="center"/>
          </w:tcPr>
          <w:p w14:paraId="2EB71450" w14:textId="77777777" w:rsidR="00530D94" w:rsidRPr="00D824BF" w:rsidRDefault="00530D94" w:rsidP="009C7B9D">
            <w:pPr>
              <w:autoSpaceDE w:val="0"/>
              <w:autoSpaceDN w:val="0"/>
              <w:adjustRightInd w:val="0"/>
              <w:spacing w:line="360" w:lineRule="auto"/>
              <w:jc w:val="center"/>
              <w:rPr>
                <w:rFonts w:eastAsia="宋体"/>
                <w:iCs/>
                <w:lang w:eastAsia="zh-CN"/>
              </w:rPr>
            </w:pPr>
            <w:r w:rsidRPr="00D824BF">
              <w:rPr>
                <w:rFonts w:eastAsia="宋体"/>
                <w:i/>
              </w:rPr>
              <w:sym w:font="Symbol" w:char="F074"/>
            </w:r>
            <w:r w:rsidRPr="00D824BF">
              <w:rPr>
                <w:rFonts w:eastAsia="宋体"/>
                <w:iCs/>
                <w:vertAlign w:val="subscript"/>
                <w:lang w:eastAsia="zh-CN"/>
              </w:rPr>
              <w:t>1</w:t>
            </w:r>
            <w:r w:rsidRPr="00D824BF">
              <w:rPr>
                <w:rFonts w:eastAsia="宋体"/>
                <w:iCs/>
                <w:lang w:eastAsia="zh-CN"/>
              </w:rPr>
              <w:t xml:space="preserve"> (ns)</w:t>
            </w:r>
          </w:p>
        </w:tc>
        <w:tc>
          <w:tcPr>
            <w:tcW w:w="474" w:type="pct"/>
            <w:tcBorders>
              <w:left w:val="nil"/>
              <w:bottom w:val="single" w:sz="4" w:space="0" w:color="auto"/>
              <w:right w:val="nil"/>
            </w:tcBorders>
            <w:vAlign w:val="center"/>
          </w:tcPr>
          <w:p w14:paraId="40930639" w14:textId="77777777" w:rsidR="00530D94" w:rsidRPr="00D824BF" w:rsidRDefault="00530D94" w:rsidP="009C7B9D">
            <w:pPr>
              <w:autoSpaceDE w:val="0"/>
              <w:autoSpaceDN w:val="0"/>
              <w:adjustRightInd w:val="0"/>
              <w:spacing w:line="360" w:lineRule="auto"/>
              <w:jc w:val="center"/>
              <w:rPr>
                <w:rFonts w:eastAsia="宋体"/>
                <w:iCs/>
              </w:rPr>
            </w:pPr>
            <w:r w:rsidRPr="00D824BF">
              <w:rPr>
                <w:rFonts w:eastAsia="宋体"/>
                <w:i/>
                <w:lang w:eastAsia="zh-CN"/>
              </w:rPr>
              <w:t>A</w:t>
            </w:r>
            <w:r w:rsidRPr="00D824BF">
              <w:rPr>
                <w:rFonts w:eastAsia="宋体"/>
                <w:iCs/>
                <w:vertAlign w:val="subscript"/>
                <w:lang w:eastAsia="zh-CN"/>
              </w:rPr>
              <w:t>2</w:t>
            </w:r>
          </w:p>
        </w:tc>
        <w:tc>
          <w:tcPr>
            <w:tcW w:w="544" w:type="pct"/>
            <w:tcBorders>
              <w:left w:val="nil"/>
              <w:bottom w:val="single" w:sz="4" w:space="0" w:color="auto"/>
              <w:right w:val="nil"/>
            </w:tcBorders>
            <w:vAlign w:val="center"/>
          </w:tcPr>
          <w:p w14:paraId="63628548" w14:textId="77777777" w:rsidR="00530D94" w:rsidRPr="00D824BF" w:rsidRDefault="00530D94" w:rsidP="009C7B9D">
            <w:pPr>
              <w:autoSpaceDE w:val="0"/>
              <w:autoSpaceDN w:val="0"/>
              <w:adjustRightInd w:val="0"/>
              <w:spacing w:line="360" w:lineRule="auto"/>
              <w:ind w:firstLineChars="50" w:firstLine="120"/>
              <w:jc w:val="center"/>
              <w:rPr>
                <w:rFonts w:eastAsia="宋体"/>
                <w:iCs/>
              </w:rPr>
            </w:pPr>
            <w:r w:rsidRPr="00D824BF">
              <w:rPr>
                <w:rFonts w:eastAsia="宋体"/>
                <w:i/>
              </w:rPr>
              <w:sym w:font="Symbol" w:char="F074"/>
            </w:r>
            <w:r w:rsidRPr="00D824BF">
              <w:rPr>
                <w:rFonts w:eastAsia="宋体"/>
                <w:iCs/>
                <w:vertAlign w:val="subscript"/>
                <w:lang w:eastAsia="zh-CN"/>
              </w:rPr>
              <w:t>2</w:t>
            </w:r>
            <w:r w:rsidRPr="00D824BF">
              <w:rPr>
                <w:rFonts w:eastAsia="宋体"/>
                <w:iCs/>
                <w:lang w:eastAsia="zh-CN"/>
              </w:rPr>
              <w:t xml:space="preserve"> (ns)</w:t>
            </w:r>
          </w:p>
        </w:tc>
        <w:tc>
          <w:tcPr>
            <w:tcW w:w="594" w:type="pct"/>
            <w:tcBorders>
              <w:left w:val="nil"/>
              <w:bottom w:val="single" w:sz="4" w:space="0" w:color="auto"/>
              <w:right w:val="nil"/>
            </w:tcBorders>
          </w:tcPr>
          <w:p w14:paraId="55A00D6C" w14:textId="77777777" w:rsidR="00530D94" w:rsidRPr="00D824BF" w:rsidRDefault="00530D94" w:rsidP="009C7B9D">
            <w:pPr>
              <w:autoSpaceDE w:val="0"/>
              <w:autoSpaceDN w:val="0"/>
              <w:adjustRightInd w:val="0"/>
              <w:spacing w:line="360" w:lineRule="auto"/>
              <w:ind w:firstLineChars="50" w:firstLine="120"/>
              <w:jc w:val="center"/>
              <w:rPr>
                <w:rFonts w:eastAsia="宋体"/>
                <w:iCs/>
              </w:rPr>
            </w:pPr>
            <w:r w:rsidRPr="00D824BF">
              <w:rPr>
                <w:rFonts w:eastAsia="宋体"/>
                <w:i/>
              </w:rPr>
              <w:sym w:font="Symbol" w:char="F074"/>
            </w:r>
            <w:r w:rsidRPr="00D824BF">
              <w:rPr>
                <w:rFonts w:eastAsia="宋体"/>
                <w:iCs/>
                <w:vertAlign w:val="subscript"/>
                <w:lang w:eastAsia="zh-CN"/>
              </w:rPr>
              <w:t>avg</w:t>
            </w:r>
            <w:r w:rsidRPr="00D824BF">
              <w:rPr>
                <w:rFonts w:eastAsia="宋体"/>
                <w:iCs/>
                <w:lang w:eastAsia="zh-CN"/>
              </w:rPr>
              <w:t xml:space="preserve"> (ns)</w:t>
            </w:r>
          </w:p>
        </w:tc>
      </w:tr>
      <w:tr w:rsidR="00530D94" w:rsidRPr="00D824BF" w14:paraId="1AB4E5CC" w14:textId="77777777" w:rsidTr="009C7B9D">
        <w:trPr>
          <w:trHeight w:val="397"/>
          <w:jc w:val="center"/>
        </w:trPr>
        <w:tc>
          <w:tcPr>
            <w:tcW w:w="2456" w:type="pct"/>
            <w:tcBorders>
              <w:top w:val="single" w:sz="4" w:space="0" w:color="auto"/>
              <w:left w:val="nil"/>
              <w:bottom w:val="nil"/>
              <w:right w:val="nil"/>
            </w:tcBorders>
            <w:vAlign w:val="center"/>
          </w:tcPr>
          <w:p w14:paraId="5B380472"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FAPbI</w:t>
            </w:r>
            <w:r w:rsidRPr="00D824BF">
              <w:rPr>
                <w:rFonts w:eastAsia="宋体"/>
                <w:vertAlign w:val="subscript"/>
                <w:lang w:eastAsia="zh-CN"/>
              </w:rPr>
              <w:t>3</w:t>
            </w:r>
          </w:p>
        </w:tc>
        <w:tc>
          <w:tcPr>
            <w:tcW w:w="475" w:type="pct"/>
            <w:tcBorders>
              <w:top w:val="single" w:sz="4" w:space="0" w:color="auto"/>
              <w:left w:val="nil"/>
              <w:bottom w:val="nil"/>
              <w:right w:val="nil"/>
            </w:tcBorders>
            <w:vAlign w:val="center"/>
          </w:tcPr>
          <w:p w14:paraId="0F0F5EC3"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137</w:t>
            </w:r>
          </w:p>
        </w:tc>
        <w:tc>
          <w:tcPr>
            <w:tcW w:w="457" w:type="pct"/>
            <w:tcBorders>
              <w:top w:val="single" w:sz="4" w:space="0" w:color="auto"/>
              <w:left w:val="nil"/>
              <w:bottom w:val="nil"/>
              <w:right w:val="nil"/>
            </w:tcBorders>
            <w:vAlign w:val="center"/>
          </w:tcPr>
          <w:p w14:paraId="5BB30E0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158</w:t>
            </w:r>
          </w:p>
        </w:tc>
        <w:tc>
          <w:tcPr>
            <w:tcW w:w="474" w:type="pct"/>
            <w:tcBorders>
              <w:top w:val="single" w:sz="4" w:space="0" w:color="auto"/>
              <w:left w:val="nil"/>
              <w:bottom w:val="nil"/>
              <w:right w:val="nil"/>
            </w:tcBorders>
            <w:vAlign w:val="center"/>
          </w:tcPr>
          <w:p w14:paraId="7F2EA677"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2508</w:t>
            </w:r>
          </w:p>
        </w:tc>
        <w:tc>
          <w:tcPr>
            <w:tcW w:w="544" w:type="pct"/>
            <w:tcBorders>
              <w:top w:val="single" w:sz="4" w:space="0" w:color="auto"/>
              <w:left w:val="nil"/>
              <w:bottom w:val="nil"/>
              <w:right w:val="nil"/>
            </w:tcBorders>
            <w:vAlign w:val="center"/>
          </w:tcPr>
          <w:p w14:paraId="3BB527B4"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1760</w:t>
            </w:r>
          </w:p>
        </w:tc>
        <w:tc>
          <w:tcPr>
            <w:tcW w:w="594" w:type="pct"/>
            <w:tcBorders>
              <w:top w:val="single" w:sz="4" w:space="0" w:color="auto"/>
              <w:left w:val="nil"/>
              <w:bottom w:val="nil"/>
              <w:right w:val="nil"/>
            </w:tcBorders>
          </w:tcPr>
          <w:p w14:paraId="2FC103A0"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1677</w:t>
            </w:r>
          </w:p>
        </w:tc>
      </w:tr>
      <w:tr w:rsidR="00530D94" w:rsidRPr="00D824BF" w14:paraId="2E92F0D8" w14:textId="77777777" w:rsidTr="009C7B9D">
        <w:trPr>
          <w:trHeight w:val="397"/>
          <w:jc w:val="center"/>
        </w:trPr>
        <w:tc>
          <w:tcPr>
            <w:tcW w:w="2456" w:type="pct"/>
            <w:tcBorders>
              <w:top w:val="nil"/>
              <w:left w:val="nil"/>
              <w:bottom w:val="nil"/>
              <w:right w:val="nil"/>
            </w:tcBorders>
            <w:vAlign w:val="center"/>
          </w:tcPr>
          <w:p w14:paraId="28E08054"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N-TPEAI-treated FAPbI</w:t>
            </w:r>
            <w:r w:rsidRPr="00D824BF">
              <w:rPr>
                <w:rFonts w:eastAsia="宋体"/>
                <w:vertAlign w:val="subscript"/>
                <w:lang w:eastAsia="zh-CN"/>
              </w:rPr>
              <w:t>3</w:t>
            </w:r>
          </w:p>
        </w:tc>
        <w:tc>
          <w:tcPr>
            <w:tcW w:w="475" w:type="pct"/>
            <w:tcBorders>
              <w:top w:val="nil"/>
              <w:left w:val="nil"/>
              <w:bottom w:val="nil"/>
              <w:right w:val="nil"/>
            </w:tcBorders>
            <w:vAlign w:val="center"/>
          </w:tcPr>
          <w:p w14:paraId="47A7D95A"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391</w:t>
            </w:r>
          </w:p>
        </w:tc>
        <w:tc>
          <w:tcPr>
            <w:tcW w:w="457" w:type="pct"/>
            <w:tcBorders>
              <w:top w:val="nil"/>
              <w:left w:val="nil"/>
              <w:bottom w:val="nil"/>
              <w:right w:val="nil"/>
            </w:tcBorders>
            <w:vAlign w:val="center"/>
          </w:tcPr>
          <w:p w14:paraId="0D4A2C70"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26.3</w:t>
            </w:r>
          </w:p>
        </w:tc>
        <w:tc>
          <w:tcPr>
            <w:tcW w:w="474" w:type="pct"/>
            <w:tcBorders>
              <w:top w:val="nil"/>
              <w:left w:val="nil"/>
              <w:bottom w:val="nil"/>
              <w:right w:val="nil"/>
            </w:tcBorders>
            <w:vAlign w:val="center"/>
          </w:tcPr>
          <w:p w14:paraId="719776E3"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2589</w:t>
            </w:r>
          </w:p>
        </w:tc>
        <w:tc>
          <w:tcPr>
            <w:tcW w:w="544" w:type="pct"/>
            <w:tcBorders>
              <w:top w:val="nil"/>
              <w:left w:val="nil"/>
              <w:bottom w:val="nil"/>
              <w:right w:val="nil"/>
            </w:tcBorders>
            <w:vAlign w:val="center"/>
          </w:tcPr>
          <w:p w14:paraId="5AB8D720"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513</w:t>
            </w:r>
          </w:p>
        </w:tc>
        <w:tc>
          <w:tcPr>
            <w:tcW w:w="594" w:type="pct"/>
            <w:tcBorders>
              <w:top w:val="nil"/>
              <w:left w:val="nil"/>
              <w:bottom w:val="nil"/>
              <w:right w:val="nil"/>
            </w:tcBorders>
          </w:tcPr>
          <w:p w14:paraId="0021DFCA"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449</w:t>
            </w:r>
          </w:p>
        </w:tc>
      </w:tr>
      <w:tr w:rsidR="00530D94" w:rsidRPr="00D824BF" w14:paraId="64699CCB" w14:textId="77777777" w:rsidTr="009C7B9D">
        <w:trPr>
          <w:trHeight w:val="397"/>
          <w:jc w:val="center"/>
        </w:trPr>
        <w:tc>
          <w:tcPr>
            <w:tcW w:w="2456" w:type="pct"/>
            <w:tcBorders>
              <w:top w:val="nil"/>
              <w:left w:val="nil"/>
              <w:bottom w:val="nil"/>
              <w:right w:val="nil"/>
            </w:tcBorders>
            <w:vAlign w:val="center"/>
          </w:tcPr>
          <w:p w14:paraId="562E6B9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P-TPEAI-treated FAPbI</w:t>
            </w:r>
            <w:r w:rsidRPr="00D824BF">
              <w:rPr>
                <w:rFonts w:eastAsia="宋体"/>
                <w:vertAlign w:val="subscript"/>
                <w:lang w:eastAsia="zh-CN"/>
              </w:rPr>
              <w:t>3</w:t>
            </w:r>
          </w:p>
        </w:tc>
        <w:tc>
          <w:tcPr>
            <w:tcW w:w="475" w:type="pct"/>
            <w:tcBorders>
              <w:top w:val="nil"/>
              <w:left w:val="nil"/>
              <w:bottom w:val="nil"/>
              <w:right w:val="nil"/>
            </w:tcBorders>
            <w:vAlign w:val="center"/>
          </w:tcPr>
          <w:p w14:paraId="4DE2F911"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466</w:t>
            </w:r>
          </w:p>
        </w:tc>
        <w:tc>
          <w:tcPr>
            <w:tcW w:w="457" w:type="pct"/>
            <w:tcBorders>
              <w:top w:val="nil"/>
              <w:left w:val="nil"/>
              <w:bottom w:val="nil"/>
              <w:right w:val="nil"/>
            </w:tcBorders>
            <w:vAlign w:val="center"/>
          </w:tcPr>
          <w:p w14:paraId="1779E043"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7.3</w:t>
            </w:r>
          </w:p>
        </w:tc>
        <w:tc>
          <w:tcPr>
            <w:tcW w:w="474" w:type="pct"/>
            <w:tcBorders>
              <w:top w:val="nil"/>
              <w:left w:val="nil"/>
              <w:bottom w:val="nil"/>
              <w:right w:val="nil"/>
            </w:tcBorders>
            <w:vAlign w:val="center"/>
          </w:tcPr>
          <w:p w14:paraId="399D3113"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2601</w:t>
            </w:r>
          </w:p>
        </w:tc>
        <w:tc>
          <w:tcPr>
            <w:tcW w:w="544" w:type="pct"/>
            <w:tcBorders>
              <w:top w:val="nil"/>
              <w:left w:val="nil"/>
              <w:bottom w:val="nil"/>
              <w:right w:val="nil"/>
            </w:tcBorders>
            <w:vAlign w:val="center"/>
          </w:tcPr>
          <w:p w14:paraId="5E706B5C"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857</w:t>
            </w:r>
          </w:p>
        </w:tc>
        <w:tc>
          <w:tcPr>
            <w:tcW w:w="594" w:type="pct"/>
            <w:tcBorders>
              <w:top w:val="nil"/>
              <w:left w:val="nil"/>
              <w:bottom w:val="nil"/>
              <w:right w:val="nil"/>
            </w:tcBorders>
          </w:tcPr>
          <w:p w14:paraId="19D390E0"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728</w:t>
            </w:r>
          </w:p>
        </w:tc>
      </w:tr>
      <w:tr w:rsidR="00530D94" w:rsidRPr="00D824BF" w14:paraId="17064324" w14:textId="77777777" w:rsidTr="009C7B9D">
        <w:trPr>
          <w:trHeight w:val="397"/>
          <w:jc w:val="center"/>
        </w:trPr>
        <w:tc>
          <w:tcPr>
            <w:tcW w:w="2456" w:type="pct"/>
            <w:tcBorders>
              <w:top w:val="nil"/>
              <w:left w:val="nil"/>
              <w:bottom w:val="nil"/>
              <w:right w:val="nil"/>
            </w:tcBorders>
            <w:vAlign w:val="center"/>
          </w:tcPr>
          <w:p w14:paraId="42B0F329"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FAPbI</w:t>
            </w:r>
            <w:r w:rsidRPr="00D824BF">
              <w:rPr>
                <w:rFonts w:eastAsia="宋体"/>
                <w:vertAlign w:val="subscript"/>
                <w:lang w:eastAsia="zh-CN"/>
              </w:rPr>
              <w:t>3</w:t>
            </w:r>
            <w:r w:rsidRPr="00D824BF">
              <w:rPr>
                <w:rFonts w:eastAsia="宋体"/>
                <w:lang w:eastAsia="zh-CN"/>
              </w:rPr>
              <w:t>/PTAA</w:t>
            </w:r>
          </w:p>
        </w:tc>
        <w:tc>
          <w:tcPr>
            <w:tcW w:w="475" w:type="pct"/>
            <w:tcBorders>
              <w:top w:val="nil"/>
              <w:left w:val="nil"/>
              <w:bottom w:val="nil"/>
              <w:right w:val="nil"/>
            </w:tcBorders>
            <w:vAlign w:val="center"/>
          </w:tcPr>
          <w:p w14:paraId="196D3673"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496</w:t>
            </w:r>
          </w:p>
        </w:tc>
        <w:tc>
          <w:tcPr>
            <w:tcW w:w="457" w:type="pct"/>
            <w:tcBorders>
              <w:top w:val="nil"/>
              <w:left w:val="nil"/>
              <w:bottom w:val="nil"/>
              <w:right w:val="nil"/>
            </w:tcBorders>
            <w:vAlign w:val="center"/>
          </w:tcPr>
          <w:p w14:paraId="0DCEA95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147</w:t>
            </w:r>
          </w:p>
        </w:tc>
        <w:tc>
          <w:tcPr>
            <w:tcW w:w="474" w:type="pct"/>
            <w:tcBorders>
              <w:top w:val="nil"/>
              <w:left w:val="nil"/>
              <w:bottom w:val="nil"/>
              <w:right w:val="nil"/>
            </w:tcBorders>
            <w:vAlign w:val="center"/>
          </w:tcPr>
          <w:p w14:paraId="4C43B7CA"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2221</w:t>
            </w:r>
          </w:p>
        </w:tc>
        <w:tc>
          <w:tcPr>
            <w:tcW w:w="544" w:type="pct"/>
            <w:tcBorders>
              <w:top w:val="nil"/>
              <w:left w:val="nil"/>
              <w:bottom w:val="nil"/>
              <w:right w:val="nil"/>
            </w:tcBorders>
            <w:vAlign w:val="center"/>
          </w:tcPr>
          <w:p w14:paraId="5CEE8EE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868</w:t>
            </w:r>
          </w:p>
        </w:tc>
        <w:tc>
          <w:tcPr>
            <w:tcW w:w="594" w:type="pct"/>
            <w:tcBorders>
              <w:top w:val="nil"/>
              <w:left w:val="nil"/>
              <w:bottom w:val="nil"/>
              <w:right w:val="nil"/>
            </w:tcBorders>
          </w:tcPr>
          <w:p w14:paraId="46ED41E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736</w:t>
            </w:r>
          </w:p>
        </w:tc>
      </w:tr>
      <w:tr w:rsidR="00530D94" w:rsidRPr="00D824BF" w14:paraId="0FBEDEB9" w14:textId="77777777" w:rsidTr="009C7B9D">
        <w:trPr>
          <w:trHeight w:val="397"/>
          <w:jc w:val="center"/>
        </w:trPr>
        <w:tc>
          <w:tcPr>
            <w:tcW w:w="2456" w:type="pct"/>
            <w:tcBorders>
              <w:top w:val="nil"/>
              <w:left w:val="nil"/>
              <w:bottom w:val="nil"/>
              <w:right w:val="nil"/>
            </w:tcBorders>
            <w:vAlign w:val="center"/>
          </w:tcPr>
          <w:p w14:paraId="664A781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N-TPEAI-treated FAPbI</w:t>
            </w:r>
            <w:r w:rsidRPr="00D824BF">
              <w:rPr>
                <w:rFonts w:eastAsia="宋体"/>
                <w:vertAlign w:val="subscript"/>
                <w:lang w:eastAsia="zh-CN"/>
              </w:rPr>
              <w:t>3</w:t>
            </w:r>
            <w:r w:rsidRPr="00D824BF">
              <w:rPr>
                <w:rFonts w:eastAsia="宋体"/>
                <w:lang w:eastAsia="zh-CN"/>
              </w:rPr>
              <w:t>/PTAA</w:t>
            </w:r>
          </w:p>
        </w:tc>
        <w:tc>
          <w:tcPr>
            <w:tcW w:w="475" w:type="pct"/>
            <w:tcBorders>
              <w:top w:val="nil"/>
              <w:left w:val="nil"/>
              <w:bottom w:val="nil"/>
              <w:right w:val="nil"/>
            </w:tcBorders>
            <w:vAlign w:val="center"/>
          </w:tcPr>
          <w:p w14:paraId="51EE1D84"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406</w:t>
            </w:r>
          </w:p>
        </w:tc>
        <w:tc>
          <w:tcPr>
            <w:tcW w:w="457" w:type="pct"/>
            <w:tcBorders>
              <w:top w:val="nil"/>
              <w:left w:val="nil"/>
              <w:bottom w:val="nil"/>
              <w:right w:val="nil"/>
            </w:tcBorders>
            <w:vAlign w:val="center"/>
          </w:tcPr>
          <w:p w14:paraId="36EF20E7"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3.2</w:t>
            </w:r>
          </w:p>
        </w:tc>
        <w:tc>
          <w:tcPr>
            <w:tcW w:w="474" w:type="pct"/>
            <w:tcBorders>
              <w:top w:val="nil"/>
              <w:left w:val="nil"/>
              <w:bottom w:val="nil"/>
              <w:right w:val="nil"/>
            </w:tcBorders>
            <w:vAlign w:val="center"/>
          </w:tcPr>
          <w:p w14:paraId="0ECE107E"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2845</w:t>
            </w:r>
          </w:p>
        </w:tc>
        <w:tc>
          <w:tcPr>
            <w:tcW w:w="544" w:type="pct"/>
            <w:tcBorders>
              <w:top w:val="nil"/>
              <w:left w:val="nil"/>
              <w:bottom w:val="nil"/>
              <w:right w:val="nil"/>
            </w:tcBorders>
            <w:vAlign w:val="center"/>
          </w:tcPr>
          <w:p w14:paraId="125B6BB2"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468</w:t>
            </w:r>
          </w:p>
        </w:tc>
        <w:tc>
          <w:tcPr>
            <w:tcW w:w="594" w:type="pct"/>
            <w:tcBorders>
              <w:top w:val="nil"/>
              <w:left w:val="nil"/>
              <w:bottom w:val="nil"/>
              <w:right w:val="nil"/>
            </w:tcBorders>
          </w:tcPr>
          <w:p w14:paraId="583F4ECC"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410</w:t>
            </w:r>
          </w:p>
        </w:tc>
      </w:tr>
      <w:tr w:rsidR="00530D94" w:rsidRPr="00D824BF" w14:paraId="7E7375CF" w14:textId="77777777" w:rsidTr="009C7B9D">
        <w:trPr>
          <w:trHeight w:val="397"/>
          <w:jc w:val="center"/>
        </w:trPr>
        <w:tc>
          <w:tcPr>
            <w:tcW w:w="2456" w:type="pct"/>
            <w:tcBorders>
              <w:top w:val="nil"/>
              <w:left w:val="nil"/>
              <w:right w:val="nil"/>
            </w:tcBorders>
            <w:vAlign w:val="center"/>
          </w:tcPr>
          <w:p w14:paraId="2873274A"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P-TPEAI-treated FAPbI</w:t>
            </w:r>
            <w:r w:rsidRPr="00D824BF">
              <w:rPr>
                <w:rFonts w:eastAsia="宋体"/>
                <w:vertAlign w:val="subscript"/>
                <w:lang w:eastAsia="zh-CN"/>
              </w:rPr>
              <w:t>3</w:t>
            </w:r>
            <w:r w:rsidRPr="00D824BF">
              <w:rPr>
                <w:rFonts w:eastAsia="宋体"/>
                <w:lang w:eastAsia="zh-CN"/>
              </w:rPr>
              <w:t>/PTAA</w:t>
            </w:r>
          </w:p>
        </w:tc>
        <w:tc>
          <w:tcPr>
            <w:tcW w:w="475" w:type="pct"/>
            <w:tcBorders>
              <w:top w:val="nil"/>
              <w:left w:val="nil"/>
              <w:right w:val="nil"/>
            </w:tcBorders>
            <w:vAlign w:val="center"/>
          </w:tcPr>
          <w:p w14:paraId="64B711AE"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513</w:t>
            </w:r>
          </w:p>
        </w:tc>
        <w:tc>
          <w:tcPr>
            <w:tcW w:w="457" w:type="pct"/>
            <w:tcBorders>
              <w:top w:val="nil"/>
              <w:left w:val="nil"/>
              <w:right w:val="nil"/>
            </w:tcBorders>
            <w:vAlign w:val="center"/>
          </w:tcPr>
          <w:p w14:paraId="5E2E2B35"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2.6</w:t>
            </w:r>
          </w:p>
        </w:tc>
        <w:tc>
          <w:tcPr>
            <w:tcW w:w="474" w:type="pct"/>
            <w:tcBorders>
              <w:top w:val="nil"/>
              <w:left w:val="nil"/>
              <w:right w:val="nil"/>
            </w:tcBorders>
            <w:vAlign w:val="center"/>
          </w:tcPr>
          <w:p w14:paraId="2C3C78C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2831</w:t>
            </w:r>
          </w:p>
        </w:tc>
        <w:tc>
          <w:tcPr>
            <w:tcW w:w="544" w:type="pct"/>
            <w:tcBorders>
              <w:top w:val="nil"/>
              <w:left w:val="nil"/>
              <w:right w:val="nil"/>
            </w:tcBorders>
            <w:vAlign w:val="center"/>
          </w:tcPr>
          <w:p w14:paraId="26F2530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578</w:t>
            </w:r>
          </w:p>
        </w:tc>
        <w:tc>
          <w:tcPr>
            <w:tcW w:w="594" w:type="pct"/>
            <w:tcBorders>
              <w:top w:val="nil"/>
              <w:left w:val="nil"/>
              <w:right w:val="nil"/>
            </w:tcBorders>
          </w:tcPr>
          <w:p w14:paraId="3968A44A"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490</w:t>
            </w:r>
          </w:p>
        </w:tc>
      </w:tr>
    </w:tbl>
    <w:p w14:paraId="2E7B789E"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51CF06F6"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0E4AE2BD" w14:textId="77777777" w:rsidR="00530D94" w:rsidRPr="00D824BF" w:rsidRDefault="00530D94" w:rsidP="00530D94">
      <w:pPr>
        <w:autoSpaceDE w:val="0"/>
        <w:autoSpaceDN w:val="0"/>
        <w:adjustRightInd w:val="0"/>
        <w:spacing w:after="240"/>
        <w:rPr>
          <w:rFonts w:eastAsia="等线"/>
        </w:rPr>
      </w:pPr>
      <w:r w:rsidRPr="00D824BF">
        <w:rPr>
          <w:b/>
          <w:bCs/>
          <w:color w:val="000000" w:themeColor="text1"/>
          <w:lang w:val="en-US"/>
        </w:rPr>
        <w:lastRenderedPageBreak/>
        <w:t xml:space="preserve">Table </w:t>
      </w:r>
      <w:r w:rsidRPr="00D824BF">
        <w:rPr>
          <w:b/>
          <w:bCs/>
          <w:color w:val="000000" w:themeColor="text1"/>
          <w:lang w:val="en-US" w:eastAsia="zh-CN"/>
        </w:rPr>
        <w:t>S</w:t>
      </w:r>
      <w:r w:rsidRPr="00D824BF">
        <w:rPr>
          <w:rFonts w:eastAsiaTheme="minorEastAsia"/>
          <w:b/>
          <w:bCs/>
          <w:color w:val="000000" w:themeColor="text1"/>
          <w:lang w:val="en-US" w:eastAsia="zh-CN"/>
        </w:rPr>
        <w:t>6</w:t>
      </w:r>
      <w:r w:rsidRPr="00D824BF">
        <w:rPr>
          <w:b/>
          <w:bCs/>
          <w:color w:val="000000" w:themeColor="text1"/>
          <w:lang w:val="en-US"/>
        </w:rPr>
        <w:t>.</w:t>
      </w:r>
      <w:r w:rsidRPr="00D824BF">
        <w:rPr>
          <w:color w:val="000000" w:themeColor="text1"/>
          <w:lang w:val="en-US"/>
        </w:rPr>
        <w:t xml:space="preserve"> </w:t>
      </w:r>
      <w:r w:rsidRPr="00D824BF">
        <w:rPr>
          <w:rFonts w:eastAsia="等线"/>
        </w:rPr>
        <w:t>The parameter</w:t>
      </w:r>
      <w:r w:rsidRPr="00D824BF">
        <w:rPr>
          <w:rFonts w:eastAsia="等线"/>
          <w:lang w:eastAsia="zh-CN"/>
        </w:rPr>
        <w:t>s</w:t>
      </w:r>
      <w:r w:rsidRPr="00D824BF">
        <w:rPr>
          <w:rFonts w:eastAsia="等线"/>
        </w:rPr>
        <w:t xml:space="preserve"> derived from the SCLC measurements based on </w:t>
      </w:r>
      <w:r w:rsidRPr="00D824BF">
        <w:rPr>
          <w:rFonts w:eastAsia="等线"/>
          <w:lang w:eastAsia="zh-CN"/>
        </w:rPr>
        <w:t>h</w:t>
      </w:r>
      <w:r w:rsidRPr="00D824BF">
        <w:rPr>
          <w:rFonts w:eastAsia="等线"/>
        </w:rPr>
        <w:t>ole-only</w:t>
      </w:r>
      <w:r w:rsidRPr="00D824BF">
        <w:rPr>
          <w:rFonts w:eastAsia="等线"/>
          <w:lang w:eastAsia="zh-CN"/>
        </w:rPr>
        <w:t xml:space="preserve"> devices</w:t>
      </w:r>
      <w:r w:rsidRPr="00D824BF">
        <w:rPr>
          <w:rFonts w:eastAsia="等线"/>
        </w:rPr>
        <w:t>.</w:t>
      </w:r>
    </w:p>
    <w:tbl>
      <w:tblPr>
        <w:tblStyle w:val="1"/>
        <w:tblW w:w="5000" w:type="pct"/>
        <w:jc w:val="center"/>
        <w:tblLook w:val="04A0" w:firstRow="1" w:lastRow="0" w:firstColumn="1" w:lastColumn="0" w:noHBand="0" w:noVBand="1"/>
      </w:tblPr>
      <w:tblGrid>
        <w:gridCol w:w="3017"/>
        <w:gridCol w:w="1205"/>
        <w:gridCol w:w="2255"/>
        <w:gridCol w:w="2595"/>
      </w:tblGrid>
      <w:tr w:rsidR="00530D94" w:rsidRPr="00D824BF" w14:paraId="02DC732A" w14:textId="77777777" w:rsidTr="009C7B9D">
        <w:trPr>
          <w:trHeight w:val="397"/>
          <w:jc w:val="center"/>
        </w:trPr>
        <w:tc>
          <w:tcPr>
            <w:tcW w:w="1662" w:type="pct"/>
            <w:tcBorders>
              <w:left w:val="nil"/>
              <w:bottom w:val="single" w:sz="4" w:space="0" w:color="auto"/>
              <w:right w:val="nil"/>
            </w:tcBorders>
            <w:vAlign w:val="center"/>
          </w:tcPr>
          <w:p w14:paraId="69E91831" w14:textId="77777777" w:rsidR="00530D94" w:rsidRPr="00D824BF" w:rsidRDefault="00530D94" w:rsidP="009C7B9D">
            <w:pPr>
              <w:autoSpaceDE w:val="0"/>
              <w:autoSpaceDN w:val="0"/>
              <w:adjustRightInd w:val="0"/>
              <w:ind w:firstLineChars="50" w:firstLine="120"/>
              <w:jc w:val="center"/>
              <w:rPr>
                <w:rFonts w:eastAsia="宋体"/>
                <w:lang w:eastAsia="zh-CN"/>
              </w:rPr>
            </w:pPr>
            <w:r w:rsidRPr="00D824BF">
              <w:rPr>
                <w:rFonts w:eastAsia="宋体"/>
                <w:lang w:eastAsia="zh-CN"/>
              </w:rPr>
              <w:t>Perovskite</w:t>
            </w:r>
          </w:p>
        </w:tc>
        <w:tc>
          <w:tcPr>
            <w:tcW w:w="664" w:type="pct"/>
            <w:tcBorders>
              <w:left w:val="nil"/>
              <w:bottom w:val="single" w:sz="4" w:space="0" w:color="auto"/>
              <w:right w:val="nil"/>
            </w:tcBorders>
            <w:vAlign w:val="center"/>
          </w:tcPr>
          <w:p w14:paraId="2E51FE19" w14:textId="77777777" w:rsidR="00530D94" w:rsidRPr="00D824BF" w:rsidRDefault="00530D94" w:rsidP="009C7B9D">
            <w:pPr>
              <w:autoSpaceDE w:val="0"/>
              <w:autoSpaceDN w:val="0"/>
              <w:adjustRightInd w:val="0"/>
              <w:jc w:val="center"/>
              <w:rPr>
                <w:rFonts w:eastAsia="宋体"/>
                <w:iCs/>
                <w:lang w:eastAsia="zh-CN"/>
              </w:rPr>
            </w:pPr>
            <w:r w:rsidRPr="00D824BF">
              <w:rPr>
                <w:rFonts w:eastAsia="宋体"/>
                <w:i/>
                <w:lang w:eastAsia="zh-CN"/>
              </w:rPr>
              <w:t>V</w:t>
            </w:r>
            <w:r w:rsidRPr="00D824BF">
              <w:rPr>
                <w:rFonts w:eastAsia="宋体"/>
                <w:iCs/>
                <w:vertAlign w:val="subscript"/>
                <w:lang w:eastAsia="zh-CN"/>
              </w:rPr>
              <w:t>TFL</w:t>
            </w:r>
            <w:r w:rsidRPr="00D824BF">
              <w:rPr>
                <w:rFonts w:eastAsia="宋体"/>
                <w:iCs/>
                <w:lang w:eastAsia="zh-CN"/>
              </w:rPr>
              <w:t xml:space="preserve"> (V)</w:t>
            </w:r>
          </w:p>
        </w:tc>
        <w:tc>
          <w:tcPr>
            <w:tcW w:w="1243" w:type="pct"/>
            <w:tcBorders>
              <w:left w:val="nil"/>
              <w:bottom w:val="single" w:sz="4" w:space="0" w:color="auto"/>
              <w:right w:val="nil"/>
            </w:tcBorders>
            <w:vAlign w:val="center"/>
          </w:tcPr>
          <w:p w14:paraId="1A8DC6F2" w14:textId="77777777" w:rsidR="00530D94" w:rsidRPr="00D824BF" w:rsidRDefault="00530D94" w:rsidP="009C7B9D">
            <w:pPr>
              <w:autoSpaceDE w:val="0"/>
              <w:autoSpaceDN w:val="0"/>
              <w:adjustRightInd w:val="0"/>
              <w:jc w:val="center"/>
              <w:rPr>
                <w:rFonts w:eastAsia="宋体"/>
                <w:iCs/>
                <w:lang w:eastAsia="zh-CN"/>
              </w:rPr>
            </w:pPr>
            <w:r w:rsidRPr="00D824BF">
              <w:rPr>
                <w:rFonts w:eastAsia="宋体"/>
                <w:i/>
                <w:lang w:eastAsia="zh-CN"/>
              </w:rPr>
              <w:t>N</w:t>
            </w:r>
            <w:r w:rsidRPr="00D824BF">
              <w:rPr>
                <w:rFonts w:eastAsia="宋体"/>
                <w:iCs/>
                <w:vertAlign w:val="subscript"/>
                <w:lang w:eastAsia="zh-CN"/>
              </w:rPr>
              <w:t>trap</w:t>
            </w:r>
            <w:r w:rsidRPr="00D824BF">
              <w:rPr>
                <w:rFonts w:eastAsia="宋体"/>
                <w:iCs/>
                <w:lang w:eastAsia="zh-CN"/>
              </w:rPr>
              <w:t xml:space="preserve"> (10</w:t>
            </w:r>
            <w:r w:rsidRPr="00D824BF">
              <w:rPr>
                <w:rFonts w:eastAsia="宋体"/>
                <w:iCs/>
                <w:vertAlign w:val="superscript"/>
                <w:lang w:eastAsia="zh-CN"/>
              </w:rPr>
              <w:t>14</w:t>
            </w:r>
            <w:r w:rsidRPr="00D824BF">
              <w:rPr>
                <w:rFonts w:eastAsia="宋体"/>
                <w:iCs/>
                <w:lang w:eastAsia="zh-CN"/>
              </w:rPr>
              <w:t xml:space="preserve"> cm</w:t>
            </w:r>
            <w:r w:rsidRPr="00D824BF">
              <w:rPr>
                <w:rFonts w:eastAsia="宋体"/>
                <w:iCs/>
                <w:vertAlign w:val="superscript"/>
                <w:lang w:eastAsia="zh-CN"/>
              </w:rPr>
              <w:sym w:font="Symbol" w:char="F02D"/>
            </w:r>
            <w:r w:rsidRPr="00D824BF">
              <w:rPr>
                <w:rFonts w:eastAsia="宋体"/>
                <w:iCs/>
                <w:vertAlign w:val="superscript"/>
                <w:lang w:eastAsia="zh-CN"/>
              </w:rPr>
              <w:t>3</w:t>
            </w:r>
            <w:r w:rsidRPr="00D824BF">
              <w:rPr>
                <w:rFonts w:eastAsia="宋体"/>
                <w:iCs/>
                <w:lang w:eastAsia="zh-CN"/>
              </w:rPr>
              <w:t>)</w:t>
            </w:r>
          </w:p>
        </w:tc>
        <w:tc>
          <w:tcPr>
            <w:tcW w:w="1430" w:type="pct"/>
            <w:tcBorders>
              <w:left w:val="nil"/>
              <w:bottom w:val="single" w:sz="4" w:space="0" w:color="auto"/>
              <w:right w:val="nil"/>
            </w:tcBorders>
            <w:vAlign w:val="center"/>
          </w:tcPr>
          <w:p w14:paraId="4C15FECA" w14:textId="77777777" w:rsidR="00530D94" w:rsidRPr="00D824BF" w:rsidRDefault="00530D94" w:rsidP="009C7B9D">
            <w:pPr>
              <w:autoSpaceDE w:val="0"/>
              <w:autoSpaceDN w:val="0"/>
              <w:adjustRightInd w:val="0"/>
              <w:jc w:val="center"/>
              <w:rPr>
                <w:rFonts w:eastAsia="宋体"/>
                <w:iCs/>
              </w:rPr>
            </w:pPr>
            <w:r w:rsidRPr="00D824BF">
              <w:rPr>
                <w:rFonts w:eastAsia="宋体"/>
                <w:i/>
                <w:lang w:eastAsia="zh-CN"/>
              </w:rPr>
              <w:t>m</w:t>
            </w:r>
            <w:r w:rsidRPr="00D824BF">
              <w:rPr>
                <w:rFonts w:eastAsia="宋体"/>
                <w:iCs/>
                <w:vertAlign w:val="subscript"/>
                <w:lang w:eastAsia="zh-CN"/>
              </w:rPr>
              <w:t>h</w:t>
            </w:r>
            <w:r w:rsidRPr="00D824BF">
              <w:rPr>
                <w:rFonts w:eastAsia="宋体"/>
                <w:i/>
                <w:lang w:eastAsia="zh-CN"/>
              </w:rPr>
              <w:t xml:space="preserve"> </w:t>
            </w:r>
            <w:r w:rsidRPr="00D824BF">
              <w:rPr>
                <w:rFonts w:eastAsia="宋体"/>
                <w:iCs/>
                <w:lang w:eastAsia="zh-CN"/>
              </w:rPr>
              <w:t>(10</w:t>
            </w:r>
            <w:r w:rsidRPr="00D824BF">
              <w:rPr>
                <w:rFonts w:eastAsia="宋体"/>
                <w:iCs/>
                <w:vertAlign w:val="superscript"/>
                <w:lang w:eastAsia="zh-CN"/>
              </w:rPr>
              <w:sym w:font="Symbol" w:char="F02D"/>
            </w:r>
            <w:r w:rsidRPr="00D824BF">
              <w:rPr>
                <w:rFonts w:eastAsia="宋体"/>
                <w:iCs/>
                <w:vertAlign w:val="superscript"/>
                <w:lang w:eastAsia="zh-CN"/>
              </w:rPr>
              <w:t>5</w:t>
            </w:r>
            <w:r w:rsidRPr="00D824BF">
              <w:rPr>
                <w:rFonts w:eastAsia="宋体"/>
                <w:iCs/>
                <w:lang w:eastAsia="zh-CN"/>
              </w:rPr>
              <w:t xml:space="preserve"> cm</w:t>
            </w:r>
            <w:r w:rsidRPr="00D824BF">
              <w:rPr>
                <w:rFonts w:eastAsia="宋体"/>
                <w:iCs/>
                <w:vertAlign w:val="superscript"/>
                <w:lang w:eastAsia="zh-CN"/>
              </w:rPr>
              <w:t>2</w:t>
            </w:r>
            <w:r w:rsidRPr="00D824BF">
              <w:rPr>
                <w:rFonts w:eastAsia="宋体"/>
                <w:iCs/>
                <w:lang w:eastAsia="zh-CN"/>
              </w:rPr>
              <w:t>V</w:t>
            </w:r>
            <w:r w:rsidRPr="00D824BF">
              <w:rPr>
                <w:rFonts w:eastAsia="宋体"/>
                <w:iCs/>
                <w:vertAlign w:val="superscript"/>
                <w:lang w:eastAsia="zh-CN"/>
              </w:rPr>
              <w:sym w:font="Symbol" w:char="F02D"/>
            </w:r>
            <w:r w:rsidRPr="00D824BF">
              <w:rPr>
                <w:rFonts w:eastAsia="宋体"/>
                <w:iCs/>
                <w:vertAlign w:val="superscript"/>
                <w:lang w:eastAsia="zh-CN"/>
              </w:rPr>
              <w:t>1</w:t>
            </w:r>
            <w:r w:rsidRPr="00D824BF">
              <w:rPr>
                <w:rFonts w:eastAsia="宋体"/>
                <w:iCs/>
                <w:lang w:eastAsia="zh-CN"/>
              </w:rPr>
              <w:t>s</w:t>
            </w:r>
            <w:r w:rsidRPr="00D824BF">
              <w:rPr>
                <w:rFonts w:eastAsia="宋体"/>
                <w:iCs/>
                <w:vertAlign w:val="superscript"/>
                <w:lang w:eastAsia="zh-CN"/>
              </w:rPr>
              <w:sym w:font="Symbol" w:char="F02D"/>
            </w:r>
            <w:r w:rsidRPr="00D824BF">
              <w:rPr>
                <w:rFonts w:eastAsia="宋体"/>
                <w:iCs/>
                <w:vertAlign w:val="superscript"/>
                <w:lang w:eastAsia="zh-CN"/>
              </w:rPr>
              <w:t>1</w:t>
            </w:r>
            <w:r w:rsidRPr="00D824BF">
              <w:rPr>
                <w:rFonts w:eastAsia="宋体"/>
                <w:iCs/>
                <w:lang w:eastAsia="zh-CN"/>
              </w:rPr>
              <w:t>)</w:t>
            </w:r>
          </w:p>
        </w:tc>
      </w:tr>
      <w:tr w:rsidR="00530D94" w:rsidRPr="00D824BF" w14:paraId="7C371FCD" w14:textId="77777777" w:rsidTr="009C7B9D">
        <w:trPr>
          <w:trHeight w:val="397"/>
          <w:jc w:val="center"/>
        </w:trPr>
        <w:tc>
          <w:tcPr>
            <w:tcW w:w="1662" w:type="pct"/>
            <w:tcBorders>
              <w:top w:val="single" w:sz="4" w:space="0" w:color="auto"/>
              <w:left w:val="nil"/>
              <w:bottom w:val="nil"/>
              <w:right w:val="nil"/>
            </w:tcBorders>
            <w:vAlign w:val="center"/>
          </w:tcPr>
          <w:p w14:paraId="5E3AB553"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Control</w:t>
            </w:r>
          </w:p>
        </w:tc>
        <w:tc>
          <w:tcPr>
            <w:tcW w:w="664" w:type="pct"/>
            <w:tcBorders>
              <w:top w:val="single" w:sz="4" w:space="0" w:color="auto"/>
              <w:left w:val="nil"/>
              <w:bottom w:val="nil"/>
              <w:right w:val="nil"/>
            </w:tcBorders>
            <w:vAlign w:val="center"/>
          </w:tcPr>
          <w:p w14:paraId="0D4B0B4C"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0.45</w:t>
            </w:r>
          </w:p>
        </w:tc>
        <w:tc>
          <w:tcPr>
            <w:tcW w:w="1243" w:type="pct"/>
            <w:tcBorders>
              <w:top w:val="single" w:sz="4" w:space="0" w:color="auto"/>
              <w:left w:val="nil"/>
              <w:bottom w:val="nil"/>
              <w:right w:val="nil"/>
            </w:tcBorders>
            <w:vAlign w:val="center"/>
          </w:tcPr>
          <w:p w14:paraId="12FD1A6F"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16.9</w:t>
            </w:r>
          </w:p>
        </w:tc>
        <w:tc>
          <w:tcPr>
            <w:tcW w:w="1430" w:type="pct"/>
            <w:tcBorders>
              <w:top w:val="single" w:sz="4" w:space="0" w:color="auto"/>
              <w:left w:val="nil"/>
              <w:bottom w:val="nil"/>
              <w:right w:val="nil"/>
            </w:tcBorders>
            <w:vAlign w:val="center"/>
          </w:tcPr>
          <w:p w14:paraId="12EBD42B"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4.85</w:t>
            </w:r>
          </w:p>
        </w:tc>
      </w:tr>
      <w:tr w:rsidR="00530D94" w:rsidRPr="00D824BF" w14:paraId="1BA99529" w14:textId="77777777" w:rsidTr="009C7B9D">
        <w:trPr>
          <w:trHeight w:val="397"/>
          <w:jc w:val="center"/>
        </w:trPr>
        <w:tc>
          <w:tcPr>
            <w:tcW w:w="1662" w:type="pct"/>
            <w:tcBorders>
              <w:top w:val="nil"/>
              <w:left w:val="nil"/>
              <w:bottom w:val="nil"/>
              <w:right w:val="nil"/>
            </w:tcBorders>
            <w:vAlign w:val="center"/>
          </w:tcPr>
          <w:p w14:paraId="69CC05CA"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N-TPEAI-treated</w:t>
            </w:r>
          </w:p>
        </w:tc>
        <w:tc>
          <w:tcPr>
            <w:tcW w:w="664" w:type="pct"/>
            <w:tcBorders>
              <w:top w:val="nil"/>
              <w:left w:val="nil"/>
              <w:bottom w:val="nil"/>
              <w:right w:val="nil"/>
            </w:tcBorders>
            <w:vAlign w:val="center"/>
          </w:tcPr>
          <w:p w14:paraId="5306FC36"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0.22</w:t>
            </w:r>
          </w:p>
        </w:tc>
        <w:tc>
          <w:tcPr>
            <w:tcW w:w="1243" w:type="pct"/>
            <w:tcBorders>
              <w:top w:val="nil"/>
              <w:left w:val="nil"/>
              <w:bottom w:val="nil"/>
              <w:right w:val="nil"/>
            </w:tcBorders>
            <w:vAlign w:val="center"/>
          </w:tcPr>
          <w:p w14:paraId="4E0677B0"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8.28</w:t>
            </w:r>
          </w:p>
        </w:tc>
        <w:tc>
          <w:tcPr>
            <w:tcW w:w="1430" w:type="pct"/>
            <w:tcBorders>
              <w:top w:val="nil"/>
              <w:left w:val="nil"/>
              <w:bottom w:val="nil"/>
              <w:right w:val="nil"/>
            </w:tcBorders>
            <w:vAlign w:val="center"/>
          </w:tcPr>
          <w:p w14:paraId="692A6D22"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33.7</w:t>
            </w:r>
          </w:p>
        </w:tc>
      </w:tr>
      <w:tr w:rsidR="00530D94" w:rsidRPr="00D824BF" w14:paraId="24F88FED" w14:textId="77777777" w:rsidTr="009C7B9D">
        <w:trPr>
          <w:trHeight w:val="397"/>
          <w:jc w:val="center"/>
        </w:trPr>
        <w:tc>
          <w:tcPr>
            <w:tcW w:w="1662" w:type="pct"/>
            <w:tcBorders>
              <w:top w:val="nil"/>
              <w:left w:val="nil"/>
              <w:right w:val="nil"/>
            </w:tcBorders>
            <w:vAlign w:val="center"/>
          </w:tcPr>
          <w:p w14:paraId="53CBF745"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P-TPEAI-treated</w:t>
            </w:r>
          </w:p>
        </w:tc>
        <w:tc>
          <w:tcPr>
            <w:tcW w:w="664" w:type="pct"/>
            <w:tcBorders>
              <w:top w:val="nil"/>
              <w:left w:val="nil"/>
              <w:right w:val="nil"/>
            </w:tcBorders>
            <w:vAlign w:val="center"/>
          </w:tcPr>
          <w:p w14:paraId="52DA06CE"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0.15</w:t>
            </w:r>
          </w:p>
        </w:tc>
        <w:tc>
          <w:tcPr>
            <w:tcW w:w="1243" w:type="pct"/>
            <w:tcBorders>
              <w:top w:val="nil"/>
              <w:left w:val="nil"/>
              <w:right w:val="nil"/>
            </w:tcBorders>
            <w:vAlign w:val="center"/>
          </w:tcPr>
          <w:p w14:paraId="1143E687"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5.65</w:t>
            </w:r>
          </w:p>
        </w:tc>
        <w:tc>
          <w:tcPr>
            <w:tcW w:w="1430" w:type="pct"/>
            <w:tcBorders>
              <w:top w:val="nil"/>
              <w:left w:val="nil"/>
              <w:right w:val="nil"/>
            </w:tcBorders>
            <w:vAlign w:val="center"/>
          </w:tcPr>
          <w:p w14:paraId="74EF8CC6" w14:textId="77777777" w:rsidR="00530D94" w:rsidRPr="00D824BF" w:rsidRDefault="00530D94" w:rsidP="009C7B9D">
            <w:pPr>
              <w:autoSpaceDE w:val="0"/>
              <w:autoSpaceDN w:val="0"/>
              <w:adjustRightInd w:val="0"/>
              <w:jc w:val="center"/>
              <w:rPr>
                <w:rFonts w:eastAsia="宋体"/>
                <w:lang w:eastAsia="zh-CN"/>
              </w:rPr>
            </w:pPr>
            <w:r w:rsidRPr="00D824BF">
              <w:rPr>
                <w:rFonts w:eastAsia="宋体"/>
                <w:lang w:eastAsia="zh-CN"/>
              </w:rPr>
              <w:t>45.5</w:t>
            </w:r>
          </w:p>
        </w:tc>
      </w:tr>
    </w:tbl>
    <w:p w14:paraId="6EB644A5"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61746E11"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4AAF7364" w14:textId="77777777" w:rsidR="00530D94" w:rsidRPr="00D824BF" w:rsidRDefault="00530D94" w:rsidP="00530D94">
      <w:pPr>
        <w:pStyle w:val="TableCaption"/>
        <w:spacing w:after="240" w:line="240" w:lineRule="auto"/>
        <w:rPr>
          <w:rFonts w:ascii="Times New Roman" w:hAnsi="Times New Roman"/>
          <w:sz w:val="24"/>
          <w:szCs w:val="24"/>
        </w:rPr>
      </w:pPr>
      <w:r w:rsidRPr="00D824BF">
        <w:rPr>
          <w:rFonts w:ascii="Times New Roman" w:hAnsi="Times New Roman"/>
          <w:b/>
          <w:bCs/>
          <w:color w:val="000000" w:themeColor="text1"/>
          <w:sz w:val="24"/>
          <w:szCs w:val="24"/>
          <w:lang w:val="en-US"/>
        </w:rPr>
        <w:lastRenderedPageBreak/>
        <w:t xml:space="preserve">Table </w:t>
      </w:r>
      <w:r w:rsidRPr="00D824BF">
        <w:rPr>
          <w:rFonts w:ascii="Times New Roman" w:hAnsi="Times New Roman"/>
          <w:b/>
          <w:bCs/>
          <w:color w:val="000000" w:themeColor="text1"/>
          <w:sz w:val="24"/>
          <w:szCs w:val="24"/>
          <w:lang w:val="en-US" w:eastAsia="zh-CN"/>
        </w:rPr>
        <w:t>S</w:t>
      </w:r>
      <w:r w:rsidRPr="00D824BF">
        <w:rPr>
          <w:rFonts w:ascii="Times New Roman" w:eastAsiaTheme="minorEastAsia" w:hAnsi="Times New Roman"/>
          <w:b/>
          <w:bCs/>
          <w:color w:val="000000" w:themeColor="text1"/>
          <w:sz w:val="24"/>
          <w:szCs w:val="24"/>
          <w:lang w:val="en-US" w:eastAsia="zh-CN"/>
        </w:rPr>
        <w:t>7</w:t>
      </w:r>
      <w:r w:rsidRPr="00D824BF">
        <w:rPr>
          <w:rFonts w:ascii="Times New Roman" w:hAnsi="Times New Roman"/>
          <w:b/>
          <w:bCs/>
          <w:color w:val="000000" w:themeColor="text1"/>
          <w:sz w:val="24"/>
          <w:szCs w:val="24"/>
          <w:lang w:val="en-US"/>
        </w:rPr>
        <w:t>.</w:t>
      </w:r>
      <w:r w:rsidRPr="00D824BF">
        <w:rPr>
          <w:rFonts w:ascii="Times New Roman" w:hAnsi="Times New Roman"/>
          <w:color w:val="000000" w:themeColor="text1"/>
          <w:sz w:val="24"/>
          <w:szCs w:val="24"/>
          <w:lang w:val="en-US"/>
        </w:rPr>
        <w:t xml:space="preserve"> </w:t>
      </w:r>
      <w:r w:rsidRPr="00D824BF">
        <w:rPr>
          <w:rFonts w:ascii="Times New Roman" w:eastAsia="等线" w:hAnsi="Times New Roman"/>
          <w:sz w:val="24"/>
          <w:szCs w:val="24"/>
          <w:lang w:eastAsia="zh-CN"/>
        </w:rPr>
        <w:t>Cyclic voltammetry and UV-vis absorption analysis of different ligands and perovskite films</w:t>
      </w:r>
      <w:r w:rsidRPr="00D824BF">
        <w:rPr>
          <w:rFonts w:ascii="Times New Roman" w:eastAsia="宋体" w:hAnsi="Times New Roman"/>
          <w:sz w:val="24"/>
          <w:szCs w:val="24"/>
        </w:rPr>
        <w:t>.</w:t>
      </w:r>
    </w:p>
    <w:tbl>
      <w:tblPr>
        <w:tblStyle w:val="1"/>
        <w:tblW w:w="0" w:type="auto"/>
        <w:jc w:val="center"/>
        <w:tblLook w:val="04A0" w:firstRow="1" w:lastRow="0" w:firstColumn="1" w:lastColumn="0" w:noHBand="0" w:noVBand="1"/>
      </w:tblPr>
      <w:tblGrid>
        <w:gridCol w:w="2835"/>
        <w:gridCol w:w="1891"/>
        <w:gridCol w:w="1418"/>
        <w:gridCol w:w="1391"/>
        <w:gridCol w:w="1537"/>
      </w:tblGrid>
      <w:tr w:rsidR="00530D94" w:rsidRPr="00D824BF" w14:paraId="711474D3" w14:textId="77777777" w:rsidTr="009C7B9D">
        <w:trPr>
          <w:trHeight w:val="397"/>
          <w:jc w:val="center"/>
        </w:trPr>
        <w:tc>
          <w:tcPr>
            <w:tcW w:w="2835" w:type="dxa"/>
            <w:tcBorders>
              <w:left w:val="nil"/>
              <w:bottom w:val="single" w:sz="4" w:space="0" w:color="auto"/>
              <w:right w:val="nil"/>
            </w:tcBorders>
            <w:vAlign w:val="center"/>
          </w:tcPr>
          <w:p w14:paraId="47EAAEC6" w14:textId="77777777" w:rsidR="00530D94" w:rsidRPr="00D824BF" w:rsidRDefault="00530D94" w:rsidP="009C7B9D">
            <w:pPr>
              <w:autoSpaceDE w:val="0"/>
              <w:autoSpaceDN w:val="0"/>
              <w:adjustRightInd w:val="0"/>
              <w:spacing w:line="360" w:lineRule="auto"/>
              <w:ind w:firstLineChars="50" w:firstLine="120"/>
              <w:jc w:val="center"/>
              <w:rPr>
                <w:rFonts w:eastAsia="宋体"/>
              </w:rPr>
            </w:pPr>
          </w:p>
        </w:tc>
        <w:tc>
          <w:tcPr>
            <w:tcW w:w="1891" w:type="dxa"/>
            <w:tcBorders>
              <w:left w:val="nil"/>
              <w:bottom w:val="single" w:sz="4" w:space="0" w:color="auto"/>
              <w:right w:val="nil"/>
            </w:tcBorders>
            <w:vAlign w:val="center"/>
          </w:tcPr>
          <w:p w14:paraId="113FCDE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i/>
                <w:lang w:eastAsia="zh-CN"/>
              </w:rPr>
              <w:t>E</w:t>
            </w:r>
            <w:r w:rsidRPr="00D824BF">
              <w:rPr>
                <w:rFonts w:eastAsia="宋体"/>
                <w:iCs/>
                <w:vertAlign w:val="subscript"/>
                <w:lang w:eastAsia="zh-CN"/>
              </w:rPr>
              <w:t>on-set</w:t>
            </w:r>
            <w:r w:rsidRPr="00D824BF">
              <w:rPr>
                <w:rFonts w:eastAsia="宋体"/>
                <w:i/>
                <w:lang w:eastAsia="zh-CN"/>
              </w:rPr>
              <w:t xml:space="preserve"> </w:t>
            </w:r>
            <w:r w:rsidRPr="00D824BF">
              <w:rPr>
                <w:rFonts w:eastAsia="宋体"/>
                <w:iCs/>
                <w:lang w:eastAsia="zh-CN"/>
              </w:rPr>
              <w:t>(eV) (vacuum)</w:t>
            </w:r>
          </w:p>
        </w:tc>
        <w:tc>
          <w:tcPr>
            <w:tcW w:w="0" w:type="auto"/>
            <w:tcBorders>
              <w:left w:val="nil"/>
              <w:bottom w:val="single" w:sz="4" w:space="0" w:color="auto"/>
              <w:right w:val="nil"/>
            </w:tcBorders>
            <w:vAlign w:val="center"/>
          </w:tcPr>
          <w:p w14:paraId="57CAE6F1" w14:textId="77777777" w:rsidR="00530D94" w:rsidRPr="00D824BF" w:rsidRDefault="00530D94" w:rsidP="009C7B9D">
            <w:pPr>
              <w:autoSpaceDE w:val="0"/>
              <w:autoSpaceDN w:val="0"/>
              <w:adjustRightInd w:val="0"/>
              <w:spacing w:line="360" w:lineRule="auto"/>
              <w:jc w:val="center"/>
              <w:rPr>
                <w:rFonts w:eastAsia="宋体"/>
                <w:iCs/>
                <w:lang w:eastAsia="zh-CN"/>
              </w:rPr>
            </w:pPr>
            <w:r w:rsidRPr="00D824BF">
              <w:rPr>
                <w:rFonts w:eastAsia="宋体"/>
                <w:iCs/>
                <w:lang w:eastAsia="zh-CN"/>
              </w:rPr>
              <w:t>HOMO (eV)</w:t>
            </w:r>
          </w:p>
        </w:tc>
        <w:tc>
          <w:tcPr>
            <w:tcW w:w="0" w:type="auto"/>
            <w:tcBorders>
              <w:left w:val="nil"/>
              <w:bottom w:val="single" w:sz="4" w:space="0" w:color="auto"/>
              <w:right w:val="nil"/>
            </w:tcBorders>
            <w:vAlign w:val="center"/>
          </w:tcPr>
          <w:p w14:paraId="1E0A851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iCs/>
                <w:lang w:eastAsia="zh-CN"/>
              </w:rPr>
              <w:t>LUMO (eV)</w:t>
            </w:r>
          </w:p>
        </w:tc>
        <w:tc>
          <w:tcPr>
            <w:tcW w:w="0" w:type="auto"/>
            <w:tcBorders>
              <w:left w:val="nil"/>
              <w:bottom w:val="single" w:sz="4" w:space="0" w:color="auto"/>
              <w:right w:val="nil"/>
            </w:tcBorders>
            <w:vAlign w:val="center"/>
          </w:tcPr>
          <w:p w14:paraId="14A09F85"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Bandgap (eV)</w:t>
            </w:r>
          </w:p>
        </w:tc>
      </w:tr>
      <w:tr w:rsidR="00530D94" w:rsidRPr="00D824BF" w14:paraId="4D857120" w14:textId="77777777" w:rsidTr="009C7B9D">
        <w:trPr>
          <w:trHeight w:val="397"/>
          <w:jc w:val="center"/>
        </w:trPr>
        <w:tc>
          <w:tcPr>
            <w:tcW w:w="2835" w:type="dxa"/>
            <w:tcBorders>
              <w:top w:val="single" w:sz="4" w:space="0" w:color="auto"/>
              <w:left w:val="nil"/>
              <w:bottom w:val="nil"/>
              <w:right w:val="nil"/>
            </w:tcBorders>
            <w:vAlign w:val="center"/>
          </w:tcPr>
          <w:p w14:paraId="38D2B5BE"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N-TPEAI</w:t>
            </w:r>
          </w:p>
        </w:tc>
        <w:tc>
          <w:tcPr>
            <w:tcW w:w="1891" w:type="dxa"/>
            <w:tcBorders>
              <w:top w:val="single" w:sz="4" w:space="0" w:color="auto"/>
              <w:left w:val="nil"/>
              <w:bottom w:val="nil"/>
              <w:right w:val="nil"/>
            </w:tcBorders>
            <w:shd w:val="clear" w:color="auto" w:fill="FFFFFF"/>
          </w:tcPr>
          <w:p w14:paraId="069313DE"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0.85 eV</w:t>
            </w:r>
          </w:p>
        </w:tc>
        <w:tc>
          <w:tcPr>
            <w:tcW w:w="0" w:type="auto"/>
            <w:tcBorders>
              <w:top w:val="single" w:sz="4" w:space="0" w:color="auto"/>
              <w:left w:val="nil"/>
              <w:bottom w:val="nil"/>
              <w:right w:val="nil"/>
            </w:tcBorders>
            <w:shd w:val="clear" w:color="auto" w:fill="FFFFFF"/>
          </w:tcPr>
          <w:p w14:paraId="536DD6F5"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r w:rsidRPr="00D824BF">
              <w:rPr>
                <w:rFonts w:eastAsiaTheme="minorEastAsia"/>
                <w:lang w:eastAsia="zh-CN"/>
              </w:rPr>
              <w:t>5.28</w:t>
            </w:r>
          </w:p>
        </w:tc>
        <w:tc>
          <w:tcPr>
            <w:tcW w:w="0" w:type="auto"/>
            <w:tcBorders>
              <w:top w:val="single" w:sz="4" w:space="0" w:color="auto"/>
              <w:left w:val="nil"/>
              <w:bottom w:val="nil"/>
              <w:right w:val="nil"/>
            </w:tcBorders>
            <w:shd w:val="clear" w:color="auto" w:fill="FFFFFF"/>
          </w:tcPr>
          <w:p w14:paraId="37DC4E65"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r w:rsidRPr="00D824BF">
              <w:rPr>
                <w:rFonts w:eastAsiaTheme="minorEastAsia"/>
                <w:lang w:eastAsia="zh-CN"/>
              </w:rPr>
              <w:t>2.14</w:t>
            </w:r>
          </w:p>
        </w:tc>
        <w:tc>
          <w:tcPr>
            <w:tcW w:w="0" w:type="auto"/>
            <w:tcBorders>
              <w:top w:val="single" w:sz="4" w:space="0" w:color="auto"/>
              <w:left w:val="nil"/>
              <w:bottom w:val="nil"/>
              <w:right w:val="nil"/>
            </w:tcBorders>
            <w:shd w:val="clear" w:color="auto" w:fill="FFFFFF"/>
          </w:tcPr>
          <w:p w14:paraId="19B846EB"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3.14</w:t>
            </w:r>
          </w:p>
        </w:tc>
      </w:tr>
      <w:tr w:rsidR="00530D94" w:rsidRPr="00D824BF" w14:paraId="7109377A" w14:textId="77777777" w:rsidTr="009C7B9D">
        <w:trPr>
          <w:trHeight w:val="397"/>
          <w:jc w:val="center"/>
        </w:trPr>
        <w:tc>
          <w:tcPr>
            <w:tcW w:w="2835" w:type="dxa"/>
            <w:tcBorders>
              <w:top w:val="nil"/>
              <w:left w:val="nil"/>
              <w:bottom w:val="nil"/>
              <w:right w:val="nil"/>
            </w:tcBorders>
            <w:vAlign w:val="center"/>
          </w:tcPr>
          <w:p w14:paraId="1351A49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P-TPEAI</w:t>
            </w:r>
          </w:p>
        </w:tc>
        <w:tc>
          <w:tcPr>
            <w:tcW w:w="1891" w:type="dxa"/>
            <w:tcBorders>
              <w:top w:val="nil"/>
              <w:left w:val="nil"/>
              <w:bottom w:val="nil"/>
              <w:right w:val="nil"/>
            </w:tcBorders>
            <w:shd w:val="clear" w:color="auto" w:fill="FFFFFF"/>
          </w:tcPr>
          <w:p w14:paraId="3E2488D4"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0.82 eV</w:t>
            </w:r>
          </w:p>
        </w:tc>
        <w:tc>
          <w:tcPr>
            <w:tcW w:w="0" w:type="auto"/>
            <w:tcBorders>
              <w:top w:val="nil"/>
              <w:left w:val="nil"/>
              <w:bottom w:val="nil"/>
              <w:right w:val="nil"/>
            </w:tcBorders>
            <w:shd w:val="clear" w:color="auto" w:fill="FFFFFF"/>
          </w:tcPr>
          <w:p w14:paraId="1AA2018A" w14:textId="3EA8CC90"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r w:rsidRPr="00D824BF">
              <w:rPr>
                <w:rFonts w:eastAsiaTheme="minorEastAsia"/>
                <w:lang w:eastAsia="zh-CN"/>
              </w:rPr>
              <w:t>5.2</w:t>
            </w:r>
            <w:r w:rsidRPr="00D824BF">
              <w:rPr>
                <w:rFonts w:eastAsiaTheme="minorEastAsia" w:hint="eastAsia"/>
                <w:lang w:eastAsia="zh-CN"/>
              </w:rPr>
              <w:t>5</w:t>
            </w:r>
          </w:p>
        </w:tc>
        <w:tc>
          <w:tcPr>
            <w:tcW w:w="0" w:type="auto"/>
            <w:tcBorders>
              <w:top w:val="nil"/>
              <w:left w:val="nil"/>
              <w:bottom w:val="nil"/>
              <w:right w:val="nil"/>
            </w:tcBorders>
            <w:shd w:val="clear" w:color="auto" w:fill="FFFFFF"/>
          </w:tcPr>
          <w:p w14:paraId="5421BA69"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r w:rsidRPr="00D824BF">
              <w:rPr>
                <w:rFonts w:eastAsiaTheme="minorEastAsia"/>
                <w:lang w:eastAsia="zh-CN"/>
              </w:rPr>
              <w:t>1.86</w:t>
            </w:r>
          </w:p>
        </w:tc>
        <w:tc>
          <w:tcPr>
            <w:tcW w:w="0" w:type="auto"/>
            <w:tcBorders>
              <w:top w:val="nil"/>
              <w:left w:val="nil"/>
              <w:bottom w:val="nil"/>
              <w:right w:val="nil"/>
            </w:tcBorders>
            <w:shd w:val="clear" w:color="auto" w:fill="FFFFFF"/>
          </w:tcPr>
          <w:p w14:paraId="2CF93F96"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3.39</w:t>
            </w:r>
          </w:p>
        </w:tc>
      </w:tr>
      <w:tr w:rsidR="00530D94" w:rsidRPr="00D824BF" w14:paraId="2400FFDB" w14:textId="77777777" w:rsidTr="009C7B9D">
        <w:trPr>
          <w:trHeight w:val="397"/>
          <w:jc w:val="center"/>
        </w:trPr>
        <w:tc>
          <w:tcPr>
            <w:tcW w:w="2835" w:type="dxa"/>
            <w:tcBorders>
              <w:top w:val="nil"/>
              <w:left w:val="nil"/>
              <w:bottom w:val="nil"/>
              <w:right w:val="nil"/>
            </w:tcBorders>
            <w:vAlign w:val="center"/>
          </w:tcPr>
          <w:p w14:paraId="09A2494C"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(N-TPEA)</w:t>
            </w:r>
            <w:r w:rsidRPr="00D824BF">
              <w:rPr>
                <w:rFonts w:eastAsia="宋体"/>
                <w:vertAlign w:val="subscript"/>
                <w:lang w:eastAsia="zh-CN"/>
              </w:rPr>
              <w:t>2</w:t>
            </w:r>
            <w:r w:rsidRPr="00D824BF">
              <w:rPr>
                <w:rFonts w:eastAsia="宋体"/>
                <w:lang w:eastAsia="zh-CN"/>
              </w:rPr>
              <w:t>PbI</w:t>
            </w:r>
            <w:r w:rsidRPr="00D824BF">
              <w:rPr>
                <w:rFonts w:eastAsia="宋体"/>
                <w:vertAlign w:val="subscript"/>
                <w:lang w:eastAsia="zh-CN"/>
              </w:rPr>
              <w:t>4</w:t>
            </w:r>
          </w:p>
        </w:tc>
        <w:tc>
          <w:tcPr>
            <w:tcW w:w="1891" w:type="dxa"/>
            <w:tcBorders>
              <w:top w:val="nil"/>
              <w:left w:val="nil"/>
              <w:bottom w:val="nil"/>
              <w:right w:val="nil"/>
            </w:tcBorders>
            <w:shd w:val="clear" w:color="auto" w:fill="FFFFFF"/>
          </w:tcPr>
          <w:p w14:paraId="31E29365"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5C3D58AA"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387F5CD5"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09192083"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3.00</w:t>
            </w:r>
          </w:p>
        </w:tc>
      </w:tr>
      <w:tr w:rsidR="00530D94" w:rsidRPr="00D824BF" w14:paraId="108CBD05" w14:textId="77777777" w:rsidTr="009C7B9D">
        <w:trPr>
          <w:trHeight w:val="397"/>
          <w:jc w:val="center"/>
        </w:trPr>
        <w:tc>
          <w:tcPr>
            <w:tcW w:w="2835" w:type="dxa"/>
            <w:tcBorders>
              <w:top w:val="nil"/>
              <w:left w:val="nil"/>
              <w:bottom w:val="nil"/>
              <w:right w:val="nil"/>
            </w:tcBorders>
            <w:vAlign w:val="center"/>
          </w:tcPr>
          <w:p w14:paraId="55644C39"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(P-TPEA)</w:t>
            </w:r>
            <w:r w:rsidRPr="00D824BF">
              <w:rPr>
                <w:rFonts w:eastAsia="宋体"/>
                <w:vertAlign w:val="subscript"/>
                <w:lang w:eastAsia="zh-CN"/>
              </w:rPr>
              <w:t>2</w:t>
            </w:r>
            <w:r w:rsidRPr="00D824BF">
              <w:rPr>
                <w:rFonts w:eastAsia="宋体"/>
                <w:lang w:eastAsia="zh-CN"/>
              </w:rPr>
              <w:t>PbI</w:t>
            </w:r>
            <w:r w:rsidRPr="00D824BF">
              <w:rPr>
                <w:rFonts w:eastAsia="宋体"/>
                <w:vertAlign w:val="subscript"/>
                <w:lang w:eastAsia="zh-CN"/>
              </w:rPr>
              <w:t>4</w:t>
            </w:r>
          </w:p>
        </w:tc>
        <w:tc>
          <w:tcPr>
            <w:tcW w:w="1891" w:type="dxa"/>
            <w:tcBorders>
              <w:top w:val="nil"/>
              <w:left w:val="nil"/>
              <w:bottom w:val="nil"/>
              <w:right w:val="nil"/>
            </w:tcBorders>
            <w:shd w:val="clear" w:color="auto" w:fill="FFFFFF"/>
          </w:tcPr>
          <w:p w14:paraId="03CD147B"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6D976A21"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64CF5DB6"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024AF459" w14:textId="77777777" w:rsidR="00530D94" w:rsidRPr="00D824BF" w:rsidRDefault="00530D94" w:rsidP="009C7B9D">
            <w:pPr>
              <w:autoSpaceDE w:val="0"/>
              <w:autoSpaceDN w:val="0"/>
              <w:adjustRightInd w:val="0"/>
              <w:spacing w:line="360" w:lineRule="auto"/>
              <w:jc w:val="center"/>
              <w:rPr>
                <w:rFonts w:eastAsiaTheme="minorEastAsia"/>
                <w:color w:val="000000" w:themeColor="dark1"/>
                <w:kern w:val="24"/>
                <w:lang w:eastAsia="zh-CN"/>
              </w:rPr>
            </w:pPr>
            <w:r w:rsidRPr="00D824BF">
              <w:rPr>
                <w:rFonts w:eastAsiaTheme="minorEastAsia"/>
                <w:color w:val="000000" w:themeColor="dark1"/>
                <w:kern w:val="24"/>
                <w:lang w:eastAsia="zh-CN"/>
              </w:rPr>
              <w:t>2.74</w:t>
            </w:r>
          </w:p>
        </w:tc>
      </w:tr>
      <w:tr w:rsidR="00530D94" w:rsidRPr="00D824BF" w14:paraId="221AD388" w14:textId="77777777" w:rsidTr="009C7B9D">
        <w:trPr>
          <w:trHeight w:val="397"/>
          <w:jc w:val="center"/>
        </w:trPr>
        <w:tc>
          <w:tcPr>
            <w:tcW w:w="2835" w:type="dxa"/>
            <w:tcBorders>
              <w:top w:val="nil"/>
              <w:left w:val="nil"/>
              <w:bottom w:val="nil"/>
              <w:right w:val="nil"/>
            </w:tcBorders>
            <w:vAlign w:val="center"/>
          </w:tcPr>
          <w:p w14:paraId="023C35A0"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FAPbI</w:t>
            </w:r>
            <w:r w:rsidRPr="00D824BF">
              <w:rPr>
                <w:rFonts w:eastAsia="宋体"/>
                <w:vertAlign w:val="subscript"/>
                <w:lang w:eastAsia="zh-CN"/>
              </w:rPr>
              <w:t>3</w:t>
            </w:r>
          </w:p>
        </w:tc>
        <w:tc>
          <w:tcPr>
            <w:tcW w:w="1891" w:type="dxa"/>
            <w:tcBorders>
              <w:top w:val="nil"/>
              <w:left w:val="nil"/>
              <w:bottom w:val="nil"/>
              <w:right w:val="nil"/>
            </w:tcBorders>
            <w:shd w:val="clear" w:color="auto" w:fill="FFFFFF"/>
          </w:tcPr>
          <w:p w14:paraId="5AE1E635"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27496A1B"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46785909"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11FC9633" w14:textId="77777777" w:rsidR="00530D94" w:rsidRPr="00D824BF" w:rsidRDefault="00530D94" w:rsidP="009C7B9D">
            <w:pPr>
              <w:autoSpaceDE w:val="0"/>
              <w:autoSpaceDN w:val="0"/>
              <w:adjustRightInd w:val="0"/>
              <w:spacing w:line="360" w:lineRule="auto"/>
              <w:jc w:val="center"/>
              <w:rPr>
                <w:rFonts w:eastAsiaTheme="minorEastAsia"/>
                <w:color w:val="000000" w:themeColor="dark1"/>
                <w:kern w:val="24"/>
                <w:lang w:eastAsia="zh-CN"/>
              </w:rPr>
            </w:pPr>
            <w:r w:rsidRPr="00D824BF">
              <w:rPr>
                <w:rFonts w:eastAsiaTheme="minorEastAsia"/>
                <w:color w:val="000000" w:themeColor="dark1"/>
                <w:kern w:val="24"/>
                <w:lang w:eastAsia="zh-CN"/>
              </w:rPr>
              <w:t>1.54</w:t>
            </w:r>
          </w:p>
        </w:tc>
      </w:tr>
      <w:tr w:rsidR="00530D94" w:rsidRPr="00D824BF" w14:paraId="6B30B8FC" w14:textId="77777777" w:rsidTr="009C7B9D">
        <w:trPr>
          <w:trHeight w:val="397"/>
          <w:jc w:val="center"/>
        </w:trPr>
        <w:tc>
          <w:tcPr>
            <w:tcW w:w="2835" w:type="dxa"/>
            <w:tcBorders>
              <w:top w:val="nil"/>
              <w:left w:val="nil"/>
              <w:bottom w:val="nil"/>
              <w:right w:val="nil"/>
            </w:tcBorders>
            <w:vAlign w:val="center"/>
          </w:tcPr>
          <w:p w14:paraId="7A31DA4D"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N-TPEAI treated FAPbI</w:t>
            </w:r>
            <w:r w:rsidRPr="00D824BF">
              <w:rPr>
                <w:rFonts w:eastAsia="宋体"/>
                <w:vertAlign w:val="subscript"/>
                <w:lang w:eastAsia="zh-CN"/>
              </w:rPr>
              <w:t>3</w:t>
            </w:r>
          </w:p>
        </w:tc>
        <w:tc>
          <w:tcPr>
            <w:tcW w:w="1891" w:type="dxa"/>
            <w:tcBorders>
              <w:top w:val="nil"/>
              <w:left w:val="nil"/>
              <w:bottom w:val="nil"/>
              <w:right w:val="nil"/>
            </w:tcBorders>
            <w:shd w:val="clear" w:color="auto" w:fill="FFFFFF"/>
          </w:tcPr>
          <w:p w14:paraId="6590AA44"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79E0DAED"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423BA956"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nil"/>
              <w:right w:val="nil"/>
            </w:tcBorders>
            <w:shd w:val="clear" w:color="auto" w:fill="FFFFFF"/>
          </w:tcPr>
          <w:p w14:paraId="05DC302C"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color w:val="000000" w:themeColor="dark1"/>
                <w:kern w:val="24"/>
                <w:lang w:eastAsia="zh-CN"/>
              </w:rPr>
              <w:t>1.54</w:t>
            </w:r>
          </w:p>
        </w:tc>
      </w:tr>
      <w:tr w:rsidR="00530D94" w:rsidRPr="00D824BF" w14:paraId="5127490A" w14:textId="77777777" w:rsidTr="009C7B9D">
        <w:trPr>
          <w:trHeight w:val="397"/>
          <w:jc w:val="center"/>
        </w:trPr>
        <w:tc>
          <w:tcPr>
            <w:tcW w:w="2835" w:type="dxa"/>
            <w:tcBorders>
              <w:top w:val="nil"/>
              <w:left w:val="nil"/>
              <w:bottom w:val="single" w:sz="4" w:space="0" w:color="auto"/>
              <w:right w:val="nil"/>
            </w:tcBorders>
            <w:vAlign w:val="center"/>
          </w:tcPr>
          <w:p w14:paraId="473593CF"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P-TPEAI treated FAPbI</w:t>
            </w:r>
            <w:r w:rsidRPr="00D824BF">
              <w:rPr>
                <w:rFonts w:eastAsia="宋体"/>
                <w:vertAlign w:val="subscript"/>
                <w:lang w:eastAsia="zh-CN"/>
              </w:rPr>
              <w:t>3</w:t>
            </w:r>
          </w:p>
        </w:tc>
        <w:tc>
          <w:tcPr>
            <w:tcW w:w="1891" w:type="dxa"/>
            <w:tcBorders>
              <w:top w:val="nil"/>
              <w:left w:val="nil"/>
              <w:bottom w:val="single" w:sz="4" w:space="0" w:color="auto"/>
              <w:right w:val="nil"/>
            </w:tcBorders>
            <w:shd w:val="clear" w:color="auto" w:fill="FFFFFF"/>
          </w:tcPr>
          <w:p w14:paraId="6D743434"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single" w:sz="4" w:space="0" w:color="auto"/>
              <w:right w:val="nil"/>
            </w:tcBorders>
            <w:shd w:val="clear" w:color="auto" w:fill="FFFFFF"/>
          </w:tcPr>
          <w:p w14:paraId="1E039E16"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lang w:eastAsia="zh-CN"/>
              </w:rPr>
              <w:sym w:font="Symbol" w:char="F02D"/>
            </w:r>
          </w:p>
        </w:tc>
        <w:tc>
          <w:tcPr>
            <w:tcW w:w="0" w:type="auto"/>
            <w:tcBorders>
              <w:top w:val="nil"/>
              <w:left w:val="nil"/>
              <w:bottom w:val="single" w:sz="4" w:space="0" w:color="auto"/>
              <w:right w:val="nil"/>
            </w:tcBorders>
            <w:shd w:val="clear" w:color="auto" w:fill="FFFFFF"/>
          </w:tcPr>
          <w:p w14:paraId="0BD47AC0"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sym w:font="Symbol" w:char="F02D"/>
            </w:r>
          </w:p>
        </w:tc>
        <w:tc>
          <w:tcPr>
            <w:tcW w:w="0" w:type="auto"/>
            <w:tcBorders>
              <w:top w:val="nil"/>
              <w:left w:val="nil"/>
              <w:bottom w:val="single" w:sz="4" w:space="0" w:color="auto"/>
              <w:right w:val="nil"/>
            </w:tcBorders>
            <w:shd w:val="clear" w:color="auto" w:fill="FFFFFF"/>
          </w:tcPr>
          <w:p w14:paraId="7175D989" w14:textId="77777777" w:rsidR="00530D94" w:rsidRPr="00D824BF" w:rsidRDefault="00530D94" w:rsidP="009C7B9D">
            <w:pPr>
              <w:autoSpaceDE w:val="0"/>
              <w:autoSpaceDN w:val="0"/>
              <w:adjustRightInd w:val="0"/>
              <w:spacing w:line="360" w:lineRule="auto"/>
              <w:jc w:val="center"/>
              <w:rPr>
                <w:color w:val="000000" w:themeColor="dark1"/>
                <w:kern w:val="24"/>
              </w:rPr>
            </w:pPr>
            <w:r w:rsidRPr="00D824BF">
              <w:rPr>
                <w:rFonts w:eastAsiaTheme="minorEastAsia"/>
                <w:color w:val="000000" w:themeColor="dark1"/>
                <w:kern w:val="24"/>
                <w:lang w:eastAsia="zh-CN"/>
              </w:rPr>
              <w:t>1.54</w:t>
            </w:r>
          </w:p>
        </w:tc>
      </w:tr>
    </w:tbl>
    <w:p w14:paraId="6B29F09A"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43003A55"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7ACAA86A" w14:textId="77777777" w:rsidR="00530D94" w:rsidRPr="00D824BF" w:rsidRDefault="00530D94" w:rsidP="00530D94">
      <w:pPr>
        <w:pStyle w:val="TableCaption"/>
        <w:spacing w:after="240" w:line="240" w:lineRule="auto"/>
        <w:rPr>
          <w:rFonts w:ascii="Times New Roman" w:hAnsi="Times New Roman"/>
          <w:sz w:val="24"/>
          <w:szCs w:val="24"/>
        </w:rPr>
      </w:pPr>
      <w:r w:rsidRPr="00D824BF">
        <w:rPr>
          <w:rFonts w:ascii="Times New Roman" w:hAnsi="Times New Roman"/>
          <w:b/>
          <w:bCs/>
          <w:color w:val="000000" w:themeColor="text1"/>
          <w:sz w:val="24"/>
          <w:szCs w:val="24"/>
          <w:lang w:val="en-US"/>
        </w:rPr>
        <w:lastRenderedPageBreak/>
        <w:t xml:space="preserve">Table </w:t>
      </w:r>
      <w:r w:rsidRPr="00D824BF">
        <w:rPr>
          <w:rFonts w:ascii="Times New Roman" w:hAnsi="Times New Roman"/>
          <w:b/>
          <w:bCs/>
          <w:color w:val="000000" w:themeColor="text1"/>
          <w:sz w:val="24"/>
          <w:szCs w:val="24"/>
          <w:lang w:val="en-US" w:eastAsia="zh-CN"/>
        </w:rPr>
        <w:t>S</w:t>
      </w:r>
      <w:r w:rsidRPr="00D824BF">
        <w:rPr>
          <w:rFonts w:ascii="Times New Roman" w:eastAsiaTheme="minorEastAsia" w:hAnsi="Times New Roman"/>
          <w:b/>
          <w:bCs/>
          <w:color w:val="000000" w:themeColor="text1"/>
          <w:sz w:val="24"/>
          <w:szCs w:val="24"/>
          <w:lang w:val="en-US" w:eastAsia="zh-CN"/>
        </w:rPr>
        <w:t>8</w:t>
      </w:r>
      <w:r w:rsidRPr="00D824BF">
        <w:rPr>
          <w:rFonts w:ascii="Times New Roman" w:hAnsi="Times New Roman"/>
          <w:b/>
          <w:bCs/>
          <w:color w:val="000000" w:themeColor="text1"/>
          <w:sz w:val="24"/>
          <w:szCs w:val="24"/>
          <w:lang w:val="en-US"/>
        </w:rPr>
        <w:t>.</w:t>
      </w:r>
      <w:r w:rsidRPr="00D824BF">
        <w:rPr>
          <w:rFonts w:ascii="Times New Roman" w:hAnsi="Times New Roman"/>
          <w:color w:val="000000" w:themeColor="text1"/>
          <w:sz w:val="24"/>
          <w:szCs w:val="24"/>
          <w:lang w:val="en-US"/>
        </w:rPr>
        <w:t xml:space="preserve"> </w:t>
      </w:r>
      <w:r w:rsidRPr="00D824BF">
        <w:rPr>
          <w:rFonts w:ascii="Times New Roman" w:eastAsia="等线" w:hAnsi="Times New Roman"/>
          <w:sz w:val="24"/>
          <w:szCs w:val="24"/>
        </w:rPr>
        <w:t xml:space="preserve">Photovoltaic parameters of </w:t>
      </w:r>
      <w:r w:rsidRPr="00D824BF">
        <w:rPr>
          <w:rFonts w:ascii="Times New Roman" w:hAnsi="Times New Roman"/>
          <w:sz w:val="24"/>
          <w:szCs w:val="24"/>
        </w:rPr>
        <w:t xml:space="preserve">PSCs with varied concentrations of </w:t>
      </w:r>
      <w:r w:rsidRPr="00D824BF">
        <w:rPr>
          <w:rFonts w:ascii="Times New Roman" w:eastAsiaTheme="minorEastAsia" w:hAnsi="Times New Roman"/>
          <w:sz w:val="24"/>
          <w:szCs w:val="24"/>
          <w:lang w:eastAsia="zh-CN"/>
        </w:rPr>
        <w:t xml:space="preserve">N-TPEAI treatment measured </w:t>
      </w:r>
      <w:r w:rsidRPr="00D824BF">
        <w:rPr>
          <w:rFonts w:ascii="Times New Roman" w:eastAsia="宋体" w:hAnsi="Times New Roman"/>
          <w:sz w:val="24"/>
          <w:szCs w:val="24"/>
        </w:rPr>
        <w:t xml:space="preserve">under 100 </w:t>
      </w:r>
      <w:proofErr w:type="spellStart"/>
      <w:r w:rsidRPr="00D824BF">
        <w:rPr>
          <w:rFonts w:ascii="Times New Roman" w:eastAsia="宋体" w:hAnsi="Times New Roman"/>
          <w:sz w:val="24"/>
          <w:szCs w:val="24"/>
        </w:rPr>
        <w:t>mW</w:t>
      </w:r>
      <w:proofErr w:type="spellEnd"/>
      <w:r w:rsidRPr="00D824BF">
        <w:rPr>
          <w:rFonts w:ascii="Times New Roman" w:eastAsia="宋体" w:hAnsi="Times New Roman"/>
          <w:sz w:val="24"/>
          <w:szCs w:val="24"/>
        </w:rPr>
        <w:t xml:space="preserve"> cm</w:t>
      </w:r>
      <w:r w:rsidRPr="00D824BF">
        <w:rPr>
          <w:rFonts w:ascii="Times New Roman" w:eastAsia="宋体" w:hAnsi="Times New Roman"/>
          <w:bCs/>
          <w:sz w:val="24"/>
          <w:szCs w:val="24"/>
          <w:vertAlign w:val="superscript"/>
        </w:rPr>
        <w:t>–</w:t>
      </w:r>
      <w:r w:rsidRPr="00D824BF">
        <w:rPr>
          <w:rFonts w:ascii="Times New Roman" w:eastAsia="宋体" w:hAnsi="Times New Roman"/>
          <w:sz w:val="24"/>
          <w:szCs w:val="24"/>
          <w:vertAlign w:val="superscript"/>
        </w:rPr>
        <w:t>2</w:t>
      </w:r>
      <w:r w:rsidRPr="00D824BF">
        <w:rPr>
          <w:rFonts w:ascii="Times New Roman" w:eastAsia="宋体" w:hAnsi="Times New Roman"/>
          <w:sz w:val="24"/>
          <w:szCs w:val="24"/>
        </w:rPr>
        <w:t xml:space="preserve"> illumination (AM 1.5G).</w:t>
      </w:r>
    </w:p>
    <w:tbl>
      <w:tblPr>
        <w:tblStyle w:val="1"/>
        <w:tblW w:w="5000" w:type="pct"/>
        <w:jc w:val="center"/>
        <w:tblLook w:val="04A0" w:firstRow="1" w:lastRow="0" w:firstColumn="1" w:lastColumn="0" w:noHBand="0" w:noVBand="1"/>
      </w:tblPr>
      <w:tblGrid>
        <w:gridCol w:w="2313"/>
        <w:gridCol w:w="1265"/>
        <w:gridCol w:w="2486"/>
        <w:gridCol w:w="1504"/>
        <w:gridCol w:w="1504"/>
      </w:tblGrid>
      <w:tr w:rsidR="00530D94" w:rsidRPr="00D824BF" w14:paraId="3B39B056" w14:textId="77777777" w:rsidTr="009C7B9D">
        <w:trPr>
          <w:trHeight w:val="397"/>
          <w:jc w:val="center"/>
        </w:trPr>
        <w:tc>
          <w:tcPr>
            <w:tcW w:w="1275" w:type="pct"/>
            <w:tcBorders>
              <w:left w:val="nil"/>
              <w:bottom w:val="single" w:sz="4" w:space="0" w:color="auto"/>
              <w:right w:val="nil"/>
            </w:tcBorders>
            <w:vAlign w:val="center"/>
          </w:tcPr>
          <w:p w14:paraId="4BABED08" w14:textId="77777777" w:rsidR="00530D94" w:rsidRPr="00D824BF" w:rsidRDefault="00530D94" w:rsidP="009C7B9D">
            <w:pPr>
              <w:autoSpaceDE w:val="0"/>
              <w:autoSpaceDN w:val="0"/>
              <w:adjustRightInd w:val="0"/>
              <w:spacing w:line="360" w:lineRule="auto"/>
              <w:ind w:firstLineChars="50" w:firstLine="120"/>
              <w:jc w:val="center"/>
              <w:rPr>
                <w:rFonts w:eastAsia="宋体"/>
              </w:rPr>
            </w:pPr>
            <w:r w:rsidRPr="00D824BF">
              <w:rPr>
                <w:rFonts w:eastAsia="宋体"/>
              </w:rPr>
              <w:t>Devices</w:t>
            </w:r>
          </w:p>
        </w:tc>
        <w:tc>
          <w:tcPr>
            <w:tcW w:w="697" w:type="pct"/>
            <w:tcBorders>
              <w:left w:val="nil"/>
              <w:bottom w:val="single" w:sz="4" w:space="0" w:color="auto"/>
              <w:right w:val="nil"/>
            </w:tcBorders>
            <w:vAlign w:val="center"/>
          </w:tcPr>
          <w:p w14:paraId="1DB135EF"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i/>
              </w:rPr>
              <w:t>V</w:t>
            </w:r>
            <w:r w:rsidRPr="00D824BF">
              <w:rPr>
                <w:rFonts w:eastAsia="宋体"/>
                <w:vertAlign w:val="subscript"/>
              </w:rPr>
              <w:t>oc</w:t>
            </w:r>
            <w:r w:rsidRPr="00D824BF">
              <w:rPr>
                <w:rFonts w:eastAsia="宋体"/>
              </w:rPr>
              <w:t xml:space="preserve"> (V)</w:t>
            </w:r>
          </w:p>
        </w:tc>
        <w:tc>
          <w:tcPr>
            <w:tcW w:w="1370" w:type="pct"/>
            <w:tcBorders>
              <w:left w:val="nil"/>
              <w:bottom w:val="single" w:sz="4" w:space="0" w:color="auto"/>
              <w:right w:val="nil"/>
            </w:tcBorders>
            <w:vAlign w:val="center"/>
          </w:tcPr>
          <w:p w14:paraId="326EC620"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i/>
              </w:rPr>
              <w:t>J</w:t>
            </w:r>
            <w:r w:rsidRPr="00D824BF">
              <w:rPr>
                <w:rFonts w:eastAsia="宋体"/>
                <w:vertAlign w:val="subscript"/>
              </w:rPr>
              <w:t>sc</w:t>
            </w:r>
            <w:r w:rsidRPr="00D824BF">
              <w:rPr>
                <w:rFonts w:eastAsia="宋体"/>
                <w:lang w:eastAsia="zh-CN"/>
              </w:rPr>
              <w:t xml:space="preserve"> </w:t>
            </w:r>
            <w:r w:rsidRPr="00D824BF">
              <w:rPr>
                <w:rFonts w:eastAsia="宋体"/>
              </w:rPr>
              <w:t>(mA cm</w:t>
            </w:r>
            <w:r w:rsidRPr="00D824BF">
              <w:rPr>
                <w:rFonts w:eastAsia="宋体"/>
                <w:vertAlign w:val="superscript"/>
              </w:rPr>
              <w:t>–2</w:t>
            </w:r>
            <w:r w:rsidRPr="00D824BF">
              <w:rPr>
                <w:rFonts w:eastAsia="宋体"/>
              </w:rPr>
              <w:t>)</w:t>
            </w:r>
          </w:p>
        </w:tc>
        <w:tc>
          <w:tcPr>
            <w:tcW w:w="829" w:type="pct"/>
            <w:tcBorders>
              <w:left w:val="nil"/>
              <w:bottom w:val="single" w:sz="4" w:space="0" w:color="auto"/>
              <w:right w:val="nil"/>
            </w:tcBorders>
            <w:vAlign w:val="center"/>
          </w:tcPr>
          <w:p w14:paraId="5EB38B38"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rPr>
              <w:t>FF</w:t>
            </w:r>
            <w:r w:rsidRPr="00D824BF">
              <w:rPr>
                <w:rFonts w:eastAsia="宋体"/>
                <w:lang w:eastAsia="zh-CN"/>
              </w:rPr>
              <w:t xml:space="preserve"> (%)</w:t>
            </w:r>
          </w:p>
        </w:tc>
        <w:tc>
          <w:tcPr>
            <w:tcW w:w="829" w:type="pct"/>
            <w:tcBorders>
              <w:left w:val="nil"/>
              <w:bottom w:val="single" w:sz="4" w:space="0" w:color="auto"/>
              <w:right w:val="nil"/>
            </w:tcBorders>
            <w:vAlign w:val="center"/>
          </w:tcPr>
          <w:p w14:paraId="28F0DC21"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PCE</w:t>
            </w:r>
            <w:r w:rsidRPr="00D824BF">
              <w:rPr>
                <w:rFonts w:eastAsia="宋体"/>
                <w:lang w:eastAsia="zh-CN"/>
              </w:rPr>
              <w:t xml:space="preserve"> </w:t>
            </w:r>
            <w:r w:rsidRPr="00D824BF">
              <w:rPr>
                <w:rFonts w:eastAsia="宋体"/>
              </w:rPr>
              <w:t>(%)</w:t>
            </w:r>
          </w:p>
        </w:tc>
      </w:tr>
      <w:tr w:rsidR="00530D94" w:rsidRPr="00D824BF" w14:paraId="36DB2C81" w14:textId="77777777" w:rsidTr="009C7B9D">
        <w:trPr>
          <w:trHeight w:val="397"/>
          <w:jc w:val="center"/>
        </w:trPr>
        <w:tc>
          <w:tcPr>
            <w:tcW w:w="1275" w:type="pct"/>
            <w:tcBorders>
              <w:top w:val="single" w:sz="4" w:space="0" w:color="auto"/>
              <w:left w:val="nil"/>
              <w:bottom w:val="nil"/>
              <w:right w:val="nil"/>
            </w:tcBorders>
            <w:vAlign w:val="center"/>
          </w:tcPr>
          <w:p w14:paraId="2F2E9E9F"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 mg/ mL</w:t>
            </w:r>
          </w:p>
        </w:tc>
        <w:tc>
          <w:tcPr>
            <w:tcW w:w="697" w:type="pct"/>
            <w:tcBorders>
              <w:top w:val="single" w:sz="4" w:space="0" w:color="auto"/>
              <w:left w:val="nil"/>
              <w:bottom w:val="nil"/>
              <w:right w:val="nil"/>
            </w:tcBorders>
            <w:shd w:val="clear" w:color="auto" w:fill="FFFFFF"/>
          </w:tcPr>
          <w:p w14:paraId="2A880943"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1.1</w:t>
            </w:r>
            <w:r w:rsidRPr="00D824BF">
              <w:rPr>
                <w:rFonts w:eastAsiaTheme="minorEastAsia"/>
                <w:color w:val="000000" w:themeColor="dark1"/>
                <w:kern w:val="24"/>
                <w:lang w:eastAsia="zh-CN"/>
              </w:rPr>
              <w:t>82</w:t>
            </w:r>
          </w:p>
        </w:tc>
        <w:tc>
          <w:tcPr>
            <w:tcW w:w="1370" w:type="pct"/>
            <w:tcBorders>
              <w:top w:val="single" w:sz="4" w:space="0" w:color="auto"/>
              <w:left w:val="nil"/>
              <w:bottom w:val="nil"/>
              <w:right w:val="nil"/>
            </w:tcBorders>
            <w:shd w:val="clear" w:color="auto" w:fill="FFFFFF"/>
          </w:tcPr>
          <w:p w14:paraId="3FD81E77"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25.</w:t>
            </w:r>
            <w:r w:rsidRPr="00D824BF">
              <w:rPr>
                <w:rFonts w:eastAsiaTheme="minorEastAsia"/>
                <w:color w:val="000000" w:themeColor="dark1"/>
                <w:kern w:val="24"/>
                <w:lang w:eastAsia="zh-CN"/>
              </w:rPr>
              <w:t>93</w:t>
            </w:r>
          </w:p>
        </w:tc>
        <w:tc>
          <w:tcPr>
            <w:tcW w:w="829" w:type="pct"/>
            <w:tcBorders>
              <w:top w:val="single" w:sz="4" w:space="0" w:color="auto"/>
              <w:left w:val="nil"/>
              <w:bottom w:val="nil"/>
              <w:right w:val="nil"/>
            </w:tcBorders>
            <w:shd w:val="clear" w:color="auto" w:fill="FFFFFF"/>
          </w:tcPr>
          <w:p w14:paraId="61158DE0"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79.72</w:t>
            </w:r>
          </w:p>
        </w:tc>
        <w:tc>
          <w:tcPr>
            <w:tcW w:w="829" w:type="pct"/>
            <w:tcBorders>
              <w:top w:val="single" w:sz="4" w:space="0" w:color="auto"/>
              <w:left w:val="nil"/>
              <w:bottom w:val="nil"/>
              <w:right w:val="nil"/>
            </w:tcBorders>
            <w:shd w:val="clear" w:color="auto" w:fill="FFFFFF"/>
          </w:tcPr>
          <w:p w14:paraId="12F0B1A1"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w:t>
            </w:r>
            <w:r w:rsidRPr="00D824BF">
              <w:rPr>
                <w:rFonts w:eastAsiaTheme="minorEastAsia"/>
                <w:color w:val="000000" w:themeColor="dark1"/>
                <w:kern w:val="24"/>
                <w:lang w:eastAsia="zh-CN"/>
              </w:rPr>
              <w:t>4.42</w:t>
            </w:r>
          </w:p>
        </w:tc>
      </w:tr>
      <w:tr w:rsidR="00530D94" w:rsidRPr="00D824BF" w14:paraId="6D5D5BEF" w14:textId="77777777" w:rsidTr="009C7B9D">
        <w:trPr>
          <w:trHeight w:val="397"/>
          <w:jc w:val="center"/>
        </w:trPr>
        <w:tc>
          <w:tcPr>
            <w:tcW w:w="1275" w:type="pct"/>
            <w:tcBorders>
              <w:top w:val="nil"/>
              <w:left w:val="nil"/>
              <w:bottom w:val="nil"/>
              <w:right w:val="nil"/>
            </w:tcBorders>
            <w:vAlign w:val="center"/>
          </w:tcPr>
          <w:p w14:paraId="1147217D"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3 mg/ mL</w:t>
            </w:r>
          </w:p>
        </w:tc>
        <w:tc>
          <w:tcPr>
            <w:tcW w:w="697" w:type="pct"/>
            <w:tcBorders>
              <w:top w:val="nil"/>
              <w:left w:val="nil"/>
              <w:bottom w:val="nil"/>
              <w:right w:val="nil"/>
            </w:tcBorders>
            <w:shd w:val="clear" w:color="auto" w:fill="FFFFFF"/>
          </w:tcPr>
          <w:p w14:paraId="70DC7CF8"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1.1</w:t>
            </w:r>
            <w:r w:rsidRPr="00D824BF">
              <w:rPr>
                <w:rFonts w:eastAsiaTheme="minorEastAsia"/>
                <w:color w:val="000000" w:themeColor="dark1"/>
                <w:kern w:val="24"/>
                <w:lang w:eastAsia="zh-CN"/>
              </w:rPr>
              <w:t>82</w:t>
            </w:r>
          </w:p>
        </w:tc>
        <w:tc>
          <w:tcPr>
            <w:tcW w:w="1370" w:type="pct"/>
            <w:tcBorders>
              <w:top w:val="nil"/>
              <w:left w:val="nil"/>
              <w:bottom w:val="nil"/>
              <w:right w:val="nil"/>
            </w:tcBorders>
            <w:shd w:val="clear" w:color="auto" w:fill="FFFFFF"/>
          </w:tcPr>
          <w:p w14:paraId="55B317A6"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25.</w:t>
            </w:r>
            <w:r w:rsidRPr="00D824BF">
              <w:rPr>
                <w:rFonts w:eastAsiaTheme="minorEastAsia"/>
                <w:color w:val="000000" w:themeColor="dark1"/>
                <w:kern w:val="24"/>
                <w:lang w:eastAsia="zh-CN"/>
              </w:rPr>
              <w:t>90</w:t>
            </w:r>
          </w:p>
        </w:tc>
        <w:tc>
          <w:tcPr>
            <w:tcW w:w="829" w:type="pct"/>
            <w:tcBorders>
              <w:top w:val="nil"/>
              <w:left w:val="nil"/>
              <w:bottom w:val="nil"/>
              <w:right w:val="nil"/>
            </w:tcBorders>
            <w:shd w:val="clear" w:color="auto" w:fill="FFFFFF"/>
          </w:tcPr>
          <w:p w14:paraId="529F2853"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8</w:t>
            </w:r>
            <w:r w:rsidRPr="00D824BF">
              <w:rPr>
                <w:rFonts w:eastAsiaTheme="minorEastAsia"/>
                <w:color w:val="000000" w:themeColor="dark1"/>
                <w:kern w:val="24"/>
                <w:lang w:eastAsia="zh-CN"/>
              </w:rPr>
              <w:t>1.83</w:t>
            </w:r>
          </w:p>
        </w:tc>
        <w:tc>
          <w:tcPr>
            <w:tcW w:w="829" w:type="pct"/>
            <w:tcBorders>
              <w:top w:val="nil"/>
              <w:left w:val="nil"/>
              <w:bottom w:val="nil"/>
              <w:right w:val="nil"/>
            </w:tcBorders>
            <w:shd w:val="clear" w:color="auto" w:fill="FFFFFF"/>
          </w:tcPr>
          <w:p w14:paraId="3EDADD02"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w:t>
            </w:r>
            <w:r w:rsidRPr="00D824BF">
              <w:rPr>
                <w:rFonts w:eastAsiaTheme="minorEastAsia"/>
                <w:color w:val="000000" w:themeColor="dark1"/>
                <w:kern w:val="24"/>
                <w:lang w:eastAsia="zh-CN"/>
              </w:rPr>
              <w:t>5.05</w:t>
            </w:r>
          </w:p>
        </w:tc>
      </w:tr>
      <w:tr w:rsidR="00530D94" w:rsidRPr="00D824BF" w14:paraId="4FB114F0" w14:textId="77777777" w:rsidTr="009C7B9D">
        <w:trPr>
          <w:trHeight w:val="397"/>
          <w:jc w:val="center"/>
        </w:trPr>
        <w:tc>
          <w:tcPr>
            <w:tcW w:w="1275" w:type="pct"/>
            <w:tcBorders>
              <w:top w:val="nil"/>
              <w:left w:val="nil"/>
              <w:bottom w:val="single" w:sz="4" w:space="0" w:color="auto"/>
              <w:right w:val="nil"/>
            </w:tcBorders>
            <w:vAlign w:val="center"/>
          </w:tcPr>
          <w:p w14:paraId="319CC13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 mg/ mL</w:t>
            </w:r>
          </w:p>
        </w:tc>
        <w:tc>
          <w:tcPr>
            <w:tcW w:w="697" w:type="pct"/>
            <w:tcBorders>
              <w:top w:val="nil"/>
              <w:left w:val="nil"/>
              <w:bottom w:val="single" w:sz="4" w:space="0" w:color="auto"/>
              <w:right w:val="nil"/>
            </w:tcBorders>
            <w:shd w:val="clear" w:color="auto" w:fill="FFFFFF"/>
          </w:tcPr>
          <w:p w14:paraId="65ADD35E"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1.</w:t>
            </w:r>
            <w:r w:rsidRPr="00D824BF">
              <w:rPr>
                <w:rFonts w:eastAsiaTheme="minorEastAsia"/>
                <w:color w:val="000000" w:themeColor="dark1"/>
                <w:kern w:val="24"/>
                <w:lang w:eastAsia="zh-CN"/>
              </w:rPr>
              <w:t>186</w:t>
            </w:r>
          </w:p>
        </w:tc>
        <w:tc>
          <w:tcPr>
            <w:tcW w:w="1370" w:type="pct"/>
            <w:tcBorders>
              <w:top w:val="nil"/>
              <w:left w:val="nil"/>
              <w:bottom w:val="single" w:sz="4" w:space="0" w:color="auto"/>
              <w:right w:val="nil"/>
            </w:tcBorders>
            <w:shd w:val="clear" w:color="auto" w:fill="FFFFFF"/>
          </w:tcPr>
          <w:p w14:paraId="58929C4E"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25.</w:t>
            </w:r>
            <w:r w:rsidRPr="00D824BF">
              <w:rPr>
                <w:rFonts w:eastAsiaTheme="minorEastAsia"/>
                <w:color w:val="000000" w:themeColor="dark1"/>
                <w:kern w:val="24"/>
                <w:lang w:eastAsia="zh-CN"/>
              </w:rPr>
              <w:t>82</w:t>
            </w:r>
          </w:p>
        </w:tc>
        <w:tc>
          <w:tcPr>
            <w:tcW w:w="829" w:type="pct"/>
            <w:tcBorders>
              <w:top w:val="nil"/>
              <w:left w:val="nil"/>
              <w:bottom w:val="single" w:sz="4" w:space="0" w:color="auto"/>
              <w:right w:val="nil"/>
            </w:tcBorders>
            <w:shd w:val="clear" w:color="auto" w:fill="FFFFFF"/>
          </w:tcPr>
          <w:p w14:paraId="0B835067"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80.13</w:t>
            </w:r>
          </w:p>
        </w:tc>
        <w:tc>
          <w:tcPr>
            <w:tcW w:w="829" w:type="pct"/>
            <w:tcBorders>
              <w:top w:val="nil"/>
              <w:left w:val="nil"/>
              <w:bottom w:val="single" w:sz="4" w:space="0" w:color="auto"/>
              <w:right w:val="nil"/>
            </w:tcBorders>
            <w:shd w:val="clear" w:color="auto" w:fill="FFFFFF"/>
          </w:tcPr>
          <w:p w14:paraId="47B040C1"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w:t>
            </w:r>
            <w:r w:rsidRPr="00D824BF">
              <w:rPr>
                <w:rFonts w:eastAsiaTheme="minorEastAsia"/>
                <w:color w:val="000000" w:themeColor="dark1"/>
                <w:kern w:val="24"/>
                <w:lang w:eastAsia="zh-CN"/>
              </w:rPr>
              <w:t>4.53</w:t>
            </w:r>
          </w:p>
        </w:tc>
      </w:tr>
    </w:tbl>
    <w:p w14:paraId="577D1972"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75461795"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1D03A1EC" w14:textId="77777777" w:rsidR="00530D94" w:rsidRPr="00D824BF" w:rsidRDefault="00530D94" w:rsidP="00530D94">
      <w:pPr>
        <w:pStyle w:val="TableCaption"/>
        <w:spacing w:after="240" w:line="240" w:lineRule="auto"/>
        <w:rPr>
          <w:rFonts w:ascii="Times New Roman" w:hAnsi="Times New Roman"/>
          <w:sz w:val="24"/>
          <w:szCs w:val="24"/>
        </w:rPr>
      </w:pPr>
      <w:r w:rsidRPr="00D824BF">
        <w:rPr>
          <w:rFonts w:ascii="Times New Roman" w:hAnsi="Times New Roman"/>
          <w:b/>
          <w:bCs/>
          <w:color w:val="000000" w:themeColor="text1"/>
          <w:sz w:val="24"/>
          <w:szCs w:val="24"/>
          <w:lang w:val="en-US"/>
        </w:rPr>
        <w:lastRenderedPageBreak/>
        <w:t xml:space="preserve">Table </w:t>
      </w:r>
      <w:r w:rsidRPr="00D824BF">
        <w:rPr>
          <w:rFonts w:ascii="Times New Roman" w:hAnsi="Times New Roman"/>
          <w:b/>
          <w:bCs/>
          <w:color w:val="000000" w:themeColor="text1"/>
          <w:sz w:val="24"/>
          <w:szCs w:val="24"/>
          <w:lang w:val="en-US" w:eastAsia="zh-CN"/>
        </w:rPr>
        <w:t>S</w:t>
      </w:r>
      <w:r w:rsidRPr="00D824BF">
        <w:rPr>
          <w:rFonts w:ascii="Times New Roman" w:eastAsiaTheme="minorEastAsia" w:hAnsi="Times New Roman"/>
          <w:b/>
          <w:bCs/>
          <w:color w:val="000000" w:themeColor="text1"/>
          <w:sz w:val="24"/>
          <w:szCs w:val="24"/>
          <w:lang w:val="en-US" w:eastAsia="zh-CN"/>
        </w:rPr>
        <w:t>9</w:t>
      </w:r>
      <w:r w:rsidRPr="00D824BF">
        <w:rPr>
          <w:rFonts w:ascii="Times New Roman" w:hAnsi="Times New Roman"/>
          <w:b/>
          <w:bCs/>
          <w:color w:val="000000" w:themeColor="text1"/>
          <w:sz w:val="24"/>
          <w:szCs w:val="24"/>
          <w:lang w:val="en-US"/>
        </w:rPr>
        <w:t>.</w:t>
      </w:r>
      <w:r w:rsidRPr="00D824BF">
        <w:rPr>
          <w:rFonts w:ascii="Times New Roman" w:hAnsi="Times New Roman"/>
          <w:color w:val="000000" w:themeColor="text1"/>
          <w:sz w:val="24"/>
          <w:szCs w:val="24"/>
          <w:lang w:val="en-US"/>
        </w:rPr>
        <w:t xml:space="preserve"> </w:t>
      </w:r>
      <w:r w:rsidRPr="00D824BF">
        <w:rPr>
          <w:rFonts w:ascii="Times New Roman" w:eastAsia="等线" w:hAnsi="Times New Roman"/>
          <w:sz w:val="24"/>
          <w:szCs w:val="24"/>
        </w:rPr>
        <w:t xml:space="preserve">Photovoltaic parameters of </w:t>
      </w:r>
      <w:r w:rsidRPr="00D824BF">
        <w:rPr>
          <w:rFonts w:ascii="Times New Roman" w:hAnsi="Times New Roman"/>
          <w:sz w:val="24"/>
          <w:szCs w:val="24"/>
        </w:rPr>
        <w:t>PSCs with varied concentrations of P-</w:t>
      </w:r>
      <w:r w:rsidRPr="00D824BF">
        <w:rPr>
          <w:rFonts w:ascii="Times New Roman" w:eastAsiaTheme="minorEastAsia" w:hAnsi="Times New Roman"/>
          <w:sz w:val="24"/>
          <w:szCs w:val="24"/>
          <w:lang w:eastAsia="zh-CN"/>
        </w:rPr>
        <w:t xml:space="preserve">TPEAI treatment measured </w:t>
      </w:r>
      <w:r w:rsidRPr="00D824BF">
        <w:rPr>
          <w:rFonts w:ascii="Times New Roman" w:eastAsia="宋体" w:hAnsi="Times New Roman"/>
          <w:sz w:val="24"/>
          <w:szCs w:val="24"/>
        </w:rPr>
        <w:t xml:space="preserve">under 100 </w:t>
      </w:r>
      <w:proofErr w:type="spellStart"/>
      <w:r w:rsidRPr="00D824BF">
        <w:rPr>
          <w:rFonts w:ascii="Times New Roman" w:eastAsia="宋体" w:hAnsi="Times New Roman"/>
          <w:sz w:val="24"/>
          <w:szCs w:val="24"/>
        </w:rPr>
        <w:t>mW</w:t>
      </w:r>
      <w:proofErr w:type="spellEnd"/>
      <w:r w:rsidRPr="00D824BF">
        <w:rPr>
          <w:rFonts w:ascii="Times New Roman" w:eastAsia="宋体" w:hAnsi="Times New Roman"/>
          <w:sz w:val="24"/>
          <w:szCs w:val="24"/>
        </w:rPr>
        <w:t xml:space="preserve"> cm</w:t>
      </w:r>
      <w:r w:rsidRPr="00D824BF">
        <w:rPr>
          <w:rFonts w:ascii="Times New Roman" w:eastAsia="宋体" w:hAnsi="Times New Roman"/>
          <w:bCs/>
          <w:sz w:val="24"/>
          <w:szCs w:val="24"/>
          <w:vertAlign w:val="superscript"/>
        </w:rPr>
        <w:t>–</w:t>
      </w:r>
      <w:r w:rsidRPr="00D824BF">
        <w:rPr>
          <w:rFonts w:ascii="Times New Roman" w:eastAsia="宋体" w:hAnsi="Times New Roman"/>
          <w:sz w:val="24"/>
          <w:szCs w:val="24"/>
          <w:vertAlign w:val="superscript"/>
        </w:rPr>
        <w:t>2</w:t>
      </w:r>
      <w:r w:rsidRPr="00D824BF">
        <w:rPr>
          <w:rFonts w:ascii="Times New Roman" w:eastAsia="宋体" w:hAnsi="Times New Roman"/>
          <w:sz w:val="24"/>
          <w:szCs w:val="24"/>
        </w:rPr>
        <w:t xml:space="preserve"> illumination (AM 1.5G).</w:t>
      </w:r>
    </w:p>
    <w:tbl>
      <w:tblPr>
        <w:tblStyle w:val="1"/>
        <w:tblW w:w="5000" w:type="pct"/>
        <w:jc w:val="center"/>
        <w:tblLook w:val="04A0" w:firstRow="1" w:lastRow="0" w:firstColumn="1" w:lastColumn="0" w:noHBand="0" w:noVBand="1"/>
      </w:tblPr>
      <w:tblGrid>
        <w:gridCol w:w="2313"/>
        <w:gridCol w:w="1265"/>
        <w:gridCol w:w="2486"/>
        <w:gridCol w:w="1504"/>
        <w:gridCol w:w="1504"/>
      </w:tblGrid>
      <w:tr w:rsidR="00530D94" w:rsidRPr="00D824BF" w14:paraId="434ADBE6" w14:textId="77777777" w:rsidTr="009C7B9D">
        <w:trPr>
          <w:trHeight w:val="397"/>
          <w:jc w:val="center"/>
        </w:trPr>
        <w:tc>
          <w:tcPr>
            <w:tcW w:w="1275" w:type="pct"/>
            <w:tcBorders>
              <w:left w:val="nil"/>
              <w:bottom w:val="single" w:sz="4" w:space="0" w:color="auto"/>
              <w:right w:val="nil"/>
            </w:tcBorders>
            <w:vAlign w:val="center"/>
          </w:tcPr>
          <w:p w14:paraId="2F6798B4" w14:textId="77777777" w:rsidR="00530D94" w:rsidRPr="00D824BF" w:rsidRDefault="00530D94" w:rsidP="009C7B9D">
            <w:pPr>
              <w:autoSpaceDE w:val="0"/>
              <w:autoSpaceDN w:val="0"/>
              <w:adjustRightInd w:val="0"/>
              <w:spacing w:line="360" w:lineRule="auto"/>
              <w:ind w:firstLineChars="50" w:firstLine="120"/>
              <w:jc w:val="center"/>
              <w:rPr>
                <w:rFonts w:eastAsia="宋体"/>
              </w:rPr>
            </w:pPr>
            <w:r w:rsidRPr="00D824BF">
              <w:rPr>
                <w:rFonts w:eastAsia="宋体"/>
              </w:rPr>
              <w:t>Devices</w:t>
            </w:r>
          </w:p>
        </w:tc>
        <w:tc>
          <w:tcPr>
            <w:tcW w:w="697" w:type="pct"/>
            <w:tcBorders>
              <w:left w:val="nil"/>
              <w:bottom w:val="single" w:sz="4" w:space="0" w:color="auto"/>
              <w:right w:val="nil"/>
            </w:tcBorders>
            <w:vAlign w:val="center"/>
          </w:tcPr>
          <w:p w14:paraId="3459ED2F"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i/>
              </w:rPr>
              <w:t>V</w:t>
            </w:r>
            <w:r w:rsidRPr="00D824BF">
              <w:rPr>
                <w:rFonts w:eastAsia="宋体"/>
                <w:vertAlign w:val="subscript"/>
              </w:rPr>
              <w:t>oc</w:t>
            </w:r>
            <w:r w:rsidRPr="00D824BF">
              <w:rPr>
                <w:rFonts w:eastAsia="宋体"/>
              </w:rPr>
              <w:t xml:space="preserve"> (V)</w:t>
            </w:r>
          </w:p>
        </w:tc>
        <w:tc>
          <w:tcPr>
            <w:tcW w:w="1370" w:type="pct"/>
            <w:tcBorders>
              <w:left w:val="nil"/>
              <w:bottom w:val="single" w:sz="4" w:space="0" w:color="auto"/>
              <w:right w:val="nil"/>
            </w:tcBorders>
            <w:vAlign w:val="center"/>
          </w:tcPr>
          <w:p w14:paraId="78ECFBF6"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i/>
              </w:rPr>
              <w:t>J</w:t>
            </w:r>
            <w:r w:rsidRPr="00D824BF">
              <w:rPr>
                <w:rFonts w:eastAsia="宋体"/>
                <w:vertAlign w:val="subscript"/>
              </w:rPr>
              <w:t>sc</w:t>
            </w:r>
            <w:r w:rsidRPr="00D824BF">
              <w:rPr>
                <w:rFonts w:eastAsia="宋体"/>
                <w:lang w:eastAsia="zh-CN"/>
              </w:rPr>
              <w:t xml:space="preserve"> </w:t>
            </w:r>
            <w:r w:rsidRPr="00D824BF">
              <w:rPr>
                <w:rFonts w:eastAsia="宋体"/>
              </w:rPr>
              <w:t>(mA cm</w:t>
            </w:r>
            <w:r w:rsidRPr="00D824BF">
              <w:rPr>
                <w:rFonts w:eastAsia="宋体"/>
                <w:vertAlign w:val="superscript"/>
              </w:rPr>
              <w:t>–2</w:t>
            </w:r>
            <w:r w:rsidRPr="00D824BF">
              <w:rPr>
                <w:rFonts w:eastAsia="宋体"/>
              </w:rPr>
              <w:t>)</w:t>
            </w:r>
          </w:p>
        </w:tc>
        <w:tc>
          <w:tcPr>
            <w:tcW w:w="829" w:type="pct"/>
            <w:tcBorders>
              <w:left w:val="nil"/>
              <w:bottom w:val="single" w:sz="4" w:space="0" w:color="auto"/>
              <w:right w:val="nil"/>
            </w:tcBorders>
            <w:vAlign w:val="center"/>
          </w:tcPr>
          <w:p w14:paraId="368B0F0B"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rPr>
              <w:t>FF</w:t>
            </w:r>
            <w:r w:rsidRPr="00D824BF">
              <w:rPr>
                <w:rFonts w:eastAsia="宋体"/>
                <w:lang w:eastAsia="zh-CN"/>
              </w:rPr>
              <w:t xml:space="preserve"> (%)</w:t>
            </w:r>
          </w:p>
        </w:tc>
        <w:tc>
          <w:tcPr>
            <w:tcW w:w="829" w:type="pct"/>
            <w:tcBorders>
              <w:left w:val="nil"/>
              <w:bottom w:val="single" w:sz="4" w:space="0" w:color="auto"/>
              <w:right w:val="nil"/>
            </w:tcBorders>
            <w:vAlign w:val="center"/>
          </w:tcPr>
          <w:p w14:paraId="0FCCEA72"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PCE</w:t>
            </w:r>
            <w:r w:rsidRPr="00D824BF">
              <w:rPr>
                <w:rFonts w:eastAsia="宋体"/>
                <w:lang w:eastAsia="zh-CN"/>
              </w:rPr>
              <w:t xml:space="preserve"> </w:t>
            </w:r>
            <w:r w:rsidRPr="00D824BF">
              <w:rPr>
                <w:rFonts w:eastAsia="宋体"/>
              </w:rPr>
              <w:t>(%)</w:t>
            </w:r>
          </w:p>
        </w:tc>
      </w:tr>
      <w:tr w:rsidR="00530D94" w:rsidRPr="00D824BF" w14:paraId="2D1DC556" w14:textId="77777777" w:rsidTr="009C7B9D">
        <w:trPr>
          <w:trHeight w:val="397"/>
          <w:jc w:val="center"/>
        </w:trPr>
        <w:tc>
          <w:tcPr>
            <w:tcW w:w="1275" w:type="pct"/>
            <w:tcBorders>
              <w:top w:val="single" w:sz="4" w:space="0" w:color="auto"/>
              <w:left w:val="nil"/>
              <w:bottom w:val="nil"/>
              <w:right w:val="nil"/>
            </w:tcBorders>
            <w:vAlign w:val="center"/>
          </w:tcPr>
          <w:p w14:paraId="29E2E125"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 mg/ mL</w:t>
            </w:r>
          </w:p>
        </w:tc>
        <w:tc>
          <w:tcPr>
            <w:tcW w:w="697" w:type="pct"/>
            <w:tcBorders>
              <w:top w:val="single" w:sz="4" w:space="0" w:color="auto"/>
              <w:left w:val="nil"/>
              <w:bottom w:val="nil"/>
              <w:right w:val="nil"/>
            </w:tcBorders>
            <w:shd w:val="clear" w:color="auto" w:fill="FFFFFF"/>
          </w:tcPr>
          <w:p w14:paraId="7FE41311"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1.1</w:t>
            </w:r>
            <w:r w:rsidRPr="00D824BF">
              <w:rPr>
                <w:rFonts w:eastAsiaTheme="minorEastAsia"/>
                <w:color w:val="000000" w:themeColor="dark1"/>
                <w:kern w:val="24"/>
                <w:lang w:eastAsia="zh-CN"/>
              </w:rPr>
              <w:t>93</w:t>
            </w:r>
          </w:p>
        </w:tc>
        <w:tc>
          <w:tcPr>
            <w:tcW w:w="1370" w:type="pct"/>
            <w:tcBorders>
              <w:top w:val="single" w:sz="4" w:space="0" w:color="auto"/>
              <w:left w:val="nil"/>
              <w:bottom w:val="nil"/>
              <w:right w:val="nil"/>
            </w:tcBorders>
            <w:shd w:val="clear" w:color="auto" w:fill="FFFFFF"/>
          </w:tcPr>
          <w:p w14:paraId="6BBC7014"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25.</w:t>
            </w:r>
            <w:r w:rsidRPr="00D824BF">
              <w:rPr>
                <w:rFonts w:eastAsiaTheme="minorEastAsia"/>
                <w:color w:val="000000" w:themeColor="dark1"/>
                <w:kern w:val="24"/>
                <w:lang w:eastAsia="zh-CN"/>
              </w:rPr>
              <w:t>86</w:t>
            </w:r>
          </w:p>
        </w:tc>
        <w:tc>
          <w:tcPr>
            <w:tcW w:w="829" w:type="pct"/>
            <w:tcBorders>
              <w:top w:val="single" w:sz="4" w:space="0" w:color="auto"/>
              <w:left w:val="nil"/>
              <w:bottom w:val="nil"/>
              <w:right w:val="nil"/>
            </w:tcBorders>
            <w:shd w:val="clear" w:color="auto" w:fill="FFFFFF"/>
          </w:tcPr>
          <w:p w14:paraId="3724A7AD"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81.91</w:t>
            </w:r>
          </w:p>
        </w:tc>
        <w:tc>
          <w:tcPr>
            <w:tcW w:w="829" w:type="pct"/>
            <w:tcBorders>
              <w:top w:val="single" w:sz="4" w:space="0" w:color="auto"/>
              <w:left w:val="nil"/>
              <w:bottom w:val="nil"/>
              <w:right w:val="nil"/>
            </w:tcBorders>
            <w:shd w:val="clear" w:color="auto" w:fill="FFFFFF"/>
          </w:tcPr>
          <w:p w14:paraId="14416DCB"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w:t>
            </w:r>
            <w:r w:rsidRPr="00D824BF">
              <w:rPr>
                <w:rFonts w:eastAsiaTheme="minorEastAsia"/>
                <w:color w:val="000000" w:themeColor="dark1"/>
                <w:kern w:val="24"/>
                <w:lang w:eastAsia="zh-CN"/>
              </w:rPr>
              <w:t>5.26</w:t>
            </w:r>
          </w:p>
        </w:tc>
      </w:tr>
      <w:tr w:rsidR="00530D94" w:rsidRPr="00D824BF" w14:paraId="7E34B0EA" w14:textId="77777777" w:rsidTr="009C7B9D">
        <w:trPr>
          <w:trHeight w:val="397"/>
          <w:jc w:val="center"/>
        </w:trPr>
        <w:tc>
          <w:tcPr>
            <w:tcW w:w="1275" w:type="pct"/>
            <w:tcBorders>
              <w:top w:val="nil"/>
              <w:left w:val="nil"/>
              <w:bottom w:val="nil"/>
              <w:right w:val="nil"/>
            </w:tcBorders>
            <w:vAlign w:val="center"/>
          </w:tcPr>
          <w:p w14:paraId="6A283DBF"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3 mg/ mL</w:t>
            </w:r>
          </w:p>
        </w:tc>
        <w:tc>
          <w:tcPr>
            <w:tcW w:w="697" w:type="pct"/>
            <w:tcBorders>
              <w:top w:val="nil"/>
              <w:left w:val="nil"/>
              <w:bottom w:val="nil"/>
              <w:right w:val="nil"/>
            </w:tcBorders>
            <w:shd w:val="clear" w:color="auto" w:fill="FFFFFF"/>
          </w:tcPr>
          <w:p w14:paraId="24D5A97F"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1.</w:t>
            </w:r>
            <w:r w:rsidRPr="00D824BF">
              <w:rPr>
                <w:rFonts w:eastAsiaTheme="minorEastAsia"/>
                <w:color w:val="000000" w:themeColor="dark1"/>
                <w:kern w:val="24"/>
                <w:lang w:eastAsia="zh-CN"/>
              </w:rPr>
              <w:t>196</w:t>
            </w:r>
          </w:p>
        </w:tc>
        <w:tc>
          <w:tcPr>
            <w:tcW w:w="1370" w:type="pct"/>
            <w:tcBorders>
              <w:top w:val="nil"/>
              <w:left w:val="nil"/>
              <w:bottom w:val="nil"/>
              <w:right w:val="nil"/>
            </w:tcBorders>
            <w:shd w:val="clear" w:color="auto" w:fill="FFFFFF"/>
          </w:tcPr>
          <w:p w14:paraId="33D43033"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25.</w:t>
            </w:r>
            <w:r w:rsidRPr="00D824BF">
              <w:rPr>
                <w:rFonts w:eastAsiaTheme="minorEastAsia"/>
                <w:color w:val="000000" w:themeColor="dark1"/>
                <w:kern w:val="24"/>
                <w:lang w:eastAsia="zh-CN"/>
              </w:rPr>
              <w:t>94</w:t>
            </w:r>
          </w:p>
        </w:tc>
        <w:tc>
          <w:tcPr>
            <w:tcW w:w="829" w:type="pct"/>
            <w:tcBorders>
              <w:top w:val="nil"/>
              <w:left w:val="nil"/>
              <w:bottom w:val="nil"/>
              <w:right w:val="nil"/>
            </w:tcBorders>
            <w:shd w:val="clear" w:color="auto" w:fill="FFFFFF"/>
          </w:tcPr>
          <w:p w14:paraId="6E49DDCE"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8</w:t>
            </w:r>
            <w:r w:rsidRPr="00D824BF">
              <w:rPr>
                <w:rFonts w:eastAsiaTheme="minorEastAsia"/>
                <w:color w:val="000000" w:themeColor="dark1"/>
                <w:kern w:val="24"/>
                <w:lang w:eastAsia="zh-CN"/>
              </w:rPr>
              <w:t>3.65</w:t>
            </w:r>
          </w:p>
        </w:tc>
        <w:tc>
          <w:tcPr>
            <w:tcW w:w="829" w:type="pct"/>
            <w:tcBorders>
              <w:top w:val="nil"/>
              <w:left w:val="nil"/>
              <w:bottom w:val="nil"/>
              <w:right w:val="nil"/>
            </w:tcBorders>
            <w:shd w:val="clear" w:color="auto" w:fill="FFFFFF"/>
          </w:tcPr>
          <w:p w14:paraId="22CF1A67"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w:t>
            </w:r>
            <w:r w:rsidRPr="00D824BF">
              <w:rPr>
                <w:rFonts w:eastAsiaTheme="minorEastAsia"/>
                <w:color w:val="000000" w:themeColor="dark1"/>
                <w:kern w:val="24"/>
                <w:lang w:eastAsia="zh-CN"/>
              </w:rPr>
              <w:t>5.95</w:t>
            </w:r>
          </w:p>
        </w:tc>
      </w:tr>
      <w:tr w:rsidR="00530D94" w:rsidRPr="00D824BF" w14:paraId="5F395C60" w14:textId="77777777" w:rsidTr="009C7B9D">
        <w:trPr>
          <w:trHeight w:val="397"/>
          <w:jc w:val="center"/>
        </w:trPr>
        <w:tc>
          <w:tcPr>
            <w:tcW w:w="1275" w:type="pct"/>
            <w:tcBorders>
              <w:top w:val="nil"/>
              <w:left w:val="nil"/>
              <w:bottom w:val="single" w:sz="4" w:space="0" w:color="auto"/>
              <w:right w:val="nil"/>
            </w:tcBorders>
            <w:vAlign w:val="center"/>
          </w:tcPr>
          <w:p w14:paraId="4673F67F"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4 mg/ mL</w:t>
            </w:r>
          </w:p>
        </w:tc>
        <w:tc>
          <w:tcPr>
            <w:tcW w:w="697" w:type="pct"/>
            <w:tcBorders>
              <w:top w:val="nil"/>
              <w:left w:val="nil"/>
              <w:bottom w:val="single" w:sz="4" w:space="0" w:color="auto"/>
              <w:right w:val="nil"/>
            </w:tcBorders>
            <w:shd w:val="clear" w:color="auto" w:fill="FFFFFF"/>
          </w:tcPr>
          <w:p w14:paraId="69C438C8"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1.</w:t>
            </w:r>
            <w:r w:rsidRPr="00D824BF">
              <w:rPr>
                <w:rFonts w:eastAsiaTheme="minorEastAsia"/>
                <w:color w:val="000000" w:themeColor="dark1"/>
                <w:kern w:val="24"/>
                <w:lang w:eastAsia="zh-CN"/>
              </w:rPr>
              <w:t>196</w:t>
            </w:r>
          </w:p>
        </w:tc>
        <w:tc>
          <w:tcPr>
            <w:tcW w:w="1370" w:type="pct"/>
            <w:tcBorders>
              <w:top w:val="nil"/>
              <w:left w:val="nil"/>
              <w:bottom w:val="single" w:sz="4" w:space="0" w:color="auto"/>
              <w:right w:val="nil"/>
            </w:tcBorders>
            <w:shd w:val="clear" w:color="auto" w:fill="FFFFFF"/>
          </w:tcPr>
          <w:p w14:paraId="27C337E9"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25.</w:t>
            </w:r>
            <w:r w:rsidRPr="00D824BF">
              <w:rPr>
                <w:rFonts w:eastAsiaTheme="minorEastAsia"/>
                <w:color w:val="000000" w:themeColor="dark1"/>
                <w:kern w:val="24"/>
                <w:lang w:eastAsia="zh-CN"/>
              </w:rPr>
              <w:t>93</w:t>
            </w:r>
          </w:p>
        </w:tc>
        <w:tc>
          <w:tcPr>
            <w:tcW w:w="829" w:type="pct"/>
            <w:tcBorders>
              <w:top w:val="nil"/>
              <w:left w:val="nil"/>
              <w:bottom w:val="single" w:sz="4" w:space="0" w:color="auto"/>
              <w:right w:val="nil"/>
            </w:tcBorders>
            <w:shd w:val="clear" w:color="auto" w:fill="FFFFFF"/>
          </w:tcPr>
          <w:p w14:paraId="0744A4AA"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rFonts w:eastAsiaTheme="minorEastAsia"/>
                <w:lang w:eastAsia="zh-CN"/>
              </w:rPr>
              <w:t>81.73</w:t>
            </w:r>
          </w:p>
        </w:tc>
        <w:tc>
          <w:tcPr>
            <w:tcW w:w="829" w:type="pct"/>
            <w:tcBorders>
              <w:top w:val="nil"/>
              <w:left w:val="nil"/>
              <w:bottom w:val="single" w:sz="4" w:space="0" w:color="auto"/>
              <w:right w:val="nil"/>
            </w:tcBorders>
            <w:shd w:val="clear" w:color="auto" w:fill="FFFFFF"/>
          </w:tcPr>
          <w:p w14:paraId="6F6DB804"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dark1"/>
                <w:kern w:val="24"/>
              </w:rPr>
              <w:t>2</w:t>
            </w:r>
            <w:r w:rsidRPr="00D824BF">
              <w:rPr>
                <w:rFonts w:eastAsiaTheme="minorEastAsia"/>
                <w:color w:val="000000" w:themeColor="dark1"/>
                <w:kern w:val="24"/>
                <w:lang w:eastAsia="zh-CN"/>
              </w:rPr>
              <w:t>5.34</w:t>
            </w:r>
          </w:p>
        </w:tc>
      </w:tr>
    </w:tbl>
    <w:p w14:paraId="3699B082"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411538B4"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662D242F" w14:textId="77777777" w:rsidR="00530D94" w:rsidRPr="00D824BF" w:rsidRDefault="00530D94" w:rsidP="00530D94">
      <w:pPr>
        <w:autoSpaceDE w:val="0"/>
        <w:autoSpaceDN w:val="0"/>
        <w:adjustRightInd w:val="0"/>
        <w:spacing w:after="240"/>
      </w:pPr>
      <w:r w:rsidRPr="00D824BF">
        <w:rPr>
          <w:b/>
          <w:bCs/>
          <w:color w:val="000000" w:themeColor="text1"/>
          <w:lang w:val="en-US"/>
        </w:rPr>
        <w:lastRenderedPageBreak/>
        <w:t xml:space="preserve">Table </w:t>
      </w:r>
      <w:r w:rsidRPr="00D824BF">
        <w:rPr>
          <w:b/>
          <w:bCs/>
          <w:color w:val="000000" w:themeColor="text1"/>
          <w:lang w:val="en-US" w:eastAsia="zh-CN"/>
        </w:rPr>
        <w:t>S</w:t>
      </w:r>
      <w:r w:rsidRPr="00D824BF">
        <w:rPr>
          <w:rFonts w:eastAsiaTheme="minorEastAsia"/>
          <w:b/>
          <w:bCs/>
          <w:color w:val="000000" w:themeColor="text1"/>
          <w:lang w:val="en-US" w:eastAsia="zh-CN"/>
        </w:rPr>
        <w:t>10</w:t>
      </w:r>
      <w:r w:rsidRPr="00D824BF">
        <w:rPr>
          <w:b/>
          <w:bCs/>
          <w:color w:val="000000" w:themeColor="text1"/>
          <w:lang w:val="en-US"/>
        </w:rPr>
        <w:t>.</w:t>
      </w:r>
      <w:r w:rsidRPr="00D824BF">
        <w:rPr>
          <w:color w:val="000000" w:themeColor="text1"/>
          <w:lang w:val="en-US"/>
        </w:rPr>
        <w:t xml:space="preserve"> </w:t>
      </w:r>
      <w:r w:rsidRPr="00D824BF">
        <w:rPr>
          <w:rFonts w:eastAsia="等线"/>
        </w:rPr>
        <w:t xml:space="preserve">Photovoltaic parameters of </w:t>
      </w:r>
      <w:r w:rsidRPr="00D824BF">
        <w:t>PSCs measured at different scan directions under 100 mW∙cm</w:t>
      </w:r>
      <w:r w:rsidRPr="00D824BF">
        <w:rPr>
          <w:vertAlign w:val="superscript"/>
        </w:rPr>
        <w:t>–2</w:t>
      </w:r>
      <w:r w:rsidRPr="00D824BF">
        <w:t xml:space="preserve"> illumination (AM 1.5G).</w:t>
      </w:r>
    </w:p>
    <w:p w14:paraId="6CD21442" w14:textId="77777777" w:rsidR="00530D94" w:rsidRPr="00D824BF" w:rsidRDefault="00530D94" w:rsidP="00530D94">
      <w:pPr>
        <w:autoSpaceDE w:val="0"/>
        <w:autoSpaceDN w:val="0"/>
        <w:adjustRightInd w:val="0"/>
        <w:spacing w:after="240"/>
        <w:rPr>
          <w:rFonts w:eastAsiaTheme="minorEastAsia"/>
          <w:lang w:eastAsia="zh-CN"/>
        </w:rPr>
      </w:pPr>
      <m:oMathPara>
        <m:oMath>
          <m:r>
            <m:rPr>
              <m:sty m:val="p"/>
            </m:rPr>
            <w:rPr>
              <w:rFonts w:ascii="Cambria Math" w:hAnsi="Cambria Math"/>
            </w:rPr>
            <m:t>HI=</m:t>
          </m:r>
          <m:f>
            <m:fPr>
              <m:ctrlPr>
                <w:rPr>
                  <w:rFonts w:ascii="Cambria Math" w:hAnsi="Cambria Math"/>
                </w:rPr>
              </m:ctrlPr>
            </m:fPr>
            <m:num>
              <m:sSub>
                <m:sSubPr>
                  <m:ctrlPr>
                    <w:rPr>
                      <w:rFonts w:ascii="Cambria Math" w:hAnsi="Cambria Math"/>
                    </w:rPr>
                  </m:ctrlPr>
                </m:sSubPr>
                <m:e>
                  <m:r>
                    <m:rPr>
                      <m:sty m:val="p"/>
                    </m:rPr>
                    <w:rPr>
                      <w:rFonts w:ascii="Cambria Math" w:hAnsi="Cambria Math"/>
                    </w:rPr>
                    <m:t>PCE</m:t>
                  </m:r>
                </m:e>
                <m:sub>
                  <m:r>
                    <m:rPr>
                      <m:sty m:val="p"/>
                    </m:rPr>
                    <w:rPr>
                      <w:rFonts w:ascii="Cambria Math" w:hAnsi="Cambria Math"/>
                    </w:rPr>
                    <m:t>reverse</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PCE</m:t>
                  </m:r>
                </m:e>
                <m:sub>
                  <m:r>
                    <m:rPr>
                      <m:sty m:val="p"/>
                    </m:rPr>
                    <w:rPr>
                      <w:rFonts w:ascii="Cambria Math" w:hAnsi="Cambria Math"/>
                    </w:rPr>
                    <m:t>forward</m:t>
                  </m:r>
                </m:sub>
              </m:sSub>
            </m:num>
            <m:den>
              <m:sSub>
                <m:sSubPr>
                  <m:ctrlPr>
                    <w:rPr>
                      <w:rFonts w:ascii="Cambria Math" w:hAnsi="Cambria Math"/>
                    </w:rPr>
                  </m:ctrlPr>
                </m:sSubPr>
                <m:e>
                  <m:r>
                    <m:rPr>
                      <m:sty m:val="p"/>
                    </m:rPr>
                    <w:rPr>
                      <w:rFonts w:ascii="Cambria Math" w:hAnsi="Cambria Math"/>
                    </w:rPr>
                    <m:t>PCE</m:t>
                  </m:r>
                </m:e>
                <m:sub>
                  <m:r>
                    <m:rPr>
                      <m:sty m:val="p"/>
                    </m:rPr>
                    <w:rPr>
                      <w:rFonts w:ascii="Cambria Math" w:hAnsi="Cambria Math"/>
                    </w:rPr>
                    <m:t>reverse</m:t>
                  </m:r>
                </m:sub>
              </m:sSub>
            </m:den>
          </m:f>
        </m:oMath>
      </m:oMathPara>
    </w:p>
    <w:tbl>
      <w:tblPr>
        <w:tblStyle w:val="1"/>
        <w:tblW w:w="5000" w:type="pct"/>
        <w:tblLook w:val="04A0" w:firstRow="1" w:lastRow="0" w:firstColumn="1" w:lastColumn="0" w:noHBand="0" w:noVBand="1"/>
      </w:tblPr>
      <w:tblGrid>
        <w:gridCol w:w="2672"/>
        <w:gridCol w:w="1277"/>
        <w:gridCol w:w="833"/>
        <w:gridCol w:w="1635"/>
        <w:gridCol w:w="833"/>
        <w:gridCol w:w="989"/>
        <w:gridCol w:w="833"/>
      </w:tblGrid>
      <w:tr w:rsidR="00530D94" w:rsidRPr="00D824BF" w14:paraId="691D7EF7" w14:textId="77777777" w:rsidTr="009C7B9D">
        <w:trPr>
          <w:trHeight w:val="397"/>
        </w:trPr>
        <w:tc>
          <w:tcPr>
            <w:tcW w:w="1473" w:type="pct"/>
            <w:tcBorders>
              <w:left w:val="nil"/>
              <w:bottom w:val="single" w:sz="4" w:space="0" w:color="auto"/>
              <w:right w:val="nil"/>
            </w:tcBorders>
            <w:vAlign w:val="center"/>
          </w:tcPr>
          <w:p w14:paraId="52602B7A" w14:textId="77777777" w:rsidR="00530D94" w:rsidRPr="00D824BF" w:rsidRDefault="00530D94" w:rsidP="009C7B9D">
            <w:pPr>
              <w:autoSpaceDE w:val="0"/>
              <w:autoSpaceDN w:val="0"/>
              <w:adjustRightInd w:val="0"/>
              <w:spacing w:line="360" w:lineRule="auto"/>
              <w:ind w:firstLineChars="50" w:firstLine="120"/>
              <w:jc w:val="center"/>
              <w:rPr>
                <w:rFonts w:eastAsia="宋体"/>
              </w:rPr>
            </w:pPr>
            <w:r w:rsidRPr="00D824BF">
              <w:rPr>
                <w:rFonts w:eastAsia="宋体"/>
              </w:rPr>
              <w:t>Devices</w:t>
            </w:r>
          </w:p>
        </w:tc>
        <w:tc>
          <w:tcPr>
            <w:tcW w:w="704" w:type="pct"/>
            <w:tcBorders>
              <w:left w:val="nil"/>
              <w:bottom w:val="single" w:sz="4" w:space="0" w:color="auto"/>
              <w:right w:val="nil"/>
            </w:tcBorders>
            <w:vAlign w:val="center"/>
          </w:tcPr>
          <w:p w14:paraId="4E70B8C4" w14:textId="77777777" w:rsidR="00530D94" w:rsidRPr="00D824BF" w:rsidRDefault="00530D94" w:rsidP="009C7B9D">
            <w:pPr>
              <w:autoSpaceDE w:val="0"/>
              <w:autoSpaceDN w:val="0"/>
              <w:adjustRightInd w:val="0"/>
              <w:spacing w:line="360" w:lineRule="auto"/>
              <w:jc w:val="center"/>
              <w:rPr>
                <w:rFonts w:eastAsia="宋体"/>
                <w:i/>
              </w:rPr>
            </w:pPr>
          </w:p>
        </w:tc>
        <w:tc>
          <w:tcPr>
            <w:tcW w:w="459" w:type="pct"/>
            <w:tcBorders>
              <w:left w:val="nil"/>
              <w:bottom w:val="single" w:sz="4" w:space="0" w:color="auto"/>
              <w:right w:val="nil"/>
            </w:tcBorders>
            <w:vAlign w:val="center"/>
          </w:tcPr>
          <w:p w14:paraId="556D220D"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i/>
              </w:rPr>
              <w:t>V</w:t>
            </w:r>
            <w:r w:rsidRPr="00D824BF">
              <w:rPr>
                <w:rFonts w:eastAsia="宋体"/>
                <w:vertAlign w:val="subscript"/>
              </w:rPr>
              <w:t>oc</w:t>
            </w:r>
            <w:r w:rsidRPr="00D824BF">
              <w:rPr>
                <w:rFonts w:eastAsia="宋体"/>
              </w:rPr>
              <w:t xml:space="preserve"> </w:t>
            </w:r>
          </w:p>
          <w:p w14:paraId="56C0274F"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(V)</w:t>
            </w:r>
          </w:p>
        </w:tc>
        <w:tc>
          <w:tcPr>
            <w:tcW w:w="901" w:type="pct"/>
            <w:tcBorders>
              <w:left w:val="nil"/>
              <w:bottom w:val="single" w:sz="4" w:space="0" w:color="auto"/>
              <w:right w:val="nil"/>
            </w:tcBorders>
            <w:vAlign w:val="center"/>
          </w:tcPr>
          <w:p w14:paraId="24B0F2B1"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i/>
              </w:rPr>
              <w:t>J</w:t>
            </w:r>
            <w:r w:rsidRPr="00D824BF">
              <w:rPr>
                <w:rFonts w:eastAsia="宋体"/>
                <w:vertAlign w:val="subscript"/>
              </w:rPr>
              <w:t>sc</w:t>
            </w:r>
          </w:p>
          <w:p w14:paraId="335B46D8"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(mA cm</w:t>
            </w:r>
            <w:r w:rsidRPr="00D824BF">
              <w:rPr>
                <w:rFonts w:eastAsia="宋体"/>
                <w:vertAlign w:val="superscript"/>
              </w:rPr>
              <w:t>–2</w:t>
            </w:r>
            <w:r w:rsidRPr="00D824BF">
              <w:rPr>
                <w:rFonts w:eastAsia="宋体"/>
              </w:rPr>
              <w:t>)</w:t>
            </w:r>
          </w:p>
        </w:tc>
        <w:tc>
          <w:tcPr>
            <w:tcW w:w="459" w:type="pct"/>
            <w:tcBorders>
              <w:left w:val="nil"/>
              <w:bottom w:val="single" w:sz="4" w:space="0" w:color="auto"/>
              <w:right w:val="nil"/>
            </w:tcBorders>
            <w:vAlign w:val="center"/>
          </w:tcPr>
          <w:p w14:paraId="4FB99E71"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FF</w:t>
            </w:r>
          </w:p>
          <w:p w14:paraId="1F0023F4"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w:t>
            </w:r>
          </w:p>
        </w:tc>
        <w:tc>
          <w:tcPr>
            <w:tcW w:w="545" w:type="pct"/>
            <w:tcBorders>
              <w:left w:val="nil"/>
              <w:bottom w:val="single" w:sz="4" w:space="0" w:color="auto"/>
              <w:right w:val="nil"/>
            </w:tcBorders>
            <w:vAlign w:val="center"/>
          </w:tcPr>
          <w:p w14:paraId="63700561"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PCE</w:t>
            </w:r>
          </w:p>
          <w:p w14:paraId="5B8B4DDA" w14:textId="77777777" w:rsidR="00530D94" w:rsidRPr="00D824BF" w:rsidRDefault="00530D94" w:rsidP="009C7B9D">
            <w:pPr>
              <w:autoSpaceDE w:val="0"/>
              <w:autoSpaceDN w:val="0"/>
              <w:adjustRightInd w:val="0"/>
              <w:spacing w:line="360" w:lineRule="auto"/>
              <w:ind w:firstLineChars="50" w:firstLine="120"/>
              <w:jc w:val="center"/>
              <w:rPr>
                <w:rFonts w:eastAsia="宋体"/>
              </w:rPr>
            </w:pPr>
            <w:r w:rsidRPr="00D824BF">
              <w:rPr>
                <w:rFonts w:eastAsia="宋体"/>
              </w:rPr>
              <w:t>(%)</w:t>
            </w:r>
          </w:p>
        </w:tc>
        <w:tc>
          <w:tcPr>
            <w:tcW w:w="459" w:type="pct"/>
            <w:tcBorders>
              <w:left w:val="nil"/>
              <w:bottom w:val="single" w:sz="4" w:space="0" w:color="auto"/>
              <w:right w:val="nil"/>
            </w:tcBorders>
          </w:tcPr>
          <w:p w14:paraId="0A368874"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HI</w:t>
            </w:r>
          </w:p>
        </w:tc>
      </w:tr>
      <w:tr w:rsidR="00530D94" w:rsidRPr="00D824BF" w14:paraId="700D1D05" w14:textId="77777777" w:rsidTr="009C7B9D">
        <w:trPr>
          <w:trHeight w:val="397"/>
        </w:trPr>
        <w:tc>
          <w:tcPr>
            <w:tcW w:w="1473" w:type="pct"/>
            <w:vMerge w:val="restart"/>
            <w:tcBorders>
              <w:top w:val="single" w:sz="4" w:space="0" w:color="auto"/>
              <w:left w:val="nil"/>
              <w:right w:val="nil"/>
            </w:tcBorders>
            <w:vAlign w:val="center"/>
          </w:tcPr>
          <w:p w14:paraId="2B9CA5BE"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Control</w:t>
            </w:r>
          </w:p>
        </w:tc>
        <w:tc>
          <w:tcPr>
            <w:tcW w:w="704" w:type="pct"/>
            <w:tcBorders>
              <w:top w:val="single" w:sz="4" w:space="0" w:color="auto"/>
              <w:left w:val="nil"/>
              <w:bottom w:val="nil"/>
              <w:right w:val="nil"/>
            </w:tcBorders>
            <w:vAlign w:val="center"/>
          </w:tcPr>
          <w:p w14:paraId="338F45F6"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reverse</w:t>
            </w:r>
          </w:p>
        </w:tc>
        <w:tc>
          <w:tcPr>
            <w:tcW w:w="459" w:type="pct"/>
            <w:tcBorders>
              <w:top w:val="single" w:sz="4" w:space="0" w:color="auto"/>
              <w:left w:val="nil"/>
              <w:bottom w:val="nil"/>
              <w:right w:val="nil"/>
            </w:tcBorders>
          </w:tcPr>
          <w:p w14:paraId="1A7BC357"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1.096</w:t>
            </w:r>
          </w:p>
        </w:tc>
        <w:tc>
          <w:tcPr>
            <w:tcW w:w="901" w:type="pct"/>
            <w:tcBorders>
              <w:top w:val="single" w:sz="4" w:space="0" w:color="auto"/>
              <w:left w:val="nil"/>
              <w:bottom w:val="nil"/>
              <w:right w:val="nil"/>
            </w:tcBorders>
          </w:tcPr>
          <w:p w14:paraId="19019356" w14:textId="77777777" w:rsidR="00530D94" w:rsidRPr="00D824BF" w:rsidRDefault="00530D94" w:rsidP="009C7B9D">
            <w:pPr>
              <w:autoSpaceDE w:val="0"/>
              <w:autoSpaceDN w:val="0"/>
              <w:adjustRightInd w:val="0"/>
              <w:spacing w:line="360" w:lineRule="auto"/>
              <w:jc w:val="center"/>
              <w:rPr>
                <w:rFonts w:eastAsia="宋体"/>
              </w:rPr>
            </w:pPr>
            <w:r w:rsidRPr="00D824BF">
              <w:rPr>
                <w:color w:val="000000" w:themeColor="text1"/>
                <w:kern w:val="24"/>
              </w:rPr>
              <w:t>25.50</w:t>
            </w:r>
          </w:p>
        </w:tc>
        <w:tc>
          <w:tcPr>
            <w:tcW w:w="459" w:type="pct"/>
            <w:tcBorders>
              <w:top w:val="single" w:sz="4" w:space="0" w:color="auto"/>
              <w:left w:val="nil"/>
              <w:bottom w:val="nil"/>
              <w:right w:val="nil"/>
            </w:tcBorders>
          </w:tcPr>
          <w:p w14:paraId="6C7DFC97"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77.60</w:t>
            </w:r>
          </w:p>
        </w:tc>
        <w:tc>
          <w:tcPr>
            <w:tcW w:w="545" w:type="pct"/>
            <w:tcBorders>
              <w:top w:val="single" w:sz="4" w:space="0" w:color="auto"/>
              <w:left w:val="nil"/>
              <w:bottom w:val="nil"/>
              <w:right w:val="nil"/>
            </w:tcBorders>
          </w:tcPr>
          <w:p w14:paraId="38502F75"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21.69</w:t>
            </w:r>
          </w:p>
        </w:tc>
        <w:tc>
          <w:tcPr>
            <w:tcW w:w="459" w:type="pct"/>
            <w:vMerge w:val="restart"/>
            <w:tcBorders>
              <w:top w:val="single" w:sz="4" w:space="0" w:color="auto"/>
              <w:left w:val="nil"/>
              <w:right w:val="nil"/>
            </w:tcBorders>
            <w:vAlign w:val="center"/>
          </w:tcPr>
          <w:p w14:paraId="7739660E"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6.41</w:t>
            </w:r>
          </w:p>
        </w:tc>
      </w:tr>
      <w:tr w:rsidR="00530D94" w:rsidRPr="00D824BF" w14:paraId="25AE09AA" w14:textId="77777777" w:rsidTr="009C7B9D">
        <w:trPr>
          <w:trHeight w:val="397"/>
        </w:trPr>
        <w:tc>
          <w:tcPr>
            <w:tcW w:w="1473" w:type="pct"/>
            <w:vMerge/>
            <w:tcBorders>
              <w:left w:val="nil"/>
              <w:bottom w:val="nil"/>
              <w:right w:val="nil"/>
            </w:tcBorders>
            <w:vAlign w:val="center"/>
          </w:tcPr>
          <w:p w14:paraId="421F456C" w14:textId="77777777" w:rsidR="00530D94" w:rsidRPr="00D824BF" w:rsidRDefault="00530D94" w:rsidP="009C7B9D">
            <w:pPr>
              <w:autoSpaceDE w:val="0"/>
              <w:autoSpaceDN w:val="0"/>
              <w:adjustRightInd w:val="0"/>
              <w:spacing w:line="360" w:lineRule="auto"/>
              <w:jc w:val="center"/>
              <w:rPr>
                <w:rFonts w:eastAsia="宋体"/>
              </w:rPr>
            </w:pPr>
          </w:p>
        </w:tc>
        <w:tc>
          <w:tcPr>
            <w:tcW w:w="704" w:type="pct"/>
            <w:tcBorders>
              <w:top w:val="nil"/>
              <w:left w:val="nil"/>
              <w:bottom w:val="nil"/>
              <w:right w:val="nil"/>
            </w:tcBorders>
            <w:vAlign w:val="center"/>
          </w:tcPr>
          <w:p w14:paraId="44B71CC5"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forward</w:t>
            </w:r>
          </w:p>
        </w:tc>
        <w:tc>
          <w:tcPr>
            <w:tcW w:w="459" w:type="pct"/>
            <w:tcBorders>
              <w:top w:val="nil"/>
              <w:left w:val="nil"/>
              <w:bottom w:val="nil"/>
              <w:right w:val="nil"/>
            </w:tcBorders>
          </w:tcPr>
          <w:p w14:paraId="3FD797EB"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1.044</w:t>
            </w:r>
          </w:p>
        </w:tc>
        <w:tc>
          <w:tcPr>
            <w:tcW w:w="901" w:type="pct"/>
            <w:tcBorders>
              <w:top w:val="nil"/>
              <w:left w:val="nil"/>
              <w:bottom w:val="nil"/>
              <w:right w:val="nil"/>
            </w:tcBorders>
          </w:tcPr>
          <w:p w14:paraId="4CEBF0DB" w14:textId="77777777" w:rsidR="00530D94" w:rsidRPr="00D824BF" w:rsidRDefault="00530D94" w:rsidP="009C7B9D">
            <w:pPr>
              <w:autoSpaceDE w:val="0"/>
              <w:autoSpaceDN w:val="0"/>
              <w:adjustRightInd w:val="0"/>
              <w:spacing w:line="360" w:lineRule="auto"/>
              <w:jc w:val="center"/>
              <w:rPr>
                <w:rFonts w:eastAsia="宋体"/>
              </w:rPr>
            </w:pPr>
            <w:r w:rsidRPr="00D824BF">
              <w:rPr>
                <w:color w:val="000000" w:themeColor="text1"/>
                <w:kern w:val="24"/>
              </w:rPr>
              <w:t>25.50</w:t>
            </w:r>
          </w:p>
        </w:tc>
        <w:tc>
          <w:tcPr>
            <w:tcW w:w="459" w:type="pct"/>
            <w:tcBorders>
              <w:top w:val="nil"/>
              <w:left w:val="nil"/>
              <w:bottom w:val="nil"/>
              <w:right w:val="nil"/>
            </w:tcBorders>
          </w:tcPr>
          <w:p w14:paraId="1283DD46"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76.23</w:t>
            </w:r>
          </w:p>
        </w:tc>
        <w:tc>
          <w:tcPr>
            <w:tcW w:w="545" w:type="pct"/>
            <w:tcBorders>
              <w:top w:val="nil"/>
              <w:left w:val="nil"/>
              <w:bottom w:val="nil"/>
              <w:right w:val="nil"/>
            </w:tcBorders>
          </w:tcPr>
          <w:p w14:paraId="67CC867E"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20.30</w:t>
            </w:r>
          </w:p>
        </w:tc>
        <w:tc>
          <w:tcPr>
            <w:tcW w:w="459" w:type="pct"/>
            <w:vMerge/>
            <w:tcBorders>
              <w:left w:val="nil"/>
              <w:bottom w:val="nil"/>
              <w:right w:val="nil"/>
            </w:tcBorders>
            <w:vAlign w:val="center"/>
          </w:tcPr>
          <w:p w14:paraId="2C50753A" w14:textId="77777777" w:rsidR="00530D94" w:rsidRPr="00D824BF" w:rsidRDefault="00530D94" w:rsidP="009C7B9D">
            <w:pPr>
              <w:autoSpaceDE w:val="0"/>
              <w:autoSpaceDN w:val="0"/>
              <w:adjustRightInd w:val="0"/>
              <w:spacing w:line="360" w:lineRule="auto"/>
              <w:jc w:val="center"/>
              <w:rPr>
                <w:rFonts w:eastAsia="宋体"/>
              </w:rPr>
            </w:pPr>
          </w:p>
        </w:tc>
      </w:tr>
      <w:tr w:rsidR="00530D94" w:rsidRPr="00D824BF" w14:paraId="64796E8B" w14:textId="77777777" w:rsidTr="009C7B9D">
        <w:trPr>
          <w:trHeight w:val="397"/>
        </w:trPr>
        <w:tc>
          <w:tcPr>
            <w:tcW w:w="1473" w:type="pct"/>
            <w:vMerge w:val="restart"/>
            <w:tcBorders>
              <w:top w:val="nil"/>
              <w:left w:val="nil"/>
              <w:right w:val="nil"/>
            </w:tcBorders>
            <w:vAlign w:val="center"/>
          </w:tcPr>
          <w:p w14:paraId="20B57F33"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N-TPEAI-treated</w:t>
            </w:r>
          </w:p>
        </w:tc>
        <w:tc>
          <w:tcPr>
            <w:tcW w:w="704" w:type="pct"/>
            <w:tcBorders>
              <w:top w:val="nil"/>
              <w:left w:val="nil"/>
              <w:bottom w:val="nil"/>
              <w:right w:val="nil"/>
            </w:tcBorders>
            <w:vAlign w:val="center"/>
          </w:tcPr>
          <w:p w14:paraId="6DDD8318"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reverse</w:t>
            </w:r>
          </w:p>
        </w:tc>
        <w:tc>
          <w:tcPr>
            <w:tcW w:w="459" w:type="pct"/>
            <w:tcBorders>
              <w:top w:val="nil"/>
              <w:left w:val="nil"/>
              <w:bottom w:val="nil"/>
              <w:right w:val="nil"/>
            </w:tcBorders>
          </w:tcPr>
          <w:p w14:paraId="65FB1911"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1.182</w:t>
            </w:r>
          </w:p>
        </w:tc>
        <w:tc>
          <w:tcPr>
            <w:tcW w:w="901" w:type="pct"/>
            <w:tcBorders>
              <w:top w:val="nil"/>
              <w:left w:val="nil"/>
              <w:bottom w:val="nil"/>
              <w:right w:val="nil"/>
            </w:tcBorders>
          </w:tcPr>
          <w:p w14:paraId="6CFD89FF" w14:textId="77777777" w:rsidR="00530D94" w:rsidRPr="00D824BF" w:rsidRDefault="00530D94" w:rsidP="009C7B9D">
            <w:pPr>
              <w:autoSpaceDE w:val="0"/>
              <w:autoSpaceDN w:val="0"/>
              <w:adjustRightInd w:val="0"/>
              <w:spacing w:line="360" w:lineRule="auto"/>
              <w:jc w:val="center"/>
              <w:rPr>
                <w:rFonts w:eastAsia="宋体"/>
              </w:rPr>
            </w:pPr>
            <w:r w:rsidRPr="00D824BF">
              <w:rPr>
                <w:color w:val="000000" w:themeColor="text1"/>
                <w:kern w:val="24"/>
              </w:rPr>
              <w:t>25.90</w:t>
            </w:r>
          </w:p>
        </w:tc>
        <w:tc>
          <w:tcPr>
            <w:tcW w:w="459" w:type="pct"/>
            <w:tcBorders>
              <w:top w:val="nil"/>
              <w:left w:val="nil"/>
              <w:bottom w:val="nil"/>
              <w:right w:val="nil"/>
            </w:tcBorders>
          </w:tcPr>
          <w:p w14:paraId="55A40042"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81.83</w:t>
            </w:r>
          </w:p>
        </w:tc>
        <w:tc>
          <w:tcPr>
            <w:tcW w:w="545" w:type="pct"/>
            <w:tcBorders>
              <w:top w:val="nil"/>
              <w:left w:val="nil"/>
              <w:bottom w:val="nil"/>
              <w:right w:val="nil"/>
            </w:tcBorders>
          </w:tcPr>
          <w:p w14:paraId="0FAAD14D"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25.05</w:t>
            </w:r>
          </w:p>
        </w:tc>
        <w:tc>
          <w:tcPr>
            <w:tcW w:w="459" w:type="pct"/>
            <w:vMerge w:val="restart"/>
            <w:tcBorders>
              <w:top w:val="nil"/>
              <w:left w:val="nil"/>
              <w:right w:val="nil"/>
            </w:tcBorders>
            <w:vAlign w:val="center"/>
          </w:tcPr>
          <w:p w14:paraId="272C2AFA"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3.03</w:t>
            </w:r>
          </w:p>
        </w:tc>
      </w:tr>
      <w:tr w:rsidR="00530D94" w:rsidRPr="00D824BF" w14:paraId="4719CE07" w14:textId="77777777" w:rsidTr="009C7B9D">
        <w:trPr>
          <w:trHeight w:val="397"/>
        </w:trPr>
        <w:tc>
          <w:tcPr>
            <w:tcW w:w="1473" w:type="pct"/>
            <w:vMerge/>
            <w:tcBorders>
              <w:left w:val="nil"/>
              <w:bottom w:val="nil"/>
              <w:right w:val="nil"/>
            </w:tcBorders>
            <w:vAlign w:val="center"/>
          </w:tcPr>
          <w:p w14:paraId="2192AD67" w14:textId="77777777" w:rsidR="00530D94" w:rsidRPr="00D824BF" w:rsidRDefault="00530D94" w:rsidP="009C7B9D">
            <w:pPr>
              <w:autoSpaceDE w:val="0"/>
              <w:autoSpaceDN w:val="0"/>
              <w:adjustRightInd w:val="0"/>
              <w:spacing w:line="360" w:lineRule="auto"/>
              <w:jc w:val="center"/>
              <w:rPr>
                <w:rFonts w:eastAsia="宋体"/>
              </w:rPr>
            </w:pPr>
          </w:p>
        </w:tc>
        <w:tc>
          <w:tcPr>
            <w:tcW w:w="704" w:type="pct"/>
            <w:tcBorders>
              <w:top w:val="nil"/>
              <w:left w:val="nil"/>
              <w:bottom w:val="nil"/>
              <w:right w:val="nil"/>
            </w:tcBorders>
            <w:vAlign w:val="center"/>
          </w:tcPr>
          <w:p w14:paraId="13131945" w14:textId="77777777" w:rsidR="00530D94" w:rsidRPr="00D824BF" w:rsidRDefault="00530D94" w:rsidP="009C7B9D">
            <w:pPr>
              <w:spacing w:line="360" w:lineRule="auto"/>
              <w:jc w:val="center"/>
              <w:rPr>
                <w:rFonts w:eastAsia="Yu Mincho"/>
              </w:rPr>
            </w:pPr>
            <w:r w:rsidRPr="00D824BF">
              <w:rPr>
                <w:rFonts w:eastAsia="宋体"/>
              </w:rPr>
              <w:t>forward</w:t>
            </w:r>
          </w:p>
        </w:tc>
        <w:tc>
          <w:tcPr>
            <w:tcW w:w="459" w:type="pct"/>
            <w:tcBorders>
              <w:top w:val="nil"/>
              <w:left w:val="nil"/>
              <w:bottom w:val="nil"/>
              <w:right w:val="nil"/>
            </w:tcBorders>
          </w:tcPr>
          <w:p w14:paraId="5EBD1F2A"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1.174</w:t>
            </w:r>
          </w:p>
        </w:tc>
        <w:tc>
          <w:tcPr>
            <w:tcW w:w="901" w:type="pct"/>
            <w:tcBorders>
              <w:top w:val="nil"/>
              <w:left w:val="nil"/>
              <w:bottom w:val="nil"/>
              <w:right w:val="nil"/>
            </w:tcBorders>
          </w:tcPr>
          <w:p w14:paraId="186189D1" w14:textId="77777777" w:rsidR="00530D94" w:rsidRPr="00D824BF" w:rsidRDefault="00530D94" w:rsidP="009C7B9D">
            <w:pPr>
              <w:autoSpaceDE w:val="0"/>
              <w:autoSpaceDN w:val="0"/>
              <w:adjustRightInd w:val="0"/>
              <w:spacing w:line="360" w:lineRule="auto"/>
              <w:jc w:val="center"/>
              <w:rPr>
                <w:rFonts w:eastAsia="宋体"/>
              </w:rPr>
            </w:pPr>
            <w:r w:rsidRPr="00D824BF">
              <w:rPr>
                <w:color w:val="000000" w:themeColor="text1"/>
                <w:kern w:val="24"/>
              </w:rPr>
              <w:t>25.83</w:t>
            </w:r>
          </w:p>
        </w:tc>
        <w:tc>
          <w:tcPr>
            <w:tcW w:w="459" w:type="pct"/>
            <w:tcBorders>
              <w:top w:val="nil"/>
              <w:left w:val="nil"/>
              <w:bottom w:val="nil"/>
              <w:right w:val="nil"/>
            </w:tcBorders>
          </w:tcPr>
          <w:p w14:paraId="70F0DE8E"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80.10</w:t>
            </w:r>
          </w:p>
        </w:tc>
        <w:tc>
          <w:tcPr>
            <w:tcW w:w="545" w:type="pct"/>
            <w:tcBorders>
              <w:top w:val="nil"/>
              <w:left w:val="nil"/>
              <w:bottom w:val="nil"/>
              <w:right w:val="nil"/>
            </w:tcBorders>
          </w:tcPr>
          <w:p w14:paraId="6396E04D"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24.29</w:t>
            </w:r>
          </w:p>
        </w:tc>
        <w:tc>
          <w:tcPr>
            <w:tcW w:w="459" w:type="pct"/>
            <w:vMerge/>
            <w:tcBorders>
              <w:left w:val="nil"/>
              <w:bottom w:val="nil"/>
              <w:right w:val="nil"/>
            </w:tcBorders>
            <w:vAlign w:val="center"/>
          </w:tcPr>
          <w:p w14:paraId="2E27C769" w14:textId="77777777" w:rsidR="00530D94" w:rsidRPr="00D824BF" w:rsidRDefault="00530D94" w:rsidP="009C7B9D">
            <w:pPr>
              <w:autoSpaceDE w:val="0"/>
              <w:autoSpaceDN w:val="0"/>
              <w:adjustRightInd w:val="0"/>
              <w:spacing w:line="360" w:lineRule="auto"/>
              <w:jc w:val="center"/>
              <w:rPr>
                <w:rFonts w:eastAsia="宋体"/>
              </w:rPr>
            </w:pPr>
          </w:p>
        </w:tc>
      </w:tr>
      <w:tr w:rsidR="00530D94" w:rsidRPr="00D824BF" w14:paraId="298B6877" w14:textId="77777777" w:rsidTr="009C7B9D">
        <w:trPr>
          <w:trHeight w:val="397"/>
        </w:trPr>
        <w:tc>
          <w:tcPr>
            <w:tcW w:w="1473" w:type="pct"/>
            <w:vMerge w:val="restart"/>
            <w:tcBorders>
              <w:top w:val="nil"/>
              <w:left w:val="nil"/>
              <w:right w:val="nil"/>
            </w:tcBorders>
            <w:vAlign w:val="center"/>
          </w:tcPr>
          <w:p w14:paraId="4401B5F0"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P-TPEAI-treated</w:t>
            </w:r>
          </w:p>
        </w:tc>
        <w:tc>
          <w:tcPr>
            <w:tcW w:w="704" w:type="pct"/>
            <w:tcBorders>
              <w:top w:val="nil"/>
              <w:left w:val="nil"/>
              <w:bottom w:val="nil"/>
              <w:right w:val="nil"/>
            </w:tcBorders>
            <w:vAlign w:val="center"/>
          </w:tcPr>
          <w:p w14:paraId="10AD9866"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reverse</w:t>
            </w:r>
          </w:p>
        </w:tc>
        <w:tc>
          <w:tcPr>
            <w:tcW w:w="459" w:type="pct"/>
            <w:tcBorders>
              <w:top w:val="nil"/>
              <w:left w:val="nil"/>
              <w:bottom w:val="nil"/>
              <w:right w:val="nil"/>
            </w:tcBorders>
          </w:tcPr>
          <w:p w14:paraId="6EBC3D38"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1.201</w:t>
            </w:r>
          </w:p>
        </w:tc>
        <w:tc>
          <w:tcPr>
            <w:tcW w:w="901" w:type="pct"/>
            <w:tcBorders>
              <w:top w:val="nil"/>
              <w:left w:val="nil"/>
              <w:bottom w:val="nil"/>
              <w:right w:val="nil"/>
            </w:tcBorders>
          </w:tcPr>
          <w:p w14:paraId="46858814"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25.91</w:t>
            </w:r>
          </w:p>
        </w:tc>
        <w:tc>
          <w:tcPr>
            <w:tcW w:w="459" w:type="pct"/>
            <w:tcBorders>
              <w:top w:val="nil"/>
              <w:left w:val="nil"/>
              <w:bottom w:val="nil"/>
              <w:right w:val="nil"/>
            </w:tcBorders>
          </w:tcPr>
          <w:p w14:paraId="0BC22F20"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83.96</w:t>
            </w:r>
          </w:p>
        </w:tc>
        <w:tc>
          <w:tcPr>
            <w:tcW w:w="545" w:type="pct"/>
            <w:tcBorders>
              <w:top w:val="nil"/>
              <w:left w:val="nil"/>
              <w:bottom w:val="nil"/>
              <w:right w:val="nil"/>
            </w:tcBorders>
          </w:tcPr>
          <w:p w14:paraId="33969985"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26.13</w:t>
            </w:r>
          </w:p>
        </w:tc>
        <w:tc>
          <w:tcPr>
            <w:tcW w:w="459" w:type="pct"/>
            <w:vMerge w:val="restart"/>
            <w:tcBorders>
              <w:top w:val="nil"/>
              <w:left w:val="nil"/>
              <w:right w:val="nil"/>
            </w:tcBorders>
            <w:vAlign w:val="center"/>
          </w:tcPr>
          <w:p w14:paraId="338C5451" w14:textId="77777777" w:rsidR="00530D94" w:rsidRPr="00D824BF" w:rsidRDefault="00530D94" w:rsidP="009C7B9D">
            <w:pPr>
              <w:autoSpaceDE w:val="0"/>
              <w:autoSpaceDN w:val="0"/>
              <w:adjustRightInd w:val="0"/>
              <w:spacing w:line="360" w:lineRule="auto"/>
              <w:jc w:val="center"/>
              <w:rPr>
                <w:rFonts w:eastAsia="宋体"/>
                <w:lang w:eastAsia="zh-CN"/>
              </w:rPr>
            </w:pPr>
            <w:r w:rsidRPr="00D824BF">
              <w:rPr>
                <w:rFonts w:eastAsia="宋体"/>
                <w:lang w:eastAsia="zh-CN"/>
              </w:rPr>
              <w:t>2.68</w:t>
            </w:r>
          </w:p>
        </w:tc>
      </w:tr>
      <w:tr w:rsidR="00530D94" w:rsidRPr="00D824BF" w14:paraId="705F511B" w14:textId="77777777" w:rsidTr="009C7B9D">
        <w:trPr>
          <w:trHeight w:val="397"/>
        </w:trPr>
        <w:tc>
          <w:tcPr>
            <w:tcW w:w="1473" w:type="pct"/>
            <w:vMerge/>
            <w:tcBorders>
              <w:left w:val="nil"/>
              <w:right w:val="nil"/>
            </w:tcBorders>
            <w:vAlign w:val="center"/>
          </w:tcPr>
          <w:p w14:paraId="64336A2E" w14:textId="77777777" w:rsidR="00530D94" w:rsidRPr="00D824BF" w:rsidRDefault="00530D94" w:rsidP="009C7B9D">
            <w:pPr>
              <w:autoSpaceDE w:val="0"/>
              <w:autoSpaceDN w:val="0"/>
              <w:adjustRightInd w:val="0"/>
              <w:spacing w:line="360" w:lineRule="auto"/>
              <w:jc w:val="center"/>
              <w:rPr>
                <w:rFonts w:eastAsia="宋体"/>
              </w:rPr>
            </w:pPr>
          </w:p>
        </w:tc>
        <w:tc>
          <w:tcPr>
            <w:tcW w:w="704" w:type="pct"/>
            <w:tcBorders>
              <w:top w:val="nil"/>
              <w:left w:val="nil"/>
              <w:right w:val="nil"/>
            </w:tcBorders>
            <w:vAlign w:val="center"/>
          </w:tcPr>
          <w:p w14:paraId="237D5575" w14:textId="77777777" w:rsidR="00530D94" w:rsidRPr="00D824BF" w:rsidRDefault="00530D94" w:rsidP="009C7B9D">
            <w:pPr>
              <w:autoSpaceDE w:val="0"/>
              <w:autoSpaceDN w:val="0"/>
              <w:adjustRightInd w:val="0"/>
              <w:spacing w:line="360" w:lineRule="auto"/>
              <w:jc w:val="center"/>
              <w:rPr>
                <w:rFonts w:eastAsia="宋体"/>
              </w:rPr>
            </w:pPr>
            <w:r w:rsidRPr="00D824BF">
              <w:rPr>
                <w:rFonts w:eastAsia="宋体"/>
              </w:rPr>
              <w:t>forward</w:t>
            </w:r>
          </w:p>
        </w:tc>
        <w:tc>
          <w:tcPr>
            <w:tcW w:w="459" w:type="pct"/>
            <w:tcBorders>
              <w:top w:val="nil"/>
              <w:left w:val="nil"/>
              <w:bottom w:val="single" w:sz="4" w:space="0" w:color="auto"/>
              <w:right w:val="nil"/>
            </w:tcBorders>
          </w:tcPr>
          <w:p w14:paraId="1A442ED1"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1.197</w:t>
            </w:r>
          </w:p>
        </w:tc>
        <w:tc>
          <w:tcPr>
            <w:tcW w:w="901" w:type="pct"/>
            <w:tcBorders>
              <w:top w:val="nil"/>
              <w:left w:val="nil"/>
              <w:bottom w:val="single" w:sz="4" w:space="0" w:color="auto"/>
              <w:right w:val="nil"/>
            </w:tcBorders>
          </w:tcPr>
          <w:p w14:paraId="44C4BC13"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25.85</w:t>
            </w:r>
          </w:p>
        </w:tc>
        <w:tc>
          <w:tcPr>
            <w:tcW w:w="459" w:type="pct"/>
            <w:tcBorders>
              <w:top w:val="nil"/>
              <w:left w:val="nil"/>
              <w:bottom w:val="single" w:sz="4" w:space="0" w:color="auto"/>
              <w:right w:val="nil"/>
            </w:tcBorders>
          </w:tcPr>
          <w:p w14:paraId="4A700EED"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82.16</w:t>
            </w:r>
          </w:p>
        </w:tc>
        <w:tc>
          <w:tcPr>
            <w:tcW w:w="545" w:type="pct"/>
            <w:tcBorders>
              <w:top w:val="nil"/>
              <w:left w:val="nil"/>
              <w:bottom w:val="single" w:sz="4" w:space="0" w:color="auto"/>
              <w:right w:val="nil"/>
            </w:tcBorders>
          </w:tcPr>
          <w:p w14:paraId="47F974C3" w14:textId="77777777" w:rsidR="00530D94" w:rsidRPr="00D824BF" w:rsidRDefault="00530D94" w:rsidP="009C7B9D">
            <w:pPr>
              <w:autoSpaceDE w:val="0"/>
              <w:autoSpaceDN w:val="0"/>
              <w:adjustRightInd w:val="0"/>
              <w:spacing w:line="360" w:lineRule="auto"/>
              <w:jc w:val="center"/>
              <w:rPr>
                <w:rFonts w:eastAsiaTheme="minorEastAsia"/>
                <w:lang w:eastAsia="zh-CN"/>
              </w:rPr>
            </w:pPr>
            <w:r w:rsidRPr="00D824BF">
              <w:rPr>
                <w:color w:val="000000" w:themeColor="text1"/>
                <w:kern w:val="24"/>
              </w:rPr>
              <w:t>25.43</w:t>
            </w:r>
          </w:p>
        </w:tc>
        <w:tc>
          <w:tcPr>
            <w:tcW w:w="459" w:type="pct"/>
            <w:vMerge/>
            <w:tcBorders>
              <w:left w:val="nil"/>
              <w:right w:val="nil"/>
            </w:tcBorders>
          </w:tcPr>
          <w:p w14:paraId="48012E70" w14:textId="77777777" w:rsidR="00530D94" w:rsidRPr="00D824BF" w:rsidRDefault="00530D94" w:rsidP="009C7B9D">
            <w:pPr>
              <w:autoSpaceDE w:val="0"/>
              <w:autoSpaceDN w:val="0"/>
              <w:adjustRightInd w:val="0"/>
              <w:spacing w:line="360" w:lineRule="auto"/>
              <w:jc w:val="center"/>
              <w:rPr>
                <w:rFonts w:eastAsia="宋体"/>
              </w:rPr>
            </w:pPr>
          </w:p>
        </w:tc>
      </w:tr>
    </w:tbl>
    <w:p w14:paraId="13B77185" w14:textId="77777777" w:rsidR="00530D94" w:rsidRPr="00D824BF" w:rsidRDefault="00530D94" w:rsidP="00530D94">
      <w:pPr>
        <w:autoSpaceDE w:val="0"/>
        <w:autoSpaceDN w:val="0"/>
        <w:adjustRightInd w:val="0"/>
        <w:spacing w:after="240"/>
        <w:rPr>
          <w:rFonts w:eastAsiaTheme="minorEastAsia"/>
          <w:color w:val="000000" w:themeColor="text1"/>
          <w:lang w:val="en-US" w:eastAsia="zh-CN"/>
        </w:rPr>
      </w:pPr>
    </w:p>
    <w:p w14:paraId="7F8AC6C4" w14:textId="77777777" w:rsidR="00530D94" w:rsidRPr="00D824BF" w:rsidRDefault="00530D94" w:rsidP="00530D94">
      <w:pPr>
        <w:pStyle w:val="ae"/>
        <w:numPr>
          <w:ilvl w:val="0"/>
          <w:numId w:val="1"/>
        </w:numPr>
        <w:ind w:firstLineChars="0"/>
        <w:rPr>
          <w:rFonts w:eastAsia="Times New Roman"/>
          <w:color w:val="000000" w:themeColor="text1"/>
          <w:lang w:val="en-US"/>
        </w:rPr>
      </w:pPr>
      <w:r w:rsidRPr="00D824BF">
        <w:rPr>
          <w:rFonts w:eastAsia="Times New Roman"/>
          <w:color w:val="000000" w:themeColor="text1"/>
          <w:lang w:val="en-US"/>
        </w:rPr>
        <w:br w:type="page"/>
      </w:r>
    </w:p>
    <w:p w14:paraId="07B8D69F" w14:textId="449427D1" w:rsidR="00B97D24" w:rsidRPr="00D824BF" w:rsidRDefault="00B97D24" w:rsidP="00B97D24">
      <w:pPr>
        <w:pStyle w:val="TableCaption"/>
        <w:spacing w:line="240" w:lineRule="auto"/>
        <w:rPr>
          <w:rFonts w:ascii="Times New Roman" w:hAnsi="Times New Roman"/>
          <w:color w:val="000000" w:themeColor="text1"/>
          <w:sz w:val="24"/>
          <w:szCs w:val="24"/>
        </w:rPr>
      </w:pPr>
      <w:r w:rsidRPr="00D824BF">
        <w:rPr>
          <w:rFonts w:ascii="Times New Roman" w:hAnsi="Times New Roman"/>
          <w:b/>
          <w:color w:val="000000" w:themeColor="text1"/>
          <w:sz w:val="24"/>
          <w:szCs w:val="24"/>
        </w:rPr>
        <w:lastRenderedPageBreak/>
        <w:t>Table</w:t>
      </w:r>
      <w:r w:rsidRPr="00D824BF">
        <w:rPr>
          <w:rFonts w:ascii="Times New Roman" w:eastAsiaTheme="minorEastAsia" w:hAnsi="Times New Roman"/>
          <w:b/>
          <w:color w:val="000000" w:themeColor="text1"/>
          <w:sz w:val="24"/>
          <w:szCs w:val="24"/>
          <w:lang w:eastAsia="zh-CN"/>
        </w:rPr>
        <w:t xml:space="preserve"> S11</w:t>
      </w:r>
      <w:r w:rsidRPr="00D824BF">
        <w:rPr>
          <w:rFonts w:ascii="Times New Roman" w:hAnsi="Times New Roman"/>
          <w:b/>
          <w:color w:val="000000" w:themeColor="text1"/>
          <w:sz w:val="24"/>
          <w:szCs w:val="24"/>
        </w:rPr>
        <w:t xml:space="preserve">. </w:t>
      </w:r>
      <w:r w:rsidRPr="00D824BF">
        <w:rPr>
          <w:rFonts w:ascii="Times New Roman" w:hAnsi="Times New Roman"/>
          <w:color w:val="000000" w:themeColor="text1"/>
          <w:sz w:val="24"/>
          <w:szCs w:val="24"/>
        </w:rPr>
        <w:t xml:space="preserve">Summary of some representative photovoltaic performance </w:t>
      </w:r>
      <w:r w:rsidRPr="00D824BF">
        <w:rPr>
          <w:rFonts w:ascii="Times New Roman" w:eastAsiaTheme="minorEastAsia" w:hAnsi="Times New Roman"/>
          <w:color w:val="000000" w:themeColor="text1"/>
          <w:sz w:val="24"/>
          <w:szCs w:val="24"/>
          <w:lang w:eastAsia="zh-CN"/>
        </w:rPr>
        <w:t xml:space="preserve">of PTAA-based </w:t>
      </w:r>
      <w:r w:rsidRPr="00D824BF">
        <w:rPr>
          <w:rFonts w:ascii="Times New Roman" w:hAnsi="Times New Roman"/>
          <w:color w:val="000000" w:themeColor="text1"/>
          <w:sz w:val="24"/>
          <w:szCs w:val="24"/>
        </w:rPr>
        <w:t xml:space="preserve">PSCs </w:t>
      </w:r>
      <w:r w:rsidRPr="00D824BF">
        <w:rPr>
          <w:rFonts w:ascii="Times New Roman" w:eastAsiaTheme="minorEastAsia" w:hAnsi="Times New Roman"/>
          <w:color w:val="000000" w:themeColor="text1"/>
          <w:sz w:val="24"/>
          <w:szCs w:val="24"/>
          <w:lang w:eastAsia="zh-CN"/>
        </w:rPr>
        <w:t>with PCE &gt;22%</w:t>
      </w:r>
      <w:r w:rsidRPr="00D824BF">
        <w:rPr>
          <w:rFonts w:ascii="Times New Roman" w:hAnsi="Times New Roman"/>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259"/>
        <w:gridCol w:w="994"/>
        <w:gridCol w:w="992"/>
        <w:gridCol w:w="849"/>
        <w:gridCol w:w="992"/>
        <w:gridCol w:w="1276"/>
      </w:tblGrid>
      <w:tr w:rsidR="00B97D24" w:rsidRPr="00D824BF" w14:paraId="33A1697F" w14:textId="77777777" w:rsidTr="00A854FA">
        <w:trPr>
          <w:trHeight w:val="472"/>
          <w:jc w:val="center"/>
        </w:trPr>
        <w:tc>
          <w:tcPr>
            <w:tcW w:w="391" w:type="pct"/>
            <w:tcBorders>
              <w:left w:val="nil"/>
              <w:bottom w:val="single" w:sz="4" w:space="0" w:color="auto"/>
              <w:right w:val="nil"/>
            </w:tcBorders>
          </w:tcPr>
          <w:p w14:paraId="590E599E" w14:textId="77777777" w:rsidR="00B97D24" w:rsidRPr="00D824BF" w:rsidRDefault="00B97D24" w:rsidP="007873D8">
            <w:pPr>
              <w:autoSpaceDE w:val="0"/>
              <w:autoSpaceDN w:val="0"/>
              <w:adjustRightInd w:val="0"/>
              <w:ind w:firstLineChars="50" w:firstLine="105"/>
              <w:jc w:val="center"/>
              <w:rPr>
                <w:color w:val="000000" w:themeColor="text1"/>
                <w:sz w:val="21"/>
                <w:szCs w:val="21"/>
              </w:rPr>
            </w:pPr>
          </w:p>
        </w:tc>
        <w:tc>
          <w:tcPr>
            <w:tcW w:w="1796" w:type="pct"/>
            <w:tcBorders>
              <w:left w:val="nil"/>
              <w:bottom w:val="single" w:sz="4" w:space="0" w:color="auto"/>
              <w:right w:val="nil"/>
            </w:tcBorders>
            <w:vAlign w:val="center"/>
          </w:tcPr>
          <w:p w14:paraId="1690E3A9" w14:textId="77777777" w:rsidR="00B97D24" w:rsidRPr="00D824BF" w:rsidRDefault="00B97D24" w:rsidP="007873D8">
            <w:pPr>
              <w:autoSpaceDE w:val="0"/>
              <w:autoSpaceDN w:val="0"/>
              <w:adjustRightInd w:val="0"/>
              <w:ind w:firstLineChars="50" w:firstLine="105"/>
              <w:jc w:val="center"/>
              <w:rPr>
                <w:rFonts w:eastAsia="Arial Unicode MS"/>
                <w:color w:val="000000" w:themeColor="text1"/>
                <w:sz w:val="21"/>
                <w:szCs w:val="21"/>
              </w:rPr>
            </w:pPr>
            <w:r w:rsidRPr="00D824BF">
              <w:rPr>
                <w:color w:val="000000" w:themeColor="text1"/>
                <w:sz w:val="21"/>
                <w:szCs w:val="21"/>
              </w:rPr>
              <w:t>Device structure</w:t>
            </w:r>
          </w:p>
        </w:tc>
        <w:tc>
          <w:tcPr>
            <w:tcW w:w="548" w:type="pct"/>
            <w:tcBorders>
              <w:left w:val="nil"/>
              <w:bottom w:val="single" w:sz="4" w:space="0" w:color="auto"/>
              <w:right w:val="nil"/>
            </w:tcBorders>
            <w:vAlign w:val="center"/>
          </w:tcPr>
          <w:p w14:paraId="4F7A7507" w14:textId="77777777" w:rsidR="00B97D24" w:rsidRPr="00D824BF" w:rsidRDefault="00B97D24" w:rsidP="007873D8">
            <w:pPr>
              <w:autoSpaceDE w:val="0"/>
              <w:autoSpaceDN w:val="0"/>
              <w:adjustRightInd w:val="0"/>
              <w:jc w:val="center"/>
              <w:rPr>
                <w:rFonts w:eastAsia="Arial Unicode MS"/>
                <w:color w:val="000000" w:themeColor="text1"/>
                <w:sz w:val="21"/>
                <w:szCs w:val="21"/>
              </w:rPr>
            </w:pPr>
            <w:r w:rsidRPr="00D824BF">
              <w:rPr>
                <w:rFonts w:eastAsia="Arial Unicode MS"/>
                <w:i/>
                <w:color w:val="000000" w:themeColor="text1"/>
                <w:sz w:val="21"/>
                <w:szCs w:val="21"/>
              </w:rPr>
              <w:t>V</w:t>
            </w:r>
            <w:r w:rsidRPr="00D824BF">
              <w:rPr>
                <w:rFonts w:eastAsia="Arial Unicode MS"/>
                <w:color w:val="000000" w:themeColor="text1"/>
                <w:sz w:val="21"/>
                <w:szCs w:val="21"/>
                <w:vertAlign w:val="subscript"/>
              </w:rPr>
              <w:t>oc</w:t>
            </w:r>
            <w:r w:rsidRPr="00D824BF">
              <w:rPr>
                <w:color w:val="000000" w:themeColor="text1"/>
                <w:sz w:val="21"/>
                <w:szCs w:val="21"/>
              </w:rPr>
              <w:t xml:space="preserve"> </w:t>
            </w:r>
            <w:r w:rsidRPr="00D824BF">
              <w:rPr>
                <w:rFonts w:eastAsia="Arial Unicode MS"/>
                <w:color w:val="000000" w:themeColor="text1"/>
                <w:sz w:val="21"/>
                <w:szCs w:val="21"/>
              </w:rPr>
              <w:t>(V)</w:t>
            </w:r>
          </w:p>
        </w:tc>
        <w:tc>
          <w:tcPr>
            <w:tcW w:w="547" w:type="pct"/>
            <w:tcBorders>
              <w:left w:val="nil"/>
              <w:bottom w:val="single" w:sz="4" w:space="0" w:color="auto"/>
              <w:right w:val="nil"/>
            </w:tcBorders>
            <w:vAlign w:val="center"/>
          </w:tcPr>
          <w:p w14:paraId="27E874F2" w14:textId="77777777" w:rsidR="00B97D24" w:rsidRPr="00D824BF" w:rsidRDefault="00B97D24" w:rsidP="007873D8">
            <w:pPr>
              <w:autoSpaceDE w:val="0"/>
              <w:autoSpaceDN w:val="0"/>
              <w:adjustRightInd w:val="0"/>
              <w:jc w:val="center"/>
              <w:rPr>
                <w:rFonts w:eastAsia="Arial Unicode MS"/>
                <w:color w:val="000000" w:themeColor="text1"/>
                <w:sz w:val="21"/>
                <w:szCs w:val="21"/>
              </w:rPr>
            </w:pPr>
            <w:r w:rsidRPr="00D824BF">
              <w:rPr>
                <w:rFonts w:eastAsia="Arial Unicode MS"/>
                <w:i/>
                <w:color w:val="000000" w:themeColor="text1"/>
                <w:sz w:val="21"/>
                <w:szCs w:val="21"/>
              </w:rPr>
              <w:t>J</w:t>
            </w:r>
            <w:r w:rsidRPr="00D824BF">
              <w:rPr>
                <w:rFonts w:eastAsia="Arial Unicode MS"/>
                <w:color w:val="000000" w:themeColor="text1"/>
                <w:sz w:val="21"/>
                <w:szCs w:val="21"/>
                <w:vertAlign w:val="subscript"/>
              </w:rPr>
              <w:t>sc</w:t>
            </w:r>
            <w:r w:rsidRPr="00D824BF">
              <w:rPr>
                <w:color w:val="000000" w:themeColor="text1"/>
                <w:sz w:val="21"/>
                <w:szCs w:val="21"/>
              </w:rPr>
              <w:t xml:space="preserve"> </w:t>
            </w:r>
            <w:r w:rsidRPr="00D824BF">
              <w:rPr>
                <w:rFonts w:eastAsia="Arial Unicode MS"/>
                <w:color w:val="000000" w:themeColor="text1"/>
                <w:sz w:val="21"/>
                <w:szCs w:val="21"/>
              </w:rPr>
              <w:t>(mA cm</w:t>
            </w:r>
            <w:r w:rsidRPr="00D824BF">
              <w:rPr>
                <w:rFonts w:eastAsia="Arial Unicode MS"/>
                <w:color w:val="000000" w:themeColor="text1"/>
                <w:sz w:val="21"/>
                <w:szCs w:val="21"/>
                <w:vertAlign w:val="superscript"/>
              </w:rPr>
              <w:sym w:font="Symbol" w:char="F02D"/>
            </w:r>
            <w:r w:rsidRPr="00D824BF">
              <w:rPr>
                <w:rFonts w:eastAsia="Arial Unicode MS"/>
                <w:color w:val="000000" w:themeColor="text1"/>
                <w:sz w:val="21"/>
                <w:szCs w:val="21"/>
                <w:vertAlign w:val="superscript"/>
              </w:rPr>
              <w:t>2</w:t>
            </w:r>
            <w:r w:rsidRPr="00D824BF">
              <w:rPr>
                <w:rFonts w:eastAsia="Arial Unicode MS"/>
                <w:color w:val="000000" w:themeColor="text1"/>
                <w:sz w:val="21"/>
                <w:szCs w:val="21"/>
              </w:rPr>
              <w:t>)</w:t>
            </w:r>
          </w:p>
        </w:tc>
        <w:tc>
          <w:tcPr>
            <w:tcW w:w="468" w:type="pct"/>
            <w:tcBorders>
              <w:left w:val="nil"/>
              <w:bottom w:val="single" w:sz="4" w:space="0" w:color="auto"/>
              <w:right w:val="nil"/>
            </w:tcBorders>
            <w:vAlign w:val="center"/>
          </w:tcPr>
          <w:p w14:paraId="1BDB34DE" w14:textId="77777777" w:rsidR="00B97D24" w:rsidRPr="00D824BF" w:rsidRDefault="00B97D24" w:rsidP="007873D8">
            <w:pPr>
              <w:autoSpaceDE w:val="0"/>
              <w:autoSpaceDN w:val="0"/>
              <w:adjustRightInd w:val="0"/>
              <w:jc w:val="center"/>
              <w:rPr>
                <w:rFonts w:eastAsia="Arial Unicode MS"/>
                <w:color w:val="000000" w:themeColor="text1"/>
                <w:sz w:val="21"/>
                <w:szCs w:val="21"/>
              </w:rPr>
            </w:pPr>
            <w:r w:rsidRPr="00D824BF">
              <w:rPr>
                <w:rFonts w:eastAsia="Arial Unicode MS"/>
                <w:color w:val="000000" w:themeColor="text1"/>
                <w:sz w:val="21"/>
                <w:szCs w:val="21"/>
              </w:rPr>
              <w:t>FF</w:t>
            </w:r>
            <w:r w:rsidRPr="00D824BF">
              <w:rPr>
                <w:color w:val="000000" w:themeColor="text1"/>
                <w:sz w:val="21"/>
                <w:szCs w:val="21"/>
              </w:rPr>
              <w:t xml:space="preserve"> </w:t>
            </w:r>
            <w:r w:rsidRPr="00D824BF">
              <w:rPr>
                <w:rFonts w:eastAsia="Arial Unicode MS"/>
                <w:color w:val="000000" w:themeColor="text1"/>
                <w:sz w:val="21"/>
                <w:szCs w:val="21"/>
              </w:rPr>
              <w:t>(%)</w:t>
            </w:r>
          </w:p>
        </w:tc>
        <w:tc>
          <w:tcPr>
            <w:tcW w:w="547" w:type="pct"/>
            <w:tcBorders>
              <w:left w:val="nil"/>
              <w:bottom w:val="single" w:sz="4" w:space="0" w:color="auto"/>
              <w:right w:val="nil"/>
            </w:tcBorders>
            <w:vAlign w:val="center"/>
          </w:tcPr>
          <w:p w14:paraId="4387F107" w14:textId="77777777" w:rsidR="00B97D24" w:rsidRPr="00D824BF" w:rsidRDefault="00B97D24" w:rsidP="007873D8">
            <w:pPr>
              <w:autoSpaceDE w:val="0"/>
              <w:autoSpaceDN w:val="0"/>
              <w:adjustRightInd w:val="0"/>
              <w:jc w:val="center"/>
              <w:rPr>
                <w:rFonts w:eastAsia="Arial Unicode MS"/>
                <w:color w:val="000000" w:themeColor="text1"/>
                <w:sz w:val="21"/>
                <w:szCs w:val="21"/>
              </w:rPr>
            </w:pPr>
            <w:r w:rsidRPr="00D824BF">
              <w:rPr>
                <w:rFonts w:eastAsia="Arial Unicode MS"/>
                <w:color w:val="000000" w:themeColor="text1"/>
                <w:sz w:val="21"/>
                <w:szCs w:val="21"/>
              </w:rPr>
              <w:t>PCE</w:t>
            </w:r>
            <w:r w:rsidRPr="00D824BF">
              <w:rPr>
                <w:color w:val="000000" w:themeColor="text1"/>
                <w:sz w:val="21"/>
                <w:szCs w:val="21"/>
              </w:rPr>
              <w:t xml:space="preserve"> </w:t>
            </w:r>
            <w:r w:rsidRPr="00D824BF">
              <w:rPr>
                <w:rFonts w:eastAsia="Arial Unicode MS"/>
                <w:color w:val="000000" w:themeColor="text1"/>
                <w:sz w:val="21"/>
                <w:szCs w:val="21"/>
              </w:rPr>
              <w:t>(%)</w:t>
            </w:r>
          </w:p>
        </w:tc>
        <w:tc>
          <w:tcPr>
            <w:tcW w:w="703" w:type="pct"/>
            <w:tcBorders>
              <w:left w:val="nil"/>
              <w:bottom w:val="single" w:sz="4" w:space="0" w:color="auto"/>
              <w:right w:val="nil"/>
            </w:tcBorders>
          </w:tcPr>
          <w:p w14:paraId="51368537" w14:textId="77777777" w:rsidR="00B97D24" w:rsidRPr="00D824BF" w:rsidRDefault="00B97D24" w:rsidP="007873D8">
            <w:pPr>
              <w:autoSpaceDE w:val="0"/>
              <w:autoSpaceDN w:val="0"/>
              <w:adjustRightInd w:val="0"/>
              <w:jc w:val="center"/>
              <w:rPr>
                <w:rFonts w:eastAsia="Arial Unicode MS"/>
                <w:color w:val="000000" w:themeColor="text1"/>
                <w:sz w:val="21"/>
                <w:szCs w:val="21"/>
              </w:rPr>
            </w:pPr>
            <w:r w:rsidRPr="00D824BF">
              <w:rPr>
                <w:color w:val="000000" w:themeColor="text1"/>
                <w:sz w:val="21"/>
                <w:szCs w:val="21"/>
              </w:rPr>
              <w:t>Reference</w:t>
            </w:r>
          </w:p>
        </w:tc>
      </w:tr>
      <w:tr w:rsidR="00B97D24" w:rsidRPr="00D824BF" w14:paraId="5144F4C0" w14:textId="77777777" w:rsidTr="00A854FA">
        <w:trPr>
          <w:trHeight w:val="472"/>
          <w:jc w:val="center"/>
        </w:trPr>
        <w:tc>
          <w:tcPr>
            <w:tcW w:w="391" w:type="pct"/>
            <w:tcBorders>
              <w:top w:val="nil"/>
              <w:left w:val="nil"/>
              <w:bottom w:val="nil"/>
              <w:right w:val="nil"/>
            </w:tcBorders>
          </w:tcPr>
          <w:p w14:paraId="5258F0CC" w14:textId="77777777" w:rsidR="00B97D24" w:rsidRPr="00D824BF" w:rsidRDefault="00B97D24" w:rsidP="007873D8">
            <w:pPr>
              <w:autoSpaceDE w:val="0"/>
              <w:autoSpaceDN w:val="0"/>
              <w:adjustRightInd w:val="0"/>
              <w:spacing w:line="480" w:lineRule="auto"/>
              <w:rPr>
                <w:bCs/>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391A9CC6" w14:textId="77777777" w:rsidR="00B97D24" w:rsidRPr="00D824BF" w:rsidRDefault="00B97D24" w:rsidP="007873D8">
            <w:pPr>
              <w:autoSpaceDE w:val="0"/>
              <w:autoSpaceDN w:val="0"/>
              <w:adjustRightInd w:val="0"/>
              <w:spacing w:line="480" w:lineRule="auto"/>
              <w:rPr>
                <w:rFonts w:eastAsia="Arial Unicode MS"/>
                <w:bCs/>
                <w:color w:val="000000" w:themeColor="text1"/>
                <w:sz w:val="21"/>
                <w:szCs w:val="21"/>
              </w:rPr>
            </w:pPr>
            <w:r w:rsidRPr="00D824BF">
              <w:rPr>
                <w:rFonts w:eastAsia="Arial Unicode MS"/>
                <w:bCs/>
                <w:color w:val="000000" w:themeColor="text1"/>
                <w:sz w:val="21"/>
                <w:szCs w:val="21"/>
              </w:rPr>
              <w:t>FTO/SnO</w:t>
            </w:r>
            <w:r w:rsidRPr="00D824BF">
              <w:rPr>
                <w:rFonts w:eastAsia="Arial Unicode MS"/>
                <w:bCs/>
                <w:color w:val="000000" w:themeColor="text1"/>
                <w:sz w:val="21"/>
                <w:szCs w:val="21"/>
                <w:vertAlign w:val="subscript"/>
              </w:rPr>
              <w:t>2</w:t>
            </w:r>
            <w:r w:rsidRPr="00D824BF">
              <w:rPr>
                <w:rFonts w:eastAsia="Arial Unicode MS"/>
                <w:bCs/>
                <w:color w:val="000000" w:themeColor="text1"/>
                <w:sz w:val="21"/>
                <w:szCs w:val="21"/>
              </w:rPr>
              <w:t>/perovskite/P</w:t>
            </w:r>
            <w:r w:rsidRPr="00D824BF">
              <w:rPr>
                <w:bCs/>
                <w:color w:val="000000" w:themeColor="text1"/>
                <w:sz w:val="21"/>
                <w:szCs w:val="21"/>
              </w:rPr>
              <w:t>YBA</w:t>
            </w:r>
            <w:r w:rsidRPr="00D824BF">
              <w:rPr>
                <w:rFonts w:eastAsia="Arial Unicode MS"/>
                <w:bCs/>
                <w:color w:val="000000" w:themeColor="text1"/>
                <w:sz w:val="21"/>
                <w:szCs w:val="21"/>
              </w:rPr>
              <w:t>/</w:t>
            </w:r>
            <w:r w:rsidRPr="00D824BF">
              <w:rPr>
                <w:bCs/>
                <w:color w:val="000000" w:themeColor="text1"/>
                <w:sz w:val="21"/>
                <w:szCs w:val="21"/>
              </w:rPr>
              <w:t>PTAA</w:t>
            </w:r>
            <w:r w:rsidRPr="00D824BF">
              <w:rPr>
                <w:rFonts w:eastAsia="Arial Unicode MS"/>
                <w:bCs/>
                <w:color w:val="000000" w:themeColor="text1"/>
                <w:sz w:val="21"/>
                <w:szCs w:val="21"/>
              </w:rPr>
              <w:t>/Au</w:t>
            </w:r>
          </w:p>
        </w:tc>
        <w:tc>
          <w:tcPr>
            <w:tcW w:w="548" w:type="pct"/>
            <w:tcBorders>
              <w:top w:val="nil"/>
              <w:left w:val="nil"/>
              <w:bottom w:val="nil"/>
              <w:right w:val="nil"/>
            </w:tcBorders>
            <w:vAlign w:val="center"/>
          </w:tcPr>
          <w:p w14:paraId="4CFD2987" w14:textId="77777777" w:rsidR="00B97D24" w:rsidRPr="00D824BF" w:rsidRDefault="00B97D24" w:rsidP="007873D8">
            <w:pPr>
              <w:autoSpaceDE w:val="0"/>
              <w:autoSpaceDN w:val="0"/>
              <w:adjustRightInd w:val="0"/>
              <w:spacing w:line="480" w:lineRule="auto"/>
              <w:jc w:val="center"/>
              <w:rPr>
                <w:bCs/>
                <w:color w:val="000000" w:themeColor="text1"/>
                <w:sz w:val="21"/>
                <w:szCs w:val="21"/>
              </w:rPr>
            </w:pPr>
            <w:r w:rsidRPr="00D824BF">
              <w:rPr>
                <w:bCs/>
                <w:color w:val="000000" w:themeColor="text1"/>
                <w:sz w:val="21"/>
                <w:szCs w:val="21"/>
              </w:rPr>
              <w:t>1.17</w:t>
            </w:r>
          </w:p>
        </w:tc>
        <w:tc>
          <w:tcPr>
            <w:tcW w:w="547" w:type="pct"/>
            <w:tcBorders>
              <w:top w:val="nil"/>
              <w:left w:val="nil"/>
              <w:bottom w:val="nil"/>
              <w:right w:val="nil"/>
            </w:tcBorders>
            <w:vAlign w:val="center"/>
          </w:tcPr>
          <w:p w14:paraId="272EF277" w14:textId="77777777" w:rsidR="00B97D24" w:rsidRPr="00D824BF" w:rsidRDefault="00B97D24" w:rsidP="007873D8">
            <w:pPr>
              <w:autoSpaceDE w:val="0"/>
              <w:autoSpaceDN w:val="0"/>
              <w:adjustRightInd w:val="0"/>
              <w:spacing w:line="480" w:lineRule="auto"/>
              <w:jc w:val="center"/>
              <w:rPr>
                <w:bCs/>
                <w:color w:val="000000" w:themeColor="text1"/>
                <w:sz w:val="21"/>
                <w:szCs w:val="21"/>
              </w:rPr>
            </w:pPr>
            <w:r w:rsidRPr="00D824BF">
              <w:rPr>
                <w:bCs/>
                <w:color w:val="000000" w:themeColor="text1"/>
                <w:sz w:val="21"/>
                <w:szCs w:val="21"/>
              </w:rPr>
              <w:t>25.47</w:t>
            </w:r>
          </w:p>
        </w:tc>
        <w:tc>
          <w:tcPr>
            <w:tcW w:w="468" w:type="pct"/>
            <w:tcBorders>
              <w:top w:val="nil"/>
              <w:left w:val="nil"/>
              <w:bottom w:val="nil"/>
              <w:right w:val="nil"/>
            </w:tcBorders>
            <w:vAlign w:val="center"/>
          </w:tcPr>
          <w:p w14:paraId="4F189193" w14:textId="77777777" w:rsidR="00B97D24" w:rsidRPr="00D824BF" w:rsidRDefault="00B97D24" w:rsidP="007873D8">
            <w:pPr>
              <w:autoSpaceDE w:val="0"/>
              <w:autoSpaceDN w:val="0"/>
              <w:adjustRightInd w:val="0"/>
              <w:spacing w:line="480" w:lineRule="auto"/>
              <w:jc w:val="center"/>
              <w:rPr>
                <w:bCs/>
                <w:color w:val="000000" w:themeColor="text1"/>
                <w:sz w:val="21"/>
                <w:szCs w:val="21"/>
              </w:rPr>
            </w:pPr>
            <w:r w:rsidRPr="00D824BF">
              <w:rPr>
                <w:bCs/>
                <w:color w:val="000000" w:themeColor="text1"/>
                <w:sz w:val="21"/>
                <w:szCs w:val="21"/>
              </w:rPr>
              <w:t>80.68</w:t>
            </w:r>
          </w:p>
        </w:tc>
        <w:tc>
          <w:tcPr>
            <w:tcW w:w="547" w:type="pct"/>
            <w:tcBorders>
              <w:top w:val="nil"/>
              <w:left w:val="nil"/>
              <w:bottom w:val="nil"/>
              <w:right w:val="nil"/>
            </w:tcBorders>
            <w:vAlign w:val="center"/>
          </w:tcPr>
          <w:p w14:paraId="7C95A624" w14:textId="77777777" w:rsidR="00B97D24" w:rsidRPr="00D824BF" w:rsidRDefault="00B97D24" w:rsidP="007873D8">
            <w:pPr>
              <w:autoSpaceDE w:val="0"/>
              <w:autoSpaceDN w:val="0"/>
              <w:adjustRightInd w:val="0"/>
              <w:spacing w:line="480" w:lineRule="auto"/>
              <w:jc w:val="center"/>
              <w:rPr>
                <w:bCs/>
                <w:color w:val="000000" w:themeColor="text1"/>
                <w:sz w:val="21"/>
                <w:szCs w:val="21"/>
              </w:rPr>
            </w:pPr>
            <w:r w:rsidRPr="00D824BF">
              <w:rPr>
                <w:bCs/>
                <w:color w:val="000000" w:themeColor="text1"/>
                <w:sz w:val="21"/>
                <w:szCs w:val="21"/>
              </w:rPr>
              <w:t>24.04</w:t>
            </w:r>
          </w:p>
        </w:tc>
        <w:tc>
          <w:tcPr>
            <w:tcW w:w="703" w:type="pct"/>
            <w:tcBorders>
              <w:top w:val="nil"/>
              <w:left w:val="nil"/>
              <w:bottom w:val="nil"/>
              <w:right w:val="nil"/>
            </w:tcBorders>
            <w:vAlign w:val="center"/>
          </w:tcPr>
          <w:p w14:paraId="1413A8F1" w14:textId="46C26CCC" w:rsidR="00B97D24" w:rsidRPr="00D824BF" w:rsidRDefault="000F64B6" w:rsidP="007873D8">
            <w:pPr>
              <w:autoSpaceDE w:val="0"/>
              <w:autoSpaceDN w:val="0"/>
              <w:adjustRightInd w:val="0"/>
              <w:spacing w:line="480" w:lineRule="auto"/>
              <w:jc w:val="center"/>
              <w:rPr>
                <w:bCs/>
                <w:color w:val="000000" w:themeColor="text1"/>
                <w:sz w:val="21"/>
                <w:szCs w:val="21"/>
              </w:rPr>
            </w:pPr>
            <w:r w:rsidRPr="00D824BF">
              <w:rPr>
                <w:bCs/>
                <w:noProof/>
                <w:color w:val="000000" w:themeColor="text1"/>
                <w:sz w:val="21"/>
                <w:szCs w:val="21"/>
              </w:rPr>
              <w:fldChar w:fldCharType="begin"/>
            </w:r>
            <w:r w:rsidR="00257908" w:rsidRPr="00D824BF">
              <w:rPr>
                <w:bCs/>
                <w:noProof/>
                <w:color w:val="000000" w:themeColor="text1"/>
                <w:sz w:val="21"/>
                <w:szCs w:val="21"/>
              </w:rPr>
              <w:instrText xml:space="preserve"> ADDIN EN.CITE &lt;EndNote&gt;&lt;Cite&gt;&lt;Author&gt;Wang&lt;/Author&gt;&lt;Year&gt;2023&lt;/Year&gt;&lt;RecNum&gt;47&lt;/RecNum&gt;&lt;DisplayText&gt;[20]&lt;/DisplayText&gt;&lt;record&gt;&lt;rec-number&gt;47&lt;/rec-number&gt;&lt;foreign-keys&gt;&lt;key app="EN" db-id="pfvrrva5bdttfge5xpfver58pad5sfwvavss" timestamp="1770555292"&gt;47&lt;/key&gt;&lt;/foreign-keys&gt;&lt;ref-type name="Journal Article"&gt;17&lt;/ref-type&gt;&lt;contributors&gt;&lt;authors&gt;&lt;author&gt;Wang, Rui&lt;/author&gt;&lt;author&gt;Li, Xinhao&lt;/author&gt;&lt;author&gt;Qi, Jiahui&lt;/author&gt;&lt;author&gt;Su, Chao&lt;/author&gt;&lt;author&gt;Yang, Jien&lt;/author&gt;&lt;author&gt;Yang, Shaopeng&lt;/author&gt;&lt;author&gt;Yuan, Mingjian&lt;/author&gt;&lt;author&gt;He, Tingwei&lt;/author&gt;&lt;/authors&gt;&lt;/contributors&gt;&lt;titles&gt;&lt;title&gt;Lattice Strain Regulation Enables High-Performance Formamidinium Perovskite Photovoltaics&lt;/title&gt;&lt;secondary-title&gt;Advanced Materials&lt;/secondary-title&gt;&lt;/titles&gt;&lt;periodical&gt;&lt;full-title&gt;Advanced Materials&lt;/full-title&gt;&lt;/periodical&gt;&lt;pages&gt;2304149&lt;/pages&gt;&lt;volume&gt;35&lt;/volume&gt;&lt;number&gt;39&lt;/number&gt;&lt;keywords&gt;&lt;keyword&gt;carrier transport&lt;/keyword&gt;&lt;keyword&gt;crystallization kinetics&lt;/keyword&gt;&lt;keyword&gt;formamidinium lead iodide&lt;/keyword&gt;&lt;keyword&gt;lattice strain regulation&lt;/keyword&gt;&lt;keyword&gt;perovskite solar cells&lt;/keyword&gt;&lt;/keywords&gt;&lt;dates&gt;&lt;year&gt;2023&lt;/year&gt;&lt;pub-dates&gt;&lt;date&gt;2023/09/01&lt;/date&gt;&lt;/pub-dates&gt;&lt;/dates&gt;&lt;publisher&gt;John Wiley &amp;amp; Sons, Ltd&lt;/publisher&gt;&lt;isbn&gt;0935-9648&lt;/isbn&gt;&lt;urls&gt;&lt;related-urls&gt;&lt;url&gt;https://doi.org/10.1002/adma.202304149&lt;/url&gt;&lt;/related-urls&gt;&lt;/urls&gt;&lt;electronic-resource-num&gt;https://doi.org/10.1002/adma.202304149&lt;/electronic-resource-num&gt;&lt;access-date&gt;2025/05/30&lt;/access-date&gt;&lt;/record&gt;&lt;/Cite&gt;&lt;/EndNote&gt;</w:instrText>
            </w:r>
            <w:r w:rsidRPr="00D824BF">
              <w:rPr>
                <w:bCs/>
                <w:noProof/>
                <w:color w:val="000000" w:themeColor="text1"/>
                <w:sz w:val="21"/>
                <w:szCs w:val="21"/>
              </w:rPr>
              <w:fldChar w:fldCharType="separate"/>
            </w:r>
            <w:r w:rsidR="00257908" w:rsidRPr="00D824BF">
              <w:rPr>
                <w:bCs/>
                <w:noProof/>
                <w:color w:val="000000" w:themeColor="text1"/>
                <w:sz w:val="21"/>
                <w:szCs w:val="21"/>
              </w:rPr>
              <w:t>[20]</w:t>
            </w:r>
            <w:r w:rsidRPr="00D824BF">
              <w:rPr>
                <w:bCs/>
                <w:noProof/>
                <w:color w:val="000000" w:themeColor="text1"/>
                <w:sz w:val="21"/>
                <w:szCs w:val="21"/>
              </w:rPr>
              <w:fldChar w:fldCharType="end"/>
            </w:r>
          </w:p>
        </w:tc>
      </w:tr>
      <w:tr w:rsidR="00B97D24" w:rsidRPr="00D824BF" w14:paraId="24284B06" w14:textId="77777777" w:rsidTr="00A854FA">
        <w:trPr>
          <w:trHeight w:val="472"/>
          <w:jc w:val="center"/>
        </w:trPr>
        <w:tc>
          <w:tcPr>
            <w:tcW w:w="391" w:type="pct"/>
            <w:tcBorders>
              <w:top w:val="nil"/>
              <w:left w:val="nil"/>
              <w:bottom w:val="nil"/>
              <w:right w:val="nil"/>
            </w:tcBorders>
          </w:tcPr>
          <w:p w14:paraId="5D6E435D"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6A1B29EA"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FTO/TiO</w:t>
            </w:r>
            <w:r w:rsidRPr="00D824BF">
              <w:rPr>
                <w:color w:val="000000" w:themeColor="text1"/>
                <w:sz w:val="21"/>
                <w:szCs w:val="21"/>
                <w:vertAlign w:val="subscript"/>
              </w:rPr>
              <w:t>2</w:t>
            </w:r>
            <w:r w:rsidRPr="00D824BF">
              <w:rPr>
                <w:color w:val="000000" w:themeColor="text1"/>
                <w:sz w:val="21"/>
                <w:szCs w:val="21"/>
              </w:rPr>
              <w:t>/CNF-CsFAMA-based PSK/PTAA/Au</w:t>
            </w:r>
          </w:p>
        </w:tc>
        <w:tc>
          <w:tcPr>
            <w:tcW w:w="548" w:type="pct"/>
            <w:tcBorders>
              <w:top w:val="nil"/>
              <w:left w:val="nil"/>
              <w:bottom w:val="nil"/>
              <w:right w:val="nil"/>
            </w:tcBorders>
            <w:vAlign w:val="center"/>
          </w:tcPr>
          <w:p w14:paraId="2F23DBC3"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1.14</w:t>
            </w:r>
          </w:p>
        </w:tc>
        <w:tc>
          <w:tcPr>
            <w:tcW w:w="547" w:type="pct"/>
            <w:tcBorders>
              <w:top w:val="nil"/>
              <w:left w:val="nil"/>
              <w:bottom w:val="nil"/>
              <w:right w:val="nil"/>
            </w:tcBorders>
            <w:vAlign w:val="center"/>
          </w:tcPr>
          <w:p w14:paraId="0DB294F2"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24.00</w:t>
            </w:r>
          </w:p>
        </w:tc>
        <w:tc>
          <w:tcPr>
            <w:tcW w:w="468" w:type="pct"/>
            <w:tcBorders>
              <w:top w:val="nil"/>
              <w:left w:val="nil"/>
              <w:bottom w:val="nil"/>
              <w:right w:val="nil"/>
            </w:tcBorders>
            <w:vAlign w:val="center"/>
          </w:tcPr>
          <w:p w14:paraId="1708B7D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82</w:t>
            </w:r>
          </w:p>
        </w:tc>
        <w:tc>
          <w:tcPr>
            <w:tcW w:w="547" w:type="pct"/>
            <w:tcBorders>
              <w:top w:val="nil"/>
              <w:left w:val="nil"/>
              <w:bottom w:val="nil"/>
              <w:right w:val="nil"/>
            </w:tcBorders>
            <w:vAlign w:val="center"/>
          </w:tcPr>
          <w:p w14:paraId="4482A314"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22.44</w:t>
            </w:r>
          </w:p>
        </w:tc>
        <w:tc>
          <w:tcPr>
            <w:tcW w:w="703" w:type="pct"/>
            <w:tcBorders>
              <w:top w:val="nil"/>
              <w:left w:val="nil"/>
              <w:bottom w:val="nil"/>
              <w:right w:val="nil"/>
            </w:tcBorders>
            <w:vAlign w:val="center"/>
          </w:tcPr>
          <w:p w14:paraId="62B71187" w14:textId="2A08BCF9" w:rsidR="00B97D24" w:rsidRPr="00D824BF" w:rsidRDefault="000F64B6" w:rsidP="007873D8">
            <w:pPr>
              <w:autoSpaceDE w:val="0"/>
              <w:autoSpaceDN w:val="0"/>
              <w:adjustRightInd w:val="0"/>
              <w:spacing w:line="480" w:lineRule="auto"/>
              <w:jc w:val="center"/>
              <w:rPr>
                <w:rFonts w:eastAsiaTheme="minorEastAsia"/>
                <w:color w:val="000000" w:themeColor="text1"/>
                <w:sz w:val="21"/>
                <w:szCs w:val="21"/>
                <w:lang w:eastAsia="zh-CN"/>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&lt;EndNote&gt;&lt;Cite&gt;&lt;Author&gt;Han&lt;/Author&gt;&lt;Year&gt;2023&lt;/Year&gt;&lt;RecNum&gt;56&lt;/RecNum&gt;&lt;DisplayText&gt;[21]&lt;/DisplayText&gt;&lt;record&gt;&lt;rec-number&gt;56&lt;/rec-number&gt;&lt;foreign-keys&gt;&lt;key app="EN" db-id="pfvrrva5bdttfge5xpfver58pad5sfwvavss" timestamp="1770555410"&gt;56&lt;/key&gt;&lt;/foreign-keys&gt;&lt;ref-type name="Journal Article"&gt;17&lt;/ref-type&gt;&lt;contributors&gt;&lt;authors&gt;&lt;author&gt;Han, Fei&lt;/author&gt;&lt;author&gt;Wang, Lingling&lt;/author&gt;&lt;author&gt;Cheng, Gang&lt;/author&gt;&lt;author&gt;Yang, Lei&lt;/author&gt;&lt;author&gt;Lin, Yuan&lt;/author&gt;&lt;/authors&gt;&lt;/contributors&gt;&lt;titles&gt;&lt;title&gt;Conjugated small molecule inhibiting intrinsic ion migration and enriching electron transfer channels for stable and efficient perovskite solar cells&lt;/title&gt;&lt;secondary-title&gt;Journal of Power Sources&lt;/secondary-title&gt;&lt;/titles&gt;&lt;periodical&gt;&lt;full-title&gt;Journal of Power Sources&lt;/full-title&gt;&lt;/periodical&gt;&lt;pages&gt;233364&lt;/pages&gt;&lt;volume&gt;580&lt;/volume&gt;&lt;keywords&gt;&lt;keyword&gt;Perovskite solar cell&lt;/keyword&gt;&lt;keyword&gt;Efficiency&lt;/keyword&gt;&lt;keyword&gt;Stability&lt;/keyword&gt;&lt;keyword&gt;Cation migration inhibition&lt;/keyword&gt;&lt;keyword&gt;Defect passivation&lt;/keyword&gt;&lt;/keywords&gt;&lt;dates&gt;&lt;year&gt;2023&lt;/year&gt;&lt;pub-dates&gt;&lt;date&gt;2023/10/01/&lt;/date&gt;&lt;/pub-dates&gt;&lt;/dates&gt;&lt;isbn&gt;0378-7753&lt;/isbn&gt;&lt;urls&gt;&lt;related-urls&gt;&lt;url&gt;https://www.sciencedirect.com/science/article/pii/S0378775323007401&lt;/url&gt;&lt;/related-urls&gt;&lt;/urls&gt;&lt;electronic-resource-num&gt;https://doi.org/10.1016/j.jpowsour.2023.233364&lt;/electronic-resource-num&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[21]</w:t>
            </w:r>
            <w:r w:rsidRPr="00D824BF">
              <w:rPr>
                <w:noProof/>
                <w:color w:val="000000" w:themeColor="text1"/>
                <w:sz w:val="21"/>
                <w:szCs w:val="21"/>
              </w:rPr>
              <w:fldChar w:fldCharType="end"/>
            </w:r>
          </w:p>
        </w:tc>
      </w:tr>
      <w:tr w:rsidR="00B97D24" w:rsidRPr="00D824BF" w14:paraId="0816B719" w14:textId="77777777" w:rsidTr="00A854FA">
        <w:trPr>
          <w:trHeight w:val="472"/>
          <w:jc w:val="center"/>
        </w:trPr>
        <w:tc>
          <w:tcPr>
            <w:tcW w:w="391" w:type="pct"/>
            <w:tcBorders>
              <w:top w:val="nil"/>
              <w:left w:val="nil"/>
              <w:bottom w:val="nil"/>
              <w:right w:val="nil"/>
            </w:tcBorders>
          </w:tcPr>
          <w:p w14:paraId="38D2FCFF"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tcPr>
          <w:p w14:paraId="114097FC"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ITO/SnO</w:t>
            </w:r>
            <w:r w:rsidRPr="00D824BF">
              <w:rPr>
                <w:color w:val="000000" w:themeColor="text1"/>
                <w:sz w:val="21"/>
                <w:szCs w:val="21"/>
                <w:vertAlign w:val="subscript"/>
              </w:rPr>
              <w:t>2</w:t>
            </w:r>
            <w:r w:rsidRPr="00D824BF">
              <w:rPr>
                <w:color w:val="000000" w:themeColor="text1"/>
                <w:sz w:val="21"/>
                <w:szCs w:val="21"/>
              </w:rPr>
              <w:t>/Cs</w:t>
            </w:r>
            <w:r w:rsidRPr="00D824BF">
              <w:rPr>
                <w:color w:val="000000" w:themeColor="text1"/>
                <w:sz w:val="21"/>
                <w:szCs w:val="21"/>
                <w:vertAlign w:val="subscript"/>
              </w:rPr>
              <w:t>0.05</w:t>
            </w:r>
            <w:r w:rsidRPr="00D824BF">
              <w:rPr>
                <w:color w:val="000000" w:themeColor="text1"/>
                <w:sz w:val="21"/>
                <w:szCs w:val="21"/>
              </w:rPr>
              <w:t>FA</w:t>
            </w:r>
            <w:r w:rsidRPr="00D824BF">
              <w:rPr>
                <w:color w:val="000000" w:themeColor="text1"/>
                <w:sz w:val="21"/>
                <w:szCs w:val="21"/>
                <w:vertAlign w:val="subscript"/>
              </w:rPr>
              <w:t>0.85</w:t>
            </w:r>
            <w:r w:rsidRPr="00D824BF">
              <w:rPr>
                <w:color w:val="000000" w:themeColor="text1"/>
                <w:sz w:val="21"/>
                <w:szCs w:val="21"/>
              </w:rPr>
              <w:t>MA</w:t>
            </w:r>
            <w:r w:rsidRPr="00D824BF">
              <w:rPr>
                <w:color w:val="000000" w:themeColor="text1"/>
                <w:sz w:val="21"/>
                <w:szCs w:val="21"/>
                <w:vertAlign w:val="subscript"/>
              </w:rPr>
              <w:t>0.10</w:t>
            </w:r>
            <w:r w:rsidRPr="00D824BF">
              <w:rPr>
                <w:color w:val="000000" w:themeColor="text1"/>
                <w:sz w:val="21"/>
                <w:szCs w:val="21"/>
              </w:rPr>
              <w:t>Pb(I</w:t>
            </w:r>
            <w:r w:rsidRPr="00D824BF">
              <w:rPr>
                <w:color w:val="000000" w:themeColor="text1"/>
                <w:sz w:val="21"/>
                <w:szCs w:val="21"/>
                <w:vertAlign w:val="subscript"/>
              </w:rPr>
              <w:t>0.95</w:t>
            </w:r>
            <w:r w:rsidRPr="00D824BF">
              <w:rPr>
                <w:color w:val="000000" w:themeColor="text1"/>
                <w:sz w:val="21"/>
                <w:szCs w:val="21"/>
              </w:rPr>
              <w:t>Br</w:t>
            </w:r>
            <w:r w:rsidRPr="00D824BF">
              <w:rPr>
                <w:color w:val="000000" w:themeColor="text1"/>
                <w:sz w:val="21"/>
                <w:szCs w:val="21"/>
                <w:vertAlign w:val="subscript"/>
              </w:rPr>
              <w:t>0.05</w:t>
            </w:r>
            <w:r w:rsidRPr="00D824BF">
              <w:rPr>
                <w:color w:val="000000" w:themeColor="text1"/>
                <w:sz w:val="21"/>
                <w:szCs w:val="21"/>
              </w:rPr>
              <w:t>)</w:t>
            </w:r>
            <w:r w:rsidRPr="00D824BF">
              <w:rPr>
                <w:color w:val="000000" w:themeColor="text1"/>
                <w:sz w:val="21"/>
                <w:szCs w:val="21"/>
                <w:vertAlign w:val="subscript"/>
              </w:rPr>
              <w:t>3</w:t>
            </w:r>
            <w:r w:rsidRPr="00D824BF">
              <w:rPr>
                <w:color w:val="000000" w:themeColor="text1"/>
                <w:sz w:val="21"/>
                <w:szCs w:val="21"/>
              </w:rPr>
              <w:t>/PTAA (Li-BCF)/Au</w:t>
            </w:r>
          </w:p>
        </w:tc>
        <w:tc>
          <w:tcPr>
            <w:tcW w:w="548" w:type="pct"/>
            <w:tcBorders>
              <w:top w:val="nil"/>
              <w:left w:val="nil"/>
              <w:bottom w:val="nil"/>
              <w:right w:val="nil"/>
            </w:tcBorders>
            <w:vAlign w:val="center"/>
          </w:tcPr>
          <w:p w14:paraId="76134DC0"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1.144</w:t>
            </w:r>
          </w:p>
        </w:tc>
        <w:tc>
          <w:tcPr>
            <w:tcW w:w="547" w:type="pct"/>
            <w:tcBorders>
              <w:top w:val="nil"/>
              <w:left w:val="nil"/>
              <w:bottom w:val="nil"/>
              <w:right w:val="nil"/>
            </w:tcBorders>
            <w:vAlign w:val="center"/>
          </w:tcPr>
          <w:p w14:paraId="5D9AA939"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23.91</w:t>
            </w:r>
          </w:p>
        </w:tc>
        <w:tc>
          <w:tcPr>
            <w:tcW w:w="468" w:type="pct"/>
            <w:tcBorders>
              <w:top w:val="nil"/>
              <w:left w:val="nil"/>
              <w:bottom w:val="nil"/>
              <w:right w:val="nil"/>
            </w:tcBorders>
            <w:vAlign w:val="center"/>
          </w:tcPr>
          <w:p w14:paraId="115ACDE5"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81</w:t>
            </w:r>
          </w:p>
        </w:tc>
        <w:tc>
          <w:tcPr>
            <w:tcW w:w="547" w:type="pct"/>
            <w:tcBorders>
              <w:top w:val="nil"/>
              <w:left w:val="nil"/>
              <w:bottom w:val="nil"/>
              <w:right w:val="nil"/>
            </w:tcBorders>
            <w:vAlign w:val="center"/>
          </w:tcPr>
          <w:p w14:paraId="63998A0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22.29</w:t>
            </w:r>
          </w:p>
        </w:tc>
        <w:tc>
          <w:tcPr>
            <w:tcW w:w="703" w:type="pct"/>
            <w:tcBorders>
              <w:top w:val="nil"/>
              <w:left w:val="nil"/>
              <w:bottom w:val="nil"/>
              <w:right w:val="nil"/>
            </w:tcBorders>
            <w:vAlign w:val="center"/>
          </w:tcPr>
          <w:p w14:paraId="14512575" w14:textId="0E8A5941"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&lt;EndNote&gt;&lt;Cite&gt;&lt;Author&gt;Yin&lt;/Author&gt;&lt;Year&gt;2024&lt;/Year&gt;&lt;RecNum&gt;54&lt;/RecNum&gt;&lt;DisplayText&gt;[22]&lt;/DisplayText&gt;&lt;record&gt;&lt;rec-number&gt;54&lt;/rec-number&gt;&lt;foreign-keys&gt;&lt;key app="EN" db-id="pfvrrva5bdttfge5xpfver58pad5sfwvavss" timestamp="1770555382"&gt;54&lt;/key&gt;&lt;/foreign-keys&gt;&lt;ref-type name="Journal Article"&gt;17&lt;/ref-type&gt;&lt;contributors&gt;&lt;authors&gt;&lt;author&gt;Yin, Haomiao&lt;/author&gt;&lt;author&gt;Wan, Zhongquan&lt;/author&gt;&lt;author&gt;Zhu, Jinqing&lt;/author&gt;&lt;author&gt;Xia, Jianxing&lt;/author&gt;&lt;author&gt;Azam, Muhammad&lt;/author&gt;&lt;author&gt;Yang, Hua&lt;/author&gt;&lt;author&gt;Zeng, Huaibiao&lt;/author&gt;&lt;author&gt;Wei, Runmin&lt;/author&gt;&lt;author&gt;Wang, Yuanxi&lt;/author&gt;&lt;author&gt;Luo, Junsheng&lt;/author&gt;&lt;author&gt;Jia, Chunyang&lt;/author&gt;&lt;/authors&gt;&lt;/contributors&gt;&lt;titles&gt;&lt;title&gt;Anionic engineering of a p-dopant enables efficient and stable perovskite solar cells&lt;/title&gt;&lt;secondary-title&gt;Journal of Materials Chemistry A&lt;/secondary-title&gt;&lt;/titles&gt;&lt;periodical&gt;&lt;full-title&gt;Journal of Materials Chemistry A&lt;/full-title&gt;&lt;/periodical&gt;&lt;pages&gt;28943-28952&lt;/pages&gt;&lt;volume&gt;12&lt;/volume&gt;&lt;number&gt;42&lt;/number&gt;&lt;dates&gt;&lt;year&gt;2024&lt;/year&gt;&lt;/dates&gt;&lt;publisher&gt;The Royal Society of Chemistry&lt;/publisher&gt;&lt;isbn&gt;2050-7488&lt;/isbn&gt;&lt;work-type&gt;10.1039/D4TA03732D&lt;/work-type&gt;&lt;urls&gt;&lt;related-urls&gt;&lt;url&gt;http://dx.doi.org/10.1039/D4TA03732D&lt;/url&gt;&lt;/related-urls&gt;&lt;/urls&gt;&lt;electronic-resource-num&gt;10.1039/D4TA03732D&lt;/electronic-resource-num&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[22]</w:t>
            </w:r>
            <w:r w:rsidRPr="00D824BF">
              <w:rPr>
                <w:noProof/>
                <w:color w:val="000000" w:themeColor="text1"/>
                <w:sz w:val="21"/>
                <w:szCs w:val="21"/>
              </w:rPr>
              <w:fldChar w:fldCharType="end"/>
            </w:r>
          </w:p>
        </w:tc>
      </w:tr>
      <w:tr w:rsidR="00B97D24" w:rsidRPr="00D824BF" w14:paraId="75CACEBF" w14:textId="77777777" w:rsidTr="00A854FA">
        <w:trPr>
          <w:trHeight w:val="472"/>
          <w:jc w:val="center"/>
        </w:trPr>
        <w:tc>
          <w:tcPr>
            <w:tcW w:w="391" w:type="pct"/>
            <w:tcBorders>
              <w:top w:val="nil"/>
              <w:left w:val="nil"/>
              <w:bottom w:val="nil"/>
              <w:right w:val="nil"/>
            </w:tcBorders>
          </w:tcPr>
          <w:p w14:paraId="6A7AF965"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tcPr>
          <w:p w14:paraId="0ABE8431" w14:textId="77777777" w:rsidR="00B97D24" w:rsidRPr="00D824BF" w:rsidRDefault="00B97D24" w:rsidP="007873D8">
            <w:pPr>
              <w:autoSpaceDE w:val="0"/>
              <w:autoSpaceDN w:val="0"/>
              <w:adjustRightInd w:val="0"/>
              <w:spacing w:line="480" w:lineRule="auto"/>
              <w:rPr>
                <w:color w:val="000000" w:themeColor="text1"/>
                <w:sz w:val="21"/>
                <w:szCs w:val="21"/>
                <w:lang w:val="fr-FR"/>
              </w:rPr>
            </w:pPr>
            <w:r w:rsidRPr="00D824BF">
              <w:rPr>
                <w:color w:val="000000" w:themeColor="text1"/>
                <w:sz w:val="21"/>
                <w:szCs w:val="21"/>
                <w:lang w:val="fr-FR"/>
              </w:rPr>
              <w:t>ITO/SnO</w:t>
            </w:r>
            <w:r w:rsidRPr="00D824BF">
              <w:rPr>
                <w:color w:val="000000" w:themeColor="text1"/>
                <w:sz w:val="21"/>
                <w:szCs w:val="21"/>
                <w:vertAlign w:val="subscript"/>
                <w:lang w:val="fr-FR"/>
              </w:rPr>
              <w:t>2</w:t>
            </w:r>
            <w:r w:rsidRPr="00D824BF">
              <w:rPr>
                <w:color w:val="000000" w:themeColor="text1"/>
                <w:sz w:val="21"/>
                <w:szCs w:val="21"/>
                <w:lang w:val="fr-FR"/>
              </w:rPr>
              <w:t>/FA</w:t>
            </w:r>
            <w:r w:rsidRPr="00D824BF">
              <w:rPr>
                <w:color w:val="000000" w:themeColor="text1"/>
                <w:sz w:val="21"/>
                <w:szCs w:val="21"/>
                <w:vertAlign w:val="subscript"/>
                <w:lang w:val="fr-FR"/>
              </w:rPr>
              <w:t>0.9</w:t>
            </w:r>
            <w:r w:rsidRPr="00D824BF">
              <w:rPr>
                <w:color w:val="000000" w:themeColor="text1"/>
                <w:sz w:val="21"/>
                <w:szCs w:val="21"/>
                <w:lang w:val="fr-FR"/>
              </w:rPr>
              <w:t>MA</w:t>
            </w:r>
            <w:r w:rsidRPr="00D824BF">
              <w:rPr>
                <w:color w:val="000000" w:themeColor="text1"/>
                <w:sz w:val="21"/>
                <w:szCs w:val="21"/>
                <w:vertAlign w:val="subscript"/>
                <w:lang w:val="fr-FR"/>
              </w:rPr>
              <w:t>0.05</w:t>
            </w:r>
            <w:r w:rsidRPr="00D824BF">
              <w:rPr>
                <w:color w:val="000000" w:themeColor="text1"/>
                <w:sz w:val="21"/>
                <w:szCs w:val="21"/>
                <w:lang w:val="fr-FR"/>
              </w:rPr>
              <w:t>Cs</w:t>
            </w:r>
            <w:r w:rsidRPr="00D824BF">
              <w:rPr>
                <w:color w:val="000000" w:themeColor="text1"/>
                <w:sz w:val="21"/>
                <w:szCs w:val="21"/>
                <w:vertAlign w:val="subscript"/>
                <w:lang w:val="fr-FR"/>
              </w:rPr>
              <w:t>0.05</w:t>
            </w:r>
            <w:r w:rsidRPr="00D824BF">
              <w:rPr>
                <w:color w:val="000000" w:themeColor="text1"/>
                <w:sz w:val="21"/>
                <w:szCs w:val="21"/>
                <w:lang w:val="fr-FR"/>
              </w:rPr>
              <w:t>PbI</w:t>
            </w:r>
            <w:r w:rsidRPr="00D824BF">
              <w:rPr>
                <w:color w:val="000000" w:themeColor="text1"/>
                <w:sz w:val="21"/>
                <w:szCs w:val="21"/>
                <w:vertAlign w:val="subscript"/>
                <w:lang w:val="fr-FR"/>
              </w:rPr>
              <w:t>3</w:t>
            </w:r>
            <w:r w:rsidRPr="00D824BF">
              <w:rPr>
                <w:color w:val="000000" w:themeColor="text1"/>
                <w:sz w:val="21"/>
                <w:szCs w:val="21"/>
                <w:lang w:val="fr-FR"/>
              </w:rPr>
              <w:t>/Br4TmI/PTAA/Au</w:t>
            </w:r>
          </w:p>
        </w:tc>
        <w:tc>
          <w:tcPr>
            <w:tcW w:w="548" w:type="pct"/>
            <w:tcBorders>
              <w:top w:val="nil"/>
              <w:left w:val="nil"/>
              <w:bottom w:val="nil"/>
              <w:right w:val="nil"/>
            </w:tcBorders>
            <w:vAlign w:val="center"/>
          </w:tcPr>
          <w:p w14:paraId="49E1FFE0"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1.13</w:t>
            </w:r>
          </w:p>
        </w:tc>
        <w:tc>
          <w:tcPr>
            <w:tcW w:w="547" w:type="pct"/>
            <w:tcBorders>
              <w:top w:val="nil"/>
              <w:left w:val="nil"/>
              <w:bottom w:val="nil"/>
              <w:right w:val="nil"/>
            </w:tcBorders>
            <w:vAlign w:val="center"/>
          </w:tcPr>
          <w:p w14:paraId="7E22176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25.73</w:t>
            </w:r>
          </w:p>
        </w:tc>
        <w:tc>
          <w:tcPr>
            <w:tcW w:w="468" w:type="pct"/>
            <w:tcBorders>
              <w:top w:val="nil"/>
              <w:left w:val="nil"/>
              <w:bottom w:val="nil"/>
              <w:right w:val="nil"/>
            </w:tcBorders>
            <w:vAlign w:val="center"/>
          </w:tcPr>
          <w:p w14:paraId="7CE9B5BE"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78.96</w:t>
            </w:r>
          </w:p>
        </w:tc>
        <w:tc>
          <w:tcPr>
            <w:tcW w:w="547" w:type="pct"/>
            <w:tcBorders>
              <w:top w:val="nil"/>
              <w:left w:val="nil"/>
              <w:bottom w:val="nil"/>
              <w:right w:val="nil"/>
            </w:tcBorders>
            <w:vAlign w:val="center"/>
          </w:tcPr>
          <w:p w14:paraId="2CEE31A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22.90</w:t>
            </w:r>
          </w:p>
        </w:tc>
        <w:tc>
          <w:tcPr>
            <w:tcW w:w="703" w:type="pct"/>
            <w:tcBorders>
              <w:top w:val="nil"/>
              <w:left w:val="nil"/>
              <w:bottom w:val="nil"/>
              <w:right w:val="nil"/>
            </w:tcBorders>
            <w:vAlign w:val="center"/>
          </w:tcPr>
          <w:p w14:paraId="48F4E38F" w14:textId="1333FC96"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&lt;EndNote&gt;&lt;Cite&gt;&lt;Author&gt;Sun&lt;/Author&gt;&lt;Year&gt;2024&lt;/Year&gt;&lt;RecNum&gt;66&lt;/RecNum&gt;&lt;DisplayText&gt;[23]&lt;/DisplayText&gt;&lt;record&gt;&lt;rec-number&gt;66&lt;/rec-number&gt;&lt;foreign-keys&gt;&lt;key app="EN" db-id="pfvrrva5bdttfge5xpfver58pad5sfwvavss" timestamp="1770555543"&gt;66&lt;/key&gt;&lt;/foreign-keys&gt;&lt;ref-type name="Journal Article"&gt;17&lt;/ref-type&gt;&lt;contributors&gt;&lt;authors&gt;&lt;author&gt;Sun, Jiaonan&lt;/author&gt;&lt;author&gt;Penukula, Saivineeth&lt;/author&gt;&lt;author&gt;Li, Muzhi&lt;/author&gt;&lt;author&gt;Hosseinzade, Mona Rasa&lt;/author&gt;&lt;author&gt;Tang, Yuanhao&lt;/author&gt;&lt;author&gt;Dou, Letian&lt;/author&gt;&lt;author&gt;Rolston, Nicholas&lt;/author&gt;&lt;/authors&gt;&lt;/contributors&gt;&lt;titles&gt;&lt;title&gt;Mechanical and Ionic Characterization for Organic Semiconductor-Incorporated Perovskites for Stable 2D/3D Heterostructure Perovskite Solar Cells&lt;/title&gt;&lt;secondary-title&gt;Small&lt;/secondary-title&gt;&lt;/titles&gt;&lt;periodical&gt;&lt;full-title&gt;Small&lt;/full-title&gt;&lt;/periodical&gt;&lt;pages&gt;2406928&lt;/pages&gt;&lt;volume&gt;20&lt;/volume&gt;&lt;number&gt;51&lt;/number&gt;&lt;keywords&gt;&lt;keyword&gt;conjugated cations&lt;/keyword&gt;&lt;keyword&gt;ionic characterization&lt;/keyword&gt;&lt;keyword&gt;mechanical stability&lt;/keyword&gt;&lt;keyword&gt;metal halide perovskites&lt;/keyword&gt;&lt;keyword&gt;photovoltaics&lt;/keyword&gt;&lt;keyword&gt;2D materials&lt;/keyword&gt;&lt;keyword&gt;reliability&lt;/keyword&gt;&lt;/keywords&gt;&lt;dates&gt;&lt;year&gt;2024&lt;/year&gt;&lt;pub-dates&gt;&lt;date&gt;2024/12/01&lt;/date&gt;&lt;/pub-dates&gt;&lt;/dates&gt;&lt;publisher&gt;John Wiley &amp;amp; Sons, Ltd&lt;/publisher&gt;&lt;isbn&gt;1613-6810&lt;/isbn&gt;&lt;urls&gt;&lt;related-urls&gt;&lt;url&gt;https://doi.org/10.1002/smll.202406928&lt;/url&gt;&lt;/related-urls&gt;&lt;/urls&gt;&lt;electronic-resource-num&gt;https://doi.org/10.1002/smll.202406928&lt;/electronic-resource-num&gt;&lt;access-date&gt;2025/05/30&lt;/access-date&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[23]</w:t>
            </w:r>
            <w:r w:rsidRPr="00D824BF">
              <w:rPr>
                <w:noProof/>
                <w:color w:val="000000" w:themeColor="text1"/>
                <w:sz w:val="21"/>
                <w:szCs w:val="21"/>
              </w:rPr>
              <w:fldChar w:fldCharType="end"/>
            </w:r>
          </w:p>
        </w:tc>
      </w:tr>
      <w:tr w:rsidR="00B97D24" w:rsidRPr="00D824BF" w14:paraId="4ACB29E4" w14:textId="77777777" w:rsidTr="00A854FA">
        <w:trPr>
          <w:trHeight w:val="472"/>
          <w:jc w:val="center"/>
        </w:trPr>
        <w:tc>
          <w:tcPr>
            <w:tcW w:w="391" w:type="pct"/>
            <w:tcBorders>
              <w:top w:val="nil"/>
              <w:left w:val="nil"/>
              <w:bottom w:val="nil"/>
              <w:right w:val="nil"/>
            </w:tcBorders>
          </w:tcPr>
          <w:p w14:paraId="006A6183"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0C2B9644"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FTO/SnO</w:t>
            </w:r>
            <w:r w:rsidRPr="00D824BF">
              <w:rPr>
                <w:color w:val="000000" w:themeColor="text1"/>
                <w:sz w:val="21"/>
                <w:szCs w:val="21"/>
                <w:vertAlign w:val="subscript"/>
              </w:rPr>
              <w:t>x</w:t>
            </w:r>
            <w:r w:rsidRPr="00D824BF">
              <w:rPr>
                <w:color w:val="000000" w:themeColor="text1"/>
                <w:sz w:val="21"/>
                <w:szCs w:val="21"/>
              </w:rPr>
              <w:t>/SnO</w:t>
            </w:r>
            <w:r w:rsidRPr="00D824BF">
              <w:rPr>
                <w:color w:val="000000" w:themeColor="text1"/>
                <w:sz w:val="21"/>
                <w:szCs w:val="21"/>
                <w:vertAlign w:val="subscript"/>
              </w:rPr>
              <w:t>2</w:t>
            </w:r>
            <w:r w:rsidRPr="00D824BF">
              <w:rPr>
                <w:color w:val="000000" w:themeColor="text1"/>
                <w:sz w:val="21"/>
                <w:szCs w:val="21"/>
              </w:rPr>
              <w:t>/FA–based PSK/OAI/HFTF-PTAA/Au</w:t>
            </w:r>
          </w:p>
        </w:tc>
        <w:tc>
          <w:tcPr>
            <w:tcW w:w="548" w:type="pct"/>
            <w:tcBorders>
              <w:top w:val="nil"/>
              <w:left w:val="nil"/>
              <w:bottom w:val="nil"/>
              <w:right w:val="nil"/>
            </w:tcBorders>
            <w:vAlign w:val="center"/>
          </w:tcPr>
          <w:p w14:paraId="7F30609A"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1.14</w:t>
            </w:r>
          </w:p>
        </w:tc>
        <w:tc>
          <w:tcPr>
            <w:tcW w:w="547" w:type="pct"/>
            <w:tcBorders>
              <w:top w:val="nil"/>
              <w:left w:val="nil"/>
              <w:bottom w:val="nil"/>
              <w:right w:val="nil"/>
            </w:tcBorders>
            <w:vAlign w:val="center"/>
          </w:tcPr>
          <w:p w14:paraId="7DF6FE99"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25.2</w:t>
            </w:r>
          </w:p>
        </w:tc>
        <w:tc>
          <w:tcPr>
            <w:tcW w:w="468" w:type="pct"/>
            <w:tcBorders>
              <w:top w:val="nil"/>
              <w:left w:val="nil"/>
              <w:bottom w:val="nil"/>
              <w:right w:val="nil"/>
            </w:tcBorders>
            <w:vAlign w:val="center"/>
          </w:tcPr>
          <w:p w14:paraId="0792258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83.7</w:t>
            </w:r>
          </w:p>
        </w:tc>
        <w:tc>
          <w:tcPr>
            <w:tcW w:w="547" w:type="pct"/>
            <w:tcBorders>
              <w:top w:val="nil"/>
              <w:left w:val="nil"/>
              <w:bottom w:val="nil"/>
              <w:right w:val="nil"/>
            </w:tcBorders>
            <w:vAlign w:val="center"/>
          </w:tcPr>
          <w:p w14:paraId="0CB7505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24.0</w:t>
            </w:r>
          </w:p>
        </w:tc>
        <w:tc>
          <w:tcPr>
            <w:tcW w:w="703" w:type="pct"/>
            <w:tcBorders>
              <w:top w:val="nil"/>
              <w:left w:val="nil"/>
              <w:bottom w:val="nil"/>
              <w:right w:val="nil"/>
            </w:tcBorders>
            <w:vAlign w:val="center"/>
          </w:tcPr>
          <w:p w14:paraId="6F91E355" w14:textId="20D61248"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&lt;EndNote&gt;&lt;Cite&gt;&lt;Author&gt;Wang&lt;/Author&gt;&lt;Year&gt;2022&lt;/Year&gt;&lt;RecNum&gt;64&lt;/RecNum&gt;&lt;DisplayText&gt;[24]&lt;/DisplayText&gt;&lt;record&gt;&lt;rec-number&gt;64&lt;/rec-number&gt;&lt;foreign-keys&gt;&lt;key app="EN" db-id="pfvrrva5bdttfge5xpfver58pad5sfwvavss" timestamp="1770555524"&gt;64&lt;/key&gt;&lt;/foreign-keys&gt;&lt;ref-type name="Journal Article"&gt;17&lt;/ref-type&gt;&lt;contributors&gt;&lt;authors&gt;&lt;author&gt;Wang, Tao&lt;/author&gt;&lt;author&gt;Zhang, Yao&lt;/author&gt;&lt;author&gt;Kong, Weiyu&lt;/author&gt;&lt;author&gt;Qiao, Liang&lt;/author&gt;&lt;author&gt;Peng, Bingguo&lt;/author&gt;&lt;author&gt;Shen, Zhichao&lt;/author&gt;&lt;author&gt;Han, Qifeng&lt;/author&gt;&lt;author&gt;Chen, Han&lt;/author&gt;&lt;author&gt;Yuan, Zhiliang&lt;/author&gt;&lt;author&gt;Zheng, Rongkun&lt;/author&gt;&lt;author&gt;Yang, Xudong&lt;/author&gt;&lt;/authors&gt;&lt;/contributors&gt;&lt;titles&gt;&lt;title&gt;Transporting holes stably under iodide invasion in efficient perovskite solar cells&lt;/title&gt;&lt;secondary-title&gt;Science&lt;/secondary-title&gt;&lt;/titles&gt;&lt;periodical&gt;&lt;full-title&gt;Science&lt;/full-title&gt;&lt;/periodical&gt;&lt;pages&gt;1227-1232&lt;/pages&gt;&lt;volume&gt;377&lt;/volume&gt;&lt;number&gt;6611&lt;/number&gt;&lt;dates&gt;&lt;year&gt;2022&lt;/year&gt;&lt;pub-dates&gt;&lt;date&gt;2022/09/09&lt;/date&gt;&lt;/pub-dates&gt;&lt;/dates&gt;&lt;publisher&gt;American Association for the Advancement of Science&lt;/publisher&gt;&lt;urls&gt;&lt;related-urls&gt;&lt;url&gt;https://doi.org/10.1126/science.abq6235&lt;/url&gt;&lt;/related-urls&gt;&lt;/urls&gt;&lt;electronic-resource-num&gt;10.1126/science.abq6235&lt;/electronic-resource-num&gt;&lt;access-date&gt;2025/05/30&lt;/access-date&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[24]</w:t>
            </w:r>
            <w:r w:rsidRPr="00D824BF">
              <w:rPr>
                <w:noProof/>
                <w:color w:val="000000" w:themeColor="text1"/>
                <w:sz w:val="21"/>
                <w:szCs w:val="21"/>
              </w:rPr>
              <w:fldChar w:fldCharType="end"/>
            </w:r>
          </w:p>
        </w:tc>
      </w:tr>
      <w:tr w:rsidR="00B97D24" w:rsidRPr="00D824BF" w14:paraId="6AE0A59F" w14:textId="77777777" w:rsidTr="00A854FA">
        <w:trPr>
          <w:trHeight w:val="472"/>
          <w:jc w:val="center"/>
        </w:trPr>
        <w:tc>
          <w:tcPr>
            <w:tcW w:w="391" w:type="pct"/>
            <w:tcBorders>
              <w:top w:val="nil"/>
              <w:left w:val="nil"/>
              <w:bottom w:val="nil"/>
              <w:right w:val="nil"/>
            </w:tcBorders>
          </w:tcPr>
          <w:p w14:paraId="6F12ECF6"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4419911A"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ITO/SnO</w:t>
            </w:r>
            <w:r w:rsidRPr="00D824BF">
              <w:rPr>
                <w:color w:val="000000" w:themeColor="text1"/>
                <w:sz w:val="21"/>
                <w:szCs w:val="21"/>
                <w:vertAlign w:val="subscript"/>
              </w:rPr>
              <w:t>2</w:t>
            </w:r>
            <w:r w:rsidRPr="00D824BF">
              <w:rPr>
                <w:color w:val="000000" w:themeColor="text1"/>
                <w:sz w:val="21"/>
                <w:szCs w:val="21"/>
              </w:rPr>
              <w:t>/MA</w:t>
            </w:r>
            <w:r w:rsidRPr="00D824BF">
              <w:rPr>
                <w:color w:val="000000" w:themeColor="text1"/>
                <w:sz w:val="21"/>
                <w:szCs w:val="21"/>
                <w:vertAlign w:val="subscript"/>
              </w:rPr>
              <w:t>0.10</w:t>
            </w:r>
            <w:r w:rsidRPr="00D824BF">
              <w:rPr>
                <w:color w:val="000000" w:themeColor="text1"/>
                <w:sz w:val="21"/>
                <w:szCs w:val="21"/>
              </w:rPr>
              <w:t>Cs</w:t>
            </w:r>
            <w:r w:rsidRPr="00D824BF">
              <w:rPr>
                <w:color w:val="000000" w:themeColor="text1"/>
                <w:sz w:val="21"/>
                <w:szCs w:val="21"/>
                <w:vertAlign w:val="subscript"/>
              </w:rPr>
              <w:t>0.05</w:t>
            </w:r>
            <w:r w:rsidRPr="00D824BF">
              <w:rPr>
                <w:color w:val="000000" w:themeColor="text1"/>
                <w:sz w:val="21"/>
                <w:szCs w:val="21"/>
              </w:rPr>
              <w:t>FA</w:t>
            </w:r>
            <w:r w:rsidRPr="00D824BF">
              <w:rPr>
                <w:color w:val="000000" w:themeColor="text1"/>
                <w:sz w:val="21"/>
                <w:szCs w:val="21"/>
                <w:vertAlign w:val="subscript"/>
              </w:rPr>
              <w:t>0.85</w:t>
            </w:r>
            <w:r w:rsidRPr="00D824BF">
              <w:rPr>
                <w:color w:val="000000" w:themeColor="text1"/>
                <w:sz w:val="21"/>
                <w:szCs w:val="21"/>
              </w:rPr>
              <w:t>Pb(I</w:t>
            </w:r>
            <w:r w:rsidRPr="00D824BF">
              <w:rPr>
                <w:color w:val="000000" w:themeColor="text1"/>
                <w:sz w:val="21"/>
                <w:szCs w:val="21"/>
                <w:vertAlign w:val="subscript"/>
              </w:rPr>
              <w:t>0.95</w:t>
            </w:r>
            <w:r w:rsidRPr="00D824BF">
              <w:rPr>
                <w:color w:val="000000" w:themeColor="text1"/>
                <w:sz w:val="21"/>
                <w:szCs w:val="21"/>
              </w:rPr>
              <w:t>Br</w:t>
            </w:r>
            <w:r w:rsidRPr="00D824BF">
              <w:rPr>
                <w:color w:val="000000" w:themeColor="text1"/>
                <w:sz w:val="21"/>
                <w:szCs w:val="21"/>
                <w:vertAlign w:val="subscript"/>
              </w:rPr>
              <w:t>0.05</w:t>
            </w:r>
            <w:r w:rsidRPr="00D824BF">
              <w:rPr>
                <w:color w:val="000000" w:themeColor="text1"/>
                <w:sz w:val="21"/>
                <w:szCs w:val="21"/>
              </w:rPr>
              <w:t>)</w:t>
            </w:r>
            <w:r w:rsidRPr="00D824BF">
              <w:rPr>
                <w:color w:val="000000" w:themeColor="text1"/>
                <w:sz w:val="21"/>
                <w:szCs w:val="21"/>
                <w:vertAlign w:val="subscript"/>
              </w:rPr>
              <w:t>3</w:t>
            </w:r>
            <w:r w:rsidRPr="00D824BF">
              <w:rPr>
                <w:color w:val="000000" w:themeColor="text1"/>
                <w:sz w:val="21"/>
                <w:szCs w:val="21"/>
              </w:rPr>
              <w:t>/PTAA (Li-CYCLIC)/Au</w:t>
            </w:r>
          </w:p>
        </w:tc>
        <w:tc>
          <w:tcPr>
            <w:tcW w:w="548" w:type="pct"/>
            <w:tcBorders>
              <w:top w:val="nil"/>
              <w:left w:val="nil"/>
              <w:bottom w:val="nil"/>
              <w:right w:val="nil"/>
            </w:tcBorders>
            <w:vAlign w:val="center"/>
          </w:tcPr>
          <w:p w14:paraId="23E0767A"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1.151</w:t>
            </w:r>
          </w:p>
        </w:tc>
        <w:tc>
          <w:tcPr>
            <w:tcW w:w="547" w:type="pct"/>
            <w:tcBorders>
              <w:top w:val="nil"/>
              <w:left w:val="nil"/>
              <w:bottom w:val="nil"/>
              <w:right w:val="nil"/>
            </w:tcBorders>
            <w:vAlign w:val="center"/>
          </w:tcPr>
          <w:p w14:paraId="752DEC9A"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23.96</w:t>
            </w:r>
          </w:p>
        </w:tc>
        <w:tc>
          <w:tcPr>
            <w:tcW w:w="468" w:type="pct"/>
            <w:tcBorders>
              <w:top w:val="nil"/>
              <w:left w:val="nil"/>
              <w:bottom w:val="nil"/>
              <w:right w:val="nil"/>
            </w:tcBorders>
            <w:vAlign w:val="center"/>
          </w:tcPr>
          <w:p w14:paraId="7DDAB851"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80.6</w:t>
            </w:r>
          </w:p>
        </w:tc>
        <w:tc>
          <w:tcPr>
            <w:tcW w:w="547" w:type="pct"/>
            <w:tcBorders>
              <w:top w:val="nil"/>
              <w:left w:val="nil"/>
              <w:bottom w:val="nil"/>
              <w:right w:val="nil"/>
            </w:tcBorders>
            <w:vAlign w:val="center"/>
          </w:tcPr>
          <w:p w14:paraId="4ADDFCA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22.23</w:t>
            </w:r>
          </w:p>
        </w:tc>
        <w:tc>
          <w:tcPr>
            <w:tcW w:w="703" w:type="pct"/>
            <w:tcBorders>
              <w:top w:val="nil"/>
              <w:left w:val="nil"/>
              <w:bottom w:val="nil"/>
              <w:right w:val="nil"/>
            </w:tcBorders>
            <w:vAlign w:val="center"/>
          </w:tcPr>
          <w:p w14:paraId="41335F6D" w14:textId="087261DC"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&lt;EndNote&gt;&lt;Cite&gt;&lt;Author&gt;Zeng&lt;/Author&gt;&lt;Year&gt;2024&lt;/Year&gt;&lt;RecNum&gt;49&lt;/RecNum&gt;&lt;DisplayText&gt;[25]&lt;/DisplayText&gt;&lt;record&gt;&lt;rec-number&gt;49&lt;/rec-number&gt;&lt;foreign-keys&gt;&lt;key app="EN" db-id="pfvrrva5bdttfge5xpfver58pad5sfwvavss" timestamp="1770555318"&gt;49&lt;/key&gt;&lt;/foreign-keys&gt;&lt;ref-type name="Journal Article"&gt;17&lt;/ref-type&gt;&lt;contributors&gt;&lt;authors&gt;&lt;author&gt;Zeng, Huaibiao&lt;/author&gt;&lt;author&gt;Lin, Fangyan&lt;/author&gt;&lt;author&gt;Wan, Zhongquan&lt;/author&gt;&lt;author&gt;Yang, Hua&lt;/author&gt;&lt;author&gt;Lu, Hui&lt;/author&gt;&lt;author&gt;Jiang, Shaoliang&lt;/author&gt;&lt;author&gt;Zhu, Jinqing&lt;/author&gt;&lt;author&gt;Yin, Haomiao&lt;/author&gt;&lt;author&gt;Wei, Runmin&lt;/author&gt;&lt;author&gt;Wang, Yuanxi&lt;/author&gt;&lt;author&gt;Luo, Junsheng&lt;/author&gt;&lt;author&gt;Jia, Chunyang&lt;/author&gt;&lt;/authors&gt;&lt;/contributors&gt;&lt;titles&gt;&lt;title&gt;Efficient and stabilized molecular doping of hole-transporting materials driven by a cyclic-anion strategy for perovskite solar cells&lt;/title&gt;&lt;secondary-title&gt;Chemical Science&lt;/secondary-title&gt;&lt;/titles&gt;&lt;periodical&gt;&lt;full-title&gt;Chemical Science&lt;/full-title&gt;&lt;/periodical&gt;&lt;pages&gt;9814-9822&lt;/pages&gt;&lt;volume&gt;15&lt;/volume&gt;&lt;number&gt;25&lt;/number&gt;&lt;dates&gt;&lt;year&gt;2024&lt;/year&gt;&lt;/dates&gt;&lt;publisher&gt;The Royal Society of Chemistry&lt;/publisher&gt;&lt;isbn&gt;2041-6520&lt;/isbn&gt;&lt;work-type&gt;10.1039/D4SC02020K&lt;/work-type&gt;&lt;urls&gt;&lt;related-urls&gt;&lt;url&gt;http://dx.doi.org/10.1039/D4SC02020K&lt;/url&gt;&lt;/related-urls&gt;&lt;/urls&gt;&lt;electronic-resource-num&gt;10.1039/D4SC02020K&lt;/electronic-resource-num&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[25]</w:t>
            </w:r>
            <w:r w:rsidRPr="00D824BF">
              <w:rPr>
                <w:noProof/>
                <w:color w:val="000000" w:themeColor="text1"/>
                <w:sz w:val="21"/>
                <w:szCs w:val="21"/>
              </w:rPr>
              <w:fldChar w:fldCharType="end"/>
            </w:r>
          </w:p>
        </w:tc>
      </w:tr>
      <w:tr w:rsidR="00B97D24" w:rsidRPr="00D824BF" w14:paraId="09E0BDBE" w14:textId="77777777" w:rsidTr="00A854FA">
        <w:trPr>
          <w:trHeight w:val="472"/>
          <w:jc w:val="center"/>
        </w:trPr>
        <w:tc>
          <w:tcPr>
            <w:tcW w:w="391" w:type="pct"/>
            <w:tcBorders>
              <w:top w:val="nil"/>
              <w:left w:val="nil"/>
              <w:bottom w:val="nil"/>
              <w:right w:val="nil"/>
            </w:tcBorders>
          </w:tcPr>
          <w:p w14:paraId="473EBA79"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4C849B95" w14:textId="77777777" w:rsidR="00B97D24" w:rsidRPr="00D824BF" w:rsidRDefault="00B97D24" w:rsidP="007873D8">
            <w:pPr>
              <w:autoSpaceDE w:val="0"/>
              <w:autoSpaceDN w:val="0"/>
              <w:adjustRightInd w:val="0"/>
              <w:spacing w:line="480" w:lineRule="auto"/>
              <w:rPr>
                <w:color w:val="000000" w:themeColor="text1"/>
                <w:sz w:val="21"/>
                <w:szCs w:val="21"/>
                <w:lang w:val="fr-FR"/>
              </w:rPr>
            </w:pPr>
            <w:r w:rsidRPr="00D824BF">
              <w:rPr>
                <w:color w:val="000000" w:themeColor="text1"/>
                <w:sz w:val="21"/>
                <w:szCs w:val="21"/>
                <w:lang w:val="fr-FR"/>
              </w:rPr>
              <w:t>FTO/TiO</w:t>
            </w:r>
            <w:r w:rsidRPr="00D824BF">
              <w:rPr>
                <w:color w:val="000000" w:themeColor="text1"/>
                <w:sz w:val="21"/>
                <w:szCs w:val="21"/>
                <w:vertAlign w:val="subscript"/>
                <w:lang w:val="fr-FR"/>
              </w:rPr>
              <w:t>2</w:t>
            </w:r>
            <w:r w:rsidRPr="00D824BF">
              <w:rPr>
                <w:color w:val="000000" w:themeColor="text1"/>
                <w:sz w:val="21"/>
                <w:szCs w:val="21"/>
                <w:lang w:val="fr-FR"/>
              </w:rPr>
              <w:t>/Cs</w:t>
            </w:r>
            <w:r w:rsidRPr="00D824BF">
              <w:rPr>
                <w:color w:val="000000" w:themeColor="text1"/>
                <w:sz w:val="21"/>
                <w:szCs w:val="21"/>
                <w:vertAlign w:val="subscript"/>
                <w:lang w:val="fr-FR"/>
              </w:rPr>
              <w:t>0.06</w:t>
            </w:r>
            <w:r w:rsidRPr="00D824BF">
              <w:rPr>
                <w:color w:val="000000" w:themeColor="text1"/>
                <w:sz w:val="21"/>
                <w:szCs w:val="21"/>
                <w:lang w:val="fr-FR"/>
              </w:rPr>
              <w:t>FA</w:t>
            </w:r>
            <w:r w:rsidRPr="00D824BF">
              <w:rPr>
                <w:color w:val="000000" w:themeColor="text1"/>
                <w:sz w:val="21"/>
                <w:szCs w:val="21"/>
                <w:vertAlign w:val="subscript"/>
                <w:lang w:val="fr-FR"/>
              </w:rPr>
              <w:t>0.94</w:t>
            </w:r>
            <w:r w:rsidRPr="00D824BF">
              <w:rPr>
                <w:color w:val="000000" w:themeColor="text1"/>
                <w:sz w:val="21"/>
                <w:szCs w:val="21"/>
                <w:lang w:val="fr-FR"/>
              </w:rPr>
              <w:t>PbI</w:t>
            </w:r>
            <w:r w:rsidRPr="00D824BF">
              <w:rPr>
                <w:color w:val="000000" w:themeColor="text1"/>
                <w:sz w:val="21"/>
                <w:szCs w:val="21"/>
                <w:vertAlign w:val="subscript"/>
                <w:lang w:val="fr-FR"/>
              </w:rPr>
              <w:t>3</w:t>
            </w:r>
            <w:r w:rsidRPr="00D824BF">
              <w:rPr>
                <w:color w:val="000000" w:themeColor="text1"/>
                <w:sz w:val="21"/>
                <w:szCs w:val="21"/>
                <w:lang w:val="fr-FR"/>
              </w:rPr>
              <w:t>/PTAA (PEA-TFSI)/Au</w:t>
            </w:r>
          </w:p>
        </w:tc>
        <w:tc>
          <w:tcPr>
            <w:tcW w:w="548" w:type="pct"/>
            <w:tcBorders>
              <w:top w:val="nil"/>
              <w:left w:val="nil"/>
              <w:bottom w:val="nil"/>
              <w:right w:val="nil"/>
            </w:tcBorders>
            <w:vAlign w:val="center"/>
          </w:tcPr>
          <w:p w14:paraId="165184F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1.05</w:t>
            </w:r>
          </w:p>
        </w:tc>
        <w:tc>
          <w:tcPr>
            <w:tcW w:w="547" w:type="pct"/>
            <w:tcBorders>
              <w:top w:val="nil"/>
              <w:left w:val="nil"/>
              <w:bottom w:val="nil"/>
              <w:right w:val="nil"/>
            </w:tcBorders>
            <w:vAlign w:val="center"/>
          </w:tcPr>
          <w:p w14:paraId="506799E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25.6</w:t>
            </w:r>
          </w:p>
        </w:tc>
        <w:tc>
          <w:tcPr>
            <w:tcW w:w="468" w:type="pct"/>
            <w:tcBorders>
              <w:top w:val="nil"/>
              <w:left w:val="nil"/>
              <w:bottom w:val="nil"/>
              <w:right w:val="nil"/>
            </w:tcBorders>
            <w:vAlign w:val="center"/>
          </w:tcPr>
          <w:p w14:paraId="318905E5"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82</w:t>
            </w:r>
          </w:p>
        </w:tc>
        <w:tc>
          <w:tcPr>
            <w:tcW w:w="547" w:type="pct"/>
            <w:tcBorders>
              <w:top w:val="nil"/>
              <w:left w:val="nil"/>
              <w:bottom w:val="nil"/>
              <w:right w:val="nil"/>
            </w:tcBorders>
            <w:vAlign w:val="center"/>
          </w:tcPr>
          <w:p w14:paraId="70B3F223"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22.1</w:t>
            </w:r>
          </w:p>
        </w:tc>
        <w:tc>
          <w:tcPr>
            <w:tcW w:w="703" w:type="pct"/>
            <w:tcBorders>
              <w:top w:val="nil"/>
              <w:left w:val="nil"/>
              <w:bottom w:val="nil"/>
              <w:right w:val="nil"/>
            </w:tcBorders>
            <w:vAlign w:val="center"/>
          </w:tcPr>
          <w:p w14:paraId="425D21A6" w14:textId="4F4F5D3E"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&lt;EndNote&gt;&lt;Cite&gt;&lt;Author&gt;Nishimura&lt;/Author&gt;&lt;Year&gt;2024&lt;/Year&gt;&lt;RecNum&gt;53&lt;/RecNum&gt;&lt;DisplayText&gt;[26]&lt;/DisplayText&gt;&lt;record&gt;&lt;rec-number&gt;53&lt;/rec-number&gt;&lt;foreign-keys&gt;&lt;key app="EN" db-id="pfvrrva5bdttfge5xpfver58pad5sfwvavss" timestamp="1770555370"&gt;53&lt;/key&gt;&lt;/foreign-keys&gt;&lt;ref-type name="Journal Article"&gt;17&lt;/ref-type&gt;&lt;contributors&gt;&lt;authors&gt;&lt;author&gt;Nishimura, Naoyuki&lt;/author&gt;&lt;author&gt;Kanda, Hiroyuki&lt;/author&gt;&lt;author&gt;Katoh, Ryuzi&lt;/author&gt;&lt;author&gt;Kogo, Atsushi&lt;/author&gt;&lt;author&gt;Murakami, Takurou N.&lt;/author&gt;&lt;/authors&gt;&lt;/contributors&gt;&lt;titles&gt;&lt;title&gt;Thermally stable phenylethylammonium-based perovskite passivation: spontaneous passivation with phenylethylammonium bis(trifluoromethylsulfonyl)imide during deposition of PTAA for enhancing photovoltaic performance of perovskite solar cells&lt;/title&gt;&lt;secondary-title&gt;Journal of Materials Chemistry A&lt;/secondary-title&gt;&lt;/titles&gt;&lt;periodical&gt;&lt;full-title&gt;Journal of Materials Chemistry A&lt;/full-title&gt;&lt;/periodical&gt;&lt;pages&gt;15631-15640&lt;/pages&gt;&lt;volume&gt;12&lt;/volume&gt;&lt;number&gt;26&lt;/number&gt;&lt;dates&gt;&lt;year&gt;2024&lt;/year&gt;&lt;/dates&gt;&lt;publisher&gt;The Royal Society of Chemistry&lt;/publisher&gt;&lt;isbn&gt;2050-7488&lt;/isbn&gt;&lt;work-type&gt;10.1039/D4TA02036G&lt;/work-type&gt;&lt;urls&gt;&lt;related-urls&gt;&lt;url&gt;http://dx.doi.org/10.1039/D4TA02036G&lt;/url&gt;&lt;/related-urls&gt;&lt;/urls&gt;&lt;electronic-resource-num&gt;10.1039/D4TA02036G&lt;/electronic-resource-num&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[26]</w:t>
            </w:r>
            <w:r w:rsidRPr="00D824BF">
              <w:rPr>
                <w:noProof/>
                <w:color w:val="000000" w:themeColor="text1"/>
                <w:sz w:val="21"/>
                <w:szCs w:val="21"/>
              </w:rPr>
              <w:fldChar w:fldCharType="end"/>
            </w:r>
          </w:p>
        </w:tc>
      </w:tr>
      <w:tr w:rsidR="00B97D24" w:rsidRPr="00D824BF" w14:paraId="45B128E7" w14:textId="77777777" w:rsidTr="00A854FA">
        <w:trPr>
          <w:trHeight w:val="472"/>
          <w:jc w:val="center"/>
        </w:trPr>
        <w:tc>
          <w:tcPr>
            <w:tcW w:w="391" w:type="pct"/>
            <w:tcBorders>
              <w:top w:val="nil"/>
              <w:left w:val="nil"/>
              <w:bottom w:val="nil"/>
              <w:right w:val="nil"/>
            </w:tcBorders>
          </w:tcPr>
          <w:p w14:paraId="0DDBCCBC" w14:textId="77777777" w:rsidR="00B97D24" w:rsidRPr="00D824BF" w:rsidRDefault="00B97D24" w:rsidP="007873D8">
            <w:pPr>
              <w:autoSpaceDE w:val="0"/>
              <w:autoSpaceDN w:val="0"/>
              <w:adjustRightInd w:val="0"/>
              <w:spacing w:line="480" w:lineRule="auto"/>
              <w:rPr>
                <w:rFonts w:eastAsia="Arial Unicode MS"/>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444A104E" w14:textId="77777777" w:rsidR="00B97D24" w:rsidRPr="00D824BF" w:rsidRDefault="00B97D24" w:rsidP="007873D8">
            <w:pPr>
              <w:autoSpaceDE w:val="0"/>
              <w:autoSpaceDN w:val="0"/>
              <w:adjustRightInd w:val="0"/>
              <w:spacing w:line="480" w:lineRule="auto"/>
              <w:rPr>
                <w:rFonts w:eastAsia="Arial Unicode MS"/>
                <w:color w:val="000000" w:themeColor="text1"/>
                <w:sz w:val="21"/>
                <w:szCs w:val="21"/>
              </w:rPr>
            </w:pPr>
            <w:r w:rsidRPr="00D824BF">
              <w:rPr>
                <w:rFonts w:eastAsia="Arial Unicode MS"/>
                <w:color w:val="000000" w:themeColor="text1"/>
                <w:sz w:val="21"/>
                <w:szCs w:val="21"/>
              </w:rPr>
              <w:t>FTO/</w:t>
            </w:r>
            <w:r w:rsidRPr="00D824BF">
              <w:rPr>
                <w:color w:val="000000" w:themeColor="text1"/>
                <w:sz w:val="21"/>
                <w:szCs w:val="21"/>
              </w:rPr>
              <w:t>bl-</w:t>
            </w:r>
            <w:r w:rsidRPr="00D824BF">
              <w:rPr>
                <w:rFonts w:eastAsia="Arial Unicode MS"/>
                <w:color w:val="000000" w:themeColor="text1"/>
                <w:sz w:val="21"/>
                <w:szCs w:val="21"/>
              </w:rPr>
              <w:t>TiO</w:t>
            </w:r>
            <w:r w:rsidRPr="00D824BF">
              <w:rPr>
                <w:rFonts w:eastAsia="Arial Unicode MS"/>
                <w:color w:val="000000" w:themeColor="text1"/>
                <w:sz w:val="21"/>
                <w:szCs w:val="21"/>
                <w:vertAlign w:val="subscript"/>
              </w:rPr>
              <w:t>2</w:t>
            </w:r>
            <w:r w:rsidRPr="00D824BF">
              <w:rPr>
                <w:rFonts w:eastAsia="Arial Unicode MS"/>
                <w:color w:val="000000" w:themeColor="text1"/>
                <w:sz w:val="21"/>
                <w:szCs w:val="21"/>
              </w:rPr>
              <w:t>/</w:t>
            </w:r>
            <w:r w:rsidRPr="00D824BF">
              <w:rPr>
                <w:color w:val="000000" w:themeColor="text1"/>
                <w:sz w:val="21"/>
                <w:szCs w:val="21"/>
              </w:rPr>
              <w:t>mp</w:t>
            </w:r>
            <w:r w:rsidRPr="00D824BF">
              <w:rPr>
                <w:rFonts w:eastAsia="Arial Unicode MS"/>
                <w:color w:val="000000" w:themeColor="text1"/>
                <w:sz w:val="21"/>
                <w:szCs w:val="21"/>
              </w:rPr>
              <w:t>-TiO</w:t>
            </w:r>
            <w:r w:rsidRPr="00D824BF">
              <w:rPr>
                <w:rFonts w:eastAsia="Arial Unicode MS"/>
                <w:color w:val="000000" w:themeColor="text1"/>
                <w:sz w:val="21"/>
                <w:szCs w:val="21"/>
                <w:vertAlign w:val="subscript"/>
              </w:rPr>
              <w:t>2</w:t>
            </w:r>
            <w:r w:rsidRPr="00D824BF">
              <w:rPr>
                <w:rFonts w:eastAsia="Arial Unicode MS"/>
                <w:color w:val="000000" w:themeColor="text1"/>
                <w:sz w:val="21"/>
                <w:szCs w:val="21"/>
              </w:rPr>
              <w:t>:</w:t>
            </w:r>
            <w:r w:rsidRPr="00D824BF">
              <w:rPr>
                <w:color w:val="000000" w:themeColor="text1"/>
                <w:sz w:val="21"/>
                <w:szCs w:val="21"/>
              </w:rPr>
              <w:t>PSK</w:t>
            </w:r>
            <w:r w:rsidRPr="00D824BF">
              <w:rPr>
                <w:rFonts w:eastAsia="Arial Unicode MS"/>
                <w:color w:val="000000" w:themeColor="text1"/>
                <w:sz w:val="21"/>
                <w:szCs w:val="21"/>
              </w:rPr>
              <w:t xml:space="preserve"> composite layer/</w:t>
            </w:r>
            <w:r w:rsidRPr="00D824BF">
              <w:rPr>
                <w:color w:val="000000" w:themeColor="text1"/>
                <w:sz w:val="21"/>
                <w:szCs w:val="21"/>
              </w:rPr>
              <w:t>PSK</w:t>
            </w:r>
            <w:r w:rsidRPr="00D824BF">
              <w:rPr>
                <w:rFonts w:eastAsia="Arial Unicode MS"/>
                <w:color w:val="000000" w:themeColor="text1"/>
                <w:sz w:val="21"/>
                <w:szCs w:val="21"/>
              </w:rPr>
              <w:t xml:space="preserve"> upper layer/PTAA/Au </w:t>
            </w:r>
          </w:p>
        </w:tc>
        <w:tc>
          <w:tcPr>
            <w:tcW w:w="548" w:type="pct"/>
            <w:tcBorders>
              <w:top w:val="nil"/>
              <w:left w:val="nil"/>
              <w:bottom w:val="nil"/>
              <w:right w:val="nil"/>
            </w:tcBorders>
            <w:vAlign w:val="center"/>
          </w:tcPr>
          <w:p w14:paraId="6860492A"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1.11</w:t>
            </w:r>
          </w:p>
        </w:tc>
        <w:tc>
          <w:tcPr>
            <w:tcW w:w="547" w:type="pct"/>
            <w:tcBorders>
              <w:top w:val="nil"/>
              <w:left w:val="nil"/>
              <w:bottom w:val="nil"/>
              <w:right w:val="nil"/>
            </w:tcBorders>
            <w:vAlign w:val="center"/>
          </w:tcPr>
          <w:p w14:paraId="50E3BF60"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25.0</w:t>
            </w:r>
          </w:p>
        </w:tc>
        <w:tc>
          <w:tcPr>
            <w:tcW w:w="468" w:type="pct"/>
            <w:tcBorders>
              <w:top w:val="nil"/>
              <w:left w:val="nil"/>
              <w:bottom w:val="nil"/>
              <w:right w:val="nil"/>
            </w:tcBorders>
            <w:vAlign w:val="center"/>
          </w:tcPr>
          <w:p w14:paraId="4C31AE06"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81.7</w:t>
            </w:r>
          </w:p>
        </w:tc>
        <w:tc>
          <w:tcPr>
            <w:tcW w:w="547" w:type="pct"/>
            <w:tcBorders>
              <w:top w:val="nil"/>
              <w:left w:val="nil"/>
              <w:bottom w:val="nil"/>
              <w:right w:val="nil"/>
            </w:tcBorders>
            <w:vAlign w:val="center"/>
          </w:tcPr>
          <w:p w14:paraId="28EE0874"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22.6</w:t>
            </w:r>
          </w:p>
        </w:tc>
        <w:tc>
          <w:tcPr>
            <w:tcW w:w="703" w:type="pct"/>
            <w:tcBorders>
              <w:top w:val="nil"/>
              <w:left w:val="nil"/>
              <w:bottom w:val="nil"/>
              <w:right w:val="nil"/>
            </w:tcBorders>
            <w:vAlign w:val="center"/>
          </w:tcPr>
          <w:p w14:paraId="4EC70FAC" w14:textId="2BBB2168"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&lt;EndNote&gt;&lt;Cite&gt;&lt;Author&gt;Yang&lt;/Author&gt;&lt;Year&gt;2017&lt;/Year&gt;&lt;RecNum&gt;62&lt;/RecNum&gt;&lt;DisplayText&gt;[27]&lt;/DisplayText&gt;&lt;record&gt;&lt;rec-number&gt;62&lt;/rec-number&gt;&lt;foreign-keys&gt;&lt;key app="EN" db-id="pfvrrva5bdttfge5xpfver58pad5sfwvavss" timestamp="1770555494"&gt;62&lt;/key&gt;&lt;/foreign-keys&gt;&lt;ref-type name="Journal Article"&gt;17&lt;/ref-type&gt;&lt;contributors&gt;&lt;authors&gt;&lt;author&gt;Yang, Woon Seok&lt;/author&gt;&lt;author&gt;Park, Byung-Wook&lt;/author&gt;&lt;author&gt;Jung, Eui Hyuk&lt;/author&gt;&lt;author&gt;Jeon, Nam Joong&lt;/author&gt;&lt;author&gt;Kim, Young Chan&lt;/author&gt;&lt;author&gt;Lee, Dong Uk&lt;/author&gt;&lt;author&gt;Shin, Seong Sik&lt;/author&gt;&lt;author&gt;Seo, Jangwon&lt;/author&gt;&lt;author&gt;Kim, Eun Kyu&lt;/author&gt;&lt;author&gt;Noh, Jun Hong&lt;/author&gt;&lt;author&gt;Seok, Sang Il&lt;/author&gt;&lt;/authors&gt;&lt;/contributors&gt;&lt;titles&gt;&lt;title&gt;Iodide management in formamidinium-lead-halide–based perovskite layers for efficient solar cells&lt;/title&gt;&lt;secondary-title&gt;Science&lt;/secondary-title&gt;&lt;/titles&gt;&lt;periodical&gt;&lt;full-title&gt;Science&lt;/full-title&gt;&lt;/periodical&gt;&lt;pages&gt;1376-1379&lt;/pages&gt;&lt;volume&gt;356&lt;/volume&gt;&lt;number&gt;6345&lt;/number&gt;&lt;dates&gt;&lt;year&gt;2017&lt;/year&gt;&lt;pub-dates&gt;&lt;date&gt;2017/06/30&lt;/date&gt;&lt;/pub-dates&gt;&lt;/dates&gt;&lt;publisher&gt;American Association for the Advancement of Science&lt;/publisher&gt;&lt;urls&gt;&lt;related-urls&gt;&lt;url&gt;https://doi.org/10.1126/science.aan2301&lt;/url&gt;&lt;/related-urls&gt;&lt;/urls&gt;&lt;electronic-resource-num&gt;10.1126/science.aan2301&lt;/electronic-resource-num&gt;&lt;access-date&gt;2025/05/30&lt;/access-date&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[27]</w:t>
            </w:r>
            <w:r w:rsidRPr="00D824BF">
              <w:rPr>
                <w:noProof/>
                <w:color w:val="000000" w:themeColor="text1"/>
                <w:sz w:val="21"/>
                <w:szCs w:val="21"/>
              </w:rPr>
              <w:fldChar w:fldCharType="end"/>
            </w:r>
          </w:p>
        </w:tc>
      </w:tr>
      <w:tr w:rsidR="00B97D24" w:rsidRPr="00D824BF" w14:paraId="58137966" w14:textId="77777777" w:rsidTr="00A854FA">
        <w:trPr>
          <w:trHeight w:val="472"/>
          <w:jc w:val="center"/>
        </w:trPr>
        <w:tc>
          <w:tcPr>
            <w:tcW w:w="391" w:type="pct"/>
            <w:tcBorders>
              <w:top w:val="nil"/>
              <w:left w:val="nil"/>
              <w:bottom w:val="nil"/>
              <w:right w:val="nil"/>
            </w:tcBorders>
          </w:tcPr>
          <w:p w14:paraId="387B0394"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6245208D"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FTO/c-TiO</w:t>
            </w:r>
            <w:r w:rsidRPr="00D824BF">
              <w:rPr>
                <w:color w:val="000000" w:themeColor="text1"/>
                <w:sz w:val="21"/>
                <w:szCs w:val="21"/>
                <w:vertAlign w:val="subscript"/>
              </w:rPr>
              <w:t>2</w:t>
            </w:r>
            <w:r w:rsidRPr="00D824BF">
              <w:rPr>
                <w:color w:val="000000" w:themeColor="text1"/>
                <w:sz w:val="21"/>
                <w:szCs w:val="21"/>
              </w:rPr>
              <w:t>/perovskite/MeO-PEAI/PTAA/Au</w:t>
            </w:r>
          </w:p>
        </w:tc>
        <w:tc>
          <w:tcPr>
            <w:tcW w:w="548" w:type="pct"/>
            <w:tcBorders>
              <w:top w:val="nil"/>
              <w:left w:val="nil"/>
              <w:bottom w:val="nil"/>
              <w:right w:val="nil"/>
            </w:tcBorders>
            <w:vAlign w:val="center"/>
          </w:tcPr>
          <w:p w14:paraId="10FEAE9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1.148</w:t>
            </w:r>
          </w:p>
        </w:tc>
        <w:tc>
          <w:tcPr>
            <w:tcW w:w="547" w:type="pct"/>
            <w:tcBorders>
              <w:top w:val="nil"/>
              <w:left w:val="nil"/>
              <w:bottom w:val="nil"/>
              <w:right w:val="nil"/>
            </w:tcBorders>
            <w:vAlign w:val="center"/>
          </w:tcPr>
          <w:p w14:paraId="157DC4BC"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25.74</w:t>
            </w:r>
          </w:p>
        </w:tc>
        <w:tc>
          <w:tcPr>
            <w:tcW w:w="468" w:type="pct"/>
            <w:tcBorders>
              <w:top w:val="nil"/>
              <w:left w:val="nil"/>
              <w:bottom w:val="nil"/>
              <w:right w:val="nil"/>
            </w:tcBorders>
            <w:vAlign w:val="center"/>
          </w:tcPr>
          <w:p w14:paraId="14F111E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80.44</w:t>
            </w:r>
          </w:p>
        </w:tc>
        <w:tc>
          <w:tcPr>
            <w:tcW w:w="547" w:type="pct"/>
            <w:tcBorders>
              <w:top w:val="nil"/>
              <w:left w:val="nil"/>
              <w:bottom w:val="nil"/>
              <w:right w:val="nil"/>
            </w:tcBorders>
            <w:vAlign w:val="center"/>
          </w:tcPr>
          <w:p w14:paraId="7F4887D5"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23.76</w:t>
            </w:r>
          </w:p>
        </w:tc>
        <w:tc>
          <w:tcPr>
            <w:tcW w:w="703" w:type="pct"/>
            <w:tcBorders>
              <w:top w:val="nil"/>
              <w:left w:val="nil"/>
              <w:bottom w:val="nil"/>
              <w:right w:val="nil"/>
            </w:tcBorders>
            <w:vAlign w:val="center"/>
          </w:tcPr>
          <w:p w14:paraId="1C8FEA12" w14:textId="08600D7A"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&lt;EndNote&gt;&lt;Cite&gt;&lt;Author&gt;Lan&lt;/Author&gt;&lt;Year&gt;2024&lt;/Year&gt;&lt;RecNum&gt;48&lt;/RecNum&gt;&lt;DisplayText&gt;[28]&lt;/DisplayText&gt;&lt;record&gt;&lt;rec-number&gt;48&lt;/rec-number&gt;&lt;foreign-keys&gt;&lt;key app="EN" db-id="pfvrrva5bdttfge5xpfver58pad5sfwvavss" timestamp="1770555306"&gt;48&lt;/key&gt;&lt;/foreign-keys&gt;&lt;ref-type name="Journal Article"&gt;17&lt;/ref-type&gt;&lt;contributors&gt;&lt;authors&gt;&lt;author&gt;Lan, Zhineng&lt;/author&gt;&lt;author&gt;Huang, Hao&lt;/author&gt;&lt;author&gt;Du, Shuxian&lt;/author&gt;&lt;author&gt;Lu, Yi&lt;/author&gt;&lt;author&gt;Sun, Changxu&lt;/author&gt;&lt;author&gt;Yang, Yingying&lt;/author&gt;&lt;author&gt;Zhang, Qiang&lt;/author&gt;&lt;author&gt;Suo, Yi&lt;/author&gt;&lt;author&gt;Qu, Shujie&lt;/author&gt;&lt;author&gt;Wang, Min&lt;/author&gt;&lt;author&gt;Wang, Xinxin&lt;/author&gt;&lt;author&gt;Yan, Luyao&lt;/author&gt;&lt;author&gt;Cui, Peng&lt;/author&gt;&lt;author&gt;Zhao, Zhiguo&lt;/author&gt;&lt;author&gt;Li, Meicheng&lt;/author&gt;&lt;/authors&gt;&lt;/contributors&gt;&lt;titles&gt;&lt;title&gt;Cascade Reaction in Organic Hole Transport Layer Enables Efficient Perovskite Solar Cells&lt;/title&gt;&lt;secondary-title&gt;Angewandte Chemie International Edition&lt;/secondary-title&gt;&lt;/titles&gt;&lt;periodical&gt;&lt;full-title&gt;Angewandte Chemie International Edition&lt;/full-title&gt;&lt;/periodical&gt;&lt;pages&gt;e202402840&lt;/pages&gt;&lt;volume&gt;63&lt;/volume&gt;&lt;number&gt;21&lt;/number&gt;&lt;keywords&gt;&lt;keyword&gt;Perovskite&lt;/keyword&gt;&lt;keyword&gt;Solar cells&lt;/keyword&gt;&lt;keyword&gt;Hole transport layer&lt;/keyword&gt;&lt;keyword&gt;Oxidation&lt;/keyword&gt;&lt;keyword&gt;Reproducibility&lt;/keyword&gt;&lt;/keywords&gt;&lt;dates&gt;&lt;year&gt;2024&lt;/year&gt;&lt;pub-dates&gt;&lt;date&gt;2024/05/21&lt;/date&gt;&lt;/pub-dates&gt;&lt;/dates&gt;&lt;publisher&gt;John Wiley &amp;amp; Sons, Ltd&lt;/publisher&gt;&lt;isbn&gt;1433-7851&lt;/isbn&gt;&lt;urls&gt;&lt;related-urls&gt;&lt;url&gt;https://doi.org/10.1002/anie.202402840&lt;/url&gt;&lt;/related-urls&gt;&lt;/urls&gt;&lt;electronic-resource-num&gt;https://doi.org/10.1002/anie.202402840&lt;/electronic-resource-num&gt;&lt;access-date&gt;2025/05/29&lt;/access-date&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[28]</w:t>
            </w:r>
            <w:r w:rsidRPr="00D824BF">
              <w:rPr>
                <w:noProof/>
                <w:color w:val="000000" w:themeColor="text1"/>
                <w:sz w:val="21"/>
                <w:szCs w:val="21"/>
              </w:rPr>
              <w:fldChar w:fldCharType="end"/>
            </w:r>
          </w:p>
        </w:tc>
      </w:tr>
      <w:tr w:rsidR="00B97D24" w:rsidRPr="00D824BF" w14:paraId="3A9DEA50" w14:textId="77777777" w:rsidTr="00A854FA">
        <w:trPr>
          <w:trHeight w:val="472"/>
          <w:jc w:val="center"/>
        </w:trPr>
        <w:tc>
          <w:tcPr>
            <w:tcW w:w="391" w:type="pct"/>
            <w:tcBorders>
              <w:top w:val="nil"/>
              <w:left w:val="nil"/>
              <w:bottom w:val="nil"/>
              <w:right w:val="nil"/>
            </w:tcBorders>
          </w:tcPr>
          <w:p w14:paraId="7E25151E"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6FA822A5"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ITO/SnO</w:t>
            </w:r>
            <w:r w:rsidRPr="00D824BF">
              <w:rPr>
                <w:color w:val="000000" w:themeColor="text1"/>
                <w:sz w:val="21"/>
                <w:szCs w:val="21"/>
                <w:vertAlign w:val="subscript"/>
              </w:rPr>
              <w:t>2</w:t>
            </w:r>
            <w:r w:rsidRPr="00D824BF">
              <w:rPr>
                <w:color w:val="000000" w:themeColor="text1"/>
                <w:sz w:val="21"/>
                <w:szCs w:val="21"/>
              </w:rPr>
              <w:t>/perovskite/4TeI/PTAA/Au</w:t>
            </w:r>
          </w:p>
        </w:tc>
        <w:tc>
          <w:tcPr>
            <w:tcW w:w="548" w:type="pct"/>
            <w:tcBorders>
              <w:top w:val="nil"/>
              <w:left w:val="nil"/>
              <w:bottom w:val="nil"/>
              <w:right w:val="nil"/>
            </w:tcBorders>
            <w:vAlign w:val="center"/>
          </w:tcPr>
          <w:p w14:paraId="204612CC"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1.137</w:t>
            </w:r>
          </w:p>
        </w:tc>
        <w:tc>
          <w:tcPr>
            <w:tcW w:w="547" w:type="pct"/>
            <w:tcBorders>
              <w:top w:val="nil"/>
              <w:left w:val="nil"/>
              <w:bottom w:val="nil"/>
              <w:right w:val="nil"/>
            </w:tcBorders>
            <w:vAlign w:val="center"/>
          </w:tcPr>
          <w:p w14:paraId="3B4BE384"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24.9</w:t>
            </w:r>
          </w:p>
        </w:tc>
        <w:tc>
          <w:tcPr>
            <w:tcW w:w="468" w:type="pct"/>
            <w:tcBorders>
              <w:top w:val="nil"/>
              <w:left w:val="nil"/>
              <w:bottom w:val="nil"/>
              <w:right w:val="nil"/>
            </w:tcBorders>
            <w:vAlign w:val="center"/>
          </w:tcPr>
          <w:p w14:paraId="69641CC3"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83.8</w:t>
            </w:r>
          </w:p>
        </w:tc>
        <w:tc>
          <w:tcPr>
            <w:tcW w:w="547" w:type="pct"/>
            <w:tcBorders>
              <w:top w:val="nil"/>
              <w:left w:val="nil"/>
              <w:bottom w:val="nil"/>
              <w:right w:val="nil"/>
            </w:tcBorders>
            <w:vAlign w:val="center"/>
          </w:tcPr>
          <w:p w14:paraId="40B04E90"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23.7</w:t>
            </w:r>
          </w:p>
        </w:tc>
        <w:tc>
          <w:tcPr>
            <w:tcW w:w="703" w:type="pct"/>
            <w:tcBorders>
              <w:top w:val="nil"/>
              <w:left w:val="nil"/>
              <w:bottom w:val="nil"/>
              <w:right w:val="nil"/>
            </w:tcBorders>
            <w:vAlign w:val="center"/>
          </w:tcPr>
          <w:p w14:paraId="46C2CF77" w14:textId="49D40EA5" w:rsidR="00B97D24" w:rsidRPr="00D824BF" w:rsidRDefault="000F64B6"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00257908" w:rsidRPr="00D824BF">
              <w:rPr>
                <w:noProof/>
                <w:color w:val="000000" w:themeColor="text1"/>
                <w:sz w:val="21"/>
                <w:szCs w:val="21"/>
              </w:rPr>
              <w:instrText xml:space="preserve"> ADDIN EN.CITE &lt;EndNote&gt;&lt;Cite&gt;&lt;Author&gt;Sun&lt;/Author&gt;&lt;Year&gt;2023&lt;/Year&gt;&lt;RecNum&gt;46&lt;/RecNum&gt;&lt;DisplayText&gt;[29]&lt;/DisplayText&gt;&lt;record&gt;&lt;rec-number&gt;46&lt;/rec-number&gt;&lt;foreign-keys&gt;&lt;key app="EN" db-id="pfvrrva5bdttfge5xpfver58pad5sfwvavss" timestamp="1770555278"&gt;46&lt;/key&gt;&lt;/foreign-keys&gt;&lt;ref-type name="Journal Article"&gt;17&lt;/ref-type&gt;&lt;contributors&gt;&lt;authors&gt;&lt;author&gt;Sun, Jiaonan&lt;/author&gt;&lt;author&gt;Ma, Ke&lt;/author&gt;&lt;author&gt;Lin, Zih-Yu&lt;/author&gt;&lt;author&gt;Tang, Yuanhao&lt;/author&gt;&lt;author&gt;Varadharajan, Dharini&lt;/author&gt;&lt;author&gt;Chen, Alexander X.&lt;/author&gt;&lt;author&gt;Atapattu, Harindi R.&lt;/author&gt;&lt;author&gt;Lee, Yoon Ho&lt;/author&gt;&lt;author&gt;Chen, Ke&lt;/author&gt;&lt;author&gt;Boudouris, Bryan W.&lt;/author&gt;&lt;author&gt;Graham, Kenneth R.&lt;/author&gt;&lt;author&gt;Lipomi, Darren J.&lt;/author&gt;&lt;author&gt;Mei, Jianguo&lt;/author&gt;&lt;author&gt;Savoie, Brett M.&lt;/author&gt;&lt;author&gt;Dou, Letian&lt;/author&gt;&lt;/authors&gt;&lt;/contributors&gt;&lt;titles&gt;&lt;title&gt;Tailoring Molecular-Scale Contact at the Perovskite/Polymeric Hole-Transporting Material Interface for Efficient Solar Cells&lt;/title&gt;&lt;secondary-title&gt;Advanced Materials&lt;/secondary-title&gt;&lt;/titles&gt;&lt;periodical&gt;&lt;full-title&gt;Advanced Materials&lt;/full-title&gt;&lt;/periodical&gt;&lt;pages&gt;2300647&lt;/pages&gt;&lt;volume&gt;35&lt;/volume&gt;&lt;number&gt;26&lt;/number&gt;&lt;keywords&gt;&lt;keyword&gt;2D/3D heterostructures&lt;/keyword&gt;&lt;keyword&gt;interface engineering&lt;/keyword&gt;&lt;keyword&gt;perovskite solar cells&lt;/keyword&gt;&lt;keyword&gt;PTAA&lt;/keyword&gt;&lt;/keywords&gt;&lt;dates&gt;&lt;year&gt;2023&lt;/year&gt;&lt;pub-dates&gt;&lt;date&gt;2023/06/01&lt;/date&gt;&lt;/pub-dates&gt;&lt;/dates&gt;&lt;publisher&gt;John Wiley &amp;amp; Sons, Ltd&lt;/publisher&gt;&lt;isbn&gt;0935-9648&lt;/isbn&gt;&lt;urls&gt;&lt;related-urls&gt;&lt;url&gt;https://doi.org/10.1002/adma.202300647&lt;/url&gt;&lt;/related-urls&gt;&lt;/urls&gt;&lt;electronic-resource-num&gt;https://doi.org/10.1002/adma.202300647&lt;/electronic-resource-num&gt;&lt;access-date&gt;2025/05/29&lt;/access-date&gt;&lt;/record&gt;&lt;/Cite&gt;&lt;/EndNote&gt;</w:instrText>
            </w:r>
            <w:r w:rsidRPr="00D824BF">
              <w:rPr>
                <w:noProof/>
                <w:color w:val="000000" w:themeColor="text1"/>
                <w:sz w:val="21"/>
                <w:szCs w:val="21"/>
              </w:rPr>
              <w:fldChar w:fldCharType="separate"/>
            </w:r>
            <w:r w:rsidR="00257908" w:rsidRPr="00D824BF">
              <w:rPr>
                <w:noProof/>
                <w:color w:val="000000" w:themeColor="text1"/>
                <w:sz w:val="21"/>
                <w:szCs w:val="21"/>
              </w:rPr>
              <w:t>[29]</w:t>
            </w:r>
            <w:r w:rsidRPr="00D824BF">
              <w:rPr>
                <w:noProof/>
                <w:color w:val="000000" w:themeColor="text1"/>
                <w:sz w:val="21"/>
                <w:szCs w:val="21"/>
              </w:rPr>
              <w:fldChar w:fldCharType="end"/>
            </w:r>
          </w:p>
        </w:tc>
      </w:tr>
      <w:tr w:rsidR="00B97D24" w:rsidRPr="00D824BF" w14:paraId="438E2FB5" w14:textId="77777777" w:rsidTr="00A854FA">
        <w:trPr>
          <w:trHeight w:val="472"/>
          <w:jc w:val="center"/>
        </w:trPr>
        <w:tc>
          <w:tcPr>
            <w:tcW w:w="391" w:type="pct"/>
            <w:tcBorders>
              <w:top w:val="nil"/>
              <w:left w:val="nil"/>
              <w:bottom w:val="nil"/>
              <w:right w:val="nil"/>
            </w:tcBorders>
          </w:tcPr>
          <w:p w14:paraId="5732CFFC"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5361D6FB"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ITO/SnO</w:t>
            </w:r>
            <w:r w:rsidRPr="00D824BF">
              <w:rPr>
                <w:color w:val="000000" w:themeColor="text1"/>
                <w:sz w:val="21"/>
                <w:szCs w:val="21"/>
                <w:vertAlign w:val="subscript"/>
              </w:rPr>
              <w:t>2</w:t>
            </w:r>
            <w:r w:rsidRPr="00D824BF">
              <w:rPr>
                <w:color w:val="000000" w:themeColor="text1"/>
                <w:sz w:val="21"/>
                <w:szCs w:val="21"/>
              </w:rPr>
              <w:t>/perovskite/Cl4TmI/PTAA/Au</w:t>
            </w:r>
          </w:p>
        </w:tc>
        <w:tc>
          <w:tcPr>
            <w:tcW w:w="548" w:type="pct"/>
            <w:tcBorders>
              <w:top w:val="nil"/>
              <w:left w:val="nil"/>
              <w:bottom w:val="nil"/>
              <w:right w:val="nil"/>
            </w:tcBorders>
            <w:vAlign w:val="center"/>
          </w:tcPr>
          <w:p w14:paraId="6B812C41"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1.125</w:t>
            </w:r>
          </w:p>
        </w:tc>
        <w:tc>
          <w:tcPr>
            <w:tcW w:w="547" w:type="pct"/>
            <w:tcBorders>
              <w:top w:val="nil"/>
              <w:left w:val="nil"/>
              <w:bottom w:val="nil"/>
              <w:right w:val="nil"/>
            </w:tcBorders>
            <w:vAlign w:val="center"/>
          </w:tcPr>
          <w:p w14:paraId="558BA7FB"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25.96</w:t>
            </w:r>
          </w:p>
        </w:tc>
        <w:tc>
          <w:tcPr>
            <w:tcW w:w="468" w:type="pct"/>
            <w:tcBorders>
              <w:top w:val="nil"/>
              <w:left w:val="nil"/>
              <w:bottom w:val="nil"/>
              <w:right w:val="nil"/>
            </w:tcBorders>
            <w:vAlign w:val="center"/>
          </w:tcPr>
          <w:p w14:paraId="69B83773"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84.32</w:t>
            </w:r>
          </w:p>
        </w:tc>
        <w:tc>
          <w:tcPr>
            <w:tcW w:w="547" w:type="pct"/>
            <w:tcBorders>
              <w:top w:val="nil"/>
              <w:left w:val="nil"/>
              <w:bottom w:val="nil"/>
              <w:right w:val="nil"/>
            </w:tcBorders>
            <w:vAlign w:val="center"/>
          </w:tcPr>
          <w:p w14:paraId="5B342CD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24.63</w:t>
            </w:r>
          </w:p>
        </w:tc>
        <w:tc>
          <w:tcPr>
            <w:tcW w:w="703" w:type="pct"/>
            <w:tcBorders>
              <w:top w:val="nil"/>
              <w:left w:val="nil"/>
              <w:bottom w:val="nil"/>
              <w:right w:val="nil"/>
            </w:tcBorders>
            <w:vAlign w:val="center"/>
          </w:tcPr>
          <w:p w14:paraId="7BA9FE50" w14:textId="7A87C3FD" w:rsidR="00B97D24" w:rsidRPr="00D824BF" w:rsidRDefault="00263751" w:rsidP="007873D8">
            <w:pPr>
              <w:autoSpaceDE w:val="0"/>
              <w:autoSpaceDN w:val="0"/>
              <w:adjustRightInd w:val="0"/>
              <w:spacing w:line="480" w:lineRule="auto"/>
              <w:jc w:val="center"/>
              <w:rPr>
                <w:color w:val="000000" w:themeColor="text1"/>
                <w:sz w:val="21"/>
                <w:szCs w:val="21"/>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&lt;EndNote&gt;&lt;Cite&gt;&lt;Author&gt;Ma&lt;/Author&gt;&lt;RecNum&gt;36&lt;/RecNum&gt;&lt;DisplayText&gt;[4]&lt;/DisplayText&gt;&lt;record&gt;&lt;rec-number&gt;36&lt;/rec-number&gt;&lt;foreign-keys&gt;&lt;key app="EN" db-id="pfvrrva5bdttfge5xpfver58pad5sfwvavss" timestamp="1770555093"&gt;36&lt;/key&gt;&lt;/foreign-keys&gt;&lt;ref-type name="Journal Article"&gt;17&lt;/ref-type&gt;&lt;contributors&gt;&lt;authors&gt;&lt;author&gt;Ma, Ke&lt;/author&gt;&lt;author&gt;Sun, Jiaonan&lt;/author&gt;&lt;author&gt;Atapattu, Harindi R.&lt;/author&gt;&lt;author&gt;Larson, Bryon W.&lt;/author&gt;&lt;author&gt;Yang, Hanjun&lt;/author&gt;&lt;author&gt;Sun, Dewei&lt;/author&gt;&lt;author&gt;Chen, Ke&lt;/author&gt;&lt;author&gt;Wang, Kang&lt;/author&gt;&lt;author&gt;Lee, Yoonho&lt;/author&gt;&lt;author&gt;Tang, Yuanhao&lt;/author&gt;&lt;author&gt;Bhoopalam, Anika&lt;/author&gt;&lt;author&gt;Huang, Libai&lt;/author&gt;&lt;author&gt;Graham, Kenneth R.&lt;/author&gt;&lt;author&gt;Mei, Jianguo&lt;/author&gt;&lt;author&gt;Dou, Letian&lt;/author&gt;&lt;/authors&gt;&lt;/contributors&gt;&lt;titles&gt;&lt;title&gt;Holistic energy landscape management in 2D/3D heterojunction via molecular engineering for efficient perovskite solar cells&lt;/title&gt;&lt;secondary-title&gt;Science Advances&lt;/secondary-title&gt;&lt;/titles&gt;&lt;periodical&gt;&lt;full-title&gt;Science Advances&lt;/full-title&gt;&lt;/periodical&gt;&lt;pages&gt;eadg0032&lt;/pages&gt;&lt;volume&gt;9&lt;/volume&gt;&lt;number&gt;23&lt;/number&gt;&lt;dates&gt;&lt;/dates&gt;&lt;publisher&gt;American Association for the Advancement of Science&lt;/publisher&gt;&lt;urls&gt;&lt;related-urls&gt;&lt;url&gt;https://doi.org/10.1126/sciadv.adg0032&lt;/url&gt;&lt;/related-urls&gt;&lt;/urls&gt;&lt;electronic-resource-num&gt;10.1126/sciadv.adg0032&lt;/electronic-resource-num&gt;&lt;access-date&gt;2024/12/29&lt;/access-date&gt;&lt;/record&gt;&lt;/Cite&gt;&lt;/EndNote&gt;</w:instrText>
            </w:r>
            <w:r w:rsidRPr="00D824BF">
              <w:rPr>
                <w:noProof/>
                <w:color w:val="000000" w:themeColor="text1"/>
                <w:sz w:val="21"/>
                <w:szCs w:val="21"/>
              </w:rPr>
              <w:fldChar w:fldCharType="separate"/>
            </w:r>
            <w:r w:rsidRPr="00D824BF">
              <w:rPr>
                <w:noProof/>
                <w:color w:val="000000" w:themeColor="text1"/>
                <w:sz w:val="21"/>
                <w:szCs w:val="21"/>
              </w:rPr>
              <w:t>[4]</w:t>
            </w:r>
            <w:r w:rsidRPr="00D824BF">
              <w:rPr>
                <w:noProof/>
                <w:color w:val="000000" w:themeColor="text1"/>
                <w:sz w:val="21"/>
                <w:szCs w:val="21"/>
              </w:rPr>
              <w:fldChar w:fldCharType="end"/>
            </w:r>
          </w:p>
        </w:tc>
      </w:tr>
      <w:tr w:rsidR="00B97D24" w:rsidRPr="00D824BF" w14:paraId="5B3EAA60" w14:textId="77777777" w:rsidTr="00A854FA">
        <w:trPr>
          <w:trHeight w:val="472"/>
          <w:jc w:val="center"/>
        </w:trPr>
        <w:tc>
          <w:tcPr>
            <w:tcW w:w="391" w:type="pct"/>
            <w:tcBorders>
              <w:top w:val="nil"/>
              <w:left w:val="nil"/>
              <w:bottom w:val="nil"/>
              <w:right w:val="nil"/>
            </w:tcBorders>
          </w:tcPr>
          <w:p w14:paraId="40C91B47" w14:textId="77777777" w:rsidR="00B97D24" w:rsidRPr="00D824BF" w:rsidRDefault="00B97D24" w:rsidP="007873D8">
            <w:pPr>
              <w:autoSpaceDE w:val="0"/>
              <w:autoSpaceDN w:val="0"/>
              <w:adjustRightInd w:val="0"/>
              <w:spacing w:line="480" w:lineRule="auto"/>
              <w:rPr>
                <w:bCs/>
                <w:color w:val="000000" w:themeColor="text1"/>
                <w:sz w:val="21"/>
                <w:szCs w:val="21"/>
              </w:rPr>
            </w:pPr>
            <w:r w:rsidRPr="00D824BF">
              <w:rPr>
                <w:bCs/>
                <w:color w:val="000000" w:themeColor="text1"/>
                <w:sz w:val="21"/>
                <w:szCs w:val="21"/>
              </w:rPr>
              <w:t>n-i-p</w:t>
            </w:r>
          </w:p>
        </w:tc>
        <w:tc>
          <w:tcPr>
            <w:tcW w:w="1796" w:type="pct"/>
            <w:tcBorders>
              <w:top w:val="nil"/>
              <w:left w:val="nil"/>
              <w:bottom w:val="nil"/>
              <w:right w:val="nil"/>
            </w:tcBorders>
            <w:vAlign w:val="center"/>
          </w:tcPr>
          <w:p w14:paraId="7E285B8A" w14:textId="77777777" w:rsidR="00B97D24" w:rsidRPr="00D824BF" w:rsidRDefault="00B97D24" w:rsidP="007873D8">
            <w:pPr>
              <w:autoSpaceDE w:val="0"/>
              <w:autoSpaceDN w:val="0"/>
              <w:adjustRightInd w:val="0"/>
              <w:spacing w:line="480" w:lineRule="auto"/>
              <w:rPr>
                <w:color w:val="000000" w:themeColor="text1"/>
                <w:sz w:val="21"/>
                <w:szCs w:val="21"/>
                <w:lang w:val="fr-FR"/>
              </w:rPr>
            </w:pPr>
            <w:r w:rsidRPr="00D824BF">
              <w:rPr>
                <w:color w:val="000000" w:themeColor="text1"/>
                <w:sz w:val="21"/>
                <w:szCs w:val="21"/>
                <w:lang w:val="fr-FR"/>
              </w:rPr>
              <w:t>ITO/SnO</w:t>
            </w:r>
            <w:r w:rsidRPr="00D824BF">
              <w:rPr>
                <w:color w:val="000000" w:themeColor="text1"/>
                <w:sz w:val="21"/>
                <w:szCs w:val="21"/>
                <w:vertAlign w:val="subscript"/>
                <w:lang w:val="fr-FR"/>
              </w:rPr>
              <w:t>2</w:t>
            </w:r>
            <w:r w:rsidRPr="00D824BF">
              <w:rPr>
                <w:color w:val="000000" w:themeColor="text1"/>
                <w:sz w:val="21"/>
                <w:szCs w:val="21"/>
                <w:lang w:val="fr-FR"/>
              </w:rPr>
              <w:t>/perovskite/OAI CeOx/PTAA/Au</w:t>
            </w:r>
          </w:p>
        </w:tc>
        <w:tc>
          <w:tcPr>
            <w:tcW w:w="548" w:type="pct"/>
            <w:tcBorders>
              <w:top w:val="nil"/>
              <w:left w:val="nil"/>
              <w:bottom w:val="nil"/>
              <w:right w:val="nil"/>
            </w:tcBorders>
            <w:vAlign w:val="center"/>
          </w:tcPr>
          <w:p w14:paraId="6D4CBAC9" w14:textId="77777777" w:rsidR="00B97D24" w:rsidRPr="00D824BF" w:rsidRDefault="00B97D24" w:rsidP="007873D8">
            <w:pPr>
              <w:autoSpaceDE w:val="0"/>
              <w:autoSpaceDN w:val="0"/>
              <w:adjustRightInd w:val="0"/>
              <w:spacing w:line="480" w:lineRule="auto"/>
              <w:jc w:val="center"/>
              <w:rPr>
                <w:color w:val="000000" w:themeColor="text1"/>
                <w:sz w:val="21"/>
                <w:szCs w:val="21"/>
                <w:lang w:val="fr-FR"/>
              </w:rPr>
            </w:pPr>
            <w:r w:rsidRPr="00D824BF">
              <w:rPr>
                <w:color w:val="000000" w:themeColor="text1"/>
                <w:sz w:val="21"/>
                <w:szCs w:val="21"/>
                <w:lang w:val="fr-FR"/>
              </w:rPr>
              <w:t>1.19</w:t>
            </w:r>
          </w:p>
        </w:tc>
        <w:tc>
          <w:tcPr>
            <w:tcW w:w="547" w:type="pct"/>
            <w:tcBorders>
              <w:top w:val="nil"/>
              <w:left w:val="nil"/>
              <w:bottom w:val="nil"/>
              <w:right w:val="nil"/>
            </w:tcBorders>
            <w:vAlign w:val="center"/>
          </w:tcPr>
          <w:p w14:paraId="33A6A263" w14:textId="77777777" w:rsidR="00B97D24" w:rsidRPr="00D824BF" w:rsidRDefault="00B97D24" w:rsidP="007873D8">
            <w:pPr>
              <w:autoSpaceDE w:val="0"/>
              <w:autoSpaceDN w:val="0"/>
              <w:adjustRightInd w:val="0"/>
              <w:spacing w:line="480" w:lineRule="auto"/>
              <w:jc w:val="center"/>
              <w:rPr>
                <w:color w:val="000000" w:themeColor="text1"/>
                <w:sz w:val="21"/>
                <w:szCs w:val="21"/>
                <w:lang w:val="fr-FR"/>
              </w:rPr>
            </w:pPr>
            <w:r w:rsidRPr="00D824BF">
              <w:rPr>
                <w:color w:val="000000" w:themeColor="text1"/>
                <w:sz w:val="21"/>
                <w:szCs w:val="21"/>
                <w:lang w:val="fr-FR"/>
              </w:rPr>
              <w:t>25.4</w:t>
            </w:r>
          </w:p>
        </w:tc>
        <w:tc>
          <w:tcPr>
            <w:tcW w:w="468" w:type="pct"/>
            <w:tcBorders>
              <w:top w:val="nil"/>
              <w:left w:val="nil"/>
              <w:bottom w:val="nil"/>
              <w:right w:val="nil"/>
            </w:tcBorders>
            <w:vAlign w:val="center"/>
          </w:tcPr>
          <w:p w14:paraId="1AB08310" w14:textId="77777777" w:rsidR="00B97D24" w:rsidRPr="00D824BF" w:rsidRDefault="00B97D24" w:rsidP="007873D8">
            <w:pPr>
              <w:autoSpaceDE w:val="0"/>
              <w:autoSpaceDN w:val="0"/>
              <w:adjustRightInd w:val="0"/>
              <w:spacing w:line="480" w:lineRule="auto"/>
              <w:jc w:val="center"/>
              <w:rPr>
                <w:color w:val="000000" w:themeColor="text1"/>
                <w:sz w:val="21"/>
                <w:szCs w:val="21"/>
                <w:lang w:val="fr-FR"/>
              </w:rPr>
            </w:pPr>
            <w:r w:rsidRPr="00D824BF">
              <w:rPr>
                <w:color w:val="000000" w:themeColor="text1"/>
                <w:sz w:val="21"/>
                <w:szCs w:val="21"/>
                <w:lang w:val="fr-FR"/>
              </w:rPr>
              <w:t>82.3</w:t>
            </w:r>
          </w:p>
        </w:tc>
        <w:tc>
          <w:tcPr>
            <w:tcW w:w="547" w:type="pct"/>
            <w:tcBorders>
              <w:top w:val="nil"/>
              <w:left w:val="nil"/>
              <w:bottom w:val="nil"/>
              <w:right w:val="nil"/>
            </w:tcBorders>
            <w:vAlign w:val="center"/>
          </w:tcPr>
          <w:p w14:paraId="00A0C127" w14:textId="77777777" w:rsidR="00B97D24" w:rsidRPr="00D824BF" w:rsidRDefault="00B97D24" w:rsidP="007873D8">
            <w:pPr>
              <w:autoSpaceDE w:val="0"/>
              <w:autoSpaceDN w:val="0"/>
              <w:adjustRightInd w:val="0"/>
              <w:spacing w:line="480" w:lineRule="auto"/>
              <w:jc w:val="center"/>
              <w:rPr>
                <w:color w:val="000000" w:themeColor="text1"/>
                <w:sz w:val="21"/>
                <w:szCs w:val="21"/>
                <w:lang w:val="fr-FR"/>
              </w:rPr>
            </w:pPr>
            <w:r w:rsidRPr="00D824BF">
              <w:rPr>
                <w:color w:val="000000" w:themeColor="text1"/>
                <w:sz w:val="21"/>
                <w:szCs w:val="21"/>
                <w:lang w:val="fr-FR"/>
              </w:rPr>
              <w:t>24.93</w:t>
            </w:r>
          </w:p>
        </w:tc>
        <w:tc>
          <w:tcPr>
            <w:tcW w:w="703" w:type="pct"/>
            <w:tcBorders>
              <w:top w:val="nil"/>
              <w:left w:val="nil"/>
              <w:bottom w:val="nil"/>
              <w:right w:val="nil"/>
            </w:tcBorders>
            <w:vAlign w:val="center"/>
          </w:tcPr>
          <w:p w14:paraId="321E9B75" w14:textId="2A8C6120" w:rsidR="00B97D24" w:rsidRPr="00D824BF" w:rsidRDefault="00263751" w:rsidP="007873D8">
            <w:pPr>
              <w:autoSpaceDE w:val="0"/>
              <w:autoSpaceDN w:val="0"/>
              <w:adjustRightInd w:val="0"/>
              <w:spacing w:line="480" w:lineRule="auto"/>
              <w:jc w:val="center"/>
              <w:rPr>
                <w:noProof/>
                <w:color w:val="000000" w:themeColor="text1"/>
                <w:sz w:val="21"/>
                <w:szCs w:val="21"/>
                <w:lang w:val="fr-FR"/>
              </w:rPr>
            </w:pPr>
            <w:r w:rsidRPr="00D824BF">
              <w:rPr>
                <w:noProof/>
                <w:color w:val="000000" w:themeColor="text1"/>
                <w:sz w:val="21"/>
                <w:szCs w:val="21"/>
                <w:lang w:val="fr-FR"/>
              </w:rPr>
              <w:fldChar w:fldCharType="begin"/>
            </w:r>
            <w:r w:rsidRPr="00D824BF">
              <w:rPr>
                <w:noProof/>
                <w:color w:val="000000" w:themeColor="text1"/>
                <w:sz w:val="21"/>
                <w:szCs w:val="21"/>
                <w:lang w:val="fr-FR"/>
              </w:rPr>
              <w:instrText xml:space="preserve"> ADDIN EN.CITE &lt;EndNote&gt;&lt;Cite&gt;&lt;Author&gt;Lee&lt;/Author&gt;&lt;Year&gt;2026&lt;/Year&gt;&lt;RecNum&gt;69&lt;/RecNum&gt;&lt;DisplayText&gt;[30]&lt;/DisplayText&gt;&lt;record&gt;&lt;rec-number&gt;69&lt;/rec-number&gt;&lt;foreign-keys&gt;&lt;key app="EN" db-id="pfvrrva5bdttfge5xpfver58pad5sfwvavss" timestamp="1770555825"&gt;69&lt;/key&gt;&lt;/foreign-keys&gt;&lt;ref-type name="Journal Article"&gt;17&lt;/ref-type&gt;&lt;contributors&gt;&lt;authors&gt;&lt;author&gt;Lee, Minwoo&lt;/author&gt;&lt;author&gt;Asare, George Kwesi&lt;/author&gt;&lt;author&gt;Sun, Kaiwen&lt;/author&gt;&lt;author&gt;Yun, Siwon&lt;/author&gt;&lt;author&gt;Lim, Jongchul&lt;/author&gt;&lt;author&gt;Seo, Dong Han&lt;/author&gt;&lt;author&gt;Shim, Hongjae&lt;/author&gt;&lt;author&gt;Green, Martin A.&lt;/author&gt;&lt;author&gt;Chandler, Charlie&lt;/author&gt;&lt;author&gt;Baker, Mark&lt;/author&gt;&lt;author&gt;Lim, Jihoo&lt;/author&gt;&lt;author&gt;Hao, Xiaojing&lt;/author&gt;&lt;author&gt;Park, Helen Hejin&lt;/author&gt;&lt;author&gt;Yun, Jae Sung&lt;/author&gt;&lt;/authors&gt;&lt;/contributors&gt;&lt;titles&gt;&lt;title&gt;Cerium Oxide Incorporation for Radiation Tolerance and Stability in Perovskite Solar Cells&lt;/title&gt;&lt;secondary-title&gt;ACS Energy Letters&lt;/secondary-title&gt;&lt;/titles&gt;&lt;periodical&gt;&lt;full-title&gt;ACS Energy Letters&lt;/full-title&gt;&lt;/periodical&gt;&lt;pages&gt;389-400&lt;/pages&gt;&lt;volume&gt;11&lt;/volume&gt;&lt;number&gt;1&lt;/number&gt;&lt;dates&gt;&lt;year&gt;2026&lt;/year&gt;&lt;pub-dates&gt;&lt;date&gt;2026/01/09&lt;/date&gt;&lt;/pub-dates&gt;&lt;/dates&gt;&lt;publisher&gt;American Chemical Society&lt;/publisher&gt;&lt;urls&gt;&lt;related-urls&gt;&lt;url&gt;https://doi.org/10.1021/acsenergylett.5c02116&lt;/url&gt;&lt;/related-urls&gt;&lt;/urls&gt;&lt;electronic-resource-num&gt;10.1021/acsenergylett.5c02116&lt;/electronic-resource-num&gt;&lt;/record&gt;&lt;/Cite&gt;&lt;/EndNote&gt;</w:instrText>
            </w:r>
            <w:r w:rsidRPr="00D824BF">
              <w:rPr>
                <w:noProof/>
                <w:color w:val="000000" w:themeColor="text1"/>
                <w:sz w:val="21"/>
                <w:szCs w:val="21"/>
                <w:lang w:val="fr-FR"/>
              </w:rPr>
              <w:fldChar w:fldCharType="separate"/>
            </w:r>
            <w:r w:rsidRPr="00D824BF">
              <w:rPr>
                <w:noProof/>
                <w:color w:val="000000" w:themeColor="text1"/>
                <w:sz w:val="21"/>
                <w:szCs w:val="21"/>
                <w:lang w:val="fr-FR"/>
              </w:rPr>
              <w:t>[30]</w:t>
            </w:r>
            <w:r w:rsidRPr="00D824BF">
              <w:rPr>
                <w:noProof/>
                <w:color w:val="000000" w:themeColor="text1"/>
                <w:sz w:val="21"/>
                <w:szCs w:val="21"/>
                <w:lang w:val="fr-FR"/>
              </w:rPr>
              <w:fldChar w:fldCharType="end"/>
            </w:r>
          </w:p>
        </w:tc>
      </w:tr>
      <w:tr w:rsidR="00B97D24" w:rsidRPr="00D824BF" w14:paraId="19AA0B3D" w14:textId="77777777" w:rsidTr="00A854FA">
        <w:trPr>
          <w:trHeight w:val="472"/>
          <w:jc w:val="center"/>
        </w:trPr>
        <w:tc>
          <w:tcPr>
            <w:tcW w:w="391" w:type="pct"/>
            <w:tcBorders>
              <w:top w:val="nil"/>
              <w:left w:val="nil"/>
              <w:bottom w:val="single" w:sz="4" w:space="0" w:color="auto"/>
              <w:right w:val="nil"/>
            </w:tcBorders>
          </w:tcPr>
          <w:p w14:paraId="0E1B062C" w14:textId="77777777" w:rsidR="00B97D24" w:rsidRPr="00D824BF" w:rsidRDefault="00B97D24" w:rsidP="007873D8">
            <w:pPr>
              <w:autoSpaceDE w:val="0"/>
              <w:autoSpaceDN w:val="0"/>
              <w:adjustRightInd w:val="0"/>
              <w:spacing w:line="480" w:lineRule="auto"/>
              <w:rPr>
                <w:bCs/>
                <w:color w:val="000000" w:themeColor="text1"/>
                <w:sz w:val="21"/>
                <w:szCs w:val="21"/>
              </w:rPr>
            </w:pPr>
            <w:r w:rsidRPr="00D824BF">
              <w:rPr>
                <w:bCs/>
                <w:color w:val="000000" w:themeColor="text1"/>
                <w:sz w:val="21"/>
                <w:szCs w:val="21"/>
              </w:rPr>
              <w:t>n-i-p</w:t>
            </w:r>
          </w:p>
        </w:tc>
        <w:tc>
          <w:tcPr>
            <w:tcW w:w="1796" w:type="pct"/>
            <w:tcBorders>
              <w:top w:val="nil"/>
              <w:left w:val="nil"/>
              <w:bottom w:val="single" w:sz="4" w:space="0" w:color="auto"/>
              <w:right w:val="nil"/>
            </w:tcBorders>
            <w:vAlign w:val="center"/>
          </w:tcPr>
          <w:p w14:paraId="3DC88753"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ITO/SnO</w:t>
            </w:r>
            <w:r w:rsidRPr="00D824BF">
              <w:rPr>
                <w:color w:val="000000" w:themeColor="text1"/>
                <w:sz w:val="21"/>
                <w:szCs w:val="21"/>
                <w:vertAlign w:val="subscript"/>
              </w:rPr>
              <w:t>2</w:t>
            </w:r>
            <w:r w:rsidRPr="00D824BF">
              <w:rPr>
                <w:color w:val="000000" w:themeColor="text1"/>
                <w:sz w:val="21"/>
                <w:szCs w:val="21"/>
              </w:rPr>
              <w:t>/perovskite/MeQAPyBF</w:t>
            </w:r>
            <w:r w:rsidRPr="00D824BF">
              <w:rPr>
                <w:color w:val="000000" w:themeColor="text1"/>
                <w:sz w:val="21"/>
                <w:szCs w:val="21"/>
                <w:vertAlign w:val="subscript"/>
              </w:rPr>
              <w:t>4</w:t>
            </w:r>
            <w:r w:rsidRPr="00D824BF">
              <w:rPr>
                <w:color w:val="000000" w:themeColor="text1"/>
                <w:sz w:val="21"/>
                <w:szCs w:val="21"/>
              </w:rPr>
              <w:t>/PTAA/Ag</w:t>
            </w:r>
          </w:p>
        </w:tc>
        <w:tc>
          <w:tcPr>
            <w:tcW w:w="548" w:type="pct"/>
            <w:tcBorders>
              <w:top w:val="nil"/>
              <w:left w:val="nil"/>
              <w:bottom w:val="single" w:sz="4" w:space="0" w:color="auto"/>
              <w:right w:val="nil"/>
            </w:tcBorders>
            <w:vAlign w:val="center"/>
          </w:tcPr>
          <w:p w14:paraId="50FC3D9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1.195</w:t>
            </w:r>
          </w:p>
        </w:tc>
        <w:tc>
          <w:tcPr>
            <w:tcW w:w="547" w:type="pct"/>
            <w:tcBorders>
              <w:top w:val="nil"/>
              <w:left w:val="nil"/>
              <w:bottom w:val="single" w:sz="4" w:space="0" w:color="auto"/>
              <w:right w:val="nil"/>
            </w:tcBorders>
            <w:vAlign w:val="center"/>
          </w:tcPr>
          <w:p w14:paraId="77D48E4B"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25.72</w:t>
            </w:r>
          </w:p>
        </w:tc>
        <w:tc>
          <w:tcPr>
            <w:tcW w:w="468" w:type="pct"/>
            <w:tcBorders>
              <w:top w:val="nil"/>
              <w:left w:val="nil"/>
              <w:bottom w:val="single" w:sz="4" w:space="0" w:color="auto"/>
              <w:right w:val="nil"/>
            </w:tcBorders>
            <w:vAlign w:val="center"/>
          </w:tcPr>
          <w:p w14:paraId="3063C06B"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85.15</w:t>
            </w:r>
          </w:p>
        </w:tc>
        <w:tc>
          <w:tcPr>
            <w:tcW w:w="547" w:type="pct"/>
            <w:tcBorders>
              <w:top w:val="nil"/>
              <w:left w:val="nil"/>
              <w:bottom w:val="single" w:sz="4" w:space="0" w:color="auto"/>
              <w:right w:val="nil"/>
            </w:tcBorders>
            <w:vAlign w:val="center"/>
          </w:tcPr>
          <w:p w14:paraId="7DD9955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26.17</w:t>
            </w:r>
          </w:p>
        </w:tc>
        <w:tc>
          <w:tcPr>
            <w:tcW w:w="703" w:type="pct"/>
            <w:tcBorders>
              <w:top w:val="nil"/>
              <w:left w:val="nil"/>
              <w:bottom w:val="single" w:sz="4" w:space="0" w:color="auto"/>
              <w:right w:val="nil"/>
            </w:tcBorders>
            <w:vAlign w:val="center"/>
          </w:tcPr>
          <w:p w14:paraId="1F4448D0" w14:textId="516B862E" w:rsidR="00B97D24" w:rsidRPr="00D824BF" w:rsidRDefault="00263751" w:rsidP="007873D8">
            <w:pPr>
              <w:autoSpaceDE w:val="0"/>
              <w:autoSpaceDN w:val="0"/>
              <w:adjustRightInd w:val="0"/>
              <w:spacing w:line="480" w:lineRule="auto"/>
              <w:jc w:val="center"/>
              <w:rPr>
                <w:noProof/>
                <w:color w:val="000000" w:themeColor="text1"/>
                <w:sz w:val="21"/>
                <w:szCs w:val="21"/>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&lt;EndNote&gt;&lt;Cite&gt;&lt;Author&gt;Ding&lt;/Author&gt;&lt;Year&gt;2025&lt;/Year&gt;&lt;RecNum&gt;68&lt;/RecNum&gt;&lt;DisplayText&gt;[31]&lt;/DisplayText&gt;&lt;record&gt;&lt;rec-number&gt;68&lt;/rec-number&gt;&lt;foreign-keys&gt;&lt;key app="EN" db-id="pfvrrva5bdttfge5xpfver58pad5sfwvavss" timestamp="1770555816"&gt;68&lt;/key&gt;&lt;/foreign-keys&gt;&lt;ref-type name="Journal Article"&gt;17&lt;/ref-type&gt;&lt;contributors&gt;&lt;authors&gt;&lt;author&gt;Ding, Yuanjia&lt;/author&gt;&lt;author&gt;Zhang, Letian&lt;/author&gt;&lt;author&gt;Xie, Pengfei&lt;/author&gt;&lt;author&gt;Zhang, Zicheng&lt;/author&gt;&lt;author&gt;Qu, Geping&lt;/author&gt;&lt;author&gt;Xu, Zong-Xiang&lt;/author&gt;&lt;/authors&gt;&lt;/contributors&gt;&lt;titles&gt;&lt;title&gt;Synergistic Bulk and Interface Passivation via Conjugated Ionic Additives Enables 26% Efficient PTAA-Based Perovskite Solar Cells&lt;/title&gt;&lt;secondary-title&gt;Advanced Energy Materials&lt;/secondary-title&gt;&lt;/titles&gt;&lt;periodical&gt;&lt;full-title&gt;Advanced Energy Materials&lt;/full-title&gt;&lt;/periodical&gt;&lt;pages&gt;e04647&lt;/pages&gt;&lt;volume&gt;n/a&lt;/volume&gt;&lt;number&gt;n/a&lt;/number&gt;&lt;keywords&gt;&lt;keyword&gt;defect passi vation&lt;/keyword&gt;&lt;keyword&gt;perovskite solar cells&lt;/keyword&gt;&lt;keyword&gt;PTAA&lt;/keyword&gt;&lt;keyword&gt;π-conjugated ionic compound&lt;/keyword&gt;&lt;/keywords&gt;&lt;dates&gt;&lt;year&gt;2025&lt;/year&gt;&lt;pub-dates&gt;&lt;date&gt;2025/11/03&lt;/date&gt;&lt;/pub-dates&gt;&lt;/dates&gt;&lt;publisher&gt;John Wiley &amp;amp; Sons, Ltd&lt;/publisher&gt;&lt;isbn&gt;1614-6832&lt;/isbn&gt;&lt;urls&gt;&lt;related-urls&gt;&lt;url&gt;https://doi.org/10.1002/aenm.202504647&lt;/url&gt;&lt;/related-urls&gt;&lt;/urls&gt;&lt;electronic-resource-num&gt;https://doi.org/10.1002/aenm.202504647&lt;/electronic-resource-num&gt;&lt;access-date&gt;2026/02/08&lt;/access-date&gt;&lt;/record&gt;&lt;/Cite&gt;&lt;/EndNote&gt;</w:instrText>
            </w:r>
            <w:r w:rsidRPr="00D824BF">
              <w:rPr>
                <w:noProof/>
                <w:color w:val="000000" w:themeColor="text1"/>
                <w:sz w:val="21"/>
                <w:szCs w:val="21"/>
              </w:rPr>
              <w:fldChar w:fldCharType="separate"/>
            </w:r>
            <w:r w:rsidRPr="00D824BF">
              <w:rPr>
                <w:noProof/>
                <w:color w:val="000000" w:themeColor="text1"/>
                <w:sz w:val="21"/>
                <w:szCs w:val="21"/>
              </w:rPr>
              <w:t>[31]</w:t>
            </w:r>
            <w:r w:rsidRPr="00D824BF">
              <w:rPr>
                <w:noProof/>
                <w:color w:val="000000" w:themeColor="text1"/>
                <w:sz w:val="21"/>
                <w:szCs w:val="21"/>
              </w:rPr>
              <w:fldChar w:fldCharType="end"/>
            </w:r>
          </w:p>
        </w:tc>
      </w:tr>
      <w:tr w:rsidR="00B97D24" w:rsidRPr="00D824BF" w14:paraId="04B5E665" w14:textId="77777777" w:rsidTr="00A854FA">
        <w:trPr>
          <w:trHeight w:val="472"/>
          <w:jc w:val="center"/>
        </w:trPr>
        <w:tc>
          <w:tcPr>
            <w:tcW w:w="391" w:type="pct"/>
            <w:tcBorders>
              <w:top w:val="single" w:sz="4" w:space="0" w:color="auto"/>
              <w:left w:val="nil"/>
              <w:bottom w:val="nil"/>
              <w:right w:val="nil"/>
            </w:tcBorders>
          </w:tcPr>
          <w:p w14:paraId="2B7DD510"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lastRenderedPageBreak/>
              <w:t>p-i-n</w:t>
            </w:r>
          </w:p>
        </w:tc>
        <w:tc>
          <w:tcPr>
            <w:tcW w:w="1796" w:type="pct"/>
            <w:tcBorders>
              <w:top w:val="single" w:sz="4" w:space="0" w:color="auto"/>
              <w:left w:val="nil"/>
              <w:bottom w:val="nil"/>
              <w:right w:val="nil"/>
            </w:tcBorders>
            <w:vAlign w:val="center"/>
          </w:tcPr>
          <w:p w14:paraId="15639F9B"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ITO/PTAA/ FA</w:t>
            </w:r>
            <w:r w:rsidRPr="00D824BF">
              <w:rPr>
                <w:color w:val="000000" w:themeColor="text1"/>
                <w:sz w:val="21"/>
                <w:szCs w:val="21"/>
                <w:vertAlign w:val="subscript"/>
              </w:rPr>
              <w:t>0.95</w:t>
            </w:r>
            <w:r w:rsidRPr="00D824BF">
              <w:rPr>
                <w:color w:val="000000" w:themeColor="text1"/>
                <w:sz w:val="21"/>
                <w:szCs w:val="21"/>
              </w:rPr>
              <w:t>Cs</w:t>
            </w:r>
            <w:r w:rsidRPr="00D824BF">
              <w:rPr>
                <w:color w:val="000000" w:themeColor="text1"/>
                <w:sz w:val="21"/>
                <w:szCs w:val="21"/>
                <w:vertAlign w:val="subscript"/>
              </w:rPr>
              <w:t>0.05</w:t>
            </w:r>
            <w:r w:rsidRPr="00D824BF">
              <w:rPr>
                <w:color w:val="000000" w:themeColor="text1"/>
                <w:sz w:val="21"/>
                <w:szCs w:val="21"/>
              </w:rPr>
              <w:t>PbI</w:t>
            </w:r>
            <w:r w:rsidRPr="00D824BF">
              <w:rPr>
                <w:color w:val="000000" w:themeColor="text1"/>
                <w:sz w:val="21"/>
                <w:szCs w:val="21"/>
                <w:vertAlign w:val="subscript"/>
              </w:rPr>
              <w:t>3</w:t>
            </w:r>
            <w:r w:rsidRPr="00D824BF">
              <w:rPr>
                <w:color w:val="000000" w:themeColor="text1"/>
                <w:sz w:val="21"/>
                <w:szCs w:val="21"/>
              </w:rPr>
              <w:t xml:space="preserve"> (PSP)/PEAI or OAI/BAI+PDAI</w:t>
            </w:r>
            <w:r w:rsidRPr="00D824BF">
              <w:rPr>
                <w:color w:val="000000" w:themeColor="text1"/>
                <w:sz w:val="21"/>
                <w:szCs w:val="21"/>
                <w:vertAlign w:val="subscript"/>
              </w:rPr>
              <w:t>2</w:t>
            </w:r>
            <w:r w:rsidRPr="00D824BF">
              <w:rPr>
                <w:color w:val="000000" w:themeColor="text1"/>
                <w:sz w:val="21"/>
                <w:szCs w:val="21"/>
              </w:rPr>
              <w:t>/C</w:t>
            </w:r>
            <w:r w:rsidRPr="00D824BF">
              <w:rPr>
                <w:color w:val="000000" w:themeColor="text1"/>
                <w:sz w:val="21"/>
                <w:szCs w:val="21"/>
                <w:vertAlign w:val="subscript"/>
              </w:rPr>
              <w:t>60</w:t>
            </w:r>
            <w:r w:rsidRPr="00D824BF">
              <w:rPr>
                <w:color w:val="000000" w:themeColor="text1"/>
                <w:sz w:val="21"/>
                <w:szCs w:val="21"/>
              </w:rPr>
              <w:t>/ BCP/Ag</w:t>
            </w:r>
          </w:p>
        </w:tc>
        <w:tc>
          <w:tcPr>
            <w:tcW w:w="548" w:type="pct"/>
            <w:tcBorders>
              <w:top w:val="single" w:sz="4" w:space="0" w:color="auto"/>
              <w:left w:val="nil"/>
              <w:bottom w:val="nil"/>
              <w:right w:val="nil"/>
            </w:tcBorders>
            <w:vAlign w:val="center"/>
          </w:tcPr>
          <w:p w14:paraId="29EEBA2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1.164</w:t>
            </w:r>
          </w:p>
        </w:tc>
        <w:tc>
          <w:tcPr>
            <w:tcW w:w="547" w:type="pct"/>
            <w:tcBorders>
              <w:top w:val="single" w:sz="4" w:space="0" w:color="auto"/>
              <w:left w:val="nil"/>
              <w:bottom w:val="nil"/>
              <w:right w:val="nil"/>
            </w:tcBorders>
            <w:vAlign w:val="center"/>
          </w:tcPr>
          <w:p w14:paraId="4668308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26.14</w:t>
            </w:r>
          </w:p>
        </w:tc>
        <w:tc>
          <w:tcPr>
            <w:tcW w:w="468" w:type="pct"/>
            <w:tcBorders>
              <w:top w:val="single" w:sz="4" w:space="0" w:color="auto"/>
              <w:left w:val="nil"/>
              <w:bottom w:val="nil"/>
              <w:right w:val="nil"/>
            </w:tcBorders>
            <w:vAlign w:val="center"/>
          </w:tcPr>
          <w:p w14:paraId="261A7406"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85.74</w:t>
            </w:r>
          </w:p>
        </w:tc>
        <w:tc>
          <w:tcPr>
            <w:tcW w:w="547" w:type="pct"/>
            <w:tcBorders>
              <w:top w:val="single" w:sz="4" w:space="0" w:color="auto"/>
              <w:left w:val="nil"/>
              <w:bottom w:val="nil"/>
              <w:right w:val="nil"/>
            </w:tcBorders>
            <w:vAlign w:val="center"/>
          </w:tcPr>
          <w:p w14:paraId="5FE1E0D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26.09</w:t>
            </w:r>
          </w:p>
        </w:tc>
        <w:tc>
          <w:tcPr>
            <w:tcW w:w="703" w:type="pct"/>
            <w:tcBorders>
              <w:top w:val="single" w:sz="4" w:space="0" w:color="auto"/>
              <w:left w:val="nil"/>
              <w:bottom w:val="nil"/>
              <w:right w:val="nil"/>
            </w:tcBorders>
            <w:vAlign w:val="center"/>
          </w:tcPr>
          <w:p w14:paraId="777CAAEB" w14:textId="13057CD8" w:rsidR="00B97D24" w:rsidRPr="00D824BF" w:rsidRDefault="00263751" w:rsidP="007873D8">
            <w:pPr>
              <w:autoSpaceDE w:val="0"/>
              <w:autoSpaceDN w:val="0"/>
              <w:adjustRightInd w:val="0"/>
              <w:spacing w:line="480" w:lineRule="auto"/>
              <w:jc w:val="center"/>
              <w:rPr>
                <w:noProof/>
                <w:color w:val="000000" w:themeColor="text1"/>
                <w:sz w:val="21"/>
                <w:szCs w:val="21"/>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&lt;EndNote&gt;&lt;Cite&gt;&lt;Author&gt;Liang&lt;/Author&gt;&lt;Year&gt;2023&lt;/Year&gt;&lt;RecNum&gt;60&lt;/RecNum&gt;&lt;DisplayText&gt;[32]&lt;/DisplayText&gt;&lt;record&gt;&lt;rec-number&gt;60&lt;/rec-number&gt;&lt;foreign-keys&gt;&lt;key app="EN" db-id="pfvrrva5bdttfge5xpfver58pad5sfwvavss" timestamp="1770555461"&gt;60&lt;/key&gt;&lt;/foreign-keys&gt;&lt;ref-type name="Journal Article"&gt;17&lt;/ref-type&gt;&lt;contributors&gt;&lt;authors&gt;&lt;author&gt;Liang, Zheng&lt;/author&gt;&lt;author&gt;Zhang, Yong&lt;/author&gt;&lt;author&gt;Xu, Huifen&lt;/author&gt;&lt;author&gt;Chen, Wenjing&lt;/author&gt;&lt;author&gt;Liu, Boyuan&lt;/author&gt;&lt;author&gt;Zhang, Jiyao&lt;/author&gt;&lt;author&gt;Zhang, Hui&lt;/author&gt;&lt;author&gt;Wang, Zihan&lt;/author&gt;&lt;author&gt;Kang, Dong-Ho&lt;/author&gt;&lt;author&gt;Zeng, Jianrong&lt;/author&gt;&lt;author&gt;Gao, Xingyu&lt;/author&gt;&lt;author&gt;Wang, Qisheng&lt;/author&gt;&lt;author&gt;Hu, Huijie&lt;/author&gt;&lt;author&gt;Zhou, Hongmin&lt;/author&gt;&lt;author&gt;Cai, Xiangbin&lt;/author&gt;&lt;author&gt;Tian, Xingyou&lt;/author&gt;&lt;author&gt;Reiss, Peter&lt;/author&gt;&lt;author&gt;Xu, Baomin&lt;/author&gt;&lt;author&gt;Kirchartz, Thomas&lt;/author&gt;&lt;author&gt;Xiao, Zhengguo&lt;/author&gt;&lt;author&gt;Dai, Songyuan&lt;/author&gt;&lt;author&gt;Park, Nam-Gyu&lt;/author&gt;&lt;author&gt;Ye, Jiajiu&lt;/author&gt;&lt;author&gt;Pan, Xu&lt;/author&gt;&lt;/authors&gt;&lt;/contributors&gt;&lt;titles&gt;&lt;title&gt;Homogenizing out-of-plane cation composition in perovskite solar cells&lt;/title&gt;&lt;secondary-title&gt;Nature&lt;/secondary-title&gt;&lt;/titles&gt;&lt;periodical&gt;&lt;full-title&gt;Nature&lt;/full-title&gt;&lt;/periodical&gt;&lt;pages&gt;557-563&lt;/pages&gt;&lt;volume&gt;624&lt;/volume&gt;&lt;number&gt;7992&lt;/number&gt;&lt;dates&gt;&lt;year&gt;2023&lt;/year&gt;&lt;pub-dates&gt;&lt;date&gt;2023/12/01&lt;/date&gt;&lt;/pub-dates&gt;&lt;/dates&gt;&lt;isbn&gt;1476-4687&lt;/isbn&gt;&lt;urls&gt;&lt;related-urls&gt;&lt;url&gt;https://doi.org/10.1038/s41586-023-06784-0&lt;/url&gt;&lt;/related-urls&gt;&lt;/urls&gt;&lt;electronic-resource-num&gt;10.1038/s41586-023-06784-0&lt;/electronic-resource-num&gt;&lt;/record&gt;&lt;/Cite&gt;&lt;/EndNote&gt;</w:instrText>
            </w:r>
            <w:r w:rsidRPr="00D824BF">
              <w:rPr>
                <w:noProof/>
                <w:color w:val="000000" w:themeColor="text1"/>
                <w:sz w:val="21"/>
                <w:szCs w:val="21"/>
              </w:rPr>
              <w:fldChar w:fldCharType="separate"/>
            </w:r>
            <w:r w:rsidRPr="00D824BF">
              <w:rPr>
                <w:noProof/>
                <w:color w:val="000000" w:themeColor="text1"/>
                <w:sz w:val="21"/>
                <w:szCs w:val="21"/>
              </w:rPr>
              <w:t>[32]</w:t>
            </w:r>
            <w:r w:rsidRPr="00D824BF">
              <w:rPr>
                <w:noProof/>
                <w:color w:val="000000" w:themeColor="text1"/>
                <w:sz w:val="21"/>
                <w:szCs w:val="21"/>
              </w:rPr>
              <w:fldChar w:fldCharType="end"/>
            </w:r>
          </w:p>
        </w:tc>
      </w:tr>
      <w:tr w:rsidR="00B97D24" w:rsidRPr="00D824BF" w14:paraId="6E5B625E" w14:textId="77777777" w:rsidTr="00A854FA">
        <w:trPr>
          <w:trHeight w:val="472"/>
          <w:jc w:val="center"/>
        </w:trPr>
        <w:tc>
          <w:tcPr>
            <w:tcW w:w="391" w:type="pct"/>
            <w:tcBorders>
              <w:top w:val="nil"/>
              <w:left w:val="nil"/>
              <w:bottom w:val="nil"/>
              <w:right w:val="nil"/>
            </w:tcBorders>
          </w:tcPr>
          <w:p w14:paraId="51546F41"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p-i-n</w:t>
            </w:r>
          </w:p>
        </w:tc>
        <w:tc>
          <w:tcPr>
            <w:tcW w:w="1796" w:type="pct"/>
            <w:tcBorders>
              <w:top w:val="nil"/>
              <w:left w:val="nil"/>
              <w:bottom w:val="nil"/>
              <w:right w:val="nil"/>
            </w:tcBorders>
            <w:vAlign w:val="center"/>
          </w:tcPr>
          <w:p w14:paraId="2F3D0427"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ITO/NiO</w:t>
            </w:r>
            <w:r w:rsidRPr="00D824BF">
              <w:rPr>
                <w:color w:val="000000" w:themeColor="text1"/>
                <w:sz w:val="21"/>
                <w:szCs w:val="21"/>
                <w:vertAlign w:val="subscript"/>
              </w:rPr>
              <w:t>x</w:t>
            </w:r>
            <w:r w:rsidRPr="00D824BF">
              <w:rPr>
                <w:color w:val="000000" w:themeColor="text1"/>
                <w:sz w:val="21"/>
                <w:szCs w:val="21"/>
              </w:rPr>
              <w:t>/PTAA/TAPT/perovskite/PCBM+C</w:t>
            </w:r>
            <w:r w:rsidRPr="00D824BF">
              <w:rPr>
                <w:color w:val="000000" w:themeColor="text1"/>
                <w:sz w:val="21"/>
                <w:szCs w:val="21"/>
                <w:vertAlign w:val="subscript"/>
              </w:rPr>
              <w:t>60</w:t>
            </w:r>
            <w:r w:rsidRPr="00D824BF">
              <w:rPr>
                <w:color w:val="000000" w:themeColor="text1"/>
                <w:sz w:val="21"/>
                <w:szCs w:val="21"/>
              </w:rPr>
              <w:t>/BCP/Cr/Cu</w:t>
            </w:r>
          </w:p>
        </w:tc>
        <w:tc>
          <w:tcPr>
            <w:tcW w:w="548" w:type="pct"/>
            <w:tcBorders>
              <w:top w:val="nil"/>
              <w:left w:val="nil"/>
              <w:bottom w:val="nil"/>
              <w:right w:val="nil"/>
            </w:tcBorders>
            <w:vAlign w:val="center"/>
          </w:tcPr>
          <w:p w14:paraId="52D52974"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1.159</w:t>
            </w:r>
          </w:p>
        </w:tc>
        <w:tc>
          <w:tcPr>
            <w:tcW w:w="547" w:type="pct"/>
            <w:tcBorders>
              <w:top w:val="nil"/>
              <w:left w:val="nil"/>
              <w:bottom w:val="nil"/>
              <w:right w:val="nil"/>
            </w:tcBorders>
            <w:vAlign w:val="center"/>
          </w:tcPr>
          <w:p w14:paraId="56A42673"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26.09</w:t>
            </w:r>
          </w:p>
        </w:tc>
        <w:tc>
          <w:tcPr>
            <w:tcW w:w="468" w:type="pct"/>
            <w:tcBorders>
              <w:top w:val="nil"/>
              <w:left w:val="nil"/>
              <w:bottom w:val="nil"/>
              <w:right w:val="nil"/>
            </w:tcBorders>
            <w:vAlign w:val="center"/>
          </w:tcPr>
          <w:p w14:paraId="7263E569"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81.2</w:t>
            </w:r>
          </w:p>
        </w:tc>
        <w:tc>
          <w:tcPr>
            <w:tcW w:w="547" w:type="pct"/>
            <w:tcBorders>
              <w:top w:val="nil"/>
              <w:left w:val="nil"/>
              <w:bottom w:val="nil"/>
              <w:right w:val="nil"/>
            </w:tcBorders>
            <w:vAlign w:val="center"/>
          </w:tcPr>
          <w:p w14:paraId="7D64F2F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24.57</w:t>
            </w:r>
          </w:p>
        </w:tc>
        <w:tc>
          <w:tcPr>
            <w:tcW w:w="703" w:type="pct"/>
            <w:tcBorders>
              <w:top w:val="nil"/>
              <w:left w:val="nil"/>
              <w:bottom w:val="nil"/>
              <w:right w:val="nil"/>
            </w:tcBorders>
            <w:vAlign w:val="center"/>
          </w:tcPr>
          <w:p w14:paraId="24C9D775" w14:textId="6724CE3D" w:rsidR="00B97D24" w:rsidRPr="00D824BF" w:rsidRDefault="00263751" w:rsidP="007873D8">
            <w:pPr>
              <w:autoSpaceDE w:val="0"/>
              <w:autoSpaceDN w:val="0"/>
              <w:adjustRightInd w:val="0"/>
              <w:spacing w:line="480" w:lineRule="auto"/>
              <w:jc w:val="center"/>
              <w:rPr>
                <w:noProof/>
                <w:color w:val="000000" w:themeColor="text1"/>
                <w:sz w:val="21"/>
                <w:szCs w:val="21"/>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&lt;EndNote&gt;&lt;Cite&gt;&lt;Author&gt;Chen&lt;/Author&gt;&lt;Year&gt;2023&lt;/Year&gt;&lt;RecNum&gt;4&lt;/RecNum&gt;&lt;DisplayText&gt;[33]&lt;/DisplayText&gt;&lt;record&gt;&lt;rec-number&gt;4&lt;/rec-number&gt;&lt;foreign-keys&gt;&lt;key app="EN" db-id="pfvrrva5bdttfge5xpfver58pad5sfwvavss" timestamp="1756470563"&gt;4&lt;/key&gt;&lt;/foreign-keys&gt;&lt;ref-type name="Journal Article"&gt;17&lt;/ref-type&gt;&lt;contributors&gt;&lt;authors&gt;&lt;author&gt;Chen, Hui&lt;/author&gt;&lt;author&gt;Yang, Jiabao&lt;/author&gt;&lt;author&gt;Cao, Qi&lt;/author&gt;&lt;author&gt;Wang, Tong&lt;/author&gt;&lt;author&gt;Pu, Xingyu&lt;/author&gt;&lt;author&gt;He, Xilai&lt;/author&gt;&lt;author&gt;Chen, Xingyuan&lt;/author&gt;&lt;author&gt;Li, Xuanhua&lt;/author&gt;&lt;/authors&gt;&lt;/contributors&gt;&lt;titles&gt;&lt;title&gt;π-Interactions suppression of buried interface defects for efficient and stable inverted perovskite solar cells&lt;/title&gt;&lt;secondary-title&gt;Nano Energy&lt;/secondary-title&gt;&lt;/titles&gt;&lt;periodical&gt;&lt;full-title&gt;Nano Energy&lt;/full-title&gt;&lt;/periodical&gt;&lt;pages&gt;108883&lt;/pages&gt;&lt;volume&gt;117&lt;/volume&gt;&lt;keywords&gt;&lt;keyword&gt;Inverted perovskite solar cells&lt;/keyword&gt;&lt;keyword&gt;Buried interface&lt;/keyword&gt;&lt;keyword&gt;H-π interactions&lt;/keyword&gt;&lt;keyword&gt;π-Pb interactions&lt;/keyword&gt;&lt;keyword&gt;Charge extraction&lt;/keyword&gt;&lt;/keywords&gt;&lt;dates&gt;&lt;year&gt;2023&lt;/year&gt;&lt;pub-dates&gt;&lt;date&gt;2023/12/01/&lt;/date&gt;&lt;/pub-dates&gt;&lt;/dates&gt;&lt;isbn&gt;2211-2855&lt;/isbn&gt;&lt;urls&gt;&lt;related-urls&gt;&lt;url&gt;https://www.sciencedirect.com/science/article/pii/S2211285523007206&lt;/url&gt;&lt;/related-urls&gt;&lt;/urls&gt;&lt;electronic-resource-num&gt;https://doi.org/10.1016/j.nanoen.2023.108883&lt;/electronic-resource-num&gt;&lt;/record&gt;&lt;/Cite&gt;&lt;/EndNote&gt;</w:instrText>
            </w:r>
            <w:r w:rsidRPr="00D824BF">
              <w:rPr>
                <w:noProof/>
                <w:color w:val="000000" w:themeColor="text1"/>
                <w:sz w:val="21"/>
                <w:szCs w:val="21"/>
              </w:rPr>
              <w:fldChar w:fldCharType="separate"/>
            </w:r>
            <w:r w:rsidRPr="00D824BF">
              <w:rPr>
                <w:noProof/>
                <w:color w:val="000000" w:themeColor="text1"/>
                <w:sz w:val="21"/>
                <w:szCs w:val="21"/>
              </w:rPr>
              <w:t>[33]</w:t>
            </w:r>
            <w:r w:rsidRPr="00D824BF">
              <w:rPr>
                <w:noProof/>
                <w:color w:val="000000" w:themeColor="text1"/>
                <w:sz w:val="21"/>
                <w:szCs w:val="21"/>
              </w:rPr>
              <w:fldChar w:fldCharType="end"/>
            </w:r>
          </w:p>
        </w:tc>
      </w:tr>
      <w:tr w:rsidR="00B97D24" w:rsidRPr="00D824BF" w14:paraId="767811CD" w14:textId="77777777" w:rsidTr="00A854FA">
        <w:trPr>
          <w:trHeight w:val="472"/>
          <w:jc w:val="center"/>
        </w:trPr>
        <w:tc>
          <w:tcPr>
            <w:tcW w:w="391" w:type="pct"/>
            <w:tcBorders>
              <w:top w:val="nil"/>
              <w:left w:val="nil"/>
              <w:bottom w:val="nil"/>
              <w:right w:val="nil"/>
            </w:tcBorders>
          </w:tcPr>
          <w:p w14:paraId="42D99933"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p-i-n</w:t>
            </w:r>
          </w:p>
        </w:tc>
        <w:tc>
          <w:tcPr>
            <w:tcW w:w="1796" w:type="pct"/>
            <w:tcBorders>
              <w:top w:val="nil"/>
              <w:left w:val="nil"/>
              <w:bottom w:val="nil"/>
              <w:right w:val="nil"/>
            </w:tcBorders>
            <w:vAlign w:val="center"/>
          </w:tcPr>
          <w:p w14:paraId="30D7067B"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ITO/PTAA/ZrO</w:t>
            </w:r>
            <w:r w:rsidRPr="00D824BF">
              <w:rPr>
                <w:color w:val="000000" w:themeColor="text1"/>
                <w:sz w:val="21"/>
                <w:szCs w:val="21"/>
                <w:vertAlign w:val="subscript"/>
              </w:rPr>
              <w:t>2</w:t>
            </w:r>
            <w:r w:rsidRPr="00D824BF">
              <w:rPr>
                <w:color w:val="000000" w:themeColor="text1"/>
                <w:sz w:val="21"/>
                <w:szCs w:val="21"/>
              </w:rPr>
              <w:t>/Cs</w:t>
            </w:r>
            <w:r w:rsidRPr="00D824BF">
              <w:rPr>
                <w:color w:val="000000" w:themeColor="text1"/>
                <w:sz w:val="21"/>
                <w:szCs w:val="21"/>
                <w:vertAlign w:val="subscript"/>
              </w:rPr>
              <w:t>0.05</w:t>
            </w:r>
            <w:r w:rsidRPr="00D824BF">
              <w:rPr>
                <w:color w:val="000000" w:themeColor="text1"/>
                <w:sz w:val="21"/>
                <w:szCs w:val="21"/>
              </w:rPr>
              <w:t>FA</w:t>
            </w:r>
            <w:r w:rsidRPr="00D824BF">
              <w:rPr>
                <w:color w:val="000000" w:themeColor="text1"/>
                <w:sz w:val="21"/>
                <w:szCs w:val="21"/>
                <w:vertAlign w:val="subscript"/>
              </w:rPr>
              <w:t>0.95</w:t>
            </w:r>
            <w:r w:rsidRPr="00D824BF">
              <w:rPr>
                <w:color w:val="000000" w:themeColor="text1"/>
                <w:sz w:val="21"/>
                <w:szCs w:val="21"/>
              </w:rPr>
              <w:t>PbI</w:t>
            </w:r>
            <w:r w:rsidRPr="00D824BF">
              <w:rPr>
                <w:color w:val="000000" w:themeColor="text1"/>
                <w:sz w:val="21"/>
                <w:szCs w:val="21"/>
                <w:vertAlign w:val="subscript"/>
              </w:rPr>
              <w:t>3</w:t>
            </w:r>
            <w:r w:rsidRPr="00D824BF">
              <w:rPr>
                <w:color w:val="000000" w:themeColor="text1"/>
                <w:sz w:val="21"/>
                <w:szCs w:val="21"/>
              </w:rPr>
              <w:t>/C</w:t>
            </w:r>
            <w:r w:rsidRPr="00D824BF">
              <w:rPr>
                <w:color w:val="000000" w:themeColor="text1"/>
                <w:sz w:val="21"/>
                <w:szCs w:val="21"/>
                <w:vertAlign w:val="subscript"/>
              </w:rPr>
              <w:t>60</w:t>
            </w:r>
            <w:r w:rsidRPr="00D824BF">
              <w:rPr>
                <w:color w:val="000000" w:themeColor="text1"/>
                <w:sz w:val="21"/>
                <w:szCs w:val="21"/>
              </w:rPr>
              <w:t>/BCP/Cu</w:t>
            </w:r>
          </w:p>
        </w:tc>
        <w:tc>
          <w:tcPr>
            <w:tcW w:w="548" w:type="pct"/>
            <w:tcBorders>
              <w:top w:val="nil"/>
              <w:left w:val="nil"/>
              <w:bottom w:val="nil"/>
              <w:right w:val="nil"/>
            </w:tcBorders>
            <w:vAlign w:val="center"/>
          </w:tcPr>
          <w:p w14:paraId="44206510"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1.192</w:t>
            </w:r>
          </w:p>
        </w:tc>
        <w:tc>
          <w:tcPr>
            <w:tcW w:w="547" w:type="pct"/>
            <w:tcBorders>
              <w:top w:val="nil"/>
              <w:left w:val="nil"/>
              <w:bottom w:val="nil"/>
              <w:right w:val="nil"/>
            </w:tcBorders>
            <w:vAlign w:val="center"/>
          </w:tcPr>
          <w:p w14:paraId="29D2027C"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25.88</w:t>
            </w:r>
          </w:p>
        </w:tc>
        <w:tc>
          <w:tcPr>
            <w:tcW w:w="468" w:type="pct"/>
            <w:tcBorders>
              <w:top w:val="nil"/>
              <w:left w:val="nil"/>
              <w:bottom w:val="nil"/>
              <w:right w:val="nil"/>
            </w:tcBorders>
            <w:vAlign w:val="center"/>
          </w:tcPr>
          <w:p w14:paraId="78B6298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82.9</w:t>
            </w:r>
          </w:p>
        </w:tc>
        <w:tc>
          <w:tcPr>
            <w:tcW w:w="547" w:type="pct"/>
            <w:tcBorders>
              <w:top w:val="nil"/>
              <w:left w:val="nil"/>
              <w:bottom w:val="nil"/>
              <w:right w:val="nil"/>
            </w:tcBorders>
            <w:vAlign w:val="center"/>
          </w:tcPr>
          <w:p w14:paraId="7F653CF8"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25.56</w:t>
            </w:r>
          </w:p>
        </w:tc>
        <w:tc>
          <w:tcPr>
            <w:tcW w:w="703" w:type="pct"/>
            <w:tcBorders>
              <w:top w:val="nil"/>
              <w:left w:val="nil"/>
              <w:bottom w:val="nil"/>
              <w:right w:val="nil"/>
            </w:tcBorders>
            <w:vAlign w:val="center"/>
          </w:tcPr>
          <w:p w14:paraId="69E0F731" w14:textId="6CB3FC11" w:rsidR="00B97D24" w:rsidRPr="00D824BF" w:rsidRDefault="00263751" w:rsidP="007873D8">
            <w:pPr>
              <w:autoSpaceDE w:val="0"/>
              <w:autoSpaceDN w:val="0"/>
              <w:adjustRightInd w:val="0"/>
              <w:spacing w:line="480" w:lineRule="auto"/>
              <w:jc w:val="center"/>
              <w:rPr>
                <w:noProof/>
                <w:color w:val="000000" w:themeColor="text1"/>
                <w:sz w:val="21"/>
                <w:szCs w:val="21"/>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&lt;EndNote&gt;&lt;Cite&gt;&lt;Author&gt;Shao&lt;/Author&gt;&lt;Year&gt;2025&lt;/Year&gt;&lt;RecNum&gt;44&lt;/RecNum&gt;&lt;DisplayText&gt;[34]&lt;/DisplayText&gt;&lt;record&gt;&lt;rec-number&gt;44&lt;/rec-number&gt;&lt;foreign-keys&gt;&lt;key app="EN" db-id="pfvrrva5bdttfge5xpfver58pad5sfwvavss" timestamp="1770555227"&gt;44&lt;/key&gt;&lt;/foreign-keys&gt;&lt;ref-type name="Journal Article"&gt;17&lt;/ref-type&gt;&lt;contributors&gt;&lt;authors&gt;&lt;author&gt;Shao, Bingyao&lt;/author&gt;&lt;author&gt;Zhu, Hongwei&lt;/author&gt;&lt;author&gt;Zhou, Renqian&lt;/author&gt;&lt;author&gt;Wang, Lijie&lt;/author&gt;&lt;author&gt;Xu, Yafeng&lt;/author&gt;&lt;author&gt;Lu, Jianxun&lt;/author&gt;&lt;author&gt;Abulikemu, Mutalifu&lt;/author&gt;&lt;author&gt;Alsaiari, Hamad A.&lt;/author&gt;&lt;author&gt;Aqeel, Sarah&lt;/author&gt;&lt;author&gt;Gereige, Issam&lt;/author&gt;&lt;author&gt;Liu, Jiang&lt;/author&gt;&lt;author&gt;Wang, Qingxiao&lt;/author&gt;&lt;author&gt;Mohammed, Omar F.&lt;/author&gt;&lt;author&gt;Bakr, Osman M.&lt;/author&gt;&lt;/authors&gt;&lt;/contributors&gt;&lt;titles&gt;&lt;title&gt;Minimized Photoelectric Losses in Inverted Perovskite Solar Cells via a Discrete Photonic Scaffold&lt;/title&gt;&lt;secondary-title&gt;ACS Energy Letters&lt;/secondary-title&gt;&lt;/titles&gt;&lt;periodical&gt;&lt;full-title&gt;ACS Energy Letters&lt;/full-title&gt;&lt;/periodical&gt;&lt;pages&gt;1030-1038&lt;/pages&gt;&lt;volume&gt;10&lt;/volume&gt;&lt;number&gt;2&lt;/number&gt;&lt;dates&gt;&lt;year&gt;2025&lt;/year&gt;&lt;pub-dates&gt;&lt;date&gt;2025/02/14&lt;/date&gt;&lt;/pub-dates&gt;&lt;/dates&gt;&lt;publisher&gt;American Chemical Society&lt;/publisher&gt;&lt;urls&gt;&lt;related-urls&gt;&lt;url&gt;https://doi.org/10.1021/acsenergylett.4c03380&lt;/url&gt;&lt;/related-urls&gt;&lt;/urls&gt;&lt;electronic-resource-num&gt;10.1021/acsenergylett.4c03380&lt;/electronic-resource-num&gt;&lt;/record&gt;&lt;/Cite&gt;&lt;/EndNote&gt;</w:instrText>
            </w:r>
            <w:r w:rsidRPr="00D824BF">
              <w:rPr>
                <w:noProof/>
                <w:color w:val="000000" w:themeColor="text1"/>
                <w:sz w:val="21"/>
                <w:szCs w:val="21"/>
              </w:rPr>
              <w:fldChar w:fldCharType="separate"/>
            </w:r>
            <w:r w:rsidRPr="00D824BF">
              <w:rPr>
                <w:noProof/>
                <w:color w:val="000000" w:themeColor="text1"/>
                <w:sz w:val="21"/>
                <w:szCs w:val="21"/>
              </w:rPr>
              <w:t>[34]</w:t>
            </w:r>
            <w:r w:rsidRPr="00D824BF">
              <w:rPr>
                <w:noProof/>
                <w:color w:val="000000" w:themeColor="text1"/>
                <w:sz w:val="21"/>
                <w:szCs w:val="21"/>
              </w:rPr>
              <w:fldChar w:fldCharType="end"/>
            </w:r>
          </w:p>
        </w:tc>
      </w:tr>
      <w:tr w:rsidR="00B97D24" w:rsidRPr="00D824BF" w14:paraId="394A96E9" w14:textId="77777777" w:rsidTr="00A854FA">
        <w:trPr>
          <w:trHeight w:val="472"/>
          <w:jc w:val="center"/>
        </w:trPr>
        <w:tc>
          <w:tcPr>
            <w:tcW w:w="391" w:type="pct"/>
            <w:tcBorders>
              <w:top w:val="nil"/>
              <w:left w:val="nil"/>
              <w:bottom w:val="nil"/>
              <w:right w:val="nil"/>
            </w:tcBorders>
          </w:tcPr>
          <w:p w14:paraId="774FE11A"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p-i-n</w:t>
            </w:r>
          </w:p>
        </w:tc>
        <w:tc>
          <w:tcPr>
            <w:tcW w:w="1796" w:type="pct"/>
            <w:tcBorders>
              <w:top w:val="nil"/>
              <w:left w:val="nil"/>
              <w:bottom w:val="nil"/>
              <w:right w:val="nil"/>
            </w:tcBorders>
            <w:vAlign w:val="center"/>
          </w:tcPr>
          <w:p w14:paraId="4E7B978F" w14:textId="77777777" w:rsidR="00B97D24" w:rsidRPr="00D824BF" w:rsidRDefault="00B97D24" w:rsidP="007873D8">
            <w:pPr>
              <w:autoSpaceDE w:val="0"/>
              <w:autoSpaceDN w:val="0"/>
              <w:adjustRightInd w:val="0"/>
              <w:spacing w:line="480" w:lineRule="auto"/>
              <w:rPr>
                <w:color w:val="000000" w:themeColor="text1"/>
                <w:sz w:val="21"/>
                <w:szCs w:val="21"/>
              </w:rPr>
            </w:pPr>
            <w:bookmarkStart w:id="8" w:name="OLE_LINK21"/>
            <w:r w:rsidRPr="00D824BF">
              <w:rPr>
                <w:color w:val="000000" w:themeColor="text1"/>
                <w:sz w:val="21"/>
                <w:szCs w:val="21"/>
              </w:rPr>
              <w:t>ITO/ PTAA (</w:t>
            </w:r>
            <w:r w:rsidRPr="00D824BF">
              <w:rPr>
                <w:color w:val="000000" w:themeColor="text1"/>
                <w:sz w:val="21"/>
                <w:szCs w:val="21"/>
              </w:rPr>
              <w:sym w:font="Symbol" w:char="F061"/>
            </w:r>
            <w:r w:rsidRPr="00D824BF">
              <w:rPr>
                <w:color w:val="000000" w:themeColor="text1"/>
                <w:sz w:val="21"/>
                <w:szCs w:val="21"/>
              </w:rPr>
              <w:t>-6T)/perovskite/ C</w:t>
            </w:r>
            <w:r w:rsidRPr="00D824BF">
              <w:rPr>
                <w:color w:val="000000" w:themeColor="text1"/>
                <w:sz w:val="21"/>
                <w:szCs w:val="21"/>
                <w:vertAlign w:val="subscript"/>
              </w:rPr>
              <w:t>60</w:t>
            </w:r>
            <w:r w:rsidRPr="00D824BF">
              <w:rPr>
                <w:color w:val="000000" w:themeColor="text1"/>
                <w:sz w:val="21"/>
                <w:szCs w:val="21"/>
              </w:rPr>
              <w:t>/BCP/Ag</w:t>
            </w:r>
            <w:bookmarkEnd w:id="8"/>
          </w:p>
        </w:tc>
        <w:tc>
          <w:tcPr>
            <w:tcW w:w="548" w:type="pct"/>
            <w:tcBorders>
              <w:top w:val="nil"/>
              <w:left w:val="nil"/>
              <w:bottom w:val="nil"/>
              <w:right w:val="nil"/>
            </w:tcBorders>
            <w:vAlign w:val="center"/>
          </w:tcPr>
          <w:p w14:paraId="76721F30"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1.10</w:t>
            </w:r>
          </w:p>
        </w:tc>
        <w:tc>
          <w:tcPr>
            <w:tcW w:w="547" w:type="pct"/>
            <w:tcBorders>
              <w:top w:val="nil"/>
              <w:left w:val="nil"/>
              <w:bottom w:val="nil"/>
              <w:right w:val="nil"/>
            </w:tcBorders>
            <w:vAlign w:val="center"/>
          </w:tcPr>
          <w:p w14:paraId="13237744"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25.01</w:t>
            </w:r>
          </w:p>
        </w:tc>
        <w:tc>
          <w:tcPr>
            <w:tcW w:w="468" w:type="pct"/>
            <w:tcBorders>
              <w:top w:val="nil"/>
              <w:left w:val="nil"/>
              <w:bottom w:val="nil"/>
              <w:right w:val="nil"/>
            </w:tcBorders>
            <w:vAlign w:val="center"/>
          </w:tcPr>
          <w:p w14:paraId="52A324D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80.97</w:t>
            </w:r>
          </w:p>
        </w:tc>
        <w:tc>
          <w:tcPr>
            <w:tcW w:w="547" w:type="pct"/>
            <w:tcBorders>
              <w:top w:val="nil"/>
              <w:left w:val="nil"/>
              <w:bottom w:val="nil"/>
              <w:right w:val="nil"/>
            </w:tcBorders>
            <w:vAlign w:val="center"/>
          </w:tcPr>
          <w:p w14:paraId="57CA6F8E"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22.23</w:t>
            </w:r>
          </w:p>
        </w:tc>
        <w:tc>
          <w:tcPr>
            <w:tcW w:w="703" w:type="pct"/>
            <w:tcBorders>
              <w:top w:val="nil"/>
              <w:left w:val="nil"/>
              <w:bottom w:val="nil"/>
              <w:right w:val="nil"/>
            </w:tcBorders>
            <w:vAlign w:val="center"/>
          </w:tcPr>
          <w:p w14:paraId="0C266DAF" w14:textId="0C08FC6F" w:rsidR="00B97D24" w:rsidRPr="00D824BF" w:rsidRDefault="00263751" w:rsidP="007873D8">
            <w:pPr>
              <w:autoSpaceDE w:val="0"/>
              <w:autoSpaceDN w:val="0"/>
              <w:adjustRightInd w:val="0"/>
              <w:spacing w:line="480" w:lineRule="auto"/>
              <w:jc w:val="center"/>
              <w:rPr>
                <w:noProof/>
                <w:color w:val="000000" w:themeColor="text1"/>
                <w:sz w:val="21"/>
                <w:szCs w:val="21"/>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&lt;EndNote&gt;&lt;Cite&gt;&lt;Author&gt;Jiang&lt;/Author&gt;&lt;Year&gt;2024&lt;/Year&gt;&lt;RecNum&gt;43&lt;/RecNum&gt;&lt;DisplayText&gt;[35]&lt;/DisplayText&gt;&lt;record&gt;&lt;rec-number&gt;43&lt;/rec-number&gt;&lt;foreign-keys&gt;&lt;key app="EN" db-id="pfvrrva5bdttfge5xpfver58pad5sfwvavss" timestamp="1770555215"&gt;43&lt;/key&gt;&lt;/foreign-keys&gt;&lt;ref-type name="Journal Article"&gt;17&lt;/ref-type&gt;&lt;contributors&gt;&lt;authors&gt;&lt;author&gt;Jiang, Jun&lt;/author&gt;&lt;author&gt;Wang, Xianzhao&lt;/author&gt;&lt;author&gt;Li, Aijun&lt;/author&gt;&lt;author&gt;Song, Jiaxing&lt;/author&gt;&lt;author&gt;Wang, Xiao-Feng&lt;/author&gt;&lt;/authors&gt;&lt;/contributors&gt;&lt;titles&gt;&lt;title&gt;Enhanced Photovoltaic Performance by Improved Hole Extraction with a Molecule Dopant in Inverted Perovskite Solar Cells&lt;/title&gt;&lt;secondary-title&gt;ACS Applied Energy Materials&lt;/secondary-title&gt;&lt;/titles&gt;&lt;periodical&gt;&lt;full-title&gt;ACS Applied Energy Materials&lt;/full-title&gt;&lt;/periodical&gt;&lt;pages&gt;3996-4003&lt;/pages&gt;&lt;volume&gt;7&lt;/volume&gt;&lt;number&gt;9&lt;/number&gt;&lt;dates&gt;&lt;year&gt;2024&lt;/year&gt;&lt;pub-dates&gt;&lt;date&gt;2024/05/13&lt;/date&gt;&lt;/pub-dates&gt;&lt;/dates&gt;&lt;publisher&gt;American Chemical Society&lt;/publisher&gt;&lt;urls&gt;&lt;related-urls&gt;&lt;url&gt;https://doi.org/10.1021/acsaem.4c00291&lt;/url&gt;&lt;/related-urls&gt;&lt;/urls&gt;&lt;electronic-resource-num&gt;10.1021/acsaem.4c00291&lt;/electronic-resource-num&gt;&lt;/record&gt;&lt;/Cite&gt;&lt;/EndNote&gt;</w:instrText>
            </w:r>
            <w:r w:rsidRPr="00D824BF">
              <w:rPr>
                <w:noProof/>
                <w:color w:val="000000" w:themeColor="text1"/>
                <w:sz w:val="21"/>
                <w:szCs w:val="21"/>
              </w:rPr>
              <w:fldChar w:fldCharType="separate"/>
            </w:r>
            <w:r w:rsidRPr="00D824BF">
              <w:rPr>
                <w:noProof/>
                <w:color w:val="000000" w:themeColor="text1"/>
                <w:sz w:val="21"/>
                <w:szCs w:val="21"/>
              </w:rPr>
              <w:t>[35]</w:t>
            </w:r>
            <w:r w:rsidRPr="00D824BF">
              <w:rPr>
                <w:noProof/>
                <w:color w:val="000000" w:themeColor="text1"/>
                <w:sz w:val="21"/>
                <w:szCs w:val="21"/>
              </w:rPr>
              <w:fldChar w:fldCharType="end"/>
            </w:r>
          </w:p>
        </w:tc>
      </w:tr>
      <w:tr w:rsidR="00B97D24" w:rsidRPr="00D824BF" w14:paraId="7EFB88EC" w14:textId="77777777" w:rsidTr="00A854FA">
        <w:trPr>
          <w:trHeight w:val="472"/>
          <w:jc w:val="center"/>
        </w:trPr>
        <w:tc>
          <w:tcPr>
            <w:tcW w:w="391" w:type="pct"/>
            <w:tcBorders>
              <w:top w:val="nil"/>
              <w:left w:val="nil"/>
              <w:bottom w:val="nil"/>
              <w:right w:val="nil"/>
            </w:tcBorders>
          </w:tcPr>
          <w:p w14:paraId="7D8C354B"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p-i-n</w:t>
            </w:r>
          </w:p>
        </w:tc>
        <w:tc>
          <w:tcPr>
            <w:tcW w:w="1796" w:type="pct"/>
            <w:tcBorders>
              <w:top w:val="nil"/>
              <w:left w:val="nil"/>
              <w:bottom w:val="nil"/>
              <w:right w:val="nil"/>
            </w:tcBorders>
            <w:vAlign w:val="center"/>
          </w:tcPr>
          <w:p w14:paraId="06E5777C"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ITO/PTAA/perovskite/PEAI/C</w:t>
            </w:r>
            <w:r w:rsidRPr="00D824BF">
              <w:rPr>
                <w:color w:val="000000" w:themeColor="text1"/>
                <w:sz w:val="21"/>
                <w:szCs w:val="21"/>
                <w:vertAlign w:val="subscript"/>
              </w:rPr>
              <w:t>60</w:t>
            </w:r>
            <w:r w:rsidRPr="00D824BF">
              <w:rPr>
                <w:color w:val="000000" w:themeColor="text1"/>
                <w:sz w:val="21"/>
                <w:szCs w:val="21"/>
              </w:rPr>
              <w:t>/BCP/Ag</w:t>
            </w:r>
          </w:p>
        </w:tc>
        <w:tc>
          <w:tcPr>
            <w:tcW w:w="548" w:type="pct"/>
            <w:tcBorders>
              <w:top w:val="nil"/>
              <w:left w:val="nil"/>
              <w:bottom w:val="nil"/>
              <w:right w:val="nil"/>
            </w:tcBorders>
            <w:vAlign w:val="center"/>
          </w:tcPr>
          <w:p w14:paraId="2C257FA1"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1.12</w:t>
            </w:r>
          </w:p>
        </w:tc>
        <w:tc>
          <w:tcPr>
            <w:tcW w:w="547" w:type="pct"/>
            <w:tcBorders>
              <w:top w:val="nil"/>
              <w:left w:val="nil"/>
              <w:bottom w:val="nil"/>
              <w:right w:val="nil"/>
            </w:tcBorders>
            <w:vAlign w:val="center"/>
          </w:tcPr>
          <w:p w14:paraId="359E0414"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25.43</w:t>
            </w:r>
          </w:p>
        </w:tc>
        <w:tc>
          <w:tcPr>
            <w:tcW w:w="468" w:type="pct"/>
            <w:tcBorders>
              <w:top w:val="nil"/>
              <w:left w:val="nil"/>
              <w:bottom w:val="nil"/>
              <w:right w:val="nil"/>
            </w:tcBorders>
            <w:vAlign w:val="center"/>
          </w:tcPr>
          <w:p w14:paraId="0A0F3CC6"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84.81</w:t>
            </w:r>
          </w:p>
        </w:tc>
        <w:tc>
          <w:tcPr>
            <w:tcW w:w="547" w:type="pct"/>
            <w:tcBorders>
              <w:top w:val="nil"/>
              <w:left w:val="nil"/>
              <w:bottom w:val="nil"/>
              <w:right w:val="nil"/>
            </w:tcBorders>
            <w:vAlign w:val="center"/>
          </w:tcPr>
          <w:p w14:paraId="059B32AD"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24.15</w:t>
            </w:r>
          </w:p>
        </w:tc>
        <w:tc>
          <w:tcPr>
            <w:tcW w:w="703" w:type="pct"/>
            <w:tcBorders>
              <w:top w:val="nil"/>
              <w:left w:val="nil"/>
              <w:bottom w:val="nil"/>
              <w:right w:val="nil"/>
            </w:tcBorders>
            <w:vAlign w:val="center"/>
          </w:tcPr>
          <w:p w14:paraId="2DF3D9E9" w14:textId="61611F69" w:rsidR="00B97D24" w:rsidRPr="00D824BF" w:rsidRDefault="00C71286" w:rsidP="007873D8">
            <w:pPr>
              <w:autoSpaceDE w:val="0"/>
              <w:autoSpaceDN w:val="0"/>
              <w:adjustRightInd w:val="0"/>
              <w:spacing w:line="480" w:lineRule="auto"/>
              <w:jc w:val="center"/>
              <w:rPr>
                <w:noProof/>
                <w:color w:val="000000" w:themeColor="text1"/>
                <w:sz w:val="21"/>
                <w:szCs w:val="21"/>
              </w:rPr>
            </w:pPr>
            <w:r w:rsidRPr="00D824BF">
              <w:rPr>
                <w:rFonts w:eastAsiaTheme="minorEastAsia"/>
                <w:noProof/>
                <w:color w:val="000000" w:themeColor="text1"/>
                <w:sz w:val="21"/>
                <w:szCs w:val="21"/>
                <w:lang w:eastAsia="zh-CN"/>
              </w:rPr>
              <w:t>[36]</w:t>
            </w:r>
            <w:r w:rsidR="00263751" w:rsidRPr="00D824BF">
              <w:rPr>
                <w:noProof/>
                <w:color w:val="000000" w:themeColor="text1"/>
                <w:sz w:val="21"/>
                <w:szCs w:val="21"/>
              </w:rPr>
              <w:fldChar w:fldCharType="begin">
                <w:fldData xml:space="preserve">PEVuZE5vdGU+PENpdGUgRXhjbHVkZUF1dGg9IjEiIEV4Y2x1ZGVZZWFyPSIxIiBIaWRkZW49IjEi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</w:fldData>
              </w:fldChar>
            </w:r>
            <w:r w:rsidRPr="00D824BF">
              <w:rPr>
                <w:noProof/>
                <w:color w:val="000000" w:themeColor="text1"/>
                <w:sz w:val="21"/>
                <w:szCs w:val="21"/>
              </w:rPr>
              <w:instrText xml:space="preserve"> ADDIN EN.CITE </w:instrText>
            </w:r>
            <w:r w:rsidRPr="00D824BF">
              <w:rPr>
                <w:noProof/>
                <w:color w:val="000000" w:themeColor="text1"/>
                <w:sz w:val="21"/>
                <w:szCs w:val="21"/>
              </w:rPr>
              <w:fldChar w:fldCharType="begin">
                <w:fldData xml:space="preserve">PEVuZE5vdGU+PENpdGUgRXhjbHVkZUF1dGg9IjEiIEV4Y2x1ZGVZZWFyPSIxIiBIaWRkZW49IjEi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</w:fldData>
              </w:fldChar>
            </w:r>
            <w:r w:rsidRPr="00D824BF">
              <w:rPr>
                <w:noProof/>
                <w:color w:val="000000" w:themeColor="text1"/>
                <w:sz w:val="21"/>
                <w:szCs w:val="21"/>
              </w:rPr>
              <w:instrText xml:space="preserve"> ADDIN EN.CITE.DATA </w:instrText>
            </w:r>
            <w:r w:rsidRPr="00D824BF">
              <w:rPr>
                <w:noProof/>
                <w:color w:val="000000" w:themeColor="text1"/>
                <w:sz w:val="21"/>
                <w:szCs w:val="21"/>
              </w:rPr>
            </w:r>
            <w:r w:rsidRPr="00D824BF">
              <w:rPr>
                <w:noProof/>
                <w:color w:val="000000" w:themeColor="text1"/>
                <w:sz w:val="21"/>
                <w:szCs w:val="21"/>
              </w:rPr>
              <w:fldChar w:fldCharType="end"/>
            </w:r>
            <w:r w:rsidR="00000000">
              <w:rPr>
                <w:noProof/>
                <w:color w:val="000000" w:themeColor="text1"/>
                <w:sz w:val="21"/>
                <w:szCs w:val="21"/>
              </w:rPr>
            </w:r>
            <w:r w:rsidR="00000000">
              <w:rPr>
                <w:noProof/>
                <w:color w:val="000000" w:themeColor="text1"/>
                <w:sz w:val="21"/>
                <w:szCs w:val="21"/>
              </w:rPr>
              <w:fldChar w:fldCharType="separate"/>
            </w:r>
            <w:r w:rsidR="00263751" w:rsidRPr="00D824BF">
              <w:rPr>
                <w:noProof/>
                <w:color w:val="000000" w:themeColor="text1"/>
                <w:sz w:val="21"/>
                <w:szCs w:val="21"/>
              </w:rPr>
              <w:fldChar w:fldCharType="end"/>
            </w:r>
          </w:p>
        </w:tc>
      </w:tr>
      <w:tr w:rsidR="00B97D24" w:rsidRPr="00D824BF" w14:paraId="66C5613E" w14:textId="77777777" w:rsidTr="00A854FA">
        <w:trPr>
          <w:trHeight w:val="472"/>
          <w:jc w:val="center"/>
        </w:trPr>
        <w:tc>
          <w:tcPr>
            <w:tcW w:w="391" w:type="pct"/>
            <w:tcBorders>
              <w:top w:val="nil"/>
              <w:left w:val="nil"/>
              <w:bottom w:val="nil"/>
              <w:right w:val="nil"/>
            </w:tcBorders>
          </w:tcPr>
          <w:p w14:paraId="12C0B84E"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p-i-n</w:t>
            </w:r>
          </w:p>
        </w:tc>
        <w:tc>
          <w:tcPr>
            <w:tcW w:w="1796" w:type="pct"/>
            <w:tcBorders>
              <w:top w:val="nil"/>
              <w:left w:val="nil"/>
              <w:bottom w:val="nil"/>
              <w:right w:val="nil"/>
            </w:tcBorders>
            <w:vAlign w:val="center"/>
          </w:tcPr>
          <w:p w14:paraId="066B317A" w14:textId="77777777" w:rsidR="00B97D24" w:rsidRPr="00D824BF" w:rsidRDefault="00B97D24" w:rsidP="007873D8">
            <w:pPr>
              <w:autoSpaceDE w:val="0"/>
              <w:autoSpaceDN w:val="0"/>
              <w:adjustRightInd w:val="0"/>
              <w:spacing w:line="480" w:lineRule="auto"/>
              <w:rPr>
                <w:color w:val="000000" w:themeColor="text1"/>
                <w:sz w:val="21"/>
                <w:szCs w:val="21"/>
              </w:rPr>
            </w:pPr>
            <w:r w:rsidRPr="00D824BF">
              <w:rPr>
                <w:color w:val="000000" w:themeColor="text1"/>
                <w:sz w:val="21"/>
                <w:szCs w:val="21"/>
              </w:rPr>
              <w:t>ITO/PTAA/perovskite/FcTc</w:t>
            </w:r>
            <w:r w:rsidRPr="00D824BF">
              <w:rPr>
                <w:color w:val="000000" w:themeColor="text1"/>
                <w:sz w:val="21"/>
                <w:szCs w:val="21"/>
                <w:vertAlign w:val="subscript"/>
              </w:rPr>
              <w:t>2</w:t>
            </w:r>
            <w:r w:rsidRPr="00D824BF">
              <w:rPr>
                <w:color w:val="000000" w:themeColor="text1"/>
                <w:sz w:val="21"/>
                <w:szCs w:val="21"/>
              </w:rPr>
              <w:t>/C</w:t>
            </w:r>
            <w:r w:rsidRPr="00D824BF">
              <w:rPr>
                <w:color w:val="000000" w:themeColor="text1"/>
                <w:sz w:val="21"/>
                <w:szCs w:val="21"/>
                <w:vertAlign w:val="subscript"/>
              </w:rPr>
              <w:t>60</w:t>
            </w:r>
            <w:r w:rsidRPr="00D824BF">
              <w:rPr>
                <w:color w:val="000000" w:themeColor="text1"/>
                <w:sz w:val="21"/>
                <w:szCs w:val="21"/>
              </w:rPr>
              <w:t xml:space="preserve">/BCP/Ag </w:t>
            </w:r>
          </w:p>
        </w:tc>
        <w:tc>
          <w:tcPr>
            <w:tcW w:w="548" w:type="pct"/>
            <w:tcBorders>
              <w:top w:val="nil"/>
              <w:left w:val="nil"/>
              <w:bottom w:val="nil"/>
              <w:right w:val="nil"/>
            </w:tcBorders>
            <w:vAlign w:val="center"/>
          </w:tcPr>
          <w:p w14:paraId="5955BE15"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1.184</w:t>
            </w:r>
          </w:p>
        </w:tc>
        <w:tc>
          <w:tcPr>
            <w:tcW w:w="547" w:type="pct"/>
            <w:tcBorders>
              <w:top w:val="nil"/>
              <w:left w:val="nil"/>
              <w:bottom w:val="nil"/>
              <w:right w:val="nil"/>
            </w:tcBorders>
            <w:vAlign w:val="center"/>
          </w:tcPr>
          <w:p w14:paraId="4969FE46"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25.68</w:t>
            </w:r>
          </w:p>
        </w:tc>
        <w:tc>
          <w:tcPr>
            <w:tcW w:w="468" w:type="pct"/>
            <w:tcBorders>
              <w:top w:val="nil"/>
              <w:left w:val="nil"/>
              <w:bottom w:val="nil"/>
              <w:right w:val="nil"/>
            </w:tcBorders>
            <w:vAlign w:val="center"/>
          </w:tcPr>
          <w:p w14:paraId="024CAAAF"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82.32</w:t>
            </w:r>
          </w:p>
        </w:tc>
        <w:tc>
          <w:tcPr>
            <w:tcW w:w="547" w:type="pct"/>
            <w:tcBorders>
              <w:top w:val="nil"/>
              <w:left w:val="nil"/>
              <w:bottom w:val="nil"/>
              <w:right w:val="nil"/>
            </w:tcBorders>
            <w:vAlign w:val="center"/>
          </w:tcPr>
          <w:p w14:paraId="523CBA97" w14:textId="77777777" w:rsidR="00B97D24" w:rsidRPr="00D824BF" w:rsidRDefault="00B97D24" w:rsidP="007873D8">
            <w:pPr>
              <w:autoSpaceDE w:val="0"/>
              <w:autoSpaceDN w:val="0"/>
              <w:adjustRightInd w:val="0"/>
              <w:spacing w:line="480" w:lineRule="auto"/>
              <w:jc w:val="center"/>
              <w:rPr>
                <w:color w:val="000000" w:themeColor="text1"/>
                <w:sz w:val="21"/>
                <w:szCs w:val="21"/>
              </w:rPr>
            </w:pPr>
            <w:r w:rsidRPr="00D824BF">
              <w:rPr>
                <w:color w:val="000000" w:themeColor="text1"/>
                <w:sz w:val="21"/>
                <w:szCs w:val="21"/>
              </w:rPr>
              <w:t>25.0</w:t>
            </w:r>
          </w:p>
        </w:tc>
        <w:tc>
          <w:tcPr>
            <w:tcW w:w="703" w:type="pct"/>
            <w:tcBorders>
              <w:top w:val="nil"/>
              <w:left w:val="nil"/>
              <w:bottom w:val="nil"/>
              <w:right w:val="nil"/>
            </w:tcBorders>
            <w:vAlign w:val="center"/>
          </w:tcPr>
          <w:p w14:paraId="7ECF037A" w14:textId="7DFC4006" w:rsidR="00B97D24" w:rsidRPr="00D824BF" w:rsidRDefault="00263751" w:rsidP="007873D8">
            <w:pPr>
              <w:autoSpaceDE w:val="0"/>
              <w:autoSpaceDN w:val="0"/>
              <w:adjustRightInd w:val="0"/>
              <w:spacing w:line="480" w:lineRule="auto"/>
              <w:jc w:val="center"/>
              <w:rPr>
                <w:rFonts w:eastAsiaTheme="minorEastAsia"/>
                <w:noProof/>
                <w:color w:val="000000" w:themeColor="text1"/>
                <w:sz w:val="21"/>
                <w:szCs w:val="21"/>
                <w:lang w:eastAsia="zh-CN"/>
              </w:rPr>
            </w:pPr>
            <w:r w:rsidRPr="00D824BF">
              <w:rPr>
                <w:noProof/>
                <w:color w:val="000000" w:themeColor="text1"/>
                <w:sz w:val="21"/>
                <w:szCs w:val="21"/>
              </w:rPr>
              <w:fldChar w:fldCharType="begin"/>
            </w:r>
            <w:r w:rsidRPr="00D824BF">
              <w:rPr>
                <w:noProof/>
                <w:color w:val="000000" w:themeColor="text1"/>
                <w:sz w:val="21"/>
                <w:szCs w:val="21"/>
              </w:rPr>
              <w:instrText xml:space="preserve"> ADDIN EN.CITE &lt;EndNote&gt;&lt;Cite&gt;&lt;Author&gt;Li&lt;/Author&gt;&lt;Year&gt;2022&lt;/Year&gt;&lt;RecNum&gt;63&lt;/RecNum&gt;&lt;DisplayText&gt;[37]&lt;/DisplayText&gt;&lt;record&gt;&lt;rec-number&gt;63&lt;/rec-number&gt;&lt;foreign-keys&gt;&lt;key app="EN" db-id="pfvrrva5bdttfge5xpfver58pad5sfwvavss" timestamp="1770555513"&gt;63&lt;/key&gt;&lt;/foreign-keys&gt;&lt;ref-type name="Journal Article"&gt;17&lt;/ref-type&gt;&lt;contributors&gt;&lt;authors&gt;&lt;author&gt;Li, Zhen&lt;/author&gt;&lt;author&gt;Li, Bo&lt;/author&gt;&lt;author&gt;Wu, Xin&lt;/author&gt;&lt;author&gt;Sheppard, Stephanie A.&lt;/author&gt;&lt;author&gt;Zhang, Shoufeng&lt;/author&gt;&lt;author&gt;Gao, Danpeng&lt;/author&gt;&lt;author&gt;Long, Nicholas J.&lt;/author&gt;&lt;author&gt;Zhu, Zonglong&lt;/author&gt;&lt;/authors&gt;&lt;/contributors&gt;&lt;titles&gt;&lt;title&gt;Organometallic-functionalized interfaces for highly efficient inverted perovskite solar cells&lt;/title&gt;&lt;secondary-title&gt;Science&lt;/secondary-title&gt;&lt;/titles&gt;&lt;periodical&gt;&lt;full-title&gt;Science&lt;/full-title&gt;&lt;/periodical&gt;&lt;pages&gt;416-420&lt;/pages&gt;&lt;volume&gt;376&lt;/volume&gt;&lt;number&gt;6591&lt;/number&gt;&lt;dates&gt;&lt;year&gt;2022&lt;/year&gt;&lt;pub-dates&gt;&lt;date&gt;2022/04/22&lt;/date&gt;&lt;/pub-dates&gt;&lt;/dates&gt;&lt;publisher&gt;American Association for the Advancement of Science&lt;/publisher&gt;&lt;urls&gt;&lt;related-urls&gt;&lt;url&gt;https://doi.org/10.1126/science.abm8566&lt;/url&gt;&lt;/related-urls&gt;&lt;/urls&gt;&lt;electronic-resource-num&gt;10.1126/science.abm8566&lt;/electronic-resource-num&gt;&lt;access-date&gt;2025/06/29&lt;/access-date&gt;&lt;/record&gt;&lt;/Cite&gt;&lt;/EndNote&gt;</w:instrText>
            </w:r>
            <w:r w:rsidRPr="00D824BF">
              <w:rPr>
                <w:noProof/>
                <w:color w:val="000000" w:themeColor="text1"/>
                <w:sz w:val="21"/>
                <w:szCs w:val="21"/>
              </w:rPr>
              <w:fldChar w:fldCharType="separate"/>
            </w:r>
            <w:r w:rsidRPr="00D824BF">
              <w:rPr>
                <w:noProof/>
                <w:color w:val="000000" w:themeColor="text1"/>
                <w:sz w:val="21"/>
                <w:szCs w:val="21"/>
              </w:rPr>
              <w:t>[37]</w:t>
            </w:r>
            <w:r w:rsidRPr="00D824BF">
              <w:rPr>
                <w:noProof/>
                <w:color w:val="000000" w:themeColor="text1"/>
                <w:sz w:val="21"/>
                <w:szCs w:val="21"/>
              </w:rPr>
              <w:fldChar w:fldCharType="end"/>
            </w:r>
          </w:p>
        </w:tc>
      </w:tr>
      <w:tr w:rsidR="00B97D24" w:rsidRPr="00D824BF" w14:paraId="4ED8A6A2" w14:textId="77777777" w:rsidTr="00A854FA">
        <w:trPr>
          <w:trHeight w:val="472"/>
          <w:jc w:val="center"/>
        </w:trPr>
        <w:tc>
          <w:tcPr>
            <w:tcW w:w="391" w:type="pct"/>
            <w:tcBorders>
              <w:top w:val="nil"/>
              <w:left w:val="nil"/>
              <w:right w:val="nil"/>
            </w:tcBorders>
          </w:tcPr>
          <w:p w14:paraId="3D308687" w14:textId="77777777" w:rsidR="00B97D24" w:rsidRPr="00D824BF" w:rsidRDefault="00B97D24" w:rsidP="007873D8">
            <w:pPr>
              <w:autoSpaceDE w:val="0"/>
              <w:autoSpaceDN w:val="0"/>
              <w:adjustRightInd w:val="0"/>
              <w:spacing w:line="480" w:lineRule="auto"/>
              <w:rPr>
                <w:bCs/>
                <w:color w:val="EE0000"/>
                <w:sz w:val="21"/>
                <w:szCs w:val="21"/>
              </w:rPr>
            </w:pPr>
            <w:r w:rsidRPr="00D824BF">
              <w:rPr>
                <w:bCs/>
                <w:color w:val="EE0000"/>
                <w:sz w:val="21"/>
                <w:szCs w:val="21"/>
              </w:rPr>
              <w:t>n-i-p</w:t>
            </w:r>
          </w:p>
        </w:tc>
        <w:tc>
          <w:tcPr>
            <w:tcW w:w="1796" w:type="pct"/>
            <w:tcBorders>
              <w:top w:val="nil"/>
              <w:left w:val="nil"/>
              <w:right w:val="nil"/>
            </w:tcBorders>
            <w:vAlign w:val="center"/>
          </w:tcPr>
          <w:p w14:paraId="09A5BE51" w14:textId="77777777" w:rsidR="00B97D24" w:rsidRPr="00D824BF" w:rsidRDefault="00B97D24" w:rsidP="007873D8">
            <w:pPr>
              <w:autoSpaceDE w:val="0"/>
              <w:autoSpaceDN w:val="0"/>
              <w:adjustRightInd w:val="0"/>
              <w:spacing w:line="480" w:lineRule="auto"/>
              <w:rPr>
                <w:noProof/>
                <w:color w:val="EE0000"/>
                <w:sz w:val="21"/>
                <w:szCs w:val="21"/>
              </w:rPr>
            </w:pPr>
            <w:r w:rsidRPr="00D824BF">
              <w:rPr>
                <w:rFonts w:eastAsia="Arial Unicode MS"/>
                <w:bCs/>
                <w:color w:val="EE0000"/>
                <w:sz w:val="21"/>
                <w:szCs w:val="21"/>
              </w:rPr>
              <w:t>FTO/SnO</w:t>
            </w:r>
            <w:r w:rsidRPr="00D824BF">
              <w:rPr>
                <w:rFonts w:eastAsia="Arial Unicode MS"/>
                <w:bCs/>
                <w:color w:val="EE0000"/>
                <w:sz w:val="21"/>
                <w:szCs w:val="21"/>
                <w:vertAlign w:val="subscript"/>
              </w:rPr>
              <w:t>2</w:t>
            </w:r>
            <w:r w:rsidRPr="00D824BF">
              <w:rPr>
                <w:rFonts w:eastAsia="Arial Unicode MS"/>
                <w:bCs/>
                <w:color w:val="EE0000"/>
                <w:sz w:val="21"/>
                <w:szCs w:val="21"/>
              </w:rPr>
              <w:t>/perovskite/</w:t>
            </w:r>
            <w:r w:rsidRPr="00D824BF">
              <w:rPr>
                <w:bCs/>
                <w:color w:val="EE0000"/>
                <w:sz w:val="21"/>
                <w:szCs w:val="21"/>
              </w:rPr>
              <w:t>P-TPEAI</w:t>
            </w:r>
            <w:r w:rsidRPr="00D824BF">
              <w:rPr>
                <w:rFonts w:eastAsia="Arial Unicode MS"/>
                <w:bCs/>
                <w:color w:val="EE0000"/>
                <w:sz w:val="21"/>
                <w:szCs w:val="21"/>
              </w:rPr>
              <w:t>/</w:t>
            </w:r>
            <w:r w:rsidRPr="00D824BF">
              <w:rPr>
                <w:bCs/>
                <w:color w:val="EE0000"/>
                <w:sz w:val="21"/>
                <w:szCs w:val="21"/>
              </w:rPr>
              <w:t>PTAA</w:t>
            </w:r>
            <w:r w:rsidRPr="00D824BF">
              <w:rPr>
                <w:rFonts w:eastAsia="Arial Unicode MS"/>
                <w:bCs/>
                <w:color w:val="EE0000"/>
                <w:sz w:val="21"/>
                <w:szCs w:val="21"/>
              </w:rPr>
              <w:t>/Au</w:t>
            </w:r>
          </w:p>
        </w:tc>
        <w:tc>
          <w:tcPr>
            <w:tcW w:w="548" w:type="pct"/>
            <w:tcBorders>
              <w:top w:val="nil"/>
              <w:left w:val="nil"/>
              <w:right w:val="nil"/>
            </w:tcBorders>
            <w:vAlign w:val="center"/>
          </w:tcPr>
          <w:p w14:paraId="3682D1AA" w14:textId="77777777" w:rsidR="00B97D24" w:rsidRPr="00D824BF" w:rsidRDefault="00B97D24" w:rsidP="007873D8">
            <w:pPr>
              <w:autoSpaceDE w:val="0"/>
              <w:autoSpaceDN w:val="0"/>
              <w:adjustRightInd w:val="0"/>
              <w:spacing w:line="480" w:lineRule="auto"/>
              <w:jc w:val="center"/>
              <w:rPr>
                <w:color w:val="EE0000"/>
                <w:sz w:val="21"/>
                <w:szCs w:val="21"/>
              </w:rPr>
            </w:pPr>
            <w:r w:rsidRPr="00D824BF">
              <w:rPr>
                <w:bCs/>
                <w:color w:val="EE0000"/>
                <w:sz w:val="21"/>
                <w:szCs w:val="21"/>
              </w:rPr>
              <w:t>1.201</w:t>
            </w:r>
          </w:p>
        </w:tc>
        <w:tc>
          <w:tcPr>
            <w:tcW w:w="547" w:type="pct"/>
            <w:tcBorders>
              <w:top w:val="nil"/>
              <w:left w:val="nil"/>
              <w:right w:val="nil"/>
            </w:tcBorders>
            <w:vAlign w:val="center"/>
          </w:tcPr>
          <w:p w14:paraId="53B22EFD" w14:textId="77777777" w:rsidR="00B97D24" w:rsidRPr="00D824BF" w:rsidRDefault="00B97D24" w:rsidP="007873D8">
            <w:pPr>
              <w:autoSpaceDE w:val="0"/>
              <w:autoSpaceDN w:val="0"/>
              <w:adjustRightInd w:val="0"/>
              <w:spacing w:line="480" w:lineRule="auto"/>
              <w:jc w:val="center"/>
              <w:rPr>
                <w:color w:val="EE0000"/>
                <w:sz w:val="21"/>
                <w:szCs w:val="21"/>
              </w:rPr>
            </w:pPr>
            <w:r w:rsidRPr="00D824BF">
              <w:rPr>
                <w:bCs/>
                <w:color w:val="EE0000"/>
                <w:sz w:val="21"/>
                <w:szCs w:val="21"/>
              </w:rPr>
              <w:t>25.91</w:t>
            </w:r>
          </w:p>
        </w:tc>
        <w:tc>
          <w:tcPr>
            <w:tcW w:w="468" w:type="pct"/>
            <w:tcBorders>
              <w:top w:val="nil"/>
              <w:left w:val="nil"/>
              <w:right w:val="nil"/>
            </w:tcBorders>
            <w:vAlign w:val="center"/>
          </w:tcPr>
          <w:p w14:paraId="75C17DA4" w14:textId="77777777" w:rsidR="00B97D24" w:rsidRPr="00D824BF" w:rsidRDefault="00B97D24" w:rsidP="007873D8">
            <w:pPr>
              <w:autoSpaceDE w:val="0"/>
              <w:autoSpaceDN w:val="0"/>
              <w:adjustRightInd w:val="0"/>
              <w:spacing w:line="480" w:lineRule="auto"/>
              <w:jc w:val="center"/>
              <w:rPr>
                <w:color w:val="EE0000"/>
                <w:sz w:val="21"/>
                <w:szCs w:val="21"/>
              </w:rPr>
            </w:pPr>
            <w:r w:rsidRPr="00D824BF">
              <w:rPr>
                <w:bCs/>
                <w:color w:val="EE0000"/>
                <w:sz w:val="21"/>
                <w:szCs w:val="21"/>
              </w:rPr>
              <w:t>83.96</w:t>
            </w:r>
          </w:p>
        </w:tc>
        <w:tc>
          <w:tcPr>
            <w:tcW w:w="547" w:type="pct"/>
            <w:tcBorders>
              <w:top w:val="nil"/>
              <w:left w:val="nil"/>
              <w:right w:val="nil"/>
            </w:tcBorders>
            <w:vAlign w:val="center"/>
          </w:tcPr>
          <w:p w14:paraId="1AFE05B3" w14:textId="77777777" w:rsidR="00B97D24" w:rsidRPr="00D824BF" w:rsidRDefault="00B97D24" w:rsidP="007873D8">
            <w:pPr>
              <w:autoSpaceDE w:val="0"/>
              <w:autoSpaceDN w:val="0"/>
              <w:adjustRightInd w:val="0"/>
              <w:spacing w:line="480" w:lineRule="auto"/>
              <w:jc w:val="center"/>
              <w:rPr>
                <w:color w:val="EE0000"/>
                <w:sz w:val="21"/>
                <w:szCs w:val="21"/>
              </w:rPr>
            </w:pPr>
            <w:r w:rsidRPr="00D824BF">
              <w:rPr>
                <w:bCs/>
                <w:color w:val="EE0000"/>
                <w:sz w:val="21"/>
                <w:szCs w:val="21"/>
              </w:rPr>
              <w:t>26.13</w:t>
            </w:r>
          </w:p>
        </w:tc>
        <w:tc>
          <w:tcPr>
            <w:tcW w:w="703" w:type="pct"/>
            <w:tcBorders>
              <w:top w:val="nil"/>
              <w:left w:val="nil"/>
              <w:right w:val="nil"/>
            </w:tcBorders>
          </w:tcPr>
          <w:p w14:paraId="1E2D6717" w14:textId="77777777" w:rsidR="00B97D24" w:rsidRPr="00D824BF" w:rsidRDefault="00B97D24" w:rsidP="007873D8">
            <w:pPr>
              <w:autoSpaceDE w:val="0"/>
              <w:autoSpaceDN w:val="0"/>
              <w:adjustRightInd w:val="0"/>
              <w:spacing w:line="480" w:lineRule="auto"/>
              <w:jc w:val="center"/>
              <w:rPr>
                <w:bCs/>
                <w:color w:val="EE0000"/>
                <w:sz w:val="21"/>
                <w:szCs w:val="21"/>
              </w:rPr>
            </w:pPr>
            <w:r w:rsidRPr="00D824BF">
              <w:rPr>
                <w:bCs/>
                <w:color w:val="EE0000"/>
                <w:sz w:val="21"/>
                <w:szCs w:val="21"/>
              </w:rPr>
              <w:t>This work</w:t>
            </w:r>
          </w:p>
        </w:tc>
      </w:tr>
    </w:tbl>
    <w:p w14:paraId="55B4DB8D" w14:textId="77777777" w:rsidR="00B97D24" w:rsidRPr="00D824BF" w:rsidRDefault="00B97D24" w:rsidP="00B97D24">
      <w:pPr>
        <w:rPr>
          <w:rFonts w:eastAsiaTheme="minorEastAsia"/>
          <w:color w:val="000000" w:themeColor="text1"/>
          <w:lang w:val="en-US" w:eastAsia="zh-CN"/>
        </w:rPr>
      </w:pPr>
    </w:p>
    <w:p w14:paraId="71D360F2" w14:textId="086C1525" w:rsidR="00B97D24" w:rsidRPr="00D824BF" w:rsidRDefault="00B97D24">
      <w:pPr>
        <w:rPr>
          <w:rFonts w:eastAsiaTheme="minorEastAsia"/>
          <w:color w:val="000000" w:themeColor="text1"/>
          <w:lang w:val="en-US" w:eastAsia="zh-CN"/>
        </w:rPr>
      </w:pPr>
      <w:r w:rsidRPr="00D824BF">
        <w:rPr>
          <w:rFonts w:eastAsiaTheme="minorEastAsia"/>
          <w:color w:val="000000" w:themeColor="text1"/>
          <w:lang w:val="en-US" w:eastAsia="zh-CN"/>
        </w:rPr>
        <w:br w:type="page"/>
      </w:r>
    </w:p>
    <w:p w14:paraId="1209302D" w14:textId="77777777" w:rsidR="00995DB1" w:rsidRPr="00D824BF" w:rsidRDefault="00995DB1" w:rsidP="00867709">
      <w:pPr>
        <w:spacing w:afterLines="50" w:after="120" w:line="360" w:lineRule="auto"/>
        <w:jc w:val="both"/>
        <w:rPr>
          <w:rFonts w:eastAsia="Times New Roman"/>
          <w:color w:val="000000" w:themeColor="text1"/>
          <w:sz w:val="28"/>
          <w:szCs w:val="28"/>
          <w:lang w:val="en-US" w:eastAsia="zh-CN"/>
        </w:rPr>
      </w:pPr>
      <w:r w:rsidRPr="00D824BF">
        <w:rPr>
          <w:rFonts w:eastAsia="Times New Roman"/>
          <w:b/>
          <w:bCs/>
          <w:color w:val="000000" w:themeColor="text1"/>
          <w:sz w:val="28"/>
          <w:szCs w:val="28"/>
          <w:lang w:val="en-US"/>
        </w:rPr>
        <w:lastRenderedPageBreak/>
        <w:t>Supplementary References</w:t>
      </w:r>
    </w:p>
    <w:bookmarkEnd w:id="3"/>
    <w:p w14:paraId="2F4884B8" w14:textId="13B3809F" w:rsidR="008A58A6" w:rsidRPr="00D824BF" w:rsidRDefault="008A58A6" w:rsidP="009804F6">
      <w:pPr>
        <w:pStyle w:val="EndNoteBibliography"/>
        <w:spacing w:afterLines="100" w:after="240" w:line="360" w:lineRule="auto"/>
        <w:ind w:left="720" w:hanging="420"/>
        <w:jc w:val="both"/>
      </w:pPr>
      <w:r w:rsidRPr="00D824BF">
        <w:t>[1]</w:t>
      </w:r>
      <w:r w:rsidRPr="00D824BF">
        <w:tab/>
        <w:t>H. Cao, T. Li, L. Zhao, Y. Qiang, X. Zheng, et al. Triphenylamine-Based Hole-Transporting Ligands for 2D/3D FAPbI</w:t>
      </w:r>
      <w:r w:rsidRPr="00D824BF">
        <w:rPr>
          <w:vertAlign w:val="subscript"/>
        </w:rPr>
        <w:t>3</w:t>
      </w:r>
      <w:r w:rsidRPr="00D824BF">
        <w:t xml:space="preserve"> Perovskite Solar Cells. ACS Energy Lett</w:t>
      </w:r>
      <w:r w:rsidR="009804F6" w:rsidRPr="00D824BF">
        <w:rPr>
          <w:rFonts w:eastAsiaTheme="minorEastAsia" w:hint="eastAsia"/>
          <w:lang w:eastAsia="zh-CN"/>
        </w:rPr>
        <w:t>.</w:t>
      </w:r>
      <w:r w:rsidRPr="00D824BF">
        <w:t xml:space="preserve"> </w:t>
      </w:r>
      <w:r w:rsidRPr="00D824BF">
        <w:rPr>
          <w:b/>
        </w:rPr>
        <w:t>10</w:t>
      </w:r>
      <w:r w:rsidRPr="00D824BF">
        <w:t>, 2017</w:t>
      </w:r>
      <w:r w:rsidR="009804F6" w:rsidRPr="00D824BF">
        <w:sym w:font="Symbol" w:char="F02D"/>
      </w:r>
      <w:r w:rsidRPr="00D824BF">
        <w:t xml:space="preserve">2025 (2025). </w:t>
      </w:r>
      <w:r w:rsidR="009804F6" w:rsidRPr="00D824BF">
        <w:rPr>
          <w:rFonts w:hint="eastAsia"/>
        </w:rPr>
        <w:t>h</w:t>
      </w:r>
      <w:r w:rsidR="009804F6" w:rsidRPr="00D824BF">
        <w:t>ttps://doi.org/</w:t>
      </w:r>
      <w:r w:rsidRPr="00D824BF">
        <w:t xml:space="preserve">10.1021/acsenergylett.5c00471 </w:t>
      </w:r>
    </w:p>
    <w:p w14:paraId="5AAC7057" w14:textId="2F79190C" w:rsidR="008A58A6" w:rsidRPr="00D824BF" w:rsidRDefault="008A58A6" w:rsidP="009804F6">
      <w:pPr>
        <w:pStyle w:val="EndNoteBibliography"/>
        <w:spacing w:afterLines="100" w:after="240" w:line="360" w:lineRule="auto"/>
        <w:ind w:left="720" w:hanging="420"/>
        <w:jc w:val="both"/>
      </w:pPr>
      <w:r w:rsidRPr="00D824BF">
        <w:t>[2]</w:t>
      </w:r>
      <w:r w:rsidRPr="00D824BF">
        <w:tab/>
        <w:t>E. M. Samples, J. M. Schuck, P. B. Joshi, K. A. Willets, G. E. Dobereiner</w:t>
      </w:r>
      <w:r w:rsidR="009804F6" w:rsidRPr="00D824BF">
        <w:rPr>
          <w:rFonts w:eastAsiaTheme="minorEastAsia" w:hint="eastAsia"/>
          <w:lang w:eastAsia="zh-CN"/>
        </w:rPr>
        <w:t>,</w:t>
      </w:r>
      <w:r w:rsidRPr="00D824BF">
        <w:t xml:space="preserve"> Synthesis and Properties of N-Arylpyrrole-Functionalized Poly(1-hexene-alt-CO). Macromolecules </w:t>
      </w:r>
      <w:r w:rsidRPr="00D824BF">
        <w:rPr>
          <w:b/>
        </w:rPr>
        <w:t>51</w:t>
      </w:r>
      <w:r w:rsidRPr="00D824BF">
        <w:t>, 9323</w:t>
      </w:r>
      <w:r w:rsidR="009804F6" w:rsidRPr="00D824BF">
        <w:sym w:font="Symbol" w:char="F02D"/>
      </w:r>
      <w:r w:rsidRPr="00D824BF">
        <w:t xml:space="preserve">9332 (2018). </w:t>
      </w:r>
      <w:r w:rsidR="009804F6" w:rsidRPr="00D824BF">
        <w:rPr>
          <w:rFonts w:hint="eastAsia"/>
        </w:rPr>
        <w:t>h</w:t>
      </w:r>
      <w:r w:rsidR="009804F6" w:rsidRPr="00D824BF">
        <w:t>ttps://doi.org/</w:t>
      </w:r>
      <w:r w:rsidRPr="00D824BF">
        <w:t xml:space="preserve">10.1021/acs.macromol.8b01629 </w:t>
      </w:r>
    </w:p>
    <w:p w14:paraId="3D7561BC" w14:textId="7C34BACD" w:rsidR="008A58A6" w:rsidRPr="00D824BF" w:rsidRDefault="008A58A6" w:rsidP="009804F6">
      <w:pPr>
        <w:pStyle w:val="EndNoteBibliography"/>
        <w:spacing w:afterLines="100" w:after="240" w:line="360" w:lineRule="auto"/>
        <w:ind w:left="720" w:hanging="420"/>
        <w:jc w:val="both"/>
      </w:pPr>
      <w:r w:rsidRPr="00D824BF">
        <w:t>[3]</w:t>
      </w:r>
      <w:r w:rsidRPr="00D824BF">
        <w:tab/>
        <w:t>J. J. Yoo, G. Seo, M. R. Chua, T. G. Park, Y. Lu, et al.</w:t>
      </w:r>
      <w:r w:rsidR="009804F6" w:rsidRPr="00D824BF">
        <w:rPr>
          <w:rFonts w:eastAsiaTheme="minorEastAsia" w:hint="eastAsia"/>
          <w:lang w:eastAsia="zh-CN"/>
        </w:rPr>
        <w:t>,</w:t>
      </w:r>
      <w:r w:rsidRPr="00D824BF">
        <w:t xml:space="preserve"> Efficient perovskite solar cells via improved carrier management. Nature </w:t>
      </w:r>
      <w:r w:rsidRPr="00D824BF">
        <w:rPr>
          <w:b/>
        </w:rPr>
        <w:t>590</w:t>
      </w:r>
      <w:r w:rsidRPr="00D824BF">
        <w:t>, 587</w:t>
      </w:r>
      <w:r w:rsidR="009804F6" w:rsidRPr="00D824BF">
        <w:sym w:font="Symbol" w:char="F02D"/>
      </w:r>
      <w:r w:rsidRPr="00D824BF">
        <w:t xml:space="preserve">593 (2021). </w:t>
      </w:r>
      <w:r w:rsidR="009804F6" w:rsidRPr="00D824BF">
        <w:rPr>
          <w:rFonts w:hint="eastAsia"/>
        </w:rPr>
        <w:t>h</w:t>
      </w:r>
      <w:r w:rsidR="009804F6" w:rsidRPr="00D824BF">
        <w:t>ttps://doi.org/</w:t>
      </w:r>
      <w:r w:rsidRPr="00D824BF">
        <w:t xml:space="preserve">10.1038/s41586-021-03285-w </w:t>
      </w:r>
    </w:p>
    <w:p w14:paraId="25C5ED05" w14:textId="3DCFFB7F" w:rsidR="008A58A6" w:rsidRPr="00D824BF" w:rsidRDefault="008A58A6" w:rsidP="009804F6">
      <w:pPr>
        <w:pStyle w:val="EndNoteBibliography"/>
        <w:spacing w:afterLines="100" w:after="240" w:line="360" w:lineRule="auto"/>
        <w:ind w:left="720" w:hanging="420"/>
        <w:jc w:val="both"/>
      </w:pPr>
      <w:r w:rsidRPr="00D824BF">
        <w:t>[4]</w:t>
      </w:r>
      <w:r w:rsidRPr="00D824BF">
        <w:tab/>
        <w:t>K. Ma, J. Sun, H. R. Atapattu, B. W. Larson, H. Yang, et al.</w:t>
      </w:r>
      <w:r w:rsidR="009804F6" w:rsidRPr="00D824BF">
        <w:rPr>
          <w:rFonts w:eastAsiaTheme="minorEastAsia" w:hint="eastAsia"/>
          <w:lang w:eastAsia="zh-CN"/>
        </w:rPr>
        <w:t>,</w:t>
      </w:r>
      <w:r w:rsidRPr="00D824BF">
        <w:t xml:space="preserve"> Holistic energy landscape management in 2D/3D heterojunction via molecular engineering for efficient perovskite solar cells. Science Advances </w:t>
      </w:r>
      <w:r w:rsidRPr="00D824BF">
        <w:rPr>
          <w:b/>
        </w:rPr>
        <w:t>9</w:t>
      </w:r>
      <w:r w:rsidRPr="00D824BF">
        <w:t>, eadg0032</w:t>
      </w:r>
      <w:r w:rsidR="009804F6" w:rsidRPr="00D824BF">
        <w:rPr>
          <w:rFonts w:eastAsiaTheme="minorEastAsia" w:hint="eastAsia"/>
          <w:lang w:eastAsia="zh-CN"/>
        </w:rPr>
        <w:t xml:space="preserve"> (2023</w:t>
      </w:r>
      <w:r w:rsidRPr="00D824BF">
        <w:t xml:space="preserve">). </w:t>
      </w:r>
      <w:r w:rsidR="009804F6" w:rsidRPr="00D824BF">
        <w:rPr>
          <w:rFonts w:hint="eastAsia"/>
        </w:rPr>
        <w:t>h</w:t>
      </w:r>
      <w:r w:rsidR="009804F6" w:rsidRPr="00D824BF">
        <w:t>ttps://doi.org/</w:t>
      </w:r>
      <w:r w:rsidRPr="00D824BF">
        <w:t xml:space="preserve">10.1126/sciadv.adg0032 </w:t>
      </w:r>
    </w:p>
    <w:p w14:paraId="02696B18" w14:textId="48FBE6AC" w:rsidR="008A58A6" w:rsidRPr="00D824BF" w:rsidRDefault="008A58A6" w:rsidP="009804F6">
      <w:pPr>
        <w:pStyle w:val="EndNoteBibliography"/>
        <w:spacing w:afterLines="100" w:after="240" w:line="360" w:lineRule="auto"/>
        <w:ind w:left="720" w:hanging="420"/>
        <w:jc w:val="both"/>
      </w:pPr>
      <w:r w:rsidRPr="00D824BF">
        <w:t>[5]</w:t>
      </w:r>
      <w:r w:rsidRPr="00D824BF">
        <w:tab/>
        <w:t>M. A. Green</w:t>
      </w:r>
      <w:r w:rsidR="009804F6" w:rsidRPr="00D824BF">
        <w:rPr>
          <w:rFonts w:eastAsiaTheme="minorEastAsia" w:hint="eastAsia"/>
          <w:lang w:eastAsia="zh-CN"/>
        </w:rPr>
        <w:t>,</w:t>
      </w:r>
      <w:r w:rsidRPr="00D824BF">
        <w:t xml:space="preserve"> Accuracy of analytical expressions for solar cell fill factors. Solar Cells </w:t>
      </w:r>
      <w:r w:rsidRPr="00D824BF">
        <w:rPr>
          <w:b/>
        </w:rPr>
        <w:t>7</w:t>
      </w:r>
      <w:r w:rsidRPr="00D824BF">
        <w:t>, 337</w:t>
      </w:r>
      <w:r w:rsidR="009804F6" w:rsidRPr="00D824BF">
        <w:sym w:font="Symbol" w:char="F02D"/>
      </w:r>
      <w:r w:rsidRPr="00D824BF">
        <w:t xml:space="preserve">340 (1982). https://doi.org/10.1016/0379-6787(82)90057-6 </w:t>
      </w:r>
    </w:p>
    <w:p w14:paraId="68C9D1D0" w14:textId="53B113F6" w:rsidR="008A58A6" w:rsidRPr="00D824BF" w:rsidRDefault="008A58A6" w:rsidP="009804F6">
      <w:pPr>
        <w:pStyle w:val="EndNoteBibliography"/>
        <w:spacing w:afterLines="100" w:after="240" w:line="360" w:lineRule="auto"/>
        <w:ind w:left="720" w:hanging="420"/>
        <w:jc w:val="both"/>
      </w:pPr>
      <w:r w:rsidRPr="00D824BF">
        <w:t>[6]</w:t>
      </w:r>
      <w:r w:rsidRPr="00D824BF">
        <w:tab/>
        <w:t>Z. Li, X. Sun, X. Zheng, B. Li, D. Gao, et al.</w:t>
      </w:r>
      <w:r w:rsidR="009804F6" w:rsidRPr="00D824BF">
        <w:rPr>
          <w:rFonts w:eastAsiaTheme="minorEastAsia" w:hint="eastAsia"/>
          <w:lang w:eastAsia="zh-CN"/>
        </w:rPr>
        <w:t>,</w:t>
      </w:r>
      <w:r w:rsidRPr="00D824BF">
        <w:t xml:space="preserve"> Stabilized hole-selective layer for high-performance inverted p-i-n perovskite solar cells. Science </w:t>
      </w:r>
      <w:r w:rsidRPr="00D824BF">
        <w:rPr>
          <w:b/>
        </w:rPr>
        <w:t>382</w:t>
      </w:r>
      <w:r w:rsidRPr="00D824BF">
        <w:t>, 284</w:t>
      </w:r>
      <w:r w:rsidR="009804F6" w:rsidRPr="00D824BF">
        <w:sym w:font="Symbol" w:char="F02D"/>
      </w:r>
      <w:r w:rsidRPr="00D824BF">
        <w:t xml:space="preserve">289 (2023). </w:t>
      </w:r>
      <w:r w:rsidR="009804F6" w:rsidRPr="00D824BF">
        <w:rPr>
          <w:rFonts w:hint="eastAsia"/>
        </w:rPr>
        <w:t>h</w:t>
      </w:r>
      <w:r w:rsidR="009804F6" w:rsidRPr="00D824BF">
        <w:t>ttps://doi.org/</w:t>
      </w:r>
      <w:r w:rsidRPr="00D824BF">
        <w:t xml:space="preserve">10.1126/science.ade9637 </w:t>
      </w:r>
    </w:p>
    <w:p w14:paraId="1CB45378" w14:textId="1C141FB8" w:rsidR="008A58A6" w:rsidRPr="00D824BF" w:rsidRDefault="008A58A6" w:rsidP="009804F6">
      <w:pPr>
        <w:pStyle w:val="EndNoteBibliography"/>
        <w:spacing w:afterLines="100" w:after="240" w:line="360" w:lineRule="auto"/>
        <w:ind w:left="720" w:hanging="420"/>
        <w:jc w:val="both"/>
      </w:pPr>
      <w:r w:rsidRPr="00D824BF">
        <w:t>[7]</w:t>
      </w:r>
      <w:r w:rsidRPr="00D824BF">
        <w:tab/>
        <w:t>W. Kohn, L. J. Sham</w:t>
      </w:r>
      <w:r w:rsidR="009804F6" w:rsidRPr="00D824BF">
        <w:rPr>
          <w:rFonts w:eastAsiaTheme="minorEastAsia" w:hint="eastAsia"/>
          <w:lang w:eastAsia="zh-CN"/>
        </w:rPr>
        <w:t>,</w:t>
      </w:r>
      <w:r w:rsidRPr="00D824BF">
        <w:t xml:space="preserve"> Self-Consistent Equations Including Exchange and Correlation Effects. Phys</w:t>
      </w:r>
      <w:r w:rsidR="009804F6" w:rsidRPr="00D824BF">
        <w:rPr>
          <w:rFonts w:eastAsiaTheme="minorEastAsia" w:hint="eastAsia"/>
          <w:lang w:eastAsia="zh-CN"/>
        </w:rPr>
        <w:t>.</w:t>
      </w:r>
      <w:r w:rsidRPr="00D824BF">
        <w:t xml:space="preserve"> Rev</w:t>
      </w:r>
      <w:r w:rsidR="009804F6" w:rsidRPr="00D824BF">
        <w:rPr>
          <w:rFonts w:eastAsiaTheme="minorEastAsia" w:hint="eastAsia"/>
          <w:lang w:eastAsia="zh-CN"/>
        </w:rPr>
        <w:t>.</w:t>
      </w:r>
      <w:r w:rsidRPr="00D824BF">
        <w:t xml:space="preserve"> </w:t>
      </w:r>
      <w:r w:rsidRPr="00D824BF">
        <w:rPr>
          <w:b/>
        </w:rPr>
        <w:t>140</w:t>
      </w:r>
      <w:r w:rsidRPr="00D824BF">
        <w:t>, A1133</w:t>
      </w:r>
      <w:r w:rsidR="009804F6" w:rsidRPr="00D824BF">
        <w:sym w:font="Symbol" w:char="F02D"/>
      </w:r>
      <w:r w:rsidRPr="00D824BF">
        <w:t xml:space="preserve">A1138 (1965). </w:t>
      </w:r>
      <w:r w:rsidR="009804F6" w:rsidRPr="00D824BF">
        <w:rPr>
          <w:rFonts w:hint="eastAsia"/>
        </w:rPr>
        <w:t>h</w:t>
      </w:r>
      <w:r w:rsidR="009804F6" w:rsidRPr="00D824BF">
        <w:t>ttps://doi.org/</w:t>
      </w:r>
      <w:r w:rsidRPr="00D824BF">
        <w:t xml:space="preserve">10.1103/PhysRev.140.A1133 </w:t>
      </w:r>
    </w:p>
    <w:p w14:paraId="1AFCE2DC" w14:textId="4C0469EC" w:rsidR="008A58A6" w:rsidRPr="00D824BF" w:rsidRDefault="008A58A6" w:rsidP="009804F6">
      <w:pPr>
        <w:pStyle w:val="EndNoteBibliography"/>
        <w:spacing w:afterLines="100" w:after="240" w:line="360" w:lineRule="auto"/>
        <w:ind w:left="720" w:hanging="420"/>
        <w:jc w:val="both"/>
      </w:pPr>
      <w:r w:rsidRPr="00D824BF">
        <w:t>[8]</w:t>
      </w:r>
      <w:r w:rsidRPr="00D824BF">
        <w:tab/>
        <w:t>P. E. Bl</w:t>
      </w:r>
      <w:r w:rsidR="009804F6" w:rsidRPr="00D824BF">
        <w:t>ö</w:t>
      </w:r>
      <w:r w:rsidRPr="00D824BF">
        <w:t>chl</w:t>
      </w:r>
      <w:r w:rsidR="009804F6" w:rsidRPr="00D824BF">
        <w:rPr>
          <w:rFonts w:eastAsiaTheme="minorEastAsia" w:hint="eastAsia"/>
          <w:lang w:eastAsia="zh-CN"/>
        </w:rPr>
        <w:t>,</w:t>
      </w:r>
      <w:r w:rsidRPr="00D824BF">
        <w:t xml:space="preserve"> Projector augmented-wave method. Phys</w:t>
      </w:r>
      <w:r w:rsidR="009804F6" w:rsidRPr="00D824BF">
        <w:rPr>
          <w:rFonts w:eastAsiaTheme="minorEastAsia" w:hint="eastAsia"/>
          <w:lang w:eastAsia="zh-CN"/>
        </w:rPr>
        <w:t>.</w:t>
      </w:r>
      <w:r w:rsidRPr="00D824BF">
        <w:t xml:space="preserve"> Rev</w:t>
      </w:r>
      <w:r w:rsidR="009804F6" w:rsidRPr="00D824BF">
        <w:rPr>
          <w:rFonts w:eastAsiaTheme="minorEastAsia" w:hint="eastAsia"/>
          <w:lang w:eastAsia="zh-CN"/>
        </w:rPr>
        <w:t>.</w:t>
      </w:r>
      <w:r w:rsidRPr="00D824BF">
        <w:t xml:space="preserve"> B </w:t>
      </w:r>
      <w:r w:rsidRPr="00D824BF">
        <w:rPr>
          <w:b/>
        </w:rPr>
        <w:t>50</w:t>
      </w:r>
      <w:r w:rsidRPr="00D824BF">
        <w:t>, 17953</w:t>
      </w:r>
      <w:r w:rsidR="009804F6" w:rsidRPr="00D824BF">
        <w:sym w:font="Symbol" w:char="F02D"/>
      </w:r>
      <w:r w:rsidRPr="00D824BF">
        <w:t xml:space="preserve">17979 (1994). </w:t>
      </w:r>
      <w:r w:rsidR="009804F6" w:rsidRPr="00D824BF">
        <w:rPr>
          <w:rFonts w:hint="eastAsia"/>
        </w:rPr>
        <w:t>h</w:t>
      </w:r>
      <w:r w:rsidR="009804F6" w:rsidRPr="00D824BF">
        <w:t>ttps://doi.org/</w:t>
      </w:r>
      <w:r w:rsidRPr="00D824BF">
        <w:t xml:space="preserve">10.1103/PhysRevB.50.17953 </w:t>
      </w:r>
    </w:p>
    <w:p w14:paraId="00D21CA1" w14:textId="018656E5" w:rsidR="008A58A6" w:rsidRPr="00D824BF" w:rsidRDefault="008A58A6" w:rsidP="009804F6">
      <w:pPr>
        <w:pStyle w:val="EndNoteBibliography"/>
        <w:spacing w:afterLines="100" w:after="240" w:line="360" w:lineRule="auto"/>
        <w:ind w:left="720" w:hanging="420"/>
        <w:jc w:val="both"/>
      </w:pPr>
      <w:r w:rsidRPr="00D824BF">
        <w:t>[9]</w:t>
      </w:r>
      <w:r w:rsidRPr="00D824BF">
        <w:tab/>
        <w:t>G. Kresse, J. Furthm</w:t>
      </w:r>
      <w:r w:rsidR="009804F6" w:rsidRPr="00D824BF">
        <w:t>ü</w:t>
      </w:r>
      <w:r w:rsidRPr="00D824BF">
        <w:t>ller</w:t>
      </w:r>
      <w:r w:rsidR="009804F6" w:rsidRPr="00D824BF">
        <w:rPr>
          <w:rFonts w:eastAsiaTheme="minorEastAsia" w:hint="eastAsia"/>
          <w:lang w:eastAsia="zh-CN"/>
        </w:rPr>
        <w:t>,</w:t>
      </w:r>
      <w:r w:rsidRPr="00D824BF">
        <w:t xml:space="preserve"> Efficient iterative schemes for ab initio total-energy calculations using a plane-wave basis set. Phys</w:t>
      </w:r>
      <w:r w:rsidR="009804F6" w:rsidRPr="00D824BF">
        <w:rPr>
          <w:rFonts w:eastAsiaTheme="minorEastAsia" w:hint="eastAsia"/>
          <w:lang w:eastAsia="zh-CN"/>
        </w:rPr>
        <w:t>.</w:t>
      </w:r>
      <w:r w:rsidRPr="00D824BF">
        <w:t xml:space="preserve"> Rev</w:t>
      </w:r>
      <w:r w:rsidR="009804F6" w:rsidRPr="00D824BF">
        <w:rPr>
          <w:rFonts w:eastAsiaTheme="minorEastAsia" w:hint="eastAsia"/>
          <w:lang w:eastAsia="zh-CN"/>
        </w:rPr>
        <w:t>.</w:t>
      </w:r>
      <w:r w:rsidRPr="00D824BF">
        <w:t xml:space="preserve"> B </w:t>
      </w:r>
      <w:r w:rsidRPr="00D824BF">
        <w:rPr>
          <w:b/>
        </w:rPr>
        <w:t>54</w:t>
      </w:r>
      <w:r w:rsidRPr="00D824BF">
        <w:t>, 11169</w:t>
      </w:r>
      <w:r w:rsidR="009804F6" w:rsidRPr="00D824BF">
        <w:sym w:font="Symbol" w:char="F02D"/>
      </w:r>
      <w:r w:rsidRPr="00D824BF">
        <w:t xml:space="preserve">11186 (1996). </w:t>
      </w:r>
      <w:r w:rsidR="009804F6" w:rsidRPr="00D824BF">
        <w:rPr>
          <w:rFonts w:hint="eastAsia"/>
        </w:rPr>
        <w:t>h</w:t>
      </w:r>
      <w:r w:rsidR="009804F6" w:rsidRPr="00D824BF">
        <w:t>ttps://doi.org/</w:t>
      </w:r>
      <w:r w:rsidRPr="00D824BF">
        <w:t xml:space="preserve">10.1103/PhysRevB.54.11169 </w:t>
      </w:r>
    </w:p>
    <w:p w14:paraId="10E945F9" w14:textId="30EE949B" w:rsidR="008A58A6" w:rsidRPr="00D824BF" w:rsidRDefault="008A58A6" w:rsidP="009804F6">
      <w:pPr>
        <w:pStyle w:val="EndNoteBibliography"/>
        <w:spacing w:afterLines="100" w:after="240" w:line="360" w:lineRule="auto"/>
        <w:ind w:left="720" w:hanging="420"/>
        <w:jc w:val="both"/>
      </w:pPr>
      <w:r w:rsidRPr="00D824BF">
        <w:lastRenderedPageBreak/>
        <w:t>[10]</w:t>
      </w:r>
      <w:r w:rsidRPr="00D824BF">
        <w:tab/>
        <w:t>S. Grimme</w:t>
      </w:r>
      <w:r w:rsidR="009804F6" w:rsidRPr="00D824BF">
        <w:rPr>
          <w:rFonts w:eastAsiaTheme="minorEastAsia" w:hint="eastAsia"/>
          <w:lang w:eastAsia="zh-CN"/>
        </w:rPr>
        <w:t>,</w:t>
      </w:r>
      <w:r w:rsidRPr="00D824BF">
        <w:t xml:space="preserve"> Semiempirical GGA-type density functional constructed with a long-range dispersion correction. J</w:t>
      </w:r>
      <w:r w:rsidR="009804F6" w:rsidRPr="00D824BF">
        <w:rPr>
          <w:rFonts w:eastAsiaTheme="minorEastAsia" w:hint="eastAsia"/>
          <w:lang w:eastAsia="zh-CN"/>
        </w:rPr>
        <w:t>.</w:t>
      </w:r>
      <w:r w:rsidRPr="00D824BF">
        <w:t xml:space="preserve"> Comput</w:t>
      </w:r>
      <w:r w:rsidR="009804F6" w:rsidRPr="00D824BF">
        <w:rPr>
          <w:rFonts w:eastAsiaTheme="minorEastAsia" w:hint="eastAsia"/>
          <w:lang w:eastAsia="zh-CN"/>
        </w:rPr>
        <w:t>.</w:t>
      </w:r>
      <w:r w:rsidRPr="00D824BF">
        <w:t xml:space="preserve"> Chem</w:t>
      </w:r>
      <w:r w:rsidR="009804F6" w:rsidRPr="00D824BF">
        <w:rPr>
          <w:rFonts w:eastAsiaTheme="minorEastAsia" w:hint="eastAsia"/>
          <w:lang w:eastAsia="zh-CN"/>
        </w:rPr>
        <w:t>.</w:t>
      </w:r>
      <w:r w:rsidRPr="00D824BF">
        <w:t xml:space="preserve"> </w:t>
      </w:r>
      <w:r w:rsidRPr="00D824BF">
        <w:rPr>
          <w:b/>
        </w:rPr>
        <w:t>27</w:t>
      </w:r>
      <w:r w:rsidRPr="00D824BF">
        <w:t>, 1787</w:t>
      </w:r>
      <w:r w:rsidR="009804F6" w:rsidRPr="00D824BF">
        <w:sym w:font="Symbol" w:char="F02D"/>
      </w:r>
      <w:r w:rsidRPr="00D824BF">
        <w:t xml:space="preserve">1799 (2006). https://doi.org/10.1002/jcc.20495 </w:t>
      </w:r>
    </w:p>
    <w:p w14:paraId="5776486E" w14:textId="001665C8" w:rsidR="008A58A6" w:rsidRPr="00D824BF" w:rsidRDefault="008A58A6" w:rsidP="009804F6">
      <w:pPr>
        <w:pStyle w:val="EndNoteBibliography"/>
        <w:spacing w:afterLines="100" w:after="240" w:line="360" w:lineRule="auto"/>
        <w:ind w:left="720" w:hanging="420"/>
        <w:jc w:val="both"/>
      </w:pPr>
      <w:r w:rsidRPr="00D824BF">
        <w:t>[11]</w:t>
      </w:r>
      <w:r w:rsidRPr="00D824BF">
        <w:tab/>
        <w:t>J. Hu, I. W. H. Oswald, S. J. Stuard, M. M. Nahid, N. Zhou, et al.</w:t>
      </w:r>
      <w:r w:rsidR="009804F6" w:rsidRPr="00D824BF">
        <w:rPr>
          <w:rFonts w:eastAsiaTheme="minorEastAsia" w:hint="eastAsia"/>
          <w:lang w:eastAsia="zh-CN"/>
        </w:rPr>
        <w:t>,</w:t>
      </w:r>
      <w:r w:rsidRPr="00D824BF">
        <w:t xml:space="preserve"> Synthetic control over orientational degeneracy of spacer cations enhances solar cell efficiency in two-dimensional perovskites. Nat</w:t>
      </w:r>
      <w:r w:rsidR="009804F6" w:rsidRPr="00D824BF">
        <w:rPr>
          <w:rFonts w:eastAsiaTheme="minorEastAsia" w:hint="eastAsia"/>
          <w:lang w:eastAsia="zh-CN"/>
        </w:rPr>
        <w:t>.</w:t>
      </w:r>
      <w:r w:rsidRPr="00D824BF">
        <w:t xml:space="preserve"> Commun</w:t>
      </w:r>
      <w:r w:rsidR="009804F6" w:rsidRPr="00D824BF">
        <w:rPr>
          <w:rFonts w:eastAsiaTheme="minorEastAsia" w:hint="eastAsia"/>
          <w:lang w:eastAsia="zh-CN"/>
        </w:rPr>
        <w:t>.</w:t>
      </w:r>
      <w:r w:rsidRPr="00D824BF">
        <w:t xml:space="preserve"> </w:t>
      </w:r>
      <w:r w:rsidRPr="00D824BF">
        <w:rPr>
          <w:b/>
        </w:rPr>
        <w:t>10</w:t>
      </w:r>
      <w:r w:rsidRPr="00D824BF">
        <w:t xml:space="preserve">, 1276 (2019). </w:t>
      </w:r>
      <w:r w:rsidR="009804F6" w:rsidRPr="00D824BF">
        <w:rPr>
          <w:rFonts w:hint="eastAsia"/>
        </w:rPr>
        <w:t>h</w:t>
      </w:r>
      <w:r w:rsidR="009804F6" w:rsidRPr="00D824BF">
        <w:t>ttps://doi.org/</w:t>
      </w:r>
      <w:r w:rsidRPr="00D824BF">
        <w:t xml:space="preserve">10.1038/s41467-019-08980-x </w:t>
      </w:r>
    </w:p>
    <w:p w14:paraId="07526952" w14:textId="379DCF13" w:rsidR="008A58A6" w:rsidRPr="00D824BF" w:rsidRDefault="008A58A6" w:rsidP="009804F6">
      <w:pPr>
        <w:pStyle w:val="EndNoteBibliography"/>
        <w:spacing w:afterLines="100" w:after="240" w:line="360" w:lineRule="auto"/>
        <w:ind w:left="720" w:hanging="420"/>
        <w:jc w:val="both"/>
        <w:rPr>
          <w:rFonts w:eastAsiaTheme="minorEastAsia"/>
          <w:lang w:eastAsia="zh-CN"/>
        </w:rPr>
      </w:pPr>
      <w:r w:rsidRPr="00D824BF">
        <w:t>[12]</w:t>
      </w:r>
      <w:r w:rsidRPr="00D824BF">
        <w:tab/>
      </w:r>
      <w:r w:rsidR="009804F6" w:rsidRPr="00D824BF">
        <w:t>M. J.</w:t>
      </w:r>
      <w:r w:rsidR="009804F6" w:rsidRPr="00D824BF">
        <w:rPr>
          <w:rFonts w:eastAsiaTheme="minorEastAsia" w:hint="eastAsia"/>
          <w:lang w:eastAsia="zh-CN"/>
        </w:rPr>
        <w:t xml:space="preserve"> </w:t>
      </w:r>
      <w:r w:rsidR="009804F6" w:rsidRPr="00D824BF">
        <w:t>Frisch, G. W.</w:t>
      </w:r>
      <w:r w:rsidR="009804F6" w:rsidRPr="00D824BF">
        <w:rPr>
          <w:rFonts w:eastAsiaTheme="minorEastAsia" w:hint="eastAsia"/>
          <w:lang w:eastAsia="zh-CN"/>
        </w:rPr>
        <w:t xml:space="preserve"> </w:t>
      </w:r>
      <w:r w:rsidR="009804F6" w:rsidRPr="00D824BF">
        <w:t>Trucks, H. B.</w:t>
      </w:r>
      <w:r w:rsidR="009804F6" w:rsidRPr="00D824BF">
        <w:rPr>
          <w:rFonts w:eastAsiaTheme="minorEastAsia" w:hint="eastAsia"/>
          <w:lang w:eastAsia="zh-CN"/>
        </w:rPr>
        <w:t xml:space="preserve"> </w:t>
      </w:r>
      <w:r w:rsidR="009804F6" w:rsidRPr="00D824BF">
        <w:t>Schlegel, G. E.</w:t>
      </w:r>
      <w:r w:rsidR="009804F6" w:rsidRPr="00D824BF">
        <w:rPr>
          <w:rFonts w:eastAsiaTheme="minorEastAsia" w:hint="eastAsia"/>
          <w:lang w:eastAsia="zh-CN"/>
        </w:rPr>
        <w:t xml:space="preserve"> </w:t>
      </w:r>
      <w:r w:rsidR="009804F6" w:rsidRPr="00D824BF">
        <w:t>Scuseria, M. A.</w:t>
      </w:r>
      <w:r w:rsidR="009804F6" w:rsidRPr="00D824BF">
        <w:rPr>
          <w:rFonts w:eastAsiaTheme="minorEastAsia" w:hint="eastAsia"/>
          <w:lang w:eastAsia="zh-CN"/>
        </w:rPr>
        <w:t xml:space="preserve"> </w:t>
      </w:r>
      <w:r w:rsidR="009804F6" w:rsidRPr="00D824BF">
        <w:t>Robb, et al.</w:t>
      </w:r>
      <w:r w:rsidR="009804F6" w:rsidRPr="00D824BF">
        <w:rPr>
          <w:rFonts w:eastAsiaTheme="minorEastAsia" w:hint="eastAsia"/>
          <w:lang w:eastAsia="zh-CN"/>
        </w:rPr>
        <w:t xml:space="preserve">, </w:t>
      </w:r>
      <w:r w:rsidR="009804F6" w:rsidRPr="00D824BF">
        <w:t>Gaussian, Inc., Gaussian 09, Revision E.01. Wallingford CT, 2013.</w:t>
      </w:r>
      <w:r w:rsidRPr="00D824BF">
        <w:t xml:space="preserve"> </w:t>
      </w:r>
    </w:p>
    <w:p w14:paraId="029A420A" w14:textId="63D586F8" w:rsidR="008A58A6" w:rsidRPr="00D824BF" w:rsidRDefault="008A58A6" w:rsidP="009804F6">
      <w:pPr>
        <w:pStyle w:val="EndNoteBibliography"/>
        <w:spacing w:afterLines="100" w:after="240" w:line="360" w:lineRule="auto"/>
        <w:ind w:left="720" w:hanging="420"/>
        <w:jc w:val="both"/>
      </w:pPr>
      <w:r w:rsidRPr="00D824BF">
        <w:t>[13]</w:t>
      </w:r>
      <w:r w:rsidRPr="00D824BF">
        <w:tab/>
        <w:t>A. D. Becke</w:t>
      </w:r>
      <w:r w:rsidR="00EF2BC0" w:rsidRPr="00D824BF">
        <w:rPr>
          <w:rFonts w:eastAsiaTheme="minorEastAsia" w:hint="eastAsia"/>
          <w:lang w:eastAsia="zh-CN"/>
        </w:rPr>
        <w:t>,</w:t>
      </w:r>
      <w:r w:rsidRPr="00D824BF">
        <w:t xml:space="preserve"> Density</w:t>
      </w:r>
      <w:r w:rsidR="00EF2BC0" w:rsidRPr="00D824BF">
        <w:rPr>
          <w:rFonts w:eastAsiaTheme="minorEastAsia" w:hint="eastAsia"/>
          <w:lang w:eastAsia="zh-CN"/>
        </w:rPr>
        <w:t>-</w:t>
      </w:r>
      <w:r w:rsidRPr="00D824BF">
        <w:t>functional thermochemistry. III. The role of exact exchange. J</w:t>
      </w:r>
      <w:r w:rsidR="00EF2BC0" w:rsidRPr="00D824BF">
        <w:rPr>
          <w:rFonts w:eastAsiaTheme="minorEastAsia" w:hint="eastAsia"/>
          <w:lang w:eastAsia="zh-CN"/>
        </w:rPr>
        <w:t>.</w:t>
      </w:r>
      <w:r w:rsidRPr="00D824BF">
        <w:t xml:space="preserve"> Chem</w:t>
      </w:r>
      <w:r w:rsidR="00EF2BC0" w:rsidRPr="00D824BF">
        <w:rPr>
          <w:rFonts w:eastAsiaTheme="minorEastAsia" w:hint="eastAsia"/>
          <w:lang w:eastAsia="zh-CN"/>
        </w:rPr>
        <w:t>.</w:t>
      </w:r>
      <w:r w:rsidRPr="00D824BF">
        <w:t xml:space="preserve"> Phys</w:t>
      </w:r>
      <w:r w:rsidR="00EF2BC0" w:rsidRPr="00D824BF">
        <w:rPr>
          <w:rFonts w:eastAsiaTheme="minorEastAsia" w:hint="eastAsia"/>
          <w:lang w:eastAsia="zh-CN"/>
        </w:rPr>
        <w:t>.</w:t>
      </w:r>
      <w:r w:rsidRPr="00D824BF">
        <w:t xml:space="preserve"> </w:t>
      </w:r>
      <w:r w:rsidRPr="00D824BF">
        <w:rPr>
          <w:b/>
        </w:rPr>
        <w:t>98</w:t>
      </w:r>
      <w:r w:rsidRPr="00D824BF">
        <w:t>, 5648</w:t>
      </w:r>
      <w:r w:rsidR="00EF2BC0" w:rsidRPr="00D824BF">
        <w:sym w:font="Symbol" w:char="F02D"/>
      </w:r>
      <w:r w:rsidRPr="00D824BF">
        <w:t xml:space="preserve">5652 (1993). </w:t>
      </w:r>
      <w:r w:rsidR="00EF2BC0" w:rsidRPr="00D824BF">
        <w:rPr>
          <w:rFonts w:hint="eastAsia"/>
        </w:rPr>
        <w:t>h</w:t>
      </w:r>
      <w:r w:rsidR="00EF2BC0" w:rsidRPr="00D824BF">
        <w:t>ttps://doi.org/</w:t>
      </w:r>
      <w:r w:rsidRPr="00D824BF">
        <w:t xml:space="preserve">10.1063/1.464913 </w:t>
      </w:r>
    </w:p>
    <w:p w14:paraId="1282559A" w14:textId="7C2CA5A4" w:rsidR="008A58A6" w:rsidRPr="00D824BF" w:rsidRDefault="008A58A6" w:rsidP="009804F6">
      <w:pPr>
        <w:pStyle w:val="EndNoteBibliography"/>
        <w:spacing w:afterLines="100" w:after="240" w:line="360" w:lineRule="auto"/>
        <w:ind w:left="720" w:hanging="420"/>
        <w:jc w:val="both"/>
      </w:pPr>
      <w:r w:rsidRPr="00D824BF">
        <w:t>[14]</w:t>
      </w:r>
      <w:r w:rsidRPr="00D824BF">
        <w:tab/>
        <w:t>K. Yamaguchi, Y. Takahara, T. Fueno</w:t>
      </w:r>
      <w:r w:rsidR="00EF2BC0" w:rsidRPr="00D824BF">
        <w:rPr>
          <w:rFonts w:eastAsiaTheme="minorEastAsia" w:hint="eastAsia"/>
          <w:lang w:eastAsia="zh-CN"/>
        </w:rPr>
        <w:t xml:space="preserve">, </w:t>
      </w:r>
      <w:r w:rsidR="00EF2BC0" w:rsidRPr="00D824BF">
        <w:t>Ab Initio Molecular Orbital Theory; John Wiley &amp; Sons:  New York, 1986.</w:t>
      </w:r>
    </w:p>
    <w:p w14:paraId="266B618B" w14:textId="26D021B7" w:rsidR="008A58A6" w:rsidRPr="00D824BF" w:rsidRDefault="008A58A6" w:rsidP="009804F6">
      <w:pPr>
        <w:pStyle w:val="EndNoteBibliography"/>
        <w:spacing w:afterLines="100" w:after="240" w:line="360" w:lineRule="auto"/>
        <w:ind w:left="720" w:hanging="420"/>
        <w:jc w:val="both"/>
      </w:pPr>
      <w:r w:rsidRPr="00D824BF">
        <w:t>[15]</w:t>
      </w:r>
      <w:r w:rsidRPr="00D824BF">
        <w:tab/>
        <w:t>S. Grimme, S. Ehrlich, L. Goerigk</w:t>
      </w:r>
      <w:r w:rsidR="00EF2BC0" w:rsidRPr="00D824BF">
        <w:rPr>
          <w:rFonts w:eastAsiaTheme="minorEastAsia" w:hint="eastAsia"/>
          <w:lang w:eastAsia="zh-CN"/>
        </w:rPr>
        <w:t>,</w:t>
      </w:r>
      <w:r w:rsidRPr="00D824BF">
        <w:t xml:space="preserve"> Effect of the damping function in dispersion corrected density functional theory. J</w:t>
      </w:r>
      <w:r w:rsidR="00EF2BC0" w:rsidRPr="00D824BF">
        <w:rPr>
          <w:rFonts w:eastAsiaTheme="minorEastAsia" w:hint="eastAsia"/>
          <w:lang w:eastAsia="zh-CN"/>
        </w:rPr>
        <w:t>.</w:t>
      </w:r>
      <w:r w:rsidRPr="00D824BF">
        <w:t xml:space="preserve"> Comput</w:t>
      </w:r>
      <w:r w:rsidR="00EF2BC0" w:rsidRPr="00D824BF">
        <w:rPr>
          <w:rFonts w:eastAsiaTheme="minorEastAsia" w:hint="eastAsia"/>
          <w:lang w:eastAsia="zh-CN"/>
        </w:rPr>
        <w:t>.</w:t>
      </w:r>
      <w:r w:rsidRPr="00D824BF">
        <w:t xml:space="preserve"> Chem</w:t>
      </w:r>
      <w:r w:rsidR="00EF2BC0" w:rsidRPr="00D824BF">
        <w:rPr>
          <w:rFonts w:eastAsiaTheme="minorEastAsia" w:hint="eastAsia"/>
          <w:lang w:eastAsia="zh-CN"/>
        </w:rPr>
        <w:t>.</w:t>
      </w:r>
      <w:r w:rsidRPr="00D824BF">
        <w:t xml:space="preserve"> </w:t>
      </w:r>
      <w:r w:rsidRPr="00D824BF">
        <w:rPr>
          <w:b/>
        </w:rPr>
        <w:t>32</w:t>
      </w:r>
      <w:r w:rsidRPr="00D824BF">
        <w:t>, 1456</w:t>
      </w:r>
      <w:r w:rsidR="00EF2BC0" w:rsidRPr="00D824BF">
        <w:sym w:font="Symbol" w:char="F02D"/>
      </w:r>
      <w:r w:rsidRPr="00D824BF">
        <w:t xml:space="preserve">1465 (2011). https://doi.org/10.1002/jcc.21759 </w:t>
      </w:r>
    </w:p>
    <w:p w14:paraId="2F99A7A1" w14:textId="0B890E68" w:rsidR="008A58A6" w:rsidRPr="00D824BF" w:rsidRDefault="008A58A6" w:rsidP="009804F6">
      <w:pPr>
        <w:pStyle w:val="EndNoteBibliography"/>
        <w:spacing w:afterLines="100" w:after="240" w:line="360" w:lineRule="auto"/>
        <w:ind w:left="720" w:hanging="420"/>
        <w:jc w:val="both"/>
      </w:pPr>
      <w:r w:rsidRPr="00D824BF">
        <w:t>[16]</w:t>
      </w:r>
      <w:r w:rsidRPr="00D824BF">
        <w:tab/>
        <w:t>S. F. Boys, F. and Bernardi</w:t>
      </w:r>
      <w:r w:rsidR="00EF2BC0" w:rsidRPr="00D824BF">
        <w:rPr>
          <w:rFonts w:eastAsiaTheme="minorEastAsia" w:hint="eastAsia"/>
          <w:lang w:eastAsia="zh-CN"/>
        </w:rPr>
        <w:t>,</w:t>
      </w:r>
      <w:r w:rsidRPr="00D824BF">
        <w:t xml:space="preserve"> The calculation of small molecular interactions by the differences of separate total energies. Some procedures with reduced errors. Mol</w:t>
      </w:r>
      <w:r w:rsidR="00EF2BC0" w:rsidRPr="00D824BF">
        <w:rPr>
          <w:rFonts w:eastAsiaTheme="minorEastAsia" w:hint="eastAsia"/>
          <w:lang w:eastAsia="zh-CN"/>
        </w:rPr>
        <w:t>.</w:t>
      </w:r>
      <w:r w:rsidRPr="00D824BF">
        <w:t xml:space="preserve"> Phys</w:t>
      </w:r>
      <w:r w:rsidR="00EF2BC0" w:rsidRPr="00D824BF">
        <w:rPr>
          <w:rFonts w:eastAsiaTheme="minorEastAsia" w:hint="eastAsia"/>
          <w:lang w:eastAsia="zh-CN"/>
        </w:rPr>
        <w:t>.</w:t>
      </w:r>
      <w:r w:rsidRPr="00D824BF">
        <w:rPr>
          <w:b/>
        </w:rPr>
        <w:t>19</w:t>
      </w:r>
      <w:r w:rsidRPr="00D824BF">
        <w:t>, 553</w:t>
      </w:r>
      <w:r w:rsidR="00EF2BC0" w:rsidRPr="00D824BF">
        <w:sym w:font="Symbol" w:char="F02D"/>
      </w:r>
      <w:r w:rsidRPr="00D824BF">
        <w:t xml:space="preserve">566 (1970). </w:t>
      </w:r>
      <w:r w:rsidR="00EF2BC0" w:rsidRPr="00D824BF">
        <w:rPr>
          <w:rFonts w:hint="eastAsia"/>
        </w:rPr>
        <w:t>h</w:t>
      </w:r>
      <w:r w:rsidR="00EF2BC0" w:rsidRPr="00D824BF">
        <w:t>ttps://doi.org/</w:t>
      </w:r>
      <w:r w:rsidRPr="00D824BF">
        <w:t xml:space="preserve">10.1080/00268977000101561 </w:t>
      </w:r>
    </w:p>
    <w:p w14:paraId="1245A34D" w14:textId="07CA96E7" w:rsidR="008A58A6" w:rsidRPr="00D824BF" w:rsidRDefault="008A58A6" w:rsidP="009804F6">
      <w:pPr>
        <w:pStyle w:val="EndNoteBibliography"/>
        <w:spacing w:afterLines="100" w:after="240" w:line="360" w:lineRule="auto"/>
        <w:ind w:left="720" w:hanging="420"/>
        <w:jc w:val="both"/>
      </w:pPr>
      <w:r w:rsidRPr="00D824BF">
        <w:t>[17]</w:t>
      </w:r>
      <w:r w:rsidRPr="00D824BF">
        <w:tab/>
        <w:t>V. Coropceanu, J. r. m. Cornil, D. A. da Silva Filho, Y. Olivier, R. Silbey, et al.</w:t>
      </w:r>
      <w:r w:rsidR="00EF2BC0" w:rsidRPr="00D824BF">
        <w:rPr>
          <w:rFonts w:eastAsiaTheme="minorEastAsia" w:hint="eastAsia"/>
          <w:lang w:eastAsia="zh-CN"/>
        </w:rPr>
        <w:t>,</w:t>
      </w:r>
      <w:r w:rsidRPr="00D824BF">
        <w:t xml:space="preserve"> Charge Transport in Organic Semiconductors. Chem</w:t>
      </w:r>
      <w:r w:rsidR="00EF2BC0" w:rsidRPr="00D824BF">
        <w:rPr>
          <w:rFonts w:eastAsiaTheme="minorEastAsia" w:hint="eastAsia"/>
          <w:lang w:eastAsia="zh-CN"/>
        </w:rPr>
        <w:t>.</w:t>
      </w:r>
      <w:r w:rsidRPr="00D824BF">
        <w:t xml:space="preserve"> Rev</w:t>
      </w:r>
      <w:r w:rsidR="00EF2BC0" w:rsidRPr="00D824BF">
        <w:rPr>
          <w:rFonts w:eastAsiaTheme="minorEastAsia" w:hint="eastAsia"/>
          <w:lang w:eastAsia="zh-CN"/>
        </w:rPr>
        <w:t>.</w:t>
      </w:r>
      <w:r w:rsidRPr="00D824BF">
        <w:t xml:space="preserve"> </w:t>
      </w:r>
      <w:r w:rsidRPr="00D824BF">
        <w:rPr>
          <w:b/>
        </w:rPr>
        <w:t>107</w:t>
      </w:r>
      <w:r w:rsidRPr="00D824BF">
        <w:t>, 926</w:t>
      </w:r>
      <w:r w:rsidR="00EF2BC0" w:rsidRPr="00D824BF">
        <w:sym w:font="Symbol" w:char="F02D"/>
      </w:r>
      <w:r w:rsidRPr="00D824BF">
        <w:t xml:space="preserve">952 (2007). </w:t>
      </w:r>
      <w:r w:rsidR="00EF2BC0" w:rsidRPr="00D824BF">
        <w:rPr>
          <w:rFonts w:hint="eastAsia"/>
        </w:rPr>
        <w:t>h</w:t>
      </w:r>
      <w:r w:rsidR="00EF2BC0" w:rsidRPr="00D824BF">
        <w:t>ttps://doi.org/</w:t>
      </w:r>
      <w:r w:rsidRPr="00D824BF">
        <w:t xml:space="preserve">10.1021/cr050140x </w:t>
      </w:r>
    </w:p>
    <w:p w14:paraId="6DA1B30E" w14:textId="6110C932" w:rsidR="008A58A6" w:rsidRPr="00D824BF" w:rsidRDefault="008A58A6" w:rsidP="009804F6">
      <w:pPr>
        <w:pStyle w:val="EndNoteBibliography"/>
        <w:spacing w:afterLines="100" w:after="240" w:line="360" w:lineRule="auto"/>
        <w:ind w:left="720" w:hanging="420"/>
        <w:jc w:val="both"/>
      </w:pPr>
      <w:r w:rsidRPr="00D824BF">
        <w:t>[18]</w:t>
      </w:r>
      <w:r w:rsidRPr="00D824BF">
        <w:tab/>
        <w:t>M. Jeong, I. W. Choi, E. M. Go, Y. Cho, M. Kim, et al.</w:t>
      </w:r>
      <w:r w:rsidR="00EF2BC0" w:rsidRPr="00D824BF">
        <w:rPr>
          <w:rFonts w:eastAsiaTheme="minorEastAsia" w:hint="eastAsia"/>
          <w:lang w:eastAsia="zh-CN"/>
        </w:rPr>
        <w:t>,</w:t>
      </w:r>
      <w:r w:rsidRPr="00D824BF">
        <w:t xml:space="preserve"> Stable perovskite solar cells with efficiency exceeding 24.8% and 0.3-V voltage loss. Science </w:t>
      </w:r>
      <w:r w:rsidRPr="00D824BF">
        <w:rPr>
          <w:b/>
        </w:rPr>
        <w:t>369</w:t>
      </w:r>
      <w:r w:rsidRPr="00D824BF">
        <w:t>, 1615</w:t>
      </w:r>
      <w:r w:rsidR="00EF2BC0" w:rsidRPr="00D824BF">
        <w:sym w:font="Symbol" w:char="F02D"/>
      </w:r>
      <w:r w:rsidRPr="00D824BF">
        <w:t xml:space="preserve">1620 (2020). </w:t>
      </w:r>
      <w:r w:rsidR="00EF2BC0" w:rsidRPr="00D824BF">
        <w:rPr>
          <w:rFonts w:hint="eastAsia"/>
        </w:rPr>
        <w:t>h</w:t>
      </w:r>
      <w:r w:rsidR="00EF2BC0" w:rsidRPr="00D824BF">
        <w:t>ttps://doi.org/</w:t>
      </w:r>
      <w:r w:rsidRPr="00D824BF">
        <w:t xml:space="preserve">10.1126/science.abb7167 </w:t>
      </w:r>
    </w:p>
    <w:p w14:paraId="29772033" w14:textId="2F24A66F" w:rsidR="00C71286" w:rsidRPr="00D824BF" w:rsidRDefault="008A58A6" w:rsidP="00141310">
      <w:pPr>
        <w:pStyle w:val="EndNoteBibliography"/>
        <w:spacing w:afterLines="100" w:after="240" w:line="360" w:lineRule="auto"/>
        <w:ind w:left="721" w:hanging="420"/>
        <w:jc w:val="both"/>
      </w:pPr>
      <w:r w:rsidRPr="00D824BF">
        <w:t>[19]</w:t>
      </w:r>
      <w:r w:rsidRPr="00D824BF">
        <w:tab/>
        <w:t>S.-Z. Lu, X.-Y. Li, J.-F. Liu</w:t>
      </w:r>
      <w:r w:rsidR="00EF2BC0" w:rsidRPr="00D824BF">
        <w:rPr>
          <w:rFonts w:eastAsiaTheme="minorEastAsia" w:hint="eastAsia"/>
          <w:lang w:eastAsia="zh-CN"/>
        </w:rPr>
        <w:t>,</w:t>
      </w:r>
      <w:r w:rsidRPr="00D824BF">
        <w:t xml:space="preserve"> Molecular Orbital Analysis in Evaluation of Electron-Transfer Matrix Element by Koopmans' Theory. J</w:t>
      </w:r>
      <w:r w:rsidR="00EF2BC0" w:rsidRPr="00D824BF">
        <w:rPr>
          <w:rFonts w:eastAsiaTheme="minorEastAsia" w:hint="eastAsia"/>
          <w:lang w:eastAsia="zh-CN"/>
        </w:rPr>
        <w:t>.</w:t>
      </w:r>
      <w:r w:rsidRPr="00D824BF">
        <w:t xml:space="preserve"> Phys</w:t>
      </w:r>
      <w:r w:rsidR="00EF2BC0" w:rsidRPr="00D824BF">
        <w:rPr>
          <w:rFonts w:eastAsiaTheme="minorEastAsia" w:hint="eastAsia"/>
          <w:lang w:eastAsia="zh-CN"/>
        </w:rPr>
        <w:t>.</w:t>
      </w:r>
      <w:r w:rsidRPr="00D824BF">
        <w:t xml:space="preserve"> Chem</w:t>
      </w:r>
      <w:r w:rsidR="00EF2BC0" w:rsidRPr="00D824BF">
        <w:rPr>
          <w:rFonts w:eastAsiaTheme="minorEastAsia" w:hint="eastAsia"/>
          <w:lang w:eastAsia="zh-CN"/>
        </w:rPr>
        <w:t>.</w:t>
      </w:r>
      <w:r w:rsidRPr="00D824BF">
        <w:t xml:space="preserve"> A </w:t>
      </w:r>
      <w:r w:rsidRPr="00D824BF">
        <w:rPr>
          <w:b/>
        </w:rPr>
        <w:t>108</w:t>
      </w:r>
      <w:r w:rsidRPr="00D824BF">
        <w:t>, 4125</w:t>
      </w:r>
      <w:r w:rsidR="00EF2BC0" w:rsidRPr="00D824BF">
        <w:sym w:font="Symbol" w:char="F02D"/>
      </w:r>
      <w:r w:rsidRPr="00D824BF">
        <w:t xml:space="preserve">4131 (2004). </w:t>
      </w:r>
      <w:r w:rsidR="00EF2BC0" w:rsidRPr="00D824BF">
        <w:rPr>
          <w:rFonts w:hint="eastAsia"/>
        </w:rPr>
        <w:t>h</w:t>
      </w:r>
      <w:r w:rsidR="00EF2BC0" w:rsidRPr="00D824BF">
        <w:t>ttps://doi.org/</w:t>
      </w:r>
      <w:r w:rsidRPr="00D824BF">
        <w:t xml:space="preserve">10.1021/jp0380374 </w:t>
      </w:r>
      <w:r w:rsidR="000F64B6" w:rsidRPr="00D824BF">
        <w:rPr>
          <w:rFonts w:eastAsiaTheme="minorEastAsia"/>
          <w:lang w:eastAsia="zh-CN"/>
        </w:rPr>
        <w:fldChar w:fldCharType="begin"/>
      </w:r>
      <w:r w:rsidR="000F64B6" w:rsidRPr="00D824BF">
        <w:rPr>
          <w:rFonts w:eastAsiaTheme="minorEastAsia"/>
          <w:lang w:eastAsia="zh-CN"/>
        </w:rPr>
        <w:instrText xml:space="preserve"> ADDIN EN.REFLIST </w:instrText>
      </w:r>
      <w:r w:rsidR="000F64B6" w:rsidRPr="00D824BF">
        <w:rPr>
          <w:rFonts w:eastAsiaTheme="minorEastAsia"/>
          <w:lang w:eastAsia="zh-CN"/>
        </w:rPr>
        <w:fldChar w:fldCharType="separate"/>
      </w:r>
    </w:p>
    <w:p w14:paraId="5C039533" w14:textId="06859A67" w:rsidR="00C71286" w:rsidRPr="00D824BF" w:rsidRDefault="00C71286" w:rsidP="00141310">
      <w:pPr>
        <w:pStyle w:val="EndNoteBibliography"/>
        <w:spacing w:after="100" w:line="360" w:lineRule="auto"/>
        <w:ind w:left="721" w:hanging="420"/>
        <w:jc w:val="both"/>
      </w:pPr>
      <w:r w:rsidRPr="00D824BF">
        <w:lastRenderedPageBreak/>
        <w:t>[20]</w:t>
      </w:r>
      <w:r w:rsidRPr="00D824BF">
        <w:tab/>
        <w:t>R. Wang, X. Li, J. Qi, C. Su, J. Yang, et al.</w:t>
      </w:r>
      <w:r w:rsidR="0088110D" w:rsidRPr="00D824BF">
        <w:rPr>
          <w:rFonts w:eastAsiaTheme="minorEastAsia" w:hint="eastAsia"/>
          <w:lang w:eastAsia="zh-CN"/>
        </w:rPr>
        <w:t>,</w:t>
      </w:r>
      <w:r w:rsidRPr="00D824BF">
        <w:t xml:space="preserve"> Lattice Strain Regulation Enables High-Performance Formamidinium Perovskite Photovoltaics. Adv</w:t>
      </w:r>
      <w:r w:rsidR="0088110D" w:rsidRPr="00D824BF">
        <w:rPr>
          <w:rFonts w:eastAsiaTheme="minorEastAsia" w:hint="eastAsia"/>
          <w:lang w:eastAsia="zh-CN"/>
        </w:rPr>
        <w:t>.</w:t>
      </w:r>
      <w:r w:rsidRPr="00D824BF">
        <w:t xml:space="preserve"> Mater</w:t>
      </w:r>
      <w:r w:rsidR="0088110D" w:rsidRPr="00D824BF">
        <w:rPr>
          <w:rFonts w:eastAsiaTheme="minorEastAsia" w:hint="eastAsia"/>
          <w:lang w:eastAsia="zh-CN"/>
        </w:rPr>
        <w:t>.</w:t>
      </w:r>
      <w:r w:rsidRPr="00D824BF">
        <w:t xml:space="preserve"> </w:t>
      </w:r>
      <w:r w:rsidRPr="00D824BF">
        <w:rPr>
          <w:b/>
        </w:rPr>
        <w:t>35</w:t>
      </w:r>
      <w:r w:rsidRPr="00D824BF">
        <w:t xml:space="preserve">, 2304149 (2023). https://doi.org/10.1002/adma.202304149 </w:t>
      </w:r>
    </w:p>
    <w:p w14:paraId="725E434C" w14:textId="492B0571" w:rsidR="00C71286" w:rsidRPr="00D824BF" w:rsidRDefault="00C71286" w:rsidP="00141310">
      <w:pPr>
        <w:pStyle w:val="EndNoteBibliography"/>
        <w:spacing w:after="100" w:line="360" w:lineRule="auto"/>
        <w:ind w:left="721" w:hanging="420"/>
        <w:jc w:val="both"/>
      </w:pPr>
      <w:r w:rsidRPr="00D824BF">
        <w:t>[21]</w:t>
      </w:r>
      <w:r w:rsidRPr="00D824BF">
        <w:tab/>
        <w:t>F. Han, L. Wang, G. Cheng, L. Yang, Y. Lin.</w:t>
      </w:r>
      <w:r w:rsidR="00141310" w:rsidRPr="00D824BF">
        <w:rPr>
          <w:rFonts w:eastAsiaTheme="minorEastAsia" w:hint="eastAsia"/>
          <w:lang w:eastAsia="zh-CN"/>
        </w:rPr>
        <w:t>,</w:t>
      </w:r>
      <w:r w:rsidRPr="00D824BF">
        <w:t xml:space="preserve"> Conjugated small molecule inhibiting intrinsic ion migration and enriching electron transfer channels for stable and efficient perovskite solar cells. J</w:t>
      </w:r>
      <w:r w:rsidR="00141310" w:rsidRPr="00D824BF">
        <w:rPr>
          <w:rFonts w:eastAsiaTheme="minorEastAsia" w:hint="eastAsia"/>
          <w:lang w:eastAsia="zh-CN"/>
        </w:rPr>
        <w:t>.</w:t>
      </w:r>
      <w:r w:rsidRPr="00D824BF">
        <w:t xml:space="preserve"> Power Sources </w:t>
      </w:r>
      <w:r w:rsidRPr="00D824BF">
        <w:rPr>
          <w:b/>
        </w:rPr>
        <w:t>580</w:t>
      </w:r>
      <w:r w:rsidRPr="00D824BF">
        <w:t xml:space="preserve">, 233364 (2023). https://doi.org/10.1016/j.jpowsour.2023.233364 </w:t>
      </w:r>
    </w:p>
    <w:p w14:paraId="50A8230F" w14:textId="1584B79F" w:rsidR="00C71286" w:rsidRPr="00D824BF" w:rsidRDefault="00C71286" w:rsidP="00141310">
      <w:pPr>
        <w:pStyle w:val="EndNoteBibliography"/>
        <w:spacing w:after="100" w:line="360" w:lineRule="auto"/>
        <w:ind w:left="721" w:hanging="420"/>
        <w:jc w:val="both"/>
      </w:pPr>
      <w:r w:rsidRPr="00D824BF">
        <w:t>[22]</w:t>
      </w:r>
      <w:r w:rsidRPr="00D824BF">
        <w:tab/>
        <w:t>H. Yin, Z. Wan, J. Zhu, J. Xia, M. Azam, et al.</w:t>
      </w:r>
      <w:r w:rsidR="00141310" w:rsidRPr="00D824BF">
        <w:rPr>
          <w:rFonts w:eastAsiaTheme="minorEastAsia" w:hint="eastAsia"/>
          <w:lang w:eastAsia="zh-CN"/>
        </w:rPr>
        <w:t>,</w:t>
      </w:r>
      <w:r w:rsidRPr="00D824BF">
        <w:t xml:space="preserve"> Anionic engineering of a p-dopant enables efficient and stable perovskite solar cells. J</w:t>
      </w:r>
      <w:r w:rsidR="00141310" w:rsidRPr="00D824BF">
        <w:rPr>
          <w:rFonts w:eastAsiaTheme="minorEastAsia" w:hint="eastAsia"/>
          <w:lang w:eastAsia="zh-CN"/>
        </w:rPr>
        <w:t>.</w:t>
      </w:r>
      <w:r w:rsidRPr="00D824BF">
        <w:t xml:space="preserve"> Mater</w:t>
      </w:r>
      <w:r w:rsidR="00141310" w:rsidRPr="00D824BF">
        <w:rPr>
          <w:rFonts w:eastAsiaTheme="minorEastAsia" w:hint="eastAsia"/>
          <w:lang w:eastAsia="zh-CN"/>
        </w:rPr>
        <w:t>.</w:t>
      </w:r>
      <w:r w:rsidRPr="00D824BF">
        <w:t xml:space="preserve"> Chem</w:t>
      </w:r>
      <w:r w:rsidR="00141310" w:rsidRPr="00D824BF">
        <w:rPr>
          <w:rFonts w:eastAsiaTheme="minorEastAsia" w:hint="eastAsia"/>
          <w:lang w:eastAsia="zh-CN"/>
        </w:rPr>
        <w:t>.</w:t>
      </w:r>
      <w:r w:rsidRPr="00D824BF">
        <w:t xml:space="preserve"> A </w:t>
      </w:r>
      <w:r w:rsidRPr="00D824BF">
        <w:rPr>
          <w:b/>
        </w:rPr>
        <w:t>12</w:t>
      </w:r>
      <w:r w:rsidRPr="00D824BF">
        <w:t>, 28943</w:t>
      </w:r>
      <w:r w:rsidR="00141310" w:rsidRPr="00D824BF">
        <w:sym w:font="Symbol" w:char="F02D"/>
      </w:r>
      <w:r w:rsidRPr="00D824BF">
        <w:t xml:space="preserve">28952 (2024). </w:t>
      </w:r>
      <w:r w:rsidR="00141310" w:rsidRPr="00D824BF">
        <w:rPr>
          <w:rFonts w:hint="eastAsia"/>
        </w:rPr>
        <w:t>h</w:t>
      </w:r>
      <w:r w:rsidR="00141310" w:rsidRPr="00D824BF">
        <w:t>ttps://doi.org/</w:t>
      </w:r>
      <w:r w:rsidRPr="00D824BF">
        <w:t xml:space="preserve">10.1039/D4TA03732D </w:t>
      </w:r>
    </w:p>
    <w:p w14:paraId="11000CBC" w14:textId="500BFE4D" w:rsidR="00C71286" w:rsidRPr="00D824BF" w:rsidRDefault="00C71286" w:rsidP="00141310">
      <w:pPr>
        <w:pStyle w:val="EndNoteBibliography"/>
        <w:spacing w:after="100" w:line="360" w:lineRule="auto"/>
        <w:ind w:left="721" w:hanging="420"/>
        <w:jc w:val="both"/>
      </w:pPr>
      <w:r w:rsidRPr="00D824BF">
        <w:t>[23]</w:t>
      </w:r>
      <w:r w:rsidRPr="00D824BF">
        <w:tab/>
        <w:t>J. Sun, S. Penukula, M. Li, M. R. Hosseinzade, Y. Tang, et al.</w:t>
      </w:r>
      <w:r w:rsidR="00141310" w:rsidRPr="00D824BF">
        <w:rPr>
          <w:rFonts w:eastAsiaTheme="minorEastAsia" w:hint="eastAsia"/>
          <w:lang w:eastAsia="zh-CN"/>
        </w:rPr>
        <w:t>,</w:t>
      </w:r>
      <w:r w:rsidRPr="00D824BF">
        <w:t xml:space="preserve"> Mechanical and Ionic Characterization for Organic Semiconductor-Incorporated Perovskites for Stable 2D/3D Heterostructure Perovskite Solar Cells. Small </w:t>
      </w:r>
      <w:r w:rsidRPr="00D824BF">
        <w:rPr>
          <w:b/>
        </w:rPr>
        <w:t>20</w:t>
      </w:r>
      <w:r w:rsidRPr="00D824BF">
        <w:t xml:space="preserve">, 2406928 (2024). https://doi.org/10.1002/smll.202406928 </w:t>
      </w:r>
    </w:p>
    <w:p w14:paraId="53CD6708" w14:textId="5E1FDAEF" w:rsidR="00C71286" w:rsidRPr="00D824BF" w:rsidRDefault="00C71286" w:rsidP="00141310">
      <w:pPr>
        <w:pStyle w:val="EndNoteBibliography"/>
        <w:spacing w:after="100" w:line="360" w:lineRule="auto"/>
        <w:ind w:left="721" w:hanging="420"/>
        <w:jc w:val="both"/>
      </w:pPr>
      <w:r w:rsidRPr="00D824BF">
        <w:t>[24]</w:t>
      </w:r>
      <w:r w:rsidRPr="00D824BF">
        <w:tab/>
        <w:t>T. Wang, Y. Zhang, W. Kong, L. Qiao, B. Peng, et al.</w:t>
      </w:r>
      <w:r w:rsidR="00141310" w:rsidRPr="00D824BF">
        <w:rPr>
          <w:rFonts w:eastAsiaTheme="minorEastAsia" w:hint="eastAsia"/>
          <w:lang w:eastAsia="zh-CN"/>
        </w:rPr>
        <w:t>,</w:t>
      </w:r>
      <w:r w:rsidRPr="00D824BF">
        <w:t xml:space="preserve"> Transporting holes stably under iodide invasion in efficient perovskite solar cells. Science </w:t>
      </w:r>
      <w:r w:rsidRPr="00D824BF">
        <w:rPr>
          <w:b/>
        </w:rPr>
        <w:t>377</w:t>
      </w:r>
      <w:r w:rsidRPr="00D824BF">
        <w:t>, 1227</w:t>
      </w:r>
      <w:r w:rsidR="00141310" w:rsidRPr="00D824BF">
        <w:sym w:font="Symbol" w:char="F02D"/>
      </w:r>
      <w:r w:rsidRPr="00D824BF">
        <w:t xml:space="preserve">1232 (2022). </w:t>
      </w:r>
      <w:r w:rsidR="00141310" w:rsidRPr="00D824BF">
        <w:rPr>
          <w:rFonts w:hint="eastAsia"/>
        </w:rPr>
        <w:t>h</w:t>
      </w:r>
      <w:r w:rsidR="00141310" w:rsidRPr="00D824BF">
        <w:t>ttps://doi.org/</w:t>
      </w:r>
      <w:r w:rsidRPr="00D824BF">
        <w:t xml:space="preserve">10.1126/science.abq6235 </w:t>
      </w:r>
    </w:p>
    <w:p w14:paraId="111FBC53" w14:textId="5C64F0A1" w:rsidR="00C71286" w:rsidRPr="00D824BF" w:rsidRDefault="00C71286" w:rsidP="00141310">
      <w:pPr>
        <w:pStyle w:val="EndNoteBibliography"/>
        <w:spacing w:after="100" w:line="360" w:lineRule="auto"/>
        <w:ind w:left="721" w:hanging="420"/>
        <w:jc w:val="both"/>
      </w:pPr>
      <w:r w:rsidRPr="00D824BF">
        <w:t>[25]</w:t>
      </w:r>
      <w:r w:rsidRPr="00D824BF">
        <w:tab/>
        <w:t>H. Zeng, F. Lin, Z. Wan, H. Yang, H. Lu, et al.</w:t>
      </w:r>
      <w:r w:rsidR="00141310" w:rsidRPr="00D824BF">
        <w:rPr>
          <w:rFonts w:eastAsiaTheme="minorEastAsia" w:hint="eastAsia"/>
          <w:lang w:eastAsia="zh-CN"/>
        </w:rPr>
        <w:t>,</w:t>
      </w:r>
      <w:r w:rsidRPr="00D824BF">
        <w:t xml:space="preserve"> Efficient and stabilized molecular doping of hole-transporting materials driven by a cyclic-anion strategy for perovskite solar cells. Chem</w:t>
      </w:r>
      <w:r w:rsidR="00141310" w:rsidRPr="00D824BF">
        <w:rPr>
          <w:rFonts w:eastAsiaTheme="minorEastAsia" w:hint="eastAsia"/>
          <w:lang w:eastAsia="zh-CN"/>
        </w:rPr>
        <w:t>.</w:t>
      </w:r>
      <w:r w:rsidRPr="00D824BF">
        <w:t xml:space="preserve"> Sci</w:t>
      </w:r>
      <w:r w:rsidR="00141310" w:rsidRPr="00D824BF">
        <w:rPr>
          <w:rFonts w:eastAsiaTheme="minorEastAsia" w:hint="eastAsia"/>
          <w:lang w:eastAsia="zh-CN"/>
        </w:rPr>
        <w:t>.</w:t>
      </w:r>
      <w:r w:rsidRPr="00D824BF">
        <w:t xml:space="preserve"> </w:t>
      </w:r>
      <w:r w:rsidRPr="00D824BF">
        <w:rPr>
          <w:b/>
        </w:rPr>
        <w:t>15</w:t>
      </w:r>
      <w:r w:rsidRPr="00D824BF">
        <w:t>, 9814</w:t>
      </w:r>
      <w:r w:rsidR="00141310" w:rsidRPr="00D824BF">
        <w:sym w:font="Symbol" w:char="F02D"/>
      </w:r>
      <w:r w:rsidRPr="00D824BF">
        <w:t xml:space="preserve">9822 (2024). </w:t>
      </w:r>
      <w:r w:rsidR="00141310" w:rsidRPr="00D824BF">
        <w:rPr>
          <w:rFonts w:hint="eastAsia"/>
        </w:rPr>
        <w:t>h</w:t>
      </w:r>
      <w:r w:rsidR="00141310" w:rsidRPr="00D824BF">
        <w:t>ttps://doi.org/</w:t>
      </w:r>
      <w:r w:rsidRPr="00D824BF">
        <w:t xml:space="preserve">10.1039/D4SC02020K </w:t>
      </w:r>
    </w:p>
    <w:p w14:paraId="6EB65F94" w14:textId="65D5BBA0" w:rsidR="00C71286" w:rsidRPr="00D824BF" w:rsidRDefault="00C71286" w:rsidP="00141310">
      <w:pPr>
        <w:pStyle w:val="EndNoteBibliography"/>
        <w:spacing w:after="100" w:line="360" w:lineRule="auto"/>
        <w:ind w:left="721" w:hanging="420"/>
        <w:jc w:val="both"/>
      </w:pPr>
      <w:r w:rsidRPr="00D824BF">
        <w:t>[26]</w:t>
      </w:r>
      <w:r w:rsidRPr="00D824BF">
        <w:tab/>
        <w:t>N. Nishimura, H. Kanda, R. Katoh, A. Kogo, T. N. Murakami.</w:t>
      </w:r>
      <w:r w:rsidR="00141310" w:rsidRPr="00D824BF">
        <w:rPr>
          <w:rFonts w:eastAsiaTheme="minorEastAsia" w:hint="eastAsia"/>
          <w:lang w:eastAsia="zh-CN"/>
        </w:rPr>
        <w:t>,</w:t>
      </w:r>
      <w:r w:rsidRPr="00D824BF">
        <w:t xml:space="preserve"> Thermally stable phenylethylammonium-based perovskite passivation: spontaneous passivation with phenylethylammonium bis(trifluoromethylsulfonyl)imide during deposition of PTAA for enhancing photovoltaic performance of perovskite solar cells. J</w:t>
      </w:r>
      <w:r w:rsidR="00141310" w:rsidRPr="00D824BF">
        <w:rPr>
          <w:rFonts w:eastAsiaTheme="minorEastAsia" w:hint="eastAsia"/>
          <w:lang w:eastAsia="zh-CN"/>
        </w:rPr>
        <w:t>.</w:t>
      </w:r>
      <w:r w:rsidRPr="00D824BF">
        <w:t xml:space="preserve"> Mater</w:t>
      </w:r>
      <w:r w:rsidR="00141310" w:rsidRPr="00D824BF">
        <w:rPr>
          <w:rFonts w:eastAsiaTheme="minorEastAsia" w:hint="eastAsia"/>
          <w:lang w:eastAsia="zh-CN"/>
        </w:rPr>
        <w:t>.</w:t>
      </w:r>
      <w:r w:rsidRPr="00D824BF">
        <w:t xml:space="preserve"> Chem</w:t>
      </w:r>
      <w:r w:rsidR="00141310" w:rsidRPr="00D824BF">
        <w:rPr>
          <w:rFonts w:eastAsiaTheme="minorEastAsia" w:hint="eastAsia"/>
          <w:lang w:eastAsia="zh-CN"/>
        </w:rPr>
        <w:t>.</w:t>
      </w:r>
      <w:r w:rsidRPr="00D824BF">
        <w:t xml:space="preserve"> A </w:t>
      </w:r>
      <w:r w:rsidRPr="00D824BF">
        <w:rPr>
          <w:b/>
        </w:rPr>
        <w:t>12</w:t>
      </w:r>
      <w:r w:rsidRPr="00D824BF">
        <w:t>, 15631</w:t>
      </w:r>
      <w:r w:rsidR="00141310" w:rsidRPr="00D824BF">
        <w:sym w:font="Symbol" w:char="F02D"/>
      </w:r>
      <w:r w:rsidRPr="00D824BF">
        <w:t xml:space="preserve">15640 (2024). </w:t>
      </w:r>
      <w:r w:rsidR="00141310" w:rsidRPr="00D824BF">
        <w:rPr>
          <w:rFonts w:hint="eastAsia"/>
        </w:rPr>
        <w:t>h</w:t>
      </w:r>
      <w:r w:rsidR="00141310" w:rsidRPr="00D824BF">
        <w:t>ttps://doi.org/</w:t>
      </w:r>
      <w:r w:rsidRPr="00D824BF">
        <w:t xml:space="preserve">10.1039/D4TA02036G </w:t>
      </w:r>
    </w:p>
    <w:p w14:paraId="32B2EBE4" w14:textId="5BE4C8EE" w:rsidR="00C71286" w:rsidRPr="00D824BF" w:rsidRDefault="00C71286" w:rsidP="00141310">
      <w:pPr>
        <w:pStyle w:val="EndNoteBibliography"/>
        <w:spacing w:after="100" w:line="360" w:lineRule="auto"/>
        <w:ind w:left="721" w:hanging="420"/>
        <w:jc w:val="both"/>
      </w:pPr>
      <w:r w:rsidRPr="00D824BF">
        <w:t>[27]</w:t>
      </w:r>
      <w:r w:rsidRPr="00D824BF">
        <w:tab/>
        <w:t>W. S. Yang, B.-W. Park, E. H. Jung, N. J. Jeon, Y. C. Kim, et al.</w:t>
      </w:r>
      <w:r w:rsidR="00141310" w:rsidRPr="00D824BF">
        <w:rPr>
          <w:rFonts w:eastAsiaTheme="minorEastAsia" w:hint="eastAsia"/>
          <w:lang w:eastAsia="zh-CN"/>
        </w:rPr>
        <w:t>,</w:t>
      </w:r>
      <w:r w:rsidRPr="00D824BF">
        <w:t xml:space="preserve"> Iodide management in formamidinium-lead-halide–based perovskite layers for efficient solar cells. Science </w:t>
      </w:r>
      <w:r w:rsidRPr="00D824BF">
        <w:rPr>
          <w:b/>
        </w:rPr>
        <w:t>356</w:t>
      </w:r>
      <w:r w:rsidRPr="00D824BF">
        <w:t>, 1376</w:t>
      </w:r>
      <w:r w:rsidR="00141310" w:rsidRPr="00D824BF">
        <w:sym w:font="Symbol" w:char="F02D"/>
      </w:r>
      <w:r w:rsidRPr="00D824BF">
        <w:t xml:space="preserve">1379 (2017). </w:t>
      </w:r>
      <w:r w:rsidR="00141310" w:rsidRPr="00D824BF">
        <w:rPr>
          <w:rFonts w:hint="eastAsia"/>
        </w:rPr>
        <w:t>h</w:t>
      </w:r>
      <w:r w:rsidR="00141310" w:rsidRPr="00D824BF">
        <w:t>ttps://doi.org/</w:t>
      </w:r>
      <w:r w:rsidRPr="00D824BF">
        <w:t xml:space="preserve">10.1126/science.aan2301 </w:t>
      </w:r>
    </w:p>
    <w:p w14:paraId="6003CE4B" w14:textId="4B3F58FB" w:rsidR="00C71286" w:rsidRPr="00D824BF" w:rsidRDefault="00C71286" w:rsidP="00141310">
      <w:pPr>
        <w:pStyle w:val="EndNoteBibliography"/>
        <w:spacing w:after="100" w:line="360" w:lineRule="auto"/>
        <w:ind w:left="721" w:hanging="420"/>
        <w:jc w:val="both"/>
      </w:pPr>
      <w:r w:rsidRPr="00D824BF">
        <w:t>[28]</w:t>
      </w:r>
      <w:r w:rsidRPr="00D824BF">
        <w:tab/>
        <w:t>Z. Lan, H. Huang, S. Du, Y. Lu, C. Sun, et al. Cascade Reaction in Organic Hole Transport Layer Enables Efficient Perovskite Solar Cells. Angew</w:t>
      </w:r>
      <w:r w:rsidR="00141310" w:rsidRPr="00D824BF">
        <w:rPr>
          <w:rFonts w:eastAsiaTheme="minorEastAsia" w:hint="eastAsia"/>
          <w:lang w:eastAsia="zh-CN"/>
        </w:rPr>
        <w:t>.</w:t>
      </w:r>
      <w:r w:rsidRPr="00D824BF">
        <w:t xml:space="preserve"> Chem</w:t>
      </w:r>
      <w:r w:rsidR="00141310" w:rsidRPr="00D824BF">
        <w:rPr>
          <w:rFonts w:eastAsiaTheme="minorEastAsia" w:hint="eastAsia"/>
          <w:lang w:eastAsia="zh-CN"/>
        </w:rPr>
        <w:t>.</w:t>
      </w:r>
      <w:r w:rsidRPr="00D824BF">
        <w:t xml:space="preserve"> Int</w:t>
      </w:r>
      <w:r w:rsidR="00141310" w:rsidRPr="00D824BF">
        <w:rPr>
          <w:rFonts w:eastAsiaTheme="minorEastAsia" w:hint="eastAsia"/>
          <w:lang w:eastAsia="zh-CN"/>
        </w:rPr>
        <w:t xml:space="preserve">. </w:t>
      </w:r>
      <w:r w:rsidRPr="00D824BF">
        <w:t>Edi</w:t>
      </w:r>
      <w:r w:rsidR="00141310" w:rsidRPr="00D824BF">
        <w:rPr>
          <w:rFonts w:eastAsiaTheme="minorEastAsia" w:hint="eastAsia"/>
          <w:lang w:eastAsia="zh-CN"/>
        </w:rPr>
        <w:t>.</w:t>
      </w:r>
      <w:r w:rsidRPr="00D824BF">
        <w:t xml:space="preserve"> </w:t>
      </w:r>
      <w:r w:rsidRPr="00D824BF">
        <w:rPr>
          <w:b/>
        </w:rPr>
        <w:t>63</w:t>
      </w:r>
      <w:r w:rsidRPr="00D824BF">
        <w:t xml:space="preserve">, e202402840 (2024). https://doi.org/10.1002/anie.202402840 </w:t>
      </w:r>
    </w:p>
    <w:p w14:paraId="6A5699E1" w14:textId="2D811AFA" w:rsidR="00C71286" w:rsidRPr="00D824BF" w:rsidRDefault="00C71286" w:rsidP="00141310">
      <w:pPr>
        <w:pStyle w:val="EndNoteBibliography"/>
        <w:spacing w:after="100" w:line="360" w:lineRule="auto"/>
        <w:ind w:left="721" w:hanging="420"/>
        <w:jc w:val="both"/>
      </w:pPr>
      <w:r w:rsidRPr="00D824BF">
        <w:lastRenderedPageBreak/>
        <w:t>[29]</w:t>
      </w:r>
      <w:r w:rsidRPr="00D824BF">
        <w:tab/>
        <w:t>J. Sun, K. Ma, Z.-Y. Lin, Y. Tang, D. Varadharajan, et al.</w:t>
      </w:r>
      <w:r w:rsidR="00141310" w:rsidRPr="00D824BF">
        <w:rPr>
          <w:rFonts w:eastAsiaTheme="minorEastAsia" w:hint="eastAsia"/>
          <w:lang w:eastAsia="zh-CN"/>
        </w:rPr>
        <w:t>,</w:t>
      </w:r>
      <w:r w:rsidRPr="00D824BF">
        <w:t xml:space="preserve"> Tailoring Molecular-Scale Contact at the Perovskite/Polymeric Hole-Transporting Material Interface for Efficient Solar Cells. Adv</w:t>
      </w:r>
      <w:r w:rsidR="00141310" w:rsidRPr="00D824BF">
        <w:rPr>
          <w:rFonts w:eastAsiaTheme="minorEastAsia" w:hint="eastAsia"/>
          <w:lang w:eastAsia="zh-CN"/>
        </w:rPr>
        <w:t>.</w:t>
      </w:r>
      <w:r w:rsidRPr="00D824BF">
        <w:t xml:space="preserve"> Mater</w:t>
      </w:r>
      <w:r w:rsidR="00141310" w:rsidRPr="00D824BF">
        <w:rPr>
          <w:rFonts w:eastAsiaTheme="minorEastAsia" w:hint="eastAsia"/>
          <w:lang w:eastAsia="zh-CN"/>
        </w:rPr>
        <w:t>.</w:t>
      </w:r>
      <w:r w:rsidRPr="00D824BF">
        <w:t xml:space="preserve"> </w:t>
      </w:r>
      <w:r w:rsidRPr="00D824BF">
        <w:rPr>
          <w:b/>
        </w:rPr>
        <w:t>35</w:t>
      </w:r>
      <w:r w:rsidRPr="00D824BF">
        <w:t>, 2300647 (2023).</w:t>
      </w:r>
      <w:r w:rsidR="00141310" w:rsidRPr="00D824BF">
        <w:rPr>
          <w:rFonts w:eastAsiaTheme="minorEastAsia" w:hint="eastAsia"/>
          <w:lang w:eastAsia="zh-CN"/>
        </w:rPr>
        <w:t xml:space="preserve"> </w:t>
      </w:r>
      <w:r w:rsidRPr="00D824BF">
        <w:t xml:space="preserve">https://doi.org/10.1002/adma.202300647 </w:t>
      </w:r>
    </w:p>
    <w:p w14:paraId="565411B6" w14:textId="419F36EE" w:rsidR="00C71286" w:rsidRPr="00D824BF" w:rsidRDefault="00C71286" w:rsidP="00141310">
      <w:pPr>
        <w:pStyle w:val="EndNoteBibliography"/>
        <w:spacing w:after="100" w:line="360" w:lineRule="auto"/>
        <w:ind w:left="721" w:hanging="420"/>
        <w:jc w:val="both"/>
      </w:pPr>
      <w:r w:rsidRPr="00D824BF">
        <w:t>[30]</w:t>
      </w:r>
      <w:r w:rsidRPr="00D824BF">
        <w:tab/>
        <w:t>M. Lee, G. K. Asare, K. Sun, S. Yun, J. Lim, et al.</w:t>
      </w:r>
      <w:r w:rsidR="00141310" w:rsidRPr="00D824BF">
        <w:rPr>
          <w:rFonts w:eastAsiaTheme="minorEastAsia" w:hint="eastAsia"/>
          <w:lang w:eastAsia="zh-CN"/>
        </w:rPr>
        <w:t>,</w:t>
      </w:r>
      <w:r w:rsidRPr="00D824BF">
        <w:t xml:space="preserve"> Cerium Oxide Incorporation for Radiation Tolerance and Stability in Perovskite Solar Cells. ACS Energy Letters </w:t>
      </w:r>
      <w:r w:rsidRPr="00D824BF">
        <w:rPr>
          <w:b/>
        </w:rPr>
        <w:t>11</w:t>
      </w:r>
      <w:r w:rsidRPr="00D824BF">
        <w:t>, 389</w:t>
      </w:r>
      <w:r w:rsidR="00141310" w:rsidRPr="00D824BF">
        <w:sym w:font="Symbol" w:char="F02D"/>
      </w:r>
      <w:r w:rsidRPr="00D824BF">
        <w:t xml:space="preserve">400 (2026). </w:t>
      </w:r>
      <w:r w:rsidR="00141310" w:rsidRPr="00D824BF">
        <w:rPr>
          <w:rFonts w:hint="eastAsia"/>
        </w:rPr>
        <w:t>h</w:t>
      </w:r>
      <w:r w:rsidR="00141310" w:rsidRPr="00D824BF">
        <w:t>ttps://doi.org/</w:t>
      </w:r>
      <w:r w:rsidRPr="00D824BF">
        <w:t xml:space="preserve">10.1021/acsenergylett.5c02116 </w:t>
      </w:r>
    </w:p>
    <w:p w14:paraId="07B16835" w14:textId="7928DD36" w:rsidR="00C71286" w:rsidRPr="00D824BF" w:rsidRDefault="00C71286" w:rsidP="00141310">
      <w:pPr>
        <w:pStyle w:val="EndNoteBibliography"/>
        <w:spacing w:after="100" w:line="360" w:lineRule="auto"/>
        <w:ind w:left="721" w:hanging="420"/>
        <w:jc w:val="both"/>
      </w:pPr>
      <w:r w:rsidRPr="00D824BF">
        <w:t>[31]</w:t>
      </w:r>
      <w:r w:rsidRPr="00D824BF">
        <w:tab/>
        <w:t>Y. Ding, L. Zhang, P. Xie, Z. Zhang, G. Qu, et al.</w:t>
      </w:r>
      <w:r w:rsidR="00141310" w:rsidRPr="00D824BF">
        <w:rPr>
          <w:rFonts w:eastAsiaTheme="minorEastAsia" w:hint="eastAsia"/>
          <w:lang w:eastAsia="zh-CN"/>
        </w:rPr>
        <w:t>,</w:t>
      </w:r>
      <w:r w:rsidRPr="00D824BF">
        <w:t xml:space="preserve"> Synergistic Bulk and Interface Passivation via Conjugated Ionic Additives Enables 26% Efficient PTAA-Based Perovskite Solar Cells. Adv</w:t>
      </w:r>
      <w:r w:rsidR="00141310" w:rsidRPr="00D824BF">
        <w:rPr>
          <w:rFonts w:eastAsiaTheme="minorEastAsia" w:hint="eastAsia"/>
          <w:lang w:eastAsia="zh-CN"/>
        </w:rPr>
        <w:t>.</w:t>
      </w:r>
      <w:r w:rsidRPr="00D824BF">
        <w:t xml:space="preserve"> Energy Mater</w:t>
      </w:r>
      <w:r w:rsidR="00141310" w:rsidRPr="00D824BF">
        <w:rPr>
          <w:rFonts w:eastAsiaTheme="minorEastAsia" w:hint="eastAsia"/>
          <w:lang w:eastAsia="zh-CN"/>
        </w:rPr>
        <w:t>.</w:t>
      </w:r>
      <w:r w:rsidRPr="00D824BF">
        <w:t xml:space="preserve"> </w:t>
      </w:r>
      <w:r w:rsidRPr="00D824BF">
        <w:rPr>
          <w:b/>
        </w:rPr>
        <w:t>n/a</w:t>
      </w:r>
      <w:r w:rsidRPr="00D824BF">
        <w:t xml:space="preserve">, e04647 (2025). https://doi.org/10.1002/aenm.202504647 </w:t>
      </w:r>
    </w:p>
    <w:p w14:paraId="4E9AD565" w14:textId="25D6EFA4" w:rsidR="00C71286" w:rsidRPr="00D824BF" w:rsidRDefault="00C71286" w:rsidP="00141310">
      <w:pPr>
        <w:pStyle w:val="EndNoteBibliography"/>
        <w:spacing w:after="100" w:line="360" w:lineRule="auto"/>
        <w:ind w:left="721" w:hanging="420"/>
        <w:jc w:val="both"/>
      </w:pPr>
      <w:r w:rsidRPr="00D824BF">
        <w:t>[32]</w:t>
      </w:r>
      <w:r w:rsidRPr="00D824BF">
        <w:tab/>
        <w:t>Z. Liang, Y. Zhang, H. Xu, W. Chen, B. Liu, et al.</w:t>
      </w:r>
      <w:r w:rsidR="009F7CCA" w:rsidRPr="00D824BF">
        <w:rPr>
          <w:rFonts w:eastAsiaTheme="minorEastAsia" w:hint="eastAsia"/>
          <w:lang w:eastAsia="zh-CN"/>
        </w:rPr>
        <w:t>,</w:t>
      </w:r>
      <w:r w:rsidRPr="00D824BF">
        <w:t xml:space="preserve"> Homogenizing out-of-plane cation composition in perovskite solar cells. Nature </w:t>
      </w:r>
      <w:r w:rsidRPr="00D824BF">
        <w:rPr>
          <w:b/>
        </w:rPr>
        <w:t>624</w:t>
      </w:r>
      <w:r w:rsidRPr="00D824BF">
        <w:t>, 557</w:t>
      </w:r>
      <w:r w:rsidR="009F7CCA" w:rsidRPr="00D824BF">
        <w:sym w:font="Symbol" w:char="F02D"/>
      </w:r>
      <w:r w:rsidRPr="00D824BF">
        <w:t xml:space="preserve">563 (2023). </w:t>
      </w:r>
      <w:r w:rsidR="009F7CCA" w:rsidRPr="00D824BF">
        <w:rPr>
          <w:rFonts w:hint="eastAsia"/>
        </w:rPr>
        <w:t>h</w:t>
      </w:r>
      <w:r w:rsidR="009F7CCA" w:rsidRPr="00D824BF">
        <w:t>ttps://doi.org/</w:t>
      </w:r>
      <w:r w:rsidRPr="00D824BF">
        <w:t xml:space="preserve">10.1038/s41586-023-06784-0 </w:t>
      </w:r>
    </w:p>
    <w:p w14:paraId="426CFD0D" w14:textId="43E29A00" w:rsidR="00C71286" w:rsidRPr="00D824BF" w:rsidRDefault="00C71286" w:rsidP="00141310">
      <w:pPr>
        <w:pStyle w:val="EndNoteBibliography"/>
        <w:spacing w:after="100" w:line="360" w:lineRule="auto"/>
        <w:ind w:left="721" w:hanging="420"/>
        <w:jc w:val="both"/>
      </w:pPr>
      <w:r w:rsidRPr="00D824BF">
        <w:t>[33]</w:t>
      </w:r>
      <w:r w:rsidRPr="00D824BF">
        <w:tab/>
        <w:t>H. Chen, J. Yang, Q. Cao, T. Wang, X. Pu, et al.</w:t>
      </w:r>
      <w:r w:rsidR="009F7CCA" w:rsidRPr="00D824BF">
        <w:rPr>
          <w:rFonts w:eastAsiaTheme="minorEastAsia" w:hint="eastAsia"/>
          <w:lang w:eastAsia="zh-CN"/>
        </w:rPr>
        <w:t>,</w:t>
      </w:r>
      <w:r w:rsidRPr="00D824BF">
        <w:t xml:space="preserve"> π-Interactions suppression of buried interface defects for efficient and stable inverted perovskite solar cells. Nano Energy </w:t>
      </w:r>
      <w:r w:rsidRPr="00D824BF">
        <w:rPr>
          <w:b/>
        </w:rPr>
        <w:t>117</w:t>
      </w:r>
      <w:r w:rsidRPr="00D824BF">
        <w:t xml:space="preserve">, 108883 (2023). https://doi.org/10.1016/j.nanoen.2023.108883 </w:t>
      </w:r>
    </w:p>
    <w:p w14:paraId="5BA77FD9" w14:textId="7633C232" w:rsidR="00C71286" w:rsidRPr="00D824BF" w:rsidRDefault="00C71286" w:rsidP="00141310">
      <w:pPr>
        <w:pStyle w:val="EndNoteBibliography"/>
        <w:spacing w:after="100" w:line="360" w:lineRule="auto"/>
        <w:ind w:left="721" w:hanging="420"/>
        <w:jc w:val="both"/>
      </w:pPr>
      <w:r w:rsidRPr="00D824BF">
        <w:t>[34]</w:t>
      </w:r>
      <w:r w:rsidRPr="00D824BF">
        <w:tab/>
        <w:t>B. Shao, H. Zhu, R. Zhou, L. Wang, Y. Xu, et al.</w:t>
      </w:r>
      <w:r w:rsidR="009F7CCA" w:rsidRPr="00D824BF">
        <w:rPr>
          <w:rFonts w:eastAsiaTheme="minorEastAsia" w:hint="eastAsia"/>
          <w:lang w:eastAsia="zh-CN"/>
        </w:rPr>
        <w:t>,</w:t>
      </w:r>
      <w:r w:rsidRPr="00D824BF">
        <w:t xml:space="preserve"> Minimized Photoelectric Losses in Inverted Perovskite Solar Cells via a Discrete Photonic Scaffold. ACS Energy Letters </w:t>
      </w:r>
      <w:r w:rsidRPr="00D824BF">
        <w:rPr>
          <w:b/>
        </w:rPr>
        <w:t>10</w:t>
      </w:r>
      <w:r w:rsidRPr="00D824BF">
        <w:t>, 1030</w:t>
      </w:r>
      <w:r w:rsidR="009F7CCA" w:rsidRPr="00D824BF">
        <w:sym w:font="Symbol" w:char="F02D"/>
      </w:r>
      <w:r w:rsidRPr="00D824BF">
        <w:t xml:space="preserve">1038 (2025). </w:t>
      </w:r>
      <w:r w:rsidR="009F7CCA" w:rsidRPr="00D824BF">
        <w:rPr>
          <w:rFonts w:hint="eastAsia"/>
        </w:rPr>
        <w:t>h</w:t>
      </w:r>
      <w:r w:rsidR="009F7CCA" w:rsidRPr="00D824BF">
        <w:t>ttps://doi.org/</w:t>
      </w:r>
      <w:r w:rsidRPr="00D824BF">
        <w:t xml:space="preserve">10.1021/acsenergylett.4c03380 </w:t>
      </w:r>
    </w:p>
    <w:p w14:paraId="647DDC67" w14:textId="634244F5" w:rsidR="00C71286" w:rsidRPr="00D824BF" w:rsidRDefault="00C71286" w:rsidP="00141310">
      <w:pPr>
        <w:pStyle w:val="EndNoteBibliography"/>
        <w:spacing w:after="100" w:line="360" w:lineRule="auto"/>
        <w:ind w:left="721" w:hanging="420"/>
        <w:jc w:val="both"/>
      </w:pPr>
      <w:r w:rsidRPr="00D824BF">
        <w:t>[35]</w:t>
      </w:r>
      <w:r w:rsidRPr="00D824BF">
        <w:tab/>
        <w:t>J. Jiang, X. Wang, A. Li, J. Song, X.-F.</w:t>
      </w:r>
      <w:r w:rsidR="009F7CCA" w:rsidRPr="00D824BF">
        <w:rPr>
          <w:rFonts w:eastAsiaTheme="minorEastAsia" w:hint="eastAsia"/>
          <w:lang w:eastAsia="zh-CN"/>
        </w:rPr>
        <w:t>,</w:t>
      </w:r>
      <w:r w:rsidRPr="00D824BF">
        <w:t xml:space="preserve"> Wang. Enhanced Photovoltaic Performance by Improved Hole Extraction with a Molecule Dopant in Inverted Perovskite Solar Cells. ACS Appl</w:t>
      </w:r>
      <w:r w:rsidR="009F7CCA" w:rsidRPr="00D824BF">
        <w:rPr>
          <w:rFonts w:eastAsiaTheme="minorEastAsia" w:hint="eastAsia"/>
          <w:lang w:eastAsia="zh-CN"/>
        </w:rPr>
        <w:t>.</w:t>
      </w:r>
      <w:r w:rsidRPr="00D824BF">
        <w:t xml:space="preserve"> Energy Mater</w:t>
      </w:r>
      <w:r w:rsidR="009F7CCA" w:rsidRPr="00D824BF">
        <w:rPr>
          <w:rFonts w:eastAsiaTheme="minorEastAsia" w:hint="eastAsia"/>
          <w:lang w:eastAsia="zh-CN"/>
        </w:rPr>
        <w:t>.</w:t>
      </w:r>
      <w:r w:rsidRPr="00D824BF">
        <w:t xml:space="preserve"> </w:t>
      </w:r>
      <w:r w:rsidRPr="00D824BF">
        <w:rPr>
          <w:b/>
        </w:rPr>
        <w:t>7</w:t>
      </w:r>
      <w:r w:rsidRPr="00D824BF">
        <w:t>, 3996</w:t>
      </w:r>
      <w:r w:rsidR="009F7CCA" w:rsidRPr="00D824BF">
        <w:sym w:font="Symbol" w:char="F02D"/>
      </w:r>
      <w:r w:rsidRPr="00D824BF">
        <w:t xml:space="preserve">4003 (2024). </w:t>
      </w:r>
      <w:r w:rsidR="009F7CCA" w:rsidRPr="00D824BF">
        <w:rPr>
          <w:rFonts w:hint="eastAsia"/>
        </w:rPr>
        <w:t>h</w:t>
      </w:r>
      <w:r w:rsidR="009F7CCA" w:rsidRPr="00D824BF">
        <w:t>ttps://doi.org/</w:t>
      </w:r>
      <w:r w:rsidRPr="00D824BF">
        <w:t xml:space="preserve">10.1021/acsaem.4c00291 </w:t>
      </w:r>
    </w:p>
    <w:p w14:paraId="63865416" w14:textId="056FB788" w:rsidR="00C71286" w:rsidRPr="00D824BF" w:rsidRDefault="00C71286" w:rsidP="00141310">
      <w:pPr>
        <w:pStyle w:val="EndNoteBibliography"/>
        <w:spacing w:after="100" w:line="360" w:lineRule="auto"/>
        <w:ind w:left="721" w:hanging="420"/>
        <w:jc w:val="both"/>
      </w:pPr>
      <w:r w:rsidRPr="00D824BF">
        <w:t>[36]</w:t>
      </w:r>
      <w:r w:rsidRPr="00D824BF">
        <w:tab/>
        <w:t>Y. Che, J. Deng, Y. Gao, X. Li, X. Wang, et al.</w:t>
      </w:r>
      <w:r w:rsidR="009F7CCA" w:rsidRPr="00D824BF">
        <w:rPr>
          <w:rFonts w:eastAsiaTheme="minorEastAsia" w:hint="eastAsia"/>
          <w:lang w:eastAsia="zh-CN"/>
        </w:rPr>
        <w:t>,</w:t>
      </w:r>
      <w:r w:rsidRPr="00D824BF">
        <w:t xml:space="preserve"> Solvent-Activated Transformation of Polymer Configurations for Advancing the Interfacial Reliability of Perovskite Photovoltaics. J</w:t>
      </w:r>
      <w:r w:rsidR="009F7CCA" w:rsidRPr="00D824BF">
        <w:rPr>
          <w:rFonts w:eastAsiaTheme="minorEastAsia" w:hint="eastAsia"/>
          <w:lang w:eastAsia="zh-CN"/>
        </w:rPr>
        <w:t>.</w:t>
      </w:r>
      <w:r w:rsidRPr="00D824BF">
        <w:t xml:space="preserve"> Am</w:t>
      </w:r>
      <w:r w:rsidR="009F7CCA" w:rsidRPr="00D824BF">
        <w:rPr>
          <w:rFonts w:eastAsiaTheme="minorEastAsia" w:hint="eastAsia"/>
          <w:lang w:eastAsia="zh-CN"/>
        </w:rPr>
        <w:t>.</w:t>
      </w:r>
      <w:r w:rsidRPr="00D824BF">
        <w:t xml:space="preserve"> Chem</w:t>
      </w:r>
      <w:r w:rsidR="009F7CCA" w:rsidRPr="00D824BF">
        <w:rPr>
          <w:rFonts w:eastAsiaTheme="minorEastAsia" w:hint="eastAsia"/>
          <w:lang w:eastAsia="zh-CN"/>
        </w:rPr>
        <w:t>.</w:t>
      </w:r>
      <w:r w:rsidRPr="00D824BF">
        <w:t xml:space="preserve"> Soc</w:t>
      </w:r>
      <w:r w:rsidR="009F7CCA" w:rsidRPr="00D824BF">
        <w:rPr>
          <w:rFonts w:eastAsiaTheme="minorEastAsia" w:hint="eastAsia"/>
          <w:lang w:eastAsia="zh-CN"/>
        </w:rPr>
        <w:t>.</w:t>
      </w:r>
      <w:r w:rsidRPr="00D824BF">
        <w:t xml:space="preserve"> </w:t>
      </w:r>
      <w:r w:rsidRPr="00D824BF">
        <w:rPr>
          <w:b/>
        </w:rPr>
        <w:t>146</w:t>
      </w:r>
      <w:r w:rsidRPr="00D824BF">
        <w:t>, 26060</w:t>
      </w:r>
      <w:r w:rsidR="009F7CCA" w:rsidRPr="00D824BF">
        <w:sym w:font="Symbol" w:char="F02D"/>
      </w:r>
      <w:r w:rsidRPr="00D824BF">
        <w:t xml:space="preserve">26070 (2024). </w:t>
      </w:r>
      <w:r w:rsidR="009F7CCA" w:rsidRPr="00D824BF">
        <w:rPr>
          <w:rFonts w:hint="eastAsia"/>
        </w:rPr>
        <w:t>h</w:t>
      </w:r>
      <w:r w:rsidR="009F7CCA" w:rsidRPr="00D824BF">
        <w:t>ttps://doi.org/</w:t>
      </w:r>
      <w:r w:rsidRPr="00D824BF">
        <w:t xml:space="preserve">10.1021/jacs.4c05904 </w:t>
      </w:r>
    </w:p>
    <w:p w14:paraId="53C76DBF" w14:textId="26E3B0E5" w:rsidR="00C71286" w:rsidRPr="00D824BF" w:rsidRDefault="00C71286" w:rsidP="00141310">
      <w:pPr>
        <w:pStyle w:val="EndNoteBibliography"/>
        <w:spacing w:after="100" w:line="360" w:lineRule="auto"/>
        <w:ind w:left="721" w:hanging="420"/>
        <w:jc w:val="both"/>
      </w:pPr>
      <w:r w:rsidRPr="00D824BF">
        <w:t>[37]</w:t>
      </w:r>
      <w:r w:rsidRPr="00D824BF">
        <w:tab/>
        <w:t>Z. Li, B. Li, X. Wu, S. A. Sheppard, S. Zhang, et al.</w:t>
      </w:r>
      <w:r w:rsidR="009F7CCA" w:rsidRPr="00D824BF">
        <w:rPr>
          <w:rFonts w:eastAsiaTheme="minorEastAsia" w:hint="eastAsia"/>
          <w:lang w:eastAsia="zh-CN"/>
        </w:rPr>
        <w:t>,</w:t>
      </w:r>
      <w:r w:rsidRPr="00D824BF">
        <w:t xml:space="preserve"> Organometallic-functionalized interfaces for highly efficient inverted perovskite solar cells. Science </w:t>
      </w:r>
      <w:r w:rsidRPr="00D824BF">
        <w:rPr>
          <w:b/>
        </w:rPr>
        <w:t>376</w:t>
      </w:r>
      <w:r w:rsidRPr="00D824BF">
        <w:t>, 416</w:t>
      </w:r>
      <w:r w:rsidR="009F7CCA" w:rsidRPr="00D824BF">
        <w:sym w:font="Symbol" w:char="F02D"/>
      </w:r>
      <w:r w:rsidRPr="00D824BF">
        <w:t xml:space="preserve">420 (2022). </w:t>
      </w:r>
      <w:r w:rsidR="009F7CCA" w:rsidRPr="00D824BF">
        <w:rPr>
          <w:rFonts w:hint="eastAsia"/>
        </w:rPr>
        <w:t>h</w:t>
      </w:r>
      <w:r w:rsidR="009F7CCA" w:rsidRPr="00D824BF">
        <w:t>ttps://doi.org/</w:t>
      </w:r>
      <w:r w:rsidRPr="00D824BF">
        <w:t xml:space="preserve">10.1126/science.abm8566 </w:t>
      </w:r>
    </w:p>
    <w:p w14:paraId="7E8960D4" w14:textId="3354B599" w:rsidR="00A63BD3" w:rsidRPr="007E38FD" w:rsidRDefault="000F64B6" w:rsidP="00141310">
      <w:pPr>
        <w:pStyle w:val="EndNoteBibliography"/>
        <w:spacing w:afterLines="100" w:after="240" w:line="360" w:lineRule="auto"/>
        <w:ind w:left="721" w:hanging="420"/>
        <w:jc w:val="both"/>
        <w:rPr>
          <w:rFonts w:eastAsiaTheme="minorEastAsia"/>
          <w:lang w:eastAsia="zh-CN"/>
        </w:rPr>
      </w:pPr>
      <w:r w:rsidRPr="00D824BF">
        <w:rPr>
          <w:rFonts w:eastAsiaTheme="minorEastAsia"/>
          <w:lang w:eastAsia="zh-CN"/>
        </w:rPr>
        <w:fldChar w:fldCharType="end"/>
      </w:r>
    </w:p>
    <w:sectPr w:rsidR="00A63BD3" w:rsidRPr="007E38FD" w:rsidSect="00E446D0">
      <w:headerReference w:type="default" r:id="rId61"/>
      <w:footerReference w:type="default" r:id="rId62"/>
      <w:pgSz w:w="11906" w:h="16838"/>
      <w:pgMar w:top="1417" w:right="1417" w:bottom="1134"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A17AF" w14:textId="77777777" w:rsidR="0071284F" w:rsidRDefault="0071284F">
      <w:r>
        <w:separator/>
      </w:r>
    </w:p>
  </w:endnote>
  <w:endnote w:type="continuationSeparator" w:id="0">
    <w:p w14:paraId="124B7CA9" w14:textId="77777777" w:rsidR="0071284F" w:rsidRDefault="0071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Arno Pro">
    <w:altName w:val="Courier New"/>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0E38" w14:textId="7CF9C4A7" w:rsidR="00B71949" w:rsidRDefault="009E19E4">
    <w:pPr>
      <w:pStyle w:val="a7"/>
      <w:jc w:val="center"/>
    </w:pPr>
    <w:r>
      <w:rPr>
        <w:rFonts w:eastAsiaTheme="minorEastAsia" w:hint="eastAsia"/>
        <w:lang w:eastAsia="zh-CN"/>
      </w:rPr>
      <w:t>S</w:t>
    </w:r>
    <w:sdt>
      <w:sdtPr>
        <w:id w:val="-1652671980"/>
        <w:docPartObj>
          <w:docPartGallery w:val="Page Numbers (Bottom of Page)"/>
          <w:docPartUnique/>
        </w:docPartObj>
      </w:sdtPr>
      <w:sdtContent>
        <w:r w:rsidR="00B71949">
          <w:fldChar w:fldCharType="begin"/>
        </w:r>
        <w:r w:rsidR="00B71949">
          <w:instrText>PAGE   \* MERGEFORMAT</w:instrText>
        </w:r>
        <w:r w:rsidR="00B71949">
          <w:fldChar w:fldCharType="separate"/>
        </w:r>
        <w:r w:rsidR="00B71949">
          <w:rPr>
            <w:lang w:val="zh-CN" w:eastAsia="zh-CN"/>
          </w:rPr>
          <w:t>2</w:t>
        </w:r>
        <w:r w:rsidR="00B71949">
          <w:fldChar w:fldCharType="end"/>
        </w:r>
        <w:r>
          <w:rPr>
            <w:rFonts w:eastAsiaTheme="minorEastAsia" w:hint="eastAsia"/>
            <w:lang w:eastAsia="zh-CN"/>
          </w:rPr>
          <w:t>/S</w:t>
        </w:r>
        <w:r w:rsidR="00BF21C1">
          <w:rPr>
            <w:rFonts w:eastAsiaTheme="minorEastAsia" w:hint="eastAsia"/>
            <w:lang w:eastAsia="zh-CN"/>
          </w:rPr>
          <w:t>6</w:t>
        </w:r>
        <w:r w:rsidR="00513B93">
          <w:rPr>
            <w:rFonts w:eastAsiaTheme="minorEastAsia" w:hint="eastAsia"/>
            <w:lang w:eastAsia="zh-CN"/>
          </w:rPr>
          <w:t>1</w:t>
        </w:r>
      </w:sdtContent>
    </w:sdt>
  </w:p>
  <w:p w14:paraId="76AE581B" w14:textId="77777777" w:rsidR="00B71949" w:rsidRDefault="00B71949" w:rsidP="0088145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6AD3C" w14:textId="77777777" w:rsidR="0071284F" w:rsidRDefault="0071284F">
      <w:r>
        <w:separator/>
      </w:r>
    </w:p>
  </w:footnote>
  <w:footnote w:type="continuationSeparator" w:id="0">
    <w:p w14:paraId="7A610B8A" w14:textId="77777777" w:rsidR="0071284F" w:rsidRDefault="00712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33D24AD5" w:rsidR="00B71949" w:rsidRPr="009E19E4" w:rsidRDefault="009E19E4" w:rsidP="009E19E4">
    <w:pPr>
      <w:pStyle w:val="a5"/>
      <w:tabs>
        <w:tab w:val="left" w:pos="5003"/>
      </w:tabs>
      <w:jc w:val="center"/>
      <w:rPr>
        <w:rFonts w:eastAsiaTheme="minorEastAsia"/>
        <w:u w:val="single"/>
        <w:lang w:val="en-US" w:eastAsia="zh-CN"/>
      </w:rPr>
    </w:pPr>
    <w:r w:rsidRPr="009E19E4">
      <w:rPr>
        <w:rFonts w:eastAsiaTheme="minorEastAsia" w:hint="eastAsia"/>
        <w:u w:val="single"/>
        <w:lang w:val="en-US" w:eastAsia="zh-CN"/>
      </w:rPr>
      <w:t>Nano-Micro Letters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3A61"/>
    <w:multiLevelType w:val="hybridMultilevel"/>
    <w:tmpl w:val="BDAC1C8E"/>
    <w:lvl w:ilvl="0" w:tplc="116EFB1A">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CBD7793"/>
    <w:multiLevelType w:val="hybridMultilevel"/>
    <w:tmpl w:val="27A68B9A"/>
    <w:lvl w:ilvl="0" w:tplc="C810A004">
      <w:start w:val="6"/>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22308C4"/>
    <w:multiLevelType w:val="hybridMultilevel"/>
    <w:tmpl w:val="E20ECED2"/>
    <w:lvl w:ilvl="0" w:tplc="220A33AE">
      <w:start w:val="1"/>
      <w:numFmt w:val="decimal"/>
      <w:lvlText w:val="[%1]"/>
      <w:lvlJc w:val="left"/>
      <w:pPr>
        <w:ind w:left="420" w:hanging="420"/>
      </w:pPr>
      <w:rPr>
        <w:rFonts w:ascii="Georgia" w:eastAsia="Georgia" w:hAnsi="Georgia" w:cs="Georgia" w:hint="default"/>
        <w:w w:val="87"/>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89A7608"/>
    <w:multiLevelType w:val="hybridMultilevel"/>
    <w:tmpl w:val="F092C154"/>
    <w:lvl w:ilvl="0" w:tplc="8160D416">
      <w:start w:val="26"/>
      <w:numFmt w:val="bullet"/>
      <w:lvlText w:val=""/>
      <w:lvlJc w:val="left"/>
      <w:pPr>
        <w:ind w:left="360" w:hanging="360"/>
      </w:pPr>
      <w:rPr>
        <w:rFonts w:ascii="Wingdings" w:eastAsia="MS Mincho" w:hAnsi="Wingdings" w:cs="Times New Roman" w:hint="default"/>
        <w:i/>
        <w:color w:val="auto"/>
        <w:sz w:val="22"/>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4C3D045D"/>
    <w:multiLevelType w:val="hybridMultilevel"/>
    <w:tmpl w:val="397EDFDA"/>
    <w:lvl w:ilvl="0" w:tplc="A9C80DA8">
      <w:start w:val="3"/>
      <w:numFmt w:val="decimal"/>
      <w:lvlText w:val="%1."/>
      <w:lvlJc w:val="left"/>
      <w:pPr>
        <w:ind w:left="360" w:hanging="360"/>
      </w:pPr>
      <w:rPr>
        <w:rFonts w:eastAsia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FF82BA5"/>
    <w:multiLevelType w:val="hybridMultilevel"/>
    <w:tmpl w:val="504CC584"/>
    <w:lvl w:ilvl="0" w:tplc="4F921D82">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5A561BD"/>
    <w:multiLevelType w:val="hybridMultilevel"/>
    <w:tmpl w:val="22289F1E"/>
    <w:lvl w:ilvl="0" w:tplc="A156E67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6C62873"/>
    <w:multiLevelType w:val="hybridMultilevel"/>
    <w:tmpl w:val="3348DFD4"/>
    <w:lvl w:ilvl="0" w:tplc="F89AD31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632E3977"/>
    <w:multiLevelType w:val="hybridMultilevel"/>
    <w:tmpl w:val="D1EA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103370"/>
    <w:multiLevelType w:val="hybridMultilevel"/>
    <w:tmpl w:val="238AAE90"/>
    <w:lvl w:ilvl="0" w:tplc="C5B8C4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14783560">
    <w:abstractNumId w:val="6"/>
  </w:num>
  <w:num w:numId="2" w16cid:durableId="1274244577">
    <w:abstractNumId w:val="7"/>
  </w:num>
  <w:num w:numId="3" w16cid:durableId="961114008">
    <w:abstractNumId w:val="1"/>
  </w:num>
  <w:num w:numId="4" w16cid:durableId="935015777">
    <w:abstractNumId w:val="0"/>
  </w:num>
  <w:num w:numId="5" w16cid:durableId="1360159220">
    <w:abstractNumId w:val="5"/>
  </w:num>
  <w:num w:numId="6" w16cid:durableId="1245261616">
    <w:abstractNumId w:val="4"/>
  </w:num>
  <w:num w:numId="7" w16cid:durableId="1760828579">
    <w:abstractNumId w:val="8"/>
  </w:num>
  <w:num w:numId="8" w16cid:durableId="1538080073">
    <w:abstractNumId w:val="9"/>
  </w:num>
  <w:num w:numId="9" w16cid:durableId="869731132">
    <w:abstractNumId w:val="3"/>
  </w:num>
  <w:num w:numId="10" w16cid:durableId="533617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1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iomaterials Cop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vrrva5bdttfge5xpfver58pad5sfwvavss&quot;&gt;My EndNote Library&lt;record-ids&gt;&lt;item&gt;3&lt;/item&gt;&lt;item&gt;4&lt;/item&gt;&lt;item&gt;5&lt;/item&gt;&lt;item&gt;33&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9&lt;/item&gt;&lt;item&gt;60&lt;/item&gt;&lt;item&gt;61&lt;/item&gt;&lt;item&gt;62&lt;/item&gt;&lt;item&gt;63&lt;/item&gt;&lt;item&gt;64&lt;/item&gt;&lt;item&gt;65&lt;/item&gt;&lt;item&gt;66&lt;/item&gt;&lt;item&gt;68&lt;/item&gt;&lt;item&gt;69&lt;/item&gt;&lt;item&gt;70&lt;/item&gt;&lt;/record-ids&gt;&lt;/item&gt;&lt;/Libraries&gt;"/>
  </w:docVars>
  <w:rsids>
    <w:rsidRoot w:val="002D16A0"/>
    <w:rsid w:val="000003BB"/>
    <w:rsid w:val="000012F1"/>
    <w:rsid w:val="000013AE"/>
    <w:rsid w:val="0000196B"/>
    <w:rsid w:val="00002757"/>
    <w:rsid w:val="00003216"/>
    <w:rsid w:val="0000374D"/>
    <w:rsid w:val="00004A23"/>
    <w:rsid w:val="00006A0A"/>
    <w:rsid w:val="0000703E"/>
    <w:rsid w:val="000112FC"/>
    <w:rsid w:val="000118B0"/>
    <w:rsid w:val="00011C20"/>
    <w:rsid w:val="00011F40"/>
    <w:rsid w:val="00014101"/>
    <w:rsid w:val="0001454A"/>
    <w:rsid w:val="0001683C"/>
    <w:rsid w:val="000172E7"/>
    <w:rsid w:val="000214A8"/>
    <w:rsid w:val="000228BA"/>
    <w:rsid w:val="00022976"/>
    <w:rsid w:val="00023F64"/>
    <w:rsid w:val="00027FB5"/>
    <w:rsid w:val="000314D2"/>
    <w:rsid w:val="0003318F"/>
    <w:rsid w:val="000332C1"/>
    <w:rsid w:val="00035A52"/>
    <w:rsid w:val="0003640A"/>
    <w:rsid w:val="0004094E"/>
    <w:rsid w:val="00040B7B"/>
    <w:rsid w:val="00041C1B"/>
    <w:rsid w:val="000423A5"/>
    <w:rsid w:val="00042589"/>
    <w:rsid w:val="000426DC"/>
    <w:rsid w:val="000437F7"/>
    <w:rsid w:val="00050027"/>
    <w:rsid w:val="00050985"/>
    <w:rsid w:val="0005312A"/>
    <w:rsid w:val="00054751"/>
    <w:rsid w:val="0005501E"/>
    <w:rsid w:val="00055883"/>
    <w:rsid w:val="0006044D"/>
    <w:rsid w:val="00060D37"/>
    <w:rsid w:val="00062324"/>
    <w:rsid w:val="00063C0E"/>
    <w:rsid w:val="000645BB"/>
    <w:rsid w:val="000653A7"/>
    <w:rsid w:val="000712A0"/>
    <w:rsid w:val="00072EA7"/>
    <w:rsid w:val="00076EAD"/>
    <w:rsid w:val="0008287E"/>
    <w:rsid w:val="00083031"/>
    <w:rsid w:val="0008740B"/>
    <w:rsid w:val="000904D3"/>
    <w:rsid w:val="00091230"/>
    <w:rsid w:val="000929F8"/>
    <w:rsid w:val="0009309C"/>
    <w:rsid w:val="00093F1B"/>
    <w:rsid w:val="00094B7C"/>
    <w:rsid w:val="0009596E"/>
    <w:rsid w:val="00096222"/>
    <w:rsid w:val="000A1F4B"/>
    <w:rsid w:val="000A21A9"/>
    <w:rsid w:val="000A3E93"/>
    <w:rsid w:val="000A472C"/>
    <w:rsid w:val="000A5773"/>
    <w:rsid w:val="000A682F"/>
    <w:rsid w:val="000B05A0"/>
    <w:rsid w:val="000B2112"/>
    <w:rsid w:val="000B2B5D"/>
    <w:rsid w:val="000B33EE"/>
    <w:rsid w:val="000B404B"/>
    <w:rsid w:val="000B4293"/>
    <w:rsid w:val="000B5158"/>
    <w:rsid w:val="000B520C"/>
    <w:rsid w:val="000B6E6F"/>
    <w:rsid w:val="000C0B9B"/>
    <w:rsid w:val="000C259E"/>
    <w:rsid w:val="000C345D"/>
    <w:rsid w:val="000C34E9"/>
    <w:rsid w:val="000C3E0C"/>
    <w:rsid w:val="000C6252"/>
    <w:rsid w:val="000C6F8A"/>
    <w:rsid w:val="000C7CB4"/>
    <w:rsid w:val="000C7FFC"/>
    <w:rsid w:val="000D2D4B"/>
    <w:rsid w:val="000D3FF4"/>
    <w:rsid w:val="000D45F4"/>
    <w:rsid w:val="000D5AB4"/>
    <w:rsid w:val="000D66DB"/>
    <w:rsid w:val="000D7EBA"/>
    <w:rsid w:val="000E1A1D"/>
    <w:rsid w:val="000E5607"/>
    <w:rsid w:val="000E671A"/>
    <w:rsid w:val="000E788B"/>
    <w:rsid w:val="000E7A5B"/>
    <w:rsid w:val="000E7BBA"/>
    <w:rsid w:val="000F36AC"/>
    <w:rsid w:val="000F3C3B"/>
    <w:rsid w:val="000F4B21"/>
    <w:rsid w:val="000F512F"/>
    <w:rsid w:val="000F608A"/>
    <w:rsid w:val="000F64B6"/>
    <w:rsid w:val="000F7667"/>
    <w:rsid w:val="001013F4"/>
    <w:rsid w:val="0010357D"/>
    <w:rsid w:val="001054D4"/>
    <w:rsid w:val="00105817"/>
    <w:rsid w:val="0010686C"/>
    <w:rsid w:val="001068D0"/>
    <w:rsid w:val="00107C5F"/>
    <w:rsid w:val="00107CCC"/>
    <w:rsid w:val="00110011"/>
    <w:rsid w:val="001105BD"/>
    <w:rsid w:val="00111B62"/>
    <w:rsid w:val="00112FD1"/>
    <w:rsid w:val="00116313"/>
    <w:rsid w:val="00116C82"/>
    <w:rsid w:val="00120BE6"/>
    <w:rsid w:val="00120E85"/>
    <w:rsid w:val="00123720"/>
    <w:rsid w:val="00123ADA"/>
    <w:rsid w:val="0012516D"/>
    <w:rsid w:val="00125573"/>
    <w:rsid w:val="0012642A"/>
    <w:rsid w:val="00126D17"/>
    <w:rsid w:val="001305BF"/>
    <w:rsid w:val="00131D58"/>
    <w:rsid w:val="0013552E"/>
    <w:rsid w:val="001370B1"/>
    <w:rsid w:val="001377CA"/>
    <w:rsid w:val="00140B94"/>
    <w:rsid w:val="00141310"/>
    <w:rsid w:val="001450FB"/>
    <w:rsid w:val="0014658A"/>
    <w:rsid w:val="00147DB8"/>
    <w:rsid w:val="0015140F"/>
    <w:rsid w:val="00151683"/>
    <w:rsid w:val="001534A8"/>
    <w:rsid w:val="0015392F"/>
    <w:rsid w:val="0015563E"/>
    <w:rsid w:val="00155F66"/>
    <w:rsid w:val="001579A1"/>
    <w:rsid w:val="0016390D"/>
    <w:rsid w:val="00164057"/>
    <w:rsid w:val="0016480C"/>
    <w:rsid w:val="00165B37"/>
    <w:rsid w:val="00166F5D"/>
    <w:rsid w:val="00170369"/>
    <w:rsid w:val="00171ECF"/>
    <w:rsid w:val="00173757"/>
    <w:rsid w:val="00174176"/>
    <w:rsid w:val="00177A6A"/>
    <w:rsid w:val="00177A7E"/>
    <w:rsid w:val="001819E5"/>
    <w:rsid w:val="00181D92"/>
    <w:rsid w:val="001823B6"/>
    <w:rsid w:val="00182E8F"/>
    <w:rsid w:val="001839B1"/>
    <w:rsid w:val="001848EB"/>
    <w:rsid w:val="00187DB9"/>
    <w:rsid w:val="0019077D"/>
    <w:rsid w:val="0019194D"/>
    <w:rsid w:val="00192A9A"/>
    <w:rsid w:val="00195A06"/>
    <w:rsid w:val="0019723B"/>
    <w:rsid w:val="001A1007"/>
    <w:rsid w:val="001A1039"/>
    <w:rsid w:val="001A347C"/>
    <w:rsid w:val="001A3FFC"/>
    <w:rsid w:val="001A4240"/>
    <w:rsid w:val="001A6821"/>
    <w:rsid w:val="001A6FCF"/>
    <w:rsid w:val="001A734D"/>
    <w:rsid w:val="001B1564"/>
    <w:rsid w:val="001B1AFE"/>
    <w:rsid w:val="001B2FBB"/>
    <w:rsid w:val="001B350E"/>
    <w:rsid w:val="001B4224"/>
    <w:rsid w:val="001B7472"/>
    <w:rsid w:val="001B7F4D"/>
    <w:rsid w:val="001C0E90"/>
    <w:rsid w:val="001C10AC"/>
    <w:rsid w:val="001C37B1"/>
    <w:rsid w:val="001C3864"/>
    <w:rsid w:val="001C50F2"/>
    <w:rsid w:val="001C55FB"/>
    <w:rsid w:val="001C598A"/>
    <w:rsid w:val="001C7A23"/>
    <w:rsid w:val="001D12BC"/>
    <w:rsid w:val="001D1929"/>
    <w:rsid w:val="001D33FD"/>
    <w:rsid w:val="001D561D"/>
    <w:rsid w:val="001D58C5"/>
    <w:rsid w:val="001D5BDD"/>
    <w:rsid w:val="001E0EBE"/>
    <w:rsid w:val="001E174A"/>
    <w:rsid w:val="001E18CC"/>
    <w:rsid w:val="001E1DB4"/>
    <w:rsid w:val="001E3D2D"/>
    <w:rsid w:val="001E4605"/>
    <w:rsid w:val="001E5F4E"/>
    <w:rsid w:val="001F2689"/>
    <w:rsid w:val="001F2AB7"/>
    <w:rsid w:val="001F3C9B"/>
    <w:rsid w:val="001F3E77"/>
    <w:rsid w:val="001F4BD1"/>
    <w:rsid w:val="001F4CB6"/>
    <w:rsid w:val="001F5110"/>
    <w:rsid w:val="001F5702"/>
    <w:rsid w:val="001F65A2"/>
    <w:rsid w:val="002002FC"/>
    <w:rsid w:val="00200A6D"/>
    <w:rsid w:val="00201595"/>
    <w:rsid w:val="00201F71"/>
    <w:rsid w:val="00203934"/>
    <w:rsid w:val="0020408F"/>
    <w:rsid w:val="0020446B"/>
    <w:rsid w:val="00204BA7"/>
    <w:rsid w:val="002051B2"/>
    <w:rsid w:val="002072AB"/>
    <w:rsid w:val="00210140"/>
    <w:rsid w:val="0021166D"/>
    <w:rsid w:val="00211942"/>
    <w:rsid w:val="00212F99"/>
    <w:rsid w:val="00214D95"/>
    <w:rsid w:val="00215531"/>
    <w:rsid w:val="002162B2"/>
    <w:rsid w:val="00216F54"/>
    <w:rsid w:val="0021705A"/>
    <w:rsid w:val="00217EF1"/>
    <w:rsid w:val="002204DD"/>
    <w:rsid w:val="00220933"/>
    <w:rsid w:val="00220C72"/>
    <w:rsid w:val="00221493"/>
    <w:rsid w:val="0022540C"/>
    <w:rsid w:val="00225ADA"/>
    <w:rsid w:val="00226AA4"/>
    <w:rsid w:val="00231356"/>
    <w:rsid w:val="00233C8A"/>
    <w:rsid w:val="00236036"/>
    <w:rsid w:val="00236728"/>
    <w:rsid w:val="00237EDB"/>
    <w:rsid w:val="00240D90"/>
    <w:rsid w:val="002437C9"/>
    <w:rsid w:val="00245B85"/>
    <w:rsid w:val="00247882"/>
    <w:rsid w:val="00253CB1"/>
    <w:rsid w:val="002543F9"/>
    <w:rsid w:val="0025713A"/>
    <w:rsid w:val="002576AA"/>
    <w:rsid w:val="00257908"/>
    <w:rsid w:val="00257ADD"/>
    <w:rsid w:val="00257ED2"/>
    <w:rsid w:val="00261C3A"/>
    <w:rsid w:val="00263723"/>
    <w:rsid w:val="00263751"/>
    <w:rsid w:val="00263C5A"/>
    <w:rsid w:val="00263CF8"/>
    <w:rsid w:val="002643BF"/>
    <w:rsid w:val="00265635"/>
    <w:rsid w:val="00265CD4"/>
    <w:rsid w:val="00266389"/>
    <w:rsid w:val="002664E3"/>
    <w:rsid w:val="00266E9B"/>
    <w:rsid w:val="002675F7"/>
    <w:rsid w:val="00270BDB"/>
    <w:rsid w:val="002725A5"/>
    <w:rsid w:val="0027314F"/>
    <w:rsid w:val="00273F17"/>
    <w:rsid w:val="002740E1"/>
    <w:rsid w:val="002806F0"/>
    <w:rsid w:val="00280DBF"/>
    <w:rsid w:val="0028105B"/>
    <w:rsid w:val="0028289F"/>
    <w:rsid w:val="00284157"/>
    <w:rsid w:val="002843A9"/>
    <w:rsid w:val="00284EDD"/>
    <w:rsid w:val="0028530E"/>
    <w:rsid w:val="00285631"/>
    <w:rsid w:val="00290D94"/>
    <w:rsid w:val="0029203C"/>
    <w:rsid w:val="00292114"/>
    <w:rsid w:val="002947E0"/>
    <w:rsid w:val="00294873"/>
    <w:rsid w:val="00297F5B"/>
    <w:rsid w:val="002A4A81"/>
    <w:rsid w:val="002A73A2"/>
    <w:rsid w:val="002A7CE8"/>
    <w:rsid w:val="002B0671"/>
    <w:rsid w:val="002B1EBB"/>
    <w:rsid w:val="002B262F"/>
    <w:rsid w:val="002B3553"/>
    <w:rsid w:val="002B3651"/>
    <w:rsid w:val="002B5E06"/>
    <w:rsid w:val="002B6E0D"/>
    <w:rsid w:val="002B701B"/>
    <w:rsid w:val="002C0CFF"/>
    <w:rsid w:val="002C1B61"/>
    <w:rsid w:val="002C3B54"/>
    <w:rsid w:val="002C55C3"/>
    <w:rsid w:val="002C70E4"/>
    <w:rsid w:val="002C7625"/>
    <w:rsid w:val="002C78C9"/>
    <w:rsid w:val="002D000D"/>
    <w:rsid w:val="002D09B9"/>
    <w:rsid w:val="002D10E3"/>
    <w:rsid w:val="002D16A0"/>
    <w:rsid w:val="002D2930"/>
    <w:rsid w:val="002D2CEB"/>
    <w:rsid w:val="002D2DFF"/>
    <w:rsid w:val="002D3D6D"/>
    <w:rsid w:val="002D5BF8"/>
    <w:rsid w:val="002D5D8F"/>
    <w:rsid w:val="002D79E4"/>
    <w:rsid w:val="002D7ECC"/>
    <w:rsid w:val="002E163A"/>
    <w:rsid w:val="002E1B8F"/>
    <w:rsid w:val="002E2DEF"/>
    <w:rsid w:val="002E342A"/>
    <w:rsid w:val="002E4E3E"/>
    <w:rsid w:val="002E4F88"/>
    <w:rsid w:val="002E76B2"/>
    <w:rsid w:val="002E79A2"/>
    <w:rsid w:val="002F222E"/>
    <w:rsid w:val="002F39FE"/>
    <w:rsid w:val="002F3CA3"/>
    <w:rsid w:val="002F4F4B"/>
    <w:rsid w:val="002F55FD"/>
    <w:rsid w:val="002F594C"/>
    <w:rsid w:val="00301984"/>
    <w:rsid w:val="00301B0B"/>
    <w:rsid w:val="00301E84"/>
    <w:rsid w:val="00302E7A"/>
    <w:rsid w:val="00303D1B"/>
    <w:rsid w:val="003046B7"/>
    <w:rsid w:val="00307D56"/>
    <w:rsid w:val="0031103D"/>
    <w:rsid w:val="00313293"/>
    <w:rsid w:val="00315753"/>
    <w:rsid w:val="0031586E"/>
    <w:rsid w:val="00316763"/>
    <w:rsid w:val="00317A57"/>
    <w:rsid w:val="00320A99"/>
    <w:rsid w:val="0032144B"/>
    <w:rsid w:val="00321E38"/>
    <w:rsid w:val="00321EA4"/>
    <w:rsid w:val="00322790"/>
    <w:rsid w:val="00322D5B"/>
    <w:rsid w:val="003236E3"/>
    <w:rsid w:val="00323E79"/>
    <w:rsid w:val="00325AC2"/>
    <w:rsid w:val="00326A1C"/>
    <w:rsid w:val="00327FDC"/>
    <w:rsid w:val="0033578C"/>
    <w:rsid w:val="003360E3"/>
    <w:rsid w:val="00336307"/>
    <w:rsid w:val="003371D5"/>
    <w:rsid w:val="003376CD"/>
    <w:rsid w:val="003404A6"/>
    <w:rsid w:val="0034346B"/>
    <w:rsid w:val="003452C3"/>
    <w:rsid w:val="00345CC7"/>
    <w:rsid w:val="003501A7"/>
    <w:rsid w:val="0035048A"/>
    <w:rsid w:val="00350E80"/>
    <w:rsid w:val="00355D24"/>
    <w:rsid w:val="0036263B"/>
    <w:rsid w:val="00363B62"/>
    <w:rsid w:val="003645B0"/>
    <w:rsid w:val="00364B2C"/>
    <w:rsid w:val="003664F1"/>
    <w:rsid w:val="00367E3F"/>
    <w:rsid w:val="003704DF"/>
    <w:rsid w:val="0037729C"/>
    <w:rsid w:val="00377EA5"/>
    <w:rsid w:val="00377F77"/>
    <w:rsid w:val="00383073"/>
    <w:rsid w:val="0038438F"/>
    <w:rsid w:val="00384B2C"/>
    <w:rsid w:val="003857D8"/>
    <w:rsid w:val="00387C67"/>
    <w:rsid w:val="00387D98"/>
    <w:rsid w:val="0039081D"/>
    <w:rsid w:val="00390B0F"/>
    <w:rsid w:val="00390B38"/>
    <w:rsid w:val="00390B6B"/>
    <w:rsid w:val="00391CFE"/>
    <w:rsid w:val="00392DE4"/>
    <w:rsid w:val="0039353B"/>
    <w:rsid w:val="00394F9E"/>
    <w:rsid w:val="00395426"/>
    <w:rsid w:val="0039585B"/>
    <w:rsid w:val="00395B91"/>
    <w:rsid w:val="00396615"/>
    <w:rsid w:val="00396CC4"/>
    <w:rsid w:val="0039700D"/>
    <w:rsid w:val="00397089"/>
    <w:rsid w:val="003978A8"/>
    <w:rsid w:val="003A0F30"/>
    <w:rsid w:val="003A4C44"/>
    <w:rsid w:val="003A5AD0"/>
    <w:rsid w:val="003A6CE3"/>
    <w:rsid w:val="003A7899"/>
    <w:rsid w:val="003B15EE"/>
    <w:rsid w:val="003B49E0"/>
    <w:rsid w:val="003B517D"/>
    <w:rsid w:val="003B60EC"/>
    <w:rsid w:val="003B67D3"/>
    <w:rsid w:val="003B7852"/>
    <w:rsid w:val="003C00ED"/>
    <w:rsid w:val="003C1C0A"/>
    <w:rsid w:val="003C35DF"/>
    <w:rsid w:val="003C4A68"/>
    <w:rsid w:val="003C554F"/>
    <w:rsid w:val="003C61DD"/>
    <w:rsid w:val="003D13EE"/>
    <w:rsid w:val="003D2B7E"/>
    <w:rsid w:val="003D42C2"/>
    <w:rsid w:val="003D63E7"/>
    <w:rsid w:val="003E05F1"/>
    <w:rsid w:val="003E10CB"/>
    <w:rsid w:val="003E1102"/>
    <w:rsid w:val="003E113B"/>
    <w:rsid w:val="003E5092"/>
    <w:rsid w:val="003E715D"/>
    <w:rsid w:val="003F103E"/>
    <w:rsid w:val="003F177E"/>
    <w:rsid w:val="003F260F"/>
    <w:rsid w:val="003F2E48"/>
    <w:rsid w:val="003F440C"/>
    <w:rsid w:val="003F4B0D"/>
    <w:rsid w:val="003F4B24"/>
    <w:rsid w:val="003F525A"/>
    <w:rsid w:val="003F7BE6"/>
    <w:rsid w:val="00400445"/>
    <w:rsid w:val="004006A9"/>
    <w:rsid w:val="00403056"/>
    <w:rsid w:val="00404548"/>
    <w:rsid w:val="004052AE"/>
    <w:rsid w:val="00406F88"/>
    <w:rsid w:val="004070FD"/>
    <w:rsid w:val="00407AD4"/>
    <w:rsid w:val="004118A5"/>
    <w:rsid w:val="004133B9"/>
    <w:rsid w:val="00413672"/>
    <w:rsid w:val="00414041"/>
    <w:rsid w:val="00414465"/>
    <w:rsid w:val="00414729"/>
    <w:rsid w:val="00414C80"/>
    <w:rsid w:val="00414F4B"/>
    <w:rsid w:val="00415EF9"/>
    <w:rsid w:val="00416629"/>
    <w:rsid w:val="00417DA1"/>
    <w:rsid w:val="00420517"/>
    <w:rsid w:val="00421324"/>
    <w:rsid w:val="004217EC"/>
    <w:rsid w:val="004223CC"/>
    <w:rsid w:val="00423478"/>
    <w:rsid w:val="00423C91"/>
    <w:rsid w:val="00424673"/>
    <w:rsid w:val="004259F2"/>
    <w:rsid w:val="00425B76"/>
    <w:rsid w:val="004260A2"/>
    <w:rsid w:val="00426FC6"/>
    <w:rsid w:val="004273BC"/>
    <w:rsid w:val="00427637"/>
    <w:rsid w:val="00427C5F"/>
    <w:rsid w:val="0043029B"/>
    <w:rsid w:val="00431BFC"/>
    <w:rsid w:val="00435F1C"/>
    <w:rsid w:val="00441EAC"/>
    <w:rsid w:val="00442329"/>
    <w:rsid w:val="0044337C"/>
    <w:rsid w:val="00444218"/>
    <w:rsid w:val="00447F6F"/>
    <w:rsid w:val="004507E5"/>
    <w:rsid w:val="00451689"/>
    <w:rsid w:val="004519AD"/>
    <w:rsid w:val="00452CB9"/>
    <w:rsid w:val="0045459A"/>
    <w:rsid w:val="004545DB"/>
    <w:rsid w:val="0045786A"/>
    <w:rsid w:val="00460DE5"/>
    <w:rsid w:val="00460F76"/>
    <w:rsid w:val="004621D4"/>
    <w:rsid w:val="00462F12"/>
    <w:rsid w:val="00463050"/>
    <w:rsid w:val="0046340F"/>
    <w:rsid w:val="00466168"/>
    <w:rsid w:val="0046699A"/>
    <w:rsid w:val="0046778B"/>
    <w:rsid w:val="004714D4"/>
    <w:rsid w:val="00471F3D"/>
    <w:rsid w:val="00475022"/>
    <w:rsid w:val="00475712"/>
    <w:rsid w:val="0047680C"/>
    <w:rsid w:val="00480CCE"/>
    <w:rsid w:val="00481C18"/>
    <w:rsid w:val="00482FAA"/>
    <w:rsid w:val="00487211"/>
    <w:rsid w:val="0049075F"/>
    <w:rsid w:val="004926B0"/>
    <w:rsid w:val="00492DA8"/>
    <w:rsid w:val="004969D4"/>
    <w:rsid w:val="004A06E5"/>
    <w:rsid w:val="004A0888"/>
    <w:rsid w:val="004A344F"/>
    <w:rsid w:val="004A43B6"/>
    <w:rsid w:val="004A4C5B"/>
    <w:rsid w:val="004A70EE"/>
    <w:rsid w:val="004A774E"/>
    <w:rsid w:val="004A7D3E"/>
    <w:rsid w:val="004A7FF9"/>
    <w:rsid w:val="004B1256"/>
    <w:rsid w:val="004B379D"/>
    <w:rsid w:val="004B5D94"/>
    <w:rsid w:val="004B5F0C"/>
    <w:rsid w:val="004B6031"/>
    <w:rsid w:val="004B69C3"/>
    <w:rsid w:val="004B707C"/>
    <w:rsid w:val="004C046E"/>
    <w:rsid w:val="004C091C"/>
    <w:rsid w:val="004C0AE8"/>
    <w:rsid w:val="004C1609"/>
    <w:rsid w:val="004C216B"/>
    <w:rsid w:val="004C22B9"/>
    <w:rsid w:val="004C3B80"/>
    <w:rsid w:val="004C3FF8"/>
    <w:rsid w:val="004C4CA7"/>
    <w:rsid w:val="004C5DD3"/>
    <w:rsid w:val="004D1AC3"/>
    <w:rsid w:val="004D30F9"/>
    <w:rsid w:val="004D4A32"/>
    <w:rsid w:val="004D64AB"/>
    <w:rsid w:val="004E1E44"/>
    <w:rsid w:val="004E7C99"/>
    <w:rsid w:val="004E7CE8"/>
    <w:rsid w:val="004F01A8"/>
    <w:rsid w:val="004F269C"/>
    <w:rsid w:val="004F271D"/>
    <w:rsid w:val="004F2B35"/>
    <w:rsid w:val="004F2FF4"/>
    <w:rsid w:val="004F5114"/>
    <w:rsid w:val="004F6723"/>
    <w:rsid w:val="004F756C"/>
    <w:rsid w:val="004F7F19"/>
    <w:rsid w:val="005001FA"/>
    <w:rsid w:val="00501352"/>
    <w:rsid w:val="005019AF"/>
    <w:rsid w:val="00502257"/>
    <w:rsid w:val="005032B4"/>
    <w:rsid w:val="0050488D"/>
    <w:rsid w:val="00504D12"/>
    <w:rsid w:val="0050527A"/>
    <w:rsid w:val="0050535A"/>
    <w:rsid w:val="0050592B"/>
    <w:rsid w:val="00506992"/>
    <w:rsid w:val="005069B4"/>
    <w:rsid w:val="005106F5"/>
    <w:rsid w:val="00510C27"/>
    <w:rsid w:val="00511192"/>
    <w:rsid w:val="005118AD"/>
    <w:rsid w:val="00512353"/>
    <w:rsid w:val="005123D5"/>
    <w:rsid w:val="00513B17"/>
    <w:rsid w:val="00513B93"/>
    <w:rsid w:val="005220C2"/>
    <w:rsid w:val="00522E88"/>
    <w:rsid w:val="00523369"/>
    <w:rsid w:val="0052398F"/>
    <w:rsid w:val="00530D94"/>
    <w:rsid w:val="00532960"/>
    <w:rsid w:val="00545A73"/>
    <w:rsid w:val="00546DEB"/>
    <w:rsid w:val="00546F0F"/>
    <w:rsid w:val="005477E7"/>
    <w:rsid w:val="00550159"/>
    <w:rsid w:val="0055100D"/>
    <w:rsid w:val="00551555"/>
    <w:rsid w:val="00551897"/>
    <w:rsid w:val="00551FFD"/>
    <w:rsid w:val="00552A0F"/>
    <w:rsid w:val="005540C8"/>
    <w:rsid w:val="005551ED"/>
    <w:rsid w:val="0055633D"/>
    <w:rsid w:val="00556419"/>
    <w:rsid w:val="00556B76"/>
    <w:rsid w:val="005572B4"/>
    <w:rsid w:val="005572DD"/>
    <w:rsid w:val="0056005E"/>
    <w:rsid w:val="00560564"/>
    <w:rsid w:val="00561DC7"/>
    <w:rsid w:val="00562E2B"/>
    <w:rsid w:val="00564668"/>
    <w:rsid w:val="00566CD8"/>
    <w:rsid w:val="005671DB"/>
    <w:rsid w:val="00570353"/>
    <w:rsid w:val="005715F5"/>
    <w:rsid w:val="0057171E"/>
    <w:rsid w:val="00571EEC"/>
    <w:rsid w:val="00572666"/>
    <w:rsid w:val="0057267E"/>
    <w:rsid w:val="005726BD"/>
    <w:rsid w:val="0057345B"/>
    <w:rsid w:val="00574A5A"/>
    <w:rsid w:val="005753B8"/>
    <w:rsid w:val="00582CA1"/>
    <w:rsid w:val="00583ED5"/>
    <w:rsid w:val="005854C1"/>
    <w:rsid w:val="005865C5"/>
    <w:rsid w:val="00586CE5"/>
    <w:rsid w:val="00587437"/>
    <w:rsid w:val="00590A77"/>
    <w:rsid w:val="00592678"/>
    <w:rsid w:val="00592FD0"/>
    <w:rsid w:val="00594644"/>
    <w:rsid w:val="0059526F"/>
    <w:rsid w:val="00596F36"/>
    <w:rsid w:val="005A1741"/>
    <w:rsid w:val="005A1E72"/>
    <w:rsid w:val="005A235F"/>
    <w:rsid w:val="005A3651"/>
    <w:rsid w:val="005A4C7A"/>
    <w:rsid w:val="005A5071"/>
    <w:rsid w:val="005A5454"/>
    <w:rsid w:val="005A5CF0"/>
    <w:rsid w:val="005A751F"/>
    <w:rsid w:val="005A7719"/>
    <w:rsid w:val="005A77C2"/>
    <w:rsid w:val="005B006A"/>
    <w:rsid w:val="005B03F6"/>
    <w:rsid w:val="005B27B2"/>
    <w:rsid w:val="005B291B"/>
    <w:rsid w:val="005B4EB8"/>
    <w:rsid w:val="005B6B2E"/>
    <w:rsid w:val="005B6B65"/>
    <w:rsid w:val="005B76C5"/>
    <w:rsid w:val="005B7AF0"/>
    <w:rsid w:val="005B7B8A"/>
    <w:rsid w:val="005C09C6"/>
    <w:rsid w:val="005C2749"/>
    <w:rsid w:val="005C458D"/>
    <w:rsid w:val="005C491E"/>
    <w:rsid w:val="005C4FAF"/>
    <w:rsid w:val="005C512D"/>
    <w:rsid w:val="005C5E0A"/>
    <w:rsid w:val="005C6C0C"/>
    <w:rsid w:val="005D2276"/>
    <w:rsid w:val="005D227B"/>
    <w:rsid w:val="005D25FD"/>
    <w:rsid w:val="005D2808"/>
    <w:rsid w:val="005D3A1A"/>
    <w:rsid w:val="005E0858"/>
    <w:rsid w:val="005E2794"/>
    <w:rsid w:val="005E3CBF"/>
    <w:rsid w:val="005E6318"/>
    <w:rsid w:val="005E6F9D"/>
    <w:rsid w:val="005E7B5A"/>
    <w:rsid w:val="005F0136"/>
    <w:rsid w:val="005F01FC"/>
    <w:rsid w:val="005F0C89"/>
    <w:rsid w:val="005F1F54"/>
    <w:rsid w:val="005F3701"/>
    <w:rsid w:val="005F41DF"/>
    <w:rsid w:val="005F4521"/>
    <w:rsid w:val="005F5478"/>
    <w:rsid w:val="005F77E2"/>
    <w:rsid w:val="005F7F2B"/>
    <w:rsid w:val="006006FC"/>
    <w:rsid w:val="006009D9"/>
    <w:rsid w:val="00603464"/>
    <w:rsid w:val="00603AD0"/>
    <w:rsid w:val="00603CB9"/>
    <w:rsid w:val="006045BA"/>
    <w:rsid w:val="0060583A"/>
    <w:rsid w:val="00607410"/>
    <w:rsid w:val="00611649"/>
    <w:rsid w:val="00611A0E"/>
    <w:rsid w:val="00614154"/>
    <w:rsid w:val="00614BD3"/>
    <w:rsid w:val="00615FA8"/>
    <w:rsid w:val="006162BD"/>
    <w:rsid w:val="00623958"/>
    <w:rsid w:val="00623A77"/>
    <w:rsid w:val="00623BC0"/>
    <w:rsid w:val="00624194"/>
    <w:rsid w:val="0062561B"/>
    <w:rsid w:val="006256F5"/>
    <w:rsid w:val="0062655F"/>
    <w:rsid w:val="0063097B"/>
    <w:rsid w:val="00631AA8"/>
    <w:rsid w:val="006351E4"/>
    <w:rsid w:val="006364B8"/>
    <w:rsid w:val="00636A64"/>
    <w:rsid w:val="00636B93"/>
    <w:rsid w:val="00640550"/>
    <w:rsid w:val="0064326A"/>
    <w:rsid w:val="00644D5D"/>
    <w:rsid w:val="006451CF"/>
    <w:rsid w:val="00646713"/>
    <w:rsid w:val="0064695B"/>
    <w:rsid w:val="006469C8"/>
    <w:rsid w:val="00646DC7"/>
    <w:rsid w:val="00650D34"/>
    <w:rsid w:val="006511FB"/>
    <w:rsid w:val="00651A9D"/>
    <w:rsid w:val="00654C93"/>
    <w:rsid w:val="00655D62"/>
    <w:rsid w:val="00656092"/>
    <w:rsid w:val="0065741C"/>
    <w:rsid w:val="00660B85"/>
    <w:rsid w:val="006611EC"/>
    <w:rsid w:val="006622E0"/>
    <w:rsid w:val="00662DCE"/>
    <w:rsid w:val="00664F6D"/>
    <w:rsid w:val="006650B8"/>
    <w:rsid w:val="00666329"/>
    <w:rsid w:val="006672EE"/>
    <w:rsid w:val="0067011F"/>
    <w:rsid w:val="0067015E"/>
    <w:rsid w:val="00671CC4"/>
    <w:rsid w:val="006743E3"/>
    <w:rsid w:val="00676ECE"/>
    <w:rsid w:val="00680453"/>
    <w:rsid w:val="00682526"/>
    <w:rsid w:val="00683555"/>
    <w:rsid w:val="00686B69"/>
    <w:rsid w:val="00686F1D"/>
    <w:rsid w:val="00687586"/>
    <w:rsid w:val="006901F5"/>
    <w:rsid w:val="00692F7A"/>
    <w:rsid w:val="00695E06"/>
    <w:rsid w:val="00696315"/>
    <w:rsid w:val="006A084C"/>
    <w:rsid w:val="006A0D51"/>
    <w:rsid w:val="006A1C05"/>
    <w:rsid w:val="006A225B"/>
    <w:rsid w:val="006A30D2"/>
    <w:rsid w:val="006A5A6A"/>
    <w:rsid w:val="006A5FE3"/>
    <w:rsid w:val="006A6411"/>
    <w:rsid w:val="006A650E"/>
    <w:rsid w:val="006B1527"/>
    <w:rsid w:val="006B23B2"/>
    <w:rsid w:val="006B47BC"/>
    <w:rsid w:val="006B4845"/>
    <w:rsid w:val="006B635C"/>
    <w:rsid w:val="006B677F"/>
    <w:rsid w:val="006B7D96"/>
    <w:rsid w:val="006C1708"/>
    <w:rsid w:val="006C1C29"/>
    <w:rsid w:val="006C3782"/>
    <w:rsid w:val="006C3B25"/>
    <w:rsid w:val="006C3CDE"/>
    <w:rsid w:val="006C4745"/>
    <w:rsid w:val="006C5D2E"/>
    <w:rsid w:val="006D0EE8"/>
    <w:rsid w:val="006D13BF"/>
    <w:rsid w:val="006D3162"/>
    <w:rsid w:val="006D37E7"/>
    <w:rsid w:val="006D5146"/>
    <w:rsid w:val="006D59D6"/>
    <w:rsid w:val="006D5C04"/>
    <w:rsid w:val="006D62E0"/>
    <w:rsid w:val="006D6C6F"/>
    <w:rsid w:val="006D7508"/>
    <w:rsid w:val="006D762F"/>
    <w:rsid w:val="006E0091"/>
    <w:rsid w:val="006E0F2F"/>
    <w:rsid w:val="006E18DD"/>
    <w:rsid w:val="006E19D7"/>
    <w:rsid w:val="006E3D36"/>
    <w:rsid w:val="006E71B9"/>
    <w:rsid w:val="006F39B2"/>
    <w:rsid w:val="006F5384"/>
    <w:rsid w:val="006F6604"/>
    <w:rsid w:val="006F6896"/>
    <w:rsid w:val="006F71D8"/>
    <w:rsid w:val="006F7D1A"/>
    <w:rsid w:val="00702F6F"/>
    <w:rsid w:val="0070346C"/>
    <w:rsid w:val="007051A0"/>
    <w:rsid w:val="00706496"/>
    <w:rsid w:val="00707A8B"/>
    <w:rsid w:val="00711A12"/>
    <w:rsid w:val="00711F11"/>
    <w:rsid w:val="0071284F"/>
    <w:rsid w:val="007154C4"/>
    <w:rsid w:val="00715DB9"/>
    <w:rsid w:val="00716684"/>
    <w:rsid w:val="007174BE"/>
    <w:rsid w:val="007218A0"/>
    <w:rsid w:val="00721BCE"/>
    <w:rsid w:val="00721F25"/>
    <w:rsid w:val="007238AF"/>
    <w:rsid w:val="00726908"/>
    <w:rsid w:val="007270C7"/>
    <w:rsid w:val="00730F3A"/>
    <w:rsid w:val="00732694"/>
    <w:rsid w:val="007337C8"/>
    <w:rsid w:val="007340D3"/>
    <w:rsid w:val="00734476"/>
    <w:rsid w:val="00734582"/>
    <w:rsid w:val="00735F34"/>
    <w:rsid w:val="00736944"/>
    <w:rsid w:val="00736AB0"/>
    <w:rsid w:val="00741200"/>
    <w:rsid w:val="00741333"/>
    <w:rsid w:val="0074218C"/>
    <w:rsid w:val="00742FF2"/>
    <w:rsid w:val="007446EA"/>
    <w:rsid w:val="00744D6A"/>
    <w:rsid w:val="0074566B"/>
    <w:rsid w:val="00745C42"/>
    <w:rsid w:val="00746138"/>
    <w:rsid w:val="0074620A"/>
    <w:rsid w:val="007508E8"/>
    <w:rsid w:val="00751AF8"/>
    <w:rsid w:val="00751D50"/>
    <w:rsid w:val="00752567"/>
    <w:rsid w:val="0075262B"/>
    <w:rsid w:val="007527D5"/>
    <w:rsid w:val="00752F3C"/>
    <w:rsid w:val="00753CB6"/>
    <w:rsid w:val="007561FC"/>
    <w:rsid w:val="0076136A"/>
    <w:rsid w:val="00761D34"/>
    <w:rsid w:val="00762D2D"/>
    <w:rsid w:val="00762F96"/>
    <w:rsid w:val="00764622"/>
    <w:rsid w:val="00764CAD"/>
    <w:rsid w:val="00765B71"/>
    <w:rsid w:val="00765E6B"/>
    <w:rsid w:val="0077015F"/>
    <w:rsid w:val="007705F9"/>
    <w:rsid w:val="00770FA1"/>
    <w:rsid w:val="00773884"/>
    <w:rsid w:val="00774813"/>
    <w:rsid w:val="007749B0"/>
    <w:rsid w:val="0078052A"/>
    <w:rsid w:val="007812FB"/>
    <w:rsid w:val="00781473"/>
    <w:rsid w:val="00784032"/>
    <w:rsid w:val="007863C2"/>
    <w:rsid w:val="00786DA0"/>
    <w:rsid w:val="00786E79"/>
    <w:rsid w:val="00787925"/>
    <w:rsid w:val="00790E31"/>
    <w:rsid w:val="00791578"/>
    <w:rsid w:val="00791E97"/>
    <w:rsid w:val="0079344C"/>
    <w:rsid w:val="00793B87"/>
    <w:rsid w:val="0079566E"/>
    <w:rsid w:val="00795A3A"/>
    <w:rsid w:val="00796509"/>
    <w:rsid w:val="0079691E"/>
    <w:rsid w:val="00797723"/>
    <w:rsid w:val="007A013E"/>
    <w:rsid w:val="007A0C7B"/>
    <w:rsid w:val="007A4D3A"/>
    <w:rsid w:val="007A5A45"/>
    <w:rsid w:val="007B0052"/>
    <w:rsid w:val="007B0120"/>
    <w:rsid w:val="007B1EEE"/>
    <w:rsid w:val="007B249B"/>
    <w:rsid w:val="007B258B"/>
    <w:rsid w:val="007B5B2D"/>
    <w:rsid w:val="007B6D4D"/>
    <w:rsid w:val="007B6FAF"/>
    <w:rsid w:val="007B7A09"/>
    <w:rsid w:val="007C0F7A"/>
    <w:rsid w:val="007C6D52"/>
    <w:rsid w:val="007C7E0B"/>
    <w:rsid w:val="007D24A9"/>
    <w:rsid w:val="007D27FA"/>
    <w:rsid w:val="007D30B5"/>
    <w:rsid w:val="007D4C12"/>
    <w:rsid w:val="007D5501"/>
    <w:rsid w:val="007D6218"/>
    <w:rsid w:val="007D6699"/>
    <w:rsid w:val="007D7E30"/>
    <w:rsid w:val="007E0A75"/>
    <w:rsid w:val="007E38FD"/>
    <w:rsid w:val="007E6419"/>
    <w:rsid w:val="007F0EB9"/>
    <w:rsid w:val="007F3518"/>
    <w:rsid w:val="007F3F85"/>
    <w:rsid w:val="007F6815"/>
    <w:rsid w:val="007F6BA8"/>
    <w:rsid w:val="007F74C5"/>
    <w:rsid w:val="00803950"/>
    <w:rsid w:val="0080681B"/>
    <w:rsid w:val="0080738C"/>
    <w:rsid w:val="00810B77"/>
    <w:rsid w:val="00811E9C"/>
    <w:rsid w:val="00816873"/>
    <w:rsid w:val="00817436"/>
    <w:rsid w:val="00822217"/>
    <w:rsid w:val="00824A27"/>
    <w:rsid w:val="00825071"/>
    <w:rsid w:val="0082542D"/>
    <w:rsid w:val="00827746"/>
    <w:rsid w:val="00827834"/>
    <w:rsid w:val="00831559"/>
    <w:rsid w:val="00832835"/>
    <w:rsid w:val="00832DF0"/>
    <w:rsid w:val="00834C48"/>
    <w:rsid w:val="00835110"/>
    <w:rsid w:val="008351FC"/>
    <w:rsid w:val="00841F50"/>
    <w:rsid w:val="00842125"/>
    <w:rsid w:val="00843A0E"/>
    <w:rsid w:val="00845DFE"/>
    <w:rsid w:val="00845E42"/>
    <w:rsid w:val="00845E51"/>
    <w:rsid w:val="00846E17"/>
    <w:rsid w:val="00850BDB"/>
    <w:rsid w:val="00850D4C"/>
    <w:rsid w:val="0085200A"/>
    <w:rsid w:val="00854283"/>
    <w:rsid w:val="008573E3"/>
    <w:rsid w:val="00861E81"/>
    <w:rsid w:val="008645FF"/>
    <w:rsid w:val="00866D42"/>
    <w:rsid w:val="00867709"/>
    <w:rsid w:val="0087030E"/>
    <w:rsid w:val="00870AAC"/>
    <w:rsid w:val="00870B3F"/>
    <w:rsid w:val="0087100E"/>
    <w:rsid w:val="00872CB2"/>
    <w:rsid w:val="008734F7"/>
    <w:rsid w:val="00874E9F"/>
    <w:rsid w:val="00877842"/>
    <w:rsid w:val="008806F8"/>
    <w:rsid w:val="008808E2"/>
    <w:rsid w:val="0088110D"/>
    <w:rsid w:val="00881456"/>
    <w:rsid w:val="00881ACB"/>
    <w:rsid w:val="00885FC9"/>
    <w:rsid w:val="00891328"/>
    <w:rsid w:val="00891A47"/>
    <w:rsid w:val="00892809"/>
    <w:rsid w:val="0089370F"/>
    <w:rsid w:val="008939AF"/>
    <w:rsid w:val="00893FED"/>
    <w:rsid w:val="0089449A"/>
    <w:rsid w:val="00895E48"/>
    <w:rsid w:val="00896687"/>
    <w:rsid w:val="008971F4"/>
    <w:rsid w:val="008A029A"/>
    <w:rsid w:val="008A0E7D"/>
    <w:rsid w:val="008A3023"/>
    <w:rsid w:val="008A403F"/>
    <w:rsid w:val="008A58A6"/>
    <w:rsid w:val="008A6815"/>
    <w:rsid w:val="008A7C65"/>
    <w:rsid w:val="008B03B6"/>
    <w:rsid w:val="008B1031"/>
    <w:rsid w:val="008B2303"/>
    <w:rsid w:val="008B34A0"/>
    <w:rsid w:val="008B4C31"/>
    <w:rsid w:val="008B5740"/>
    <w:rsid w:val="008B59CD"/>
    <w:rsid w:val="008C0B84"/>
    <w:rsid w:val="008C41DA"/>
    <w:rsid w:val="008C4FED"/>
    <w:rsid w:val="008C553A"/>
    <w:rsid w:val="008C588E"/>
    <w:rsid w:val="008C6D5F"/>
    <w:rsid w:val="008C7226"/>
    <w:rsid w:val="008D73DF"/>
    <w:rsid w:val="008D7B80"/>
    <w:rsid w:val="008E0C9A"/>
    <w:rsid w:val="008E243B"/>
    <w:rsid w:val="008E4184"/>
    <w:rsid w:val="008E51FD"/>
    <w:rsid w:val="008E549F"/>
    <w:rsid w:val="008E6301"/>
    <w:rsid w:val="008F010C"/>
    <w:rsid w:val="008F10BC"/>
    <w:rsid w:val="008F2052"/>
    <w:rsid w:val="008F26ED"/>
    <w:rsid w:val="008F29E7"/>
    <w:rsid w:val="008F2A38"/>
    <w:rsid w:val="008F3012"/>
    <w:rsid w:val="008F592B"/>
    <w:rsid w:val="008F65CC"/>
    <w:rsid w:val="00900479"/>
    <w:rsid w:val="0090168A"/>
    <w:rsid w:val="00901D14"/>
    <w:rsid w:val="00903775"/>
    <w:rsid w:val="00904D25"/>
    <w:rsid w:val="009072F5"/>
    <w:rsid w:val="009109F7"/>
    <w:rsid w:val="00912137"/>
    <w:rsid w:val="00915BED"/>
    <w:rsid w:val="00916B64"/>
    <w:rsid w:val="0092145D"/>
    <w:rsid w:val="009245DE"/>
    <w:rsid w:val="00924806"/>
    <w:rsid w:val="00930762"/>
    <w:rsid w:val="00930C0C"/>
    <w:rsid w:val="009310CA"/>
    <w:rsid w:val="00936B81"/>
    <w:rsid w:val="0093761D"/>
    <w:rsid w:val="009410E9"/>
    <w:rsid w:val="00943C83"/>
    <w:rsid w:val="00944701"/>
    <w:rsid w:val="00944B6A"/>
    <w:rsid w:val="00950ED1"/>
    <w:rsid w:val="00952A7A"/>
    <w:rsid w:val="00953360"/>
    <w:rsid w:val="00953A02"/>
    <w:rsid w:val="0095444E"/>
    <w:rsid w:val="00954E77"/>
    <w:rsid w:val="009552CF"/>
    <w:rsid w:val="00955C67"/>
    <w:rsid w:val="00957B65"/>
    <w:rsid w:val="00960AFF"/>
    <w:rsid w:val="00963F62"/>
    <w:rsid w:val="00965999"/>
    <w:rsid w:val="00965EFC"/>
    <w:rsid w:val="009666F9"/>
    <w:rsid w:val="00966BB4"/>
    <w:rsid w:val="0097161B"/>
    <w:rsid w:val="009727FB"/>
    <w:rsid w:val="00972B2F"/>
    <w:rsid w:val="009732C0"/>
    <w:rsid w:val="00975606"/>
    <w:rsid w:val="009762D2"/>
    <w:rsid w:val="009762F1"/>
    <w:rsid w:val="0097692D"/>
    <w:rsid w:val="009776D2"/>
    <w:rsid w:val="00977EA8"/>
    <w:rsid w:val="009804F6"/>
    <w:rsid w:val="0098140D"/>
    <w:rsid w:val="00981CED"/>
    <w:rsid w:val="00984716"/>
    <w:rsid w:val="009856A8"/>
    <w:rsid w:val="0098572C"/>
    <w:rsid w:val="00987225"/>
    <w:rsid w:val="00987E97"/>
    <w:rsid w:val="00990870"/>
    <w:rsid w:val="00990DCF"/>
    <w:rsid w:val="00991D15"/>
    <w:rsid w:val="009920F5"/>
    <w:rsid w:val="00992B56"/>
    <w:rsid w:val="00992CDA"/>
    <w:rsid w:val="00993342"/>
    <w:rsid w:val="00995699"/>
    <w:rsid w:val="00995DB1"/>
    <w:rsid w:val="00996959"/>
    <w:rsid w:val="00996CE4"/>
    <w:rsid w:val="009973E5"/>
    <w:rsid w:val="009A0FB3"/>
    <w:rsid w:val="009A2725"/>
    <w:rsid w:val="009A3E93"/>
    <w:rsid w:val="009A3F36"/>
    <w:rsid w:val="009A4502"/>
    <w:rsid w:val="009A48D8"/>
    <w:rsid w:val="009A6C59"/>
    <w:rsid w:val="009A7824"/>
    <w:rsid w:val="009A7878"/>
    <w:rsid w:val="009A7AF6"/>
    <w:rsid w:val="009B05B9"/>
    <w:rsid w:val="009B0888"/>
    <w:rsid w:val="009B17A3"/>
    <w:rsid w:val="009B1E4C"/>
    <w:rsid w:val="009B33DF"/>
    <w:rsid w:val="009B4270"/>
    <w:rsid w:val="009B44CC"/>
    <w:rsid w:val="009B5651"/>
    <w:rsid w:val="009B62E4"/>
    <w:rsid w:val="009B706A"/>
    <w:rsid w:val="009C010D"/>
    <w:rsid w:val="009C1460"/>
    <w:rsid w:val="009C189F"/>
    <w:rsid w:val="009C4319"/>
    <w:rsid w:val="009C6ADA"/>
    <w:rsid w:val="009D0A90"/>
    <w:rsid w:val="009D109E"/>
    <w:rsid w:val="009D1CD9"/>
    <w:rsid w:val="009D1F28"/>
    <w:rsid w:val="009D28E5"/>
    <w:rsid w:val="009D3096"/>
    <w:rsid w:val="009D3A79"/>
    <w:rsid w:val="009D4830"/>
    <w:rsid w:val="009D520D"/>
    <w:rsid w:val="009D7147"/>
    <w:rsid w:val="009D797A"/>
    <w:rsid w:val="009E026A"/>
    <w:rsid w:val="009E19E4"/>
    <w:rsid w:val="009E2E1F"/>
    <w:rsid w:val="009E375B"/>
    <w:rsid w:val="009E3B1E"/>
    <w:rsid w:val="009E3B56"/>
    <w:rsid w:val="009E49B5"/>
    <w:rsid w:val="009E551E"/>
    <w:rsid w:val="009E5EEA"/>
    <w:rsid w:val="009E7066"/>
    <w:rsid w:val="009F0350"/>
    <w:rsid w:val="009F056C"/>
    <w:rsid w:val="009F1EF8"/>
    <w:rsid w:val="009F2100"/>
    <w:rsid w:val="009F39C8"/>
    <w:rsid w:val="009F4604"/>
    <w:rsid w:val="009F4B78"/>
    <w:rsid w:val="009F606B"/>
    <w:rsid w:val="009F6E66"/>
    <w:rsid w:val="009F7888"/>
    <w:rsid w:val="009F7CCA"/>
    <w:rsid w:val="00A018EE"/>
    <w:rsid w:val="00A0211B"/>
    <w:rsid w:val="00A02AC3"/>
    <w:rsid w:val="00A0592B"/>
    <w:rsid w:val="00A06840"/>
    <w:rsid w:val="00A06EAD"/>
    <w:rsid w:val="00A1293C"/>
    <w:rsid w:val="00A1356F"/>
    <w:rsid w:val="00A14F9B"/>
    <w:rsid w:val="00A167F1"/>
    <w:rsid w:val="00A1721D"/>
    <w:rsid w:val="00A17C01"/>
    <w:rsid w:val="00A2085F"/>
    <w:rsid w:val="00A20EC0"/>
    <w:rsid w:val="00A2150B"/>
    <w:rsid w:val="00A215D9"/>
    <w:rsid w:val="00A2292C"/>
    <w:rsid w:val="00A23750"/>
    <w:rsid w:val="00A23FC3"/>
    <w:rsid w:val="00A24C57"/>
    <w:rsid w:val="00A2577D"/>
    <w:rsid w:val="00A25F1B"/>
    <w:rsid w:val="00A30740"/>
    <w:rsid w:val="00A3288D"/>
    <w:rsid w:val="00A329DC"/>
    <w:rsid w:val="00A34FB4"/>
    <w:rsid w:val="00A358A7"/>
    <w:rsid w:val="00A37A87"/>
    <w:rsid w:val="00A405B8"/>
    <w:rsid w:val="00A41135"/>
    <w:rsid w:val="00A41FEB"/>
    <w:rsid w:val="00A42FBA"/>
    <w:rsid w:val="00A44DA6"/>
    <w:rsid w:val="00A45A68"/>
    <w:rsid w:val="00A50921"/>
    <w:rsid w:val="00A5160D"/>
    <w:rsid w:val="00A5287D"/>
    <w:rsid w:val="00A52893"/>
    <w:rsid w:val="00A54EE4"/>
    <w:rsid w:val="00A5591B"/>
    <w:rsid w:val="00A56CA4"/>
    <w:rsid w:val="00A60BEE"/>
    <w:rsid w:val="00A63251"/>
    <w:rsid w:val="00A63BD3"/>
    <w:rsid w:val="00A65F04"/>
    <w:rsid w:val="00A65F2E"/>
    <w:rsid w:val="00A7086D"/>
    <w:rsid w:val="00A70F3C"/>
    <w:rsid w:val="00A71AD5"/>
    <w:rsid w:val="00A75407"/>
    <w:rsid w:val="00A77E96"/>
    <w:rsid w:val="00A800A2"/>
    <w:rsid w:val="00A8073E"/>
    <w:rsid w:val="00A80883"/>
    <w:rsid w:val="00A81BED"/>
    <w:rsid w:val="00A82FC6"/>
    <w:rsid w:val="00A8362A"/>
    <w:rsid w:val="00A854FA"/>
    <w:rsid w:val="00A85A0D"/>
    <w:rsid w:val="00A902AC"/>
    <w:rsid w:val="00A92270"/>
    <w:rsid w:val="00A92B7D"/>
    <w:rsid w:val="00A96FB4"/>
    <w:rsid w:val="00A97780"/>
    <w:rsid w:val="00A97A8E"/>
    <w:rsid w:val="00AA07DA"/>
    <w:rsid w:val="00AA10AE"/>
    <w:rsid w:val="00AA120D"/>
    <w:rsid w:val="00AA329F"/>
    <w:rsid w:val="00AA6222"/>
    <w:rsid w:val="00AA7B6A"/>
    <w:rsid w:val="00AB0139"/>
    <w:rsid w:val="00AB0660"/>
    <w:rsid w:val="00AB3E90"/>
    <w:rsid w:val="00AB5524"/>
    <w:rsid w:val="00AB593E"/>
    <w:rsid w:val="00AB5ADA"/>
    <w:rsid w:val="00AB5D37"/>
    <w:rsid w:val="00AB683F"/>
    <w:rsid w:val="00AC0C78"/>
    <w:rsid w:val="00AC2F07"/>
    <w:rsid w:val="00AC40FA"/>
    <w:rsid w:val="00AC47EA"/>
    <w:rsid w:val="00AC4A2E"/>
    <w:rsid w:val="00AD1885"/>
    <w:rsid w:val="00AD50BA"/>
    <w:rsid w:val="00AE02E7"/>
    <w:rsid w:val="00AE0F1B"/>
    <w:rsid w:val="00AE0F75"/>
    <w:rsid w:val="00AE16C5"/>
    <w:rsid w:val="00AE319E"/>
    <w:rsid w:val="00AE38F8"/>
    <w:rsid w:val="00AE3B2C"/>
    <w:rsid w:val="00AE3B4E"/>
    <w:rsid w:val="00AE4D26"/>
    <w:rsid w:val="00AE62F4"/>
    <w:rsid w:val="00AE676F"/>
    <w:rsid w:val="00AE709C"/>
    <w:rsid w:val="00AE7DD9"/>
    <w:rsid w:val="00AF1733"/>
    <w:rsid w:val="00AF2B38"/>
    <w:rsid w:val="00AF3365"/>
    <w:rsid w:val="00B004C1"/>
    <w:rsid w:val="00B0168B"/>
    <w:rsid w:val="00B027B9"/>
    <w:rsid w:val="00B03458"/>
    <w:rsid w:val="00B039A6"/>
    <w:rsid w:val="00B04B8E"/>
    <w:rsid w:val="00B1072F"/>
    <w:rsid w:val="00B12B5A"/>
    <w:rsid w:val="00B153EE"/>
    <w:rsid w:val="00B15574"/>
    <w:rsid w:val="00B15820"/>
    <w:rsid w:val="00B17D6C"/>
    <w:rsid w:val="00B215D8"/>
    <w:rsid w:val="00B2218A"/>
    <w:rsid w:val="00B237D2"/>
    <w:rsid w:val="00B246ED"/>
    <w:rsid w:val="00B26D31"/>
    <w:rsid w:val="00B26DD0"/>
    <w:rsid w:val="00B338C8"/>
    <w:rsid w:val="00B341CC"/>
    <w:rsid w:val="00B35321"/>
    <w:rsid w:val="00B35505"/>
    <w:rsid w:val="00B35CB3"/>
    <w:rsid w:val="00B35E0A"/>
    <w:rsid w:val="00B40124"/>
    <w:rsid w:val="00B40B86"/>
    <w:rsid w:val="00B4249C"/>
    <w:rsid w:val="00B42E03"/>
    <w:rsid w:val="00B42EF2"/>
    <w:rsid w:val="00B443E2"/>
    <w:rsid w:val="00B45E3F"/>
    <w:rsid w:val="00B46222"/>
    <w:rsid w:val="00B467BC"/>
    <w:rsid w:val="00B46FCD"/>
    <w:rsid w:val="00B473BE"/>
    <w:rsid w:val="00B479D1"/>
    <w:rsid w:val="00B5151B"/>
    <w:rsid w:val="00B52179"/>
    <w:rsid w:val="00B52A27"/>
    <w:rsid w:val="00B54092"/>
    <w:rsid w:val="00B5444C"/>
    <w:rsid w:val="00B5568B"/>
    <w:rsid w:val="00B557BF"/>
    <w:rsid w:val="00B55BD6"/>
    <w:rsid w:val="00B56147"/>
    <w:rsid w:val="00B56DC5"/>
    <w:rsid w:val="00B56FFB"/>
    <w:rsid w:val="00B5720A"/>
    <w:rsid w:val="00B604A0"/>
    <w:rsid w:val="00B60761"/>
    <w:rsid w:val="00B620A5"/>
    <w:rsid w:val="00B62BB1"/>
    <w:rsid w:val="00B63559"/>
    <w:rsid w:val="00B6356B"/>
    <w:rsid w:val="00B67B59"/>
    <w:rsid w:val="00B7175D"/>
    <w:rsid w:val="00B71949"/>
    <w:rsid w:val="00B73979"/>
    <w:rsid w:val="00B751B0"/>
    <w:rsid w:val="00B762E0"/>
    <w:rsid w:val="00B77DD8"/>
    <w:rsid w:val="00B80A59"/>
    <w:rsid w:val="00B86188"/>
    <w:rsid w:val="00B8646B"/>
    <w:rsid w:val="00B86C54"/>
    <w:rsid w:val="00B874C4"/>
    <w:rsid w:val="00B92D8C"/>
    <w:rsid w:val="00B97AA2"/>
    <w:rsid w:val="00B97B8E"/>
    <w:rsid w:val="00B97D24"/>
    <w:rsid w:val="00BA00A8"/>
    <w:rsid w:val="00BA0378"/>
    <w:rsid w:val="00BA1884"/>
    <w:rsid w:val="00BA37A4"/>
    <w:rsid w:val="00BA4AEF"/>
    <w:rsid w:val="00BA4FB0"/>
    <w:rsid w:val="00BA6138"/>
    <w:rsid w:val="00BA7839"/>
    <w:rsid w:val="00BB1930"/>
    <w:rsid w:val="00BB3478"/>
    <w:rsid w:val="00BB3C99"/>
    <w:rsid w:val="00BB5148"/>
    <w:rsid w:val="00BB65CB"/>
    <w:rsid w:val="00BB6921"/>
    <w:rsid w:val="00BB6A7A"/>
    <w:rsid w:val="00BB6D0C"/>
    <w:rsid w:val="00BC2247"/>
    <w:rsid w:val="00BC3AD8"/>
    <w:rsid w:val="00BC3E5D"/>
    <w:rsid w:val="00BC5572"/>
    <w:rsid w:val="00BD259A"/>
    <w:rsid w:val="00BD497C"/>
    <w:rsid w:val="00BD57EE"/>
    <w:rsid w:val="00BD72AE"/>
    <w:rsid w:val="00BE073D"/>
    <w:rsid w:val="00BE099C"/>
    <w:rsid w:val="00BE2864"/>
    <w:rsid w:val="00BE2D5A"/>
    <w:rsid w:val="00BE4E8A"/>
    <w:rsid w:val="00BF21C1"/>
    <w:rsid w:val="00BF27D6"/>
    <w:rsid w:val="00BF2A79"/>
    <w:rsid w:val="00BF375F"/>
    <w:rsid w:val="00BF513F"/>
    <w:rsid w:val="00C02372"/>
    <w:rsid w:val="00C044C3"/>
    <w:rsid w:val="00C047B3"/>
    <w:rsid w:val="00C04BE7"/>
    <w:rsid w:val="00C05970"/>
    <w:rsid w:val="00C07A44"/>
    <w:rsid w:val="00C10453"/>
    <w:rsid w:val="00C108D3"/>
    <w:rsid w:val="00C12E60"/>
    <w:rsid w:val="00C13BCA"/>
    <w:rsid w:val="00C141B9"/>
    <w:rsid w:val="00C158CF"/>
    <w:rsid w:val="00C16518"/>
    <w:rsid w:val="00C1787D"/>
    <w:rsid w:val="00C17C3F"/>
    <w:rsid w:val="00C20F14"/>
    <w:rsid w:val="00C222AD"/>
    <w:rsid w:val="00C22B7C"/>
    <w:rsid w:val="00C23B8E"/>
    <w:rsid w:val="00C26AD7"/>
    <w:rsid w:val="00C3184D"/>
    <w:rsid w:val="00C331FD"/>
    <w:rsid w:val="00C336E4"/>
    <w:rsid w:val="00C34DCB"/>
    <w:rsid w:val="00C36D0C"/>
    <w:rsid w:val="00C3708D"/>
    <w:rsid w:val="00C40DBB"/>
    <w:rsid w:val="00C4138A"/>
    <w:rsid w:val="00C419D6"/>
    <w:rsid w:val="00C440B4"/>
    <w:rsid w:val="00C446F9"/>
    <w:rsid w:val="00C4483D"/>
    <w:rsid w:val="00C46142"/>
    <w:rsid w:val="00C462CB"/>
    <w:rsid w:val="00C46F39"/>
    <w:rsid w:val="00C47AB5"/>
    <w:rsid w:val="00C47AFE"/>
    <w:rsid w:val="00C5067F"/>
    <w:rsid w:val="00C515C3"/>
    <w:rsid w:val="00C51AA2"/>
    <w:rsid w:val="00C52C41"/>
    <w:rsid w:val="00C52E43"/>
    <w:rsid w:val="00C534A8"/>
    <w:rsid w:val="00C56CD4"/>
    <w:rsid w:val="00C609C3"/>
    <w:rsid w:val="00C60E16"/>
    <w:rsid w:val="00C65E4E"/>
    <w:rsid w:val="00C66610"/>
    <w:rsid w:val="00C66648"/>
    <w:rsid w:val="00C66FEF"/>
    <w:rsid w:val="00C70CB4"/>
    <w:rsid w:val="00C71286"/>
    <w:rsid w:val="00C72710"/>
    <w:rsid w:val="00C727A7"/>
    <w:rsid w:val="00C728D5"/>
    <w:rsid w:val="00C72CF7"/>
    <w:rsid w:val="00C73ADE"/>
    <w:rsid w:val="00C746FD"/>
    <w:rsid w:val="00C75119"/>
    <w:rsid w:val="00C76DD6"/>
    <w:rsid w:val="00C76E01"/>
    <w:rsid w:val="00C8457C"/>
    <w:rsid w:val="00C84998"/>
    <w:rsid w:val="00C854D8"/>
    <w:rsid w:val="00C90B62"/>
    <w:rsid w:val="00C91C08"/>
    <w:rsid w:val="00C9250F"/>
    <w:rsid w:val="00C92A8E"/>
    <w:rsid w:val="00C959F3"/>
    <w:rsid w:val="00C96735"/>
    <w:rsid w:val="00C97F0E"/>
    <w:rsid w:val="00CA06AC"/>
    <w:rsid w:val="00CA1D9E"/>
    <w:rsid w:val="00CA242A"/>
    <w:rsid w:val="00CA27BD"/>
    <w:rsid w:val="00CA2AB6"/>
    <w:rsid w:val="00CA36DE"/>
    <w:rsid w:val="00CA4BCC"/>
    <w:rsid w:val="00CA5313"/>
    <w:rsid w:val="00CB01D6"/>
    <w:rsid w:val="00CB311E"/>
    <w:rsid w:val="00CB71E1"/>
    <w:rsid w:val="00CC096D"/>
    <w:rsid w:val="00CC0ED3"/>
    <w:rsid w:val="00CC1894"/>
    <w:rsid w:val="00CC2684"/>
    <w:rsid w:val="00CC2EE2"/>
    <w:rsid w:val="00CC333D"/>
    <w:rsid w:val="00CC3D03"/>
    <w:rsid w:val="00CC45DB"/>
    <w:rsid w:val="00CC5651"/>
    <w:rsid w:val="00CC73FF"/>
    <w:rsid w:val="00CD0B8F"/>
    <w:rsid w:val="00CD141E"/>
    <w:rsid w:val="00CD1859"/>
    <w:rsid w:val="00CD3440"/>
    <w:rsid w:val="00CD45DA"/>
    <w:rsid w:val="00CD4BEE"/>
    <w:rsid w:val="00CD7E34"/>
    <w:rsid w:val="00CE03D6"/>
    <w:rsid w:val="00CE1CCA"/>
    <w:rsid w:val="00CE2B8C"/>
    <w:rsid w:val="00CE2EA4"/>
    <w:rsid w:val="00CE5714"/>
    <w:rsid w:val="00CE5E22"/>
    <w:rsid w:val="00CE6138"/>
    <w:rsid w:val="00CE6F59"/>
    <w:rsid w:val="00CE7AAB"/>
    <w:rsid w:val="00CF2673"/>
    <w:rsid w:val="00CF2DA1"/>
    <w:rsid w:val="00CF43B1"/>
    <w:rsid w:val="00CF67AC"/>
    <w:rsid w:val="00D033B2"/>
    <w:rsid w:val="00D03BDA"/>
    <w:rsid w:val="00D03EFC"/>
    <w:rsid w:val="00D0614B"/>
    <w:rsid w:val="00D06AD1"/>
    <w:rsid w:val="00D11782"/>
    <w:rsid w:val="00D122DD"/>
    <w:rsid w:val="00D17549"/>
    <w:rsid w:val="00D237B9"/>
    <w:rsid w:val="00D24D97"/>
    <w:rsid w:val="00D275F5"/>
    <w:rsid w:val="00D30D9D"/>
    <w:rsid w:val="00D32626"/>
    <w:rsid w:val="00D336E9"/>
    <w:rsid w:val="00D337F4"/>
    <w:rsid w:val="00D365DF"/>
    <w:rsid w:val="00D376F1"/>
    <w:rsid w:val="00D37CCC"/>
    <w:rsid w:val="00D42FE8"/>
    <w:rsid w:val="00D43CA8"/>
    <w:rsid w:val="00D4488E"/>
    <w:rsid w:val="00D4523D"/>
    <w:rsid w:val="00D4593F"/>
    <w:rsid w:val="00D45BD4"/>
    <w:rsid w:val="00D4617E"/>
    <w:rsid w:val="00D46BF0"/>
    <w:rsid w:val="00D4775B"/>
    <w:rsid w:val="00D47AB8"/>
    <w:rsid w:val="00D53481"/>
    <w:rsid w:val="00D53FA6"/>
    <w:rsid w:val="00D542AC"/>
    <w:rsid w:val="00D553AE"/>
    <w:rsid w:val="00D55678"/>
    <w:rsid w:val="00D55D94"/>
    <w:rsid w:val="00D56566"/>
    <w:rsid w:val="00D626FC"/>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1F7C"/>
    <w:rsid w:val="00D82384"/>
    <w:rsid w:val="00D824BF"/>
    <w:rsid w:val="00D8540E"/>
    <w:rsid w:val="00D85C4D"/>
    <w:rsid w:val="00D8730B"/>
    <w:rsid w:val="00D87925"/>
    <w:rsid w:val="00D9072A"/>
    <w:rsid w:val="00D910F0"/>
    <w:rsid w:val="00D92B71"/>
    <w:rsid w:val="00D94852"/>
    <w:rsid w:val="00DA039C"/>
    <w:rsid w:val="00DA0A34"/>
    <w:rsid w:val="00DA10B4"/>
    <w:rsid w:val="00DA21B4"/>
    <w:rsid w:val="00DA28C7"/>
    <w:rsid w:val="00DA339B"/>
    <w:rsid w:val="00DA6EBE"/>
    <w:rsid w:val="00DA7941"/>
    <w:rsid w:val="00DB27CC"/>
    <w:rsid w:val="00DB2A54"/>
    <w:rsid w:val="00DB4EF9"/>
    <w:rsid w:val="00DB4F55"/>
    <w:rsid w:val="00DB5693"/>
    <w:rsid w:val="00DB674E"/>
    <w:rsid w:val="00DC0636"/>
    <w:rsid w:val="00DC29FE"/>
    <w:rsid w:val="00DC2E2D"/>
    <w:rsid w:val="00DC32B8"/>
    <w:rsid w:val="00DC430C"/>
    <w:rsid w:val="00DC4800"/>
    <w:rsid w:val="00DC510A"/>
    <w:rsid w:val="00DC60FB"/>
    <w:rsid w:val="00DC7319"/>
    <w:rsid w:val="00DC742E"/>
    <w:rsid w:val="00DD38DC"/>
    <w:rsid w:val="00DD4C76"/>
    <w:rsid w:val="00DD63FF"/>
    <w:rsid w:val="00DD7D90"/>
    <w:rsid w:val="00DE2D06"/>
    <w:rsid w:val="00DF064C"/>
    <w:rsid w:val="00DF1BBF"/>
    <w:rsid w:val="00DF3145"/>
    <w:rsid w:val="00DF3B1C"/>
    <w:rsid w:val="00DF4B0E"/>
    <w:rsid w:val="00DF75D5"/>
    <w:rsid w:val="00DF7ABF"/>
    <w:rsid w:val="00E00B60"/>
    <w:rsid w:val="00E01E4B"/>
    <w:rsid w:val="00E062B0"/>
    <w:rsid w:val="00E0711E"/>
    <w:rsid w:val="00E0770C"/>
    <w:rsid w:val="00E10EDC"/>
    <w:rsid w:val="00E12EB0"/>
    <w:rsid w:val="00E14DFA"/>
    <w:rsid w:val="00E1763E"/>
    <w:rsid w:val="00E1790D"/>
    <w:rsid w:val="00E17EA5"/>
    <w:rsid w:val="00E229DB"/>
    <w:rsid w:val="00E2571A"/>
    <w:rsid w:val="00E26EDC"/>
    <w:rsid w:val="00E2713C"/>
    <w:rsid w:val="00E30B42"/>
    <w:rsid w:val="00E33DD1"/>
    <w:rsid w:val="00E342D7"/>
    <w:rsid w:val="00E34D1F"/>
    <w:rsid w:val="00E35C26"/>
    <w:rsid w:val="00E410EA"/>
    <w:rsid w:val="00E41D5C"/>
    <w:rsid w:val="00E43070"/>
    <w:rsid w:val="00E437F7"/>
    <w:rsid w:val="00E446D0"/>
    <w:rsid w:val="00E45DAD"/>
    <w:rsid w:val="00E47DA1"/>
    <w:rsid w:val="00E50BCC"/>
    <w:rsid w:val="00E528ED"/>
    <w:rsid w:val="00E529F9"/>
    <w:rsid w:val="00E55017"/>
    <w:rsid w:val="00E55416"/>
    <w:rsid w:val="00E557D1"/>
    <w:rsid w:val="00E56282"/>
    <w:rsid w:val="00E56C86"/>
    <w:rsid w:val="00E616BF"/>
    <w:rsid w:val="00E658AA"/>
    <w:rsid w:val="00E6656A"/>
    <w:rsid w:val="00E70D30"/>
    <w:rsid w:val="00E716BA"/>
    <w:rsid w:val="00E72C90"/>
    <w:rsid w:val="00E73D6A"/>
    <w:rsid w:val="00E74A12"/>
    <w:rsid w:val="00E756E0"/>
    <w:rsid w:val="00E75977"/>
    <w:rsid w:val="00E76431"/>
    <w:rsid w:val="00E7686D"/>
    <w:rsid w:val="00E7726D"/>
    <w:rsid w:val="00E77DC3"/>
    <w:rsid w:val="00E813BA"/>
    <w:rsid w:val="00E8244F"/>
    <w:rsid w:val="00E82931"/>
    <w:rsid w:val="00E8590C"/>
    <w:rsid w:val="00E85F76"/>
    <w:rsid w:val="00E87338"/>
    <w:rsid w:val="00E8764A"/>
    <w:rsid w:val="00E93590"/>
    <w:rsid w:val="00E94506"/>
    <w:rsid w:val="00E9557D"/>
    <w:rsid w:val="00E95A7B"/>
    <w:rsid w:val="00E966B4"/>
    <w:rsid w:val="00E969E9"/>
    <w:rsid w:val="00EA01A0"/>
    <w:rsid w:val="00EA155A"/>
    <w:rsid w:val="00EA24D4"/>
    <w:rsid w:val="00EA2851"/>
    <w:rsid w:val="00EA3515"/>
    <w:rsid w:val="00EA55FE"/>
    <w:rsid w:val="00EB0B4F"/>
    <w:rsid w:val="00EB1B59"/>
    <w:rsid w:val="00EB4384"/>
    <w:rsid w:val="00EB6065"/>
    <w:rsid w:val="00EB718F"/>
    <w:rsid w:val="00EC0826"/>
    <w:rsid w:val="00EC202D"/>
    <w:rsid w:val="00EC4332"/>
    <w:rsid w:val="00EC4E99"/>
    <w:rsid w:val="00EC7E23"/>
    <w:rsid w:val="00ED0536"/>
    <w:rsid w:val="00ED12D6"/>
    <w:rsid w:val="00ED3A21"/>
    <w:rsid w:val="00ED3A22"/>
    <w:rsid w:val="00ED54F9"/>
    <w:rsid w:val="00ED68C1"/>
    <w:rsid w:val="00ED6982"/>
    <w:rsid w:val="00EE0218"/>
    <w:rsid w:val="00EE0E54"/>
    <w:rsid w:val="00EE1033"/>
    <w:rsid w:val="00EE114E"/>
    <w:rsid w:val="00EE189F"/>
    <w:rsid w:val="00EE5219"/>
    <w:rsid w:val="00EF24BB"/>
    <w:rsid w:val="00EF2B90"/>
    <w:rsid w:val="00EF2BC0"/>
    <w:rsid w:val="00EF32F6"/>
    <w:rsid w:val="00EF3E2F"/>
    <w:rsid w:val="00EF4114"/>
    <w:rsid w:val="00EF448F"/>
    <w:rsid w:val="00EF4634"/>
    <w:rsid w:val="00EF472E"/>
    <w:rsid w:val="00EF4A5A"/>
    <w:rsid w:val="00EF4EC4"/>
    <w:rsid w:val="00EF4F5F"/>
    <w:rsid w:val="00EF66A9"/>
    <w:rsid w:val="00EF6CDC"/>
    <w:rsid w:val="00EF74D8"/>
    <w:rsid w:val="00F01898"/>
    <w:rsid w:val="00F0367B"/>
    <w:rsid w:val="00F047B8"/>
    <w:rsid w:val="00F05EE0"/>
    <w:rsid w:val="00F0615A"/>
    <w:rsid w:val="00F0632C"/>
    <w:rsid w:val="00F06985"/>
    <w:rsid w:val="00F07BBD"/>
    <w:rsid w:val="00F07DE8"/>
    <w:rsid w:val="00F156B3"/>
    <w:rsid w:val="00F15FD8"/>
    <w:rsid w:val="00F1636B"/>
    <w:rsid w:val="00F1709A"/>
    <w:rsid w:val="00F216FA"/>
    <w:rsid w:val="00F21A1A"/>
    <w:rsid w:val="00F22813"/>
    <w:rsid w:val="00F22FC8"/>
    <w:rsid w:val="00F2337F"/>
    <w:rsid w:val="00F26A31"/>
    <w:rsid w:val="00F27F36"/>
    <w:rsid w:val="00F32B8C"/>
    <w:rsid w:val="00F33383"/>
    <w:rsid w:val="00F33D5B"/>
    <w:rsid w:val="00F3682A"/>
    <w:rsid w:val="00F4030B"/>
    <w:rsid w:val="00F4120F"/>
    <w:rsid w:val="00F42F65"/>
    <w:rsid w:val="00F444F5"/>
    <w:rsid w:val="00F4602E"/>
    <w:rsid w:val="00F46BCF"/>
    <w:rsid w:val="00F50014"/>
    <w:rsid w:val="00F506F6"/>
    <w:rsid w:val="00F515AF"/>
    <w:rsid w:val="00F53E05"/>
    <w:rsid w:val="00F5479E"/>
    <w:rsid w:val="00F5550A"/>
    <w:rsid w:val="00F557CF"/>
    <w:rsid w:val="00F55A56"/>
    <w:rsid w:val="00F56088"/>
    <w:rsid w:val="00F5784D"/>
    <w:rsid w:val="00F57910"/>
    <w:rsid w:val="00F6031D"/>
    <w:rsid w:val="00F60773"/>
    <w:rsid w:val="00F61303"/>
    <w:rsid w:val="00F62B23"/>
    <w:rsid w:val="00F65606"/>
    <w:rsid w:val="00F66614"/>
    <w:rsid w:val="00F67764"/>
    <w:rsid w:val="00F71232"/>
    <w:rsid w:val="00F74722"/>
    <w:rsid w:val="00F75F45"/>
    <w:rsid w:val="00F76220"/>
    <w:rsid w:val="00F82957"/>
    <w:rsid w:val="00F83BD2"/>
    <w:rsid w:val="00F857CA"/>
    <w:rsid w:val="00F87B96"/>
    <w:rsid w:val="00F91503"/>
    <w:rsid w:val="00F919FA"/>
    <w:rsid w:val="00F91BD8"/>
    <w:rsid w:val="00F92802"/>
    <w:rsid w:val="00F92C2B"/>
    <w:rsid w:val="00F94241"/>
    <w:rsid w:val="00F945CD"/>
    <w:rsid w:val="00F948FD"/>
    <w:rsid w:val="00F95ECF"/>
    <w:rsid w:val="00F9792C"/>
    <w:rsid w:val="00F97AAA"/>
    <w:rsid w:val="00F97B3B"/>
    <w:rsid w:val="00FA1E49"/>
    <w:rsid w:val="00FA21A9"/>
    <w:rsid w:val="00FA222A"/>
    <w:rsid w:val="00FA4794"/>
    <w:rsid w:val="00FA4AD8"/>
    <w:rsid w:val="00FA61F0"/>
    <w:rsid w:val="00FB28D2"/>
    <w:rsid w:val="00FB3597"/>
    <w:rsid w:val="00FB53CA"/>
    <w:rsid w:val="00FB5C33"/>
    <w:rsid w:val="00FC0F97"/>
    <w:rsid w:val="00FC3750"/>
    <w:rsid w:val="00FC3AFB"/>
    <w:rsid w:val="00FC487C"/>
    <w:rsid w:val="00FC51A5"/>
    <w:rsid w:val="00FD0B36"/>
    <w:rsid w:val="00FD1009"/>
    <w:rsid w:val="00FD168A"/>
    <w:rsid w:val="00FD3643"/>
    <w:rsid w:val="00FD553C"/>
    <w:rsid w:val="00FD6F5E"/>
    <w:rsid w:val="00FE087D"/>
    <w:rsid w:val="00FE133D"/>
    <w:rsid w:val="00FE18F6"/>
    <w:rsid w:val="00FE2090"/>
    <w:rsid w:val="00FE359D"/>
    <w:rsid w:val="00FE47EA"/>
    <w:rsid w:val="00FE4D5F"/>
    <w:rsid w:val="00FE69A0"/>
    <w:rsid w:val="00FE7BC4"/>
    <w:rsid w:val="00FF29D4"/>
    <w:rsid w:val="00FF3162"/>
    <w:rsid w:val="00FF388D"/>
    <w:rsid w:val="00FF3A06"/>
    <w:rsid w:val="00FF3D1C"/>
    <w:rsid w:val="00FF5D7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2"/>
    <o:shapelayout v:ext="edit">
      <o:idmap v:ext="edit" data="2"/>
    </o:shapelayout>
  </w:shapeDefaults>
  <w:decimalSymbol w:val="."/>
  <w:listSeparator w:val=","/>
  <w14:docId w14:val="3B6A4608"/>
  <w14:defaultImageDpi w14:val="32767"/>
  <w15:docId w15:val="{FE3E300D-5773-4E34-9B35-ECE528B8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qFormat/>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qFormat/>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页眉 字符"/>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lang w:val="x-none"/>
    </w:rPr>
  </w:style>
  <w:style w:type="character" w:customStyle="1" w:styleId="ab">
    <w:name w:val="批注文字 字符"/>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批注主题 字符"/>
    <w:link w:val="ac"/>
    <w:uiPriority w:val="99"/>
    <w:semiHidden/>
    <w:rsid w:val="00664F6D"/>
    <w:rPr>
      <w:b/>
      <w:bCs/>
      <w:lang w:eastAsia="ja-JP"/>
    </w:rPr>
  </w:style>
  <w:style w:type="character" w:customStyle="1" w:styleId="a8">
    <w:name w:val="页脚 字符"/>
    <w:link w:val="a7"/>
    <w:uiPriority w:val="99"/>
    <w:rsid w:val="007B7A09"/>
    <w:rPr>
      <w:sz w:val="24"/>
      <w:szCs w:val="24"/>
      <w:lang w:eastAsia="ja-JP"/>
    </w:rPr>
  </w:style>
  <w:style w:type="paragraph" w:customStyle="1" w:styleId="H1">
    <w:name w:val="H1"/>
    <w:basedOn w:val="a"/>
    <w:qFormat/>
    <w:rsid w:val="00F919FA"/>
    <w:pPr>
      <w:spacing w:before="480" w:after="230" w:line="225" w:lineRule="exact"/>
    </w:pPr>
    <w:rPr>
      <w:rFonts w:ascii="Arial" w:hAnsi="Arial"/>
      <w:b/>
      <w:sz w:val="22"/>
      <w:lang w:val="en-GB"/>
    </w:rPr>
  </w:style>
  <w:style w:type="paragraph" w:styleId="ae">
    <w:name w:val="List Paragraph"/>
    <w:basedOn w:val="a"/>
    <w:uiPriority w:val="1"/>
    <w:qFormat/>
    <w:rsid w:val="00F919FA"/>
    <w:pPr>
      <w:ind w:firstLineChars="200" w:firstLine="420"/>
    </w:pPr>
  </w:style>
  <w:style w:type="paragraph" w:customStyle="1" w:styleId="P1">
    <w:name w:val="P1"/>
    <w:basedOn w:val="a"/>
    <w:link w:val="P10"/>
    <w:qFormat/>
    <w:rsid w:val="00F919FA"/>
    <w:pPr>
      <w:spacing w:line="225" w:lineRule="exact"/>
      <w:jc w:val="both"/>
    </w:pPr>
    <w:rPr>
      <w:rFonts w:ascii="Arial" w:hAnsi="Arial"/>
      <w:sz w:val="17"/>
      <w:lang w:val="en-US"/>
    </w:rPr>
  </w:style>
  <w:style w:type="table" w:customStyle="1" w:styleId="1">
    <w:name w:val="网格型1"/>
    <w:basedOn w:val="a1"/>
    <w:next w:val="af"/>
    <w:uiPriority w:val="59"/>
    <w:rsid w:val="00A63BD3"/>
    <w:rPr>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A63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F2337F"/>
    <w:rPr>
      <w:noProof/>
    </w:rPr>
  </w:style>
  <w:style w:type="character" w:customStyle="1" w:styleId="EndNoteBibliography0">
    <w:name w:val="EndNote Bibliography 字符"/>
    <w:basedOn w:val="a0"/>
    <w:link w:val="EndNoteBibliography"/>
    <w:rsid w:val="00F2337F"/>
    <w:rPr>
      <w:noProof/>
      <w:sz w:val="24"/>
      <w:szCs w:val="24"/>
      <w:lang w:val="de-DE" w:eastAsia="ja-JP"/>
    </w:rPr>
  </w:style>
  <w:style w:type="character" w:styleId="af0">
    <w:name w:val="Hyperlink"/>
    <w:basedOn w:val="a0"/>
    <w:uiPriority w:val="99"/>
    <w:unhideWhenUsed/>
    <w:rsid w:val="00954E77"/>
    <w:rPr>
      <w:color w:val="0563C1" w:themeColor="hyperlink"/>
      <w:u w:val="single"/>
    </w:rPr>
  </w:style>
  <w:style w:type="character" w:styleId="af1">
    <w:name w:val="Placeholder Text"/>
    <w:basedOn w:val="a0"/>
    <w:uiPriority w:val="99"/>
    <w:semiHidden/>
    <w:rsid w:val="00B8646B"/>
    <w:rPr>
      <w:color w:val="666666"/>
    </w:rPr>
  </w:style>
  <w:style w:type="paragraph" w:customStyle="1" w:styleId="VAFigureCaption">
    <w:name w:val="VA_Figure_Caption"/>
    <w:basedOn w:val="a"/>
    <w:next w:val="a"/>
    <w:link w:val="VAFigureCaptionChar"/>
    <w:rsid w:val="000B6E6F"/>
    <w:pPr>
      <w:spacing w:after="200" w:line="480" w:lineRule="auto"/>
      <w:jc w:val="both"/>
    </w:pPr>
    <w:rPr>
      <w:rFonts w:ascii="Times" w:eastAsia="宋体" w:hAnsi="Times"/>
      <w:szCs w:val="20"/>
      <w:lang w:val="en-US" w:eastAsia="en-US"/>
    </w:rPr>
  </w:style>
  <w:style w:type="character" w:customStyle="1" w:styleId="VAFigureCaptionChar">
    <w:name w:val="VA_Figure_Caption Char"/>
    <w:link w:val="VAFigureCaption"/>
    <w:rsid w:val="000B6E6F"/>
    <w:rPr>
      <w:rFonts w:ascii="Times" w:eastAsia="宋体" w:hAnsi="Times"/>
      <w:sz w:val="24"/>
      <w:lang w:val="en-US" w:eastAsia="en-US"/>
    </w:rPr>
  </w:style>
  <w:style w:type="paragraph" w:customStyle="1" w:styleId="BBAuthorName">
    <w:name w:val="BB_Author_Name"/>
    <w:basedOn w:val="a"/>
    <w:next w:val="a"/>
    <w:link w:val="BBAuthorNameChar"/>
    <w:qFormat/>
    <w:rsid w:val="008E51FD"/>
    <w:pPr>
      <w:spacing w:after="240" w:line="480" w:lineRule="auto"/>
      <w:jc w:val="center"/>
    </w:pPr>
    <w:rPr>
      <w:rFonts w:ascii="Times" w:eastAsia="宋体" w:hAnsi="Times"/>
      <w:i/>
      <w:szCs w:val="20"/>
      <w:lang w:val="en-US" w:eastAsia="en-US"/>
    </w:rPr>
  </w:style>
  <w:style w:type="character" w:customStyle="1" w:styleId="BBAuthorNameChar">
    <w:name w:val="BB_Author_Name Char"/>
    <w:link w:val="BBAuthorName"/>
    <w:rsid w:val="008E51FD"/>
    <w:rPr>
      <w:rFonts w:ascii="Times" w:eastAsia="宋体" w:hAnsi="Times"/>
      <w:i/>
      <w:sz w:val="24"/>
      <w:lang w:val="en-US" w:eastAsia="en-US"/>
    </w:rPr>
  </w:style>
  <w:style w:type="character" w:customStyle="1" w:styleId="hlfld-affiliation">
    <w:name w:val="hlfld-affiliation"/>
    <w:basedOn w:val="a0"/>
    <w:rsid w:val="008F29E7"/>
  </w:style>
  <w:style w:type="paragraph" w:customStyle="1" w:styleId="FACorrespondingAuthorFootnote">
    <w:name w:val="FA_Corresponding_Author_Footnote"/>
    <w:basedOn w:val="a"/>
    <w:next w:val="a"/>
    <w:rsid w:val="001D5BDD"/>
    <w:pPr>
      <w:spacing w:after="200" w:line="480" w:lineRule="auto"/>
      <w:jc w:val="both"/>
    </w:pPr>
    <w:rPr>
      <w:rFonts w:ascii="Times" w:eastAsia="宋体" w:hAnsi="Times"/>
      <w:szCs w:val="20"/>
      <w:lang w:val="en-US" w:eastAsia="en-US"/>
    </w:rPr>
  </w:style>
  <w:style w:type="paragraph" w:customStyle="1" w:styleId="FDSchemeFootnote">
    <w:name w:val="FD_Scheme_Footnote"/>
    <w:basedOn w:val="a"/>
    <w:next w:val="a"/>
    <w:rsid w:val="004F01A8"/>
    <w:pPr>
      <w:spacing w:after="200"/>
      <w:ind w:firstLine="187"/>
      <w:jc w:val="both"/>
    </w:pPr>
    <w:rPr>
      <w:rFonts w:ascii="Times" w:eastAsia="宋体" w:hAnsi="Times"/>
      <w:szCs w:val="20"/>
      <w:lang w:val="en-US" w:eastAsia="en-US"/>
    </w:rPr>
  </w:style>
  <w:style w:type="paragraph" w:customStyle="1" w:styleId="EndNoteBibliographyTitle">
    <w:name w:val="EndNote Bibliography Title"/>
    <w:basedOn w:val="a"/>
    <w:link w:val="EndNoteBibliographyTitle0"/>
    <w:rsid w:val="005A5454"/>
    <w:pPr>
      <w:jc w:val="center"/>
    </w:pPr>
    <w:rPr>
      <w:noProof/>
    </w:rPr>
  </w:style>
  <w:style w:type="character" w:customStyle="1" w:styleId="P10">
    <w:name w:val="P1 字符"/>
    <w:basedOn w:val="a0"/>
    <w:link w:val="P1"/>
    <w:rsid w:val="005A5454"/>
    <w:rPr>
      <w:rFonts w:ascii="Arial" w:hAnsi="Arial"/>
      <w:sz w:val="17"/>
      <w:szCs w:val="24"/>
      <w:lang w:val="en-US" w:eastAsia="ja-JP"/>
    </w:rPr>
  </w:style>
  <w:style w:type="character" w:customStyle="1" w:styleId="EndNoteBibliographyTitle0">
    <w:name w:val="EndNote Bibliography Title 字符"/>
    <w:basedOn w:val="P10"/>
    <w:link w:val="EndNoteBibliographyTitle"/>
    <w:rsid w:val="005A5454"/>
    <w:rPr>
      <w:rFonts w:ascii="Arial" w:hAnsi="Arial"/>
      <w:noProof/>
      <w:sz w:val="24"/>
      <w:szCs w:val="24"/>
      <w:lang w:val="de-DE" w:eastAsia="ja-JP"/>
    </w:rPr>
  </w:style>
  <w:style w:type="character" w:styleId="af2">
    <w:name w:val="Unresolved Mention"/>
    <w:basedOn w:val="a0"/>
    <w:uiPriority w:val="99"/>
    <w:semiHidden/>
    <w:unhideWhenUsed/>
    <w:rsid w:val="007F0EB9"/>
    <w:rPr>
      <w:color w:val="605E5C"/>
      <w:shd w:val="clear" w:color="auto" w:fill="E1DFDD"/>
    </w:rPr>
  </w:style>
  <w:style w:type="paragraph" w:customStyle="1" w:styleId="BCAuthorAddress">
    <w:name w:val="BC_Author_Address"/>
    <w:basedOn w:val="a"/>
    <w:next w:val="a"/>
    <w:qFormat/>
    <w:rsid w:val="005865C5"/>
    <w:pPr>
      <w:spacing w:after="240" w:line="480" w:lineRule="auto"/>
      <w:jc w:val="center"/>
    </w:pPr>
    <w:rPr>
      <w:rFonts w:ascii="Times" w:eastAsiaTheme="minorEastAsia" w:hAnsi="Times"/>
      <w:szCs w:val="20"/>
      <w:lang w:val="en-US" w:eastAsia="en-US"/>
    </w:rPr>
  </w:style>
  <w:style w:type="paragraph" w:customStyle="1" w:styleId="TAMainText">
    <w:name w:val="TA_Main_Text"/>
    <w:basedOn w:val="a"/>
    <w:rsid w:val="00995DB1"/>
    <w:pPr>
      <w:spacing w:line="480" w:lineRule="auto"/>
      <w:ind w:firstLine="202"/>
      <w:jc w:val="both"/>
    </w:pPr>
    <w:rPr>
      <w:rFonts w:ascii="Times" w:eastAsia="宋体" w:hAnsi="Times"/>
      <w:szCs w:val="20"/>
      <w:lang w:val="en-US" w:eastAsia="en-US"/>
    </w:rPr>
  </w:style>
  <w:style w:type="paragraph" w:customStyle="1" w:styleId="StyleFACorrespondingAuthorFootnote7pt">
    <w:name w:val="Style FA_Corresponding_Author_Footnote + 7 pt"/>
    <w:basedOn w:val="a"/>
    <w:next w:val="a"/>
    <w:link w:val="StyleFACorrespondingAuthorFootnote7ptChar"/>
    <w:autoRedefine/>
    <w:rsid w:val="00995DB1"/>
    <w:rPr>
      <w:rFonts w:ascii="Arno Pro" w:eastAsia="宋体" w:hAnsi="Arno Pro"/>
      <w:kern w:val="20"/>
      <w:sz w:val="18"/>
      <w:szCs w:val="20"/>
      <w:lang w:val="en-US" w:eastAsia="en-US"/>
    </w:rPr>
  </w:style>
  <w:style w:type="character" w:customStyle="1" w:styleId="StyleFACorrespondingAuthorFootnote7ptChar">
    <w:name w:val="Style FA_Corresponding_Author_Footnote + 7 pt Char"/>
    <w:link w:val="StyleFACorrespondingAuthorFootnote7pt"/>
    <w:rsid w:val="00995DB1"/>
    <w:rPr>
      <w:rFonts w:ascii="Arno Pro" w:eastAsia="宋体" w:hAnsi="Arno Pro"/>
      <w:kern w:val="20"/>
      <w:sz w:val="18"/>
      <w:lang w:val="en-US" w:eastAsia="en-US"/>
    </w:rPr>
  </w:style>
  <w:style w:type="paragraph" w:customStyle="1" w:styleId="BIEmailAddress">
    <w:name w:val="BI_Email_Address"/>
    <w:basedOn w:val="a"/>
    <w:next w:val="a"/>
    <w:rsid w:val="00995DB1"/>
    <w:pPr>
      <w:spacing w:after="200" w:line="480" w:lineRule="auto"/>
      <w:jc w:val="both"/>
    </w:pPr>
    <w:rPr>
      <w:rFonts w:ascii="Times" w:eastAsia="宋体" w:hAnsi="Times"/>
      <w:szCs w:val="20"/>
      <w:lang w:val="en-US" w:eastAsia="en-US"/>
    </w:rPr>
  </w:style>
  <w:style w:type="paragraph" w:customStyle="1" w:styleId="SNSynopsisTOC">
    <w:name w:val="SN_Synopsis_TOC"/>
    <w:basedOn w:val="a"/>
    <w:rsid w:val="00995DB1"/>
    <w:pPr>
      <w:spacing w:after="200" w:line="480" w:lineRule="auto"/>
      <w:jc w:val="both"/>
    </w:pPr>
    <w:rPr>
      <w:rFonts w:ascii="Times" w:eastAsia="宋体" w:hAnsi="Times"/>
      <w:szCs w:val="20"/>
      <w:lang w:val="en-US" w:eastAsia="en-US"/>
    </w:rPr>
  </w:style>
  <w:style w:type="paragraph" w:customStyle="1" w:styleId="AIReceivedDate">
    <w:name w:val="AI_Received_Date"/>
    <w:basedOn w:val="a"/>
    <w:next w:val="a"/>
    <w:link w:val="AIReceivedDate0"/>
    <w:rsid w:val="00995DB1"/>
    <w:pPr>
      <w:spacing w:after="240" w:line="480" w:lineRule="auto"/>
      <w:jc w:val="both"/>
    </w:pPr>
    <w:rPr>
      <w:rFonts w:ascii="Times" w:eastAsia="宋体" w:hAnsi="Times"/>
      <w:b/>
      <w:szCs w:val="20"/>
      <w:lang w:val="en-US" w:eastAsia="en-US"/>
    </w:rPr>
  </w:style>
  <w:style w:type="character" w:customStyle="1" w:styleId="AIReceivedDate0">
    <w:name w:val="AI_Received_Date 字符"/>
    <w:basedOn w:val="a0"/>
    <w:link w:val="AIReceivedDate"/>
    <w:rsid w:val="00995DB1"/>
    <w:rPr>
      <w:rFonts w:ascii="Times" w:eastAsia="宋体" w:hAnsi="Times"/>
      <w:b/>
      <w:sz w:val="24"/>
      <w:lang w:val="en-US" w:eastAsia="en-US"/>
    </w:rPr>
  </w:style>
  <w:style w:type="paragraph" w:styleId="af3">
    <w:name w:val="Revision"/>
    <w:hidden/>
    <w:uiPriority w:val="99"/>
    <w:semiHidden/>
    <w:rsid w:val="00995DB1"/>
    <w:rPr>
      <w:sz w:val="24"/>
      <w:szCs w:val="24"/>
      <w:lang w:val="de-DE" w:eastAsia="ja-JP"/>
    </w:rPr>
  </w:style>
  <w:style w:type="paragraph" w:customStyle="1" w:styleId="Authors">
    <w:name w:val="Authors"/>
    <w:basedOn w:val="a"/>
    <w:qFormat/>
    <w:rsid w:val="00995DB1"/>
    <w:pPr>
      <w:spacing w:before="120" w:after="360" w:line="320" w:lineRule="exact"/>
    </w:pPr>
    <w:rPr>
      <w:rFonts w:ascii="Arial" w:hAnsi="Arial"/>
      <w:sz w:val="22"/>
      <w:lang w:val="en-GB"/>
    </w:rPr>
  </w:style>
  <w:style w:type="paragraph" w:customStyle="1" w:styleId="TFReferencesSection">
    <w:name w:val="TF_References_Section"/>
    <w:basedOn w:val="a"/>
    <w:rsid w:val="00447F6F"/>
    <w:pPr>
      <w:spacing w:after="200" w:line="480" w:lineRule="auto"/>
      <w:ind w:firstLine="187"/>
      <w:jc w:val="both"/>
    </w:pPr>
    <w:rPr>
      <w:rFonts w:ascii="Times" w:eastAsiaTheme="minorEastAsia" w:hAnsi="Times"/>
      <w:szCs w:val="20"/>
      <w:lang w:val="en-US" w:eastAsia="en-US"/>
    </w:rPr>
  </w:style>
  <w:style w:type="paragraph" w:customStyle="1" w:styleId="RSCB01ARTAbstract">
    <w:name w:val="RSC B01 ART Abstract"/>
    <w:basedOn w:val="a"/>
    <w:link w:val="RSCB01ARTAbstractChar"/>
    <w:qFormat/>
    <w:rsid w:val="00530D94"/>
    <w:pPr>
      <w:spacing w:after="200" w:line="240" w:lineRule="exact"/>
      <w:jc w:val="both"/>
    </w:pPr>
    <w:rPr>
      <w:rFonts w:asciiTheme="minorHAnsi" w:eastAsiaTheme="minorEastAsia" w:hAnsiTheme="minorHAnsi" w:cstheme="minorBidi"/>
      <w:noProof/>
      <w:sz w:val="16"/>
      <w:szCs w:val="22"/>
      <w:lang w:val="en-GB" w:eastAsia="en-GB"/>
    </w:rPr>
  </w:style>
  <w:style w:type="character" w:customStyle="1" w:styleId="RSCB01ARTAbstractChar">
    <w:name w:val="RSC B01 ART Abstract Char"/>
    <w:basedOn w:val="a0"/>
    <w:link w:val="RSCB01ARTAbstract"/>
    <w:rsid w:val="00530D94"/>
    <w:rPr>
      <w:rFonts w:asciiTheme="minorHAnsi" w:eastAsiaTheme="minorEastAsia" w:hAnsiTheme="minorHAnsi" w:cstheme="minorBidi"/>
      <w:noProof/>
      <w:sz w:val="16"/>
      <w:szCs w:val="22"/>
    </w:rPr>
  </w:style>
  <w:style w:type="paragraph" w:customStyle="1" w:styleId="BATitle">
    <w:name w:val="BA_Title"/>
    <w:basedOn w:val="a"/>
    <w:next w:val="a"/>
    <w:rsid w:val="009E19E4"/>
    <w:pPr>
      <w:spacing w:before="720" w:after="360" w:line="480" w:lineRule="auto"/>
      <w:jc w:val="center"/>
    </w:pPr>
    <w:rPr>
      <w:rFonts w:eastAsia="宋体"/>
      <w:sz w:val="4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291350">
      <w:bodyDiv w:val="1"/>
      <w:marLeft w:val="0"/>
      <w:marRight w:val="0"/>
      <w:marTop w:val="0"/>
      <w:marBottom w:val="0"/>
      <w:divBdr>
        <w:top w:val="none" w:sz="0" w:space="0" w:color="auto"/>
        <w:left w:val="none" w:sz="0" w:space="0" w:color="auto"/>
        <w:bottom w:val="none" w:sz="0" w:space="0" w:color="auto"/>
        <w:right w:val="none" w:sz="0" w:space="0" w:color="auto"/>
      </w:divBdr>
    </w:div>
    <w:div w:id="819618553">
      <w:bodyDiv w:val="1"/>
      <w:marLeft w:val="0"/>
      <w:marRight w:val="0"/>
      <w:marTop w:val="0"/>
      <w:marBottom w:val="0"/>
      <w:divBdr>
        <w:top w:val="none" w:sz="0" w:space="0" w:color="auto"/>
        <w:left w:val="none" w:sz="0" w:space="0" w:color="auto"/>
        <w:bottom w:val="none" w:sz="0" w:space="0" w:color="auto"/>
        <w:right w:val="none" w:sz="0" w:space="0" w:color="auto"/>
      </w:divBdr>
    </w:div>
    <w:div w:id="833645320">
      <w:bodyDiv w:val="1"/>
      <w:marLeft w:val="0"/>
      <w:marRight w:val="0"/>
      <w:marTop w:val="0"/>
      <w:marBottom w:val="0"/>
      <w:divBdr>
        <w:top w:val="none" w:sz="0" w:space="0" w:color="auto"/>
        <w:left w:val="none" w:sz="0" w:space="0" w:color="auto"/>
        <w:bottom w:val="none" w:sz="0" w:space="0" w:color="auto"/>
        <w:right w:val="none" w:sz="0" w:space="0" w:color="auto"/>
      </w:divBdr>
    </w:div>
    <w:div w:id="844444052">
      <w:bodyDiv w:val="1"/>
      <w:marLeft w:val="0"/>
      <w:marRight w:val="0"/>
      <w:marTop w:val="0"/>
      <w:marBottom w:val="0"/>
      <w:divBdr>
        <w:top w:val="none" w:sz="0" w:space="0" w:color="auto"/>
        <w:left w:val="none" w:sz="0" w:space="0" w:color="auto"/>
        <w:bottom w:val="none" w:sz="0" w:space="0" w:color="auto"/>
        <w:right w:val="none" w:sz="0" w:space="0" w:color="auto"/>
      </w:divBdr>
    </w:div>
    <w:div w:id="854810587">
      <w:bodyDiv w:val="1"/>
      <w:marLeft w:val="0"/>
      <w:marRight w:val="0"/>
      <w:marTop w:val="0"/>
      <w:marBottom w:val="0"/>
      <w:divBdr>
        <w:top w:val="none" w:sz="0" w:space="0" w:color="auto"/>
        <w:left w:val="none" w:sz="0" w:space="0" w:color="auto"/>
        <w:bottom w:val="none" w:sz="0" w:space="0" w:color="auto"/>
        <w:right w:val="none" w:sz="0" w:space="0" w:color="auto"/>
      </w:divBdr>
    </w:div>
    <w:div w:id="1198738270">
      <w:bodyDiv w:val="1"/>
      <w:marLeft w:val="0"/>
      <w:marRight w:val="0"/>
      <w:marTop w:val="0"/>
      <w:marBottom w:val="0"/>
      <w:divBdr>
        <w:top w:val="none" w:sz="0" w:space="0" w:color="auto"/>
        <w:left w:val="none" w:sz="0" w:space="0" w:color="auto"/>
        <w:bottom w:val="none" w:sz="0" w:space="0" w:color="auto"/>
        <w:right w:val="none" w:sz="0" w:space="0" w:color="auto"/>
      </w:divBdr>
    </w:div>
    <w:div w:id="1797143423">
      <w:bodyDiv w:val="1"/>
      <w:marLeft w:val="0"/>
      <w:marRight w:val="0"/>
      <w:marTop w:val="0"/>
      <w:marBottom w:val="0"/>
      <w:divBdr>
        <w:top w:val="none" w:sz="0" w:space="0" w:color="auto"/>
        <w:left w:val="none" w:sz="0" w:space="0" w:color="auto"/>
        <w:bottom w:val="none" w:sz="0" w:space="0" w:color="auto"/>
        <w:right w:val="none" w:sz="0" w:space="0" w:color="auto"/>
      </w:divBdr>
    </w:div>
    <w:div w:id="1865634007">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oleObject" Target="embeddings/oleObject3.bin"/><Relationship Id="rId26" Type="http://schemas.openxmlformats.org/officeDocument/2006/relationships/image" Target="media/image9.emf"/><Relationship Id="rId39" Type="http://schemas.openxmlformats.org/officeDocument/2006/relationships/image" Target="media/image18.tiff"/><Relationship Id="rId21" Type="http://schemas.openxmlformats.org/officeDocument/2006/relationships/oleObject" Target="embeddings/oleObject4.bin"/><Relationship Id="rId34" Type="http://schemas.openxmlformats.org/officeDocument/2006/relationships/image" Target="media/image13.tiff"/><Relationship Id="rId42" Type="http://schemas.openxmlformats.org/officeDocument/2006/relationships/image" Target="media/image21.tiff"/><Relationship Id="rId47" Type="http://schemas.openxmlformats.org/officeDocument/2006/relationships/image" Target="media/image26.tiff"/><Relationship Id="rId50" Type="http://schemas.openxmlformats.org/officeDocument/2006/relationships/image" Target="media/image29.tiff"/><Relationship Id="rId55" Type="http://schemas.openxmlformats.org/officeDocument/2006/relationships/image" Target="media/image34.tiff"/><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oleObject" Target="embeddings/oleObject2.bin"/><Relationship Id="rId29" Type="http://schemas.openxmlformats.org/officeDocument/2006/relationships/oleObject" Target="embeddings/oleObject8.bin"/><Relationship Id="rId11" Type="http://schemas.openxmlformats.org/officeDocument/2006/relationships/endnotes" Target="endnotes.xml"/><Relationship Id="rId24" Type="http://schemas.openxmlformats.org/officeDocument/2006/relationships/oleObject" Target="embeddings/oleObject6.bin"/><Relationship Id="rId32" Type="http://schemas.openxmlformats.org/officeDocument/2006/relationships/image" Target="media/image12.wmf"/><Relationship Id="rId37" Type="http://schemas.openxmlformats.org/officeDocument/2006/relationships/image" Target="media/image16.tiff"/><Relationship Id="rId40" Type="http://schemas.openxmlformats.org/officeDocument/2006/relationships/image" Target="media/image19.tiff"/><Relationship Id="rId45" Type="http://schemas.openxmlformats.org/officeDocument/2006/relationships/image" Target="media/image24.tiff"/><Relationship Id="rId53" Type="http://schemas.openxmlformats.org/officeDocument/2006/relationships/image" Target="media/image32.tiff"/><Relationship Id="rId58" Type="http://schemas.openxmlformats.org/officeDocument/2006/relationships/image" Target="media/image37.tiff"/><Relationship Id="rId5" Type="http://schemas.openxmlformats.org/officeDocument/2006/relationships/customXml" Target="../customXml/item5.xml"/><Relationship Id="rId61" Type="http://schemas.openxmlformats.org/officeDocument/2006/relationships/header" Target="header1.xml"/><Relationship Id="rId19" Type="http://schemas.openxmlformats.org/officeDocument/2006/relationships/image" Target="media/image5.wmf"/><Relationship Id="rId14" Type="http://schemas.openxmlformats.org/officeDocument/2006/relationships/oleObject" Target="embeddings/oleObject1.bin"/><Relationship Id="rId22" Type="http://schemas.openxmlformats.org/officeDocument/2006/relationships/image" Target="media/image7.wmf"/><Relationship Id="rId27" Type="http://schemas.openxmlformats.org/officeDocument/2006/relationships/oleObject" Target="embeddings/oleObject7.bin"/><Relationship Id="rId30" Type="http://schemas.openxmlformats.org/officeDocument/2006/relationships/image" Target="media/image11.emf"/><Relationship Id="rId35" Type="http://schemas.openxmlformats.org/officeDocument/2006/relationships/image" Target="media/image14.tiff"/><Relationship Id="rId43" Type="http://schemas.openxmlformats.org/officeDocument/2006/relationships/image" Target="media/image22.tiff"/><Relationship Id="rId48" Type="http://schemas.openxmlformats.org/officeDocument/2006/relationships/image" Target="media/image27.tiff"/><Relationship Id="rId56" Type="http://schemas.openxmlformats.org/officeDocument/2006/relationships/image" Target="media/image35.tiff"/><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0.tiff"/><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image" Target="media/image8.wmf"/><Relationship Id="rId33" Type="http://schemas.openxmlformats.org/officeDocument/2006/relationships/oleObject" Target="embeddings/oleObject10.bin"/><Relationship Id="rId38" Type="http://schemas.openxmlformats.org/officeDocument/2006/relationships/image" Target="media/image17.tiff"/><Relationship Id="rId46" Type="http://schemas.openxmlformats.org/officeDocument/2006/relationships/image" Target="media/image25.tiff"/><Relationship Id="rId59" Type="http://schemas.openxmlformats.org/officeDocument/2006/relationships/image" Target="media/image38.tiff"/><Relationship Id="rId20" Type="http://schemas.openxmlformats.org/officeDocument/2006/relationships/image" Target="media/image6.emf"/><Relationship Id="rId41" Type="http://schemas.openxmlformats.org/officeDocument/2006/relationships/image" Target="media/image20.tiff"/><Relationship Id="rId54" Type="http://schemas.openxmlformats.org/officeDocument/2006/relationships/image" Target="media/image33.tif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oleObject" Target="embeddings/oleObject5.bin"/><Relationship Id="rId28" Type="http://schemas.openxmlformats.org/officeDocument/2006/relationships/image" Target="media/image10.wmf"/><Relationship Id="rId36" Type="http://schemas.openxmlformats.org/officeDocument/2006/relationships/image" Target="media/image15.tiff"/><Relationship Id="rId49" Type="http://schemas.openxmlformats.org/officeDocument/2006/relationships/image" Target="media/image28.tiff"/><Relationship Id="rId57" Type="http://schemas.openxmlformats.org/officeDocument/2006/relationships/image" Target="media/image36.tiff"/><Relationship Id="rId10" Type="http://schemas.openxmlformats.org/officeDocument/2006/relationships/footnotes" Target="footnotes.xml"/><Relationship Id="rId31" Type="http://schemas.openxmlformats.org/officeDocument/2006/relationships/oleObject" Target="embeddings/oleObject9.bin"/><Relationship Id="rId44" Type="http://schemas.openxmlformats.org/officeDocument/2006/relationships/image" Target="media/image23.tiff"/><Relationship Id="rId52" Type="http://schemas.openxmlformats.org/officeDocument/2006/relationships/image" Target="media/image31.tiff"/><Relationship Id="rId60" Type="http://schemas.openxmlformats.org/officeDocument/2006/relationships/image" Target="media/image39.tiff"/><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5.xml><?xml version="1.0" encoding="utf-8"?>
<ds:datastoreItem xmlns:ds="http://schemas.openxmlformats.org/officeDocument/2006/customXml" ds:itemID="{27178F8A-B74E-49CC-906F-2A7243E9A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11557</Words>
  <Characters>65875</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YIP Hin Lap</dc:creator>
  <cp:keywords/>
  <dc:description/>
  <cp:lastModifiedBy>ZY</cp:lastModifiedBy>
  <cp:revision>4</cp:revision>
  <dcterms:created xsi:type="dcterms:W3CDTF">2026-02-09T09:58:00Z</dcterms:created>
  <dcterms:modified xsi:type="dcterms:W3CDTF">2026-03-10T01:42:00Z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