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odttf" ContentType="application/vnd.openxmlformats-officedocument.obfuscatedFon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1D2755" w14:textId="77777777" w:rsidR="00F21D62" w:rsidRDefault="00DF61EF" w:rsidP="008958AC">
      <w:pPr>
        <w:spacing w:before="120" w:after="120" w:line="240" w:lineRule="auto"/>
      </w:pPr>
      <w:bookmarkStart w:id="0" w:name="OLE_LINK4"/>
      <w:bookmarkStart w:id="1" w:name="_Hlk194480427"/>
      <w:bookmarkStart w:id="2" w:name="_Hlk188311283"/>
      <w:r>
        <w:t>Supporting Information for</w:t>
      </w:r>
    </w:p>
    <w:bookmarkEnd w:id="0"/>
    <w:bookmarkEnd w:id="1"/>
    <w:bookmarkEnd w:id="2"/>
    <w:p w14:paraId="034EDFFE" w14:textId="77777777" w:rsidR="008958AC" w:rsidRPr="008958AC" w:rsidRDefault="008958AC" w:rsidP="00120EC2">
      <w:pPr>
        <w:spacing w:before="120" w:after="120" w:line="240" w:lineRule="auto"/>
        <w:rPr>
          <w:b/>
          <w:bCs/>
          <w:sz w:val="28"/>
          <w:szCs w:val="28"/>
        </w:rPr>
      </w:pPr>
      <w:r w:rsidRPr="008958AC">
        <w:rPr>
          <w:b/>
          <w:bCs/>
          <w:sz w:val="28"/>
          <w:szCs w:val="28"/>
        </w:rPr>
        <w:t>Crystalline Ni</w:t>
      </w:r>
      <w:r w:rsidRPr="008958AC">
        <w:rPr>
          <w:b/>
          <w:bCs/>
          <w:sz w:val="28"/>
          <w:szCs w:val="28"/>
          <w:vertAlign w:val="subscript"/>
        </w:rPr>
        <w:t>3</w:t>
      </w:r>
      <w:r w:rsidRPr="008958AC">
        <w:rPr>
          <w:b/>
          <w:bCs/>
          <w:sz w:val="28"/>
          <w:szCs w:val="28"/>
        </w:rPr>
        <w:t>S</w:t>
      </w:r>
      <w:r w:rsidRPr="008958AC">
        <w:rPr>
          <w:b/>
          <w:bCs/>
          <w:sz w:val="28"/>
          <w:szCs w:val="28"/>
          <w:vertAlign w:val="subscript"/>
        </w:rPr>
        <w:t>2</w:t>
      </w:r>
      <w:r w:rsidRPr="008958AC">
        <w:rPr>
          <w:b/>
          <w:bCs/>
          <w:sz w:val="28"/>
          <w:szCs w:val="28"/>
        </w:rPr>
        <w:t xml:space="preserve"> Nanorods Tuned </w:t>
      </w:r>
      <w:r w:rsidRPr="008958AC">
        <w:rPr>
          <w:b/>
          <w:bCs/>
          <w:sz w:val="28"/>
          <w:szCs w:val="28"/>
          <w:lang w:val="en-US" w:eastAsia="zh-CN"/>
        </w:rPr>
        <w:t xml:space="preserve">by </w:t>
      </w:r>
      <w:r w:rsidRPr="008958AC">
        <w:rPr>
          <w:b/>
          <w:bCs/>
          <w:sz w:val="28"/>
          <w:szCs w:val="28"/>
        </w:rPr>
        <w:t>Low</w:t>
      </w:r>
      <w:r w:rsidRPr="008958AC">
        <w:rPr>
          <w:b/>
          <w:bCs/>
          <w:sz w:val="28"/>
          <w:szCs w:val="28"/>
          <w:lang w:val="en-US" w:eastAsia="zh-CN"/>
        </w:rPr>
        <w:t>-</w:t>
      </w:r>
      <w:r w:rsidRPr="008958AC">
        <w:rPr>
          <w:b/>
          <w:bCs/>
          <w:sz w:val="28"/>
          <w:szCs w:val="28"/>
        </w:rPr>
        <w:t>Crystalline NiCoS</w:t>
      </w:r>
      <w:bookmarkStart w:id="3" w:name="_Hlk194091895"/>
      <w:r w:rsidRPr="008958AC">
        <w:rPr>
          <w:b/>
          <w:bCs/>
          <w:i/>
          <w:iCs/>
          <w:sz w:val="28"/>
          <w:szCs w:val="28"/>
          <w:vertAlign w:val="subscript"/>
        </w:rPr>
        <w:t>x</w:t>
      </w:r>
      <w:bookmarkEnd w:id="3"/>
      <w:r w:rsidRPr="008958AC">
        <w:rPr>
          <w:b/>
          <w:bCs/>
          <w:sz w:val="28"/>
          <w:szCs w:val="28"/>
          <w:lang w:val="en-US" w:eastAsia="zh-CN"/>
        </w:rPr>
        <w:t xml:space="preserve"> </w:t>
      </w:r>
      <w:r w:rsidRPr="008958AC">
        <w:rPr>
          <w:b/>
          <w:bCs/>
          <w:sz w:val="28"/>
          <w:szCs w:val="28"/>
        </w:rPr>
        <w:t xml:space="preserve">with Built-In Electric Field for Efficient </w:t>
      </w:r>
      <w:r w:rsidRPr="008958AC">
        <w:rPr>
          <w:b/>
          <w:bCs/>
          <w:sz w:val="28"/>
          <w:szCs w:val="28"/>
          <w:lang w:eastAsia="zh-CN"/>
        </w:rPr>
        <w:t>O</w:t>
      </w:r>
      <w:r w:rsidRPr="008958AC">
        <w:rPr>
          <w:b/>
          <w:bCs/>
          <w:sz w:val="28"/>
          <w:szCs w:val="28"/>
        </w:rPr>
        <w:t xml:space="preserve">verall </w:t>
      </w:r>
      <w:r w:rsidRPr="008958AC">
        <w:rPr>
          <w:b/>
          <w:bCs/>
          <w:sz w:val="28"/>
          <w:szCs w:val="28"/>
          <w:lang w:eastAsia="zh-CN"/>
        </w:rPr>
        <w:t>W</w:t>
      </w:r>
      <w:r w:rsidRPr="008958AC">
        <w:rPr>
          <w:b/>
          <w:bCs/>
          <w:sz w:val="28"/>
          <w:szCs w:val="28"/>
        </w:rPr>
        <w:t xml:space="preserve">ater </w:t>
      </w:r>
      <w:r w:rsidRPr="008958AC">
        <w:rPr>
          <w:b/>
          <w:bCs/>
          <w:sz w:val="28"/>
          <w:szCs w:val="28"/>
          <w:lang w:eastAsia="zh-CN"/>
        </w:rPr>
        <w:t>S</w:t>
      </w:r>
      <w:r w:rsidRPr="008958AC">
        <w:rPr>
          <w:b/>
          <w:bCs/>
          <w:sz w:val="28"/>
          <w:szCs w:val="28"/>
        </w:rPr>
        <w:t>plitting</w:t>
      </w:r>
    </w:p>
    <w:p w14:paraId="03F3CE9F" w14:textId="77777777" w:rsidR="008958AC" w:rsidRPr="008958AC" w:rsidRDefault="008958AC" w:rsidP="00120EC2">
      <w:pPr>
        <w:spacing w:before="120" w:after="120" w:line="240" w:lineRule="auto"/>
        <w:rPr>
          <w:rFonts w:eastAsia="宋体"/>
          <w:sz w:val="21"/>
          <w:szCs w:val="21"/>
          <w:vertAlign w:val="superscript"/>
          <w:lang w:val="en-US" w:eastAsia="zh-CN" w:bidi="ar"/>
        </w:rPr>
      </w:pPr>
      <w:r w:rsidRPr="008958AC">
        <w:t>Neng Chen</w:t>
      </w:r>
      <w:r w:rsidRPr="008958AC">
        <w:rPr>
          <w:vertAlign w:val="superscript"/>
          <w:lang w:val="en-US" w:eastAsia="zh-CN"/>
        </w:rPr>
        <w:t>1</w:t>
      </w:r>
      <w:r w:rsidRPr="008958AC">
        <w:t>, Jun He</w:t>
      </w:r>
      <w:r w:rsidRPr="008958AC">
        <w:rPr>
          <w:vertAlign w:val="superscript"/>
          <w:lang w:val="en-US" w:eastAsia="zh-CN"/>
        </w:rPr>
        <w:t>1</w:t>
      </w:r>
      <w:r w:rsidRPr="008958AC">
        <w:t>, Hongqiang Li</w:t>
      </w:r>
      <w:r w:rsidRPr="008958AC">
        <w:rPr>
          <w:vertAlign w:val="superscript"/>
          <w:lang w:val="en-US" w:eastAsia="zh-CN"/>
        </w:rPr>
        <w:t>1</w:t>
      </w:r>
      <w:r w:rsidRPr="008958AC">
        <w:t>, Dedong Jia</w:t>
      </w:r>
      <w:r w:rsidRPr="008958AC">
        <w:rPr>
          <w:vertAlign w:val="superscript"/>
          <w:lang w:val="en-US" w:eastAsia="zh-CN"/>
        </w:rPr>
        <w:t>1</w:t>
      </w:r>
      <w:r w:rsidRPr="008958AC">
        <w:t>, Haoran Qian</w:t>
      </w:r>
      <w:r w:rsidRPr="008958AC">
        <w:rPr>
          <w:vertAlign w:val="superscript"/>
          <w:lang w:val="en-US" w:eastAsia="zh-CN"/>
        </w:rPr>
        <w:t>1</w:t>
      </w:r>
      <w:r w:rsidRPr="008958AC">
        <w:t>, Huan Pang</w:t>
      </w:r>
      <w:r w:rsidRPr="008958AC">
        <w:rPr>
          <w:vertAlign w:val="superscript"/>
          <w:lang w:val="en-US" w:eastAsia="zh-CN"/>
        </w:rPr>
        <w:t>2</w:t>
      </w:r>
      <w:r w:rsidRPr="008958AC">
        <w:rPr>
          <w:rFonts w:hint="eastAsia"/>
          <w:vertAlign w:val="superscript"/>
          <w:lang w:val="en-US" w:eastAsia="zh-CN"/>
        </w:rPr>
        <w:t xml:space="preserve">, </w:t>
      </w:r>
      <w:r w:rsidRPr="008958AC">
        <w:t>*, Jieshan Qiu</w:t>
      </w:r>
      <w:r w:rsidRPr="008958AC">
        <w:rPr>
          <w:vertAlign w:val="superscript"/>
          <w:lang w:val="en-US" w:eastAsia="zh-CN"/>
        </w:rPr>
        <w:t>3</w:t>
      </w:r>
      <w:r w:rsidRPr="008958AC">
        <w:rPr>
          <w:rFonts w:hint="eastAsia"/>
          <w:vertAlign w:val="superscript"/>
          <w:lang w:val="en-US" w:eastAsia="zh-CN"/>
        </w:rPr>
        <w:t xml:space="preserve">, </w:t>
      </w:r>
      <w:r w:rsidRPr="008958AC">
        <w:t>*, Yongfeng Li</w:t>
      </w:r>
      <w:r w:rsidRPr="008958AC">
        <w:rPr>
          <w:vertAlign w:val="superscript"/>
          <w:lang w:val="en-US" w:eastAsia="zh-CN"/>
        </w:rPr>
        <w:t>4</w:t>
      </w:r>
      <w:r w:rsidRPr="008958AC">
        <w:t>, Xiaojun He</w:t>
      </w:r>
      <w:r w:rsidRPr="008958AC">
        <w:rPr>
          <w:rFonts w:eastAsia="宋体" w:hint="eastAsia"/>
          <w:vertAlign w:val="superscript"/>
          <w:lang w:val="en-US" w:eastAsia="zh-CN"/>
        </w:rPr>
        <w:t>1</w:t>
      </w:r>
      <w:r w:rsidRPr="008958AC">
        <w:rPr>
          <w:vertAlign w:val="superscript"/>
        </w:rPr>
        <w:t xml:space="preserve">, </w:t>
      </w:r>
      <w:r w:rsidRPr="008958AC">
        <w:t>*</w:t>
      </w:r>
    </w:p>
    <w:p w14:paraId="3B4A57D8" w14:textId="77777777" w:rsidR="008958AC" w:rsidRPr="008958AC" w:rsidRDefault="008958AC" w:rsidP="00120EC2">
      <w:pPr>
        <w:spacing w:before="120" w:after="120" w:line="240" w:lineRule="auto"/>
        <w:rPr>
          <w:rFonts w:eastAsia="等线"/>
          <w:lang w:val="en-US" w:eastAsia="zh-CN"/>
        </w:rPr>
      </w:pPr>
      <w:r w:rsidRPr="008958AC">
        <w:rPr>
          <w:rFonts w:eastAsia="等线"/>
          <w:vertAlign w:val="superscript"/>
          <w:lang w:val="en-US" w:eastAsia="zh-CN"/>
        </w:rPr>
        <w:t xml:space="preserve">1 </w:t>
      </w:r>
      <w:r w:rsidRPr="008958AC">
        <w:rPr>
          <w:rFonts w:eastAsia="等线"/>
          <w:lang w:val="en-US" w:eastAsia="zh-CN"/>
        </w:rPr>
        <w:t>School of Chemistry and Chemical Engineering; Anhui Province Key Laboratory of Coal Clean Conversion and Low Carbon Utilization</w:t>
      </w:r>
      <w:r w:rsidRPr="008958AC">
        <w:rPr>
          <w:rFonts w:eastAsia="等线" w:hint="eastAsia"/>
          <w:lang w:val="en-US" w:eastAsia="zh-CN"/>
        </w:rPr>
        <w:t xml:space="preserve">; </w:t>
      </w:r>
      <w:r w:rsidRPr="008958AC">
        <w:rPr>
          <w:rFonts w:eastAsia="等线"/>
          <w:lang w:val="en-US" w:eastAsia="zh-CN"/>
        </w:rPr>
        <w:t xml:space="preserve">Anhui Province Key Laboratory of Efficient Conversion and Solid-State Storage of Hydrogen &amp; Electricity; Key Laboratory of Metallurgical Emission Reduction and Resources Recycling, Ministry of Education, Anhui University of Technology, </w:t>
      </w:r>
      <w:proofErr w:type="spellStart"/>
      <w:r w:rsidRPr="008958AC">
        <w:rPr>
          <w:rFonts w:eastAsia="等线"/>
          <w:lang w:val="en-US" w:eastAsia="zh-CN"/>
        </w:rPr>
        <w:t>Ma’anshan</w:t>
      </w:r>
      <w:proofErr w:type="spellEnd"/>
      <w:r w:rsidRPr="008958AC">
        <w:rPr>
          <w:rFonts w:eastAsia="等线"/>
          <w:lang w:val="en-US" w:eastAsia="zh-CN"/>
        </w:rPr>
        <w:t>, Anhui 243002, P</w:t>
      </w:r>
      <w:r w:rsidRPr="008958AC">
        <w:rPr>
          <w:rFonts w:eastAsia="等线" w:hint="eastAsia"/>
          <w:lang w:val="en-US" w:eastAsia="zh-CN"/>
        </w:rPr>
        <w:t>.</w:t>
      </w:r>
      <w:r w:rsidRPr="008958AC">
        <w:rPr>
          <w:rFonts w:eastAsia="等线"/>
          <w:lang w:val="en-US" w:eastAsia="zh-CN"/>
        </w:rPr>
        <w:t xml:space="preserve"> R. China</w:t>
      </w:r>
    </w:p>
    <w:p w14:paraId="2E18DF23" w14:textId="77777777" w:rsidR="008958AC" w:rsidRPr="008958AC" w:rsidRDefault="008958AC" w:rsidP="00120EC2">
      <w:pPr>
        <w:spacing w:before="120" w:after="120" w:line="240" w:lineRule="auto"/>
        <w:rPr>
          <w:rFonts w:eastAsia="等线"/>
          <w:lang w:val="en-US" w:eastAsia="zh-CN"/>
        </w:rPr>
      </w:pPr>
      <w:r w:rsidRPr="008958AC">
        <w:rPr>
          <w:rFonts w:eastAsia="等线"/>
          <w:vertAlign w:val="superscript"/>
          <w:lang w:val="en-US" w:eastAsia="zh-CN"/>
        </w:rPr>
        <w:t xml:space="preserve">2 </w:t>
      </w:r>
      <w:r w:rsidRPr="008958AC">
        <w:rPr>
          <w:rFonts w:eastAsia="等线"/>
          <w:lang w:val="en-US" w:eastAsia="zh-CN"/>
        </w:rPr>
        <w:t>Institute of Innovation Materials and Energy, School of Chemistry and Chemical Engineering, Yangzhou University, Yangzhou, 225002</w:t>
      </w:r>
      <w:r w:rsidRPr="008958AC">
        <w:rPr>
          <w:rFonts w:eastAsia="等线" w:hint="eastAsia"/>
          <w:lang w:val="en-US" w:eastAsia="zh-CN"/>
        </w:rPr>
        <w:t>,</w:t>
      </w:r>
      <w:r w:rsidRPr="008958AC">
        <w:rPr>
          <w:rFonts w:eastAsia="等线"/>
          <w:lang w:val="en-US" w:eastAsia="zh-CN"/>
        </w:rPr>
        <w:t xml:space="preserve"> P</w:t>
      </w:r>
      <w:r w:rsidRPr="008958AC">
        <w:rPr>
          <w:rFonts w:eastAsia="等线" w:hint="eastAsia"/>
          <w:lang w:val="en-US" w:eastAsia="zh-CN"/>
        </w:rPr>
        <w:t>.</w:t>
      </w:r>
      <w:r w:rsidRPr="008958AC">
        <w:rPr>
          <w:rFonts w:eastAsia="等线"/>
          <w:lang w:val="en-US" w:eastAsia="zh-CN"/>
        </w:rPr>
        <w:t xml:space="preserve"> R. China</w:t>
      </w:r>
    </w:p>
    <w:p w14:paraId="0B351EEE" w14:textId="77777777" w:rsidR="008958AC" w:rsidRPr="008958AC" w:rsidRDefault="008958AC" w:rsidP="00120EC2">
      <w:pPr>
        <w:spacing w:before="120" w:after="120" w:line="240" w:lineRule="auto"/>
        <w:rPr>
          <w:rFonts w:eastAsia="等线"/>
          <w:lang w:val="en-US" w:eastAsia="zh-CN"/>
        </w:rPr>
      </w:pPr>
      <w:r w:rsidRPr="008958AC">
        <w:rPr>
          <w:rFonts w:eastAsia="等线"/>
          <w:vertAlign w:val="superscript"/>
          <w:lang w:val="en-US" w:eastAsia="zh-CN"/>
        </w:rPr>
        <w:t xml:space="preserve">3 </w:t>
      </w:r>
      <w:r w:rsidRPr="008958AC">
        <w:rPr>
          <w:rFonts w:eastAsia="等线"/>
          <w:lang w:val="en-US" w:eastAsia="zh-CN"/>
        </w:rPr>
        <w:t>College of Chemical Engineering, State Key Laboratory of Chemical Resource Engineering, Beijing University of Chemical Technology, Beijing, 100029, P</w:t>
      </w:r>
      <w:r w:rsidRPr="008958AC">
        <w:rPr>
          <w:rFonts w:eastAsia="等线" w:hint="eastAsia"/>
          <w:lang w:val="en-US" w:eastAsia="zh-CN"/>
        </w:rPr>
        <w:t>.</w:t>
      </w:r>
      <w:r w:rsidRPr="008958AC">
        <w:rPr>
          <w:rFonts w:eastAsia="等线"/>
          <w:lang w:val="en-US" w:eastAsia="zh-CN"/>
        </w:rPr>
        <w:t xml:space="preserve"> R. China</w:t>
      </w:r>
    </w:p>
    <w:p w14:paraId="0FF04271" w14:textId="77777777" w:rsidR="008958AC" w:rsidRPr="008958AC" w:rsidRDefault="008958AC" w:rsidP="00120EC2">
      <w:pPr>
        <w:spacing w:before="120" w:after="120" w:line="240" w:lineRule="auto"/>
        <w:rPr>
          <w:rFonts w:eastAsia="等线"/>
          <w:lang w:val="en-US" w:eastAsia="zh-CN"/>
        </w:rPr>
      </w:pPr>
      <w:r w:rsidRPr="008958AC">
        <w:rPr>
          <w:rFonts w:eastAsia="等线"/>
          <w:vertAlign w:val="superscript"/>
          <w:lang w:val="en-US" w:eastAsia="zh-CN"/>
        </w:rPr>
        <w:t xml:space="preserve">4 </w:t>
      </w:r>
      <w:r w:rsidRPr="008958AC">
        <w:rPr>
          <w:rFonts w:eastAsia="等线"/>
          <w:lang w:val="en-US" w:eastAsia="zh-CN"/>
        </w:rPr>
        <w:t>State Key Laboratory of Heavy Oil Processing, China University of Petroleum, Beijing, 102249, P. R. China</w:t>
      </w:r>
    </w:p>
    <w:p w14:paraId="0F31A273" w14:textId="77777777" w:rsidR="008958AC" w:rsidRPr="008958AC" w:rsidRDefault="008958AC" w:rsidP="008958AC">
      <w:pPr>
        <w:spacing w:before="120" w:after="120" w:line="240" w:lineRule="auto"/>
        <w:jc w:val="left"/>
        <w:rPr>
          <w:sz w:val="21"/>
          <w:szCs w:val="21"/>
        </w:rPr>
      </w:pPr>
      <w:r w:rsidRPr="008958AC">
        <w:t>*Corresponding authors. E-mail:</w:t>
      </w:r>
      <w:r w:rsidRPr="008958AC">
        <w:rPr>
          <w:rFonts w:eastAsia="宋体" w:hint="eastAsia"/>
          <w:lang w:val="en-US" w:eastAsia="zh-CN"/>
        </w:rPr>
        <w:t xml:space="preserve"> </w:t>
      </w:r>
      <w:hyperlink r:id="rId11" w:history="1">
        <w:r w:rsidRPr="008958AC">
          <w:rPr>
            <w:color w:val="0000FF"/>
            <w:u w:val="single"/>
          </w:rPr>
          <w:t>panghuan@yzu.edu.cn</w:t>
        </w:r>
      </w:hyperlink>
      <w:r w:rsidRPr="008958AC">
        <w:t xml:space="preserve"> (Huan Pang)</w:t>
      </w:r>
      <w:r w:rsidRPr="008958AC">
        <w:rPr>
          <w:rFonts w:eastAsia="宋体"/>
          <w:lang w:val="en-US" w:eastAsia="zh-CN"/>
        </w:rPr>
        <w:t xml:space="preserve">; </w:t>
      </w:r>
      <w:hyperlink r:id="rId12" w:history="1">
        <w:r w:rsidRPr="008958AC">
          <w:rPr>
            <w:color w:val="0000FF"/>
            <w:u w:val="single"/>
          </w:rPr>
          <w:t>qiujs@mail.buct.edu.cn</w:t>
        </w:r>
      </w:hyperlink>
      <w:r w:rsidRPr="008958AC">
        <w:t xml:space="preserve"> (Jieshan Qiu)</w:t>
      </w:r>
      <w:r w:rsidRPr="008958AC">
        <w:rPr>
          <w:rFonts w:eastAsia="宋体"/>
          <w:lang w:val="en-US" w:eastAsia="zh-CN"/>
        </w:rPr>
        <w:t xml:space="preserve">; </w:t>
      </w:r>
      <w:hyperlink r:id="rId13" w:history="1">
        <w:r w:rsidRPr="008958AC">
          <w:rPr>
            <w:color w:val="0000FF"/>
            <w:u w:val="single"/>
          </w:rPr>
          <w:t>xjhe@ahut.edu.cn</w:t>
        </w:r>
      </w:hyperlink>
      <w:r w:rsidRPr="008958AC">
        <w:t xml:space="preserve"> (Xiaojun He)</w:t>
      </w:r>
    </w:p>
    <w:p w14:paraId="720B56B9" w14:textId="77777777" w:rsidR="00F21D62" w:rsidRDefault="00DF61EF" w:rsidP="008958AC">
      <w:pPr>
        <w:spacing w:before="120" w:after="120" w:line="240" w:lineRule="auto"/>
        <w:rPr>
          <w:b/>
          <w:bCs/>
          <w:sz w:val="28"/>
          <w:szCs w:val="28"/>
        </w:rPr>
      </w:pPr>
      <w:r>
        <w:rPr>
          <w:b/>
          <w:bCs/>
          <w:sz w:val="28"/>
          <w:szCs w:val="28"/>
        </w:rPr>
        <w:t>S</w:t>
      </w:r>
      <w:r>
        <w:rPr>
          <w:b/>
          <w:bCs/>
          <w:sz w:val="28"/>
          <w:szCs w:val="28"/>
        </w:rPr>
        <w:t>1 Experimental section</w:t>
      </w:r>
    </w:p>
    <w:p w14:paraId="380AF277" w14:textId="77777777" w:rsidR="00F21D62" w:rsidRDefault="00DF61EF" w:rsidP="008958AC">
      <w:pPr>
        <w:spacing w:before="120" w:after="120" w:line="240" w:lineRule="auto"/>
        <w:rPr>
          <w:rFonts w:eastAsia="Times New Roman"/>
          <w:b/>
          <w:bCs/>
          <w:color w:val="000000" w:themeColor="text1"/>
        </w:rPr>
      </w:pPr>
      <w:r>
        <w:rPr>
          <w:rFonts w:eastAsia="宋体" w:hint="eastAsia"/>
          <w:b/>
          <w:bCs/>
          <w:color w:val="000000" w:themeColor="text1"/>
          <w:lang w:val="en-US" w:eastAsia="zh-CN"/>
        </w:rPr>
        <w:t xml:space="preserve">S1.1 </w:t>
      </w:r>
      <w:r>
        <w:rPr>
          <w:rFonts w:eastAsia="Times New Roman"/>
          <w:b/>
          <w:bCs/>
          <w:color w:val="000000" w:themeColor="text1"/>
        </w:rPr>
        <w:t>Characterization of samples</w:t>
      </w:r>
    </w:p>
    <w:p w14:paraId="1704916E" w14:textId="77777777" w:rsidR="00F21D62" w:rsidRDefault="00DF61EF" w:rsidP="008958AC">
      <w:pPr>
        <w:spacing w:before="120" w:after="120" w:line="240" w:lineRule="auto"/>
        <w:rPr>
          <w:rFonts w:eastAsiaTheme="minorEastAsia"/>
          <w:color w:val="000000" w:themeColor="text1"/>
        </w:rPr>
      </w:pPr>
      <w:r>
        <w:rPr>
          <w:rFonts w:eastAsiaTheme="minorEastAsia"/>
          <w:color w:val="000000" w:themeColor="text1"/>
        </w:rPr>
        <w:t xml:space="preserve">The crystal composition of the catalysts was identified by </w:t>
      </w:r>
      <w:r>
        <w:rPr>
          <w:rFonts w:eastAsia="Times New Roman"/>
          <w:color w:val="000000" w:themeColor="text1"/>
        </w:rPr>
        <w:t xml:space="preserve">X-ray </w:t>
      </w:r>
      <w:r>
        <w:rPr>
          <w:rFonts w:eastAsia="宋体"/>
          <w:color w:val="000000" w:themeColor="text1"/>
          <w:lang w:val="en-US" w:eastAsia="zh-CN"/>
        </w:rPr>
        <w:t>diffraction</w:t>
      </w:r>
      <w:r>
        <w:rPr>
          <w:rFonts w:eastAsia="Times New Roman"/>
          <w:color w:val="000000" w:themeColor="text1"/>
        </w:rPr>
        <w:t xml:space="preserve"> </w:t>
      </w:r>
      <w:r>
        <w:rPr>
          <w:rFonts w:eastAsia="宋体"/>
          <w:color w:val="000000" w:themeColor="text1"/>
          <w:lang w:val="en-US" w:eastAsia="zh-CN"/>
        </w:rPr>
        <w:t xml:space="preserve">technique </w:t>
      </w:r>
      <w:r>
        <w:rPr>
          <w:rFonts w:eastAsia="Times New Roman"/>
          <w:color w:val="000000" w:themeColor="text1"/>
        </w:rPr>
        <w:t>(XRD, Rigaku MiniFlex 600 with CuKα radiation (λ = 1.54056 Å))</w:t>
      </w:r>
      <w:r>
        <w:rPr>
          <w:rFonts w:eastAsiaTheme="minorEastAsia"/>
          <w:color w:val="000000" w:themeColor="text1"/>
        </w:rPr>
        <w:t xml:space="preserve">. </w:t>
      </w:r>
      <w:r>
        <w:rPr>
          <w:rFonts w:eastAsia="Times New Roman"/>
          <w:color w:val="000000" w:themeColor="text1"/>
        </w:rPr>
        <w:t xml:space="preserve">The morphology </w:t>
      </w:r>
      <w:bookmarkStart w:id="4" w:name="OLE_LINK70"/>
      <w:r>
        <w:rPr>
          <w:rFonts w:eastAsiaTheme="minorEastAsia"/>
          <w:color w:val="000000" w:themeColor="text1"/>
        </w:rPr>
        <w:t xml:space="preserve">and microstructure of </w:t>
      </w:r>
      <w:r>
        <w:rPr>
          <w:rFonts w:eastAsiaTheme="minorEastAsia"/>
          <w:color w:val="000000" w:themeColor="text1"/>
          <w:lang w:val="en-US" w:eastAsia="zh-CN"/>
        </w:rPr>
        <w:t xml:space="preserve">the </w:t>
      </w:r>
      <w:r>
        <w:rPr>
          <w:rFonts w:eastAsiaTheme="minorEastAsia"/>
          <w:color w:val="000000" w:themeColor="text1"/>
        </w:rPr>
        <w:t>catalysts</w:t>
      </w:r>
      <w:bookmarkEnd w:id="4"/>
      <w:r>
        <w:rPr>
          <w:rFonts w:eastAsiaTheme="minorEastAsia"/>
          <w:color w:val="000000" w:themeColor="text1"/>
        </w:rPr>
        <w:t xml:space="preserve"> were observed by scanning electron microscope </w:t>
      </w:r>
      <w:r>
        <w:rPr>
          <w:rFonts w:eastAsia="Times New Roman"/>
          <w:color w:val="000000" w:themeColor="text1"/>
        </w:rPr>
        <w:t>(</w:t>
      </w:r>
      <w:r>
        <w:rPr>
          <w:rFonts w:eastAsiaTheme="minorEastAsia"/>
          <w:color w:val="000000" w:themeColor="text1"/>
        </w:rPr>
        <w:t>SEM,</w:t>
      </w:r>
      <w:r>
        <w:rPr>
          <w:rFonts w:eastAsia="Times New Roman"/>
          <w:color w:val="000000" w:themeColor="text1"/>
        </w:rPr>
        <w:t xml:space="preserve"> FEI Quanta 200F)</w:t>
      </w:r>
      <w:r>
        <w:rPr>
          <w:rFonts w:eastAsia="宋体"/>
          <w:color w:val="000000" w:themeColor="text1"/>
          <w:lang w:val="en-US" w:eastAsia="zh-CN"/>
        </w:rPr>
        <w:t xml:space="preserve"> and</w:t>
      </w:r>
      <w:r>
        <w:rPr>
          <w:rFonts w:eastAsiaTheme="minorEastAsia"/>
          <w:color w:val="000000" w:themeColor="text1"/>
        </w:rPr>
        <w:t xml:space="preserve"> </w:t>
      </w:r>
      <w:r>
        <w:rPr>
          <w:rFonts w:eastAsiaTheme="minorEastAsia"/>
          <w:color w:val="000000" w:themeColor="text1"/>
          <w:lang w:val="en-US" w:eastAsia="zh-CN"/>
        </w:rPr>
        <w:t>t</w:t>
      </w:r>
      <w:r>
        <w:rPr>
          <w:rFonts w:eastAsiaTheme="minorEastAsia"/>
          <w:color w:val="000000" w:themeColor="text1"/>
        </w:rPr>
        <w:t>ransmission electron microscopy (TEM</w:t>
      </w:r>
      <w:r>
        <w:rPr>
          <w:rFonts w:eastAsia="Times New Roman"/>
          <w:color w:val="000000" w:themeColor="text1"/>
        </w:rPr>
        <w:t>, Tecnai G2 F20)</w:t>
      </w:r>
      <w:r>
        <w:rPr>
          <w:rFonts w:eastAsiaTheme="minorEastAsia"/>
          <w:color w:val="000000" w:themeColor="text1"/>
        </w:rPr>
        <w:t xml:space="preserve">. Chemical state of </w:t>
      </w:r>
      <w:r>
        <w:rPr>
          <w:rFonts w:eastAsiaTheme="minorEastAsia"/>
          <w:color w:val="000000" w:themeColor="text1"/>
          <w:lang w:val="en-US" w:eastAsia="zh-CN"/>
        </w:rPr>
        <w:t xml:space="preserve">the </w:t>
      </w:r>
      <w:r>
        <w:rPr>
          <w:rFonts w:eastAsiaTheme="minorEastAsia"/>
          <w:color w:val="000000" w:themeColor="text1"/>
        </w:rPr>
        <w:t xml:space="preserve">catalysts was </w:t>
      </w:r>
      <w:r>
        <w:rPr>
          <w:rFonts w:eastAsia="Times New Roman"/>
          <w:color w:val="000000" w:themeColor="text1"/>
        </w:rPr>
        <w:t>examined</w:t>
      </w:r>
      <w:r>
        <w:rPr>
          <w:rFonts w:eastAsiaTheme="minorEastAsia"/>
          <w:color w:val="000000" w:themeColor="text1"/>
        </w:rPr>
        <w:t xml:space="preserve"> by X-ray photoelectron spectroscopy </w:t>
      </w:r>
      <w:r>
        <w:rPr>
          <w:rFonts w:eastAsia="Times New Roman"/>
          <w:color w:val="000000" w:themeColor="text1"/>
        </w:rPr>
        <w:t>(</w:t>
      </w:r>
      <w:r>
        <w:rPr>
          <w:rFonts w:eastAsiaTheme="minorEastAsia"/>
          <w:color w:val="000000" w:themeColor="text1"/>
        </w:rPr>
        <w:t>XPS,</w:t>
      </w:r>
      <w:r>
        <w:rPr>
          <w:rFonts w:eastAsia="Times New Roman"/>
          <w:color w:val="000000" w:themeColor="text1"/>
        </w:rPr>
        <w:t xml:space="preserve"> Thermo Fisher)</w:t>
      </w:r>
      <w:r>
        <w:rPr>
          <w:rFonts w:eastAsiaTheme="minorEastAsia"/>
          <w:color w:val="000000" w:themeColor="text1"/>
        </w:rPr>
        <w:t xml:space="preserve">. The </w:t>
      </w:r>
      <w:r>
        <w:rPr>
          <w:rFonts w:eastAsiaTheme="minorEastAsia"/>
          <w:color w:val="000000" w:themeColor="text1"/>
          <w:lang w:val="en-US" w:eastAsia="zh-CN"/>
        </w:rPr>
        <w:t>e</w:t>
      </w:r>
      <w:r>
        <w:rPr>
          <w:rFonts w:eastAsiaTheme="minorEastAsia"/>
          <w:color w:val="000000" w:themeColor="text1"/>
        </w:rPr>
        <w:t>lectron para-magnet</w:t>
      </w:r>
      <w:r>
        <w:rPr>
          <w:rFonts w:eastAsiaTheme="minorEastAsia"/>
          <w:color w:val="000000" w:themeColor="text1"/>
        </w:rPr>
        <w:t xml:space="preserve">ic resonance (EPR) analysis was performed utilizing a Bruker A200. UPS measurements were conducted </w:t>
      </w:r>
      <w:r>
        <w:rPr>
          <w:rFonts w:eastAsiaTheme="minorEastAsia"/>
          <w:color w:val="000000" w:themeColor="text1"/>
          <w:lang w:val="en-US" w:eastAsia="zh-CN"/>
        </w:rPr>
        <w:t>by using</w:t>
      </w:r>
      <w:r>
        <w:rPr>
          <w:rFonts w:eastAsiaTheme="minorEastAsia"/>
          <w:color w:val="000000" w:themeColor="text1"/>
        </w:rPr>
        <w:t xml:space="preserve"> a Thermo Fisher Scientific Escalab 250Xi instrument. </w:t>
      </w:r>
      <w:r>
        <w:rPr>
          <w:rFonts w:eastAsiaTheme="minorEastAsia"/>
          <w:color w:val="000000" w:themeColor="text1"/>
          <w:lang w:val="en-US" w:eastAsia="zh-CN"/>
        </w:rPr>
        <w:t xml:space="preserve">The </w:t>
      </w:r>
      <w:r>
        <w:rPr>
          <w:rFonts w:eastAsiaTheme="minorEastAsia"/>
          <w:color w:val="000000" w:themeColor="text1"/>
        </w:rPr>
        <w:t>graphitization</w:t>
      </w:r>
      <w:r>
        <w:rPr>
          <w:rFonts w:eastAsiaTheme="minorEastAsia"/>
          <w:color w:val="000000" w:themeColor="text1"/>
          <w:lang w:val="en-US" w:eastAsia="zh-CN"/>
        </w:rPr>
        <w:t xml:space="preserve"> d</w:t>
      </w:r>
      <w:r>
        <w:rPr>
          <w:rFonts w:eastAsiaTheme="minorEastAsia"/>
          <w:color w:val="000000" w:themeColor="text1"/>
        </w:rPr>
        <w:t xml:space="preserve">egree and defects of </w:t>
      </w:r>
      <w:r>
        <w:rPr>
          <w:rFonts w:eastAsiaTheme="minorEastAsia"/>
          <w:color w:val="000000" w:themeColor="text1"/>
          <w:lang w:val="en-US" w:eastAsia="zh-CN"/>
        </w:rPr>
        <w:t>the catalysts</w:t>
      </w:r>
      <w:r>
        <w:rPr>
          <w:rFonts w:eastAsiaTheme="minorEastAsia"/>
          <w:color w:val="000000" w:themeColor="text1"/>
        </w:rPr>
        <w:t xml:space="preserve"> were evaluated by </w:t>
      </w:r>
      <w:r>
        <w:rPr>
          <w:rFonts w:eastAsia="Times New Roman"/>
          <w:color w:val="000000" w:themeColor="text1"/>
        </w:rPr>
        <w:t>Raman microscopy (Hori</w:t>
      </w:r>
      <w:r>
        <w:rPr>
          <w:rFonts w:eastAsia="Times New Roman"/>
          <w:color w:val="000000" w:themeColor="text1"/>
        </w:rPr>
        <w:t>ba Jobin Yvon)</w:t>
      </w:r>
      <w:r>
        <w:rPr>
          <w:rFonts w:eastAsiaTheme="minorEastAsia"/>
          <w:color w:val="000000" w:themeColor="text1"/>
        </w:rPr>
        <w:t xml:space="preserve">. The measurement of work function (WF) </w:t>
      </w:r>
      <w:proofErr w:type="spellStart"/>
      <w:r>
        <w:rPr>
          <w:rFonts w:eastAsiaTheme="minorEastAsia"/>
          <w:color w:val="000000" w:themeColor="text1"/>
          <w:lang w:val="en-US" w:eastAsia="zh-CN"/>
        </w:rPr>
        <w:t>wa</w:t>
      </w:r>
      <w:proofErr w:type="spellEnd"/>
      <w:r>
        <w:rPr>
          <w:rFonts w:eastAsiaTheme="minorEastAsia"/>
          <w:color w:val="000000" w:themeColor="text1"/>
        </w:rPr>
        <w:t xml:space="preserve">s accomplished </w:t>
      </w:r>
      <w:r>
        <w:rPr>
          <w:rFonts w:eastAsiaTheme="minorEastAsia"/>
          <w:color w:val="000000" w:themeColor="text1"/>
          <w:lang w:val="en-US" w:eastAsia="zh-CN"/>
        </w:rPr>
        <w:t>by</w:t>
      </w:r>
      <w:r>
        <w:rPr>
          <w:rFonts w:eastAsiaTheme="minorEastAsia"/>
          <w:color w:val="000000" w:themeColor="text1"/>
        </w:rPr>
        <w:t xml:space="preserve"> Ultraviolet Photoelectron Spectroscopy (UPS) techn</w:t>
      </w:r>
      <w:proofErr w:type="spellStart"/>
      <w:r>
        <w:rPr>
          <w:rFonts w:eastAsiaTheme="minorEastAsia"/>
          <w:color w:val="000000" w:themeColor="text1"/>
          <w:lang w:val="en-US" w:eastAsia="zh-CN"/>
        </w:rPr>
        <w:t>ique</w:t>
      </w:r>
      <w:proofErr w:type="spellEnd"/>
      <w:r>
        <w:rPr>
          <w:rFonts w:eastAsiaTheme="minorEastAsia"/>
          <w:color w:val="000000" w:themeColor="text1"/>
        </w:rPr>
        <w:t xml:space="preserve">. A </w:t>
      </w:r>
      <w:r>
        <w:rPr>
          <w:rFonts w:eastAsiaTheme="minorEastAsia" w:hint="eastAsia"/>
          <w:color w:val="000000" w:themeColor="text1"/>
          <w:lang w:val="en-US" w:eastAsia="zh-CN"/>
        </w:rPr>
        <w:t>h</w:t>
      </w:r>
      <w:r>
        <w:rPr>
          <w:rFonts w:eastAsiaTheme="minorEastAsia"/>
          <w:color w:val="000000" w:themeColor="text1"/>
        </w:rPr>
        <w:t>e</w:t>
      </w:r>
      <w:proofErr w:type="spellStart"/>
      <w:r>
        <w:rPr>
          <w:rFonts w:eastAsiaTheme="minorEastAsia" w:hint="eastAsia"/>
          <w:color w:val="000000" w:themeColor="text1"/>
          <w:lang w:val="en-US" w:eastAsia="zh-CN"/>
        </w:rPr>
        <w:t>lium</w:t>
      </w:r>
      <w:proofErr w:type="spellEnd"/>
      <w:r>
        <w:rPr>
          <w:rFonts w:eastAsiaTheme="minorEastAsia"/>
          <w:color w:val="000000" w:themeColor="text1"/>
        </w:rPr>
        <w:t xml:space="preserve"> discharge lamp</w:t>
      </w:r>
      <w:r>
        <w:rPr>
          <w:rFonts w:eastAsiaTheme="minorEastAsia"/>
          <w:color w:val="000000" w:themeColor="text1"/>
          <w:lang w:val="en-US" w:eastAsia="zh-CN"/>
        </w:rPr>
        <w:t xml:space="preserve"> with </w:t>
      </w:r>
      <w:r>
        <w:rPr>
          <w:rFonts w:eastAsiaTheme="minorEastAsia"/>
          <w:color w:val="000000" w:themeColor="text1"/>
        </w:rPr>
        <w:t>a photon energy of 21.22 eV</w:t>
      </w:r>
      <w:r>
        <w:rPr>
          <w:rFonts w:eastAsiaTheme="minorEastAsia"/>
          <w:color w:val="000000" w:themeColor="text1"/>
          <w:lang w:val="en-US" w:eastAsia="zh-CN"/>
        </w:rPr>
        <w:t xml:space="preserve"> was </w:t>
      </w:r>
      <w:r>
        <w:rPr>
          <w:rFonts w:eastAsiaTheme="minorEastAsia"/>
          <w:color w:val="000000" w:themeColor="text1"/>
        </w:rPr>
        <w:t xml:space="preserve">employed as the excitation source. During the analysis of the </w:t>
      </w:r>
      <w:r>
        <w:rPr>
          <w:rFonts w:eastAsiaTheme="minorEastAsia"/>
          <w:color w:val="000000" w:themeColor="text1"/>
        </w:rPr>
        <w:t>UPS spectrum, the secondary electron cutoff edge (E</w:t>
      </w:r>
      <w:r>
        <w:rPr>
          <w:rFonts w:eastAsiaTheme="minorEastAsia"/>
          <w:color w:val="000000" w:themeColor="text1"/>
          <w:vertAlign w:val="subscript"/>
        </w:rPr>
        <w:t>cutoff</w:t>
      </w:r>
      <w:r>
        <w:rPr>
          <w:rFonts w:eastAsiaTheme="minorEastAsia"/>
          <w:color w:val="000000" w:themeColor="text1"/>
        </w:rPr>
        <w:t xml:space="preserve">) was precisely identified at the high binding energy. Subsequently, the formula </w:t>
      </w:r>
      <w:r>
        <w:rPr>
          <w:rFonts w:eastAsiaTheme="minorEastAsia"/>
          <w:color w:val="000000" w:themeColor="text1"/>
          <w:lang w:val="en-US" w:eastAsia="zh-CN"/>
        </w:rPr>
        <w:t xml:space="preserve">of </w:t>
      </w:r>
      <w:r>
        <w:rPr>
          <w:rFonts w:eastAsiaTheme="minorEastAsia"/>
          <w:color w:val="000000" w:themeColor="text1"/>
        </w:rPr>
        <w:t>WF = 21.22 eV - |E</w:t>
      </w:r>
      <w:r>
        <w:rPr>
          <w:rFonts w:eastAsiaTheme="minorEastAsia"/>
          <w:color w:val="000000" w:themeColor="text1"/>
          <w:vertAlign w:val="subscript"/>
        </w:rPr>
        <w:t>cutoff</w:t>
      </w:r>
      <w:r>
        <w:rPr>
          <w:rFonts w:eastAsiaTheme="minorEastAsia"/>
          <w:color w:val="000000" w:themeColor="text1"/>
        </w:rPr>
        <w:t xml:space="preserve"> - EF| was utilized to calculate the work function, </w:t>
      </w:r>
      <w:r>
        <w:rPr>
          <w:rFonts w:eastAsiaTheme="minorEastAsia"/>
          <w:color w:val="000000" w:themeColor="text1"/>
          <w:lang w:val="en-US" w:eastAsia="zh-CN"/>
        </w:rPr>
        <w:t>and</w:t>
      </w:r>
      <w:r>
        <w:rPr>
          <w:rFonts w:eastAsiaTheme="minorEastAsia"/>
          <w:color w:val="000000" w:themeColor="text1"/>
        </w:rPr>
        <w:t xml:space="preserve"> EF stands for the Fermi level</w:t>
      </w:r>
      <w:r>
        <w:rPr>
          <w:rFonts w:eastAsiaTheme="minorEastAsia"/>
          <w:color w:val="000000" w:themeColor="text1"/>
          <w:lang w:val="en-US" w:eastAsia="zh-CN"/>
        </w:rPr>
        <w:t xml:space="preserve"> with </w:t>
      </w:r>
      <w:r>
        <w:rPr>
          <w:rFonts w:eastAsiaTheme="minorEastAsia"/>
          <w:color w:val="000000" w:themeColor="text1"/>
        </w:rPr>
        <w:t>0 eV baseline.</w:t>
      </w:r>
    </w:p>
    <w:p w14:paraId="254BE667" w14:textId="77777777" w:rsidR="00F21D62" w:rsidRDefault="00DF61EF" w:rsidP="008958AC">
      <w:pPr>
        <w:spacing w:before="120" w:after="120" w:line="240" w:lineRule="auto"/>
        <w:rPr>
          <w:rFonts w:eastAsia="Times New Roman"/>
          <w:b/>
          <w:bCs/>
        </w:rPr>
      </w:pPr>
      <w:r>
        <w:rPr>
          <w:rFonts w:eastAsia="宋体" w:hint="eastAsia"/>
          <w:b/>
          <w:bCs/>
          <w:lang w:val="en-US" w:eastAsia="zh-CN"/>
        </w:rPr>
        <w:t xml:space="preserve">S1.2 </w:t>
      </w:r>
      <w:r>
        <w:rPr>
          <w:rFonts w:eastAsia="Times New Roman"/>
          <w:b/>
          <w:bCs/>
        </w:rPr>
        <w:t>In situ Raman and XPS measurement</w:t>
      </w:r>
    </w:p>
    <w:p w14:paraId="6BD2D528" w14:textId="77777777" w:rsidR="00F21D62" w:rsidRDefault="00DF61EF" w:rsidP="008958AC">
      <w:pPr>
        <w:spacing w:before="120" w:after="120" w:line="240" w:lineRule="auto"/>
        <w:rPr>
          <w:rFonts w:eastAsiaTheme="minorEastAsia"/>
          <w:color w:val="000000" w:themeColor="text1"/>
        </w:rPr>
      </w:pPr>
      <w:r>
        <w:rPr>
          <w:rFonts w:eastAsiaTheme="minorEastAsia"/>
          <w:color w:val="000000" w:themeColor="text1"/>
        </w:rPr>
        <w:t>The in-situ three-electrode electrochemical cell was conducted by employing CHI660E electrochemical workstation</w:t>
      </w:r>
      <w:r>
        <w:rPr>
          <w:rFonts w:eastAsiaTheme="minorEastAsia"/>
          <w:color w:val="000000" w:themeColor="text1"/>
          <w:lang w:val="en-US" w:eastAsia="zh-CN"/>
        </w:rPr>
        <w:t xml:space="preserve"> with </w:t>
      </w:r>
      <w:r>
        <w:rPr>
          <w:rFonts w:eastAsiaTheme="minorEastAsia"/>
          <w:color w:val="000000" w:themeColor="text1"/>
        </w:rPr>
        <w:t>Ni</w:t>
      </w:r>
      <w:r>
        <w:rPr>
          <w:rFonts w:eastAsiaTheme="minorEastAsia"/>
          <w:color w:val="000000" w:themeColor="text1"/>
          <w:vertAlign w:val="subscript"/>
        </w:rPr>
        <w:t>3</w:t>
      </w:r>
      <w:r>
        <w:rPr>
          <w:rFonts w:eastAsiaTheme="minorEastAsia"/>
          <w:color w:val="000000" w:themeColor="text1"/>
        </w:rPr>
        <w:t>S</w:t>
      </w:r>
      <w:r>
        <w:rPr>
          <w:rFonts w:eastAsiaTheme="minorEastAsia"/>
          <w:color w:val="000000" w:themeColor="text1"/>
          <w:vertAlign w:val="subscript"/>
        </w:rPr>
        <w:t>2</w:t>
      </w:r>
      <w:r>
        <w:rPr>
          <w:rFonts w:eastAsiaTheme="minorEastAsia"/>
          <w:color w:val="000000" w:themeColor="text1"/>
        </w:rPr>
        <w:t>/NiCoS</w:t>
      </w:r>
      <w:r>
        <w:rPr>
          <w:rFonts w:eastAsiaTheme="minorEastAsia"/>
          <w:i/>
          <w:iCs/>
          <w:color w:val="000000" w:themeColor="text1"/>
          <w:vertAlign w:val="subscript"/>
        </w:rPr>
        <w:t>x</w:t>
      </w:r>
      <w:r>
        <w:rPr>
          <w:rFonts w:eastAsiaTheme="minorEastAsia"/>
          <w:color w:val="000000" w:themeColor="text1"/>
        </w:rPr>
        <w:t xml:space="preserve">/NF as the working electrode, Hg/HgO electrode as the reference </w:t>
      </w:r>
      <w:r>
        <w:rPr>
          <w:rFonts w:eastAsiaTheme="minorEastAsia"/>
          <w:color w:val="000000" w:themeColor="text1"/>
        </w:rPr>
        <w:t>electrode, and graphite rod as the counter electrode. In</w:t>
      </w:r>
      <w:r>
        <w:rPr>
          <w:rFonts w:eastAsiaTheme="minorEastAsia"/>
          <w:color w:val="000000" w:themeColor="text1"/>
          <w:lang w:val="en-US" w:eastAsia="zh-CN"/>
        </w:rPr>
        <w:t xml:space="preserve"> </w:t>
      </w:r>
      <w:r>
        <w:rPr>
          <w:rFonts w:eastAsiaTheme="minorEastAsia"/>
          <w:color w:val="000000" w:themeColor="text1"/>
        </w:rPr>
        <w:t xml:space="preserve">situ </w:t>
      </w:r>
      <w:bookmarkStart w:id="5" w:name="OLE_LINK89"/>
      <w:r>
        <w:rPr>
          <w:rFonts w:eastAsiaTheme="minorEastAsia"/>
          <w:color w:val="000000" w:themeColor="text1"/>
        </w:rPr>
        <w:t xml:space="preserve">Raman </w:t>
      </w:r>
      <w:bookmarkEnd w:id="5"/>
      <w:r>
        <w:rPr>
          <w:rFonts w:eastAsiaTheme="minorEastAsia"/>
          <w:color w:val="000000" w:themeColor="text1"/>
        </w:rPr>
        <w:t xml:space="preserve">spectra was conducted at various applied potentials from </w:t>
      </w:r>
      <w:bookmarkStart w:id="6" w:name="_Hlk184856597"/>
      <w:r>
        <w:rPr>
          <w:rFonts w:eastAsiaTheme="minorEastAsia"/>
          <w:color w:val="000000" w:themeColor="text1"/>
        </w:rPr>
        <w:t xml:space="preserve">1.35 to </w:t>
      </w:r>
      <w:r>
        <w:rPr>
          <w:rFonts w:eastAsia="宋体"/>
          <w:color w:val="000000" w:themeColor="text1"/>
          <w:lang w:eastAsia="zh-CN"/>
        </w:rPr>
        <w:t>−</w:t>
      </w:r>
      <w:r>
        <w:rPr>
          <w:rFonts w:eastAsiaTheme="minorEastAsia"/>
          <w:color w:val="000000" w:themeColor="text1"/>
        </w:rPr>
        <w:t xml:space="preserve">0.5 V </w:t>
      </w:r>
      <w:r>
        <w:rPr>
          <w:rFonts w:eastAsiaTheme="minorEastAsia"/>
          <w:color w:val="000000" w:themeColor="text1"/>
          <w:lang w:eastAsia="zh-CN"/>
        </w:rPr>
        <w:t>vs.</w:t>
      </w:r>
      <w:r>
        <w:rPr>
          <w:rFonts w:eastAsiaTheme="minorEastAsia"/>
          <w:color w:val="000000" w:themeColor="text1"/>
        </w:rPr>
        <w:t xml:space="preserve"> RHE with intervals of 0.01 V for</w:t>
      </w:r>
      <w:bookmarkEnd w:id="6"/>
      <w:r>
        <w:rPr>
          <w:rFonts w:eastAsiaTheme="minorEastAsia"/>
          <w:color w:val="000000" w:themeColor="text1"/>
        </w:rPr>
        <w:t xml:space="preserve"> electrooxidation process. Additionally, in</w:t>
      </w:r>
      <w:r>
        <w:rPr>
          <w:rFonts w:eastAsiaTheme="minorEastAsia"/>
          <w:color w:val="000000" w:themeColor="text1"/>
          <w:lang w:val="en-US" w:eastAsia="zh-CN"/>
        </w:rPr>
        <w:t xml:space="preserve"> </w:t>
      </w:r>
      <w:r>
        <w:rPr>
          <w:rFonts w:eastAsiaTheme="minorEastAsia"/>
          <w:color w:val="000000" w:themeColor="text1"/>
        </w:rPr>
        <w:t>situ XPS of Ni</w:t>
      </w:r>
      <w:r>
        <w:rPr>
          <w:rFonts w:eastAsiaTheme="minorEastAsia"/>
          <w:color w:val="000000" w:themeColor="text1"/>
          <w:vertAlign w:val="subscript"/>
        </w:rPr>
        <w:t>3</w:t>
      </w:r>
      <w:r>
        <w:rPr>
          <w:rFonts w:eastAsiaTheme="minorEastAsia"/>
          <w:color w:val="000000" w:themeColor="text1"/>
        </w:rPr>
        <w:t>S</w:t>
      </w:r>
      <w:r>
        <w:rPr>
          <w:rFonts w:eastAsiaTheme="minorEastAsia"/>
          <w:color w:val="000000" w:themeColor="text1"/>
          <w:vertAlign w:val="subscript"/>
        </w:rPr>
        <w:t>2</w:t>
      </w:r>
      <w:r>
        <w:rPr>
          <w:rFonts w:eastAsiaTheme="minorEastAsia"/>
          <w:color w:val="000000" w:themeColor="text1"/>
        </w:rPr>
        <w:t>/NF and NiCoS</w:t>
      </w:r>
      <w:r>
        <w:rPr>
          <w:rFonts w:eastAsiaTheme="minorEastAsia"/>
          <w:i/>
          <w:iCs/>
          <w:color w:val="000000" w:themeColor="text1"/>
          <w:vertAlign w:val="subscript"/>
        </w:rPr>
        <w:t>x</w:t>
      </w:r>
      <w:r>
        <w:rPr>
          <w:rFonts w:eastAsiaTheme="minorEastAsia"/>
          <w:color w:val="000000" w:themeColor="text1"/>
        </w:rPr>
        <w:t>@Ni</w:t>
      </w:r>
      <w:r>
        <w:rPr>
          <w:rFonts w:eastAsiaTheme="minorEastAsia"/>
          <w:color w:val="000000" w:themeColor="text1"/>
          <w:vertAlign w:val="subscript"/>
        </w:rPr>
        <w:t>3</w:t>
      </w:r>
      <w:r>
        <w:rPr>
          <w:rFonts w:eastAsiaTheme="minorEastAsia"/>
          <w:color w:val="000000" w:themeColor="text1"/>
        </w:rPr>
        <w:t>S</w:t>
      </w:r>
      <w:r>
        <w:rPr>
          <w:rFonts w:eastAsiaTheme="minorEastAsia"/>
          <w:color w:val="000000" w:themeColor="text1"/>
          <w:vertAlign w:val="subscript"/>
        </w:rPr>
        <w:t>2</w:t>
      </w:r>
      <w:r>
        <w:rPr>
          <w:rFonts w:eastAsiaTheme="minorEastAsia"/>
          <w:color w:val="000000" w:themeColor="text1"/>
        </w:rPr>
        <w:t>/NF was performed at different potential</w:t>
      </w:r>
      <w:r>
        <w:rPr>
          <w:rFonts w:eastAsiaTheme="minorEastAsia"/>
          <w:color w:val="000000" w:themeColor="text1"/>
          <w:lang w:val="en-US" w:eastAsia="zh-CN"/>
        </w:rPr>
        <w:t>s</w:t>
      </w:r>
      <w:r>
        <w:rPr>
          <w:rFonts w:eastAsiaTheme="minorEastAsia"/>
          <w:color w:val="000000" w:themeColor="text1"/>
        </w:rPr>
        <w:t xml:space="preserve"> from 1.1 to 1.6 V </w:t>
      </w:r>
      <w:r>
        <w:rPr>
          <w:rFonts w:eastAsiaTheme="minorEastAsia"/>
          <w:color w:val="000000" w:themeColor="text1"/>
          <w:lang w:eastAsia="zh-CN"/>
        </w:rPr>
        <w:t>vs.</w:t>
      </w:r>
      <w:r>
        <w:rPr>
          <w:rFonts w:eastAsiaTheme="minorEastAsia"/>
          <w:color w:val="000000" w:themeColor="text1"/>
        </w:rPr>
        <w:t xml:space="preserve"> RHE with intervals of 0.1 V.</w:t>
      </w:r>
    </w:p>
    <w:p w14:paraId="12485446" w14:textId="77777777" w:rsidR="00F21D62" w:rsidRDefault="00DF61EF" w:rsidP="008958AC">
      <w:pPr>
        <w:spacing w:before="120" w:after="120" w:line="240" w:lineRule="auto"/>
        <w:rPr>
          <w:rFonts w:eastAsia="Times New Roman"/>
          <w:b/>
          <w:bCs/>
        </w:rPr>
      </w:pPr>
      <w:r>
        <w:rPr>
          <w:rFonts w:eastAsia="宋体" w:hint="eastAsia"/>
          <w:b/>
          <w:bCs/>
          <w:lang w:val="en-US" w:eastAsia="zh-CN"/>
        </w:rPr>
        <w:t xml:space="preserve">S1.3 </w:t>
      </w:r>
      <w:r>
        <w:rPr>
          <w:rFonts w:eastAsia="Times New Roman"/>
          <w:b/>
          <w:bCs/>
        </w:rPr>
        <w:t>X-ray absorption spectra</w:t>
      </w:r>
    </w:p>
    <w:p w14:paraId="7BD5B4E7" w14:textId="77777777" w:rsidR="00F21D62" w:rsidRDefault="00DF61EF" w:rsidP="008958AC">
      <w:pPr>
        <w:spacing w:before="120" w:after="120" w:line="240" w:lineRule="auto"/>
        <w:rPr>
          <w:rFonts w:eastAsia="Times New Roman"/>
          <w:color w:val="000000" w:themeColor="text1"/>
        </w:rPr>
      </w:pPr>
      <w:r>
        <w:rPr>
          <w:rFonts w:eastAsia="Times New Roman"/>
        </w:rPr>
        <w:lastRenderedPageBreak/>
        <w:t xml:space="preserve">The X-ray absorption spectroscopy (XAS) </w:t>
      </w:r>
      <w:r>
        <w:rPr>
          <w:rFonts w:eastAsia="Times New Roman"/>
        </w:rPr>
        <w:t>measurements were conducted at the BL01C1 beamline of the Shanghai Synchrotron Radiation Facility (SSRF). The typical energy of the storage ring was 1.5 GeV, with an electron current of 180 mA under top-up mode. The incident white light was monochromatized</w:t>
      </w:r>
      <w:r>
        <w:rPr>
          <w:rFonts w:eastAsia="Times New Roman"/>
        </w:rPr>
        <w:t xml:space="preserve"> using a Si (111) double-crystal monochromator and calibrated with standard metal foils to ensure energy accuracy.</w:t>
      </w:r>
      <w:r>
        <w:rPr>
          <w:rFonts w:eastAsia="宋体"/>
          <w:lang w:val="en-US" w:eastAsia="zh-CN"/>
        </w:rPr>
        <w:t xml:space="preserve"> </w:t>
      </w:r>
      <w:r>
        <w:rPr>
          <w:rFonts w:eastAsia="Times New Roman"/>
          <w:color w:val="000000" w:themeColor="text1"/>
        </w:rPr>
        <w:t xml:space="preserve">For sample preparation, the samples were pressed into thin slices and positioned at a 90° angle to the incident beam in a sample holder. The </w:t>
      </w:r>
      <w:r>
        <w:rPr>
          <w:rFonts w:eastAsia="Times New Roman"/>
          <w:color w:val="000000" w:themeColor="text1"/>
        </w:rPr>
        <w:t>XAS spectra were collected in transmission mode using two ion chambers for signal detection. The Ni K-edge spectra were scanned in the range of 8200 to 8700 eV with a step size of 0.1 eV, while the Co K-edge spectra were scanned in the range of 7500 to 800</w:t>
      </w:r>
      <w:r>
        <w:rPr>
          <w:rFonts w:eastAsia="Times New Roman"/>
          <w:color w:val="000000" w:themeColor="text1"/>
        </w:rPr>
        <w:t>0 eV with the same step size.</w:t>
      </w:r>
      <w:r>
        <w:rPr>
          <w:rFonts w:eastAsia="宋体"/>
          <w:color w:val="000000" w:themeColor="text1"/>
          <w:lang w:val="en-US" w:eastAsia="zh-CN"/>
        </w:rPr>
        <w:t xml:space="preserve"> </w:t>
      </w:r>
      <w:r>
        <w:rPr>
          <w:rFonts w:eastAsia="Times New Roman"/>
          <w:color w:val="000000" w:themeColor="text1"/>
        </w:rPr>
        <w:t>XANES (X-ray absorption near-edge structure) and EXAFS (Extended X-ray absorption fine structure) data were analyzed using the Athena and Artemis software. Key parameters, including coordination number (N), bond length (R in Å</w:t>
      </w:r>
      <w:r>
        <w:rPr>
          <w:rFonts w:eastAsia="Times New Roman"/>
          <w:color w:val="000000" w:themeColor="text1"/>
        </w:rPr>
        <w:t>), and the Debye-Waller factor (σ²), were extracted from the EXAFS data to obtain detailed structural information.</w:t>
      </w:r>
      <w:r>
        <w:rPr>
          <w:rFonts w:eastAsia="宋体"/>
          <w:color w:val="000000" w:themeColor="text1"/>
          <w:lang w:val="en-US" w:eastAsia="zh-CN"/>
        </w:rPr>
        <w:t xml:space="preserve"> </w:t>
      </w:r>
      <w:r>
        <w:rPr>
          <w:rFonts w:eastAsia="Times New Roman"/>
          <w:color w:val="000000" w:themeColor="text1"/>
        </w:rPr>
        <w:t>To further investigate the nature of first-shell backscattering atoms and probe both light and heavy scatterers, wavelet transform (WT) analy</w:t>
      </w:r>
      <w:r>
        <w:rPr>
          <w:rFonts w:eastAsia="Times New Roman"/>
          <w:color w:val="000000" w:themeColor="text1"/>
        </w:rPr>
        <w:t>sis was employed. This qualitative analysis method focused on the characteristics of the backscattering atoms and bond lengths, benefiting from the high resolution in both the wavenumber k and radial distribution function R, complementing the limitations o</w:t>
      </w:r>
      <w:r>
        <w:rPr>
          <w:rFonts w:eastAsia="Times New Roman"/>
          <w:color w:val="000000" w:themeColor="text1"/>
        </w:rPr>
        <w:t>f Fourier transform (FT) analysis. A Morlet wavelet was selected as the mother wavelet, with parameters (η = 8, σ = 1) to optimize the resolution in the wave vector k for better data analysis.</w:t>
      </w:r>
    </w:p>
    <w:p w14:paraId="5089F9F4" w14:textId="301036CC" w:rsidR="00F21D62" w:rsidRDefault="00DF61EF" w:rsidP="008958AC">
      <w:pPr>
        <w:widowControl w:val="0"/>
        <w:spacing w:before="120" w:after="120" w:line="240" w:lineRule="auto"/>
        <w:rPr>
          <w:rFonts w:eastAsia="宋体"/>
          <w:b/>
          <w:bCs/>
          <w:lang w:val="en-US" w:eastAsia="zh-CN"/>
        </w:rPr>
      </w:pPr>
      <w:r>
        <w:rPr>
          <w:rFonts w:eastAsia="宋体" w:hint="eastAsia"/>
          <w:b/>
          <w:bCs/>
          <w:lang w:val="en-US" w:eastAsia="zh-CN"/>
        </w:rPr>
        <w:t>S1.</w:t>
      </w:r>
      <w:r w:rsidR="00120EC2">
        <w:rPr>
          <w:rFonts w:eastAsia="宋体"/>
          <w:b/>
          <w:bCs/>
          <w:lang w:val="en-US" w:eastAsia="zh-CN"/>
        </w:rPr>
        <w:t>4</w:t>
      </w:r>
      <w:r>
        <w:rPr>
          <w:rFonts w:eastAsia="宋体" w:hint="eastAsia"/>
          <w:b/>
          <w:bCs/>
          <w:lang w:val="en-US" w:eastAsia="zh-CN"/>
        </w:rPr>
        <w:t xml:space="preserve"> </w:t>
      </w:r>
      <w:r>
        <w:rPr>
          <w:b/>
          <w:bCs/>
        </w:rPr>
        <w:t>Electrochemical measurements</w:t>
      </w:r>
      <w:bookmarkStart w:id="7" w:name="OLE_LINK72"/>
      <w:r>
        <w:rPr>
          <w:rFonts w:eastAsia="宋体"/>
          <w:b/>
          <w:bCs/>
          <w:lang w:val="en-US" w:eastAsia="zh-CN"/>
        </w:rPr>
        <w:t>.</w:t>
      </w:r>
    </w:p>
    <w:p w14:paraId="5846DF2E" w14:textId="77777777" w:rsidR="00F21D62" w:rsidRDefault="00DF61EF" w:rsidP="008958AC">
      <w:pPr>
        <w:widowControl w:val="0"/>
        <w:spacing w:before="120" w:after="120" w:line="240" w:lineRule="auto"/>
        <w:rPr>
          <w:rFonts w:eastAsiaTheme="minorEastAsia"/>
          <w:color w:val="000000" w:themeColor="text1"/>
          <w:lang w:val="en-US" w:eastAsia="zh-CN"/>
        </w:rPr>
      </w:pPr>
      <w:r>
        <w:rPr>
          <w:rFonts w:eastAsiaTheme="minorEastAsia"/>
          <w:color w:val="000000" w:themeColor="text1"/>
          <w:lang w:val="en-US" w:eastAsia="zh-CN"/>
        </w:rPr>
        <w:t>The e</w:t>
      </w:r>
      <w:r>
        <w:rPr>
          <w:rFonts w:eastAsiaTheme="minorEastAsia"/>
          <w:color w:val="000000" w:themeColor="text1"/>
        </w:rPr>
        <w:t>lectrochemical performa</w:t>
      </w:r>
      <w:r>
        <w:rPr>
          <w:rFonts w:eastAsiaTheme="minorEastAsia"/>
          <w:color w:val="000000" w:themeColor="text1"/>
        </w:rPr>
        <w:t xml:space="preserve">nce of the electrocatalysts was collected by the electrochemical workstation (CHI 760E, Shanghai) in 1.0 M KOH </w:t>
      </w:r>
      <w:r>
        <w:rPr>
          <w:rFonts w:eastAsiaTheme="minorEastAsia"/>
          <w:color w:val="000000" w:themeColor="text1"/>
          <w:lang w:val="en-US" w:eastAsia="zh-CN"/>
        </w:rPr>
        <w:t>solution</w:t>
      </w:r>
      <w:r>
        <w:rPr>
          <w:rFonts w:eastAsiaTheme="minorEastAsia"/>
          <w:color w:val="000000" w:themeColor="text1"/>
        </w:rPr>
        <w:t xml:space="preserve"> on a standard three electrode system</w:t>
      </w:r>
      <w:r>
        <w:rPr>
          <w:rFonts w:eastAsiaTheme="minorEastAsia"/>
          <w:color w:val="000000" w:themeColor="text1"/>
          <w:lang w:val="en-US" w:eastAsia="zh-CN"/>
        </w:rPr>
        <w:t xml:space="preserve"> with</w:t>
      </w:r>
      <w:r>
        <w:rPr>
          <w:rFonts w:eastAsiaTheme="minorEastAsia"/>
          <w:color w:val="000000" w:themeColor="text1"/>
        </w:rPr>
        <w:t xml:space="preserve"> as-synthesized composite materials (1×1 cm</w:t>
      </w:r>
      <w:r>
        <w:rPr>
          <w:rFonts w:eastAsiaTheme="minorEastAsia"/>
          <w:color w:val="000000" w:themeColor="text1"/>
          <w:vertAlign w:val="superscript"/>
        </w:rPr>
        <w:t>2</w:t>
      </w:r>
      <w:r>
        <w:rPr>
          <w:rFonts w:eastAsiaTheme="minorEastAsia"/>
          <w:color w:val="000000" w:themeColor="text1"/>
        </w:rPr>
        <w:t>) as the working electrode,</w:t>
      </w:r>
      <w:r>
        <w:rPr>
          <w:rFonts w:eastAsiaTheme="minorEastAsia"/>
          <w:color w:val="000000" w:themeColor="text1"/>
          <w:lang w:val="en-US" w:eastAsia="zh-CN"/>
        </w:rPr>
        <w:t xml:space="preserve"> </w:t>
      </w:r>
      <w:r>
        <w:rPr>
          <w:rFonts w:eastAsiaTheme="minorEastAsia"/>
          <w:color w:val="000000" w:themeColor="text1"/>
        </w:rPr>
        <w:t xml:space="preserve">Hg/HgO </w:t>
      </w:r>
      <w:r>
        <w:rPr>
          <w:rFonts w:eastAsiaTheme="minorEastAsia"/>
          <w:color w:val="000000" w:themeColor="text1"/>
        </w:rPr>
        <w:t>electrode and the graphite rod as the reference electrode and counter electrode, respectively. The polarization curves for HER and OER were obtained by linear sweep voltammetry (LSV) at a scan rate of 2 mV s</w:t>
      </w:r>
      <w:r>
        <w:rPr>
          <w:rFonts w:eastAsia="宋体"/>
          <w:color w:val="000000" w:themeColor="text1"/>
          <w:vertAlign w:val="superscript"/>
          <w:lang w:eastAsia="zh-CN"/>
        </w:rPr>
        <w:t>−</w:t>
      </w:r>
      <w:r>
        <w:rPr>
          <w:rFonts w:eastAsiaTheme="minorEastAsia"/>
          <w:color w:val="000000" w:themeColor="text1"/>
          <w:vertAlign w:val="superscript"/>
        </w:rPr>
        <w:t>1</w:t>
      </w:r>
      <w:r>
        <w:rPr>
          <w:rFonts w:eastAsia="宋体"/>
          <w:color w:val="000000" w:themeColor="text1"/>
          <w:shd w:val="clear" w:color="auto" w:fill="FFFFFF"/>
        </w:rPr>
        <w:t>, which ensures quasi-steady-state conditions w</w:t>
      </w:r>
      <w:r>
        <w:rPr>
          <w:rFonts w:eastAsia="宋体"/>
          <w:color w:val="000000" w:themeColor="text1"/>
          <w:shd w:val="clear" w:color="auto" w:fill="FFFFFF"/>
        </w:rPr>
        <w:t>hile effectively minimizing the influence of capacitive currents. An 8</w:t>
      </w:r>
      <w:r>
        <w:rPr>
          <w:rFonts w:eastAsia="宋体" w:hint="eastAsia"/>
          <w:color w:val="000000" w:themeColor="text1"/>
          <w:shd w:val="clear" w:color="auto" w:fill="FFFFFF"/>
          <w:lang w:val="en-US" w:eastAsia="zh-CN"/>
        </w:rPr>
        <w:t>0</w:t>
      </w:r>
      <w:r>
        <w:rPr>
          <w:rFonts w:eastAsia="宋体"/>
          <w:color w:val="000000" w:themeColor="text1"/>
          <w:shd w:val="clear" w:color="auto" w:fill="FFFFFF"/>
        </w:rPr>
        <w:t xml:space="preserve">% iR compensation was applied to all polarization data to correct for solution resistance, thereby ensuring that the obtained electrochemical performance accurately reflects the </w:t>
      </w:r>
      <w:r>
        <w:rPr>
          <w:rFonts w:eastAsia="宋体"/>
          <w:color w:val="000000" w:themeColor="text1"/>
          <w:shd w:val="clear" w:color="auto" w:fill="FFFFFF"/>
        </w:rPr>
        <w:t>intrinsic catalytic activity of the samples.</w:t>
      </w:r>
      <w:r>
        <w:rPr>
          <w:rFonts w:eastAsiaTheme="minorEastAsia"/>
          <w:color w:val="000000" w:themeColor="text1"/>
        </w:rPr>
        <w:t xml:space="preserve"> </w:t>
      </w:r>
      <w:r>
        <w:rPr>
          <w:rFonts w:eastAsia="宋体"/>
          <w:color w:val="000000" w:themeColor="text1"/>
        </w:rPr>
        <w:t>Prior to electrochemical measurements, a pre-activation process was performed to stabilize the electrode–electrolyte interface and ensure measurement reproducibility.</w:t>
      </w:r>
      <w:r>
        <w:rPr>
          <w:rFonts w:eastAsia="宋体" w:hint="eastAsia"/>
          <w:color w:val="000000" w:themeColor="text1"/>
          <w:lang w:val="en-US" w:eastAsia="zh-CN"/>
        </w:rPr>
        <w:t xml:space="preserve"> </w:t>
      </w:r>
      <w:r>
        <w:rPr>
          <w:rFonts w:eastAsia="宋体"/>
          <w:color w:val="000000" w:themeColor="text1"/>
        </w:rPr>
        <w:t>Specifically, the catalyst-coated electrodes</w:t>
      </w:r>
      <w:r>
        <w:rPr>
          <w:rFonts w:eastAsia="宋体"/>
          <w:color w:val="000000" w:themeColor="text1"/>
        </w:rPr>
        <w:t xml:space="preserve"> were subjected to continuous cyclic voltammetry (CV) scans within the relevant potential window of each reaction at a scan rate of 50 mV s</w:t>
      </w:r>
      <w:r>
        <w:rPr>
          <w:rFonts w:eastAsia="宋体"/>
          <w:color w:val="000000" w:themeColor="text1"/>
          <w:vertAlign w:val="superscript"/>
          <w:lang w:eastAsia="zh-CN"/>
        </w:rPr>
        <w:t>−</w:t>
      </w:r>
      <w:r>
        <w:rPr>
          <w:rFonts w:eastAsiaTheme="minorEastAsia"/>
          <w:color w:val="000000" w:themeColor="text1"/>
          <w:vertAlign w:val="superscript"/>
        </w:rPr>
        <w:t>1</w:t>
      </w:r>
      <w:r>
        <w:rPr>
          <w:rFonts w:eastAsia="宋体"/>
          <w:color w:val="000000" w:themeColor="text1"/>
        </w:rPr>
        <w:t xml:space="preserve"> for 20 cycles until the polarization curves became stable. For HER, the potential range was set from −0.2 to 0.1 V vs. RHE, while for OER, the potential range was 1.0 to 1.6 V vs. RHE. After this pre-activation process, all polarization and durability mea</w:t>
      </w:r>
      <w:r>
        <w:rPr>
          <w:rFonts w:eastAsia="宋体"/>
          <w:color w:val="000000" w:themeColor="text1"/>
        </w:rPr>
        <w:t>surements were conducted.</w:t>
      </w:r>
      <w:r>
        <w:rPr>
          <w:rFonts w:eastAsiaTheme="minorEastAsia"/>
          <w:color w:val="000000" w:themeColor="text1"/>
          <w:lang w:val="en-US" w:eastAsia="zh-CN"/>
        </w:rPr>
        <w:t xml:space="preserve"> All electrochemical measurements were conducted at room temperature (approximately 25 ± 2 °C) under ambient laboratory conditions, without external temperature control. The electrolyte (e.g., 1.0 M KOH aqueous solution) was bubble</w:t>
      </w:r>
      <w:r>
        <w:rPr>
          <w:rFonts w:eastAsiaTheme="minorEastAsia"/>
          <w:color w:val="000000" w:themeColor="text1"/>
          <w:lang w:val="en-US" w:eastAsia="zh-CN"/>
        </w:rPr>
        <w:t>d with high-purity N</w:t>
      </w:r>
      <w:r>
        <w:rPr>
          <w:rFonts w:eastAsiaTheme="minorEastAsia" w:hint="eastAsia"/>
          <w:color w:val="000000" w:themeColor="text1"/>
          <w:vertAlign w:val="subscript"/>
          <w:lang w:val="en-US" w:eastAsia="zh-CN"/>
        </w:rPr>
        <w:t>2</w:t>
      </w:r>
      <w:r>
        <w:rPr>
          <w:rFonts w:eastAsiaTheme="minorEastAsia"/>
          <w:color w:val="000000" w:themeColor="text1"/>
          <w:lang w:val="en-US" w:eastAsia="zh-CN"/>
        </w:rPr>
        <w:t xml:space="preserve"> (99.999%) continuously for at least 30 min to remove dissolved O</w:t>
      </w:r>
      <w:r>
        <w:rPr>
          <w:rFonts w:eastAsiaTheme="minorEastAsia" w:hint="eastAsia"/>
          <w:color w:val="000000" w:themeColor="text1"/>
          <w:vertAlign w:val="subscript"/>
          <w:lang w:val="en-US" w:eastAsia="zh-CN"/>
        </w:rPr>
        <w:t>2</w:t>
      </w:r>
      <w:r>
        <w:rPr>
          <w:rFonts w:eastAsiaTheme="minorEastAsia"/>
          <w:color w:val="000000" w:themeColor="text1"/>
          <w:lang w:val="en-US" w:eastAsia="zh-CN"/>
        </w:rPr>
        <w:t>. The N</w:t>
      </w:r>
      <w:r>
        <w:rPr>
          <w:rFonts w:eastAsiaTheme="minorEastAsia" w:hint="eastAsia"/>
          <w:color w:val="000000" w:themeColor="text1"/>
          <w:vertAlign w:val="subscript"/>
          <w:lang w:val="en-US" w:eastAsia="zh-CN"/>
        </w:rPr>
        <w:t>2</w:t>
      </w:r>
      <w:r>
        <w:rPr>
          <w:rFonts w:eastAsiaTheme="minorEastAsia"/>
          <w:color w:val="000000" w:themeColor="text1"/>
          <w:lang w:val="en-US" w:eastAsia="zh-CN"/>
        </w:rPr>
        <w:t xml:space="preserve"> flow was maintained </w:t>
      </w:r>
      <w:r>
        <w:rPr>
          <w:rFonts w:eastAsiaTheme="minorEastAsia" w:hint="eastAsia"/>
          <w:color w:val="000000" w:themeColor="text1"/>
          <w:lang w:val="en-US" w:eastAsia="zh-CN"/>
        </w:rPr>
        <w:t>to</w:t>
      </w:r>
      <w:r>
        <w:rPr>
          <w:rFonts w:eastAsiaTheme="minorEastAsia"/>
          <w:color w:val="000000" w:themeColor="text1"/>
          <w:lang w:val="en-US" w:eastAsia="zh-CN"/>
        </w:rPr>
        <w:t xml:space="preserve"> the electrolyte throughout the electrochemical measurements to prevent re-dissolution of atmospheric oxygen.</w:t>
      </w:r>
    </w:p>
    <w:p w14:paraId="31ECC3E0" w14:textId="77777777" w:rsidR="00F21D62" w:rsidRDefault="00DF61EF" w:rsidP="008958AC">
      <w:pPr>
        <w:widowControl w:val="0"/>
        <w:spacing w:before="120" w:after="120" w:line="240" w:lineRule="auto"/>
        <w:rPr>
          <w:rFonts w:eastAsiaTheme="minorEastAsia"/>
          <w:color w:val="000000" w:themeColor="text1"/>
        </w:rPr>
      </w:pPr>
      <w:r>
        <w:rPr>
          <w:rFonts w:eastAsiaTheme="minorEastAsia"/>
          <w:color w:val="000000" w:themeColor="text1"/>
        </w:rPr>
        <w:t xml:space="preserve">The </w:t>
      </w:r>
      <w:r>
        <w:rPr>
          <w:rFonts w:eastAsiaTheme="minorEastAsia"/>
          <w:color w:val="000000" w:themeColor="text1"/>
        </w:rPr>
        <w:t>electrochemical active surface area (ECSA) was in proportion to the double-layer capacitance (C</w:t>
      </w:r>
      <w:r>
        <w:rPr>
          <w:rFonts w:eastAsiaTheme="minorEastAsia"/>
          <w:color w:val="000000" w:themeColor="text1"/>
          <w:vertAlign w:val="subscript"/>
        </w:rPr>
        <w:t>dl</w:t>
      </w:r>
      <w:r>
        <w:rPr>
          <w:rFonts w:eastAsiaTheme="minorEastAsia"/>
          <w:color w:val="000000" w:themeColor="text1"/>
        </w:rPr>
        <w:t xml:space="preserve">) obtained by </w:t>
      </w:r>
      <w:bookmarkEnd w:id="7"/>
      <w:r>
        <w:rPr>
          <w:rFonts w:eastAsiaTheme="minorEastAsia"/>
          <w:color w:val="000000" w:themeColor="text1"/>
        </w:rPr>
        <w:t>cyclic voltammogram (CV) at various scan rates of 20, 40, 60, 80, 100, and 120 mV s</w:t>
      </w:r>
      <w:r>
        <w:rPr>
          <w:rFonts w:eastAsia="宋体"/>
          <w:color w:val="000000" w:themeColor="text1"/>
          <w:vertAlign w:val="superscript"/>
          <w:lang w:eastAsia="zh-CN"/>
        </w:rPr>
        <w:t>−</w:t>
      </w:r>
      <w:r>
        <w:rPr>
          <w:rFonts w:eastAsiaTheme="minorEastAsia"/>
          <w:color w:val="000000" w:themeColor="text1"/>
          <w:vertAlign w:val="superscript"/>
        </w:rPr>
        <w:t>1</w:t>
      </w:r>
      <w:r>
        <w:rPr>
          <w:rFonts w:eastAsiaTheme="minorEastAsia"/>
          <w:color w:val="000000" w:themeColor="text1"/>
        </w:rPr>
        <w:t xml:space="preserve">. </w:t>
      </w:r>
      <w:bookmarkStart w:id="8" w:name="_Hlk123826506"/>
      <w:r>
        <w:rPr>
          <w:rFonts w:eastAsiaTheme="minorEastAsia"/>
          <w:color w:val="000000" w:themeColor="text1"/>
        </w:rPr>
        <w:t xml:space="preserve">The Tafel </w:t>
      </w:r>
      <w:r>
        <w:rPr>
          <w:rFonts w:eastAsiaTheme="minorEastAsia"/>
          <w:color w:val="000000" w:themeColor="text1"/>
          <w:lang w:val="en-US" w:eastAsia="zh-CN"/>
        </w:rPr>
        <w:t>slope</w:t>
      </w:r>
      <w:r>
        <w:rPr>
          <w:rFonts w:eastAsiaTheme="minorEastAsia"/>
          <w:color w:val="000000" w:themeColor="text1"/>
        </w:rPr>
        <w:t xml:space="preserve"> by steady state polarization method was </w:t>
      </w:r>
      <w:r>
        <w:rPr>
          <w:rFonts w:eastAsiaTheme="minorEastAsia"/>
          <w:color w:val="000000" w:themeColor="text1"/>
          <w:lang w:val="en-US" w:eastAsia="zh-CN"/>
        </w:rPr>
        <w:t xml:space="preserve">employed </w:t>
      </w:r>
      <w:r>
        <w:rPr>
          <w:rFonts w:eastAsiaTheme="minorEastAsia"/>
          <w:color w:val="000000" w:themeColor="text1"/>
        </w:rPr>
        <w:t xml:space="preserve">to obtain the current density at the 200 s of chronoamperometric (CA) response at an interval potential of 0.050 V in the catalytic turnover area (the </w:t>
      </w:r>
      <w:r>
        <w:rPr>
          <w:rFonts w:eastAsiaTheme="minorEastAsia"/>
          <w:color w:val="000000" w:themeColor="text1"/>
          <w:lang w:val="en-US" w:eastAsia="zh-CN"/>
        </w:rPr>
        <w:t xml:space="preserve">potential </w:t>
      </w:r>
      <w:r>
        <w:rPr>
          <w:rFonts w:eastAsiaTheme="minorEastAsia"/>
          <w:color w:val="000000" w:themeColor="text1"/>
        </w:rPr>
        <w:t xml:space="preserve">range of HER is </w:t>
      </w:r>
      <w:r>
        <w:rPr>
          <w:rFonts w:eastAsia="宋体"/>
          <w:color w:val="000000" w:themeColor="text1"/>
          <w:lang w:eastAsia="zh-CN"/>
        </w:rPr>
        <w:t>−</w:t>
      </w:r>
      <w:r>
        <w:rPr>
          <w:rFonts w:eastAsiaTheme="minorEastAsia"/>
          <w:color w:val="000000" w:themeColor="text1"/>
        </w:rPr>
        <w:t>0.026</w:t>
      </w:r>
      <w:r>
        <w:rPr>
          <w:rFonts w:eastAsiaTheme="minorEastAsia"/>
          <w:color w:val="000000" w:themeColor="text1"/>
          <w:lang w:val="en-US" w:eastAsia="zh-CN"/>
        </w:rPr>
        <w:t xml:space="preserve"> </w:t>
      </w:r>
      <w:r>
        <w:rPr>
          <w:rFonts w:eastAsiaTheme="minorEastAsia"/>
          <w:color w:val="000000" w:themeColor="text1"/>
        </w:rPr>
        <w:t>~</w:t>
      </w:r>
      <w:r>
        <w:rPr>
          <w:rFonts w:eastAsiaTheme="minorEastAsia"/>
          <w:color w:val="000000" w:themeColor="text1"/>
          <w:lang w:val="en-US" w:eastAsia="zh-CN"/>
        </w:rPr>
        <w:t xml:space="preserve"> </w:t>
      </w:r>
      <w:r>
        <w:rPr>
          <w:rFonts w:eastAsia="宋体"/>
          <w:color w:val="000000" w:themeColor="text1"/>
          <w:lang w:eastAsia="zh-CN"/>
        </w:rPr>
        <w:t>−</w:t>
      </w:r>
      <w:r>
        <w:rPr>
          <w:rFonts w:eastAsiaTheme="minorEastAsia"/>
          <w:color w:val="000000" w:themeColor="text1"/>
        </w:rPr>
        <w:t xml:space="preserve">0.476 V, and </w:t>
      </w:r>
      <w:r>
        <w:rPr>
          <w:rFonts w:eastAsiaTheme="minorEastAsia"/>
          <w:color w:val="000000" w:themeColor="text1"/>
          <w:lang w:val="en-US" w:eastAsia="zh-CN"/>
        </w:rPr>
        <w:t>that</w:t>
      </w:r>
      <w:r>
        <w:rPr>
          <w:rFonts w:eastAsiaTheme="minorEastAsia"/>
          <w:color w:val="000000" w:themeColor="text1"/>
        </w:rPr>
        <w:t xml:space="preserve"> o</w:t>
      </w:r>
      <w:r>
        <w:rPr>
          <w:rFonts w:eastAsiaTheme="minorEastAsia"/>
          <w:color w:val="000000" w:themeColor="text1"/>
        </w:rPr>
        <w:t>f OER is 1.424</w:t>
      </w:r>
      <w:r>
        <w:rPr>
          <w:rFonts w:eastAsiaTheme="minorEastAsia"/>
          <w:color w:val="000000" w:themeColor="text1"/>
          <w:lang w:val="en-US" w:eastAsia="zh-CN"/>
        </w:rPr>
        <w:t xml:space="preserve"> </w:t>
      </w:r>
      <w:r>
        <w:rPr>
          <w:rFonts w:eastAsiaTheme="minorEastAsia"/>
          <w:color w:val="000000" w:themeColor="text1"/>
        </w:rPr>
        <w:t>~</w:t>
      </w:r>
      <w:r>
        <w:rPr>
          <w:rFonts w:eastAsiaTheme="minorEastAsia"/>
          <w:color w:val="000000" w:themeColor="text1"/>
          <w:lang w:val="en-US" w:eastAsia="zh-CN"/>
        </w:rPr>
        <w:t xml:space="preserve"> </w:t>
      </w:r>
      <w:r>
        <w:rPr>
          <w:rFonts w:eastAsiaTheme="minorEastAsia"/>
          <w:color w:val="000000" w:themeColor="text1"/>
        </w:rPr>
        <w:t xml:space="preserve">1.924 V). The Tafel slope of the steady state polarization curve was calculated by using the current density in the steady state and the corresponding </w:t>
      </w:r>
      <w:r>
        <w:rPr>
          <w:rFonts w:eastAsiaTheme="minorEastAsia"/>
          <w:color w:val="000000" w:themeColor="text1"/>
        </w:rPr>
        <w:lastRenderedPageBreak/>
        <w:t>overpotential compensated by the resistance.</w:t>
      </w:r>
      <w:bookmarkEnd w:id="8"/>
      <w:r>
        <w:rPr>
          <w:rFonts w:eastAsiaTheme="minorEastAsia"/>
          <w:color w:val="000000" w:themeColor="text1"/>
        </w:rPr>
        <w:t xml:space="preserve"> Electrochemical impedance spectroscopy (EIS</w:t>
      </w:r>
      <w:r>
        <w:rPr>
          <w:rFonts w:eastAsiaTheme="minorEastAsia"/>
          <w:color w:val="000000" w:themeColor="text1"/>
        </w:rPr>
        <w:t xml:space="preserve">) was collected in the potentiation mode at a potential of </w:t>
      </w:r>
      <w:r>
        <w:rPr>
          <w:rFonts w:eastAsia="宋体"/>
          <w:color w:val="000000" w:themeColor="text1"/>
          <w:lang w:eastAsia="zh-CN"/>
        </w:rPr>
        <w:t>−</w:t>
      </w:r>
      <w:r>
        <w:rPr>
          <w:rFonts w:eastAsiaTheme="minorEastAsia"/>
          <w:color w:val="000000" w:themeColor="text1"/>
        </w:rPr>
        <w:t>0.15 V (vs. RHE) from 10</w:t>
      </w:r>
      <w:r>
        <w:rPr>
          <w:rFonts w:eastAsia="宋体"/>
          <w:color w:val="000000" w:themeColor="text1"/>
          <w:vertAlign w:val="superscript"/>
          <w:lang w:eastAsia="zh-CN"/>
        </w:rPr>
        <w:t>−</w:t>
      </w:r>
      <w:r>
        <w:rPr>
          <w:rFonts w:eastAsiaTheme="minorEastAsia"/>
          <w:color w:val="000000" w:themeColor="text1"/>
          <w:vertAlign w:val="superscript"/>
        </w:rPr>
        <w:t>1</w:t>
      </w:r>
      <w:r>
        <w:rPr>
          <w:rFonts w:eastAsiaTheme="minorEastAsia"/>
          <w:color w:val="000000" w:themeColor="text1"/>
        </w:rPr>
        <w:t xml:space="preserve"> Hz to 10</w:t>
      </w:r>
      <w:r>
        <w:rPr>
          <w:rFonts w:eastAsiaTheme="minorEastAsia"/>
          <w:color w:val="000000" w:themeColor="text1"/>
          <w:vertAlign w:val="superscript"/>
        </w:rPr>
        <w:t>5</w:t>
      </w:r>
      <w:r>
        <w:rPr>
          <w:rFonts w:eastAsiaTheme="minorEastAsia"/>
          <w:color w:val="000000" w:themeColor="text1"/>
        </w:rPr>
        <w:t xml:space="preserve"> Hz.</w:t>
      </w:r>
      <w:r>
        <w:rPr>
          <w:color w:val="000000" w:themeColor="text1"/>
        </w:rPr>
        <w:t xml:space="preserve"> </w:t>
      </w:r>
      <w:r>
        <w:rPr>
          <w:rFonts w:eastAsiaTheme="minorEastAsia"/>
          <w:color w:val="000000" w:themeColor="text1"/>
        </w:rPr>
        <w:t xml:space="preserve">The amplitude of the alternating voltage was −0.17 V </w:t>
      </w:r>
      <w:r>
        <w:rPr>
          <w:rFonts w:eastAsiaTheme="minorEastAsia"/>
          <w:color w:val="000000" w:themeColor="text1"/>
          <w:lang w:eastAsia="zh-CN"/>
        </w:rPr>
        <w:t>vs.</w:t>
      </w:r>
      <w:r>
        <w:rPr>
          <w:rFonts w:eastAsiaTheme="minorEastAsia"/>
          <w:color w:val="000000" w:themeColor="text1"/>
        </w:rPr>
        <w:t xml:space="preserve"> RHE for HER and 1.58 V </w:t>
      </w:r>
      <w:r>
        <w:rPr>
          <w:rFonts w:eastAsiaTheme="minorEastAsia"/>
          <w:color w:val="000000" w:themeColor="text1"/>
          <w:lang w:eastAsia="zh-CN"/>
        </w:rPr>
        <w:t>vs.</w:t>
      </w:r>
      <w:r>
        <w:rPr>
          <w:rFonts w:eastAsiaTheme="minorEastAsia"/>
          <w:color w:val="000000" w:themeColor="text1"/>
        </w:rPr>
        <w:t xml:space="preserve"> RHE for OER.</w:t>
      </w:r>
    </w:p>
    <w:p w14:paraId="63232BE2" w14:textId="6A6041B9" w:rsidR="00F21D62" w:rsidRDefault="00DF61EF" w:rsidP="008958AC">
      <w:pPr>
        <w:spacing w:before="120" w:after="120" w:line="240" w:lineRule="auto"/>
        <w:rPr>
          <w:rFonts w:eastAsiaTheme="minorEastAsia"/>
          <w:b/>
          <w:bCs/>
          <w:color w:val="000000" w:themeColor="text1"/>
          <w:lang w:bidi="en-US"/>
        </w:rPr>
      </w:pPr>
      <w:bookmarkStart w:id="9" w:name="_Hlk115727856"/>
      <w:r>
        <w:rPr>
          <w:rFonts w:eastAsiaTheme="minorEastAsia" w:hint="eastAsia"/>
          <w:b/>
          <w:bCs/>
          <w:color w:val="000000" w:themeColor="text1"/>
          <w:lang w:val="en-US" w:eastAsia="zh-CN" w:bidi="en-US"/>
        </w:rPr>
        <w:t>S1.</w:t>
      </w:r>
      <w:r w:rsidR="00120EC2">
        <w:rPr>
          <w:rFonts w:eastAsiaTheme="minorEastAsia"/>
          <w:b/>
          <w:bCs/>
          <w:color w:val="000000" w:themeColor="text1"/>
          <w:lang w:val="en-US" w:eastAsia="zh-CN" w:bidi="en-US"/>
        </w:rPr>
        <w:t>5</w:t>
      </w:r>
      <w:r>
        <w:rPr>
          <w:rFonts w:eastAsiaTheme="minorEastAsia" w:hint="eastAsia"/>
          <w:b/>
          <w:bCs/>
          <w:color w:val="000000" w:themeColor="text1"/>
          <w:lang w:val="en-US" w:eastAsia="zh-CN" w:bidi="en-US"/>
        </w:rPr>
        <w:t xml:space="preserve"> </w:t>
      </w:r>
      <w:r>
        <w:rPr>
          <w:rFonts w:eastAsiaTheme="minorEastAsia"/>
          <w:b/>
          <w:bCs/>
          <w:color w:val="000000" w:themeColor="text1"/>
          <w:lang w:bidi="en-US"/>
        </w:rPr>
        <w:t>Calculation of the number of active sites</w:t>
      </w:r>
    </w:p>
    <w:p w14:paraId="57577031" w14:textId="77777777" w:rsidR="00F21D62" w:rsidRDefault="00DF61EF" w:rsidP="008958AC">
      <w:pPr>
        <w:spacing w:before="120" w:after="120" w:line="240" w:lineRule="auto"/>
        <w:rPr>
          <w:rFonts w:eastAsiaTheme="minorEastAsia"/>
          <w:color w:val="000000" w:themeColor="text1"/>
          <w:lang w:bidi="en-US"/>
        </w:rPr>
      </w:pPr>
      <w:r>
        <w:rPr>
          <w:rFonts w:eastAsiaTheme="minorEastAsia"/>
          <w:color w:val="000000" w:themeColor="text1"/>
          <w:lang w:bidi="en-US"/>
        </w:rPr>
        <w:t xml:space="preserve">The </w:t>
      </w:r>
      <w:r>
        <w:rPr>
          <w:rFonts w:eastAsiaTheme="minorEastAsia"/>
          <w:color w:val="000000" w:themeColor="text1"/>
          <w:lang w:bidi="en-US"/>
        </w:rPr>
        <w:t>active site</w:t>
      </w:r>
      <w:r>
        <w:rPr>
          <w:rFonts w:eastAsiaTheme="minorEastAsia"/>
          <w:color w:val="000000" w:themeColor="text1"/>
          <w:lang w:val="en-US" w:eastAsia="zh-CN" w:bidi="en-US"/>
        </w:rPr>
        <w:t>s</w:t>
      </w:r>
      <w:r>
        <w:rPr>
          <w:rFonts w:eastAsiaTheme="minorEastAsia"/>
          <w:color w:val="000000" w:themeColor="text1"/>
          <w:lang w:bidi="en-US"/>
        </w:rPr>
        <w:t xml:space="preserve"> (n) of the cataly</w:t>
      </w:r>
      <w:proofErr w:type="spellStart"/>
      <w:r>
        <w:rPr>
          <w:rFonts w:eastAsiaTheme="minorEastAsia"/>
          <w:color w:val="000000" w:themeColor="text1"/>
          <w:lang w:val="en-US" w:eastAsia="zh-CN" w:bidi="en-US"/>
        </w:rPr>
        <w:t>sts</w:t>
      </w:r>
      <w:proofErr w:type="spellEnd"/>
      <w:r>
        <w:rPr>
          <w:rFonts w:eastAsiaTheme="minorEastAsia"/>
          <w:color w:val="000000" w:themeColor="text1"/>
          <w:lang w:bidi="en-US"/>
        </w:rPr>
        <w:t xml:space="preserve"> was measured by CV in 1.0 M KOH </w:t>
      </w:r>
      <w:r>
        <w:rPr>
          <w:rFonts w:eastAsiaTheme="minorEastAsia"/>
          <w:color w:val="000000" w:themeColor="text1"/>
          <w:lang w:val="en-US" w:eastAsia="zh-CN" w:bidi="en-US"/>
        </w:rPr>
        <w:t>solution</w:t>
      </w:r>
      <w:r>
        <w:rPr>
          <w:rFonts w:eastAsiaTheme="minorEastAsia"/>
          <w:color w:val="000000" w:themeColor="text1"/>
          <w:lang w:bidi="en-US"/>
        </w:rPr>
        <w:t xml:space="preserve"> (pH = 14) at a scan rate of 50 mV s</w:t>
      </w:r>
      <w:r>
        <w:rPr>
          <w:rFonts w:eastAsia="宋体"/>
          <w:color w:val="000000" w:themeColor="text1"/>
          <w:vertAlign w:val="superscript"/>
          <w:lang w:eastAsia="zh-CN"/>
        </w:rPr>
        <w:t>−</w:t>
      </w:r>
      <w:r>
        <w:rPr>
          <w:rFonts w:eastAsiaTheme="minorEastAsia"/>
          <w:color w:val="000000" w:themeColor="text1"/>
          <w:vertAlign w:val="superscript"/>
          <w:lang w:bidi="en-US"/>
        </w:rPr>
        <w:t>1</w:t>
      </w:r>
      <w:r>
        <w:rPr>
          <w:rFonts w:eastAsiaTheme="minorEastAsia"/>
          <w:color w:val="000000" w:themeColor="text1"/>
          <w:lang w:bidi="en-US"/>
        </w:rPr>
        <w:t xml:space="preserve"> </w:t>
      </w:r>
      <w:bookmarkStart w:id="10" w:name="_Hlk117794127"/>
      <w:r>
        <w:rPr>
          <w:rFonts w:eastAsiaTheme="minorEastAsia"/>
          <w:color w:val="000000" w:themeColor="text1"/>
          <w:lang w:bidi="en-US"/>
        </w:rPr>
        <w:t>with potential from 0.8 to 1.6 V for OER and −0.2 to 0.6 V for HER (</w:t>
      </w:r>
      <w:r>
        <w:rPr>
          <w:rFonts w:eastAsiaTheme="minorEastAsia"/>
          <w:color w:val="000000" w:themeColor="text1"/>
          <w:lang w:val="en-US" w:eastAsia="zh-CN" w:bidi="en-US"/>
        </w:rPr>
        <w:t>vs.</w:t>
      </w:r>
      <w:r>
        <w:rPr>
          <w:rFonts w:eastAsiaTheme="minorEastAsia"/>
          <w:color w:val="000000" w:themeColor="text1"/>
          <w:lang w:bidi="en-US"/>
        </w:rPr>
        <w:t xml:space="preserve"> RHE)</w:t>
      </w:r>
      <w:bookmarkEnd w:id="10"/>
      <w:r>
        <w:rPr>
          <w:rFonts w:eastAsiaTheme="minorEastAsia"/>
          <w:color w:val="000000" w:themeColor="text1"/>
          <w:lang w:bidi="en-US"/>
        </w:rPr>
        <w:t xml:space="preserve">. The area of the integral curve </w:t>
      </w:r>
      <w:r>
        <w:rPr>
          <w:rFonts w:eastAsiaTheme="minorEastAsia"/>
          <w:color w:val="000000" w:themeColor="text1"/>
          <w:lang w:val="en-US" w:eastAsia="zh-CN" w:bidi="en-US"/>
        </w:rPr>
        <w:t>was</w:t>
      </w:r>
      <w:r>
        <w:rPr>
          <w:rFonts w:eastAsiaTheme="minorEastAsia"/>
          <w:color w:val="000000" w:themeColor="text1"/>
          <w:lang w:bidi="en-US"/>
        </w:rPr>
        <w:t xml:space="preserve"> used to calculate the absolute</w:t>
      </w:r>
      <w:r>
        <w:rPr>
          <w:rFonts w:eastAsiaTheme="minorEastAsia"/>
          <w:color w:val="000000" w:themeColor="text1"/>
          <w:lang w:bidi="en-US"/>
        </w:rPr>
        <w:t xml:space="preserve"> value of the voltammetric charge. The equation (S</w:t>
      </w:r>
      <w:r w:rsidRPr="00120EC2">
        <w:rPr>
          <w:rFonts w:eastAsiaTheme="minorEastAsia"/>
          <w:color w:val="000000" w:themeColor="text1"/>
          <w:lang w:bidi="en-US"/>
        </w:rPr>
        <w:t>1</w:t>
      </w:r>
      <w:r>
        <w:rPr>
          <w:rFonts w:eastAsiaTheme="minorEastAsia"/>
          <w:color w:val="000000" w:themeColor="text1"/>
          <w:lang w:bidi="en-US"/>
        </w:rPr>
        <w:t>) was used to calculate the n:</w:t>
      </w:r>
    </w:p>
    <w:tbl>
      <w:tblPr>
        <w:tblStyle w:val="ae"/>
        <w:tblpPr w:leftFromText="180" w:rightFromText="180" w:vertAnchor="text" w:horzAnchor="page" w:tblpX="2443" w:tblpY="83"/>
        <w:tblOverlap w:val="never"/>
        <w:tblW w:w="0" w:type="auto"/>
        <w:tblLook w:val="04A0" w:firstRow="1" w:lastRow="0" w:firstColumn="1" w:lastColumn="0" w:noHBand="0" w:noVBand="1"/>
      </w:tblPr>
      <w:tblGrid>
        <w:gridCol w:w="6217"/>
        <w:gridCol w:w="1163"/>
      </w:tblGrid>
      <w:tr w:rsidR="00F21D62" w14:paraId="12E6CAA4" w14:textId="77777777">
        <w:trPr>
          <w:trHeight w:val="646"/>
        </w:trPr>
        <w:tc>
          <w:tcPr>
            <w:tcW w:w="6217" w:type="dxa"/>
            <w:tcBorders>
              <w:top w:val="nil"/>
              <w:left w:val="nil"/>
              <w:bottom w:val="nil"/>
              <w:right w:val="nil"/>
              <w:tl2br w:val="nil"/>
            </w:tcBorders>
            <w:shd w:val="clear" w:color="auto" w:fill="FFFFFF"/>
            <w:vAlign w:val="center"/>
          </w:tcPr>
          <w:p w14:paraId="5077E1A4" w14:textId="77777777" w:rsidR="00F21D62" w:rsidRDefault="00DF61EF" w:rsidP="008958AC">
            <w:pPr>
              <w:spacing w:before="120" w:after="120" w:line="240" w:lineRule="auto"/>
              <w:jc w:val="center"/>
              <w:rPr>
                <w:rFonts w:asciiTheme="minorHAnsi" w:eastAsiaTheme="minorEastAsia" w:hAnsiTheme="minorHAnsi" w:cstheme="minorBidi"/>
                <w:color w:val="000000" w:themeColor="text1"/>
                <w:lang w:bidi="en-US"/>
              </w:rPr>
            </w:pPr>
            <w:r>
              <w:rPr>
                <w:rFonts w:asciiTheme="minorHAnsi" w:eastAsiaTheme="minorEastAsia" w:hAnsiTheme="minorHAnsi" w:cstheme="minorBidi"/>
                <w:color w:val="000000" w:themeColor="text1"/>
                <w:lang w:bidi="en-US"/>
              </w:rPr>
              <w:object w:dxaOrig="2195" w:dyaOrig="610" w14:anchorId="3C3759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9.6pt;height:30.65pt" o:ole="">
                  <v:imagedata r:id="rId14" o:title=""/>
                </v:shape>
                <o:OLEObject Type="Embed" ProgID="Equation.DSMT4" ShapeID="_x0000_i1025" DrawAspect="Content" ObjectID="_1834124869" r:id="rId15"/>
              </w:object>
            </w:r>
          </w:p>
        </w:tc>
        <w:tc>
          <w:tcPr>
            <w:tcW w:w="1163" w:type="dxa"/>
            <w:tcBorders>
              <w:top w:val="nil"/>
              <w:left w:val="nil"/>
              <w:bottom w:val="nil"/>
              <w:right w:val="nil"/>
            </w:tcBorders>
            <w:shd w:val="clear" w:color="auto" w:fill="FFFFFF"/>
            <w:vAlign w:val="center"/>
          </w:tcPr>
          <w:p w14:paraId="22182241" w14:textId="77777777" w:rsidR="00F21D62" w:rsidRDefault="00DF61EF" w:rsidP="008958AC">
            <w:pPr>
              <w:spacing w:before="120" w:after="120" w:line="240" w:lineRule="auto"/>
              <w:jc w:val="center"/>
              <w:rPr>
                <w:rFonts w:asciiTheme="minorHAnsi" w:eastAsiaTheme="minorEastAsia" w:hAnsiTheme="minorHAnsi" w:cstheme="minorBidi"/>
                <w:color w:val="000000" w:themeColor="text1"/>
                <w:lang w:bidi="en-US"/>
              </w:rPr>
            </w:pPr>
            <w:r>
              <w:rPr>
                <w:rFonts w:asciiTheme="minorHAnsi" w:eastAsiaTheme="minorEastAsia" w:hAnsiTheme="minorHAnsi" w:cstheme="minorBidi"/>
                <w:color w:val="000000" w:themeColor="text1"/>
                <w:lang w:bidi="en-US"/>
              </w:rPr>
              <w:t>(</w:t>
            </w:r>
            <w:r>
              <w:rPr>
                <w:rFonts w:asciiTheme="minorHAnsi" w:eastAsiaTheme="minorEastAsia" w:hAnsiTheme="minorHAnsi" w:cstheme="minorBidi"/>
                <w:bCs/>
                <w:color w:val="000000" w:themeColor="text1"/>
                <w:lang w:bidi="en-US"/>
              </w:rPr>
              <w:t>S</w:t>
            </w:r>
            <w:r w:rsidRPr="00120EC2">
              <w:rPr>
                <w:rFonts w:asciiTheme="minorHAnsi" w:eastAsiaTheme="minorEastAsia" w:hAnsiTheme="minorHAnsi" w:cstheme="minorBidi"/>
                <w:bCs/>
                <w:color w:val="000000" w:themeColor="text1"/>
                <w:lang w:bidi="en-US"/>
              </w:rPr>
              <w:t>1</w:t>
            </w:r>
            <w:r>
              <w:rPr>
                <w:rFonts w:asciiTheme="minorHAnsi" w:eastAsiaTheme="minorEastAsia" w:hAnsiTheme="minorHAnsi" w:cstheme="minorBidi"/>
                <w:color w:val="000000" w:themeColor="text1"/>
                <w:lang w:bidi="en-US"/>
              </w:rPr>
              <w:t>)</w:t>
            </w:r>
          </w:p>
        </w:tc>
      </w:tr>
    </w:tbl>
    <w:p w14:paraId="3AF8C3CE" w14:textId="77777777" w:rsidR="00F21D62" w:rsidRDefault="00F21D62" w:rsidP="008958AC">
      <w:pPr>
        <w:spacing w:before="120" w:after="120" w:line="240" w:lineRule="auto"/>
        <w:jc w:val="right"/>
        <w:rPr>
          <w:rFonts w:eastAsiaTheme="minorEastAsia"/>
          <w:color w:val="000000" w:themeColor="text1"/>
          <w:lang w:bidi="en-US"/>
        </w:rPr>
      </w:pPr>
    </w:p>
    <w:p w14:paraId="747C8196" w14:textId="77777777" w:rsidR="00F21D62" w:rsidRDefault="00F21D62" w:rsidP="008958AC">
      <w:pPr>
        <w:spacing w:before="120" w:after="120" w:line="240" w:lineRule="auto"/>
        <w:jc w:val="right"/>
        <w:rPr>
          <w:rFonts w:eastAsiaTheme="minorEastAsia"/>
          <w:color w:val="000000" w:themeColor="text1"/>
          <w:lang w:bidi="en-US"/>
        </w:rPr>
      </w:pPr>
    </w:p>
    <w:p w14:paraId="678449D5" w14:textId="77777777" w:rsidR="00F21D62" w:rsidRDefault="00F21D62" w:rsidP="008958AC">
      <w:pPr>
        <w:spacing w:before="120" w:after="120" w:line="240" w:lineRule="auto"/>
        <w:jc w:val="right"/>
        <w:rPr>
          <w:rFonts w:eastAsiaTheme="minorEastAsia"/>
          <w:color w:val="000000" w:themeColor="text1"/>
          <w:lang w:bidi="en-US"/>
        </w:rPr>
      </w:pPr>
    </w:p>
    <w:p w14:paraId="59115169" w14:textId="77777777" w:rsidR="00F21D62" w:rsidRDefault="00DF61EF" w:rsidP="008958AC">
      <w:pPr>
        <w:spacing w:before="120" w:after="120" w:line="240" w:lineRule="auto"/>
        <w:rPr>
          <w:rFonts w:eastAsiaTheme="minorEastAsia"/>
          <w:color w:val="000000" w:themeColor="text1"/>
          <w:lang w:bidi="en-US"/>
        </w:rPr>
      </w:pPr>
      <w:r>
        <w:rPr>
          <w:rFonts w:eastAsiaTheme="minorEastAsia"/>
          <w:color w:val="000000" w:themeColor="text1"/>
          <w:lang w:bidi="en-US"/>
        </w:rPr>
        <w:t>Where</w:t>
      </w:r>
      <w:r>
        <w:rPr>
          <w:rFonts w:eastAsiaTheme="minorEastAsia"/>
          <w:color w:val="000000" w:themeColor="text1"/>
          <w:lang w:val="en-US" w:eastAsia="zh-CN" w:bidi="en-US"/>
        </w:rPr>
        <w:t>,</w:t>
      </w:r>
      <w:r>
        <w:rPr>
          <w:rFonts w:eastAsiaTheme="minorEastAsia"/>
          <w:color w:val="000000" w:themeColor="text1"/>
          <w:lang w:bidi="en-US"/>
        </w:rPr>
        <w:t xml:space="preserve"> </w:t>
      </w:r>
      <w:r>
        <w:rPr>
          <w:rFonts w:eastAsiaTheme="minorEastAsia"/>
          <w:i/>
          <w:iCs/>
          <w:color w:val="000000" w:themeColor="text1"/>
          <w:lang w:bidi="en-US"/>
        </w:rPr>
        <w:t>Q</w:t>
      </w:r>
      <w:r>
        <w:rPr>
          <w:rFonts w:eastAsiaTheme="minorEastAsia"/>
          <w:color w:val="000000" w:themeColor="text1"/>
          <w:lang w:bidi="en-US"/>
        </w:rPr>
        <w:t xml:space="preserve"> is the total voltammetric charge and </w:t>
      </w:r>
      <w:r>
        <w:rPr>
          <w:rFonts w:eastAsiaTheme="minorEastAsia"/>
          <w:i/>
          <w:iCs/>
          <w:color w:val="000000" w:themeColor="text1"/>
          <w:lang w:bidi="en-US"/>
        </w:rPr>
        <w:t>F</w:t>
      </w:r>
      <w:r>
        <w:rPr>
          <w:rFonts w:eastAsiaTheme="minorEastAsia"/>
          <w:color w:val="000000" w:themeColor="text1"/>
          <w:lang w:bidi="en-US"/>
        </w:rPr>
        <w:t xml:space="preserve"> is the faraday constant (C mol</w:t>
      </w:r>
      <w:r>
        <w:rPr>
          <w:rFonts w:eastAsia="宋体"/>
          <w:color w:val="000000" w:themeColor="text1"/>
          <w:vertAlign w:val="superscript"/>
          <w:lang w:eastAsia="zh-CN"/>
        </w:rPr>
        <w:t>−</w:t>
      </w:r>
      <w:r>
        <w:rPr>
          <w:rFonts w:eastAsiaTheme="minorEastAsia"/>
          <w:color w:val="000000" w:themeColor="text1"/>
          <w:vertAlign w:val="superscript"/>
          <w:lang w:bidi="en-US"/>
        </w:rPr>
        <w:t>1</w:t>
      </w:r>
      <w:r>
        <w:rPr>
          <w:rFonts w:eastAsiaTheme="minorEastAsia"/>
          <w:color w:val="000000" w:themeColor="text1"/>
          <w:lang w:bidi="en-US"/>
        </w:rPr>
        <w:t xml:space="preserve">), </w:t>
      </w:r>
      <w:r>
        <w:rPr>
          <w:rFonts w:eastAsiaTheme="minorEastAsia"/>
          <w:i/>
          <w:iCs/>
          <w:color w:val="000000" w:themeColor="text1"/>
          <w:lang w:bidi="en-US"/>
        </w:rPr>
        <w:t>I</w:t>
      </w:r>
      <w:r>
        <w:rPr>
          <w:rFonts w:eastAsiaTheme="minorEastAsia"/>
          <w:color w:val="000000" w:themeColor="text1"/>
          <w:lang w:bidi="en-US"/>
        </w:rPr>
        <w:t xml:space="preserve"> is the current (A), </w:t>
      </w:r>
      <w:r>
        <w:rPr>
          <w:rFonts w:eastAsiaTheme="minorEastAsia"/>
          <w:i/>
          <w:iCs/>
          <w:color w:val="000000" w:themeColor="text1"/>
          <w:lang w:bidi="en-US"/>
        </w:rPr>
        <w:t>t</w:t>
      </w:r>
      <w:r>
        <w:rPr>
          <w:rFonts w:eastAsiaTheme="minorEastAsia"/>
          <w:color w:val="000000" w:themeColor="text1"/>
          <w:lang w:bidi="en-US"/>
        </w:rPr>
        <w:t xml:space="preserve"> is the time (s) and </w:t>
      </w:r>
      <w:r>
        <w:rPr>
          <w:rFonts w:eastAsiaTheme="minorEastAsia"/>
          <w:i/>
          <w:iCs/>
          <w:color w:val="000000" w:themeColor="text1"/>
          <w:lang w:bidi="en-US"/>
        </w:rPr>
        <w:t>V</w:t>
      </w:r>
      <w:r>
        <w:rPr>
          <w:rFonts w:eastAsiaTheme="minorEastAsia"/>
          <w:color w:val="000000" w:themeColor="text1"/>
          <w:lang w:bidi="en-US"/>
        </w:rPr>
        <w:t xml:space="preserve"> is the potential (V) and</w:t>
      </w:r>
      <w:r>
        <w:rPr>
          <w:rFonts w:eastAsiaTheme="minorEastAsia"/>
          <w:color w:val="000000" w:themeColor="text1"/>
          <w:lang w:val="en-US" w:eastAsia="zh-CN" w:bidi="en-US"/>
        </w:rPr>
        <w:t xml:space="preserve"> </w:t>
      </w:r>
      <w:r>
        <w:rPr>
          <w:rFonts w:eastAsia="微软雅黑"/>
          <w:i/>
          <w:iCs/>
          <w:color w:val="000000" w:themeColor="text1"/>
        </w:rPr>
        <w:t>ʋ</w:t>
      </w:r>
      <w:r>
        <w:rPr>
          <w:rFonts w:eastAsiaTheme="minorEastAsia"/>
          <w:color w:val="000000" w:themeColor="text1"/>
          <w:lang w:val="en-US" w:eastAsia="zh-CN" w:bidi="en-US"/>
        </w:rPr>
        <w:t xml:space="preserve"> </w:t>
      </w:r>
      <w:r>
        <w:rPr>
          <w:rFonts w:eastAsiaTheme="minorEastAsia"/>
          <w:color w:val="000000" w:themeColor="text1"/>
          <w:lang w:bidi="en-US"/>
        </w:rPr>
        <w:t>is the scan rate (V s</w:t>
      </w:r>
      <w:r>
        <w:rPr>
          <w:rFonts w:eastAsia="宋体"/>
          <w:color w:val="000000" w:themeColor="text1"/>
          <w:vertAlign w:val="superscript"/>
          <w:lang w:eastAsia="zh-CN"/>
        </w:rPr>
        <w:t>−</w:t>
      </w:r>
      <w:r>
        <w:rPr>
          <w:rFonts w:eastAsiaTheme="minorEastAsia"/>
          <w:color w:val="000000" w:themeColor="text1"/>
          <w:vertAlign w:val="superscript"/>
          <w:lang w:bidi="en-US"/>
        </w:rPr>
        <w:t>1</w:t>
      </w:r>
      <w:r>
        <w:rPr>
          <w:rFonts w:eastAsiaTheme="minorEastAsia"/>
          <w:color w:val="000000" w:themeColor="text1"/>
          <w:lang w:bidi="en-US"/>
        </w:rPr>
        <w:t>).</w:t>
      </w:r>
    </w:p>
    <w:p w14:paraId="086D0B9B" w14:textId="20255EFC" w:rsidR="00F21D62" w:rsidRDefault="00DF61EF" w:rsidP="008958AC">
      <w:pPr>
        <w:spacing w:before="120" w:after="120" w:line="240" w:lineRule="auto"/>
        <w:rPr>
          <w:rFonts w:eastAsiaTheme="minorEastAsia"/>
          <w:b/>
          <w:bCs/>
          <w:color w:val="000000" w:themeColor="text1"/>
          <w:lang w:bidi="en-US"/>
        </w:rPr>
      </w:pPr>
      <w:r>
        <w:rPr>
          <w:rFonts w:eastAsiaTheme="minorEastAsia" w:hint="eastAsia"/>
          <w:b/>
          <w:bCs/>
          <w:color w:val="000000" w:themeColor="text1"/>
          <w:lang w:val="en-US" w:eastAsia="zh-CN" w:bidi="en-US"/>
        </w:rPr>
        <w:t>S1.</w:t>
      </w:r>
      <w:r w:rsidR="00120EC2">
        <w:rPr>
          <w:rFonts w:eastAsiaTheme="minorEastAsia"/>
          <w:b/>
          <w:bCs/>
          <w:color w:val="000000" w:themeColor="text1"/>
          <w:lang w:val="en-US" w:eastAsia="zh-CN" w:bidi="en-US"/>
        </w:rPr>
        <w:t>6</w:t>
      </w:r>
      <w:r>
        <w:rPr>
          <w:rFonts w:eastAsiaTheme="minorEastAsia" w:hint="eastAsia"/>
          <w:b/>
          <w:bCs/>
          <w:color w:val="000000" w:themeColor="text1"/>
          <w:lang w:val="en-US" w:eastAsia="zh-CN" w:bidi="en-US"/>
        </w:rPr>
        <w:t xml:space="preserve"> </w:t>
      </w:r>
      <w:r>
        <w:rPr>
          <w:rFonts w:eastAsiaTheme="minorEastAsia"/>
          <w:b/>
          <w:bCs/>
          <w:color w:val="000000" w:themeColor="text1"/>
          <w:lang w:bidi="en-US"/>
        </w:rPr>
        <w:t>Calculation of turnover frequency (TOF)</w:t>
      </w:r>
    </w:p>
    <w:p w14:paraId="5A62E058" w14:textId="77777777" w:rsidR="00F21D62" w:rsidRDefault="00DF61EF" w:rsidP="008958AC">
      <w:pPr>
        <w:spacing w:before="120" w:after="120" w:line="240" w:lineRule="auto"/>
        <w:rPr>
          <w:rFonts w:eastAsiaTheme="minorEastAsia"/>
          <w:color w:val="000000" w:themeColor="text1"/>
          <w:lang w:bidi="en-US"/>
        </w:rPr>
      </w:pPr>
      <w:r>
        <w:rPr>
          <w:rFonts w:eastAsiaTheme="minorEastAsia"/>
          <w:color w:val="000000" w:themeColor="text1"/>
          <w:lang w:bidi="en-US"/>
        </w:rPr>
        <w:t xml:space="preserve">The TOF for OER and HER was determined </w:t>
      </w:r>
      <w:r>
        <w:rPr>
          <w:rFonts w:eastAsiaTheme="minorEastAsia"/>
          <w:color w:val="000000" w:themeColor="text1"/>
          <w:lang w:val="en-US" w:eastAsia="zh-CN" w:bidi="en-US"/>
        </w:rPr>
        <w:t xml:space="preserve">by </w:t>
      </w:r>
      <w:r>
        <w:rPr>
          <w:rFonts w:eastAsiaTheme="minorEastAsia"/>
          <w:color w:val="000000" w:themeColor="text1"/>
          <w:lang w:bidi="en-US"/>
        </w:rPr>
        <w:t>using equation (S</w:t>
      </w:r>
      <w:r w:rsidRPr="00120EC2">
        <w:rPr>
          <w:rFonts w:eastAsiaTheme="minorEastAsia"/>
          <w:color w:val="000000" w:themeColor="text1"/>
          <w:lang w:bidi="en-US"/>
        </w:rPr>
        <w:t>2</w:t>
      </w:r>
      <w:r>
        <w:rPr>
          <w:rFonts w:eastAsiaTheme="minorEastAsia"/>
          <w:color w:val="000000" w:themeColor="text1"/>
          <w:lang w:bidi="en-US"/>
        </w:rPr>
        <w:t>):</w:t>
      </w:r>
    </w:p>
    <w:tbl>
      <w:tblPr>
        <w:tblStyle w:val="ae"/>
        <w:tblpPr w:leftFromText="180" w:rightFromText="180" w:vertAnchor="text" w:horzAnchor="page" w:tblpX="2390" w:tblpY="108"/>
        <w:tblOverlap w:val="never"/>
        <w:tblW w:w="0" w:type="auto"/>
        <w:tblLook w:val="04A0" w:firstRow="1" w:lastRow="0" w:firstColumn="1" w:lastColumn="0" w:noHBand="0" w:noVBand="1"/>
      </w:tblPr>
      <w:tblGrid>
        <w:gridCol w:w="6217"/>
        <w:gridCol w:w="1163"/>
      </w:tblGrid>
      <w:tr w:rsidR="00F21D62" w14:paraId="5547E1DE" w14:textId="77777777">
        <w:trPr>
          <w:trHeight w:val="646"/>
        </w:trPr>
        <w:tc>
          <w:tcPr>
            <w:tcW w:w="6217" w:type="dxa"/>
            <w:tcBorders>
              <w:top w:val="nil"/>
              <w:left w:val="nil"/>
              <w:bottom w:val="nil"/>
              <w:right w:val="nil"/>
              <w:tl2br w:val="nil"/>
            </w:tcBorders>
            <w:shd w:val="clear" w:color="auto" w:fill="FFFFFF"/>
            <w:vAlign w:val="center"/>
          </w:tcPr>
          <w:p w14:paraId="1E458229" w14:textId="77777777" w:rsidR="00F21D62" w:rsidRDefault="00DF61EF" w:rsidP="008958AC">
            <w:pPr>
              <w:spacing w:before="120" w:after="120" w:line="240" w:lineRule="auto"/>
              <w:jc w:val="center"/>
              <w:rPr>
                <w:rFonts w:asciiTheme="minorHAnsi" w:eastAsiaTheme="minorEastAsia" w:hAnsiTheme="minorHAnsi" w:cstheme="minorBidi"/>
                <w:color w:val="000000" w:themeColor="text1"/>
                <w:lang w:bidi="en-US"/>
              </w:rPr>
            </w:pPr>
            <w:r>
              <w:rPr>
                <w:rFonts w:asciiTheme="minorHAnsi" w:eastAsiaTheme="minorEastAsia" w:hAnsiTheme="minorHAnsi" w:cstheme="minorBidi"/>
                <w:color w:val="000000" w:themeColor="text1"/>
                <w:lang w:bidi="en-US"/>
              </w:rPr>
              <w:object w:dxaOrig="1255" w:dyaOrig="610" w14:anchorId="32609567">
                <v:shape id="_x0000_i1026" type="#_x0000_t75" style="width:62.85pt;height:30.65pt" o:ole="">
                  <v:imagedata r:id="rId16" o:title=""/>
                </v:shape>
                <o:OLEObject Type="Embed" ProgID="Equation.DSMT4" ShapeID="_x0000_i1026" DrawAspect="Content" ObjectID="_1834124870" r:id="rId17"/>
              </w:object>
            </w:r>
            <w:r>
              <w:rPr>
                <w:rFonts w:asciiTheme="minorHAnsi" w:eastAsiaTheme="minorEastAsia" w:hAnsiTheme="minorHAnsi" w:cstheme="minorBidi"/>
                <w:color w:val="000000" w:themeColor="text1"/>
                <w:lang w:val="en-US" w:eastAsia="zh-CN" w:bidi="en-US"/>
              </w:rPr>
              <w:tab/>
            </w:r>
          </w:p>
        </w:tc>
        <w:tc>
          <w:tcPr>
            <w:tcW w:w="1163" w:type="dxa"/>
            <w:tcBorders>
              <w:top w:val="nil"/>
              <w:left w:val="nil"/>
              <w:bottom w:val="nil"/>
              <w:right w:val="nil"/>
            </w:tcBorders>
            <w:shd w:val="clear" w:color="auto" w:fill="FFFFFF"/>
            <w:vAlign w:val="center"/>
          </w:tcPr>
          <w:p w14:paraId="6B9F31D6" w14:textId="77777777" w:rsidR="00F21D62" w:rsidRDefault="00DF61EF" w:rsidP="008958AC">
            <w:pPr>
              <w:spacing w:before="120" w:after="120" w:line="240" w:lineRule="auto"/>
              <w:jc w:val="center"/>
              <w:rPr>
                <w:rFonts w:asciiTheme="minorHAnsi" w:eastAsiaTheme="minorEastAsia" w:hAnsiTheme="minorHAnsi" w:cstheme="minorBidi"/>
                <w:color w:val="000000" w:themeColor="text1"/>
                <w:lang w:bidi="en-US"/>
              </w:rPr>
            </w:pPr>
            <w:r>
              <w:rPr>
                <w:rFonts w:asciiTheme="minorHAnsi" w:eastAsiaTheme="minorEastAsia" w:hAnsiTheme="minorHAnsi" w:cstheme="minorBidi"/>
                <w:color w:val="000000" w:themeColor="text1"/>
                <w:lang w:bidi="en-US"/>
              </w:rPr>
              <w:t>(S</w:t>
            </w:r>
            <w:r w:rsidRPr="00120EC2">
              <w:rPr>
                <w:rFonts w:asciiTheme="minorHAnsi" w:eastAsiaTheme="minorEastAsia" w:hAnsiTheme="minorHAnsi" w:cstheme="minorBidi"/>
                <w:color w:val="000000" w:themeColor="text1"/>
                <w:lang w:bidi="en-US"/>
              </w:rPr>
              <w:t>2</w:t>
            </w:r>
            <w:r>
              <w:rPr>
                <w:rFonts w:asciiTheme="minorHAnsi" w:eastAsiaTheme="minorEastAsia" w:hAnsiTheme="minorHAnsi" w:cstheme="minorBidi"/>
                <w:color w:val="000000" w:themeColor="text1"/>
                <w:lang w:bidi="en-US"/>
              </w:rPr>
              <w:t>)</w:t>
            </w:r>
          </w:p>
        </w:tc>
      </w:tr>
    </w:tbl>
    <w:p w14:paraId="41B0D6B1" w14:textId="77777777" w:rsidR="00F21D62" w:rsidRDefault="00F21D62" w:rsidP="008958AC">
      <w:pPr>
        <w:spacing w:before="120" w:after="120" w:line="240" w:lineRule="auto"/>
        <w:jc w:val="right"/>
        <w:rPr>
          <w:rFonts w:eastAsiaTheme="minorEastAsia"/>
          <w:color w:val="000000" w:themeColor="text1"/>
          <w:lang w:bidi="en-US"/>
        </w:rPr>
      </w:pPr>
    </w:p>
    <w:p w14:paraId="3829245C" w14:textId="77777777" w:rsidR="00F21D62" w:rsidRDefault="00DF61EF" w:rsidP="008958AC">
      <w:pPr>
        <w:spacing w:before="120" w:after="120" w:line="240" w:lineRule="auto"/>
        <w:ind w:firstLineChars="100" w:firstLine="240"/>
        <w:rPr>
          <w:rFonts w:eastAsiaTheme="minorEastAsia"/>
          <w:color w:val="000000" w:themeColor="text1"/>
          <w:lang w:bidi="en-US"/>
        </w:rPr>
      </w:pPr>
      <w:r>
        <w:rPr>
          <w:rFonts w:eastAsiaTheme="minorEastAsia"/>
          <w:color w:val="000000" w:themeColor="text1"/>
          <w:lang w:bidi="en-US"/>
        </w:rPr>
        <w:t xml:space="preserve">Where, </w:t>
      </w:r>
      <w:r>
        <w:rPr>
          <w:rFonts w:eastAsiaTheme="minorEastAsia"/>
          <w:i/>
          <w:iCs/>
          <w:color w:val="000000" w:themeColor="text1"/>
          <w:lang w:bidi="en-US"/>
        </w:rPr>
        <w:t>j</w:t>
      </w:r>
      <w:r>
        <w:rPr>
          <w:rFonts w:eastAsiaTheme="minorEastAsia"/>
          <w:color w:val="000000" w:themeColor="text1"/>
          <w:lang w:val="en-US" w:eastAsia="zh-CN" w:bidi="en-US"/>
        </w:rPr>
        <w:t xml:space="preserve"> is</w:t>
      </w:r>
      <w:r>
        <w:rPr>
          <w:rFonts w:eastAsiaTheme="minorEastAsia"/>
          <w:color w:val="000000" w:themeColor="text1"/>
          <w:lang w:bidi="en-US"/>
        </w:rPr>
        <w:t xml:space="preserve"> </w:t>
      </w:r>
      <w:r>
        <w:rPr>
          <w:rFonts w:eastAsiaTheme="minorEastAsia"/>
          <w:color w:val="000000" w:themeColor="text1"/>
          <w:lang w:val="en-US" w:eastAsia="zh-CN" w:bidi="en-US"/>
        </w:rPr>
        <w:t xml:space="preserve">the </w:t>
      </w:r>
      <w:r>
        <w:rPr>
          <w:rFonts w:eastAsiaTheme="minorEastAsia"/>
          <w:color w:val="000000" w:themeColor="text1"/>
          <w:lang w:bidi="en-US"/>
        </w:rPr>
        <w:t xml:space="preserve">current in ampere (A) obtained during LSV measurement, </w:t>
      </w:r>
      <w:r>
        <w:rPr>
          <w:rFonts w:eastAsiaTheme="minorEastAsia"/>
          <w:i/>
          <w:iCs/>
          <w:color w:val="000000" w:themeColor="text1"/>
          <w:lang w:bidi="en-US"/>
        </w:rPr>
        <w:t>A</w:t>
      </w:r>
      <w:r>
        <w:rPr>
          <w:rFonts w:eastAsiaTheme="minorEastAsia"/>
          <w:color w:val="000000" w:themeColor="text1"/>
          <w:lang w:val="en-US" w:eastAsia="zh-CN" w:bidi="en-US"/>
        </w:rPr>
        <w:t xml:space="preserve"> is geometric electrode area</w:t>
      </w:r>
      <w:r>
        <w:rPr>
          <w:rFonts w:eastAsiaTheme="minorEastAsia"/>
          <w:color w:val="000000" w:themeColor="text1"/>
          <w:lang w:bidi="en-US"/>
        </w:rPr>
        <w:t xml:space="preserve"> (1 cm</w:t>
      </w:r>
      <w:r>
        <w:rPr>
          <w:rFonts w:eastAsiaTheme="minorEastAsia"/>
          <w:color w:val="000000" w:themeColor="text1"/>
          <w:vertAlign w:val="superscript"/>
          <w:lang w:bidi="en-US"/>
        </w:rPr>
        <w:t>2</w:t>
      </w:r>
      <w:r>
        <w:rPr>
          <w:rFonts w:eastAsiaTheme="minorEastAsia"/>
          <w:color w:val="000000" w:themeColor="text1"/>
          <w:lang w:bidi="en-US"/>
        </w:rPr>
        <w:t xml:space="preserve">), </w:t>
      </w:r>
      <w:r>
        <w:rPr>
          <w:rFonts w:eastAsiaTheme="minorEastAsia"/>
          <w:i/>
          <w:iCs/>
          <w:color w:val="000000" w:themeColor="text1"/>
          <w:lang w:bidi="en-US"/>
        </w:rPr>
        <w:t xml:space="preserve">F </w:t>
      </w:r>
      <w:r>
        <w:rPr>
          <w:rFonts w:eastAsiaTheme="minorEastAsia"/>
          <w:color w:val="000000" w:themeColor="text1"/>
          <w:lang w:val="en-US" w:eastAsia="zh-CN" w:bidi="en-US"/>
        </w:rPr>
        <w:t xml:space="preserve">is the </w:t>
      </w:r>
      <w:r>
        <w:rPr>
          <w:rFonts w:eastAsiaTheme="minorEastAsia"/>
          <w:color w:val="000000" w:themeColor="text1"/>
          <w:lang w:bidi="en-US"/>
        </w:rPr>
        <w:t>Faraday constant (96485 C mol</w:t>
      </w:r>
      <w:r>
        <w:rPr>
          <w:rFonts w:eastAsia="宋体"/>
          <w:color w:val="000000" w:themeColor="text1"/>
          <w:vertAlign w:val="superscript"/>
          <w:lang w:eastAsia="zh-CN"/>
        </w:rPr>
        <w:t>−</w:t>
      </w:r>
      <w:r>
        <w:rPr>
          <w:rFonts w:eastAsiaTheme="minorEastAsia"/>
          <w:color w:val="000000" w:themeColor="text1"/>
          <w:vertAlign w:val="superscript"/>
          <w:lang w:bidi="en-US"/>
        </w:rPr>
        <w:t>1</w:t>
      </w:r>
      <w:r>
        <w:rPr>
          <w:rFonts w:eastAsiaTheme="minorEastAsia"/>
          <w:color w:val="000000" w:themeColor="text1"/>
          <w:lang w:bidi="en-US"/>
        </w:rPr>
        <w:t xml:space="preserve">), </w:t>
      </w:r>
      <w:r>
        <w:rPr>
          <w:rFonts w:eastAsiaTheme="minorEastAsia"/>
          <w:i/>
          <w:iCs/>
          <w:color w:val="000000" w:themeColor="text1"/>
          <w:lang w:bidi="en-US"/>
        </w:rPr>
        <w:t>m</w:t>
      </w:r>
      <w:r>
        <w:rPr>
          <w:rFonts w:eastAsiaTheme="minorEastAsia"/>
          <w:color w:val="000000" w:themeColor="text1"/>
          <w:lang w:val="en-US" w:eastAsia="zh-CN" w:bidi="en-US"/>
        </w:rPr>
        <w:t xml:space="preserve"> is</w:t>
      </w:r>
      <w:r>
        <w:rPr>
          <w:rFonts w:eastAsiaTheme="minorEastAsia"/>
          <w:color w:val="000000" w:themeColor="text1"/>
          <w:lang w:bidi="en-US"/>
        </w:rPr>
        <w:t xml:space="preserve"> </w:t>
      </w:r>
      <w:r>
        <w:rPr>
          <w:rFonts w:eastAsiaTheme="minorEastAsia"/>
          <w:color w:val="000000" w:themeColor="text1"/>
          <w:lang w:val="en-US" w:eastAsia="zh-CN" w:bidi="en-US"/>
        </w:rPr>
        <w:t>the n</w:t>
      </w:r>
      <w:r>
        <w:rPr>
          <w:rFonts w:eastAsiaTheme="minorEastAsia"/>
          <w:color w:val="000000" w:themeColor="text1"/>
          <w:lang w:bidi="en-US"/>
        </w:rPr>
        <w:t>umber of electrons transferred to generate one molecule of the product (</w:t>
      </w:r>
      <w:r>
        <w:rPr>
          <w:rFonts w:eastAsiaTheme="minorEastAsia"/>
          <w:i/>
          <w:iCs/>
          <w:color w:val="000000" w:themeColor="text1"/>
          <w:lang w:bidi="en-US"/>
        </w:rPr>
        <w:t>m</w:t>
      </w:r>
      <w:r>
        <w:rPr>
          <w:rFonts w:eastAsiaTheme="minorEastAsia"/>
          <w:color w:val="000000" w:themeColor="text1"/>
          <w:lang w:bidi="en-US"/>
        </w:rPr>
        <w:t xml:space="preserve"> = 4 for OER</w:t>
      </w:r>
      <w:r>
        <w:rPr>
          <w:rFonts w:eastAsiaTheme="minorEastAsia"/>
          <w:color w:val="000000" w:themeColor="text1"/>
          <w:lang w:val="en-US" w:eastAsia="zh-CN" w:bidi="en-US"/>
        </w:rPr>
        <w:t>,</w:t>
      </w:r>
      <w:r>
        <w:rPr>
          <w:rFonts w:eastAsiaTheme="minorEastAsia"/>
          <w:color w:val="000000" w:themeColor="text1"/>
          <w:lang w:bidi="en-US"/>
        </w:rPr>
        <w:t xml:space="preserve"> and </w:t>
      </w:r>
      <w:r>
        <w:rPr>
          <w:rFonts w:eastAsiaTheme="minorEastAsia"/>
          <w:i/>
          <w:iCs/>
          <w:color w:val="000000" w:themeColor="text1"/>
          <w:lang w:bidi="en-US"/>
        </w:rPr>
        <w:t>m</w:t>
      </w:r>
      <w:r>
        <w:rPr>
          <w:rFonts w:eastAsiaTheme="minorEastAsia"/>
          <w:color w:val="000000" w:themeColor="text1"/>
          <w:lang w:bidi="en-US"/>
        </w:rPr>
        <w:t xml:space="preserve"> = 2 for HER) and </w:t>
      </w:r>
      <w:r>
        <w:rPr>
          <w:rFonts w:eastAsiaTheme="minorEastAsia"/>
          <w:i/>
          <w:iCs/>
          <w:color w:val="000000" w:themeColor="text1"/>
          <w:lang w:bidi="en-US"/>
        </w:rPr>
        <w:t>n</w:t>
      </w:r>
      <w:r>
        <w:rPr>
          <w:rFonts w:eastAsiaTheme="minorEastAsia"/>
          <w:color w:val="000000" w:themeColor="text1"/>
          <w:lang w:val="en-US" w:eastAsia="zh-CN" w:bidi="en-US"/>
        </w:rPr>
        <w:t xml:space="preserve"> is the</w:t>
      </w:r>
      <w:r>
        <w:rPr>
          <w:rFonts w:eastAsiaTheme="minorEastAsia"/>
          <w:color w:val="000000" w:themeColor="text1"/>
          <w:lang w:bidi="en-US"/>
        </w:rPr>
        <w:t xml:space="preserve"> </w:t>
      </w:r>
      <w:r>
        <w:rPr>
          <w:rFonts w:eastAsiaTheme="minorEastAsia"/>
          <w:color w:val="000000" w:themeColor="text1"/>
          <w:lang w:val="en-US" w:eastAsia="zh-CN" w:bidi="en-US"/>
        </w:rPr>
        <w:t>n</w:t>
      </w:r>
      <w:r>
        <w:rPr>
          <w:rFonts w:eastAsiaTheme="minorEastAsia"/>
          <w:color w:val="000000" w:themeColor="text1"/>
          <w:lang w:bidi="en-US"/>
        </w:rPr>
        <w:t>umber of active sites</w:t>
      </w:r>
      <w:r>
        <w:rPr>
          <w:rFonts w:eastAsiaTheme="minorEastAsia"/>
          <w:color w:val="000000" w:themeColor="text1"/>
          <w:lang w:val="en-US" w:eastAsia="zh-CN" w:bidi="en-US"/>
        </w:rPr>
        <w:t>,</w:t>
      </w:r>
      <w:r>
        <w:rPr>
          <w:rFonts w:eastAsiaTheme="minorEastAsia"/>
          <w:color w:val="000000" w:themeColor="text1"/>
          <w:lang w:bidi="en-US"/>
        </w:rPr>
        <w:t xml:space="preserve"> respectively (mol</w:t>
      </w:r>
      <w:r>
        <w:rPr>
          <w:rFonts w:eastAsia="宋体"/>
          <w:color w:val="000000" w:themeColor="text1"/>
          <w:vertAlign w:val="superscript"/>
          <w:lang w:eastAsia="zh-CN"/>
        </w:rPr>
        <w:t>−</w:t>
      </w:r>
      <w:r>
        <w:rPr>
          <w:rFonts w:eastAsiaTheme="minorEastAsia"/>
          <w:color w:val="000000" w:themeColor="text1"/>
          <w:vertAlign w:val="superscript"/>
          <w:lang w:bidi="en-US"/>
        </w:rPr>
        <w:t>1</w:t>
      </w:r>
      <w:r>
        <w:rPr>
          <w:rFonts w:eastAsiaTheme="minorEastAsia"/>
          <w:color w:val="000000" w:themeColor="text1"/>
          <w:lang w:bidi="en-US"/>
        </w:rPr>
        <w:t>).</w:t>
      </w:r>
    </w:p>
    <w:p w14:paraId="1D64B205" w14:textId="74222ECD" w:rsidR="00F21D62" w:rsidRDefault="00DF61EF" w:rsidP="008958AC">
      <w:pPr>
        <w:spacing w:before="120" w:after="120" w:line="240" w:lineRule="auto"/>
        <w:rPr>
          <w:b/>
          <w:bCs/>
        </w:rPr>
      </w:pPr>
      <w:r>
        <w:rPr>
          <w:rFonts w:eastAsiaTheme="minorEastAsia" w:hint="eastAsia"/>
          <w:b/>
          <w:bCs/>
          <w:color w:val="000000" w:themeColor="text1"/>
          <w:lang w:val="en-US" w:eastAsia="zh-CN" w:bidi="en-US"/>
        </w:rPr>
        <w:t>S1.</w:t>
      </w:r>
      <w:r w:rsidR="00120EC2">
        <w:rPr>
          <w:rFonts w:eastAsiaTheme="minorEastAsia"/>
          <w:b/>
          <w:bCs/>
          <w:color w:val="000000" w:themeColor="text1"/>
          <w:lang w:val="en-US" w:eastAsia="zh-CN" w:bidi="en-US"/>
        </w:rPr>
        <w:t>7</w:t>
      </w:r>
      <w:r>
        <w:rPr>
          <w:rFonts w:eastAsiaTheme="minorEastAsia" w:hint="eastAsia"/>
          <w:b/>
          <w:bCs/>
          <w:color w:val="000000" w:themeColor="text1"/>
          <w:lang w:val="en-US" w:eastAsia="zh-CN" w:bidi="en-US"/>
        </w:rPr>
        <w:t xml:space="preserve"> </w:t>
      </w:r>
      <w:r>
        <w:rPr>
          <w:b/>
          <w:bCs/>
        </w:rPr>
        <w:t>Membrane Pre-treatment and Electrolyzer Assembly</w:t>
      </w:r>
    </w:p>
    <w:p w14:paraId="3B0E2011" w14:textId="77777777" w:rsidR="00F21D62" w:rsidRDefault="00DF61EF" w:rsidP="008958AC">
      <w:pPr>
        <w:spacing w:before="120" w:after="120" w:line="240" w:lineRule="auto"/>
        <w:rPr>
          <w:lang w:val="en-US" w:eastAsia="zh-CN"/>
        </w:rPr>
      </w:pPr>
      <w:r>
        <w:rPr>
          <w:lang w:val="en-US" w:eastAsia="zh-CN"/>
        </w:rPr>
        <w:t>Prior to fabricating the membrane-electrode assembly (MEA), the anion exchange membrane (</w:t>
      </w:r>
      <w:proofErr w:type="spellStart"/>
      <w:r>
        <w:rPr>
          <w:lang w:val="en-US" w:eastAsia="zh-CN"/>
        </w:rPr>
        <w:t>Fumasep</w:t>
      </w:r>
      <w:proofErr w:type="spellEnd"/>
      <w:r>
        <w:rPr>
          <w:lang w:val="en-US" w:eastAsia="zh-CN"/>
        </w:rPr>
        <w:t xml:space="preserve"> FAA-3-50) was subjected to </w:t>
      </w:r>
      <w:r>
        <w:rPr>
          <w:lang w:val="en-US" w:eastAsia="zh-CN"/>
        </w:rPr>
        <w:t>preprocessing in a 0.5 M potassium hydroxide (KOH) alkaline solution for at least 18 hours. After this pretreatment stage, the membrane was thoroughly rinsed with deionized (DI) water, which promoted its conversion into the hydroxyl form through an ion exc</w:t>
      </w:r>
      <w:r>
        <w:rPr>
          <w:lang w:val="en-US" w:eastAsia="zh-CN"/>
        </w:rPr>
        <w:t>hange process. To preclude CO₂-induced contamination that could deteriorate the membrane’s electrochemical performance, the preprocessed membrane was stored in a humidified, CO</w:t>
      </w:r>
      <w:r>
        <w:rPr>
          <w:rFonts w:hint="eastAsia"/>
          <w:vertAlign w:val="subscript"/>
          <w:lang w:val="en-US" w:eastAsia="zh-CN"/>
        </w:rPr>
        <w:t>2</w:t>
      </w:r>
      <w:r>
        <w:rPr>
          <w:lang w:val="en-US" w:eastAsia="zh-CN"/>
        </w:rPr>
        <w:t>-free environment. The preprocessed membrane was sandwiched between two NiCoS</w:t>
      </w:r>
      <w:r>
        <w:rPr>
          <w:rFonts w:hint="eastAsia"/>
          <w:i/>
          <w:iCs/>
          <w:vertAlign w:val="subscript"/>
          <w:lang w:val="en-US" w:eastAsia="zh-CN"/>
        </w:rPr>
        <w:t>x</w:t>
      </w:r>
      <w:r>
        <w:rPr>
          <w:lang w:val="en-US" w:eastAsia="zh-CN"/>
        </w:rPr>
        <w:t>@</w:t>
      </w:r>
      <w:r>
        <w:rPr>
          <w:lang w:val="en-US" w:eastAsia="zh-CN"/>
        </w:rPr>
        <w:t>Ni</w:t>
      </w:r>
      <w:r>
        <w:rPr>
          <w:rFonts w:hint="eastAsia"/>
          <w:vertAlign w:val="subscript"/>
          <w:lang w:val="en-US" w:eastAsia="zh-CN"/>
        </w:rPr>
        <w:t>3</w:t>
      </w:r>
      <w:r>
        <w:rPr>
          <w:lang w:val="en-US" w:eastAsia="zh-CN"/>
        </w:rPr>
        <w:t>S</w:t>
      </w:r>
      <w:r>
        <w:rPr>
          <w:rFonts w:hint="eastAsia"/>
          <w:vertAlign w:val="subscript"/>
          <w:lang w:val="en-US" w:eastAsia="zh-CN"/>
        </w:rPr>
        <w:t>2</w:t>
      </w:r>
      <w:r>
        <w:rPr>
          <w:lang w:val="en-US" w:eastAsia="zh-CN"/>
        </w:rPr>
        <w:t xml:space="preserve">/NF electrodes, which functioned as the anode and cathode, respectively. The resulting stacked configuration was then hot-pressed at 40 °C under a pressure of 5 MPa for a duration of 3 minutes. </w:t>
      </w:r>
      <w:proofErr w:type="gramStart"/>
      <w:r>
        <w:rPr>
          <w:lang w:val="en-US" w:eastAsia="zh-CN"/>
        </w:rPr>
        <w:t>Subsequent to</w:t>
      </w:r>
      <w:proofErr w:type="gramEnd"/>
      <w:r>
        <w:rPr>
          <w:lang w:val="en-US" w:eastAsia="zh-CN"/>
        </w:rPr>
        <w:t xml:space="preserve"> hot-pressing, the two NiCoS</w:t>
      </w:r>
      <w:r>
        <w:rPr>
          <w:rFonts w:hint="eastAsia"/>
          <w:i/>
          <w:iCs/>
          <w:vertAlign w:val="subscript"/>
          <w:lang w:val="en-US" w:eastAsia="zh-CN"/>
        </w:rPr>
        <w:t>x</w:t>
      </w:r>
      <w:r>
        <w:rPr>
          <w:lang w:val="en-US" w:eastAsia="zh-CN"/>
        </w:rPr>
        <w:t>@Ni</w:t>
      </w:r>
      <w:r>
        <w:rPr>
          <w:rFonts w:hint="eastAsia"/>
          <w:vertAlign w:val="subscript"/>
          <w:lang w:val="en-US" w:eastAsia="zh-CN"/>
        </w:rPr>
        <w:t>3</w:t>
      </w:r>
      <w:r>
        <w:rPr>
          <w:lang w:val="en-US" w:eastAsia="zh-CN"/>
        </w:rPr>
        <w:t>S</w:t>
      </w:r>
      <w:r>
        <w:rPr>
          <w:rFonts w:hint="eastAsia"/>
          <w:vertAlign w:val="subscript"/>
          <w:lang w:val="en-US" w:eastAsia="zh-CN"/>
        </w:rPr>
        <w:t>2</w:t>
      </w:r>
      <w:r>
        <w:rPr>
          <w:lang w:val="en-US" w:eastAsia="zh-CN"/>
        </w:rPr>
        <w:t xml:space="preserve">/NF </w:t>
      </w:r>
      <w:r>
        <w:rPr>
          <w:lang w:val="en-US" w:eastAsia="zh-CN"/>
        </w:rPr>
        <w:t xml:space="preserve">electrodes and the membrane were integrated to form the MEA. This MEA was further assembled with auxiliary components, such as titanium flow endplates and polytetrafluoroethylene (PTFE) gaskets, to finalize the complete </w:t>
      </w:r>
      <w:proofErr w:type="spellStart"/>
      <w:r>
        <w:rPr>
          <w:lang w:val="en-US" w:eastAsia="zh-CN"/>
        </w:rPr>
        <w:t>electrolyzer</w:t>
      </w:r>
      <w:proofErr w:type="spellEnd"/>
      <w:r>
        <w:rPr>
          <w:lang w:val="en-US" w:eastAsia="zh-CN"/>
        </w:rPr>
        <w:t xml:space="preserve"> system. For comparative</w:t>
      </w:r>
      <w:r>
        <w:rPr>
          <w:lang w:val="en-US" w:eastAsia="zh-CN"/>
        </w:rPr>
        <w:t xml:space="preserve"> analysis, a lab-fabricated anion exchange membrane water </w:t>
      </w:r>
      <w:proofErr w:type="spellStart"/>
      <w:r>
        <w:rPr>
          <w:lang w:val="en-US" w:eastAsia="zh-CN"/>
        </w:rPr>
        <w:t>electrolyzer</w:t>
      </w:r>
      <w:proofErr w:type="spellEnd"/>
      <w:r>
        <w:rPr>
          <w:lang w:val="en-US" w:eastAsia="zh-CN"/>
        </w:rPr>
        <w:t xml:space="preserve"> (AEMWE) cell was constructed using RuO</w:t>
      </w:r>
      <w:r>
        <w:rPr>
          <w:rFonts w:hint="eastAsia"/>
          <w:vertAlign w:val="subscript"/>
          <w:lang w:val="en-US" w:eastAsia="zh-CN"/>
        </w:rPr>
        <w:t>2</w:t>
      </w:r>
      <w:r>
        <w:rPr>
          <w:lang w:val="en-US" w:eastAsia="zh-CN"/>
        </w:rPr>
        <w:t xml:space="preserve"> and 20 wt.% Pt/C as catalysts, with their respective loadings on the membrane regulated at 2 mg cm</w:t>
      </w:r>
      <w:r>
        <w:rPr>
          <w:rFonts w:eastAsia="宋体"/>
          <w:color w:val="000000"/>
          <w:vertAlign w:val="superscript"/>
          <w:lang w:eastAsia="zh-CN"/>
        </w:rPr>
        <w:t>−</w:t>
      </w:r>
      <w:r>
        <w:rPr>
          <w:rFonts w:eastAsia="Ms.Luce"/>
          <w:color w:val="000000"/>
          <w:vertAlign w:val="superscript"/>
        </w:rPr>
        <w:t>2</w:t>
      </w:r>
      <w:r>
        <w:rPr>
          <w:lang w:val="en-US" w:eastAsia="zh-CN"/>
        </w:rPr>
        <w:t xml:space="preserve"> and 1 mg cm</w:t>
      </w:r>
      <w:r>
        <w:rPr>
          <w:rFonts w:eastAsia="宋体"/>
          <w:color w:val="000000"/>
          <w:vertAlign w:val="superscript"/>
          <w:lang w:eastAsia="zh-CN"/>
        </w:rPr>
        <w:t>−</w:t>
      </w:r>
      <w:r>
        <w:rPr>
          <w:rFonts w:eastAsia="Ms.Luce"/>
          <w:color w:val="000000"/>
          <w:vertAlign w:val="superscript"/>
        </w:rPr>
        <w:t>2</w:t>
      </w:r>
      <w:r>
        <w:rPr>
          <w:lang w:val="en-US" w:eastAsia="zh-CN"/>
        </w:rPr>
        <w:t>. The active area of the single</w:t>
      </w:r>
      <w:r>
        <w:rPr>
          <w:lang w:val="en-US" w:eastAsia="zh-CN"/>
        </w:rPr>
        <w:t xml:space="preserve"> electrolytic cell was fixed at 2 cm × 2 cm.</w:t>
      </w:r>
      <w:bookmarkEnd w:id="9"/>
    </w:p>
    <w:p w14:paraId="27F0F322" w14:textId="30C93B30" w:rsidR="00F21D62" w:rsidRDefault="00DF61EF" w:rsidP="008958AC">
      <w:pPr>
        <w:spacing w:before="120" w:after="120" w:line="240" w:lineRule="auto"/>
        <w:rPr>
          <w:b/>
          <w:bCs/>
        </w:rPr>
      </w:pPr>
      <w:r>
        <w:rPr>
          <w:rFonts w:eastAsia="宋体" w:hint="eastAsia"/>
          <w:b/>
          <w:bCs/>
          <w:lang w:val="en-US" w:eastAsia="zh-CN"/>
        </w:rPr>
        <w:t>S1.</w:t>
      </w:r>
      <w:r w:rsidR="00120EC2">
        <w:rPr>
          <w:rFonts w:eastAsia="宋体"/>
          <w:b/>
          <w:bCs/>
          <w:lang w:val="en-US" w:eastAsia="zh-CN"/>
        </w:rPr>
        <w:t>8</w:t>
      </w:r>
      <w:r>
        <w:rPr>
          <w:rFonts w:eastAsia="宋体" w:hint="eastAsia"/>
          <w:b/>
          <w:bCs/>
          <w:lang w:val="en-US" w:eastAsia="zh-CN"/>
        </w:rPr>
        <w:t xml:space="preserve"> </w:t>
      </w:r>
      <w:r>
        <w:rPr>
          <w:b/>
          <w:bCs/>
        </w:rPr>
        <w:t>DFT calculations</w:t>
      </w:r>
    </w:p>
    <w:p w14:paraId="61AC39B7" w14:textId="77777777" w:rsidR="00F21D62" w:rsidRDefault="00DF61EF" w:rsidP="008958AC">
      <w:pPr>
        <w:spacing w:before="120" w:after="120" w:line="240" w:lineRule="auto"/>
        <w:rPr>
          <w:rFonts w:eastAsiaTheme="minorEastAsia"/>
          <w:color w:val="000000" w:themeColor="text1"/>
        </w:rPr>
      </w:pPr>
      <w:r>
        <w:rPr>
          <w:rFonts w:eastAsiaTheme="minorEastAsia"/>
          <w:color w:val="000000" w:themeColor="text1"/>
        </w:rPr>
        <w:lastRenderedPageBreak/>
        <w:t xml:space="preserve">In this study, all density functional theory (DFT) computations were carried out using the Vienna Ab initio Simulation Package (VASP). The calculations </w:t>
      </w:r>
      <w:r>
        <w:rPr>
          <w:rFonts w:eastAsiaTheme="minorEastAsia"/>
          <w:color w:val="000000" w:themeColor="text1"/>
          <w:lang w:val="en-US" w:eastAsia="zh-CN"/>
        </w:rPr>
        <w:t xml:space="preserve">were carried out by </w:t>
      </w:r>
      <w:r>
        <w:rPr>
          <w:rFonts w:eastAsiaTheme="minorEastAsia"/>
          <w:color w:val="000000" w:themeColor="text1"/>
        </w:rPr>
        <w:t>employ</w:t>
      </w:r>
      <w:proofErr w:type="spellStart"/>
      <w:r>
        <w:rPr>
          <w:rFonts w:eastAsiaTheme="minorEastAsia"/>
          <w:color w:val="000000" w:themeColor="text1"/>
          <w:lang w:val="en-US" w:eastAsia="zh-CN"/>
        </w:rPr>
        <w:t>ing</w:t>
      </w:r>
      <w:proofErr w:type="spellEnd"/>
      <w:r>
        <w:rPr>
          <w:rFonts w:eastAsiaTheme="minorEastAsia"/>
          <w:color w:val="000000" w:themeColor="text1"/>
        </w:rPr>
        <w:t xml:space="preserve"> the pro</w:t>
      </w:r>
      <w:r>
        <w:rPr>
          <w:rFonts w:eastAsiaTheme="minorEastAsia"/>
          <w:color w:val="000000" w:themeColor="text1"/>
        </w:rPr>
        <w:t xml:space="preserve">jector augmented wave (PAW) approach within the framework of first-principles DFT. </w:t>
      </w:r>
    </w:p>
    <w:p w14:paraId="272EFD92" w14:textId="77777777" w:rsidR="00F21D62" w:rsidRDefault="00DF61EF" w:rsidP="008958AC">
      <w:pPr>
        <w:spacing w:before="120" w:after="120" w:line="240" w:lineRule="auto"/>
        <w:rPr>
          <w:rFonts w:eastAsiaTheme="minorEastAsia"/>
          <w:color w:val="000000" w:themeColor="text1"/>
        </w:rPr>
      </w:pPr>
      <w:r>
        <w:rPr>
          <w:rFonts w:eastAsiaTheme="minorEastAsia"/>
          <w:color w:val="000000" w:themeColor="text1"/>
        </w:rPr>
        <w:t>The exchange-correlation functional was described by the Perdew-Burke-Ernzerhof (PBE-GGA) functional within the generalized gradient approximation (GGA), which exhibits exc</w:t>
      </w:r>
      <w:r>
        <w:rPr>
          <w:rFonts w:eastAsiaTheme="minorEastAsia"/>
          <w:color w:val="000000" w:themeColor="text1"/>
        </w:rPr>
        <w:t>ellent reliability in predicting the structural, electronic properties, and catalytic behaviors of transition metal sulfides (TMSs). Considering the non-negligible influence of van der Waals forces (dispersion interactions) on the adsorption behavior of re</w:t>
      </w:r>
      <w:r>
        <w:rPr>
          <w:rFonts w:eastAsiaTheme="minorEastAsia"/>
          <w:color w:val="000000" w:themeColor="text1"/>
        </w:rPr>
        <w:t>action intermediates such as *OH, *O, and *OOH on the catalyst surface, the semi-empirical DFT-D</w:t>
      </w:r>
      <w:r>
        <w:rPr>
          <w:rFonts w:eastAsiaTheme="minorEastAsia"/>
          <w:color w:val="000000" w:themeColor="text1"/>
          <w:lang w:val="en-US" w:eastAsia="zh-CN"/>
        </w:rPr>
        <w:t>3</w:t>
      </w:r>
      <w:r>
        <w:rPr>
          <w:rFonts w:eastAsiaTheme="minorEastAsia"/>
          <w:color w:val="000000" w:themeColor="text1"/>
        </w:rPr>
        <w:t xml:space="preserve"> correction method proposed by Grimme was introduced. The core electrons were treated with effective core potentials (ECP) combined with the double numerical p</w:t>
      </w:r>
      <w:r>
        <w:rPr>
          <w:rFonts w:eastAsiaTheme="minorEastAsia"/>
          <w:color w:val="000000" w:themeColor="text1"/>
        </w:rPr>
        <w:t>lus polarization (DNP v4.4) basis set, balancing computational accuracy and efficiency by freezing core electrons while retaining the flexibility of valence electrons.</w:t>
      </w:r>
    </w:p>
    <w:p w14:paraId="50C28695" w14:textId="77777777" w:rsidR="00F21D62" w:rsidRDefault="00DF61EF" w:rsidP="008958AC">
      <w:pPr>
        <w:spacing w:before="120" w:after="120" w:line="240" w:lineRule="auto"/>
        <w:rPr>
          <w:rFonts w:eastAsiaTheme="minorEastAsia"/>
          <w:color w:val="000000" w:themeColor="text1"/>
        </w:rPr>
      </w:pPr>
      <w:r>
        <w:rPr>
          <w:rFonts w:eastAsiaTheme="minorEastAsia"/>
          <w:color w:val="000000" w:themeColor="text1"/>
        </w:rPr>
        <w:t xml:space="preserve">Regarding the computational models, the surface structures of Ni₃S₂ and NiCoSₓ were </w:t>
      </w:r>
      <w:r>
        <w:rPr>
          <w:rFonts w:eastAsiaTheme="minorEastAsia"/>
          <w:color w:val="000000" w:themeColor="text1"/>
        </w:rPr>
        <w:t>both constructed based on their experimentally confirmed crystal phases. The Ni₃S₂ (101) surface was selected as the model surface because it was verified as the thermodynamically most stable facet by surface energy calculations, and X-ray diffraction (XRD</w:t>
      </w:r>
      <w:r>
        <w:rPr>
          <w:rFonts w:eastAsiaTheme="minorEastAsia"/>
          <w:color w:val="000000" w:themeColor="text1"/>
        </w:rPr>
        <w:t>) and transmission electron microscopy (TEM) characterizations confirmed it as the dominant exposed facet on the catalyst surface. For NiCoS</w:t>
      </w:r>
      <w:r>
        <w:rPr>
          <w:rFonts w:eastAsiaTheme="minorEastAsia" w:hint="eastAsia"/>
          <w:i/>
          <w:iCs/>
          <w:color w:val="000000" w:themeColor="text1"/>
          <w:vertAlign w:val="subscript"/>
          <w:lang w:val="en-US" w:eastAsia="zh-CN"/>
        </w:rPr>
        <w:t>x</w:t>
      </w:r>
      <w:r>
        <w:rPr>
          <w:rFonts w:eastAsiaTheme="minorEastAsia"/>
          <w:color w:val="000000" w:themeColor="text1"/>
        </w:rPr>
        <w:t xml:space="preserve">, the (220) surface was chosen in consideration of the lattice distortion induced by Co doping (verified by XRD </w:t>
      </w:r>
      <w:r>
        <w:rPr>
          <w:rFonts w:eastAsiaTheme="minorEastAsia"/>
          <w:color w:val="000000" w:themeColor="text1"/>
        </w:rPr>
        <w:t>peak shift and high-resolution transmission electron microscopy (HRTEM) lattice fringe analysis). The Co doping amount in the model (Ni:Co molar ratio of 3:1) was consistent with the inductively coupled plasma mass spectrometry (ICP-MS) test results of the</w:t>
      </w:r>
      <w:r>
        <w:rPr>
          <w:rFonts w:eastAsiaTheme="minorEastAsia"/>
          <w:color w:val="000000" w:themeColor="text1"/>
        </w:rPr>
        <w:t xml:space="preserve"> synthesized catalyst.</w:t>
      </w:r>
    </w:p>
    <w:p w14:paraId="51B1D2FA" w14:textId="77777777" w:rsidR="00F21D62" w:rsidRDefault="00DF61EF" w:rsidP="008958AC">
      <w:pPr>
        <w:spacing w:before="120" w:after="120" w:line="240" w:lineRule="auto"/>
        <w:rPr>
          <w:rFonts w:eastAsiaTheme="minorEastAsia"/>
          <w:color w:val="000000" w:themeColor="text1"/>
        </w:rPr>
      </w:pPr>
      <w:r>
        <w:rPr>
          <w:rFonts w:eastAsiaTheme="minorEastAsia"/>
          <w:color w:val="000000" w:themeColor="text1"/>
        </w:rPr>
        <w:t>A 15 Å vacuum layer was set along the z-axis for the supercell models of both surfaces to eliminate spurious interactions between periodic images. Structural relaxation was performed until the residual force on each atom was less tha</w:t>
      </w:r>
      <w:r>
        <w:rPr>
          <w:rFonts w:eastAsiaTheme="minorEastAsia"/>
          <w:color w:val="000000" w:themeColor="text1"/>
        </w:rPr>
        <w:t>n 0.02 eV</w:t>
      </w:r>
      <w:r>
        <w:rPr>
          <w:rFonts w:eastAsiaTheme="minorEastAsia" w:hint="eastAsia"/>
          <w:color w:val="000000" w:themeColor="text1"/>
          <w:lang w:val="en-US" w:eastAsia="zh-CN"/>
        </w:rPr>
        <w:t xml:space="preserve"> </w:t>
      </w:r>
      <w:r>
        <w:rPr>
          <w:rFonts w:eastAsiaTheme="minorEastAsia"/>
          <w:color w:val="000000" w:themeColor="text1"/>
        </w:rPr>
        <w:t>Å⁻</w:t>
      </w:r>
      <w:r>
        <w:rPr>
          <w:rFonts w:eastAsiaTheme="minorEastAsia" w:hint="eastAsia"/>
          <w:color w:val="000000" w:themeColor="text1"/>
          <w:vertAlign w:val="superscript"/>
          <w:lang w:val="en-US" w:eastAsia="zh-CN"/>
        </w:rPr>
        <w:t>1</w:t>
      </w:r>
      <w:r>
        <w:rPr>
          <w:rFonts w:eastAsiaTheme="minorEastAsia"/>
          <w:color w:val="000000" w:themeColor="text1"/>
        </w:rPr>
        <w:t xml:space="preserve"> and the total energy converged to 10⁻</w:t>
      </w:r>
      <w:r>
        <w:rPr>
          <w:rFonts w:eastAsiaTheme="minorEastAsia" w:hint="eastAsia"/>
          <w:color w:val="000000" w:themeColor="text1"/>
          <w:vertAlign w:val="superscript"/>
          <w:lang w:val="en-US" w:eastAsia="zh-CN"/>
        </w:rPr>
        <w:t>5</w:t>
      </w:r>
      <w:r>
        <w:rPr>
          <w:rFonts w:eastAsiaTheme="minorEastAsia"/>
          <w:color w:val="000000" w:themeColor="text1"/>
        </w:rPr>
        <w:t xml:space="preserve"> eV per unit cell. For Brillouin zone integration, a 2×2×1 Monkhorst-Pack k-point mesh was used for structural optimization, while a denser 4×4×1 k-point mesh was adopted for density of states (DOS) and p</w:t>
      </w:r>
      <w:r>
        <w:rPr>
          <w:rFonts w:eastAsiaTheme="minorEastAsia"/>
          <w:color w:val="000000" w:themeColor="text1"/>
        </w:rPr>
        <w:t>artial density of states (PDOS) calculations to ensure sufficient sampling of the electronic structure. Charge density difference, work function, and adsorption energies were calculated to elucidate interfacial electronic modulation and reaction energetics</w:t>
      </w:r>
      <w:r>
        <w:rPr>
          <w:rFonts w:eastAsiaTheme="minorEastAsia"/>
          <w:color w:val="000000" w:themeColor="text1"/>
        </w:rPr>
        <w:t>.</w:t>
      </w:r>
    </w:p>
    <w:p w14:paraId="2DF79A49" w14:textId="77777777" w:rsidR="00F21D62" w:rsidRDefault="00DF61EF" w:rsidP="008958AC">
      <w:pPr>
        <w:spacing w:before="120" w:after="120" w:line="240" w:lineRule="auto"/>
        <w:rPr>
          <w:rFonts w:eastAsiaTheme="minorEastAsia"/>
          <w:color w:val="000000" w:themeColor="text1"/>
        </w:rPr>
      </w:pPr>
      <w:r>
        <w:rPr>
          <w:rFonts w:eastAsiaTheme="minorEastAsia"/>
          <w:color w:val="000000" w:themeColor="text1"/>
        </w:rPr>
        <w:t>For each elementary step, the Gibbs reaction free energy ΔG is</w:t>
      </w:r>
      <w:r>
        <w:rPr>
          <w:rFonts w:eastAsiaTheme="minorEastAsia"/>
          <w:color w:val="000000" w:themeColor="text1"/>
          <w:lang w:val="en-US" w:eastAsia="zh-CN"/>
        </w:rPr>
        <w:t xml:space="preserve"> </w:t>
      </w:r>
      <w:r>
        <w:rPr>
          <w:rFonts w:eastAsiaTheme="minorEastAsia"/>
          <w:color w:val="000000" w:themeColor="text1"/>
        </w:rPr>
        <w:t>defined as the difference between free energies of the initial and final</w:t>
      </w:r>
      <w:r>
        <w:rPr>
          <w:rFonts w:eastAsiaTheme="minorEastAsia"/>
          <w:color w:val="000000" w:themeColor="text1"/>
          <w:lang w:val="en-US" w:eastAsia="zh-CN"/>
        </w:rPr>
        <w:t xml:space="preserve"> </w:t>
      </w:r>
      <w:r>
        <w:rPr>
          <w:rFonts w:eastAsiaTheme="minorEastAsia"/>
          <w:color w:val="000000" w:themeColor="text1"/>
        </w:rPr>
        <w:t>states and is given by the expression</w:t>
      </w:r>
      <w:r>
        <w:rPr>
          <w:rFonts w:eastAsiaTheme="minorEastAsia" w:hint="eastAsia"/>
          <w:color w:val="000000" w:themeColor="text1"/>
          <w:lang w:val="en-US" w:eastAsia="zh-CN"/>
        </w:rPr>
        <w:t xml:space="preserve"> (</w:t>
      </w:r>
      <w:r>
        <w:rPr>
          <w:rFonts w:eastAsiaTheme="minorEastAsia"/>
          <w:color w:val="000000" w:themeColor="text1"/>
          <w:lang w:bidi="en-US"/>
        </w:rPr>
        <w:t>S</w:t>
      </w:r>
      <w:r w:rsidRPr="00120EC2">
        <w:rPr>
          <w:rFonts w:eastAsiaTheme="minorEastAsia" w:hint="eastAsia"/>
          <w:color w:val="000000" w:themeColor="text1"/>
          <w:lang w:val="en-US" w:eastAsia="zh-CN" w:bidi="en-US"/>
        </w:rPr>
        <w:t>3</w:t>
      </w:r>
      <w:r>
        <w:rPr>
          <w:rFonts w:eastAsiaTheme="minorEastAsia" w:hint="eastAsia"/>
          <w:color w:val="000000" w:themeColor="text1"/>
          <w:lang w:val="en-US" w:eastAsia="zh-CN"/>
        </w:rPr>
        <w:t>)</w:t>
      </w:r>
      <w:r>
        <w:rPr>
          <w:rFonts w:eastAsiaTheme="minorEastAsia"/>
          <w:color w:val="000000" w:themeColor="text1"/>
        </w:rPr>
        <w:t>:</w:t>
      </w:r>
    </w:p>
    <w:p w14:paraId="0EE6B7B7" w14:textId="77777777" w:rsidR="00F21D62" w:rsidRDefault="00DF61EF" w:rsidP="008958AC">
      <w:pPr>
        <w:spacing w:before="120" w:after="120" w:line="240" w:lineRule="auto"/>
        <w:jc w:val="center"/>
        <w:rPr>
          <w:rFonts w:eastAsiaTheme="minorEastAsia"/>
          <w:color w:val="000000" w:themeColor="text1"/>
          <w:lang w:val="en-US" w:eastAsia="zh-CN"/>
        </w:rPr>
      </w:pPr>
      <w:r>
        <w:rPr>
          <w:rFonts w:eastAsiaTheme="minorEastAsia"/>
          <w:color w:val="000000" w:themeColor="text1"/>
        </w:rPr>
        <w:t>ΔG =ΔE +ΔEZPE</w:t>
      </w:r>
      <w:r>
        <w:rPr>
          <w:rFonts w:eastAsiaTheme="minorEastAsia"/>
          <w:color w:val="000000" w:themeColor="text1"/>
          <w:lang w:val="en-US" w:eastAsia="zh-CN"/>
        </w:rPr>
        <w:t>-</w:t>
      </w:r>
      <w:r>
        <w:rPr>
          <w:rFonts w:eastAsiaTheme="minorEastAsia"/>
          <w:color w:val="000000" w:themeColor="text1"/>
        </w:rPr>
        <w:t>TΔS</w:t>
      </w:r>
      <w:r>
        <w:rPr>
          <w:rFonts w:eastAsiaTheme="minorEastAsia" w:hint="eastAsia"/>
          <w:color w:val="000000" w:themeColor="text1"/>
          <w:lang w:val="en-US" w:eastAsia="zh-CN"/>
        </w:rPr>
        <w:t xml:space="preserve">             (</w:t>
      </w:r>
      <w:r>
        <w:rPr>
          <w:rFonts w:eastAsiaTheme="minorEastAsia"/>
          <w:color w:val="000000" w:themeColor="text1"/>
          <w:lang w:bidi="en-US"/>
        </w:rPr>
        <w:t>S</w:t>
      </w:r>
      <w:r w:rsidRPr="00120EC2">
        <w:rPr>
          <w:rFonts w:eastAsiaTheme="minorEastAsia" w:hint="eastAsia"/>
          <w:color w:val="000000" w:themeColor="text1"/>
          <w:lang w:val="en-US" w:eastAsia="zh-CN" w:bidi="en-US"/>
        </w:rPr>
        <w:t>3</w:t>
      </w:r>
      <w:r>
        <w:rPr>
          <w:rFonts w:eastAsiaTheme="minorEastAsia" w:hint="eastAsia"/>
          <w:color w:val="000000" w:themeColor="text1"/>
          <w:lang w:val="en-US" w:eastAsia="zh-CN"/>
        </w:rPr>
        <w:t>)</w:t>
      </w:r>
    </w:p>
    <w:p w14:paraId="4422AF1D" w14:textId="77777777" w:rsidR="00F21D62" w:rsidRDefault="00DF61EF" w:rsidP="008958AC">
      <w:pPr>
        <w:spacing w:before="120" w:after="120" w:line="240" w:lineRule="auto"/>
        <w:rPr>
          <w:rFonts w:eastAsiaTheme="minorEastAsia"/>
          <w:color w:val="000000" w:themeColor="text1"/>
        </w:rPr>
      </w:pPr>
      <w:r>
        <w:rPr>
          <w:rFonts w:eastAsiaTheme="minorEastAsia" w:hint="eastAsia"/>
          <w:color w:val="000000" w:themeColor="text1"/>
          <w:lang w:val="en-US" w:eastAsia="zh-CN"/>
        </w:rPr>
        <w:t>W</w:t>
      </w:r>
      <w:r>
        <w:rPr>
          <w:rFonts w:eastAsiaTheme="minorEastAsia"/>
          <w:color w:val="000000" w:themeColor="text1"/>
        </w:rPr>
        <w:t xml:space="preserve">here ΔE is the reaction energy of </w:t>
      </w:r>
      <w:r>
        <w:rPr>
          <w:rFonts w:eastAsiaTheme="minorEastAsia"/>
          <w:color w:val="000000" w:themeColor="text1"/>
        </w:rPr>
        <w:t>reactant and product molecules</w:t>
      </w:r>
      <w:r>
        <w:rPr>
          <w:rFonts w:eastAsiaTheme="minorEastAsia"/>
          <w:color w:val="000000" w:themeColor="text1"/>
          <w:lang w:val="en-US" w:eastAsia="zh-CN"/>
        </w:rPr>
        <w:t xml:space="preserve"> </w:t>
      </w:r>
      <w:r>
        <w:rPr>
          <w:rFonts w:eastAsiaTheme="minorEastAsia"/>
          <w:color w:val="000000" w:themeColor="text1"/>
        </w:rPr>
        <w:t>adsorbed on catalyst surface, obtained from DFT calculations; ΔEZPE</w:t>
      </w:r>
      <w:r>
        <w:rPr>
          <w:rFonts w:eastAsiaTheme="minorEastAsia"/>
          <w:color w:val="000000" w:themeColor="text1"/>
          <w:lang w:val="en-US" w:eastAsia="zh-CN"/>
        </w:rPr>
        <w:t xml:space="preserve"> </w:t>
      </w:r>
      <w:r>
        <w:rPr>
          <w:rFonts w:eastAsiaTheme="minorEastAsia"/>
          <w:color w:val="000000" w:themeColor="text1"/>
        </w:rPr>
        <w:t>and ΔS are the change in zero-point energies and entropy due to the</w:t>
      </w:r>
      <w:r>
        <w:rPr>
          <w:rFonts w:eastAsiaTheme="minorEastAsia"/>
          <w:color w:val="000000" w:themeColor="text1"/>
          <w:lang w:val="en-US" w:eastAsia="zh-CN"/>
        </w:rPr>
        <w:t xml:space="preserve"> </w:t>
      </w:r>
      <w:r>
        <w:rPr>
          <w:rFonts w:eastAsiaTheme="minorEastAsia"/>
          <w:color w:val="000000" w:themeColor="text1"/>
        </w:rPr>
        <w:t>reaction.</w:t>
      </w:r>
    </w:p>
    <w:p w14:paraId="5FA18115" w14:textId="51E1DB45" w:rsidR="00120EC2" w:rsidRDefault="00120EC2" w:rsidP="008958AC">
      <w:pPr>
        <w:spacing w:before="120" w:after="120" w:line="240" w:lineRule="auto"/>
        <w:ind w:firstLineChars="200" w:firstLine="480"/>
        <w:rPr>
          <w:rFonts w:eastAsia="Yu Mincho"/>
          <w:color w:val="000000" w:themeColor="text1"/>
        </w:rPr>
      </w:pPr>
    </w:p>
    <w:p w14:paraId="60A5BB55" w14:textId="0BC5BCDB" w:rsidR="00120EC2" w:rsidRPr="00120EC2" w:rsidRDefault="00120EC2" w:rsidP="00120EC2">
      <w:pPr>
        <w:spacing w:before="120" w:after="120" w:line="240" w:lineRule="auto"/>
        <w:rPr>
          <w:rFonts w:eastAsiaTheme="minorEastAsia" w:hint="eastAsia"/>
          <w:b/>
          <w:bCs/>
          <w:color w:val="000000" w:themeColor="text1"/>
          <w:lang w:eastAsia="zh-CN"/>
        </w:rPr>
      </w:pPr>
      <w:r w:rsidRPr="00120EC2">
        <w:rPr>
          <w:rFonts w:eastAsiaTheme="minorEastAsia"/>
          <w:b/>
          <w:bCs/>
          <w:color w:val="000000" w:themeColor="text1"/>
          <w:sz w:val="28"/>
          <w:szCs w:val="28"/>
          <w:lang w:eastAsia="zh-CN"/>
        </w:rPr>
        <w:t>Supplementary Figures and Tables</w:t>
      </w:r>
    </w:p>
    <w:p w14:paraId="750FBD7A" w14:textId="77777777" w:rsidR="00F21D62" w:rsidRDefault="00DF61EF" w:rsidP="008958AC">
      <w:pPr>
        <w:spacing w:before="120" w:after="120" w:line="240" w:lineRule="auto"/>
        <w:jc w:val="center"/>
        <w:rPr>
          <w:rFonts w:eastAsiaTheme="minorEastAsia"/>
          <w:b/>
          <w:bCs/>
          <w:color w:val="000000" w:themeColor="text1"/>
          <w:lang w:eastAsia="zh-CN"/>
        </w:rPr>
      </w:pPr>
      <w:r>
        <w:rPr>
          <w:rFonts w:eastAsiaTheme="minorEastAsia"/>
          <w:b/>
          <w:bCs/>
          <w:noProof/>
          <w:color w:val="000000" w:themeColor="text1"/>
          <w:lang w:val="en-US" w:eastAsia="zh-CN"/>
        </w:rPr>
        <w:lastRenderedPageBreak/>
        <w:drawing>
          <wp:inline distT="0" distB="0" distL="0" distR="0" wp14:anchorId="3E505B0C" wp14:editId="2BC1B1E7">
            <wp:extent cx="5399405" cy="2389505"/>
            <wp:effectExtent l="0" t="0" r="0" b="0"/>
            <wp:docPr id="95103525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1035259" name="图片 1"/>
                    <pic:cNvPicPr>
                      <a:picLocks noChangeAspect="1" noChangeArrowheads="1"/>
                    </pic:cNvPicPr>
                  </pic:nvPicPr>
                  <pic:blipFill>
                    <a:blip r:embed="rId18" cstate="print"/>
                    <a:srcRect/>
                    <a:stretch>
                      <a:fillRect/>
                    </a:stretch>
                  </pic:blipFill>
                  <pic:spPr>
                    <a:xfrm>
                      <a:off x="0" y="0"/>
                      <a:ext cx="5400000" cy="2389532"/>
                    </a:xfrm>
                    <a:prstGeom prst="rect">
                      <a:avLst/>
                    </a:prstGeom>
                    <a:noFill/>
                  </pic:spPr>
                </pic:pic>
              </a:graphicData>
            </a:graphic>
          </wp:inline>
        </w:drawing>
      </w:r>
    </w:p>
    <w:p w14:paraId="77E4DFC3" w14:textId="02F85FCA" w:rsidR="00F21D62" w:rsidRDefault="00DF61EF" w:rsidP="00120EC2">
      <w:pPr>
        <w:spacing w:before="120" w:after="120" w:line="240" w:lineRule="auto"/>
        <w:jc w:val="left"/>
        <w:rPr>
          <w:rFonts w:eastAsiaTheme="minorEastAsia"/>
          <w:color w:val="000000" w:themeColor="text1"/>
        </w:rPr>
      </w:pPr>
      <w:r>
        <w:rPr>
          <w:rFonts w:eastAsiaTheme="minorEastAsia"/>
          <w:b/>
          <w:bCs/>
          <w:color w:val="000000" w:themeColor="text1"/>
          <w:lang w:eastAsia="zh-CN"/>
        </w:rPr>
        <w:t>Fig.</w:t>
      </w:r>
      <w:r>
        <w:rPr>
          <w:rFonts w:eastAsiaTheme="minorEastAsia"/>
          <w:b/>
          <w:bCs/>
          <w:color w:val="000000" w:themeColor="text1"/>
        </w:rPr>
        <w:t xml:space="preserve"> S1</w:t>
      </w:r>
      <w:r>
        <w:rPr>
          <w:rFonts w:eastAsiaTheme="minorEastAsia"/>
          <w:color w:val="000000" w:themeColor="text1"/>
        </w:rPr>
        <w:t xml:space="preserve"> Schematic diagram of the manufacturing procedure of NiCoS</w:t>
      </w:r>
      <w:r>
        <w:rPr>
          <w:rFonts w:eastAsiaTheme="minorEastAsia"/>
          <w:i/>
          <w:iCs/>
          <w:color w:val="000000" w:themeColor="text1"/>
          <w:vertAlign w:val="subscript"/>
        </w:rPr>
        <w:t>x</w:t>
      </w:r>
      <w:r>
        <w:rPr>
          <w:rFonts w:eastAsiaTheme="minorEastAsia"/>
          <w:color w:val="000000" w:themeColor="text1"/>
        </w:rPr>
        <w:t>@Ni</w:t>
      </w:r>
      <w:r>
        <w:rPr>
          <w:rFonts w:eastAsiaTheme="minorEastAsia"/>
          <w:color w:val="000000" w:themeColor="text1"/>
          <w:vertAlign w:val="subscript"/>
        </w:rPr>
        <w:t>3</w:t>
      </w:r>
      <w:r>
        <w:rPr>
          <w:rFonts w:eastAsiaTheme="minorEastAsia"/>
          <w:color w:val="000000" w:themeColor="text1"/>
        </w:rPr>
        <w:t>S</w:t>
      </w:r>
      <w:r>
        <w:rPr>
          <w:rFonts w:eastAsiaTheme="minorEastAsia"/>
          <w:color w:val="000000" w:themeColor="text1"/>
          <w:vertAlign w:val="subscript"/>
        </w:rPr>
        <w:t>2</w:t>
      </w:r>
      <w:r>
        <w:rPr>
          <w:rFonts w:eastAsiaTheme="minorEastAsia"/>
          <w:color w:val="000000" w:themeColor="text1"/>
        </w:rPr>
        <w:t>/NF</w:t>
      </w:r>
    </w:p>
    <w:p w14:paraId="6D2A2AD4" w14:textId="77777777" w:rsidR="00120EC2" w:rsidRDefault="00120EC2" w:rsidP="008958AC">
      <w:pPr>
        <w:spacing w:before="120" w:after="120" w:line="240" w:lineRule="auto"/>
        <w:jc w:val="center"/>
        <w:rPr>
          <w:rFonts w:eastAsia="宋体"/>
          <w:color w:val="000000" w:themeColor="text1"/>
          <w:lang w:eastAsia="zh-CN"/>
        </w:rPr>
      </w:pPr>
    </w:p>
    <w:p w14:paraId="75220EF0" w14:textId="0D7F714C" w:rsidR="00F21D62" w:rsidRDefault="00DF61EF" w:rsidP="008958AC">
      <w:pPr>
        <w:spacing w:before="120" w:after="120" w:line="240" w:lineRule="auto"/>
        <w:jc w:val="center"/>
        <w:rPr>
          <w:rFonts w:eastAsia="宋体"/>
          <w:color w:val="000000" w:themeColor="text1"/>
          <w:lang w:eastAsia="zh-CN"/>
        </w:rPr>
      </w:pPr>
      <w:r>
        <w:rPr>
          <w:rFonts w:eastAsia="宋体"/>
          <w:noProof/>
          <w:color w:val="000000" w:themeColor="text1"/>
          <w:lang w:val="en-US" w:eastAsia="zh-CN"/>
        </w:rPr>
        <w:drawing>
          <wp:inline distT="0" distB="0" distL="114300" distR="114300" wp14:anchorId="40D2BCE4" wp14:editId="6FA545BA">
            <wp:extent cx="3599815" cy="3135630"/>
            <wp:effectExtent l="0" t="0" r="635" b="7620"/>
            <wp:docPr id="24" name="图片 24" descr="003e3556adf6136fea322d14d4a293e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003e3556adf6136fea322d14d4a293e0"/>
                    <pic:cNvPicPr>
                      <a:picLocks noChangeAspect="1"/>
                    </pic:cNvPicPr>
                  </pic:nvPicPr>
                  <pic:blipFill>
                    <a:blip r:embed="rId19"/>
                    <a:stretch>
                      <a:fillRect/>
                    </a:stretch>
                  </pic:blipFill>
                  <pic:spPr>
                    <a:xfrm>
                      <a:off x="0" y="0"/>
                      <a:ext cx="3599815" cy="3135630"/>
                    </a:xfrm>
                    <a:prstGeom prst="rect">
                      <a:avLst/>
                    </a:prstGeom>
                  </pic:spPr>
                </pic:pic>
              </a:graphicData>
            </a:graphic>
          </wp:inline>
        </w:drawing>
      </w:r>
    </w:p>
    <w:p w14:paraId="36A4042D" w14:textId="05B9FD08" w:rsidR="00F21D62" w:rsidRDefault="00DF61EF" w:rsidP="00120EC2">
      <w:pPr>
        <w:spacing w:before="120" w:after="120" w:line="240" w:lineRule="auto"/>
        <w:jc w:val="left"/>
        <w:rPr>
          <w:rFonts w:eastAsiaTheme="minorEastAsia"/>
          <w:color w:val="000000" w:themeColor="text1"/>
        </w:rPr>
      </w:pPr>
      <w:r>
        <w:rPr>
          <w:rFonts w:eastAsiaTheme="minorEastAsia"/>
          <w:b/>
          <w:bCs/>
          <w:color w:val="000000" w:themeColor="text1"/>
          <w:lang w:eastAsia="zh-CN"/>
        </w:rPr>
        <w:t>Fig.</w:t>
      </w:r>
      <w:r>
        <w:rPr>
          <w:rFonts w:eastAsiaTheme="minorEastAsia"/>
          <w:b/>
          <w:bCs/>
          <w:color w:val="000000" w:themeColor="text1"/>
        </w:rPr>
        <w:t xml:space="preserve"> S2 </w:t>
      </w:r>
      <w:r>
        <w:rPr>
          <w:rFonts w:eastAsiaTheme="minorEastAsia"/>
          <w:color w:val="000000" w:themeColor="text1"/>
        </w:rPr>
        <w:t>XRD patterns of Ni</w:t>
      </w:r>
      <w:r>
        <w:rPr>
          <w:rFonts w:eastAsiaTheme="minorEastAsia"/>
          <w:color w:val="000000" w:themeColor="text1"/>
          <w:vertAlign w:val="subscript"/>
        </w:rPr>
        <w:t>3</w:t>
      </w:r>
      <w:r>
        <w:rPr>
          <w:rFonts w:eastAsiaTheme="minorEastAsia"/>
          <w:color w:val="000000" w:themeColor="text1"/>
        </w:rPr>
        <w:t>S</w:t>
      </w:r>
      <w:r>
        <w:rPr>
          <w:rFonts w:eastAsiaTheme="minorEastAsia"/>
          <w:color w:val="000000" w:themeColor="text1"/>
          <w:vertAlign w:val="subscript"/>
        </w:rPr>
        <w:t>2</w:t>
      </w:r>
      <w:r>
        <w:rPr>
          <w:rFonts w:eastAsiaTheme="minorEastAsia"/>
          <w:color w:val="000000" w:themeColor="text1"/>
        </w:rPr>
        <w:t>/NF, NiCoS</w:t>
      </w:r>
      <w:r>
        <w:rPr>
          <w:rFonts w:eastAsiaTheme="minorEastAsia"/>
          <w:i/>
          <w:iCs/>
          <w:color w:val="000000" w:themeColor="text1"/>
          <w:vertAlign w:val="subscript"/>
        </w:rPr>
        <w:t>x</w:t>
      </w:r>
      <w:r>
        <w:rPr>
          <w:rFonts w:eastAsiaTheme="minorEastAsia"/>
          <w:color w:val="000000" w:themeColor="text1"/>
        </w:rPr>
        <w:t>@Ni</w:t>
      </w:r>
      <w:r>
        <w:rPr>
          <w:rFonts w:eastAsiaTheme="minorEastAsia"/>
          <w:color w:val="000000" w:themeColor="text1"/>
          <w:vertAlign w:val="subscript"/>
        </w:rPr>
        <w:t>3</w:t>
      </w:r>
      <w:r>
        <w:rPr>
          <w:rFonts w:eastAsiaTheme="minorEastAsia"/>
          <w:color w:val="000000" w:themeColor="text1"/>
        </w:rPr>
        <w:t>S</w:t>
      </w:r>
      <w:r>
        <w:rPr>
          <w:rFonts w:eastAsiaTheme="minorEastAsia"/>
          <w:color w:val="000000" w:themeColor="text1"/>
          <w:vertAlign w:val="subscript"/>
        </w:rPr>
        <w:t>2</w:t>
      </w:r>
      <w:r>
        <w:rPr>
          <w:rFonts w:eastAsiaTheme="minorEastAsia"/>
          <w:color w:val="000000" w:themeColor="text1"/>
        </w:rPr>
        <w:t>/NF,</w:t>
      </w:r>
      <w:r>
        <w:rPr>
          <w:rFonts w:eastAsiaTheme="minorEastAsia"/>
          <w:color w:val="000000" w:themeColor="text1"/>
          <w:lang w:val="en-US" w:eastAsia="zh-CN"/>
        </w:rPr>
        <w:t xml:space="preserve"> and</w:t>
      </w:r>
      <w:r>
        <w:rPr>
          <w:rFonts w:eastAsiaTheme="minorEastAsia"/>
          <w:color w:val="000000" w:themeColor="text1"/>
        </w:rPr>
        <w:t xml:space="preserve"> NiCoS</w:t>
      </w:r>
      <w:r>
        <w:rPr>
          <w:rFonts w:eastAsiaTheme="minorEastAsia"/>
          <w:i/>
          <w:iCs/>
          <w:color w:val="000000" w:themeColor="text1"/>
          <w:vertAlign w:val="subscript"/>
        </w:rPr>
        <w:t>x</w:t>
      </w:r>
      <w:r>
        <w:rPr>
          <w:rFonts w:eastAsiaTheme="minorEastAsia"/>
          <w:color w:val="000000" w:themeColor="text1"/>
        </w:rPr>
        <w:t>/NF</w:t>
      </w:r>
    </w:p>
    <w:p w14:paraId="4CDEFEF4" w14:textId="77777777" w:rsidR="00F21D62" w:rsidRDefault="00DF61EF" w:rsidP="008958AC">
      <w:pPr>
        <w:spacing w:before="120" w:after="120" w:line="240" w:lineRule="auto"/>
        <w:jc w:val="center"/>
        <w:rPr>
          <w:rFonts w:eastAsiaTheme="minorEastAsia"/>
          <w:color w:val="000000" w:themeColor="text1"/>
        </w:rPr>
      </w:pPr>
      <w:r>
        <w:rPr>
          <w:noProof/>
          <w:color w:val="000000" w:themeColor="text1"/>
          <w:lang w:val="en-US" w:eastAsia="zh-CN"/>
        </w:rPr>
        <w:drawing>
          <wp:inline distT="0" distB="0" distL="114300" distR="114300" wp14:anchorId="3270D4AD" wp14:editId="2D9BBE1A">
            <wp:extent cx="2879725" cy="1979295"/>
            <wp:effectExtent l="0" t="0" r="15875" b="1905"/>
            <wp:docPr id="14"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5"/>
                    <pic:cNvPicPr>
                      <a:picLocks noChangeAspect="1"/>
                    </pic:cNvPicPr>
                  </pic:nvPicPr>
                  <pic:blipFill>
                    <a:blip r:embed="rId20"/>
                    <a:stretch>
                      <a:fillRect/>
                    </a:stretch>
                  </pic:blipFill>
                  <pic:spPr>
                    <a:xfrm>
                      <a:off x="0" y="0"/>
                      <a:ext cx="2879725" cy="1979295"/>
                    </a:xfrm>
                    <a:prstGeom prst="rect">
                      <a:avLst/>
                    </a:prstGeom>
                    <a:noFill/>
                    <a:ln>
                      <a:noFill/>
                    </a:ln>
                  </pic:spPr>
                </pic:pic>
              </a:graphicData>
            </a:graphic>
          </wp:inline>
        </w:drawing>
      </w:r>
    </w:p>
    <w:p w14:paraId="21E7A518" w14:textId="4B2CD2AE" w:rsidR="00F21D62" w:rsidRDefault="00DF61EF" w:rsidP="00120EC2">
      <w:pPr>
        <w:spacing w:before="120" w:after="120" w:line="240" w:lineRule="auto"/>
        <w:jc w:val="left"/>
        <w:rPr>
          <w:rFonts w:eastAsia="宋体"/>
          <w:color w:val="000000" w:themeColor="text1"/>
        </w:rPr>
      </w:pPr>
      <w:r>
        <w:rPr>
          <w:rFonts w:eastAsia="宋体"/>
          <w:b/>
          <w:bCs/>
          <w:color w:val="000000" w:themeColor="text1"/>
          <w:lang w:eastAsia="zh-CN"/>
        </w:rPr>
        <w:t>Fig.</w:t>
      </w:r>
      <w:r>
        <w:rPr>
          <w:b/>
          <w:bCs/>
          <w:color w:val="000000" w:themeColor="text1"/>
        </w:rPr>
        <w:t xml:space="preserve"> S3 </w:t>
      </w:r>
      <w:r>
        <w:rPr>
          <w:rFonts w:eastAsia="宋体"/>
          <w:color w:val="000000" w:themeColor="text1"/>
          <w:lang w:val="en-US" w:eastAsia="zh-CN"/>
        </w:rPr>
        <w:t xml:space="preserve">The </w:t>
      </w:r>
      <w:r>
        <w:rPr>
          <w:rFonts w:eastAsia="宋体"/>
          <w:color w:val="000000" w:themeColor="text1"/>
        </w:rPr>
        <w:t xml:space="preserve">SEM image of </w:t>
      </w:r>
      <w:r>
        <w:rPr>
          <w:color w:val="000000" w:themeColor="text1"/>
        </w:rPr>
        <w:t>Ni</w:t>
      </w:r>
      <w:r>
        <w:rPr>
          <w:rFonts w:eastAsiaTheme="minorEastAsia"/>
          <w:color w:val="000000" w:themeColor="text1"/>
          <w:lang w:eastAsia="zh-CN"/>
        </w:rPr>
        <w:t>CoO</w:t>
      </w:r>
      <w:r>
        <w:rPr>
          <w:color w:val="000000" w:themeColor="text1"/>
        </w:rPr>
        <w:t>/NF</w:t>
      </w:r>
    </w:p>
    <w:p w14:paraId="4EB54403" w14:textId="77777777" w:rsidR="00F21D62" w:rsidRDefault="00F21D62" w:rsidP="008958AC">
      <w:pPr>
        <w:spacing w:before="120" w:after="120" w:line="240" w:lineRule="auto"/>
        <w:jc w:val="center"/>
        <w:rPr>
          <w:rFonts w:eastAsiaTheme="minorEastAsia"/>
          <w:color w:val="000000" w:themeColor="text1"/>
        </w:rPr>
      </w:pPr>
    </w:p>
    <w:p w14:paraId="45A5272F" w14:textId="77777777" w:rsidR="00F21D62" w:rsidRDefault="00DF61EF" w:rsidP="008958AC">
      <w:pPr>
        <w:spacing w:before="120" w:after="120" w:line="240" w:lineRule="auto"/>
        <w:jc w:val="center"/>
        <w:rPr>
          <w:rFonts w:eastAsia="Yu Mincho"/>
          <w:color w:val="000000" w:themeColor="text1"/>
          <w:lang w:val="en-US" w:eastAsia="zh-CN"/>
        </w:rPr>
      </w:pPr>
      <w:r>
        <w:rPr>
          <w:rFonts w:eastAsia="Yu Mincho"/>
          <w:noProof/>
          <w:color w:val="000000" w:themeColor="text1"/>
          <w:lang w:val="en-US" w:eastAsia="zh-CN"/>
        </w:rPr>
        <w:lastRenderedPageBreak/>
        <w:drawing>
          <wp:inline distT="0" distB="0" distL="114300" distR="114300" wp14:anchorId="4AD8A956" wp14:editId="74E5236D">
            <wp:extent cx="4197350" cy="4114800"/>
            <wp:effectExtent l="0" t="0" r="8890" b="0"/>
            <wp:docPr id="1" name="图片 1" descr="IS_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S_04(1)"/>
                    <pic:cNvPicPr>
                      <a:picLocks noChangeAspect="1"/>
                    </pic:cNvPicPr>
                  </pic:nvPicPr>
                  <pic:blipFill>
                    <a:blip r:embed="rId21"/>
                    <a:stretch>
                      <a:fillRect/>
                    </a:stretch>
                  </pic:blipFill>
                  <pic:spPr>
                    <a:xfrm>
                      <a:off x="0" y="0"/>
                      <a:ext cx="4197350" cy="4114800"/>
                    </a:xfrm>
                    <a:prstGeom prst="rect">
                      <a:avLst/>
                    </a:prstGeom>
                  </pic:spPr>
                </pic:pic>
              </a:graphicData>
            </a:graphic>
          </wp:inline>
        </w:drawing>
      </w:r>
    </w:p>
    <w:p w14:paraId="6BDD0007" w14:textId="26536A9E" w:rsidR="00F21D62" w:rsidRDefault="00DF61EF" w:rsidP="00120EC2">
      <w:pPr>
        <w:spacing w:before="120" w:after="120" w:line="240" w:lineRule="auto"/>
        <w:jc w:val="left"/>
        <w:rPr>
          <w:rFonts w:eastAsia="等线"/>
          <w:color w:val="000000" w:themeColor="text1"/>
        </w:rPr>
      </w:pPr>
      <w:r>
        <w:rPr>
          <w:rFonts w:eastAsia="宋体"/>
          <w:b/>
          <w:bCs/>
          <w:color w:val="000000" w:themeColor="text1"/>
          <w:lang w:eastAsia="zh-CN"/>
        </w:rPr>
        <w:t>Fig.</w:t>
      </w:r>
      <w:r>
        <w:rPr>
          <w:b/>
          <w:bCs/>
          <w:color w:val="000000" w:themeColor="text1"/>
        </w:rPr>
        <w:t xml:space="preserve"> S4 </w:t>
      </w:r>
      <w:r>
        <w:rPr>
          <w:rFonts w:eastAsia="宋体"/>
          <w:color w:val="000000" w:themeColor="text1"/>
          <w:lang w:val="en-US" w:eastAsia="zh-CN"/>
        </w:rPr>
        <w:t>The</w:t>
      </w:r>
      <w:r>
        <w:rPr>
          <w:rFonts w:eastAsia="宋体"/>
          <w:b/>
          <w:bCs/>
          <w:color w:val="000000" w:themeColor="text1"/>
          <w:lang w:val="en-US" w:eastAsia="zh-CN"/>
        </w:rPr>
        <w:t xml:space="preserve"> </w:t>
      </w:r>
      <w:r>
        <w:rPr>
          <w:color w:val="000000" w:themeColor="text1"/>
        </w:rPr>
        <w:t>EDX elemental mappings</w:t>
      </w:r>
      <w:r>
        <w:rPr>
          <w:rFonts w:eastAsia="宋体"/>
          <w:color w:val="000000" w:themeColor="text1"/>
        </w:rPr>
        <w:t xml:space="preserve"> of </w:t>
      </w:r>
      <w:r>
        <w:rPr>
          <w:rFonts w:eastAsia="等线"/>
          <w:color w:val="000000" w:themeColor="text1"/>
        </w:rPr>
        <w:t>NiCoS</w:t>
      </w:r>
      <w:r>
        <w:rPr>
          <w:rFonts w:eastAsia="等线"/>
          <w:i/>
          <w:iCs/>
          <w:color w:val="000000" w:themeColor="text1"/>
          <w:vertAlign w:val="subscript"/>
          <w:lang w:eastAsia="zh-CN"/>
        </w:rPr>
        <w:t>x</w:t>
      </w:r>
      <w:r>
        <w:rPr>
          <w:rFonts w:eastAsia="等线"/>
          <w:color w:val="000000" w:themeColor="text1"/>
        </w:rPr>
        <w:t>@Ni</w:t>
      </w:r>
      <w:r>
        <w:rPr>
          <w:rFonts w:eastAsia="等线"/>
          <w:color w:val="000000" w:themeColor="text1"/>
          <w:vertAlign w:val="subscript"/>
        </w:rPr>
        <w:t>3</w:t>
      </w:r>
      <w:r>
        <w:rPr>
          <w:rFonts w:eastAsia="等线"/>
          <w:color w:val="000000" w:themeColor="text1"/>
        </w:rPr>
        <w:t>S</w:t>
      </w:r>
      <w:r>
        <w:rPr>
          <w:rFonts w:eastAsia="等线"/>
          <w:color w:val="000000" w:themeColor="text1"/>
          <w:vertAlign w:val="subscript"/>
        </w:rPr>
        <w:t xml:space="preserve">2 </w:t>
      </w:r>
      <w:r>
        <w:rPr>
          <w:rFonts w:eastAsia="等线"/>
          <w:color w:val="000000" w:themeColor="text1"/>
          <w:lang w:val="en-US" w:eastAsia="zh-CN"/>
        </w:rPr>
        <w:t>for</w:t>
      </w:r>
      <w:r>
        <w:rPr>
          <w:rFonts w:eastAsia="等线"/>
          <w:color w:val="000000" w:themeColor="text1"/>
        </w:rPr>
        <w:t xml:space="preserve"> Co, Ni</w:t>
      </w:r>
      <w:r>
        <w:rPr>
          <w:rFonts w:eastAsia="等线"/>
          <w:color w:val="000000" w:themeColor="text1"/>
          <w:lang w:val="en-US" w:eastAsia="zh-CN"/>
        </w:rPr>
        <w:t xml:space="preserve"> and</w:t>
      </w:r>
      <w:r>
        <w:rPr>
          <w:rFonts w:eastAsia="等线"/>
          <w:color w:val="000000" w:themeColor="text1"/>
        </w:rPr>
        <w:t xml:space="preserve"> S element</w:t>
      </w:r>
    </w:p>
    <w:p w14:paraId="692DEFC2" w14:textId="77777777" w:rsidR="00120EC2" w:rsidRDefault="00120EC2" w:rsidP="00120EC2">
      <w:pPr>
        <w:spacing w:before="120" w:after="120" w:line="240" w:lineRule="auto"/>
        <w:jc w:val="left"/>
        <w:rPr>
          <w:rFonts w:eastAsia="宋体"/>
          <w:color w:val="000000" w:themeColor="text1"/>
        </w:rPr>
      </w:pPr>
    </w:p>
    <w:p w14:paraId="5DA8C0E1" w14:textId="66F5A16F" w:rsidR="00F21D62" w:rsidRDefault="00DF61EF" w:rsidP="00120EC2">
      <w:pPr>
        <w:spacing w:before="120" w:after="120" w:line="240" w:lineRule="auto"/>
        <w:rPr>
          <w:rFonts w:eastAsiaTheme="minorEastAsia"/>
          <w:color w:val="000000" w:themeColor="text1"/>
        </w:rPr>
      </w:pPr>
      <w:r>
        <w:rPr>
          <w:rFonts w:eastAsia="Yu Mincho"/>
          <w:noProof/>
          <w:color w:val="000000" w:themeColor="text1"/>
          <w:lang w:val="en-US" w:eastAsia="zh-CN"/>
        </w:rPr>
        <w:drawing>
          <wp:inline distT="0" distB="0" distL="0" distR="0" wp14:anchorId="158D0EFA" wp14:editId="5F844264">
            <wp:extent cx="5399405" cy="2266315"/>
            <wp:effectExtent l="0" t="0" r="0" b="0"/>
            <wp:docPr id="60"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pic:cNvPicPr>
                      <a:picLocks noChangeAspect="1" noChangeArrowheads="1"/>
                    </pic:cNvPicPr>
                  </pic:nvPicPr>
                  <pic:blipFill>
                    <a:blip r:embed="rId22" cstate="print"/>
                    <a:srcRect/>
                    <a:stretch>
                      <a:fillRect/>
                    </a:stretch>
                  </pic:blipFill>
                  <pic:spPr>
                    <a:xfrm>
                      <a:off x="0" y="0"/>
                      <a:ext cx="5400000" cy="2266886"/>
                    </a:xfrm>
                    <a:prstGeom prst="rect">
                      <a:avLst/>
                    </a:prstGeom>
                    <a:noFill/>
                  </pic:spPr>
                </pic:pic>
              </a:graphicData>
            </a:graphic>
          </wp:inline>
        </w:drawing>
      </w:r>
    </w:p>
    <w:p w14:paraId="2DFC4F8E" w14:textId="783F0FF0" w:rsidR="00F21D62" w:rsidRDefault="00DF61EF" w:rsidP="00120EC2">
      <w:pPr>
        <w:spacing w:before="120" w:after="120" w:line="240" w:lineRule="auto"/>
        <w:jc w:val="left"/>
        <w:rPr>
          <w:rFonts w:eastAsia="宋体"/>
          <w:color w:val="000000" w:themeColor="text1"/>
        </w:rPr>
      </w:pPr>
      <w:r>
        <w:rPr>
          <w:rFonts w:eastAsia="宋体"/>
          <w:b/>
          <w:bCs/>
          <w:color w:val="000000" w:themeColor="text1"/>
          <w:lang w:eastAsia="zh-CN"/>
        </w:rPr>
        <w:t>F</w:t>
      </w:r>
      <w:r>
        <w:rPr>
          <w:rFonts w:eastAsia="宋体"/>
          <w:b/>
          <w:bCs/>
          <w:color w:val="000000" w:themeColor="text1"/>
          <w:lang w:eastAsia="zh-CN"/>
        </w:rPr>
        <w:t>ig.</w:t>
      </w:r>
      <w:r>
        <w:rPr>
          <w:b/>
          <w:bCs/>
          <w:color w:val="000000" w:themeColor="text1"/>
        </w:rPr>
        <w:t xml:space="preserve"> S5 </w:t>
      </w:r>
      <w:r>
        <w:rPr>
          <w:rFonts w:eastAsia="宋体" w:hint="eastAsia"/>
          <w:b/>
          <w:bCs/>
          <w:color w:val="000000" w:themeColor="text1"/>
          <w:lang w:val="en-US" w:eastAsia="zh-CN"/>
        </w:rPr>
        <w:t>a</w:t>
      </w:r>
      <w:r>
        <w:rPr>
          <w:rFonts w:eastAsia="宋体" w:hint="eastAsia"/>
          <w:color w:val="000000" w:themeColor="text1"/>
          <w:lang w:val="en-US" w:eastAsia="zh-CN"/>
        </w:rPr>
        <w:t>,</w:t>
      </w:r>
      <w:r>
        <w:rPr>
          <w:rFonts w:eastAsia="宋体" w:hint="eastAsia"/>
          <w:b/>
          <w:bCs/>
          <w:color w:val="000000" w:themeColor="text1"/>
          <w:lang w:val="en-US" w:eastAsia="zh-CN"/>
        </w:rPr>
        <w:t xml:space="preserve"> b </w:t>
      </w:r>
      <w:r>
        <w:rPr>
          <w:rFonts w:eastAsiaTheme="minorEastAsia"/>
          <w:color w:val="000000" w:themeColor="text1"/>
          <w:lang w:val="en-US"/>
        </w:rPr>
        <w:t xml:space="preserve">Elemental distribution of </w:t>
      </w:r>
      <w:r>
        <w:rPr>
          <w:rFonts w:eastAsiaTheme="minorEastAsia"/>
          <w:color w:val="000000" w:themeColor="text1"/>
          <w:lang w:val="en-US" w:eastAsia="zh-CN"/>
        </w:rPr>
        <w:t xml:space="preserve">the </w:t>
      </w:r>
      <w:r>
        <w:rPr>
          <w:color w:val="000000" w:themeColor="text1"/>
        </w:rPr>
        <w:t>EDX</w:t>
      </w:r>
      <w:r>
        <w:rPr>
          <w:rFonts w:eastAsiaTheme="minorEastAsia"/>
          <w:color w:val="000000" w:themeColor="text1"/>
          <w:lang w:val="en-US"/>
        </w:rPr>
        <w:t xml:space="preserve"> energy spectrum for </w:t>
      </w:r>
      <w:r>
        <w:rPr>
          <w:color w:val="000000" w:themeColor="text1"/>
        </w:rPr>
        <w:t>NiCoS</w:t>
      </w:r>
      <w:r>
        <w:rPr>
          <w:rFonts w:eastAsiaTheme="minorEastAsia"/>
          <w:i/>
          <w:iCs/>
          <w:color w:val="000000" w:themeColor="text1"/>
          <w:vertAlign w:val="subscript"/>
          <w:lang w:eastAsia="zh-CN"/>
        </w:rPr>
        <w:t>x</w:t>
      </w:r>
      <w:r>
        <w:rPr>
          <w:color w:val="000000" w:themeColor="text1"/>
        </w:rPr>
        <w:t>@Ni</w:t>
      </w:r>
      <w:r>
        <w:rPr>
          <w:color w:val="000000" w:themeColor="text1"/>
          <w:vertAlign w:val="subscript"/>
        </w:rPr>
        <w:t>3</w:t>
      </w:r>
      <w:r>
        <w:rPr>
          <w:color w:val="000000" w:themeColor="text1"/>
        </w:rPr>
        <w:t>S</w:t>
      </w:r>
      <w:r>
        <w:rPr>
          <w:color w:val="000000" w:themeColor="text1"/>
          <w:vertAlign w:val="subscript"/>
        </w:rPr>
        <w:t>2</w:t>
      </w:r>
    </w:p>
    <w:p w14:paraId="4384CFEE" w14:textId="77777777" w:rsidR="00F21D62" w:rsidRDefault="00F21D62" w:rsidP="008958AC">
      <w:pPr>
        <w:spacing w:before="120" w:after="120" w:line="240" w:lineRule="auto"/>
        <w:rPr>
          <w:rFonts w:eastAsiaTheme="minorEastAsia"/>
          <w:color w:val="000000" w:themeColor="text1"/>
        </w:rPr>
      </w:pPr>
    </w:p>
    <w:p w14:paraId="5929B307" w14:textId="77777777" w:rsidR="00F21D62" w:rsidRDefault="00DF61EF" w:rsidP="008958AC">
      <w:pPr>
        <w:spacing w:before="120" w:after="120" w:line="240" w:lineRule="auto"/>
        <w:rPr>
          <w:rFonts w:eastAsiaTheme="minorEastAsia"/>
          <w:color w:val="000000" w:themeColor="text1"/>
        </w:rPr>
      </w:pPr>
      <w:r>
        <w:rPr>
          <w:rFonts w:eastAsiaTheme="minorEastAsia"/>
          <w:color w:val="000000" w:themeColor="text1"/>
        </w:rPr>
        <w:br w:type="page"/>
      </w:r>
    </w:p>
    <w:p w14:paraId="2FC5FE04" w14:textId="77777777" w:rsidR="00F21D62" w:rsidRDefault="00DF61EF" w:rsidP="008958AC">
      <w:pPr>
        <w:spacing w:before="120" w:after="120" w:line="240" w:lineRule="auto"/>
        <w:jc w:val="center"/>
        <w:rPr>
          <w:color w:val="000000" w:themeColor="text1"/>
          <w:lang w:val="en-US" w:eastAsia="zh-CN"/>
        </w:rPr>
      </w:pPr>
      <w:r>
        <w:rPr>
          <w:noProof/>
          <w:color w:val="000000" w:themeColor="text1"/>
          <w:lang w:val="en-US" w:eastAsia="zh-CN"/>
        </w:rPr>
        <w:lastRenderedPageBreak/>
        <w:drawing>
          <wp:inline distT="0" distB="0" distL="114300" distR="114300" wp14:anchorId="6FF3F1A8" wp14:editId="7C8AB97B">
            <wp:extent cx="3599815" cy="2712720"/>
            <wp:effectExtent l="0" t="0" r="12065" b="0"/>
            <wp:docPr id="3" name="图片 3" descr="IS_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IS_06(1)"/>
                    <pic:cNvPicPr>
                      <a:picLocks noChangeAspect="1"/>
                    </pic:cNvPicPr>
                  </pic:nvPicPr>
                  <pic:blipFill>
                    <a:blip r:embed="rId23"/>
                    <a:stretch>
                      <a:fillRect/>
                    </a:stretch>
                  </pic:blipFill>
                  <pic:spPr>
                    <a:xfrm>
                      <a:off x="0" y="0"/>
                      <a:ext cx="3599815" cy="2712720"/>
                    </a:xfrm>
                    <a:prstGeom prst="rect">
                      <a:avLst/>
                    </a:prstGeom>
                  </pic:spPr>
                </pic:pic>
              </a:graphicData>
            </a:graphic>
          </wp:inline>
        </w:drawing>
      </w:r>
    </w:p>
    <w:p w14:paraId="10284DA0" w14:textId="0744EB86" w:rsidR="00F21D62" w:rsidRDefault="00DF61EF" w:rsidP="00120EC2">
      <w:pPr>
        <w:spacing w:before="120" w:after="120" w:line="240" w:lineRule="auto"/>
        <w:jc w:val="left"/>
        <w:rPr>
          <w:rFonts w:eastAsiaTheme="minorEastAsia"/>
          <w:color w:val="000000" w:themeColor="text1"/>
          <w:lang w:val="en-US"/>
        </w:rPr>
      </w:pPr>
      <w:r>
        <w:rPr>
          <w:rFonts w:eastAsiaTheme="minorEastAsia"/>
          <w:b/>
          <w:bCs/>
          <w:color w:val="000000" w:themeColor="text1"/>
          <w:lang w:val="en-US" w:eastAsia="zh-CN"/>
        </w:rPr>
        <w:t>Fig.</w:t>
      </w:r>
      <w:r>
        <w:rPr>
          <w:rFonts w:eastAsiaTheme="minorEastAsia"/>
          <w:b/>
          <w:bCs/>
          <w:color w:val="000000" w:themeColor="text1"/>
          <w:lang w:val="en-US"/>
        </w:rPr>
        <w:t xml:space="preserve"> S</w:t>
      </w:r>
      <w:r>
        <w:rPr>
          <w:rFonts w:eastAsiaTheme="minorEastAsia"/>
          <w:b/>
          <w:bCs/>
          <w:color w:val="000000" w:themeColor="text1"/>
        </w:rPr>
        <w:t>6</w:t>
      </w:r>
      <w:r>
        <w:rPr>
          <w:rFonts w:eastAsiaTheme="minorEastAsia"/>
          <w:color w:val="000000" w:themeColor="text1"/>
          <w:lang w:val="en-US"/>
        </w:rPr>
        <w:t xml:space="preserve"> </w:t>
      </w:r>
      <w:r>
        <w:rPr>
          <w:rFonts w:eastAsiaTheme="minorEastAsia"/>
          <w:color w:val="000000" w:themeColor="text1"/>
          <w:lang w:val="en-US" w:eastAsia="zh-CN"/>
        </w:rPr>
        <w:t xml:space="preserve">The </w:t>
      </w:r>
      <w:r>
        <w:rPr>
          <w:rFonts w:eastAsiaTheme="minorEastAsia"/>
          <w:color w:val="000000" w:themeColor="text1"/>
          <w:lang w:val="en-US"/>
        </w:rPr>
        <w:t>SEM image of Ni</w:t>
      </w:r>
      <w:r>
        <w:rPr>
          <w:rFonts w:eastAsiaTheme="minorEastAsia"/>
          <w:color w:val="000000" w:themeColor="text1"/>
          <w:vertAlign w:val="subscript"/>
          <w:lang w:val="en-US"/>
        </w:rPr>
        <w:t>3</w:t>
      </w:r>
      <w:r>
        <w:rPr>
          <w:rFonts w:eastAsiaTheme="minorEastAsia"/>
          <w:color w:val="000000" w:themeColor="text1"/>
          <w:lang w:val="en-US"/>
        </w:rPr>
        <w:t>S</w:t>
      </w:r>
      <w:r>
        <w:rPr>
          <w:rFonts w:eastAsiaTheme="minorEastAsia"/>
          <w:color w:val="000000" w:themeColor="text1"/>
          <w:vertAlign w:val="subscript"/>
          <w:lang w:val="en-US"/>
        </w:rPr>
        <w:t>2</w:t>
      </w:r>
      <w:r>
        <w:rPr>
          <w:rFonts w:eastAsiaTheme="minorEastAsia"/>
          <w:color w:val="000000" w:themeColor="text1"/>
          <w:lang w:val="en-US"/>
        </w:rPr>
        <w:t>/NF</w:t>
      </w:r>
    </w:p>
    <w:p w14:paraId="7A0C1971" w14:textId="77777777" w:rsidR="00120EC2" w:rsidRDefault="00120EC2" w:rsidP="00120EC2">
      <w:pPr>
        <w:spacing w:before="120" w:after="120" w:line="240" w:lineRule="auto"/>
        <w:jc w:val="left"/>
        <w:rPr>
          <w:rFonts w:eastAsiaTheme="minorEastAsia"/>
          <w:color w:val="000000" w:themeColor="text1"/>
        </w:rPr>
      </w:pPr>
    </w:p>
    <w:p w14:paraId="7536B5F6" w14:textId="77777777" w:rsidR="00F21D62" w:rsidRDefault="00DF61EF" w:rsidP="008958AC">
      <w:pPr>
        <w:spacing w:before="120" w:after="120" w:line="240" w:lineRule="auto"/>
        <w:jc w:val="center"/>
        <w:rPr>
          <w:color w:val="000000" w:themeColor="text1"/>
          <w:lang w:val="en-US" w:eastAsia="zh-CN"/>
        </w:rPr>
      </w:pPr>
      <w:r>
        <w:rPr>
          <w:noProof/>
          <w:color w:val="000000" w:themeColor="text1"/>
          <w:lang w:val="en-US" w:eastAsia="zh-CN"/>
        </w:rPr>
        <w:drawing>
          <wp:inline distT="0" distB="0" distL="114300" distR="114300" wp14:anchorId="70FAA2D6" wp14:editId="5A45CF05">
            <wp:extent cx="3599815" cy="2708275"/>
            <wp:effectExtent l="0" t="0" r="12065" b="4445"/>
            <wp:docPr id="4" name="图片 4" descr="IS_0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IS_07(1)"/>
                    <pic:cNvPicPr>
                      <a:picLocks noChangeAspect="1"/>
                    </pic:cNvPicPr>
                  </pic:nvPicPr>
                  <pic:blipFill>
                    <a:blip r:embed="rId24"/>
                    <a:stretch>
                      <a:fillRect/>
                    </a:stretch>
                  </pic:blipFill>
                  <pic:spPr>
                    <a:xfrm>
                      <a:off x="0" y="0"/>
                      <a:ext cx="3599815" cy="2708275"/>
                    </a:xfrm>
                    <a:prstGeom prst="rect">
                      <a:avLst/>
                    </a:prstGeom>
                  </pic:spPr>
                </pic:pic>
              </a:graphicData>
            </a:graphic>
          </wp:inline>
        </w:drawing>
      </w:r>
    </w:p>
    <w:p w14:paraId="4D57C415" w14:textId="61858EA4" w:rsidR="00F21D62" w:rsidRDefault="00DF61EF" w:rsidP="00120EC2">
      <w:pPr>
        <w:spacing w:before="120" w:after="120" w:line="240" w:lineRule="auto"/>
        <w:jc w:val="left"/>
        <w:rPr>
          <w:rFonts w:eastAsiaTheme="minorEastAsia"/>
          <w:color w:val="000000" w:themeColor="text1"/>
          <w:lang w:val="en-US"/>
        </w:rPr>
      </w:pPr>
      <w:r>
        <w:rPr>
          <w:rFonts w:eastAsiaTheme="minorEastAsia"/>
          <w:b/>
          <w:bCs/>
          <w:color w:val="000000" w:themeColor="text1"/>
          <w:lang w:val="en-US" w:eastAsia="zh-CN"/>
        </w:rPr>
        <w:t>Fig.</w:t>
      </w:r>
      <w:r>
        <w:rPr>
          <w:rFonts w:eastAsiaTheme="minorEastAsia"/>
          <w:b/>
          <w:bCs/>
          <w:color w:val="000000" w:themeColor="text1"/>
          <w:lang w:val="en-US"/>
        </w:rPr>
        <w:t xml:space="preserve"> S</w:t>
      </w:r>
      <w:r>
        <w:rPr>
          <w:rFonts w:eastAsiaTheme="minorEastAsia"/>
          <w:b/>
          <w:bCs/>
          <w:color w:val="000000" w:themeColor="text1"/>
        </w:rPr>
        <w:t xml:space="preserve">7 </w:t>
      </w:r>
      <w:r>
        <w:rPr>
          <w:rFonts w:eastAsiaTheme="minorEastAsia"/>
          <w:color w:val="000000" w:themeColor="text1"/>
          <w:lang w:val="en-US" w:eastAsia="zh-CN"/>
        </w:rPr>
        <w:t>The</w:t>
      </w:r>
      <w:r>
        <w:rPr>
          <w:rFonts w:eastAsiaTheme="minorEastAsia"/>
          <w:b/>
          <w:bCs/>
          <w:color w:val="000000" w:themeColor="text1"/>
          <w:lang w:val="en-US" w:eastAsia="zh-CN"/>
        </w:rPr>
        <w:t xml:space="preserve"> </w:t>
      </w:r>
      <w:r>
        <w:rPr>
          <w:rFonts w:eastAsiaTheme="minorEastAsia"/>
          <w:color w:val="000000" w:themeColor="text1"/>
          <w:lang w:val="en-US"/>
        </w:rPr>
        <w:t xml:space="preserve">SEM image of </w:t>
      </w:r>
      <w:proofErr w:type="spellStart"/>
      <w:r>
        <w:rPr>
          <w:rFonts w:eastAsiaTheme="minorEastAsia"/>
          <w:color w:val="000000" w:themeColor="text1"/>
          <w:lang w:val="en-US"/>
        </w:rPr>
        <w:t>NiCoS</w:t>
      </w:r>
      <w:r>
        <w:rPr>
          <w:rFonts w:eastAsiaTheme="minorEastAsia"/>
          <w:i/>
          <w:iCs/>
          <w:color w:val="000000" w:themeColor="text1"/>
          <w:vertAlign w:val="subscript"/>
          <w:lang w:val="en-US" w:eastAsia="zh-CN"/>
        </w:rPr>
        <w:t>x</w:t>
      </w:r>
      <w:proofErr w:type="spellEnd"/>
      <w:r>
        <w:rPr>
          <w:rFonts w:eastAsiaTheme="minorEastAsia"/>
          <w:color w:val="000000" w:themeColor="text1"/>
          <w:lang w:val="en-US"/>
        </w:rPr>
        <w:t>/NF</w:t>
      </w:r>
    </w:p>
    <w:p w14:paraId="5BBE139A" w14:textId="77777777" w:rsidR="00120EC2" w:rsidRDefault="00120EC2" w:rsidP="00120EC2">
      <w:pPr>
        <w:spacing w:before="120" w:after="120" w:line="240" w:lineRule="auto"/>
        <w:jc w:val="left"/>
        <w:rPr>
          <w:rFonts w:eastAsiaTheme="minorEastAsia"/>
          <w:color w:val="000000" w:themeColor="text1"/>
        </w:rPr>
      </w:pPr>
    </w:p>
    <w:p w14:paraId="3B0A37F7" w14:textId="77777777" w:rsidR="00F21D62" w:rsidRDefault="00DF61EF" w:rsidP="008958AC">
      <w:pPr>
        <w:spacing w:before="120" w:after="120" w:line="240" w:lineRule="auto"/>
        <w:jc w:val="center"/>
        <w:rPr>
          <w:rFonts w:eastAsia="Yu Mincho"/>
          <w:color w:val="000000" w:themeColor="text1"/>
        </w:rPr>
      </w:pPr>
      <w:r>
        <w:rPr>
          <w:noProof/>
          <w:color w:val="000000" w:themeColor="text1"/>
          <w:lang w:val="en-US" w:eastAsia="zh-CN"/>
        </w:rPr>
        <w:drawing>
          <wp:inline distT="0" distB="0" distL="114300" distR="114300" wp14:anchorId="4323E695" wp14:editId="5351ADF5">
            <wp:extent cx="5400040" cy="1781810"/>
            <wp:effectExtent l="0" t="0" r="10160" b="8890"/>
            <wp:docPr id="22"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13"/>
                    <pic:cNvPicPr>
                      <a:picLocks noChangeAspect="1"/>
                    </pic:cNvPicPr>
                  </pic:nvPicPr>
                  <pic:blipFill>
                    <a:blip r:embed="rId25"/>
                    <a:stretch>
                      <a:fillRect/>
                    </a:stretch>
                  </pic:blipFill>
                  <pic:spPr>
                    <a:xfrm>
                      <a:off x="0" y="0"/>
                      <a:ext cx="5400040" cy="1781810"/>
                    </a:xfrm>
                    <a:prstGeom prst="rect">
                      <a:avLst/>
                    </a:prstGeom>
                    <a:noFill/>
                    <a:ln>
                      <a:noFill/>
                    </a:ln>
                  </pic:spPr>
                </pic:pic>
              </a:graphicData>
            </a:graphic>
          </wp:inline>
        </w:drawing>
      </w:r>
    </w:p>
    <w:p w14:paraId="1211CC82" w14:textId="2602D59C" w:rsidR="00F21D62" w:rsidRDefault="00DF61EF" w:rsidP="00120EC2">
      <w:pPr>
        <w:spacing w:before="120" w:after="120" w:line="240" w:lineRule="auto"/>
        <w:jc w:val="left"/>
        <w:rPr>
          <w:rFonts w:eastAsiaTheme="minorEastAsia"/>
          <w:color w:val="000000" w:themeColor="text1"/>
        </w:rPr>
      </w:pPr>
      <w:r>
        <w:rPr>
          <w:rFonts w:eastAsiaTheme="minorEastAsia"/>
          <w:b/>
          <w:bCs/>
          <w:color w:val="000000" w:themeColor="text1"/>
          <w:lang w:eastAsia="zh-CN"/>
        </w:rPr>
        <w:t>Fig.</w:t>
      </w:r>
      <w:r>
        <w:rPr>
          <w:rFonts w:eastAsiaTheme="minorEastAsia"/>
          <w:b/>
          <w:bCs/>
          <w:color w:val="000000" w:themeColor="text1"/>
        </w:rPr>
        <w:t xml:space="preserve"> </w:t>
      </w:r>
      <w:r>
        <w:rPr>
          <w:rFonts w:eastAsiaTheme="minorEastAsia"/>
          <w:b/>
          <w:bCs/>
          <w:color w:val="000000" w:themeColor="text1"/>
          <w:lang w:val="en-US"/>
        </w:rPr>
        <w:t>S</w:t>
      </w:r>
      <w:r>
        <w:rPr>
          <w:rFonts w:eastAsiaTheme="minorEastAsia"/>
          <w:b/>
          <w:bCs/>
          <w:color w:val="000000" w:themeColor="text1"/>
        </w:rPr>
        <w:t>8</w:t>
      </w:r>
      <w:r>
        <w:rPr>
          <w:rFonts w:eastAsiaTheme="minorEastAsia"/>
          <w:color w:val="000000" w:themeColor="text1"/>
          <w:lang w:val="en-US"/>
        </w:rPr>
        <w:t xml:space="preserve"> </w:t>
      </w:r>
      <w:r>
        <w:rPr>
          <w:rFonts w:eastAsiaTheme="minorEastAsia"/>
          <w:b/>
          <w:bCs/>
          <w:color w:val="000000" w:themeColor="text1"/>
          <w:lang w:val="en-US"/>
        </w:rPr>
        <w:t>a</w:t>
      </w:r>
      <w:r>
        <w:rPr>
          <w:rFonts w:eastAsiaTheme="minorEastAsia"/>
          <w:color w:val="000000" w:themeColor="text1"/>
          <w:lang w:val="en-US"/>
        </w:rPr>
        <w:t xml:space="preserve"> TEM image</w:t>
      </w:r>
      <w:r>
        <w:rPr>
          <w:rFonts w:eastAsiaTheme="minorEastAsia" w:hint="eastAsia"/>
          <w:color w:val="000000" w:themeColor="text1"/>
          <w:lang w:val="en-US" w:eastAsia="zh-CN"/>
        </w:rPr>
        <w:t>,</w:t>
      </w:r>
      <w:r>
        <w:rPr>
          <w:rFonts w:eastAsiaTheme="minorEastAsia"/>
          <w:color w:val="000000" w:themeColor="text1"/>
          <w:lang w:val="en-US"/>
        </w:rPr>
        <w:t xml:space="preserve"> </w:t>
      </w:r>
      <w:r>
        <w:rPr>
          <w:rFonts w:eastAsiaTheme="minorEastAsia"/>
          <w:b/>
          <w:bCs/>
          <w:color w:val="000000" w:themeColor="text1"/>
          <w:lang w:val="en-US"/>
        </w:rPr>
        <w:t>b</w:t>
      </w:r>
      <w:r>
        <w:rPr>
          <w:rFonts w:eastAsiaTheme="minorEastAsia"/>
          <w:color w:val="000000" w:themeColor="text1"/>
          <w:lang w:val="en-US"/>
        </w:rPr>
        <w:t xml:space="preserve"> HRTEM image</w:t>
      </w:r>
      <w:r>
        <w:rPr>
          <w:rFonts w:eastAsiaTheme="minorEastAsia" w:hint="eastAsia"/>
          <w:color w:val="000000" w:themeColor="text1"/>
          <w:lang w:val="en-US" w:eastAsia="zh-CN"/>
        </w:rPr>
        <w:t>,</w:t>
      </w:r>
      <w:r>
        <w:rPr>
          <w:rFonts w:eastAsiaTheme="minorEastAsia"/>
          <w:color w:val="000000" w:themeColor="text1"/>
          <w:lang w:val="en-US"/>
        </w:rPr>
        <w:t xml:space="preserve"> </w:t>
      </w:r>
      <w:r>
        <w:rPr>
          <w:rFonts w:eastAsiaTheme="minorEastAsia"/>
          <w:b/>
          <w:bCs/>
          <w:color w:val="000000" w:themeColor="text1"/>
          <w:lang w:val="en-US"/>
        </w:rPr>
        <w:t>c</w:t>
      </w:r>
      <w:r>
        <w:rPr>
          <w:rFonts w:eastAsiaTheme="minorEastAsia"/>
          <w:color w:val="000000" w:themeColor="text1"/>
        </w:rPr>
        <w:t xml:space="preserve"> </w:t>
      </w:r>
      <w:r>
        <w:rPr>
          <w:rFonts w:eastAsiaTheme="minorEastAsia"/>
          <w:color w:val="000000" w:themeColor="text1"/>
          <w:lang w:val="en-US"/>
        </w:rPr>
        <w:t>SAED pattern</w:t>
      </w:r>
      <w:r>
        <w:rPr>
          <w:rFonts w:eastAsiaTheme="minorEastAsia"/>
          <w:color w:val="000000" w:themeColor="text1"/>
        </w:rPr>
        <w:t xml:space="preserve"> </w:t>
      </w:r>
      <w:r>
        <w:rPr>
          <w:rFonts w:eastAsiaTheme="minorEastAsia"/>
          <w:color w:val="000000" w:themeColor="text1"/>
          <w:lang w:eastAsia="zh-CN"/>
        </w:rPr>
        <w:t>of</w:t>
      </w:r>
      <w:r>
        <w:rPr>
          <w:rFonts w:eastAsiaTheme="minorEastAsia"/>
          <w:color w:val="000000" w:themeColor="text1"/>
        </w:rPr>
        <w:t xml:space="preserve"> </w:t>
      </w:r>
      <w:proofErr w:type="spellStart"/>
      <w:r>
        <w:rPr>
          <w:rFonts w:eastAsiaTheme="minorEastAsia"/>
          <w:color w:val="000000" w:themeColor="text1"/>
          <w:lang w:val="en-US"/>
        </w:rPr>
        <w:t>NiCoS</w:t>
      </w:r>
      <w:r>
        <w:rPr>
          <w:rFonts w:eastAsiaTheme="minorEastAsia"/>
          <w:i/>
          <w:iCs/>
          <w:color w:val="000000" w:themeColor="text1"/>
          <w:vertAlign w:val="subscript"/>
          <w:lang w:val="en-US" w:eastAsia="zh-CN"/>
        </w:rPr>
        <w:t>x</w:t>
      </w:r>
      <w:proofErr w:type="spellEnd"/>
      <w:r>
        <w:rPr>
          <w:rFonts w:eastAsiaTheme="minorEastAsia"/>
          <w:color w:val="000000" w:themeColor="text1"/>
          <w:lang w:val="en-US"/>
        </w:rPr>
        <w:t>/NF</w:t>
      </w:r>
    </w:p>
    <w:p w14:paraId="671015CE" w14:textId="77777777" w:rsidR="00F21D62" w:rsidRDefault="00DF61EF" w:rsidP="008958AC">
      <w:pPr>
        <w:spacing w:before="120" w:after="120" w:line="240" w:lineRule="auto"/>
        <w:jc w:val="center"/>
        <w:rPr>
          <w:rFonts w:eastAsiaTheme="minorEastAsia"/>
          <w:color w:val="000000" w:themeColor="text1"/>
          <w:lang w:eastAsia="zh-CN"/>
        </w:rPr>
      </w:pPr>
      <w:r>
        <w:rPr>
          <w:rFonts w:eastAsiaTheme="minorEastAsia"/>
          <w:noProof/>
          <w:color w:val="000000" w:themeColor="text1"/>
          <w:lang w:val="en-US" w:eastAsia="zh-CN"/>
        </w:rPr>
        <w:lastRenderedPageBreak/>
        <w:drawing>
          <wp:inline distT="0" distB="0" distL="0" distR="0" wp14:anchorId="7F8B62F2" wp14:editId="215FE10A">
            <wp:extent cx="5039995" cy="4067175"/>
            <wp:effectExtent l="0" t="0" r="0" b="9525"/>
            <wp:docPr id="45483233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4832337" name="图片 3"/>
                    <pic:cNvPicPr>
                      <a:picLocks noChangeAspect="1" noChangeArrowheads="1"/>
                    </pic:cNvPicPr>
                  </pic:nvPicPr>
                  <pic:blipFill>
                    <a:blip r:embed="rId26" cstate="print"/>
                    <a:srcRect/>
                    <a:stretch>
                      <a:fillRect/>
                    </a:stretch>
                  </pic:blipFill>
                  <pic:spPr>
                    <a:xfrm>
                      <a:off x="0" y="0"/>
                      <a:ext cx="5040000" cy="4067205"/>
                    </a:xfrm>
                    <a:prstGeom prst="rect">
                      <a:avLst/>
                    </a:prstGeom>
                    <a:noFill/>
                  </pic:spPr>
                </pic:pic>
              </a:graphicData>
            </a:graphic>
          </wp:inline>
        </w:drawing>
      </w:r>
    </w:p>
    <w:p w14:paraId="6F21697B" w14:textId="55C99345" w:rsidR="00F21D62" w:rsidRDefault="00DF61EF" w:rsidP="008958AC">
      <w:pPr>
        <w:spacing w:before="120" w:after="120" w:line="240" w:lineRule="auto"/>
        <w:rPr>
          <w:rFonts w:eastAsia="宋体"/>
          <w:color w:val="000000" w:themeColor="text1"/>
        </w:rPr>
      </w:pPr>
      <w:r>
        <w:rPr>
          <w:rFonts w:eastAsia="宋体"/>
          <w:b/>
          <w:bCs/>
          <w:color w:val="000000" w:themeColor="text1"/>
          <w:lang w:eastAsia="zh-CN"/>
        </w:rPr>
        <w:t>Fig.</w:t>
      </w:r>
      <w:r>
        <w:rPr>
          <w:b/>
          <w:bCs/>
          <w:color w:val="000000" w:themeColor="text1"/>
        </w:rPr>
        <w:t xml:space="preserve"> S</w:t>
      </w:r>
      <w:r>
        <w:rPr>
          <w:rFonts w:eastAsia="宋体"/>
          <w:b/>
          <w:bCs/>
          <w:color w:val="000000" w:themeColor="text1"/>
          <w:lang w:val="en-US" w:eastAsia="zh-CN"/>
        </w:rPr>
        <w:t>9</w:t>
      </w:r>
      <w:r>
        <w:rPr>
          <w:rFonts w:eastAsia="宋体"/>
          <w:color w:val="000000" w:themeColor="text1"/>
        </w:rPr>
        <w:t xml:space="preserve"> UPS spectra: </w:t>
      </w:r>
      <w:r>
        <w:rPr>
          <w:rFonts w:eastAsia="宋体"/>
          <w:b/>
          <w:bCs/>
          <w:color w:val="000000" w:themeColor="text1"/>
        </w:rPr>
        <w:t>a</w:t>
      </w:r>
      <w:r>
        <w:rPr>
          <w:rFonts w:eastAsia="宋体"/>
          <w:color w:val="000000" w:themeColor="text1"/>
        </w:rPr>
        <w:t xml:space="preserve"> Comparison of all samples</w:t>
      </w:r>
      <w:r>
        <w:rPr>
          <w:rFonts w:eastAsia="宋体" w:hint="eastAsia"/>
          <w:color w:val="000000" w:themeColor="text1"/>
          <w:lang w:val="en-US" w:eastAsia="zh-CN"/>
        </w:rPr>
        <w:t>,</w:t>
      </w:r>
      <w:r>
        <w:rPr>
          <w:rFonts w:eastAsia="宋体"/>
          <w:color w:val="000000" w:themeColor="text1"/>
        </w:rPr>
        <w:t xml:space="preserve"> </w:t>
      </w:r>
      <w:r>
        <w:rPr>
          <w:rFonts w:eastAsia="宋体"/>
          <w:b/>
          <w:bCs/>
          <w:color w:val="000000" w:themeColor="text1"/>
        </w:rPr>
        <w:t>b</w:t>
      </w:r>
      <w:r>
        <w:rPr>
          <w:rFonts w:eastAsia="宋体"/>
          <w:color w:val="000000" w:themeColor="text1"/>
        </w:rPr>
        <w:t xml:space="preserve"> </w:t>
      </w:r>
      <w:r>
        <w:rPr>
          <w:rFonts w:eastAsia="宋体"/>
          <w:color w:val="000000" w:themeColor="text1"/>
          <w14:ligatures w14:val="standardContextual"/>
        </w:rPr>
        <w:t>Ni</w:t>
      </w:r>
      <w:r>
        <w:rPr>
          <w:rFonts w:eastAsia="宋体"/>
          <w:color w:val="000000" w:themeColor="text1"/>
          <w:vertAlign w:val="subscript"/>
          <w14:ligatures w14:val="standardContextual"/>
        </w:rPr>
        <w:t>3</w:t>
      </w:r>
      <w:r>
        <w:rPr>
          <w:rFonts w:eastAsia="宋体"/>
          <w:color w:val="000000" w:themeColor="text1"/>
          <w14:ligatures w14:val="standardContextual"/>
        </w:rPr>
        <w:t>S</w:t>
      </w:r>
      <w:r>
        <w:rPr>
          <w:rFonts w:eastAsia="宋体"/>
          <w:color w:val="000000" w:themeColor="text1"/>
          <w:vertAlign w:val="subscript"/>
          <w14:ligatures w14:val="standardContextual"/>
        </w:rPr>
        <w:t>2</w:t>
      </w:r>
      <w:r>
        <w:rPr>
          <w:rFonts w:eastAsia="宋体"/>
          <w:color w:val="000000" w:themeColor="text1"/>
          <w14:ligatures w14:val="standardContextual"/>
        </w:rPr>
        <w:t>/NF</w:t>
      </w:r>
      <w:r>
        <w:rPr>
          <w:rFonts w:eastAsia="宋体" w:hint="eastAsia"/>
          <w:color w:val="000000" w:themeColor="text1"/>
          <w:lang w:val="en-US" w:eastAsia="zh-CN"/>
          <w14:ligatures w14:val="standardContextual"/>
        </w:rPr>
        <w:t>,</w:t>
      </w:r>
      <w:r>
        <w:rPr>
          <w:rFonts w:eastAsia="宋体"/>
          <w:color w:val="000000" w:themeColor="text1"/>
          <w14:ligatures w14:val="standardContextual"/>
        </w:rPr>
        <w:t xml:space="preserve"> </w:t>
      </w:r>
      <w:r>
        <w:rPr>
          <w:rFonts w:eastAsia="宋体"/>
          <w:b/>
          <w:bCs/>
          <w:color w:val="000000" w:themeColor="text1"/>
          <w14:ligatures w14:val="standardContextual"/>
        </w:rPr>
        <w:t>c</w:t>
      </w:r>
      <w:r>
        <w:rPr>
          <w:rFonts w:eastAsia="宋体"/>
          <w:color w:val="000000" w:themeColor="text1"/>
          <w14:ligatures w14:val="standardContextual"/>
        </w:rPr>
        <w:t xml:space="preserve"> NiCoS</w:t>
      </w:r>
      <w:r>
        <w:rPr>
          <w:rFonts w:eastAsia="宋体"/>
          <w:i/>
          <w:iCs/>
          <w:color w:val="000000" w:themeColor="text1"/>
          <w:vertAlign w:val="subscript"/>
          <w14:ligatures w14:val="standardContextual"/>
        </w:rPr>
        <w:t>x</w:t>
      </w:r>
      <w:r>
        <w:rPr>
          <w:rFonts w:eastAsia="宋体"/>
          <w:color w:val="000000" w:themeColor="text1"/>
          <w14:ligatures w14:val="standardContextual"/>
        </w:rPr>
        <w:t>@Ni</w:t>
      </w:r>
      <w:r>
        <w:rPr>
          <w:rFonts w:eastAsia="宋体"/>
          <w:color w:val="000000" w:themeColor="text1"/>
          <w:vertAlign w:val="subscript"/>
          <w14:ligatures w14:val="standardContextual"/>
        </w:rPr>
        <w:t>3</w:t>
      </w:r>
      <w:r>
        <w:rPr>
          <w:rFonts w:eastAsia="宋体"/>
          <w:color w:val="000000" w:themeColor="text1"/>
          <w14:ligatures w14:val="standardContextual"/>
        </w:rPr>
        <w:t>S</w:t>
      </w:r>
      <w:r>
        <w:rPr>
          <w:rFonts w:eastAsia="宋体"/>
          <w:color w:val="000000" w:themeColor="text1"/>
          <w:vertAlign w:val="subscript"/>
          <w14:ligatures w14:val="standardContextual"/>
        </w:rPr>
        <w:t>2</w:t>
      </w:r>
      <w:r>
        <w:rPr>
          <w:rFonts w:eastAsia="宋体"/>
          <w:color w:val="000000" w:themeColor="text1"/>
          <w14:ligatures w14:val="standardContextual"/>
        </w:rPr>
        <w:t>/NF</w:t>
      </w:r>
      <w:r>
        <w:rPr>
          <w:rFonts w:eastAsia="宋体" w:hint="eastAsia"/>
          <w:color w:val="000000" w:themeColor="text1"/>
          <w:lang w:val="en-US" w:eastAsia="zh-CN"/>
          <w14:ligatures w14:val="standardContextual"/>
        </w:rPr>
        <w:t>,</w:t>
      </w:r>
      <w:r>
        <w:rPr>
          <w:rFonts w:eastAsia="宋体"/>
          <w:color w:val="000000" w:themeColor="text1"/>
          <w:vertAlign w:val="subscript"/>
          <w14:ligatures w14:val="standardContextual"/>
        </w:rPr>
        <w:t xml:space="preserve"> </w:t>
      </w:r>
      <w:r>
        <w:rPr>
          <w:rFonts w:eastAsia="宋体"/>
          <w:b/>
          <w:bCs/>
          <w:color w:val="000000" w:themeColor="text1"/>
          <w14:ligatures w14:val="standardContextual"/>
        </w:rPr>
        <w:t>d</w:t>
      </w:r>
      <w:r>
        <w:rPr>
          <w:rFonts w:eastAsia="宋体"/>
          <w:color w:val="000000" w:themeColor="text1"/>
          <w14:ligatures w14:val="standardContextual"/>
        </w:rPr>
        <w:t xml:space="preserve"> NiCoS</w:t>
      </w:r>
      <w:r>
        <w:rPr>
          <w:rFonts w:eastAsia="宋体"/>
          <w:i/>
          <w:iCs/>
          <w:color w:val="000000" w:themeColor="text1"/>
          <w:vertAlign w:val="subscript"/>
          <w14:ligatures w14:val="standardContextual"/>
        </w:rPr>
        <w:t>x</w:t>
      </w:r>
      <w:r>
        <w:rPr>
          <w:rFonts w:eastAsia="宋体"/>
          <w:color w:val="000000" w:themeColor="text1"/>
          <w14:ligatures w14:val="standardContextual"/>
        </w:rPr>
        <w:t>/NF</w:t>
      </w:r>
    </w:p>
    <w:p w14:paraId="3C6ADDC2" w14:textId="77777777" w:rsidR="00120EC2" w:rsidRDefault="00120EC2" w:rsidP="008958AC">
      <w:pPr>
        <w:spacing w:before="120" w:after="120" w:line="240" w:lineRule="auto"/>
        <w:jc w:val="center"/>
        <w:rPr>
          <w:rFonts w:eastAsiaTheme="minorEastAsia"/>
          <w:color w:val="000000" w:themeColor="text1"/>
          <w:lang w:eastAsia="zh-CN"/>
        </w:rPr>
      </w:pPr>
    </w:p>
    <w:p w14:paraId="3927F55F" w14:textId="3123907D" w:rsidR="00F21D62" w:rsidRDefault="00DF61EF" w:rsidP="008958AC">
      <w:pPr>
        <w:spacing w:before="120" w:after="120" w:line="240" w:lineRule="auto"/>
        <w:jc w:val="center"/>
        <w:rPr>
          <w:rFonts w:eastAsiaTheme="minorEastAsia"/>
          <w:color w:val="000000" w:themeColor="text1"/>
          <w:lang w:eastAsia="zh-CN"/>
        </w:rPr>
      </w:pPr>
      <w:r>
        <w:rPr>
          <w:rFonts w:eastAsiaTheme="minorEastAsia"/>
          <w:noProof/>
          <w:color w:val="000000" w:themeColor="text1"/>
          <w:lang w:val="en-US" w:eastAsia="zh-CN"/>
        </w:rPr>
        <w:drawing>
          <wp:inline distT="0" distB="0" distL="0" distR="0" wp14:anchorId="764911AC" wp14:editId="6C37F9E7">
            <wp:extent cx="5399405" cy="2113915"/>
            <wp:effectExtent l="0" t="0" r="0" b="635"/>
            <wp:docPr id="152593997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5939972" name="图片 4"/>
                    <pic:cNvPicPr>
                      <a:picLocks noChangeAspect="1" noChangeArrowheads="1"/>
                    </pic:cNvPicPr>
                  </pic:nvPicPr>
                  <pic:blipFill>
                    <a:blip r:embed="rId27" cstate="print"/>
                    <a:srcRect/>
                    <a:stretch>
                      <a:fillRect/>
                    </a:stretch>
                  </pic:blipFill>
                  <pic:spPr>
                    <a:xfrm>
                      <a:off x="0" y="0"/>
                      <a:ext cx="5400000" cy="2114156"/>
                    </a:xfrm>
                    <a:prstGeom prst="rect">
                      <a:avLst/>
                    </a:prstGeom>
                    <a:noFill/>
                  </pic:spPr>
                </pic:pic>
              </a:graphicData>
            </a:graphic>
          </wp:inline>
        </w:drawing>
      </w:r>
    </w:p>
    <w:p w14:paraId="4CFCFE66" w14:textId="6ACA26DA" w:rsidR="00F21D62" w:rsidRDefault="00DF61EF" w:rsidP="00120EC2">
      <w:pPr>
        <w:spacing w:before="120" w:after="120" w:line="240" w:lineRule="auto"/>
        <w:jc w:val="left"/>
        <w:rPr>
          <w:rFonts w:eastAsia="宋体"/>
          <w:color w:val="000000" w:themeColor="text1"/>
        </w:rPr>
      </w:pPr>
      <w:r>
        <w:rPr>
          <w:rFonts w:eastAsia="宋体"/>
          <w:b/>
          <w:bCs/>
          <w:color w:val="000000" w:themeColor="text1"/>
          <w:lang w:eastAsia="zh-CN"/>
        </w:rPr>
        <w:t>Fig.</w:t>
      </w:r>
      <w:r>
        <w:rPr>
          <w:b/>
          <w:bCs/>
          <w:color w:val="000000" w:themeColor="text1"/>
        </w:rPr>
        <w:t xml:space="preserve"> S1</w:t>
      </w:r>
      <w:r>
        <w:rPr>
          <w:rFonts w:eastAsia="宋体"/>
          <w:b/>
          <w:bCs/>
          <w:color w:val="000000" w:themeColor="text1"/>
          <w:lang w:val="en-US" w:eastAsia="zh-CN"/>
        </w:rPr>
        <w:t>0</w:t>
      </w:r>
      <w:r>
        <w:rPr>
          <w:b/>
          <w:bCs/>
          <w:color w:val="000000" w:themeColor="text1"/>
        </w:rPr>
        <w:t xml:space="preserve"> </w:t>
      </w:r>
      <w:r>
        <w:rPr>
          <w:rFonts w:eastAsia="宋体"/>
          <w:b/>
          <w:bCs/>
          <w:color w:val="000000" w:themeColor="text1"/>
        </w:rPr>
        <w:t>a</w:t>
      </w:r>
      <w:r>
        <w:rPr>
          <w:rFonts w:eastAsia="宋体"/>
          <w:color w:val="000000" w:themeColor="text1"/>
        </w:rPr>
        <w:t xml:space="preserve"> The chronoamperometric stability of </w:t>
      </w:r>
      <w:bookmarkStart w:id="11" w:name="OLE_LINK1"/>
      <w:r>
        <w:rPr>
          <w:rFonts w:eastAsia="宋体"/>
          <w:color w:val="000000" w:themeColor="text1"/>
        </w:rPr>
        <w:t>NiCoS</w:t>
      </w:r>
      <w:r>
        <w:rPr>
          <w:rFonts w:eastAsia="宋体"/>
          <w:i/>
          <w:iCs/>
          <w:color w:val="000000" w:themeColor="text1"/>
          <w:vertAlign w:val="subscript"/>
        </w:rPr>
        <w:t>x</w:t>
      </w:r>
      <w:r>
        <w:rPr>
          <w:rFonts w:eastAsia="宋体"/>
          <w:color w:val="000000" w:themeColor="text1"/>
        </w:rPr>
        <w:t>@Ni</w:t>
      </w:r>
      <w:r>
        <w:rPr>
          <w:rFonts w:eastAsia="宋体"/>
          <w:color w:val="000000" w:themeColor="text1"/>
          <w:vertAlign w:val="subscript"/>
        </w:rPr>
        <w:t>3</w:t>
      </w:r>
      <w:r>
        <w:rPr>
          <w:rFonts w:eastAsia="宋体"/>
          <w:color w:val="000000" w:themeColor="text1"/>
        </w:rPr>
        <w:t>S</w:t>
      </w:r>
      <w:r>
        <w:rPr>
          <w:rFonts w:eastAsia="宋体"/>
          <w:color w:val="000000" w:themeColor="text1"/>
          <w:vertAlign w:val="subscript"/>
        </w:rPr>
        <w:t>2</w:t>
      </w:r>
      <w:r>
        <w:rPr>
          <w:rFonts w:eastAsia="宋体"/>
          <w:color w:val="000000" w:themeColor="text1"/>
        </w:rPr>
        <w:t xml:space="preserve">/NF </w:t>
      </w:r>
      <w:bookmarkEnd w:id="11"/>
      <w:r>
        <w:rPr>
          <w:rFonts w:eastAsia="宋体"/>
          <w:color w:val="000000" w:themeColor="text1"/>
        </w:rPr>
        <w:t>for HER in 1.0 M KOH</w:t>
      </w:r>
      <w:bookmarkStart w:id="12" w:name="_Hlk194053354"/>
      <w:r>
        <w:rPr>
          <w:rFonts w:eastAsia="宋体"/>
          <w:color w:val="000000" w:themeColor="text1"/>
        </w:rPr>
        <w:t xml:space="preserve"> solution</w:t>
      </w:r>
      <w:bookmarkEnd w:id="12"/>
      <w:r>
        <w:rPr>
          <w:rFonts w:eastAsia="宋体"/>
          <w:color w:val="000000" w:themeColor="text1"/>
        </w:rPr>
        <w:t xml:space="preserve"> at applied potentials from 0 to </w:t>
      </w:r>
      <w:r>
        <w:rPr>
          <w:rFonts w:eastAsia="宋体"/>
          <w:color w:val="000000" w:themeColor="text1"/>
          <w:lang w:eastAsia="zh-CN"/>
        </w:rPr>
        <w:t>−</w:t>
      </w:r>
      <w:r>
        <w:rPr>
          <w:rFonts w:eastAsia="宋体"/>
          <w:color w:val="000000" w:themeColor="text1"/>
        </w:rPr>
        <w:t xml:space="preserve">0.45 V </w:t>
      </w:r>
      <w:r>
        <w:rPr>
          <w:rFonts w:eastAsia="宋体"/>
          <w:color w:val="000000" w:themeColor="text1"/>
          <w:lang w:eastAsia="zh-CN"/>
        </w:rPr>
        <w:t>(</w:t>
      </w:r>
      <w:r>
        <w:rPr>
          <w:rFonts w:eastAsia="宋体"/>
          <w:color w:val="000000" w:themeColor="text1"/>
        </w:rPr>
        <w:t xml:space="preserve">vs. RHE). </w:t>
      </w:r>
      <w:r>
        <w:rPr>
          <w:rFonts w:eastAsia="宋体"/>
          <w:b/>
          <w:bCs/>
          <w:color w:val="000000" w:themeColor="text1"/>
        </w:rPr>
        <w:t>b</w:t>
      </w:r>
      <w:r>
        <w:rPr>
          <w:rFonts w:eastAsia="宋体"/>
          <w:color w:val="000000" w:themeColor="text1"/>
        </w:rPr>
        <w:t xml:space="preserve"> The plot of sampled HER by the steady-state polarization method</w:t>
      </w:r>
    </w:p>
    <w:p w14:paraId="20B8746F" w14:textId="77777777" w:rsidR="00F21D62" w:rsidRDefault="00F21D62" w:rsidP="008958AC">
      <w:pPr>
        <w:spacing w:before="120" w:after="120" w:line="240" w:lineRule="auto"/>
        <w:rPr>
          <w:rFonts w:eastAsiaTheme="minorEastAsia"/>
          <w:color w:val="000000" w:themeColor="text1"/>
        </w:rPr>
      </w:pPr>
    </w:p>
    <w:p w14:paraId="5F5796F2" w14:textId="77777777" w:rsidR="00F21D62" w:rsidRDefault="00F21D62" w:rsidP="008958AC">
      <w:pPr>
        <w:spacing w:before="120" w:after="120" w:line="240" w:lineRule="auto"/>
        <w:rPr>
          <w:rFonts w:eastAsiaTheme="minorEastAsia"/>
          <w:color w:val="000000" w:themeColor="text1"/>
        </w:rPr>
      </w:pPr>
    </w:p>
    <w:p w14:paraId="3E46ACD6" w14:textId="77777777" w:rsidR="00F21D62" w:rsidRDefault="00F21D62" w:rsidP="008958AC">
      <w:pPr>
        <w:spacing w:before="120" w:after="120" w:line="240" w:lineRule="auto"/>
        <w:rPr>
          <w:rFonts w:eastAsiaTheme="minorEastAsia"/>
          <w:color w:val="000000" w:themeColor="text1"/>
        </w:rPr>
      </w:pPr>
    </w:p>
    <w:p w14:paraId="38616F4D" w14:textId="77777777" w:rsidR="00F21D62" w:rsidRDefault="00DF61EF" w:rsidP="008958AC">
      <w:pPr>
        <w:spacing w:before="120" w:after="120" w:line="240" w:lineRule="auto"/>
        <w:rPr>
          <w:rFonts w:eastAsiaTheme="minorEastAsia"/>
          <w:color w:val="000000" w:themeColor="text1"/>
        </w:rPr>
      </w:pPr>
      <w:r>
        <w:rPr>
          <w:rFonts w:eastAsiaTheme="minorEastAsia"/>
          <w:color w:val="000000" w:themeColor="text1"/>
        </w:rPr>
        <w:br w:type="page"/>
      </w:r>
    </w:p>
    <w:p w14:paraId="789CA77F" w14:textId="77777777" w:rsidR="00120EC2" w:rsidRDefault="00120EC2" w:rsidP="00120EC2">
      <w:pPr>
        <w:spacing w:before="120" w:after="120" w:line="240" w:lineRule="auto"/>
        <w:jc w:val="center"/>
        <w:rPr>
          <w:rFonts w:eastAsia="宋体"/>
          <w:b/>
          <w:bCs/>
          <w:color w:val="000000" w:themeColor="text1"/>
          <w:lang w:eastAsia="zh-CN"/>
        </w:rPr>
      </w:pPr>
      <w:r>
        <w:rPr>
          <w:rFonts w:eastAsiaTheme="minorEastAsia"/>
          <w:noProof/>
          <w:color w:val="000000" w:themeColor="text1"/>
          <w:lang w:val="en-US" w:eastAsia="zh-CN"/>
        </w:rPr>
        <w:lastRenderedPageBreak/>
        <w:drawing>
          <wp:inline distT="0" distB="0" distL="0" distR="0" wp14:anchorId="4B2EA861" wp14:editId="57FE7AA9">
            <wp:extent cx="2879725" cy="2237740"/>
            <wp:effectExtent l="0" t="0" r="0" b="0"/>
            <wp:docPr id="1102077110"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2077110" name="图片 5"/>
                    <pic:cNvPicPr>
                      <a:picLocks noChangeAspect="1" noChangeArrowheads="1"/>
                    </pic:cNvPicPr>
                  </pic:nvPicPr>
                  <pic:blipFill>
                    <a:blip r:embed="rId28" cstate="hqprint"/>
                    <a:srcRect/>
                    <a:stretch>
                      <a:fillRect/>
                    </a:stretch>
                  </pic:blipFill>
                  <pic:spPr>
                    <a:xfrm>
                      <a:off x="0" y="0"/>
                      <a:ext cx="2880000" cy="2238337"/>
                    </a:xfrm>
                    <a:prstGeom prst="rect">
                      <a:avLst/>
                    </a:prstGeom>
                    <a:noFill/>
                    <a:ln>
                      <a:noFill/>
                    </a:ln>
                  </pic:spPr>
                </pic:pic>
              </a:graphicData>
            </a:graphic>
          </wp:inline>
        </w:drawing>
      </w:r>
    </w:p>
    <w:p w14:paraId="13477C9A" w14:textId="22643046" w:rsidR="00F21D62" w:rsidRDefault="00DF61EF" w:rsidP="008958AC">
      <w:pPr>
        <w:spacing w:before="120" w:after="120" w:line="240" w:lineRule="auto"/>
        <w:rPr>
          <w:color w:val="000000" w:themeColor="text1"/>
        </w:rPr>
      </w:pPr>
      <w:r>
        <w:rPr>
          <w:rFonts w:eastAsia="宋体"/>
          <w:b/>
          <w:bCs/>
          <w:color w:val="000000" w:themeColor="text1"/>
          <w:lang w:eastAsia="zh-CN"/>
        </w:rPr>
        <w:t>Fig.</w:t>
      </w:r>
      <w:r>
        <w:rPr>
          <w:b/>
          <w:bCs/>
          <w:color w:val="000000" w:themeColor="text1"/>
        </w:rPr>
        <w:t xml:space="preserve"> S1</w:t>
      </w:r>
      <w:r>
        <w:rPr>
          <w:rFonts w:eastAsia="宋体"/>
          <w:b/>
          <w:bCs/>
          <w:color w:val="000000" w:themeColor="text1"/>
          <w:lang w:val="en-US" w:eastAsia="zh-CN"/>
        </w:rPr>
        <w:t>1</w:t>
      </w:r>
      <w:r>
        <w:rPr>
          <w:b/>
          <w:bCs/>
          <w:color w:val="000000" w:themeColor="text1"/>
        </w:rPr>
        <w:t xml:space="preserve"> </w:t>
      </w:r>
      <w:r>
        <w:rPr>
          <w:color w:val="000000" w:themeColor="text1"/>
        </w:rPr>
        <w:t>The</w:t>
      </w:r>
      <w:r>
        <w:rPr>
          <w:rFonts w:eastAsia="宋体"/>
          <w:color w:val="000000" w:themeColor="text1"/>
        </w:rPr>
        <w:t xml:space="preserve"> steady-state polarization curves for HER by steady-state polarization method of </w:t>
      </w:r>
      <w:r>
        <w:rPr>
          <w:rFonts w:eastAsia="宋体"/>
          <w:color w:val="000000" w:themeColor="text1"/>
          <w:lang w:val="en-US" w:eastAsia="zh-CN"/>
        </w:rPr>
        <w:t xml:space="preserve">nickel foam, </w:t>
      </w:r>
      <w:r>
        <w:rPr>
          <w:rFonts w:eastAsia="宋体"/>
          <w:color w:val="000000" w:themeColor="text1"/>
        </w:rPr>
        <w:t>NiCoS</w:t>
      </w:r>
      <w:r>
        <w:rPr>
          <w:rFonts w:eastAsia="宋体"/>
          <w:i/>
          <w:iCs/>
          <w:color w:val="000000" w:themeColor="text1"/>
          <w:vertAlign w:val="subscript"/>
        </w:rPr>
        <w:t>x</w:t>
      </w:r>
      <w:r>
        <w:rPr>
          <w:rFonts w:eastAsia="宋体"/>
          <w:color w:val="000000" w:themeColor="text1"/>
        </w:rPr>
        <w:t>/NF,</w:t>
      </w:r>
      <w:r>
        <w:rPr>
          <w:rFonts w:eastAsia="宋体"/>
          <w:color w:val="000000" w:themeColor="text1"/>
          <w:lang w:val="en-US" w:eastAsia="zh-CN"/>
        </w:rPr>
        <w:t xml:space="preserve"> </w:t>
      </w:r>
      <w:r>
        <w:rPr>
          <w:rFonts w:eastAsia="宋体"/>
          <w:color w:val="000000" w:themeColor="text1"/>
        </w:rPr>
        <w:t>Ni</w:t>
      </w:r>
      <w:r>
        <w:rPr>
          <w:rFonts w:eastAsia="宋体"/>
          <w:color w:val="000000" w:themeColor="text1"/>
          <w:vertAlign w:val="subscript"/>
        </w:rPr>
        <w:t>3</w:t>
      </w:r>
      <w:r>
        <w:rPr>
          <w:rFonts w:eastAsia="宋体"/>
          <w:color w:val="000000" w:themeColor="text1"/>
        </w:rPr>
        <w:t>S</w:t>
      </w:r>
      <w:r>
        <w:rPr>
          <w:rFonts w:eastAsia="宋体"/>
          <w:color w:val="000000" w:themeColor="text1"/>
          <w:vertAlign w:val="subscript"/>
        </w:rPr>
        <w:t>2</w:t>
      </w:r>
      <w:r>
        <w:rPr>
          <w:rFonts w:eastAsia="宋体"/>
          <w:color w:val="000000" w:themeColor="text1"/>
        </w:rPr>
        <w:t>/NF, NiCo</w:t>
      </w:r>
      <w:r>
        <w:rPr>
          <w:rFonts w:eastAsia="宋体"/>
          <w:color w:val="000000" w:themeColor="text1"/>
          <w:vertAlign w:val="subscript"/>
        </w:rPr>
        <w:t>2</w:t>
      </w:r>
      <w:r>
        <w:rPr>
          <w:rFonts w:eastAsia="宋体"/>
          <w:color w:val="000000" w:themeColor="text1"/>
        </w:rPr>
        <w:t>O</w:t>
      </w:r>
      <w:r>
        <w:rPr>
          <w:rFonts w:eastAsia="宋体"/>
          <w:color w:val="000000" w:themeColor="text1"/>
          <w:vertAlign w:val="subscript"/>
        </w:rPr>
        <w:t>4</w:t>
      </w:r>
      <w:r>
        <w:rPr>
          <w:rFonts w:eastAsia="宋体"/>
          <w:color w:val="000000" w:themeColor="text1"/>
        </w:rPr>
        <w:t>@NiO/NF</w:t>
      </w:r>
      <w:r>
        <w:rPr>
          <w:rFonts w:eastAsia="宋体"/>
          <w:color w:val="000000" w:themeColor="text1"/>
          <w:lang w:val="en-US" w:eastAsia="zh-CN"/>
        </w:rPr>
        <w:t>,</w:t>
      </w:r>
      <w:r>
        <w:rPr>
          <w:rFonts w:eastAsia="宋体"/>
          <w:color w:val="000000" w:themeColor="text1"/>
        </w:rPr>
        <w:t xml:space="preserve"> NiCoS</w:t>
      </w:r>
      <w:r>
        <w:rPr>
          <w:rFonts w:eastAsia="宋体"/>
          <w:i/>
          <w:iCs/>
          <w:color w:val="000000" w:themeColor="text1"/>
          <w:vertAlign w:val="subscript"/>
        </w:rPr>
        <w:t>x</w:t>
      </w:r>
      <w:r>
        <w:rPr>
          <w:rFonts w:eastAsia="宋体"/>
          <w:color w:val="000000" w:themeColor="text1"/>
        </w:rPr>
        <w:t>@Ni</w:t>
      </w:r>
      <w:r>
        <w:rPr>
          <w:rFonts w:eastAsia="宋体"/>
          <w:color w:val="000000" w:themeColor="text1"/>
          <w:vertAlign w:val="subscript"/>
        </w:rPr>
        <w:t>3</w:t>
      </w:r>
      <w:r>
        <w:rPr>
          <w:rFonts w:eastAsia="宋体"/>
          <w:color w:val="000000" w:themeColor="text1"/>
        </w:rPr>
        <w:t>S</w:t>
      </w:r>
      <w:r>
        <w:rPr>
          <w:rFonts w:eastAsia="宋体"/>
          <w:color w:val="000000" w:themeColor="text1"/>
          <w:vertAlign w:val="subscript"/>
        </w:rPr>
        <w:t>2</w:t>
      </w:r>
      <w:r>
        <w:rPr>
          <w:rFonts w:eastAsia="宋体"/>
          <w:color w:val="000000" w:themeColor="text1"/>
        </w:rPr>
        <w:t>/NF</w:t>
      </w:r>
      <w:r>
        <w:rPr>
          <w:rFonts w:eastAsia="宋体"/>
          <w:color w:val="000000" w:themeColor="text1"/>
          <w:lang w:val="en-US" w:eastAsia="zh-CN"/>
        </w:rPr>
        <w:t xml:space="preserve"> and Pt/C/NF</w:t>
      </w:r>
      <w:r>
        <w:rPr>
          <w:rFonts w:eastAsia="宋体"/>
          <w:color w:val="000000" w:themeColor="text1"/>
        </w:rPr>
        <w:t xml:space="preserve"> in 1.0 M KOH solution</w:t>
      </w:r>
    </w:p>
    <w:p w14:paraId="6DE0164E" w14:textId="40D73CF4" w:rsidR="00F21D62" w:rsidRDefault="00120EC2" w:rsidP="008958AC">
      <w:pPr>
        <w:spacing w:before="120" w:after="120" w:line="240" w:lineRule="auto"/>
        <w:rPr>
          <w:rFonts w:eastAsiaTheme="minorEastAsia"/>
          <w:color w:val="000000" w:themeColor="text1"/>
        </w:rPr>
      </w:pPr>
      <w:r>
        <w:rPr>
          <w:rFonts w:eastAsiaTheme="minorEastAsia"/>
          <w:noProof/>
          <w:color w:val="000000" w:themeColor="text1"/>
          <w:lang w:val="en-US" w:eastAsia="zh-CN"/>
        </w:rPr>
        <w:drawing>
          <wp:inline distT="0" distB="0" distL="0" distR="0" wp14:anchorId="1C4A44DE" wp14:editId="6840C586">
            <wp:extent cx="5759450" cy="2334260"/>
            <wp:effectExtent l="0" t="0" r="0" b="8890"/>
            <wp:docPr id="1427491079"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7491079" name="图片 7"/>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a:xfrm>
                      <a:off x="0" y="0"/>
                      <a:ext cx="5759450" cy="2334260"/>
                    </a:xfrm>
                    <a:prstGeom prst="rect">
                      <a:avLst/>
                    </a:prstGeom>
                    <a:noFill/>
                  </pic:spPr>
                </pic:pic>
              </a:graphicData>
            </a:graphic>
          </wp:inline>
        </w:drawing>
      </w:r>
    </w:p>
    <w:p w14:paraId="0A87E270" w14:textId="5CCD7EEA" w:rsidR="00F21D62" w:rsidRDefault="00DF61EF" w:rsidP="008958AC">
      <w:pPr>
        <w:spacing w:before="120" w:after="120" w:line="240" w:lineRule="auto"/>
        <w:rPr>
          <w:rFonts w:eastAsia="宋体"/>
          <w:color w:val="000000" w:themeColor="text1"/>
        </w:rPr>
      </w:pPr>
      <w:r>
        <w:rPr>
          <w:rFonts w:eastAsiaTheme="minorEastAsia"/>
          <w:b/>
          <w:bCs/>
          <w:color w:val="000000" w:themeColor="text1"/>
          <w:lang w:eastAsia="zh-CN"/>
        </w:rPr>
        <w:t>Fig.</w:t>
      </w:r>
      <w:r>
        <w:rPr>
          <w:b/>
          <w:bCs/>
          <w:color w:val="000000" w:themeColor="text1"/>
        </w:rPr>
        <w:t xml:space="preserve"> S1</w:t>
      </w:r>
      <w:r>
        <w:rPr>
          <w:rFonts w:eastAsia="宋体"/>
          <w:b/>
          <w:bCs/>
          <w:color w:val="000000" w:themeColor="text1"/>
          <w:lang w:val="en-US" w:eastAsia="zh-CN"/>
        </w:rPr>
        <w:t>2</w:t>
      </w:r>
      <w:r>
        <w:rPr>
          <w:rFonts w:eastAsia="宋体"/>
          <w:color w:val="000000" w:themeColor="text1"/>
        </w:rPr>
        <w:t xml:space="preserve"> </w:t>
      </w:r>
      <w:r>
        <w:rPr>
          <w:rFonts w:eastAsia="宋体"/>
          <w:b/>
          <w:bCs/>
          <w:color w:val="000000" w:themeColor="text1"/>
        </w:rPr>
        <w:t>a</w:t>
      </w:r>
      <w:r>
        <w:rPr>
          <w:rFonts w:eastAsia="宋体"/>
          <w:color w:val="000000" w:themeColor="text1"/>
        </w:rPr>
        <w:t xml:space="preserve"> The steady-state polarization Tafel curve </w:t>
      </w:r>
      <w:r>
        <w:rPr>
          <w:rFonts w:eastAsia="宋体"/>
          <w:color w:val="000000" w:themeColor="text1"/>
          <w:lang w:eastAsia="zh-CN"/>
        </w:rPr>
        <w:t>of</w:t>
      </w:r>
      <w:r>
        <w:rPr>
          <w:rFonts w:eastAsia="宋体"/>
          <w:color w:val="000000" w:themeColor="text1"/>
        </w:rPr>
        <w:t xml:space="preserve"> NiCoS</w:t>
      </w:r>
      <w:r>
        <w:rPr>
          <w:rFonts w:eastAsia="宋体"/>
          <w:i/>
          <w:iCs/>
          <w:color w:val="000000" w:themeColor="text1"/>
          <w:vertAlign w:val="subscript"/>
        </w:rPr>
        <w:t>x</w:t>
      </w:r>
      <w:r>
        <w:rPr>
          <w:rFonts w:eastAsia="宋体"/>
          <w:color w:val="000000" w:themeColor="text1"/>
        </w:rPr>
        <w:t>@Ni</w:t>
      </w:r>
      <w:r>
        <w:rPr>
          <w:rFonts w:eastAsia="宋体"/>
          <w:color w:val="000000" w:themeColor="text1"/>
          <w:vertAlign w:val="subscript"/>
        </w:rPr>
        <w:t>3</w:t>
      </w:r>
      <w:r>
        <w:rPr>
          <w:rFonts w:eastAsia="宋体"/>
          <w:color w:val="000000" w:themeColor="text1"/>
        </w:rPr>
        <w:t>S</w:t>
      </w:r>
      <w:r>
        <w:rPr>
          <w:rFonts w:eastAsia="宋体"/>
          <w:color w:val="000000" w:themeColor="text1"/>
          <w:vertAlign w:val="subscript"/>
        </w:rPr>
        <w:t>2</w:t>
      </w:r>
      <w:r>
        <w:rPr>
          <w:rFonts w:eastAsia="宋体"/>
          <w:color w:val="000000" w:themeColor="text1"/>
        </w:rPr>
        <w:t xml:space="preserve">/NF in 1.0 M KOH solution. </w:t>
      </w:r>
      <w:r>
        <w:rPr>
          <w:rFonts w:eastAsia="宋体"/>
          <w:b/>
          <w:bCs/>
          <w:color w:val="000000" w:themeColor="text1"/>
        </w:rPr>
        <w:t>b</w:t>
      </w:r>
      <w:r>
        <w:rPr>
          <w:rFonts w:eastAsia="宋体"/>
          <w:color w:val="000000" w:themeColor="text1"/>
        </w:rPr>
        <w:t xml:space="preserve"> The steady-state polarization Tafel curve for </w:t>
      </w:r>
      <w:r>
        <w:rPr>
          <w:rFonts w:eastAsia="宋体"/>
          <w:color w:val="000000" w:themeColor="text1"/>
          <w:lang w:val="en-US" w:eastAsia="zh-CN"/>
        </w:rPr>
        <w:t xml:space="preserve">nickel foam, </w:t>
      </w:r>
      <w:r>
        <w:rPr>
          <w:rFonts w:eastAsia="宋体"/>
          <w:color w:val="000000" w:themeColor="text1"/>
        </w:rPr>
        <w:t>NiCoS</w:t>
      </w:r>
      <w:r>
        <w:rPr>
          <w:rFonts w:eastAsia="宋体"/>
          <w:i/>
          <w:iCs/>
          <w:color w:val="000000" w:themeColor="text1"/>
          <w:vertAlign w:val="subscript"/>
        </w:rPr>
        <w:t>x</w:t>
      </w:r>
      <w:r>
        <w:rPr>
          <w:rFonts w:eastAsia="宋体"/>
          <w:color w:val="000000" w:themeColor="text1"/>
        </w:rPr>
        <w:t>/NF,</w:t>
      </w:r>
      <w:r>
        <w:rPr>
          <w:rFonts w:eastAsia="宋体"/>
          <w:color w:val="000000" w:themeColor="text1"/>
          <w:lang w:val="en-US" w:eastAsia="zh-CN"/>
        </w:rPr>
        <w:t xml:space="preserve"> </w:t>
      </w:r>
      <w:r>
        <w:rPr>
          <w:rFonts w:eastAsia="宋体"/>
          <w:color w:val="000000" w:themeColor="text1"/>
        </w:rPr>
        <w:t>Ni</w:t>
      </w:r>
      <w:r>
        <w:rPr>
          <w:rFonts w:eastAsia="宋体"/>
          <w:color w:val="000000" w:themeColor="text1"/>
          <w:vertAlign w:val="subscript"/>
        </w:rPr>
        <w:t>3</w:t>
      </w:r>
      <w:r>
        <w:rPr>
          <w:rFonts w:eastAsia="宋体"/>
          <w:color w:val="000000" w:themeColor="text1"/>
        </w:rPr>
        <w:t>S</w:t>
      </w:r>
      <w:r>
        <w:rPr>
          <w:rFonts w:eastAsia="宋体"/>
          <w:color w:val="000000" w:themeColor="text1"/>
          <w:vertAlign w:val="subscript"/>
        </w:rPr>
        <w:t>2</w:t>
      </w:r>
      <w:r>
        <w:rPr>
          <w:rFonts w:eastAsia="宋体"/>
          <w:color w:val="000000" w:themeColor="text1"/>
        </w:rPr>
        <w:t>/NF, NiCo</w:t>
      </w:r>
      <w:r>
        <w:rPr>
          <w:rFonts w:eastAsia="宋体"/>
          <w:color w:val="000000" w:themeColor="text1"/>
          <w:vertAlign w:val="subscript"/>
        </w:rPr>
        <w:t>2</w:t>
      </w:r>
      <w:r>
        <w:rPr>
          <w:rFonts w:eastAsia="宋体"/>
          <w:color w:val="000000" w:themeColor="text1"/>
        </w:rPr>
        <w:t>O</w:t>
      </w:r>
      <w:r>
        <w:rPr>
          <w:rFonts w:eastAsia="宋体"/>
          <w:color w:val="000000" w:themeColor="text1"/>
          <w:vertAlign w:val="subscript"/>
        </w:rPr>
        <w:t>4</w:t>
      </w:r>
      <w:r>
        <w:rPr>
          <w:rFonts w:eastAsia="宋体"/>
          <w:color w:val="000000" w:themeColor="text1"/>
        </w:rPr>
        <w:t>@NiO/NF</w:t>
      </w:r>
      <w:r>
        <w:rPr>
          <w:rFonts w:eastAsia="宋体"/>
          <w:color w:val="000000" w:themeColor="text1"/>
          <w:lang w:val="en-US" w:eastAsia="zh-CN"/>
        </w:rPr>
        <w:t>,</w:t>
      </w:r>
      <w:r>
        <w:rPr>
          <w:rFonts w:eastAsia="宋体"/>
          <w:color w:val="000000" w:themeColor="text1"/>
        </w:rPr>
        <w:t xml:space="preserve"> NiCoS</w:t>
      </w:r>
      <w:r>
        <w:rPr>
          <w:rFonts w:eastAsia="宋体"/>
          <w:i/>
          <w:iCs/>
          <w:color w:val="000000" w:themeColor="text1"/>
          <w:vertAlign w:val="subscript"/>
        </w:rPr>
        <w:t>x</w:t>
      </w:r>
      <w:r>
        <w:rPr>
          <w:rFonts w:eastAsia="宋体"/>
          <w:color w:val="000000" w:themeColor="text1"/>
        </w:rPr>
        <w:t>@Ni</w:t>
      </w:r>
      <w:r>
        <w:rPr>
          <w:rFonts w:eastAsia="宋体"/>
          <w:color w:val="000000" w:themeColor="text1"/>
          <w:vertAlign w:val="subscript"/>
        </w:rPr>
        <w:t>3</w:t>
      </w:r>
      <w:r>
        <w:rPr>
          <w:rFonts w:eastAsia="宋体"/>
          <w:color w:val="000000" w:themeColor="text1"/>
        </w:rPr>
        <w:t>S</w:t>
      </w:r>
      <w:r>
        <w:rPr>
          <w:rFonts w:eastAsia="宋体"/>
          <w:color w:val="000000" w:themeColor="text1"/>
          <w:vertAlign w:val="subscript"/>
        </w:rPr>
        <w:t>2</w:t>
      </w:r>
      <w:r>
        <w:rPr>
          <w:rFonts w:eastAsia="宋体"/>
          <w:color w:val="000000" w:themeColor="text1"/>
        </w:rPr>
        <w:t>/NF</w:t>
      </w:r>
      <w:r>
        <w:rPr>
          <w:rFonts w:eastAsia="宋体"/>
          <w:color w:val="000000" w:themeColor="text1"/>
          <w:lang w:val="en-US" w:eastAsia="zh-CN"/>
        </w:rPr>
        <w:t xml:space="preserve"> and Pt/C/NF</w:t>
      </w:r>
      <w:r>
        <w:rPr>
          <w:rFonts w:eastAsia="宋体"/>
          <w:color w:val="000000" w:themeColor="text1"/>
        </w:rPr>
        <w:t xml:space="preserve"> in 1.0 M KOH solution</w:t>
      </w:r>
    </w:p>
    <w:p w14:paraId="528AC407" w14:textId="77777777" w:rsidR="00120EC2" w:rsidRDefault="00120EC2" w:rsidP="008958AC">
      <w:pPr>
        <w:spacing w:before="120" w:after="120" w:line="240" w:lineRule="auto"/>
        <w:rPr>
          <w:rFonts w:eastAsiaTheme="minorEastAsia"/>
          <w:color w:val="000000" w:themeColor="text1"/>
        </w:rPr>
      </w:pPr>
    </w:p>
    <w:p w14:paraId="1A06A574" w14:textId="77777777" w:rsidR="00F21D62" w:rsidRDefault="00DF61EF" w:rsidP="008958AC">
      <w:pPr>
        <w:spacing w:before="120" w:after="120" w:line="240" w:lineRule="auto"/>
        <w:jc w:val="center"/>
        <w:rPr>
          <w:color w:val="000000" w:themeColor="text1"/>
          <w:lang w:val="en-US" w:eastAsia="zh-CN"/>
        </w:rPr>
      </w:pPr>
      <w:r>
        <w:rPr>
          <w:noProof/>
          <w:color w:val="000000" w:themeColor="text1"/>
          <w:lang w:val="en-US" w:eastAsia="zh-CN"/>
        </w:rPr>
        <w:drawing>
          <wp:inline distT="0" distB="0" distL="114300" distR="114300" wp14:anchorId="7F737F1D" wp14:editId="5FE8E223">
            <wp:extent cx="2743200" cy="2189721"/>
            <wp:effectExtent l="0" t="0" r="0" b="1270"/>
            <wp:docPr id="6" name="图片 6" descr="IS_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IS_13(1)"/>
                    <pic:cNvPicPr>
                      <a:picLocks noChangeAspect="1"/>
                    </pic:cNvPicPr>
                  </pic:nvPicPr>
                  <pic:blipFill>
                    <a:blip r:embed="rId30"/>
                    <a:stretch>
                      <a:fillRect/>
                    </a:stretch>
                  </pic:blipFill>
                  <pic:spPr>
                    <a:xfrm>
                      <a:off x="0" y="0"/>
                      <a:ext cx="2744663" cy="2190889"/>
                    </a:xfrm>
                    <a:prstGeom prst="rect">
                      <a:avLst/>
                    </a:prstGeom>
                  </pic:spPr>
                </pic:pic>
              </a:graphicData>
            </a:graphic>
          </wp:inline>
        </w:drawing>
      </w:r>
    </w:p>
    <w:p w14:paraId="0C06008D" w14:textId="0438425E" w:rsidR="00F21D62" w:rsidRDefault="00DF61EF" w:rsidP="008958AC">
      <w:pPr>
        <w:spacing w:before="120" w:after="120" w:line="240" w:lineRule="auto"/>
        <w:rPr>
          <w:color w:val="000000" w:themeColor="text1"/>
        </w:rPr>
      </w:pPr>
      <w:r>
        <w:rPr>
          <w:rFonts w:eastAsia="宋体"/>
          <w:b/>
          <w:bCs/>
          <w:color w:val="000000" w:themeColor="text1"/>
          <w:lang w:eastAsia="zh-CN"/>
        </w:rPr>
        <w:t>Fig.</w:t>
      </w:r>
      <w:r>
        <w:rPr>
          <w:b/>
          <w:bCs/>
          <w:color w:val="000000" w:themeColor="text1"/>
        </w:rPr>
        <w:t xml:space="preserve"> S1</w:t>
      </w:r>
      <w:r>
        <w:rPr>
          <w:rFonts w:eastAsia="宋体"/>
          <w:b/>
          <w:bCs/>
          <w:color w:val="000000" w:themeColor="text1"/>
          <w:lang w:val="en-US" w:eastAsia="zh-CN"/>
        </w:rPr>
        <w:t>3</w:t>
      </w:r>
      <w:r>
        <w:rPr>
          <w:rFonts w:eastAsia="宋体"/>
          <w:color w:val="000000" w:themeColor="text1"/>
        </w:rPr>
        <w:t xml:space="preserve"> Contrast bar graphs of LSV-fitted Tafel slope and Tafel slope formulated by the steady-state polarization method for HER</w:t>
      </w:r>
    </w:p>
    <w:p w14:paraId="244F412B" w14:textId="64595B0D" w:rsidR="00F21D62" w:rsidRDefault="00DF61EF" w:rsidP="00120EC2">
      <w:pPr>
        <w:spacing w:before="120" w:after="120" w:line="240" w:lineRule="auto"/>
        <w:jc w:val="left"/>
        <w:rPr>
          <w:rFonts w:eastAsia="宋体"/>
          <w:color w:val="000000" w:themeColor="text1"/>
        </w:rPr>
      </w:pPr>
      <w:r>
        <w:rPr>
          <w:rFonts w:eastAsiaTheme="minorEastAsia"/>
          <w:noProof/>
          <w:color w:val="000000" w:themeColor="text1"/>
          <w:lang w:val="en-US" w:eastAsia="zh-CN"/>
        </w:rPr>
        <w:lastRenderedPageBreak/>
        <w:drawing>
          <wp:inline distT="0" distB="0" distL="0" distR="0" wp14:anchorId="1B5F4EC1" wp14:editId="7B772005">
            <wp:extent cx="5399405" cy="4177665"/>
            <wp:effectExtent l="0" t="0" r="0" b="0"/>
            <wp:docPr id="773987062"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3987062" name="图片 9"/>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a:xfrm>
                      <a:off x="0" y="0"/>
                      <a:ext cx="5399405" cy="4177665"/>
                    </a:xfrm>
                    <a:prstGeom prst="rect">
                      <a:avLst/>
                    </a:prstGeom>
                    <a:noFill/>
                  </pic:spPr>
                </pic:pic>
              </a:graphicData>
            </a:graphic>
          </wp:inline>
        </w:drawing>
      </w:r>
      <w:r>
        <w:rPr>
          <w:rFonts w:eastAsiaTheme="minorEastAsia"/>
          <w:b/>
          <w:bCs/>
          <w:color w:val="000000" w:themeColor="text1"/>
          <w:lang w:eastAsia="zh-CN"/>
        </w:rPr>
        <w:t>Fig.</w:t>
      </w:r>
      <w:r>
        <w:rPr>
          <w:b/>
          <w:bCs/>
          <w:color w:val="000000" w:themeColor="text1"/>
        </w:rPr>
        <w:t xml:space="preserve"> S1</w:t>
      </w:r>
      <w:r>
        <w:rPr>
          <w:rFonts w:eastAsia="宋体"/>
          <w:b/>
          <w:bCs/>
          <w:color w:val="000000" w:themeColor="text1"/>
          <w:lang w:val="en-US" w:eastAsia="zh-CN"/>
        </w:rPr>
        <w:t>4</w:t>
      </w:r>
      <w:r>
        <w:rPr>
          <w:rFonts w:eastAsia="宋体"/>
          <w:color w:val="000000" w:themeColor="text1"/>
        </w:rPr>
        <w:t xml:space="preserve"> CVs of the cataly</w:t>
      </w:r>
      <w:r>
        <w:rPr>
          <w:rFonts w:eastAsia="宋体"/>
          <w:color w:val="000000" w:themeColor="text1"/>
          <w:lang w:val="en-US" w:eastAsia="zh-CN"/>
        </w:rPr>
        <w:t>s</w:t>
      </w:r>
      <w:r>
        <w:rPr>
          <w:rFonts w:eastAsia="宋体"/>
          <w:color w:val="000000" w:themeColor="text1"/>
        </w:rPr>
        <w:t>ts with a scan rate of 50 mV s</w:t>
      </w:r>
      <w:r>
        <w:rPr>
          <w:rFonts w:eastAsia="宋体"/>
          <w:color w:val="000000" w:themeColor="text1"/>
          <w:vertAlign w:val="superscript"/>
          <w:lang w:eastAsia="zh-CN"/>
        </w:rPr>
        <w:t>−</w:t>
      </w:r>
      <w:r>
        <w:rPr>
          <w:rFonts w:eastAsia="宋体"/>
          <w:color w:val="000000" w:themeColor="text1"/>
          <w:vertAlign w:val="superscript"/>
        </w:rPr>
        <w:t>1</w:t>
      </w:r>
      <w:r>
        <w:rPr>
          <w:rFonts w:eastAsia="宋体"/>
          <w:color w:val="000000" w:themeColor="text1"/>
        </w:rPr>
        <w:t xml:space="preserve"> in 1.0 M KOH solution with potential from </w:t>
      </w:r>
      <w:r>
        <w:rPr>
          <w:rFonts w:eastAsia="宋体"/>
          <w:color w:val="000000" w:themeColor="text1"/>
          <w:lang w:eastAsia="zh-CN"/>
        </w:rPr>
        <w:t>−</w:t>
      </w:r>
      <w:r>
        <w:rPr>
          <w:rFonts w:eastAsia="宋体"/>
          <w:color w:val="000000" w:themeColor="text1"/>
        </w:rPr>
        <w:t xml:space="preserve">0.2 to 0.6 V (VS RHE) for HER: </w:t>
      </w:r>
      <w:r>
        <w:rPr>
          <w:rFonts w:eastAsia="宋体"/>
          <w:b/>
          <w:bCs/>
          <w:color w:val="000000" w:themeColor="text1"/>
        </w:rPr>
        <w:t>a</w:t>
      </w:r>
      <w:r>
        <w:rPr>
          <w:rFonts w:eastAsia="宋体"/>
          <w:color w:val="000000" w:themeColor="text1"/>
        </w:rPr>
        <w:t xml:space="preserve"> NiCoS</w:t>
      </w:r>
      <w:r>
        <w:rPr>
          <w:rFonts w:eastAsia="宋体"/>
          <w:i/>
          <w:iCs/>
          <w:color w:val="000000" w:themeColor="text1"/>
          <w:vertAlign w:val="subscript"/>
        </w:rPr>
        <w:t>x</w:t>
      </w:r>
      <w:r>
        <w:rPr>
          <w:rFonts w:eastAsia="宋体"/>
          <w:color w:val="000000" w:themeColor="text1"/>
        </w:rPr>
        <w:t>/NF</w:t>
      </w:r>
      <w:r>
        <w:rPr>
          <w:rFonts w:eastAsia="宋体" w:hint="eastAsia"/>
          <w:color w:val="000000" w:themeColor="text1"/>
          <w:lang w:val="en-US" w:eastAsia="zh-CN"/>
        </w:rPr>
        <w:t>,</w:t>
      </w:r>
      <w:r>
        <w:rPr>
          <w:rFonts w:eastAsia="宋体"/>
          <w:color w:val="000000" w:themeColor="text1"/>
        </w:rPr>
        <w:t xml:space="preserve"> </w:t>
      </w:r>
      <w:r>
        <w:rPr>
          <w:rFonts w:eastAsia="宋体"/>
          <w:b/>
          <w:bCs/>
          <w:color w:val="000000" w:themeColor="text1"/>
        </w:rPr>
        <w:t>b</w:t>
      </w:r>
      <w:r>
        <w:rPr>
          <w:rFonts w:eastAsia="宋体"/>
          <w:color w:val="000000" w:themeColor="text1"/>
        </w:rPr>
        <w:t xml:space="preserve"> Ni</w:t>
      </w:r>
      <w:r>
        <w:rPr>
          <w:rFonts w:eastAsia="宋体"/>
          <w:color w:val="000000" w:themeColor="text1"/>
          <w:vertAlign w:val="subscript"/>
        </w:rPr>
        <w:t>3</w:t>
      </w:r>
      <w:r>
        <w:rPr>
          <w:rFonts w:eastAsia="宋体"/>
          <w:color w:val="000000" w:themeColor="text1"/>
        </w:rPr>
        <w:t>S</w:t>
      </w:r>
      <w:r>
        <w:rPr>
          <w:rFonts w:eastAsia="宋体"/>
          <w:color w:val="000000" w:themeColor="text1"/>
          <w:vertAlign w:val="subscript"/>
        </w:rPr>
        <w:t>2</w:t>
      </w:r>
      <w:r>
        <w:rPr>
          <w:rFonts w:eastAsia="宋体"/>
          <w:color w:val="000000" w:themeColor="text1"/>
        </w:rPr>
        <w:t>/NF</w:t>
      </w:r>
      <w:r>
        <w:rPr>
          <w:rFonts w:eastAsia="宋体" w:hint="eastAsia"/>
          <w:color w:val="000000" w:themeColor="text1"/>
          <w:lang w:val="en-US" w:eastAsia="zh-CN"/>
        </w:rPr>
        <w:t>,</w:t>
      </w:r>
      <w:r>
        <w:rPr>
          <w:rFonts w:eastAsia="宋体"/>
          <w:color w:val="000000" w:themeColor="text1"/>
        </w:rPr>
        <w:t xml:space="preserve"> </w:t>
      </w:r>
      <w:r>
        <w:rPr>
          <w:rFonts w:eastAsia="宋体"/>
          <w:b/>
          <w:bCs/>
          <w:color w:val="000000" w:themeColor="text1"/>
        </w:rPr>
        <w:t>c</w:t>
      </w:r>
      <w:r>
        <w:rPr>
          <w:rFonts w:eastAsia="宋体"/>
          <w:color w:val="000000" w:themeColor="text1"/>
        </w:rPr>
        <w:t xml:space="preserve"> NiCo</w:t>
      </w:r>
      <w:r>
        <w:rPr>
          <w:rFonts w:eastAsia="宋体"/>
          <w:color w:val="000000" w:themeColor="text1"/>
          <w:vertAlign w:val="subscript"/>
        </w:rPr>
        <w:t>2</w:t>
      </w:r>
      <w:r>
        <w:rPr>
          <w:rFonts w:eastAsia="宋体"/>
          <w:color w:val="000000" w:themeColor="text1"/>
        </w:rPr>
        <w:t>O</w:t>
      </w:r>
      <w:r>
        <w:rPr>
          <w:rFonts w:eastAsia="宋体"/>
          <w:color w:val="000000" w:themeColor="text1"/>
          <w:vertAlign w:val="subscript"/>
        </w:rPr>
        <w:t>4</w:t>
      </w:r>
      <w:r>
        <w:rPr>
          <w:rFonts w:eastAsia="宋体"/>
          <w:color w:val="000000" w:themeColor="text1"/>
        </w:rPr>
        <w:t>@NiO/NF</w:t>
      </w:r>
      <w:r>
        <w:rPr>
          <w:rFonts w:eastAsia="宋体" w:hint="eastAsia"/>
          <w:color w:val="000000" w:themeColor="text1"/>
          <w:lang w:val="en-US" w:eastAsia="zh-CN"/>
        </w:rPr>
        <w:t>,</w:t>
      </w:r>
      <w:r>
        <w:rPr>
          <w:rFonts w:eastAsia="宋体"/>
          <w:color w:val="000000" w:themeColor="text1"/>
        </w:rPr>
        <w:t xml:space="preserve"> </w:t>
      </w:r>
      <w:r>
        <w:rPr>
          <w:rFonts w:eastAsia="宋体"/>
          <w:b/>
          <w:bCs/>
          <w:color w:val="000000" w:themeColor="text1"/>
        </w:rPr>
        <w:t>d</w:t>
      </w:r>
      <w:r>
        <w:rPr>
          <w:rFonts w:eastAsia="宋体"/>
          <w:color w:val="000000" w:themeColor="text1"/>
        </w:rPr>
        <w:t xml:space="preserve"> NiCoS</w:t>
      </w:r>
      <w:r>
        <w:rPr>
          <w:rFonts w:eastAsia="宋体"/>
          <w:i/>
          <w:iCs/>
          <w:color w:val="000000" w:themeColor="text1"/>
          <w:vertAlign w:val="subscript"/>
        </w:rPr>
        <w:t>x</w:t>
      </w:r>
      <w:r>
        <w:rPr>
          <w:rFonts w:eastAsia="宋体"/>
          <w:color w:val="000000" w:themeColor="text1"/>
        </w:rPr>
        <w:t>@Ni</w:t>
      </w:r>
      <w:r>
        <w:rPr>
          <w:rFonts w:eastAsia="宋体"/>
          <w:color w:val="000000" w:themeColor="text1"/>
          <w:vertAlign w:val="subscript"/>
        </w:rPr>
        <w:t>3</w:t>
      </w:r>
      <w:r>
        <w:rPr>
          <w:rFonts w:eastAsia="宋体"/>
          <w:color w:val="000000" w:themeColor="text1"/>
        </w:rPr>
        <w:t>S</w:t>
      </w:r>
      <w:r>
        <w:rPr>
          <w:rFonts w:eastAsia="宋体"/>
          <w:color w:val="000000" w:themeColor="text1"/>
          <w:vertAlign w:val="subscript"/>
        </w:rPr>
        <w:t>2</w:t>
      </w:r>
      <w:r>
        <w:rPr>
          <w:rFonts w:eastAsia="宋体"/>
          <w:color w:val="000000" w:themeColor="text1"/>
        </w:rPr>
        <w:t>/NF</w:t>
      </w:r>
      <w:r w:rsidR="00120EC2">
        <w:rPr>
          <w:rFonts w:eastAsia="宋体"/>
          <w:color w:val="000000" w:themeColor="text1"/>
        </w:rPr>
        <w:t xml:space="preserve"> </w:t>
      </w:r>
    </w:p>
    <w:p w14:paraId="5306EA8C" w14:textId="77777777" w:rsidR="00120EC2" w:rsidRDefault="00120EC2" w:rsidP="00120EC2">
      <w:pPr>
        <w:spacing w:before="120" w:after="120" w:line="240" w:lineRule="auto"/>
        <w:jc w:val="left"/>
        <w:rPr>
          <w:rFonts w:eastAsiaTheme="minorEastAsia"/>
          <w:color w:val="000000" w:themeColor="text1"/>
        </w:rPr>
      </w:pPr>
    </w:p>
    <w:p w14:paraId="0F83C399" w14:textId="758A000C" w:rsidR="00F21D62" w:rsidRDefault="00DF61EF" w:rsidP="008958AC">
      <w:pPr>
        <w:spacing w:before="120" w:after="120" w:line="240" w:lineRule="auto"/>
        <w:rPr>
          <w:color w:val="000000" w:themeColor="text1"/>
        </w:rPr>
      </w:pPr>
      <w:bookmarkStart w:id="13" w:name="OLE_LINK2"/>
      <w:r>
        <w:rPr>
          <w:rFonts w:eastAsiaTheme="minorEastAsia"/>
          <w:noProof/>
          <w:color w:val="000000" w:themeColor="text1"/>
          <w:lang w:val="en-US" w:eastAsia="zh-CN"/>
        </w:rPr>
        <w:drawing>
          <wp:inline distT="0" distB="0" distL="0" distR="0" wp14:anchorId="3503FF7C" wp14:editId="33EF711A">
            <wp:extent cx="5760085" cy="2477770"/>
            <wp:effectExtent l="0" t="0" r="0" b="0"/>
            <wp:docPr id="672941884"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2941884" name="图片 10"/>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a:xfrm>
                      <a:off x="0" y="0"/>
                      <a:ext cx="5760000" cy="2477958"/>
                    </a:xfrm>
                    <a:prstGeom prst="rect">
                      <a:avLst/>
                    </a:prstGeom>
                    <a:noFill/>
                  </pic:spPr>
                </pic:pic>
              </a:graphicData>
            </a:graphic>
          </wp:inline>
        </w:drawing>
      </w:r>
      <w:r>
        <w:rPr>
          <w:rFonts w:eastAsiaTheme="minorEastAsia"/>
          <w:b/>
          <w:bCs/>
          <w:color w:val="000000" w:themeColor="text1"/>
          <w:lang w:eastAsia="zh-CN"/>
        </w:rPr>
        <w:t>Fig.</w:t>
      </w:r>
      <w:r>
        <w:rPr>
          <w:b/>
          <w:bCs/>
          <w:color w:val="000000" w:themeColor="text1"/>
        </w:rPr>
        <w:t xml:space="preserve"> S1</w:t>
      </w:r>
      <w:r>
        <w:rPr>
          <w:rFonts w:eastAsia="宋体"/>
          <w:b/>
          <w:bCs/>
          <w:color w:val="000000" w:themeColor="text1"/>
          <w:lang w:val="en-US" w:eastAsia="zh-CN"/>
        </w:rPr>
        <w:t>5</w:t>
      </w:r>
      <w:r>
        <w:rPr>
          <w:color w:val="000000" w:themeColor="text1"/>
        </w:rPr>
        <w:t xml:space="preserve"> </w:t>
      </w:r>
      <w:r>
        <w:rPr>
          <w:rFonts w:eastAsia="宋体"/>
          <w:color w:val="000000" w:themeColor="text1"/>
        </w:rPr>
        <w:t>Contrast graphs of</w:t>
      </w:r>
      <w:r>
        <w:rPr>
          <w:rFonts w:eastAsia="宋体" w:hint="eastAsia"/>
          <w:color w:val="000000" w:themeColor="text1"/>
          <w:lang w:val="en-US" w:eastAsia="zh-CN"/>
        </w:rPr>
        <w:t>:</w:t>
      </w:r>
      <w:r>
        <w:rPr>
          <w:rFonts w:eastAsia="宋体"/>
          <w:color w:val="000000" w:themeColor="text1"/>
        </w:rPr>
        <w:t xml:space="preserve"> </w:t>
      </w:r>
      <w:r>
        <w:rPr>
          <w:rFonts w:eastAsia="宋体"/>
          <w:b/>
          <w:bCs/>
          <w:color w:val="000000" w:themeColor="text1"/>
        </w:rPr>
        <w:t>a</w:t>
      </w:r>
      <w:r>
        <w:rPr>
          <w:rFonts w:eastAsia="宋体"/>
          <w:color w:val="000000" w:themeColor="text1"/>
        </w:rPr>
        <w:t xml:space="preserve"> </w:t>
      </w:r>
      <w:r>
        <w:rPr>
          <w:color w:val="000000" w:themeColor="text1"/>
        </w:rPr>
        <w:t>TOF values derived from LSV curves.</w:t>
      </w:r>
      <w:r>
        <w:rPr>
          <w:rFonts w:eastAsia="宋体"/>
          <w:color w:val="000000" w:themeColor="text1"/>
        </w:rPr>
        <w:t xml:space="preserve"> </w:t>
      </w:r>
      <w:r>
        <w:rPr>
          <w:rFonts w:eastAsia="宋体"/>
          <w:b/>
          <w:bCs/>
          <w:color w:val="000000" w:themeColor="text1"/>
        </w:rPr>
        <w:t>b</w:t>
      </w:r>
      <w:r>
        <w:rPr>
          <w:rFonts w:eastAsia="宋体"/>
          <w:color w:val="000000" w:themeColor="text1"/>
        </w:rPr>
        <w:t xml:space="preserve"> </w:t>
      </w:r>
      <w:r>
        <w:rPr>
          <w:rFonts w:eastAsia="宋体"/>
          <w:color w:val="000000" w:themeColor="text1"/>
          <w:lang w:val="en-US" w:eastAsia="zh-CN"/>
        </w:rPr>
        <w:t>C</w:t>
      </w:r>
      <w:r>
        <w:rPr>
          <w:color w:val="000000" w:themeColor="text1"/>
        </w:rPr>
        <w:t xml:space="preserve">alculated TOF values at 50 mV overpotential for </w:t>
      </w:r>
      <w:r>
        <w:rPr>
          <w:rFonts w:eastAsia="宋体"/>
          <w:color w:val="000000" w:themeColor="text1"/>
        </w:rPr>
        <w:t>NiCoS</w:t>
      </w:r>
      <w:r>
        <w:rPr>
          <w:rFonts w:eastAsia="宋体"/>
          <w:i/>
          <w:iCs/>
          <w:color w:val="000000" w:themeColor="text1"/>
          <w:vertAlign w:val="subscript"/>
        </w:rPr>
        <w:t>x</w:t>
      </w:r>
      <w:r>
        <w:rPr>
          <w:rFonts w:eastAsia="宋体"/>
          <w:color w:val="000000" w:themeColor="text1"/>
        </w:rPr>
        <w:t>/NF, Ni</w:t>
      </w:r>
      <w:r>
        <w:rPr>
          <w:rFonts w:eastAsia="宋体"/>
          <w:color w:val="000000" w:themeColor="text1"/>
          <w:vertAlign w:val="subscript"/>
        </w:rPr>
        <w:t>3</w:t>
      </w:r>
      <w:r>
        <w:rPr>
          <w:rFonts w:eastAsia="宋体"/>
          <w:color w:val="000000" w:themeColor="text1"/>
        </w:rPr>
        <w:t>S</w:t>
      </w:r>
      <w:r>
        <w:rPr>
          <w:rFonts w:eastAsia="宋体"/>
          <w:color w:val="000000" w:themeColor="text1"/>
          <w:vertAlign w:val="subscript"/>
        </w:rPr>
        <w:t>2</w:t>
      </w:r>
      <w:r>
        <w:rPr>
          <w:rFonts w:eastAsia="宋体"/>
          <w:color w:val="000000" w:themeColor="text1"/>
        </w:rPr>
        <w:t>/NF, NiCo</w:t>
      </w:r>
      <w:r>
        <w:rPr>
          <w:rFonts w:eastAsia="宋体"/>
          <w:color w:val="000000" w:themeColor="text1"/>
          <w:vertAlign w:val="subscript"/>
        </w:rPr>
        <w:t>2</w:t>
      </w:r>
      <w:r>
        <w:rPr>
          <w:rFonts w:eastAsia="宋体"/>
          <w:color w:val="000000" w:themeColor="text1"/>
        </w:rPr>
        <w:t>O</w:t>
      </w:r>
      <w:r>
        <w:rPr>
          <w:rFonts w:eastAsia="宋体"/>
          <w:color w:val="000000" w:themeColor="text1"/>
          <w:vertAlign w:val="subscript"/>
        </w:rPr>
        <w:t>4</w:t>
      </w:r>
      <w:r>
        <w:rPr>
          <w:rFonts w:eastAsia="宋体"/>
          <w:color w:val="000000" w:themeColor="text1"/>
        </w:rPr>
        <w:t>@NiO/NF, and NiCoS</w:t>
      </w:r>
      <w:r>
        <w:rPr>
          <w:rFonts w:eastAsia="宋体"/>
          <w:i/>
          <w:iCs/>
          <w:color w:val="000000" w:themeColor="text1"/>
          <w:vertAlign w:val="subscript"/>
        </w:rPr>
        <w:t>x</w:t>
      </w:r>
      <w:r>
        <w:rPr>
          <w:rFonts w:eastAsia="宋体"/>
          <w:color w:val="000000" w:themeColor="text1"/>
        </w:rPr>
        <w:t>@Ni</w:t>
      </w:r>
      <w:r>
        <w:rPr>
          <w:rFonts w:eastAsia="宋体"/>
          <w:color w:val="000000" w:themeColor="text1"/>
          <w:vertAlign w:val="subscript"/>
        </w:rPr>
        <w:t>3</w:t>
      </w:r>
      <w:r>
        <w:rPr>
          <w:rFonts w:eastAsia="宋体"/>
          <w:color w:val="000000" w:themeColor="text1"/>
        </w:rPr>
        <w:t>S</w:t>
      </w:r>
      <w:r>
        <w:rPr>
          <w:rFonts w:eastAsia="宋体"/>
          <w:color w:val="000000" w:themeColor="text1"/>
          <w:vertAlign w:val="subscript"/>
        </w:rPr>
        <w:t>2</w:t>
      </w:r>
      <w:r>
        <w:rPr>
          <w:rFonts w:eastAsia="宋体"/>
          <w:color w:val="000000" w:themeColor="text1"/>
        </w:rPr>
        <w:t>/NF</w:t>
      </w:r>
      <w:r>
        <w:rPr>
          <w:color w:val="000000" w:themeColor="text1"/>
        </w:rPr>
        <w:t xml:space="preserve"> under HER conditions</w:t>
      </w:r>
    </w:p>
    <w:p w14:paraId="4A30D5C7" w14:textId="77777777" w:rsidR="00120EC2" w:rsidRDefault="00120EC2" w:rsidP="008958AC">
      <w:pPr>
        <w:spacing w:before="120" w:after="120" w:line="240" w:lineRule="auto"/>
        <w:rPr>
          <w:color w:val="000000" w:themeColor="text1"/>
        </w:rPr>
      </w:pPr>
    </w:p>
    <w:bookmarkEnd w:id="13"/>
    <w:p w14:paraId="4CF3882B" w14:textId="77777777" w:rsidR="00F21D62" w:rsidRDefault="00F21D62" w:rsidP="008958AC">
      <w:pPr>
        <w:spacing w:before="120" w:after="120" w:line="240" w:lineRule="auto"/>
        <w:rPr>
          <w:rFonts w:eastAsiaTheme="minorEastAsia"/>
          <w:color w:val="000000" w:themeColor="text1"/>
        </w:rPr>
      </w:pPr>
    </w:p>
    <w:p w14:paraId="35BBAD51" w14:textId="77777777" w:rsidR="00F21D62" w:rsidRDefault="00F21D62" w:rsidP="008958AC">
      <w:pPr>
        <w:spacing w:before="120" w:after="120" w:line="240" w:lineRule="auto"/>
        <w:rPr>
          <w:rFonts w:eastAsiaTheme="minorEastAsia"/>
          <w:color w:val="000000" w:themeColor="text1"/>
        </w:rPr>
      </w:pPr>
    </w:p>
    <w:p w14:paraId="36357C12" w14:textId="3C0C8AC0" w:rsidR="00F21D62" w:rsidRDefault="00DF61EF" w:rsidP="008958AC">
      <w:pPr>
        <w:spacing w:before="120" w:after="120" w:line="240" w:lineRule="auto"/>
        <w:rPr>
          <w:rFonts w:eastAsiaTheme="minorEastAsia"/>
          <w:color w:val="000000" w:themeColor="text1"/>
        </w:rPr>
      </w:pPr>
      <w:r>
        <w:rPr>
          <w:b/>
          <w:bCs/>
          <w:noProof/>
          <w:color w:val="000000" w:themeColor="text1"/>
          <w:lang w:val="en-US" w:eastAsia="zh-CN"/>
        </w:rPr>
        <w:lastRenderedPageBreak/>
        <w:drawing>
          <wp:inline distT="0" distB="0" distL="0" distR="0" wp14:anchorId="70858EFA" wp14:editId="53E99833">
            <wp:extent cx="5759450" cy="4352290"/>
            <wp:effectExtent l="0" t="0" r="0" b="0"/>
            <wp:docPr id="1925804674"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5804674" name="图片 1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a:xfrm>
                      <a:off x="0" y="0"/>
                      <a:ext cx="5759450" cy="4352290"/>
                    </a:xfrm>
                    <a:prstGeom prst="rect">
                      <a:avLst/>
                    </a:prstGeom>
                    <a:noFill/>
                  </pic:spPr>
                </pic:pic>
              </a:graphicData>
            </a:graphic>
          </wp:inline>
        </w:drawing>
      </w:r>
      <w:r>
        <w:rPr>
          <w:rFonts w:eastAsia="宋体"/>
          <w:b/>
          <w:bCs/>
          <w:color w:val="000000" w:themeColor="text1"/>
          <w:lang w:eastAsia="zh-CN"/>
        </w:rPr>
        <w:t>Fig.</w:t>
      </w:r>
      <w:r>
        <w:rPr>
          <w:b/>
          <w:bCs/>
          <w:color w:val="000000" w:themeColor="text1"/>
        </w:rPr>
        <w:t xml:space="preserve"> S1</w:t>
      </w:r>
      <w:r>
        <w:rPr>
          <w:rFonts w:eastAsia="宋体"/>
          <w:b/>
          <w:bCs/>
          <w:color w:val="000000" w:themeColor="text1"/>
          <w:lang w:val="en-US" w:eastAsia="zh-CN"/>
        </w:rPr>
        <w:t>6</w:t>
      </w:r>
      <w:r>
        <w:rPr>
          <w:color w:val="000000" w:themeColor="text1"/>
        </w:rPr>
        <w:t xml:space="preserve"> The CV curves of HER</w:t>
      </w:r>
      <w:r>
        <w:rPr>
          <w:rFonts w:eastAsia="宋体"/>
          <w:color w:val="000000" w:themeColor="text1"/>
        </w:rPr>
        <w:t xml:space="preserve"> in potential rang</w:t>
      </w:r>
      <w:r>
        <w:rPr>
          <w:rFonts w:eastAsia="宋体"/>
          <w:color w:val="000000" w:themeColor="text1"/>
          <w:lang w:val="en-US" w:eastAsia="zh-CN"/>
        </w:rPr>
        <w:t>e</w:t>
      </w:r>
      <w:r>
        <w:rPr>
          <w:rFonts w:eastAsia="宋体"/>
          <w:color w:val="000000" w:themeColor="text1"/>
        </w:rPr>
        <w:t xml:space="preserve"> of 0.1 to 0.2 V (</w:t>
      </w:r>
      <w:r>
        <w:rPr>
          <w:rFonts w:eastAsia="宋体"/>
          <w:color w:val="000000" w:themeColor="text1"/>
          <w:lang w:val="en-US" w:eastAsia="zh-CN"/>
        </w:rPr>
        <w:t>vs.</w:t>
      </w:r>
      <w:r>
        <w:rPr>
          <w:rFonts w:eastAsia="宋体"/>
          <w:color w:val="000000" w:themeColor="text1"/>
        </w:rPr>
        <w:t xml:space="preserve"> RHE)</w:t>
      </w:r>
      <w:r>
        <w:rPr>
          <w:color w:val="000000" w:themeColor="text1"/>
        </w:rPr>
        <w:t xml:space="preserve">: </w:t>
      </w:r>
      <w:r>
        <w:rPr>
          <w:rFonts w:eastAsia="宋体"/>
          <w:b/>
          <w:bCs/>
          <w:color w:val="000000" w:themeColor="text1"/>
        </w:rPr>
        <w:t>a</w:t>
      </w:r>
      <w:r>
        <w:rPr>
          <w:rFonts w:eastAsia="宋体"/>
          <w:color w:val="000000" w:themeColor="text1"/>
        </w:rPr>
        <w:t xml:space="preserve"> NiCoS</w:t>
      </w:r>
      <w:r>
        <w:rPr>
          <w:rFonts w:eastAsia="宋体"/>
          <w:i/>
          <w:iCs/>
          <w:color w:val="000000" w:themeColor="text1"/>
          <w:vertAlign w:val="subscript"/>
        </w:rPr>
        <w:t>x</w:t>
      </w:r>
      <w:r>
        <w:rPr>
          <w:rFonts w:eastAsia="宋体"/>
          <w:color w:val="000000" w:themeColor="text1"/>
        </w:rPr>
        <w:t>/NF</w:t>
      </w:r>
      <w:r>
        <w:rPr>
          <w:rFonts w:eastAsia="宋体" w:hint="eastAsia"/>
          <w:color w:val="000000" w:themeColor="text1"/>
          <w:lang w:val="en-US" w:eastAsia="zh-CN"/>
        </w:rPr>
        <w:t>,</w:t>
      </w:r>
      <w:r>
        <w:rPr>
          <w:rFonts w:eastAsia="宋体"/>
          <w:color w:val="000000" w:themeColor="text1"/>
        </w:rPr>
        <w:t xml:space="preserve"> </w:t>
      </w:r>
      <w:r>
        <w:rPr>
          <w:rFonts w:eastAsia="宋体"/>
          <w:b/>
          <w:bCs/>
          <w:color w:val="000000" w:themeColor="text1"/>
        </w:rPr>
        <w:t>b</w:t>
      </w:r>
      <w:r>
        <w:rPr>
          <w:rFonts w:eastAsia="宋体"/>
          <w:color w:val="000000" w:themeColor="text1"/>
        </w:rPr>
        <w:t xml:space="preserve"> Ni</w:t>
      </w:r>
      <w:r>
        <w:rPr>
          <w:rFonts w:eastAsia="宋体"/>
          <w:color w:val="000000" w:themeColor="text1"/>
          <w:vertAlign w:val="subscript"/>
        </w:rPr>
        <w:t>3</w:t>
      </w:r>
      <w:r>
        <w:rPr>
          <w:rFonts w:eastAsia="宋体"/>
          <w:color w:val="000000" w:themeColor="text1"/>
        </w:rPr>
        <w:t>S</w:t>
      </w:r>
      <w:r>
        <w:rPr>
          <w:rFonts w:eastAsia="宋体"/>
          <w:color w:val="000000" w:themeColor="text1"/>
          <w:vertAlign w:val="subscript"/>
        </w:rPr>
        <w:t>2</w:t>
      </w:r>
      <w:r>
        <w:rPr>
          <w:rFonts w:eastAsia="宋体"/>
          <w:color w:val="000000" w:themeColor="text1"/>
        </w:rPr>
        <w:t>/NF</w:t>
      </w:r>
      <w:r>
        <w:rPr>
          <w:rFonts w:eastAsia="宋体" w:hint="eastAsia"/>
          <w:color w:val="000000" w:themeColor="text1"/>
          <w:lang w:val="en-US" w:eastAsia="zh-CN"/>
        </w:rPr>
        <w:t>,</w:t>
      </w:r>
      <w:r>
        <w:rPr>
          <w:rFonts w:eastAsia="宋体"/>
          <w:color w:val="000000" w:themeColor="text1"/>
        </w:rPr>
        <w:t xml:space="preserve"> </w:t>
      </w:r>
      <w:r>
        <w:rPr>
          <w:rFonts w:eastAsia="宋体"/>
          <w:b/>
          <w:bCs/>
          <w:color w:val="000000" w:themeColor="text1"/>
        </w:rPr>
        <w:t>c</w:t>
      </w:r>
      <w:r>
        <w:rPr>
          <w:rFonts w:eastAsia="宋体"/>
          <w:color w:val="000000" w:themeColor="text1"/>
        </w:rPr>
        <w:t xml:space="preserve"> NiCo</w:t>
      </w:r>
      <w:r>
        <w:rPr>
          <w:rFonts w:eastAsia="宋体"/>
          <w:color w:val="000000" w:themeColor="text1"/>
          <w:vertAlign w:val="subscript"/>
        </w:rPr>
        <w:t>2</w:t>
      </w:r>
      <w:r>
        <w:rPr>
          <w:rFonts w:eastAsia="宋体"/>
          <w:color w:val="000000" w:themeColor="text1"/>
        </w:rPr>
        <w:t>O</w:t>
      </w:r>
      <w:r>
        <w:rPr>
          <w:rFonts w:eastAsia="宋体"/>
          <w:color w:val="000000" w:themeColor="text1"/>
          <w:vertAlign w:val="subscript"/>
        </w:rPr>
        <w:t>4</w:t>
      </w:r>
      <w:r>
        <w:rPr>
          <w:rFonts w:eastAsia="宋体"/>
          <w:color w:val="000000" w:themeColor="text1"/>
        </w:rPr>
        <w:t>@NiO/NF</w:t>
      </w:r>
      <w:r>
        <w:rPr>
          <w:rFonts w:eastAsia="宋体" w:hint="eastAsia"/>
          <w:color w:val="000000" w:themeColor="text1"/>
          <w:lang w:val="en-US" w:eastAsia="zh-CN"/>
        </w:rPr>
        <w:t>,</w:t>
      </w:r>
      <w:r>
        <w:rPr>
          <w:rFonts w:eastAsia="宋体"/>
          <w:color w:val="000000" w:themeColor="text1"/>
        </w:rPr>
        <w:t xml:space="preserve"> </w:t>
      </w:r>
      <w:r>
        <w:rPr>
          <w:rFonts w:eastAsia="宋体"/>
          <w:b/>
          <w:bCs/>
          <w:color w:val="000000" w:themeColor="text1"/>
        </w:rPr>
        <w:t>d</w:t>
      </w:r>
      <w:r>
        <w:rPr>
          <w:rFonts w:eastAsia="宋体"/>
          <w:color w:val="000000" w:themeColor="text1"/>
        </w:rPr>
        <w:t xml:space="preserve"> NiCoS</w:t>
      </w:r>
      <w:r>
        <w:rPr>
          <w:rFonts w:eastAsia="宋体"/>
          <w:i/>
          <w:iCs/>
          <w:color w:val="000000" w:themeColor="text1"/>
          <w:vertAlign w:val="subscript"/>
        </w:rPr>
        <w:t>x</w:t>
      </w:r>
      <w:r>
        <w:rPr>
          <w:rFonts w:eastAsia="宋体"/>
          <w:color w:val="000000" w:themeColor="text1"/>
        </w:rPr>
        <w:t>@Ni</w:t>
      </w:r>
      <w:r>
        <w:rPr>
          <w:rFonts w:eastAsia="宋体"/>
          <w:color w:val="000000" w:themeColor="text1"/>
          <w:vertAlign w:val="subscript"/>
        </w:rPr>
        <w:t>3</w:t>
      </w:r>
      <w:r>
        <w:rPr>
          <w:rFonts w:eastAsia="宋体"/>
          <w:color w:val="000000" w:themeColor="text1"/>
        </w:rPr>
        <w:t>S</w:t>
      </w:r>
      <w:r>
        <w:rPr>
          <w:rFonts w:eastAsia="宋体"/>
          <w:color w:val="000000" w:themeColor="text1"/>
          <w:vertAlign w:val="subscript"/>
        </w:rPr>
        <w:t>2</w:t>
      </w:r>
      <w:r>
        <w:rPr>
          <w:rFonts w:eastAsia="宋体"/>
          <w:color w:val="000000" w:themeColor="text1"/>
        </w:rPr>
        <w:t>/NF</w:t>
      </w:r>
    </w:p>
    <w:p w14:paraId="3CE57DDB" w14:textId="77777777" w:rsidR="00F21D62" w:rsidRDefault="00DF61EF" w:rsidP="008958AC">
      <w:pPr>
        <w:spacing w:before="120" w:after="120" w:line="240" w:lineRule="auto"/>
        <w:jc w:val="center"/>
        <w:rPr>
          <w:rFonts w:eastAsiaTheme="minorEastAsia"/>
          <w:color w:val="000000" w:themeColor="text1"/>
          <w:lang w:eastAsia="zh-CN"/>
        </w:rPr>
      </w:pPr>
      <w:r>
        <w:rPr>
          <w:rFonts w:eastAsiaTheme="minorEastAsia"/>
          <w:noProof/>
          <w:color w:val="000000" w:themeColor="text1"/>
          <w:lang w:val="en-US" w:eastAsia="zh-CN"/>
        </w:rPr>
        <w:drawing>
          <wp:inline distT="0" distB="0" distL="0" distR="0" wp14:anchorId="5B55983D" wp14:editId="0284CF2C">
            <wp:extent cx="3599815" cy="3015615"/>
            <wp:effectExtent l="0" t="0" r="0" b="0"/>
            <wp:docPr id="3135808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580812" name="图片 12"/>
                    <pic:cNvPicPr>
                      <a:picLocks noChangeAspect="1" noChangeArrowheads="1"/>
                    </pic:cNvPicPr>
                  </pic:nvPicPr>
                  <pic:blipFill>
                    <a:blip r:embed="rId34" cstate="hqprint"/>
                    <a:srcRect/>
                    <a:stretch>
                      <a:fillRect/>
                    </a:stretch>
                  </pic:blipFill>
                  <pic:spPr>
                    <a:xfrm>
                      <a:off x="0" y="0"/>
                      <a:ext cx="3599815" cy="3015615"/>
                    </a:xfrm>
                    <a:prstGeom prst="rect">
                      <a:avLst/>
                    </a:prstGeom>
                    <a:noFill/>
                    <a:ln>
                      <a:noFill/>
                    </a:ln>
                  </pic:spPr>
                </pic:pic>
              </a:graphicData>
            </a:graphic>
          </wp:inline>
        </w:drawing>
      </w:r>
    </w:p>
    <w:p w14:paraId="4B1A00B1" w14:textId="4833B155" w:rsidR="00F21D62" w:rsidRDefault="00DF61EF" w:rsidP="008958AC">
      <w:pPr>
        <w:spacing w:before="120" w:after="120" w:line="240" w:lineRule="auto"/>
        <w:rPr>
          <w:color w:val="000000" w:themeColor="text1"/>
        </w:rPr>
      </w:pPr>
      <w:r>
        <w:rPr>
          <w:rFonts w:eastAsia="宋体"/>
          <w:b/>
          <w:bCs/>
          <w:color w:val="000000" w:themeColor="text1"/>
          <w:lang w:eastAsia="zh-CN"/>
        </w:rPr>
        <w:t>Fig.</w:t>
      </w:r>
      <w:r>
        <w:rPr>
          <w:b/>
          <w:bCs/>
          <w:color w:val="000000" w:themeColor="text1"/>
        </w:rPr>
        <w:t xml:space="preserve"> S1</w:t>
      </w:r>
      <w:r>
        <w:rPr>
          <w:rFonts w:eastAsia="宋体"/>
          <w:b/>
          <w:bCs/>
          <w:color w:val="000000" w:themeColor="text1"/>
          <w:lang w:val="en-US" w:eastAsia="zh-CN"/>
        </w:rPr>
        <w:t>7</w:t>
      </w:r>
      <w:r>
        <w:rPr>
          <w:color w:val="000000" w:themeColor="text1"/>
        </w:rPr>
        <w:t xml:space="preserve"> The C</w:t>
      </w:r>
      <w:r>
        <w:rPr>
          <w:color w:val="000000" w:themeColor="text1"/>
          <w:vertAlign w:val="subscript"/>
        </w:rPr>
        <w:t>dl</w:t>
      </w:r>
      <w:r>
        <w:rPr>
          <w:color w:val="000000" w:themeColor="text1"/>
        </w:rPr>
        <w:t xml:space="preserve"> measurements for HER</w:t>
      </w:r>
      <w:r>
        <w:rPr>
          <w:rFonts w:eastAsia="宋体"/>
          <w:color w:val="000000" w:themeColor="text1"/>
        </w:rPr>
        <w:t xml:space="preserve"> with potential </w:t>
      </w:r>
      <w:r>
        <w:rPr>
          <w:rFonts w:eastAsia="宋体"/>
          <w:color w:val="000000" w:themeColor="text1"/>
          <w:lang w:val="en-US" w:eastAsia="zh-CN"/>
        </w:rPr>
        <w:t>from</w:t>
      </w:r>
      <w:r>
        <w:rPr>
          <w:rFonts w:eastAsia="宋体"/>
          <w:color w:val="000000" w:themeColor="text1"/>
        </w:rPr>
        <w:t xml:space="preserve"> 0.1 to 0.2 V (</w:t>
      </w:r>
      <w:r>
        <w:rPr>
          <w:rFonts w:eastAsia="宋体"/>
          <w:color w:val="000000" w:themeColor="text1"/>
          <w:lang w:val="en-US" w:eastAsia="zh-CN"/>
        </w:rPr>
        <w:t>vs.</w:t>
      </w:r>
      <w:r>
        <w:rPr>
          <w:rFonts w:eastAsia="宋体"/>
          <w:color w:val="000000" w:themeColor="text1"/>
        </w:rPr>
        <w:t xml:space="preserve"> RHE)</w:t>
      </w:r>
      <w:r>
        <w:rPr>
          <w:color w:val="000000" w:themeColor="text1"/>
        </w:rPr>
        <w:t xml:space="preserve">: </w:t>
      </w:r>
      <w:r>
        <w:rPr>
          <w:rFonts w:eastAsia="宋体"/>
          <w:color w:val="000000" w:themeColor="text1"/>
        </w:rPr>
        <w:t>NiCoS</w:t>
      </w:r>
      <w:r>
        <w:rPr>
          <w:rFonts w:eastAsia="宋体"/>
          <w:i/>
          <w:iCs/>
          <w:color w:val="000000" w:themeColor="text1"/>
          <w:vertAlign w:val="subscript"/>
        </w:rPr>
        <w:t>x</w:t>
      </w:r>
      <w:r>
        <w:rPr>
          <w:rFonts w:eastAsia="宋体"/>
          <w:color w:val="000000" w:themeColor="text1"/>
        </w:rPr>
        <w:t>/NF, Ni</w:t>
      </w:r>
      <w:r>
        <w:rPr>
          <w:rFonts w:eastAsia="宋体"/>
          <w:color w:val="000000" w:themeColor="text1"/>
          <w:vertAlign w:val="subscript"/>
        </w:rPr>
        <w:t>3</w:t>
      </w:r>
      <w:r>
        <w:rPr>
          <w:rFonts w:eastAsia="宋体"/>
          <w:color w:val="000000" w:themeColor="text1"/>
        </w:rPr>
        <w:t>S</w:t>
      </w:r>
      <w:r>
        <w:rPr>
          <w:rFonts w:eastAsia="宋体"/>
          <w:color w:val="000000" w:themeColor="text1"/>
          <w:vertAlign w:val="subscript"/>
        </w:rPr>
        <w:t>2</w:t>
      </w:r>
      <w:r>
        <w:rPr>
          <w:rFonts w:eastAsia="宋体"/>
          <w:color w:val="000000" w:themeColor="text1"/>
        </w:rPr>
        <w:t>/NF, NiCo</w:t>
      </w:r>
      <w:r>
        <w:rPr>
          <w:rFonts w:eastAsia="宋体"/>
          <w:color w:val="000000" w:themeColor="text1"/>
          <w:vertAlign w:val="subscript"/>
        </w:rPr>
        <w:t>2</w:t>
      </w:r>
      <w:r>
        <w:rPr>
          <w:rFonts w:eastAsia="宋体"/>
          <w:color w:val="000000" w:themeColor="text1"/>
        </w:rPr>
        <w:t>O</w:t>
      </w:r>
      <w:r>
        <w:rPr>
          <w:rFonts w:eastAsia="宋体"/>
          <w:color w:val="000000" w:themeColor="text1"/>
          <w:vertAlign w:val="subscript"/>
        </w:rPr>
        <w:t>4</w:t>
      </w:r>
      <w:r>
        <w:rPr>
          <w:rFonts w:eastAsia="宋体"/>
          <w:color w:val="000000" w:themeColor="text1"/>
        </w:rPr>
        <w:t>@NiO/NF, and NiCoS</w:t>
      </w:r>
      <w:r>
        <w:rPr>
          <w:rFonts w:eastAsia="宋体"/>
          <w:i/>
          <w:iCs/>
          <w:color w:val="000000" w:themeColor="text1"/>
          <w:vertAlign w:val="subscript"/>
        </w:rPr>
        <w:t>x</w:t>
      </w:r>
      <w:r>
        <w:rPr>
          <w:rFonts w:eastAsia="宋体"/>
          <w:color w:val="000000" w:themeColor="text1"/>
        </w:rPr>
        <w:t>@Ni</w:t>
      </w:r>
      <w:r>
        <w:rPr>
          <w:rFonts w:eastAsia="宋体"/>
          <w:color w:val="000000" w:themeColor="text1"/>
          <w:vertAlign w:val="subscript"/>
        </w:rPr>
        <w:t>3</w:t>
      </w:r>
      <w:r>
        <w:rPr>
          <w:rFonts w:eastAsia="宋体"/>
          <w:color w:val="000000" w:themeColor="text1"/>
        </w:rPr>
        <w:t>S</w:t>
      </w:r>
      <w:r>
        <w:rPr>
          <w:rFonts w:eastAsia="宋体"/>
          <w:color w:val="000000" w:themeColor="text1"/>
          <w:vertAlign w:val="subscript"/>
        </w:rPr>
        <w:t>2</w:t>
      </w:r>
      <w:r>
        <w:rPr>
          <w:rFonts w:eastAsia="宋体"/>
          <w:color w:val="000000" w:themeColor="text1"/>
        </w:rPr>
        <w:t>/NF</w:t>
      </w:r>
    </w:p>
    <w:p w14:paraId="3F9960BD" w14:textId="77777777" w:rsidR="00F21D62" w:rsidRDefault="00F21D62" w:rsidP="008958AC">
      <w:pPr>
        <w:spacing w:before="120" w:after="120" w:line="240" w:lineRule="auto"/>
        <w:rPr>
          <w:rFonts w:eastAsiaTheme="minorEastAsia"/>
          <w:color w:val="000000" w:themeColor="text1"/>
        </w:rPr>
      </w:pPr>
    </w:p>
    <w:p w14:paraId="7A2115B6" w14:textId="77777777" w:rsidR="00F21D62" w:rsidRDefault="00F21D62" w:rsidP="008958AC">
      <w:pPr>
        <w:spacing w:before="120" w:after="120" w:line="240" w:lineRule="auto"/>
        <w:rPr>
          <w:rFonts w:eastAsiaTheme="minorEastAsia"/>
          <w:color w:val="000000" w:themeColor="text1"/>
        </w:rPr>
      </w:pPr>
    </w:p>
    <w:p w14:paraId="0EE4E77A" w14:textId="77777777" w:rsidR="00F21D62" w:rsidRDefault="00DF61EF" w:rsidP="008958AC">
      <w:pPr>
        <w:spacing w:before="120" w:after="120" w:line="240" w:lineRule="auto"/>
        <w:jc w:val="center"/>
        <w:rPr>
          <w:rFonts w:eastAsiaTheme="minorEastAsia"/>
          <w:color w:val="000000" w:themeColor="text1"/>
          <w:lang w:eastAsia="zh-CN"/>
        </w:rPr>
      </w:pPr>
      <w:r>
        <w:rPr>
          <w:rFonts w:eastAsiaTheme="minorEastAsia"/>
          <w:noProof/>
          <w:color w:val="000000" w:themeColor="text1"/>
          <w:lang w:val="en-US" w:eastAsia="zh-CN"/>
        </w:rPr>
        <w:lastRenderedPageBreak/>
        <w:drawing>
          <wp:inline distT="0" distB="0" distL="0" distR="0" wp14:anchorId="09EA58F8" wp14:editId="7E63EAB2">
            <wp:extent cx="5759450" cy="2350770"/>
            <wp:effectExtent l="0" t="0" r="0" b="0"/>
            <wp:docPr id="433106482"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3106482" name="图片 13"/>
                    <pic:cNvPicPr>
                      <a:picLocks noChangeAspect="1" noChangeArrowheads="1"/>
                    </pic:cNvPicPr>
                  </pic:nvPicPr>
                  <pic:blipFill>
                    <a:blip r:embed="rId35" cstate="print"/>
                    <a:srcRect/>
                    <a:stretch>
                      <a:fillRect/>
                    </a:stretch>
                  </pic:blipFill>
                  <pic:spPr>
                    <a:xfrm>
                      <a:off x="0" y="0"/>
                      <a:ext cx="5760000" cy="2351341"/>
                    </a:xfrm>
                    <a:prstGeom prst="rect">
                      <a:avLst/>
                    </a:prstGeom>
                    <a:noFill/>
                  </pic:spPr>
                </pic:pic>
              </a:graphicData>
            </a:graphic>
          </wp:inline>
        </w:drawing>
      </w:r>
    </w:p>
    <w:p w14:paraId="2AE8DA28" w14:textId="3026B4DD" w:rsidR="00F21D62" w:rsidRDefault="00DF61EF" w:rsidP="008958AC">
      <w:pPr>
        <w:spacing w:before="120" w:after="120" w:line="240" w:lineRule="auto"/>
        <w:rPr>
          <w:rFonts w:eastAsiaTheme="minorEastAsia"/>
          <w:color w:val="000000" w:themeColor="text1"/>
        </w:rPr>
      </w:pPr>
      <w:r>
        <w:rPr>
          <w:rFonts w:eastAsia="宋体"/>
          <w:b/>
          <w:bCs/>
          <w:color w:val="000000" w:themeColor="text1"/>
          <w:lang w:eastAsia="zh-CN"/>
        </w:rPr>
        <w:t>Fig.</w:t>
      </w:r>
      <w:r>
        <w:rPr>
          <w:b/>
          <w:bCs/>
          <w:color w:val="000000" w:themeColor="text1"/>
        </w:rPr>
        <w:t xml:space="preserve"> S1</w:t>
      </w:r>
      <w:r>
        <w:rPr>
          <w:rFonts w:eastAsia="宋体"/>
          <w:b/>
          <w:bCs/>
          <w:color w:val="000000" w:themeColor="text1"/>
          <w:lang w:val="en-US" w:eastAsia="zh-CN"/>
        </w:rPr>
        <w:t>8</w:t>
      </w:r>
      <w:r>
        <w:rPr>
          <w:rFonts w:eastAsia="宋体"/>
          <w:b/>
          <w:bCs/>
          <w:color w:val="000000" w:themeColor="text1"/>
        </w:rPr>
        <w:t xml:space="preserve"> a</w:t>
      </w:r>
      <w:r>
        <w:rPr>
          <w:rFonts w:eastAsia="宋体"/>
          <w:color w:val="000000" w:themeColor="text1"/>
        </w:rPr>
        <w:t xml:space="preserve"> Chronoamperometric stability evaluation of NiCoS</w:t>
      </w:r>
      <w:r>
        <w:rPr>
          <w:rFonts w:eastAsia="宋体"/>
          <w:i/>
          <w:iCs/>
          <w:color w:val="000000" w:themeColor="text1"/>
          <w:vertAlign w:val="subscript"/>
        </w:rPr>
        <w:t>x</w:t>
      </w:r>
      <w:r>
        <w:rPr>
          <w:rFonts w:eastAsia="宋体"/>
          <w:color w:val="000000" w:themeColor="text1"/>
        </w:rPr>
        <w:t>@Ni</w:t>
      </w:r>
      <w:r>
        <w:rPr>
          <w:rFonts w:eastAsia="宋体"/>
          <w:color w:val="000000" w:themeColor="text1"/>
          <w:vertAlign w:val="subscript"/>
        </w:rPr>
        <w:t>3</w:t>
      </w:r>
      <w:r>
        <w:rPr>
          <w:rFonts w:eastAsia="宋体"/>
          <w:color w:val="000000" w:themeColor="text1"/>
        </w:rPr>
        <w:t>S</w:t>
      </w:r>
      <w:r>
        <w:rPr>
          <w:rFonts w:eastAsia="宋体"/>
          <w:color w:val="000000" w:themeColor="text1"/>
          <w:vertAlign w:val="subscript"/>
        </w:rPr>
        <w:t>2</w:t>
      </w:r>
      <w:r>
        <w:rPr>
          <w:rFonts w:eastAsia="宋体"/>
          <w:color w:val="000000" w:themeColor="text1"/>
        </w:rPr>
        <w:t xml:space="preserve">/NF for OER in 1.0 M KOH solution at applied potentials from 0 to </w:t>
      </w:r>
      <w:r>
        <w:rPr>
          <w:rFonts w:eastAsia="宋体"/>
          <w:color w:val="000000" w:themeColor="text1"/>
          <w:lang w:eastAsia="zh-CN"/>
        </w:rPr>
        <w:t>−</w:t>
      </w:r>
      <w:r>
        <w:rPr>
          <w:rFonts w:eastAsia="宋体"/>
          <w:color w:val="000000" w:themeColor="text1"/>
        </w:rPr>
        <w:t>0.45 V vs. RHE.</w:t>
      </w:r>
      <w:r>
        <w:rPr>
          <w:rFonts w:eastAsia="宋体"/>
          <w:color w:val="000000" w:themeColor="text1"/>
          <w:lang w:val="en-US" w:eastAsia="zh-CN"/>
        </w:rPr>
        <w:t xml:space="preserve"> </w:t>
      </w:r>
      <w:r>
        <w:rPr>
          <w:rFonts w:eastAsia="宋体"/>
          <w:b/>
          <w:bCs/>
          <w:color w:val="000000" w:themeColor="text1"/>
        </w:rPr>
        <w:t>b</w:t>
      </w:r>
      <w:r>
        <w:rPr>
          <w:rFonts w:eastAsia="宋体"/>
          <w:color w:val="000000" w:themeColor="text1"/>
        </w:rPr>
        <w:t xml:space="preserve"> The plot of sampled HER by the steady-state polarization method</w:t>
      </w:r>
      <w:r w:rsidR="00120EC2">
        <w:rPr>
          <w:rFonts w:eastAsia="宋体"/>
          <w:color w:val="000000" w:themeColor="text1"/>
        </w:rPr>
        <w:t xml:space="preserve"> </w:t>
      </w:r>
    </w:p>
    <w:p w14:paraId="4997EAD4" w14:textId="77777777" w:rsidR="00120EC2" w:rsidRDefault="00DF61EF" w:rsidP="008958AC">
      <w:pPr>
        <w:spacing w:before="120" w:after="120" w:line="240" w:lineRule="auto"/>
        <w:rPr>
          <w:rFonts w:eastAsiaTheme="minorEastAsia"/>
          <w:b/>
          <w:bCs/>
          <w:color w:val="000000" w:themeColor="text1"/>
          <w:lang w:eastAsia="zh-CN"/>
        </w:rPr>
      </w:pPr>
      <w:r>
        <w:rPr>
          <w:rFonts w:eastAsiaTheme="minorEastAsia"/>
          <w:noProof/>
          <w:color w:val="000000" w:themeColor="text1"/>
          <w:lang w:val="en-US" w:eastAsia="zh-CN"/>
        </w:rPr>
        <w:drawing>
          <wp:inline distT="0" distB="0" distL="0" distR="0" wp14:anchorId="5A2FAF3D" wp14:editId="685DC7EF">
            <wp:extent cx="5400040" cy="2228850"/>
            <wp:effectExtent l="0" t="0" r="0" b="0"/>
            <wp:docPr id="255448457"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448457" name="图片 14"/>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5400000" cy="2229000"/>
                    </a:xfrm>
                    <a:prstGeom prst="rect">
                      <a:avLst/>
                    </a:prstGeom>
                    <a:noFill/>
                  </pic:spPr>
                </pic:pic>
              </a:graphicData>
            </a:graphic>
          </wp:inline>
        </w:drawing>
      </w:r>
    </w:p>
    <w:p w14:paraId="050E2F3F" w14:textId="480480ED" w:rsidR="00F21D62" w:rsidRDefault="00DF61EF" w:rsidP="008958AC">
      <w:pPr>
        <w:spacing w:before="120" w:after="120" w:line="240" w:lineRule="auto"/>
        <w:rPr>
          <w:rFonts w:eastAsiaTheme="minorEastAsia"/>
          <w:color w:val="000000" w:themeColor="text1"/>
        </w:rPr>
      </w:pPr>
      <w:r>
        <w:rPr>
          <w:rFonts w:eastAsiaTheme="minorEastAsia"/>
          <w:b/>
          <w:bCs/>
          <w:color w:val="000000" w:themeColor="text1"/>
          <w:lang w:eastAsia="zh-CN"/>
        </w:rPr>
        <w:t>Fig.</w:t>
      </w:r>
      <w:r>
        <w:rPr>
          <w:b/>
          <w:bCs/>
          <w:color w:val="000000" w:themeColor="text1"/>
        </w:rPr>
        <w:t xml:space="preserve"> S</w:t>
      </w:r>
      <w:r>
        <w:rPr>
          <w:rFonts w:eastAsia="宋体"/>
          <w:b/>
          <w:bCs/>
          <w:color w:val="000000" w:themeColor="text1"/>
          <w:lang w:val="en-US" w:eastAsia="zh-CN"/>
        </w:rPr>
        <w:t>19</w:t>
      </w:r>
      <w:r>
        <w:rPr>
          <w:b/>
          <w:bCs/>
          <w:color w:val="000000" w:themeColor="text1"/>
        </w:rPr>
        <w:t xml:space="preserve"> a</w:t>
      </w:r>
      <w:r>
        <w:rPr>
          <w:color w:val="000000" w:themeColor="text1"/>
        </w:rPr>
        <w:t xml:space="preserve"> CA responses of NiCoS</w:t>
      </w:r>
      <w:r>
        <w:rPr>
          <w:i/>
          <w:iCs/>
          <w:color w:val="000000" w:themeColor="text1"/>
          <w:vertAlign w:val="subscript"/>
        </w:rPr>
        <w:t>x</w:t>
      </w:r>
      <w:r>
        <w:rPr>
          <w:color w:val="000000" w:themeColor="text1"/>
        </w:rPr>
        <w:t>@Ni</w:t>
      </w:r>
      <w:r>
        <w:rPr>
          <w:color w:val="000000" w:themeColor="text1"/>
          <w:vertAlign w:val="subscript"/>
        </w:rPr>
        <w:t>3</w:t>
      </w:r>
      <w:r>
        <w:rPr>
          <w:color w:val="000000" w:themeColor="text1"/>
        </w:rPr>
        <w:t>S</w:t>
      </w:r>
      <w:r>
        <w:rPr>
          <w:color w:val="000000" w:themeColor="text1"/>
          <w:vertAlign w:val="subscript"/>
        </w:rPr>
        <w:t>2</w:t>
      </w:r>
      <w:r>
        <w:rPr>
          <w:color w:val="000000" w:themeColor="text1"/>
        </w:rPr>
        <w:t xml:space="preserve">/NF for OER in 1.0 M KOH solution under stabilized catalytic conditions. </w:t>
      </w:r>
      <w:r>
        <w:rPr>
          <w:b/>
          <w:bCs/>
          <w:color w:val="000000" w:themeColor="text1"/>
        </w:rPr>
        <w:t>b</w:t>
      </w:r>
      <w:r>
        <w:rPr>
          <w:color w:val="000000" w:themeColor="text1"/>
        </w:rPr>
        <w:t xml:space="preserve"> Steady-state polarization curves of OER activity in 1.0 M KOH solution</w:t>
      </w:r>
    </w:p>
    <w:p w14:paraId="0C373AF6" w14:textId="77777777" w:rsidR="00F21D62" w:rsidRDefault="00DF61EF" w:rsidP="008958AC">
      <w:pPr>
        <w:spacing w:before="120" w:after="120" w:line="240" w:lineRule="auto"/>
        <w:jc w:val="center"/>
        <w:rPr>
          <w:color w:val="000000" w:themeColor="text1"/>
          <w:lang w:val="en-US" w:eastAsia="zh-CN"/>
        </w:rPr>
      </w:pPr>
      <w:r>
        <w:rPr>
          <w:noProof/>
          <w:color w:val="000000" w:themeColor="text1"/>
          <w:lang w:val="en-US" w:eastAsia="zh-CN"/>
        </w:rPr>
        <w:drawing>
          <wp:inline distT="0" distB="0" distL="114300" distR="114300" wp14:anchorId="4E60D0A2" wp14:editId="483F103E">
            <wp:extent cx="3236732" cy="2545308"/>
            <wp:effectExtent l="0" t="0" r="1905" b="7620"/>
            <wp:docPr id="10" name="图片 10" descr="IS_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IS_20(1)"/>
                    <pic:cNvPicPr>
                      <a:picLocks noChangeAspect="1"/>
                    </pic:cNvPicPr>
                  </pic:nvPicPr>
                  <pic:blipFill>
                    <a:blip r:embed="rId37"/>
                    <a:stretch>
                      <a:fillRect/>
                    </a:stretch>
                  </pic:blipFill>
                  <pic:spPr>
                    <a:xfrm>
                      <a:off x="0" y="0"/>
                      <a:ext cx="3248750" cy="2554759"/>
                    </a:xfrm>
                    <a:prstGeom prst="rect">
                      <a:avLst/>
                    </a:prstGeom>
                  </pic:spPr>
                </pic:pic>
              </a:graphicData>
            </a:graphic>
          </wp:inline>
        </w:drawing>
      </w:r>
    </w:p>
    <w:p w14:paraId="3DDDB640" w14:textId="365F06F2" w:rsidR="00F21D62" w:rsidRDefault="00DF61EF" w:rsidP="008958AC">
      <w:pPr>
        <w:spacing w:before="120" w:after="120" w:line="240" w:lineRule="auto"/>
        <w:rPr>
          <w:color w:val="000000" w:themeColor="text1"/>
        </w:rPr>
      </w:pPr>
      <w:r>
        <w:rPr>
          <w:rFonts w:eastAsia="宋体"/>
          <w:b/>
          <w:bCs/>
          <w:color w:val="000000" w:themeColor="text1"/>
          <w:lang w:eastAsia="zh-CN"/>
        </w:rPr>
        <w:t>Fig.</w:t>
      </w:r>
      <w:r>
        <w:rPr>
          <w:b/>
          <w:bCs/>
          <w:color w:val="000000" w:themeColor="text1"/>
        </w:rPr>
        <w:t xml:space="preserve"> S2</w:t>
      </w:r>
      <w:r>
        <w:rPr>
          <w:rFonts w:eastAsia="宋体"/>
          <w:b/>
          <w:bCs/>
          <w:color w:val="000000" w:themeColor="text1"/>
          <w:lang w:val="en-US" w:eastAsia="zh-CN"/>
        </w:rPr>
        <w:t>0</w:t>
      </w:r>
      <w:r>
        <w:rPr>
          <w:rFonts w:eastAsia="宋体"/>
          <w:color w:val="000000" w:themeColor="text1"/>
        </w:rPr>
        <w:t xml:space="preserve"> Contrast bar graphs of LSV-fitted Tafel slope and Tafel slope formulated by the steady-state polarization method for OER</w:t>
      </w:r>
    </w:p>
    <w:p w14:paraId="47C5E9BE" w14:textId="7BF59A0E" w:rsidR="00F21D62" w:rsidRDefault="00DF61EF" w:rsidP="008958AC">
      <w:pPr>
        <w:spacing w:before="120" w:after="120" w:line="240" w:lineRule="auto"/>
        <w:rPr>
          <w:rFonts w:eastAsia="宋体"/>
          <w:color w:val="000000" w:themeColor="text1"/>
        </w:rPr>
      </w:pPr>
      <w:r>
        <w:rPr>
          <w:rFonts w:eastAsiaTheme="minorEastAsia"/>
          <w:noProof/>
          <w:color w:val="000000" w:themeColor="text1"/>
          <w:lang w:val="en-US" w:eastAsia="zh-CN"/>
        </w:rPr>
        <w:lastRenderedPageBreak/>
        <w:drawing>
          <wp:anchor distT="0" distB="0" distL="114300" distR="114300" simplePos="0" relativeHeight="251664384" behindDoc="0" locked="0" layoutInCell="1" allowOverlap="1" wp14:anchorId="2C875887" wp14:editId="5F5C02FD">
            <wp:simplePos x="0" y="0"/>
            <wp:positionH relativeFrom="margin">
              <wp:posOffset>167640</wp:posOffset>
            </wp:positionH>
            <wp:positionV relativeFrom="paragraph">
              <wp:posOffset>0</wp:posOffset>
            </wp:positionV>
            <wp:extent cx="5591175" cy="4657725"/>
            <wp:effectExtent l="0" t="0" r="0" b="0"/>
            <wp:wrapTopAndBottom/>
            <wp:docPr id="787421055"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7421055" name="图片 17"/>
                    <pic:cNvPicPr>
                      <a:picLocks noChangeAspect="1" noChangeArrowheads="1"/>
                    </pic:cNvPicPr>
                  </pic:nvPicPr>
                  <pic:blipFill>
                    <a:blip r:embed="rId38" cstate="hqprint"/>
                    <a:srcRect l="2922"/>
                    <a:stretch>
                      <a:fillRect/>
                    </a:stretch>
                  </pic:blipFill>
                  <pic:spPr>
                    <a:xfrm>
                      <a:off x="0" y="0"/>
                      <a:ext cx="5591175" cy="4657725"/>
                    </a:xfrm>
                    <a:prstGeom prst="rect">
                      <a:avLst/>
                    </a:prstGeom>
                    <a:noFill/>
                    <a:ln>
                      <a:noFill/>
                    </a:ln>
                  </pic:spPr>
                </pic:pic>
              </a:graphicData>
            </a:graphic>
          </wp:anchor>
        </w:drawing>
      </w:r>
      <w:r>
        <w:rPr>
          <w:rFonts w:eastAsiaTheme="minorEastAsia"/>
          <w:b/>
          <w:bCs/>
          <w:color w:val="000000" w:themeColor="text1"/>
          <w:lang w:eastAsia="zh-CN"/>
        </w:rPr>
        <w:t>Fig.</w:t>
      </w:r>
      <w:r>
        <w:rPr>
          <w:b/>
          <w:bCs/>
          <w:color w:val="000000" w:themeColor="text1"/>
        </w:rPr>
        <w:t xml:space="preserve"> S2</w:t>
      </w:r>
      <w:r>
        <w:rPr>
          <w:rFonts w:eastAsia="宋体"/>
          <w:b/>
          <w:bCs/>
          <w:color w:val="000000" w:themeColor="text1"/>
          <w:lang w:val="en-US" w:eastAsia="zh-CN"/>
        </w:rPr>
        <w:t>1</w:t>
      </w:r>
      <w:r>
        <w:rPr>
          <w:rFonts w:eastAsia="宋体"/>
          <w:color w:val="000000" w:themeColor="text1"/>
        </w:rPr>
        <w:t xml:space="preserve"> </w:t>
      </w:r>
      <w:r>
        <w:rPr>
          <w:rFonts w:eastAsiaTheme="minorEastAsia"/>
          <w:color w:val="000000" w:themeColor="text1"/>
        </w:rPr>
        <w:t>CV curves of catalytic electrodes at a scan rate of 50 mV s</w:t>
      </w:r>
      <w:r>
        <w:rPr>
          <w:rFonts w:eastAsia="宋体"/>
          <w:color w:val="000000" w:themeColor="text1"/>
          <w:vertAlign w:val="superscript"/>
          <w:lang w:eastAsia="zh-CN"/>
        </w:rPr>
        <w:t>−</w:t>
      </w:r>
      <w:r>
        <w:rPr>
          <w:rFonts w:eastAsiaTheme="minorEastAsia"/>
          <w:color w:val="000000" w:themeColor="text1"/>
          <w:vertAlign w:val="superscript"/>
          <w:lang w:val="en-US" w:eastAsia="zh-CN"/>
        </w:rPr>
        <w:t>1</w:t>
      </w:r>
      <w:r>
        <w:rPr>
          <w:rFonts w:eastAsiaTheme="minorEastAsia"/>
          <w:color w:val="000000" w:themeColor="text1"/>
        </w:rPr>
        <w:t xml:space="preserve"> in 1.0 M KOH solution (0.8</w:t>
      </w:r>
      <w:r>
        <w:rPr>
          <w:rFonts w:eastAsiaTheme="minorEastAsia"/>
          <w:color w:val="000000" w:themeColor="text1"/>
          <w:lang w:val="en-US" w:eastAsia="zh-CN"/>
        </w:rPr>
        <w:t>~</w:t>
      </w:r>
      <w:r>
        <w:rPr>
          <w:rFonts w:eastAsiaTheme="minorEastAsia"/>
          <w:color w:val="000000" w:themeColor="text1"/>
        </w:rPr>
        <w:t xml:space="preserve">1.6 V vs. RHE) for OER: </w:t>
      </w:r>
      <w:r>
        <w:rPr>
          <w:rFonts w:eastAsia="宋体"/>
          <w:b/>
          <w:bCs/>
          <w:color w:val="000000" w:themeColor="text1"/>
        </w:rPr>
        <w:t>a</w:t>
      </w:r>
      <w:r>
        <w:rPr>
          <w:rFonts w:eastAsia="宋体"/>
          <w:color w:val="000000" w:themeColor="text1"/>
        </w:rPr>
        <w:t xml:space="preserve"> NiCoS</w:t>
      </w:r>
      <w:r>
        <w:rPr>
          <w:rFonts w:eastAsia="宋体"/>
          <w:i/>
          <w:iCs/>
          <w:color w:val="000000" w:themeColor="text1"/>
          <w:vertAlign w:val="subscript"/>
        </w:rPr>
        <w:t>x</w:t>
      </w:r>
      <w:r>
        <w:rPr>
          <w:rFonts w:eastAsia="宋体"/>
          <w:color w:val="000000" w:themeColor="text1"/>
        </w:rPr>
        <w:t>/NF</w:t>
      </w:r>
      <w:r>
        <w:rPr>
          <w:rFonts w:eastAsia="宋体" w:hint="eastAsia"/>
          <w:color w:val="000000" w:themeColor="text1"/>
          <w:lang w:val="en-US" w:eastAsia="zh-CN"/>
        </w:rPr>
        <w:t>,</w:t>
      </w:r>
      <w:r>
        <w:rPr>
          <w:rFonts w:eastAsia="宋体"/>
          <w:color w:val="000000" w:themeColor="text1"/>
        </w:rPr>
        <w:t xml:space="preserve"> </w:t>
      </w:r>
      <w:r>
        <w:rPr>
          <w:rFonts w:eastAsia="宋体"/>
          <w:b/>
          <w:bCs/>
          <w:color w:val="000000" w:themeColor="text1"/>
        </w:rPr>
        <w:t>b</w:t>
      </w:r>
      <w:r>
        <w:rPr>
          <w:rFonts w:eastAsia="宋体"/>
          <w:color w:val="000000" w:themeColor="text1"/>
        </w:rPr>
        <w:t xml:space="preserve"> Ni</w:t>
      </w:r>
      <w:r>
        <w:rPr>
          <w:rFonts w:eastAsia="宋体"/>
          <w:color w:val="000000" w:themeColor="text1"/>
          <w:vertAlign w:val="subscript"/>
        </w:rPr>
        <w:t>3</w:t>
      </w:r>
      <w:r>
        <w:rPr>
          <w:rFonts w:eastAsia="宋体"/>
          <w:color w:val="000000" w:themeColor="text1"/>
        </w:rPr>
        <w:t>S</w:t>
      </w:r>
      <w:r>
        <w:rPr>
          <w:rFonts w:eastAsia="宋体"/>
          <w:color w:val="000000" w:themeColor="text1"/>
          <w:vertAlign w:val="subscript"/>
        </w:rPr>
        <w:t>2</w:t>
      </w:r>
      <w:r>
        <w:rPr>
          <w:rFonts w:eastAsia="宋体"/>
          <w:color w:val="000000" w:themeColor="text1"/>
        </w:rPr>
        <w:t>/NF</w:t>
      </w:r>
      <w:r>
        <w:rPr>
          <w:rFonts w:eastAsia="宋体" w:hint="eastAsia"/>
          <w:color w:val="000000" w:themeColor="text1"/>
          <w:lang w:val="en-US" w:eastAsia="zh-CN"/>
        </w:rPr>
        <w:t>,</w:t>
      </w:r>
      <w:r>
        <w:rPr>
          <w:rFonts w:eastAsia="宋体"/>
          <w:color w:val="000000" w:themeColor="text1"/>
        </w:rPr>
        <w:t xml:space="preserve"> </w:t>
      </w:r>
      <w:r>
        <w:rPr>
          <w:rFonts w:eastAsia="宋体"/>
          <w:b/>
          <w:bCs/>
          <w:color w:val="000000" w:themeColor="text1"/>
        </w:rPr>
        <w:t>c</w:t>
      </w:r>
      <w:r>
        <w:rPr>
          <w:rFonts w:eastAsia="宋体"/>
          <w:color w:val="000000" w:themeColor="text1"/>
        </w:rPr>
        <w:t xml:space="preserve"> NiCo</w:t>
      </w:r>
      <w:r>
        <w:rPr>
          <w:rFonts w:eastAsia="宋体"/>
          <w:color w:val="000000" w:themeColor="text1"/>
          <w:vertAlign w:val="subscript"/>
        </w:rPr>
        <w:t>2</w:t>
      </w:r>
      <w:r>
        <w:rPr>
          <w:rFonts w:eastAsia="宋体"/>
          <w:color w:val="000000" w:themeColor="text1"/>
        </w:rPr>
        <w:t>O</w:t>
      </w:r>
      <w:r>
        <w:rPr>
          <w:rFonts w:eastAsia="宋体"/>
          <w:color w:val="000000" w:themeColor="text1"/>
          <w:vertAlign w:val="subscript"/>
        </w:rPr>
        <w:t>4</w:t>
      </w:r>
      <w:r>
        <w:rPr>
          <w:rFonts w:eastAsia="宋体"/>
          <w:color w:val="000000" w:themeColor="text1"/>
        </w:rPr>
        <w:t>@NiO/NF</w:t>
      </w:r>
      <w:r>
        <w:rPr>
          <w:rFonts w:eastAsia="宋体" w:hint="eastAsia"/>
          <w:color w:val="000000" w:themeColor="text1"/>
          <w:lang w:val="en-US" w:eastAsia="zh-CN"/>
        </w:rPr>
        <w:t>,</w:t>
      </w:r>
      <w:r>
        <w:rPr>
          <w:rFonts w:eastAsia="宋体"/>
          <w:color w:val="000000" w:themeColor="text1"/>
        </w:rPr>
        <w:t xml:space="preserve"> </w:t>
      </w:r>
      <w:r>
        <w:rPr>
          <w:rFonts w:eastAsia="宋体"/>
          <w:b/>
          <w:bCs/>
          <w:color w:val="000000" w:themeColor="text1"/>
        </w:rPr>
        <w:t>d</w:t>
      </w:r>
      <w:r>
        <w:rPr>
          <w:rFonts w:eastAsia="宋体"/>
          <w:color w:val="000000" w:themeColor="text1"/>
        </w:rPr>
        <w:t xml:space="preserve"> NiCoS</w:t>
      </w:r>
      <w:r>
        <w:rPr>
          <w:rFonts w:eastAsia="宋体"/>
          <w:i/>
          <w:iCs/>
          <w:color w:val="000000" w:themeColor="text1"/>
          <w:vertAlign w:val="subscript"/>
        </w:rPr>
        <w:t>x</w:t>
      </w:r>
      <w:r>
        <w:rPr>
          <w:rFonts w:eastAsia="宋体"/>
          <w:color w:val="000000" w:themeColor="text1"/>
        </w:rPr>
        <w:t>@Ni</w:t>
      </w:r>
      <w:r>
        <w:rPr>
          <w:rFonts w:eastAsia="宋体"/>
          <w:color w:val="000000" w:themeColor="text1"/>
          <w:vertAlign w:val="subscript"/>
        </w:rPr>
        <w:t>3</w:t>
      </w:r>
      <w:r>
        <w:rPr>
          <w:rFonts w:eastAsia="宋体"/>
          <w:color w:val="000000" w:themeColor="text1"/>
        </w:rPr>
        <w:t>S</w:t>
      </w:r>
      <w:r>
        <w:rPr>
          <w:rFonts w:eastAsia="宋体"/>
          <w:color w:val="000000" w:themeColor="text1"/>
          <w:vertAlign w:val="subscript"/>
        </w:rPr>
        <w:t>2</w:t>
      </w:r>
      <w:r>
        <w:rPr>
          <w:rFonts w:eastAsia="宋体"/>
          <w:color w:val="000000" w:themeColor="text1"/>
        </w:rPr>
        <w:t>/NF for OER</w:t>
      </w:r>
      <w:r w:rsidR="008B5E02">
        <w:rPr>
          <w:rFonts w:eastAsia="宋体"/>
          <w:color w:val="000000" w:themeColor="text1"/>
        </w:rPr>
        <w:t xml:space="preserve"> </w:t>
      </w:r>
    </w:p>
    <w:p w14:paraId="18240586" w14:textId="77777777" w:rsidR="008B5E02" w:rsidRDefault="008B5E02" w:rsidP="008958AC">
      <w:pPr>
        <w:spacing w:before="120" w:after="120" w:line="240" w:lineRule="auto"/>
        <w:rPr>
          <w:rFonts w:eastAsiaTheme="minorEastAsia"/>
          <w:color w:val="000000" w:themeColor="text1"/>
        </w:rPr>
      </w:pPr>
    </w:p>
    <w:p w14:paraId="0EA4F565" w14:textId="77777777" w:rsidR="00F21D62" w:rsidRDefault="00DF61EF" w:rsidP="008958AC">
      <w:pPr>
        <w:spacing w:before="120" w:after="120" w:line="240" w:lineRule="auto"/>
        <w:rPr>
          <w:rFonts w:eastAsiaTheme="minorEastAsia"/>
          <w:color w:val="000000" w:themeColor="text1"/>
          <w:lang w:eastAsia="zh-CN"/>
        </w:rPr>
      </w:pPr>
      <w:r>
        <w:rPr>
          <w:rFonts w:eastAsiaTheme="minorEastAsia"/>
          <w:noProof/>
          <w:color w:val="000000" w:themeColor="text1"/>
          <w:lang w:val="en-US" w:eastAsia="zh-CN"/>
        </w:rPr>
        <w:drawing>
          <wp:inline distT="0" distB="0" distL="0" distR="0" wp14:anchorId="67EB9CD8" wp14:editId="60CC41B9">
            <wp:extent cx="5690235" cy="2538095"/>
            <wp:effectExtent l="0" t="0" r="0" b="0"/>
            <wp:docPr id="17191409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914098" name="图片 18"/>
                    <pic:cNvPicPr>
                      <a:picLocks noChangeAspect="1" noChangeArrowheads="1"/>
                    </pic:cNvPicPr>
                  </pic:nvPicPr>
                  <pic:blipFill>
                    <a:blip r:embed="rId39" cstate="print"/>
                    <a:srcRect/>
                    <a:stretch>
                      <a:fillRect/>
                    </a:stretch>
                  </pic:blipFill>
                  <pic:spPr>
                    <a:xfrm>
                      <a:off x="0" y="0"/>
                      <a:ext cx="5690235" cy="2538095"/>
                    </a:xfrm>
                    <a:prstGeom prst="rect">
                      <a:avLst/>
                    </a:prstGeom>
                    <a:noFill/>
                  </pic:spPr>
                </pic:pic>
              </a:graphicData>
            </a:graphic>
          </wp:inline>
        </w:drawing>
      </w:r>
    </w:p>
    <w:p w14:paraId="6966CF39" w14:textId="2B266B78" w:rsidR="00F21D62" w:rsidRDefault="00DF61EF" w:rsidP="008958AC">
      <w:pPr>
        <w:spacing w:before="120" w:after="120" w:line="240" w:lineRule="auto"/>
        <w:rPr>
          <w:rFonts w:eastAsiaTheme="minorEastAsia"/>
          <w:color w:val="000000" w:themeColor="text1"/>
        </w:rPr>
      </w:pPr>
      <w:r>
        <w:rPr>
          <w:rFonts w:eastAsiaTheme="minorEastAsia"/>
          <w:b/>
          <w:bCs/>
          <w:color w:val="000000" w:themeColor="text1"/>
          <w:lang w:eastAsia="zh-CN"/>
        </w:rPr>
        <w:t>Fig.</w:t>
      </w:r>
      <w:r>
        <w:rPr>
          <w:rFonts w:eastAsiaTheme="minorEastAsia"/>
          <w:b/>
          <w:bCs/>
          <w:color w:val="000000" w:themeColor="text1"/>
        </w:rPr>
        <w:t xml:space="preserve"> S2</w:t>
      </w:r>
      <w:r>
        <w:rPr>
          <w:rFonts w:eastAsiaTheme="minorEastAsia"/>
          <w:b/>
          <w:bCs/>
          <w:color w:val="000000" w:themeColor="text1"/>
          <w:lang w:val="en-US" w:eastAsia="zh-CN"/>
        </w:rPr>
        <w:t>2</w:t>
      </w:r>
      <w:r>
        <w:rPr>
          <w:color w:val="000000" w:themeColor="text1"/>
        </w:rPr>
        <w:t xml:space="preserve"> </w:t>
      </w:r>
      <w:r>
        <w:rPr>
          <w:rFonts w:eastAsiaTheme="minorEastAsia"/>
          <w:color w:val="000000" w:themeColor="text1"/>
        </w:rPr>
        <w:t>Comparison of</w:t>
      </w:r>
      <w:r>
        <w:rPr>
          <w:rFonts w:eastAsiaTheme="minorEastAsia" w:hint="eastAsia"/>
          <w:color w:val="000000" w:themeColor="text1"/>
          <w:lang w:val="en-US" w:eastAsia="zh-CN"/>
        </w:rPr>
        <w:t>:</w:t>
      </w:r>
      <w:r>
        <w:rPr>
          <w:rFonts w:eastAsiaTheme="minorEastAsia"/>
          <w:color w:val="000000" w:themeColor="text1"/>
        </w:rPr>
        <w:t xml:space="preserve"> </w:t>
      </w:r>
      <w:r>
        <w:rPr>
          <w:rFonts w:eastAsiaTheme="minorEastAsia"/>
          <w:b/>
          <w:bCs/>
          <w:color w:val="000000" w:themeColor="text1"/>
        </w:rPr>
        <w:t>a</w:t>
      </w:r>
      <w:r>
        <w:rPr>
          <w:rFonts w:eastAsiaTheme="minorEastAsia"/>
          <w:color w:val="000000" w:themeColor="text1"/>
        </w:rPr>
        <w:t xml:space="preserve"> TOF values derived from LSV analysis and </w:t>
      </w:r>
      <w:r>
        <w:rPr>
          <w:rFonts w:eastAsiaTheme="minorEastAsia"/>
          <w:b/>
          <w:bCs/>
          <w:color w:val="000000" w:themeColor="text1"/>
        </w:rPr>
        <w:t>b</w:t>
      </w:r>
      <w:r>
        <w:rPr>
          <w:rFonts w:eastAsiaTheme="minorEastAsia"/>
          <w:color w:val="000000" w:themeColor="text1"/>
        </w:rPr>
        <w:t xml:space="preserve"> TOF values at 200 mV overpotential for </w:t>
      </w:r>
      <w:r>
        <w:rPr>
          <w:rFonts w:eastAsia="宋体"/>
          <w:color w:val="000000" w:themeColor="text1"/>
        </w:rPr>
        <w:t>NiCoS</w:t>
      </w:r>
      <w:r>
        <w:rPr>
          <w:rFonts w:eastAsia="宋体"/>
          <w:i/>
          <w:iCs/>
          <w:color w:val="000000" w:themeColor="text1"/>
          <w:vertAlign w:val="subscript"/>
        </w:rPr>
        <w:t>x</w:t>
      </w:r>
      <w:r>
        <w:rPr>
          <w:rFonts w:eastAsia="宋体"/>
          <w:color w:val="000000" w:themeColor="text1"/>
        </w:rPr>
        <w:t>/NF, Ni</w:t>
      </w:r>
      <w:r>
        <w:rPr>
          <w:rFonts w:eastAsia="宋体"/>
          <w:color w:val="000000" w:themeColor="text1"/>
          <w:vertAlign w:val="subscript"/>
        </w:rPr>
        <w:t>3</w:t>
      </w:r>
      <w:r>
        <w:rPr>
          <w:rFonts w:eastAsia="宋体"/>
          <w:color w:val="000000" w:themeColor="text1"/>
        </w:rPr>
        <w:t>S</w:t>
      </w:r>
      <w:r>
        <w:rPr>
          <w:rFonts w:eastAsia="宋体"/>
          <w:color w:val="000000" w:themeColor="text1"/>
          <w:vertAlign w:val="subscript"/>
        </w:rPr>
        <w:t>2</w:t>
      </w:r>
      <w:r>
        <w:rPr>
          <w:rFonts w:eastAsia="宋体"/>
          <w:color w:val="000000" w:themeColor="text1"/>
        </w:rPr>
        <w:t>/NF, NiCo</w:t>
      </w:r>
      <w:r>
        <w:rPr>
          <w:rFonts w:eastAsia="宋体"/>
          <w:color w:val="000000" w:themeColor="text1"/>
          <w:vertAlign w:val="subscript"/>
        </w:rPr>
        <w:t>2</w:t>
      </w:r>
      <w:r>
        <w:rPr>
          <w:rFonts w:eastAsia="宋体"/>
          <w:color w:val="000000" w:themeColor="text1"/>
        </w:rPr>
        <w:t>O</w:t>
      </w:r>
      <w:r>
        <w:rPr>
          <w:rFonts w:eastAsia="宋体"/>
          <w:color w:val="000000" w:themeColor="text1"/>
          <w:vertAlign w:val="subscript"/>
        </w:rPr>
        <w:t>4</w:t>
      </w:r>
      <w:r>
        <w:rPr>
          <w:rFonts w:eastAsia="宋体"/>
          <w:color w:val="000000" w:themeColor="text1"/>
        </w:rPr>
        <w:t xml:space="preserve">@NiO/NF and </w:t>
      </w:r>
      <w:r>
        <w:rPr>
          <w:rFonts w:eastAsia="宋体"/>
          <w:color w:val="000000" w:themeColor="text1"/>
        </w:rPr>
        <w:t>NiCoS</w:t>
      </w:r>
      <w:r>
        <w:rPr>
          <w:rFonts w:eastAsia="宋体"/>
          <w:i/>
          <w:iCs/>
          <w:color w:val="000000" w:themeColor="text1"/>
          <w:vertAlign w:val="subscript"/>
        </w:rPr>
        <w:t>x</w:t>
      </w:r>
      <w:r>
        <w:rPr>
          <w:rFonts w:eastAsia="宋体"/>
          <w:color w:val="000000" w:themeColor="text1"/>
        </w:rPr>
        <w:t>@Ni</w:t>
      </w:r>
      <w:r>
        <w:rPr>
          <w:rFonts w:eastAsia="宋体"/>
          <w:color w:val="000000" w:themeColor="text1"/>
          <w:vertAlign w:val="subscript"/>
        </w:rPr>
        <w:t>3</w:t>
      </w:r>
      <w:r>
        <w:rPr>
          <w:rFonts w:eastAsia="宋体"/>
          <w:color w:val="000000" w:themeColor="text1"/>
        </w:rPr>
        <w:t>S</w:t>
      </w:r>
      <w:r>
        <w:rPr>
          <w:rFonts w:eastAsia="宋体"/>
          <w:color w:val="000000" w:themeColor="text1"/>
          <w:vertAlign w:val="subscript"/>
        </w:rPr>
        <w:t>2</w:t>
      </w:r>
      <w:r>
        <w:rPr>
          <w:rFonts w:eastAsia="宋体"/>
          <w:color w:val="000000" w:themeColor="text1"/>
        </w:rPr>
        <w:t>/NF</w:t>
      </w:r>
      <w:r>
        <w:rPr>
          <w:color w:val="000000" w:themeColor="text1"/>
        </w:rPr>
        <w:t xml:space="preserve"> </w:t>
      </w:r>
      <w:r>
        <w:rPr>
          <w:rFonts w:eastAsiaTheme="minorEastAsia"/>
          <w:color w:val="000000" w:themeColor="text1"/>
          <w:lang w:eastAsia="zh-CN"/>
        </w:rPr>
        <w:t>for</w:t>
      </w:r>
      <w:r>
        <w:rPr>
          <w:color w:val="000000" w:themeColor="text1"/>
        </w:rPr>
        <w:t xml:space="preserve"> OER</w:t>
      </w:r>
    </w:p>
    <w:p w14:paraId="2828AC01" w14:textId="77777777" w:rsidR="00F21D62" w:rsidRDefault="00F21D62" w:rsidP="008958AC">
      <w:pPr>
        <w:spacing w:before="120" w:after="120" w:line="240" w:lineRule="auto"/>
        <w:rPr>
          <w:rFonts w:eastAsiaTheme="minorEastAsia"/>
          <w:color w:val="000000" w:themeColor="text1"/>
        </w:rPr>
      </w:pPr>
    </w:p>
    <w:p w14:paraId="522318B0" w14:textId="38F491AA" w:rsidR="00F21D62" w:rsidRDefault="00DF61EF" w:rsidP="008958AC">
      <w:pPr>
        <w:spacing w:before="120" w:after="120" w:line="240" w:lineRule="auto"/>
        <w:rPr>
          <w:color w:val="000000" w:themeColor="text1"/>
        </w:rPr>
      </w:pPr>
      <w:r>
        <w:rPr>
          <w:rFonts w:eastAsiaTheme="minorEastAsia"/>
          <w:noProof/>
          <w:color w:val="000000" w:themeColor="text1"/>
          <w:lang w:val="en-US" w:eastAsia="zh-CN"/>
        </w:rPr>
        <w:lastRenderedPageBreak/>
        <w:drawing>
          <wp:anchor distT="0" distB="0" distL="114300" distR="114300" simplePos="0" relativeHeight="251665408" behindDoc="0" locked="0" layoutInCell="1" allowOverlap="1" wp14:anchorId="1FF6B140" wp14:editId="55FAB47F">
            <wp:simplePos x="0" y="0"/>
            <wp:positionH relativeFrom="margin">
              <wp:align>center</wp:align>
            </wp:positionH>
            <wp:positionV relativeFrom="margin">
              <wp:align>top</wp:align>
            </wp:positionV>
            <wp:extent cx="5039995" cy="3715385"/>
            <wp:effectExtent l="0" t="0" r="0" b="3175"/>
            <wp:wrapTopAndBottom/>
            <wp:docPr id="951228744"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1228744" name="图片 19"/>
                    <pic:cNvPicPr>
                      <a:picLocks noChangeAspect="1" noChangeArrowheads="1"/>
                    </pic:cNvPicPr>
                  </pic:nvPicPr>
                  <pic:blipFill>
                    <a:blip r:embed="rId40"/>
                    <a:srcRect/>
                    <a:stretch>
                      <a:fillRect/>
                    </a:stretch>
                  </pic:blipFill>
                  <pic:spPr>
                    <a:xfrm>
                      <a:off x="0" y="0"/>
                      <a:ext cx="5039995" cy="3715385"/>
                    </a:xfrm>
                    <a:prstGeom prst="rect">
                      <a:avLst/>
                    </a:prstGeom>
                    <a:noFill/>
                  </pic:spPr>
                </pic:pic>
              </a:graphicData>
            </a:graphic>
          </wp:anchor>
        </w:drawing>
      </w:r>
      <w:r>
        <w:rPr>
          <w:rFonts w:eastAsiaTheme="minorEastAsia"/>
          <w:b/>
          <w:bCs/>
          <w:color w:val="000000" w:themeColor="text1"/>
          <w:lang w:eastAsia="zh-CN"/>
        </w:rPr>
        <w:t>Fig.</w:t>
      </w:r>
      <w:r>
        <w:rPr>
          <w:b/>
          <w:bCs/>
          <w:color w:val="000000" w:themeColor="text1"/>
        </w:rPr>
        <w:t xml:space="preserve"> S2</w:t>
      </w:r>
      <w:r>
        <w:rPr>
          <w:rFonts w:eastAsia="宋体"/>
          <w:b/>
          <w:bCs/>
          <w:color w:val="000000" w:themeColor="text1"/>
          <w:lang w:val="en-US" w:eastAsia="zh-CN"/>
        </w:rPr>
        <w:t>3</w:t>
      </w:r>
      <w:r>
        <w:rPr>
          <w:b/>
          <w:bCs/>
          <w:color w:val="000000" w:themeColor="text1"/>
        </w:rPr>
        <w:t xml:space="preserve"> </w:t>
      </w:r>
      <w:r>
        <w:rPr>
          <w:color w:val="000000" w:themeColor="text1"/>
        </w:rPr>
        <w:t>CV curves for OER at 1.0</w:t>
      </w:r>
      <w:r>
        <w:rPr>
          <w:rFonts w:eastAsia="宋体"/>
          <w:color w:val="000000" w:themeColor="text1"/>
          <w:lang w:val="en-US" w:eastAsia="zh-CN"/>
        </w:rPr>
        <w:t>5~</w:t>
      </w:r>
      <w:r>
        <w:rPr>
          <w:color w:val="000000" w:themeColor="text1"/>
        </w:rPr>
        <w:t>1.1</w:t>
      </w:r>
      <w:r>
        <w:rPr>
          <w:rFonts w:eastAsia="宋体"/>
          <w:color w:val="000000" w:themeColor="text1"/>
          <w:lang w:val="en-US" w:eastAsia="zh-CN"/>
        </w:rPr>
        <w:t>5</w:t>
      </w:r>
      <w:r>
        <w:rPr>
          <w:color w:val="000000" w:themeColor="text1"/>
        </w:rPr>
        <w:t xml:space="preserve"> V vs. RHE: </w:t>
      </w:r>
      <w:r>
        <w:rPr>
          <w:rFonts w:eastAsia="宋体"/>
          <w:b/>
          <w:bCs/>
          <w:color w:val="000000" w:themeColor="text1"/>
        </w:rPr>
        <w:t>a</w:t>
      </w:r>
      <w:r>
        <w:rPr>
          <w:rFonts w:eastAsia="宋体"/>
          <w:color w:val="000000" w:themeColor="text1"/>
        </w:rPr>
        <w:t xml:space="preserve"> NiCoS</w:t>
      </w:r>
      <w:r>
        <w:rPr>
          <w:rFonts w:eastAsia="宋体"/>
          <w:i/>
          <w:iCs/>
          <w:color w:val="000000" w:themeColor="text1"/>
          <w:vertAlign w:val="subscript"/>
        </w:rPr>
        <w:t>x</w:t>
      </w:r>
      <w:r>
        <w:rPr>
          <w:rFonts w:eastAsia="宋体"/>
          <w:color w:val="000000" w:themeColor="text1"/>
        </w:rPr>
        <w:t>/NF</w:t>
      </w:r>
      <w:r>
        <w:rPr>
          <w:rFonts w:eastAsia="宋体" w:hint="eastAsia"/>
          <w:color w:val="000000" w:themeColor="text1"/>
          <w:lang w:val="en-US" w:eastAsia="zh-CN"/>
        </w:rPr>
        <w:t>,</w:t>
      </w:r>
      <w:r>
        <w:rPr>
          <w:rFonts w:eastAsia="宋体"/>
          <w:color w:val="000000" w:themeColor="text1"/>
        </w:rPr>
        <w:t xml:space="preserve"> </w:t>
      </w:r>
      <w:r>
        <w:rPr>
          <w:rFonts w:eastAsia="宋体"/>
          <w:b/>
          <w:bCs/>
          <w:color w:val="000000" w:themeColor="text1"/>
        </w:rPr>
        <w:t>b</w:t>
      </w:r>
      <w:r>
        <w:rPr>
          <w:rFonts w:eastAsia="宋体"/>
          <w:color w:val="000000" w:themeColor="text1"/>
        </w:rPr>
        <w:t xml:space="preserve"> Ni</w:t>
      </w:r>
      <w:r>
        <w:rPr>
          <w:rFonts w:eastAsia="宋体"/>
          <w:color w:val="000000" w:themeColor="text1"/>
          <w:vertAlign w:val="subscript"/>
        </w:rPr>
        <w:t>3</w:t>
      </w:r>
      <w:r>
        <w:rPr>
          <w:rFonts w:eastAsia="宋体"/>
          <w:color w:val="000000" w:themeColor="text1"/>
        </w:rPr>
        <w:t>S</w:t>
      </w:r>
      <w:r>
        <w:rPr>
          <w:rFonts w:eastAsia="宋体"/>
          <w:color w:val="000000" w:themeColor="text1"/>
          <w:vertAlign w:val="subscript"/>
        </w:rPr>
        <w:t>2</w:t>
      </w:r>
      <w:r>
        <w:rPr>
          <w:rFonts w:eastAsia="宋体"/>
          <w:color w:val="000000" w:themeColor="text1"/>
        </w:rPr>
        <w:t>/NF</w:t>
      </w:r>
      <w:r>
        <w:rPr>
          <w:rFonts w:eastAsia="宋体" w:hint="eastAsia"/>
          <w:color w:val="000000" w:themeColor="text1"/>
          <w:lang w:val="en-US" w:eastAsia="zh-CN"/>
        </w:rPr>
        <w:t>,</w:t>
      </w:r>
      <w:r>
        <w:rPr>
          <w:rFonts w:eastAsia="宋体"/>
          <w:color w:val="000000" w:themeColor="text1"/>
        </w:rPr>
        <w:t xml:space="preserve"> </w:t>
      </w:r>
      <w:r>
        <w:rPr>
          <w:rFonts w:eastAsia="宋体"/>
          <w:b/>
          <w:bCs/>
          <w:color w:val="000000" w:themeColor="text1"/>
        </w:rPr>
        <w:t>c</w:t>
      </w:r>
      <w:r>
        <w:rPr>
          <w:rFonts w:eastAsia="宋体"/>
          <w:color w:val="000000" w:themeColor="text1"/>
        </w:rPr>
        <w:t xml:space="preserve"> </w:t>
      </w:r>
      <w:bookmarkStart w:id="14" w:name="_Hlk187891429"/>
      <w:r>
        <w:rPr>
          <w:rFonts w:eastAsia="宋体"/>
          <w:color w:val="000000" w:themeColor="text1"/>
          <w14:ligatures w14:val="standardContextual"/>
        </w:rPr>
        <w:t>NiCo</w:t>
      </w:r>
      <w:r>
        <w:rPr>
          <w:rFonts w:eastAsia="宋体"/>
          <w:color w:val="000000" w:themeColor="text1"/>
          <w:vertAlign w:val="subscript"/>
          <w14:ligatures w14:val="standardContextual"/>
        </w:rPr>
        <w:t>2</w:t>
      </w:r>
      <w:r>
        <w:rPr>
          <w:rFonts w:eastAsia="宋体"/>
          <w:color w:val="000000" w:themeColor="text1"/>
          <w14:ligatures w14:val="standardContextual"/>
        </w:rPr>
        <w:t>O</w:t>
      </w:r>
      <w:r>
        <w:rPr>
          <w:rFonts w:eastAsia="宋体"/>
          <w:color w:val="000000" w:themeColor="text1"/>
          <w:vertAlign w:val="subscript"/>
          <w14:ligatures w14:val="standardContextual"/>
        </w:rPr>
        <w:t>4</w:t>
      </w:r>
      <w:r>
        <w:rPr>
          <w:rFonts w:eastAsia="宋体"/>
          <w:color w:val="000000" w:themeColor="text1"/>
          <w14:ligatures w14:val="standardContextual"/>
        </w:rPr>
        <w:t>@NiO/NF</w:t>
      </w:r>
      <w:bookmarkEnd w:id="14"/>
      <w:r>
        <w:rPr>
          <w:rFonts w:eastAsia="宋体" w:hint="eastAsia"/>
          <w:color w:val="000000" w:themeColor="text1"/>
          <w:lang w:val="en-US" w:eastAsia="zh-CN"/>
          <w14:ligatures w14:val="standardContextual"/>
        </w:rPr>
        <w:t>,</w:t>
      </w:r>
      <w:r>
        <w:rPr>
          <w:rFonts w:eastAsia="宋体"/>
          <w:color w:val="000000" w:themeColor="text1"/>
        </w:rPr>
        <w:t xml:space="preserve"> </w:t>
      </w:r>
      <w:r>
        <w:rPr>
          <w:rFonts w:eastAsia="宋体"/>
          <w:b/>
          <w:bCs/>
          <w:color w:val="000000" w:themeColor="text1"/>
        </w:rPr>
        <w:t>d</w:t>
      </w:r>
      <w:r>
        <w:rPr>
          <w:rFonts w:eastAsia="宋体"/>
          <w:color w:val="000000" w:themeColor="text1"/>
        </w:rPr>
        <w:t xml:space="preserve"> </w:t>
      </w:r>
      <w:r>
        <w:rPr>
          <w:color w:val="000000" w:themeColor="text1"/>
        </w:rPr>
        <w:t>NiCoS</w:t>
      </w:r>
      <w:r>
        <w:rPr>
          <w:i/>
          <w:iCs/>
          <w:color w:val="000000" w:themeColor="text1"/>
          <w:vertAlign w:val="subscript"/>
        </w:rPr>
        <w:t>x</w:t>
      </w:r>
      <w:r>
        <w:rPr>
          <w:color w:val="000000" w:themeColor="text1"/>
        </w:rPr>
        <w:t>@Ni</w:t>
      </w:r>
      <w:r>
        <w:rPr>
          <w:color w:val="000000" w:themeColor="text1"/>
          <w:vertAlign w:val="subscript"/>
        </w:rPr>
        <w:t>3</w:t>
      </w:r>
      <w:r>
        <w:rPr>
          <w:color w:val="000000" w:themeColor="text1"/>
        </w:rPr>
        <w:t>S</w:t>
      </w:r>
      <w:r>
        <w:rPr>
          <w:color w:val="000000" w:themeColor="text1"/>
          <w:vertAlign w:val="subscript"/>
        </w:rPr>
        <w:t>2</w:t>
      </w:r>
      <w:r>
        <w:rPr>
          <w:rFonts w:eastAsia="宋体"/>
          <w:color w:val="000000" w:themeColor="text1"/>
          <w14:ligatures w14:val="standardContextual"/>
        </w:rPr>
        <w:t>/NF</w:t>
      </w:r>
    </w:p>
    <w:p w14:paraId="1FC87F16" w14:textId="1043E695" w:rsidR="00F21D62" w:rsidRDefault="00F21D62" w:rsidP="008958AC">
      <w:pPr>
        <w:spacing w:before="120" w:after="120" w:line="240" w:lineRule="auto"/>
        <w:rPr>
          <w:rFonts w:eastAsiaTheme="minorEastAsia"/>
          <w:color w:val="000000" w:themeColor="text1"/>
        </w:rPr>
      </w:pPr>
    </w:p>
    <w:p w14:paraId="69C037E5" w14:textId="77777777" w:rsidR="00F21D62" w:rsidRDefault="00DF61EF" w:rsidP="008958AC">
      <w:pPr>
        <w:spacing w:before="120" w:after="120" w:line="240" w:lineRule="auto"/>
        <w:jc w:val="center"/>
        <w:rPr>
          <w:rFonts w:eastAsiaTheme="minorEastAsia"/>
          <w:color w:val="000000" w:themeColor="text1"/>
          <w:lang w:eastAsia="zh-CN"/>
        </w:rPr>
      </w:pPr>
      <w:r>
        <w:rPr>
          <w:rFonts w:eastAsiaTheme="minorEastAsia"/>
          <w:noProof/>
          <w:color w:val="000000" w:themeColor="text1"/>
          <w:lang w:val="en-US" w:eastAsia="zh-CN"/>
        </w:rPr>
        <w:drawing>
          <wp:inline distT="0" distB="0" distL="0" distR="0" wp14:anchorId="0DEB5A96" wp14:editId="2B2A491F">
            <wp:extent cx="2879725" cy="2542540"/>
            <wp:effectExtent l="0" t="0" r="0" b="0"/>
            <wp:docPr id="239371916"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371916" name="图片 20"/>
                    <pic:cNvPicPr>
                      <a:picLocks noChangeAspect="1" noChangeArrowheads="1"/>
                    </pic:cNvPicPr>
                  </pic:nvPicPr>
                  <pic:blipFill>
                    <a:blip r:embed="rId41" cstate="hqprint"/>
                    <a:srcRect/>
                    <a:stretch>
                      <a:fillRect/>
                    </a:stretch>
                  </pic:blipFill>
                  <pic:spPr>
                    <a:xfrm>
                      <a:off x="0" y="0"/>
                      <a:ext cx="2879725" cy="2542540"/>
                    </a:xfrm>
                    <a:prstGeom prst="rect">
                      <a:avLst/>
                    </a:prstGeom>
                    <a:noFill/>
                    <a:ln>
                      <a:noFill/>
                    </a:ln>
                  </pic:spPr>
                </pic:pic>
              </a:graphicData>
            </a:graphic>
          </wp:inline>
        </w:drawing>
      </w:r>
    </w:p>
    <w:p w14:paraId="795481D2" w14:textId="2B49FE5E" w:rsidR="00F21D62" w:rsidRPr="008B5E02" w:rsidRDefault="00DF61EF" w:rsidP="008958AC">
      <w:pPr>
        <w:spacing w:before="120" w:after="120" w:line="240" w:lineRule="auto"/>
        <w:rPr>
          <w:rFonts w:eastAsia="Yu Mincho" w:hint="eastAsia"/>
          <w:color w:val="000000" w:themeColor="text1"/>
        </w:rPr>
        <w:sectPr w:rsidR="00F21D62" w:rsidRPr="008B5E02">
          <w:headerReference w:type="default" r:id="rId42"/>
          <w:footerReference w:type="default" r:id="rId43"/>
          <w:type w:val="continuous"/>
          <w:pgSz w:w="11906" w:h="16838"/>
          <w:pgMar w:top="1417" w:right="1417" w:bottom="1134" w:left="1417" w:header="708" w:footer="708" w:gutter="0"/>
          <w:cols w:space="708"/>
          <w:docGrid w:linePitch="360"/>
        </w:sectPr>
      </w:pPr>
      <w:r>
        <w:rPr>
          <w:rFonts w:eastAsia="宋体"/>
          <w:b/>
          <w:bCs/>
          <w:color w:val="000000" w:themeColor="text1"/>
          <w:lang w:eastAsia="zh-CN"/>
        </w:rPr>
        <w:t>Fig.</w:t>
      </w:r>
      <w:r>
        <w:rPr>
          <w:b/>
          <w:bCs/>
          <w:color w:val="000000" w:themeColor="text1"/>
        </w:rPr>
        <w:t xml:space="preserve"> S2</w:t>
      </w:r>
      <w:r>
        <w:rPr>
          <w:rFonts w:eastAsia="宋体"/>
          <w:b/>
          <w:bCs/>
          <w:color w:val="000000" w:themeColor="text1"/>
          <w:lang w:val="en-US" w:eastAsia="zh-CN"/>
        </w:rPr>
        <w:t>4</w:t>
      </w:r>
      <w:r>
        <w:rPr>
          <w:b/>
          <w:bCs/>
          <w:color w:val="000000" w:themeColor="text1"/>
        </w:rPr>
        <w:t xml:space="preserve"> </w:t>
      </w:r>
      <w:r>
        <w:rPr>
          <w:rFonts w:eastAsia="宋体"/>
          <w:color w:val="000000" w:themeColor="text1"/>
          <w14:ligatures w14:val="standardContextual"/>
        </w:rPr>
        <w:t>C</w:t>
      </w:r>
      <w:r>
        <w:rPr>
          <w:rFonts w:eastAsia="宋体"/>
          <w:color w:val="000000" w:themeColor="text1"/>
          <w:vertAlign w:val="subscript"/>
          <w14:ligatures w14:val="standardContextual"/>
        </w:rPr>
        <w:t>dl</w:t>
      </w:r>
      <w:r>
        <w:rPr>
          <w:rFonts w:eastAsia="宋体"/>
          <w:color w:val="000000" w:themeColor="text1"/>
          <w14:ligatures w14:val="standardContextual"/>
        </w:rPr>
        <w:t xml:space="preserve"> values </w:t>
      </w:r>
      <w:r>
        <w:rPr>
          <w:rFonts w:eastAsia="宋体"/>
          <w:color w:val="000000" w:themeColor="text1"/>
        </w:rPr>
        <w:t>of NiCoS</w:t>
      </w:r>
      <w:r>
        <w:rPr>
          <w:rFonts w:eastAsia="宋体"/>
          <w:i/>
          <w:iCs/>
          <w:color w:val="000000" w:themeColor="text1"/>
          <w:vertAlign w:val="subscript"/>
        </w:rPr>
        <w:t>x</w:t>
      </w:r>
      <w:r>
        <w:rPr>
          <w:rFonts w:eastAsia="宋体"/>
          <w:color w:val="000000" w:themeColor="text1"/>
        </w:rPr>
        <w:t>/NF, Ni</w:t>
      </w:r>
      <w:r>
        <w:rPr>
          <w:rFonts w:eastAsia="宋体"/>
          <w:color w:val="000000" w:themeColor="text1"/>
          <w:vertAlign w:val="subscript"/>
        </w:rPr>
        <w:t>3</w:t>
      </w:r>
      <w:r>
        <w:rPr>
          <w:rFonts w:eastAsia="宋体"/>
          <w:color w:val="000000" w:themeColor="text1"/>
        </w:rPr>
        <w:t>S</w:t>
      </w:r>
      <w:r>
        <w:rPr>
          <w:rFonts w:eastAsia="宋体"/>
          <w:color w:val="000000" w:themeColor="text1"/>
          <w:vertAlign w:val="subscript"/>
        </w:rPr>
        <w:t>2</w:t>
      </w:r>
      <w:r>
        <w:rPr>
          <w:rFonts w:eastAsia="宋体"/>
          <w:color w:val="000000" w:themeColor="text1"/>
        </w:rPr>
        <w:t xml:space="preserve">/NF, </w:t>
      </w:r>
      <w:bookmarkStart w:id="15" w:name="_Hlk187891788"/>
      <w:r>
        <w:rPr>
          <w:rFonts w:eastAsia="宋体"/>
          <w:color w:val="000000" w:themeColor="text1"/>
        </w:rPr>
        <w:t>NiCo</w:t>
      </w:r>
      <w:r>
        <w:rPr>
          <w:rFonts w:eastAsia="宋体"/>
          <w:color w:val="000000" w:themeColor="text1"/>
          <w:vertAlign w:val="subscript"/>
        </w:rPr>
        <w:t>2</w:t>
      </w:r>
      <w:r>
        <w:rPr>
          <w:rFonts w:eastAsia="宋体"/>
          <w:color w:val="000000" w:themeColor="text1"/>
        </w:rPr>
        <w:t>O</w:t>
      </w:r>
      <w:r>
        <w:rPr>
          <w:rFonts w:eastAsia="宋体"/>
          <w:color w:val="000000" w:themeColor="text1"/>
          <w:vertAlign w:val="subscript"/>
        </w:rPr>
        <w:t>4</w:t>
      </w:r>
      <w:r>
        <w:rPr>
          <w:rFonts w:eastAsia="宋体"/>
          <w:color w:val="000000" w:themeColor="text1"/>
        </w:rPr>
        <w:t>@NiO/NF</w:t>
      </w:r>
      <w:bookmarkEnd w:id="15"/>
      <w:r>
        <w:rPr>
          <w:rFonts w:eastAsia="宋体"/>
          <w:color w:val="000000" w:themeColor="text1"/>
          <w:lang w:val="en-US" w:eastAsia="zh-CN"/>
        </w:rPr>
        <w:t xml:space="preserve"> and</w:t>
      </w:r>
      <w:r>
        <w:rPr>
          <w:rFonts w:eastAsia="宋体"/>
          <w:color w:val="000000" w:themeColor="text1"/>
        </w:rPr>
        <w:t xml:space="preserve"> NiCoS</w:t>
      </w:r>
      <w:r>
        <w:rPr>
          <w:rFonts w:eastAsia="宋体"/>
          <w:i/>
          <w:iCs/>
          <w:color w:val="000000" w:themeColor="text1"/>
          <w:vertAlign w:val="subscript"/>
        </w:rPr>
        <w:t>x</w:t>
      </w:r>
      <w:r>
        <w:rPr>
          <w:rFonts w:eastAsia="宋体"/>
          <w:color w:val="000000" w:themeColor="text1"/>
        </w:rPr>
        <w:t>@Ni</w:t>
      </w:r>
      <w:r>
        <w:rPr>
          <w:rFonts w:eastAsia="宋体"/>
          <w:color w:val="000000" w:themeColor="text1"/>
          <w:vertAlign w:val="subscript"/>
        </w:rPr>
        <w:t>3</w:t>
      </w:r>
      <w:r>
        <w:rPr>
          <w:rFonts w:eastAsia="宋体"/>
          <w:color w:val="000000" w:themeColor="text1"/>
        </w:rPr>
        <w:t>S</w:t>
      </w:r>
      <w:r>
        <w:rPr>
          <w:rFonts w:eastAsia="宋体"/>
          <w:color w:val="000000" w:themeColor="text1"/>
          <w:vertAlign w:val="subscript"/>
        </w:rPr>
        <w:t>2</w:t>
      </w:r>
      <w:r>
        <w:rPr>
          <w:rFonts w:eastAsia="宋体"/>
          <w:color w:val="000000" w:themeColor="text1"/>
        </w:rPr>
        <w:t>/NF for OER</w:t>
      </w:r>
    </w:p>
    <w:p w14:paraId="3A0541F0" w14:textId="77777777" w:rsidR="00F21D62" w:rsidRDefault="00DF61EF" w:rsidP="008958AC">
      <w:pPr>
        <w:spacing w:before="120" w:after="120" w:line="240" w:lineRule="auto"/>
        <w:jc w:val="center"/>
        <w:rPr>
          <w:lang w:val="en-US" w:eastAsia="zh-CN"/>
        </w:rPr>
      </w:pPr>
      <w:r>
        <w:rPr>
          <w:noProof/>
          <w:lang w:val="en-US" w:eastAsia="zh-CN"/>
        </w:rPr>
        <w:lastRenderedPageBreak/>
        <w:drawing>
          <wp:inline distT="0" distB="0" distL="114300" distR="114300" wp14:anchorId="0361D019" wp14:editId="4C54CC75">
            <wp:extent cx="4081993" cy="2838735"/>
            <wp:effectExtent l="0" t="0" r="0" b="0"/>
            <wp:docPr id="11" name="图片 11" descr="IS_2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IS_25(1)(1)"/>
                    <pic:cNvPicPr>
                      <a:picLocks noChangeAspect="1"/>
                    </pic:cNvPicPr>
                  </pic:nvPicPr>
                  <pic:blipFill>
                    <a:blip r:embed="rId44"/>
                    <a:stretch>
                      <a:fillRect/>
                    </a:stretch>
                  </pic:blipFill>
                  <pic:spPr>
                    <a:xfrm>
                      <a:off x="0" y="0"/>
                      <a:ext cx="4103332" cy="2853574"/>
                    </a:xfrm>
                    <a:prstGeom prst="rect">
                      <a:avLst/>
                    </a:prstGeom>
                  </pic:spPr>
                </pic:pic>
              </a:graphicData>
            </a:graphic>
          </wp:inline>
        </w:drawing>
      </w:r>
    </w:p>
    <w:p w14:paraId="25607D15" w14:textId="559FDFF0" w:rsidR="00F21D62" w:rsidRDefault="00DF61EF" w:rsidP="008958AC">
      <w:pPr>
        <w:spacing w:before="120" w:after="120" w:line="240" w:lineRule="auto"/>
        <w:rPr>
          <w:color w:val="000000" w:themeColor="text1"/>
        </w:rPr>
      </w:pPr>
      <w:r>
        <w:rPr>
          <w:rFonts w:eastAsia="宋体"/>
          <w:b/>
          <w:bCs/>
          <w:color w:val="000000" w:themeColor="text1"/>
          <w:lang w:eastAsia="zh-CN"/>
        </w:rPr>
        <w:t>Fig.</w:t>
      </w:r>
      <w:r>
        <w:rPr>
          <w:b/>
          <w:bCs/>
          <w:color w:val="000000" w:themeColor="text1"/>
        </w:rPr>
        <w:t xml:space="preserve"> S2</w:t>
      </w:r>
      <w:r>
        <w:rPr>
          <w:rFonts w:eastAsia="宋体"/>
          <w:b/>
          <w:bCs/>
          <w:color w:val="000000" w:themeColor="text1"/>
          <w:lang w:val="en-US" w:eastAsia="zh-CN"/>
        </w:rPr>
        <w:t>5</w:t>
      </w:r>
      <w:r>
        <w:rPr>
          <w:b/>
          <w:bCs/>
          <w:color w:val="000000" w:themeColor="text1"/>
        </w:rPr>
        <w:t xml:space="preserve"> </w:t>
      </w:r>
      <w:r>
        <w:rPr>
          <w:rFonts w:eastAsia="宋体"/>
          <w:color w:val="000000" w:themeColor="text1"/>
          <w:lang w:val="en-US" w:eastAsia="zh-CN"/>
        </w:rPr>
        <w:t>Morphological evolution of Ni(OH)</w:t>
      </w:r>
      <w:r>
        <w:rPr>
          <w:rFonts w:eastAsia="宋体"/>
          <w:color w:val="000000" w:themeColor="text1"/>
          <w:vertAlign w:val="subscript"/>
          <w:lang w:val="en-US" w:eastAsia="zh-CN"/>
        </w:rPr>
        <w:t>2</w:t>
      </w:r>
      <w:r>
        <w:rPr>
          <w:rFonts w:eastAsia="宋体"/>
          <w:color w:val="000000" w:themeColor="text1"/>
          <w:lang w:val="en-US" w:eastAsia="zh-CN"/>
        </w:rPr>
        <w:t xml:space="preserve"> catalysts at different cation exchange temperatures: </w:t>
      </w:r>
      <w:r>
        <w:rPr>
          <w:rFonts w:eastAsia="宋体"/>
          <w:b/>
          <w:bCs/>
          <w:color w:val="000000" w:themeColor="text1"/>
          <w:lang w:val="en-US" w:eastAsia="zh-CN"/>
        </w:rPr>
        <w:t>a</w:t>
      </w:r>
      <w:r>
        <w:rPr>
          <w:rFonts w:eastAsia="宋体"/>
          <w:color w:val="000000" w:themeColor="text1"/>
          <w:lang w:val="en-US" w:eastAsia="zh-CN"/>
        </w:rPr>
        <w:t xml:space="preserve"> </w:t>
      </w:r>
      <w:r>
        <w:rPr>
          <w:color w:val="000000" w:themeColor="text1"/>
        </w:rPr>
        <w:t>40</w:t>
      </w:r>
      <w:r>
        <w:rPr>
          <w:rFonts w:eastAsia="宋体"/>
          <w:color w:val="000000" w:themeColor="text1"/>
          <w:lang w:val="en-US" w:eastAsia="zh-CN"/>
        </w:rPr>
        <w:t xml:space="preserve"> </w:t>
      </w:r>
      <w:r>
        <w:rPr>
          <w:color w:val="000000" w:themeColor="text1"/>
        </w:rPr>
        <w:t>°C</w:t>
      </w:r>
      <w:r>
        <w:rPr>
          <w:rFonts w:eastAsia="宋体"/>
          <w:color w:val="000000" w:themeColor="text1"/>
          <w:lang w:val="en-US" w:eastAsia="zh-CN"/>
        </w:rPr>
        <w:t xml:space="preserve">, </w:t>
      </w:r>
      <w:r>
        <w:rPr>
          <w:rFonts w:eastAsia="宋体"/>
          <w:b/>
          <w:bCs/>
          <w:color w:val="000000" w:themeColor="text1"/>
          <w:lang w:val="en-US" w:eastAsia="zh-CN"/>
        </w:rPr>
        <w:t>b</w:t>
      </w:r>
      <w:r>
        <w:rPr>
          <w:rFonts w:eastAsia="宋体"/>
          <w:color w:val="000000" w:themeColor="text1"/>
          <w:lang w:val="en-US" w:eastAsia="zh-CN"/>
        </w:rPr>
        <w:t xml:space="preserve"> 8</w:t>
      </w:r>
      <w:r>
        <w:rPr>
          <w:color w:val="000000" w:themeColor="text1"/>
        </w:rPr>
        <w:t>0</w:t>
      </w:r>
      <w:r>
        <w:rPr>
          <w:rFonts w:eastAsia="宋体"/>
          <w:color w:val="000000" w:themeColor="text1"/>
          <w:lang w:val="en-US" w:eastAsia="zh-CN"/>
        </w:rPr>
        <w:t xml:space="preserve"> </w:t>
      </w:r>
      <w:r>
        <w:rPr>
          <w:color w:val="000000" w:themeColor="text1"/>
        </w:rPr>
        <w:t>°C</w:t>
      </w:r>
      <w:r>
        <w:rPr>
          <w:rFonts w:eastAsia="宋体"/>
          <w:color w:val="000000" w:themeColor="text1"/>
          <w:lang w:val="en-US" w:eastAsia="zh-CN"/>
        </w:rPr>
        <w:t xml:space="preserve">, </w:t>
      </w:r>
      <w:r>
        <w:rPr>
          <w:rFonts w:eastAsia="宋体"/>
          <w:b/>
          <w:bCs/>
          <w:color w:val="000000" w:themeColor="text1"/>
          <w:lang w:val="en-US" w:eastAsia="zh-CN"/>
        </w:rPr>
        <w:t>c</w:t>
      </w:r>
      <w:r>
        <w:rPr>
          <w:rFonts w:eastAsia="宋体"/>
          <w:color w:val="000000" w:themeColor="text1"/>
          <w:lang w:val="en-US" w:eastAsia="zh-CN"/>
        </w:rPr>
        <w:t xml:space="preserve"> 12</w:t>
      </w:r>
      <w:r>
        <w:rPr>
          <w:color w:val="000000" w:themeColor="text1"/>
        </w:rPr>
        <w:t>0</w:t>
      </w:r>
      <w:r>
        <w:rPr>
          <w:rFonts w:eastAsia="宋体"/>
          <w:color w:val="000000" w:themeColor="text1"/>
          <w:lang w:val="en-US" w:eastAsia="zh-CN"/>
        </w:rPr>
        <w:t xml:space="preserve"> </w:t>
      </w:r>
      <w:r>
        <w:rPr>
          <w:color w:val="000000" w:themeColor="text1"/>
        </w:rPr>
        <w:t>°C</w:t>
      </w:r>
      <w:r>
        <w:rPr>
          <w:rFonts w:eastAsia="宋体"/>
          <w:color w:val="000000" w:themeColor="text1"/>
          <w:lang w:val="en-US" w:eastAsia="zh-CN"/>
        </w:rPr>
        <w:t xml:space="preserve">, </w:t>
      </w:r>
      <w:r>
        <w:rPr>
          <w:rFonts w:eastAsia="宋体"/>
          <w:b/>
          <w:bCs/>
          <w:color w:val="000000" w:themeColor="text1"/>
          <w:lang w:val="en-US" w:eastAsia="zh-CN"/>
        </w:rPr>
        <w:t>d</w:t>
      </w:r>
      <w:r>
        <w:rPr>
          <w:rFonts w:eastAsia="宋体"/>
          <w:color w:val="000000" w:themeColor="text1"/>
          <w:lang w:val="en-US" w:eastAsia="zh-CN"/>
        </w:rPr>
        <w:t xml:space="preserve"> 16</w:t>
      </w:r>
      <w:r>
        <w:rPr>
          <w:color w:val="000000" w:themeColor="text1"/>
        </w:rPr>
        <w:t>0</w:t>
      </w:r>
      <w:r>
        <w:rPr>
          <w:rFonts w:eastAsia="宋体"/>
          <w:color w:val="000000" w:themeColor="text1"/>
          <w:lang w:val="en-US" w:eastAsia="zh-CN"/>
        </w:rPr>
        <w:t xml:space="preserve"> </w:t>
      </w:r>
      <w:r>
        <w:rPr>
          <w:color w:val="000000" w:themeColor="text1"/>
        </w:rPr>
        <w:t>°C</w:t>
      </w:r>
    </w:p>
    <w:p w14:paraId="01AB6613" w14:textId="77777777" w:rsidR="00F21D62" w:rsidRDefault="00DF61EF" w:rsidP="008958AC">
      <w:pPr>
        <w:spacing w:before="120" w:after="120" w:line="240" w:lineRule="auto"/>
        <w:jc w:val="center"/>
        <w:rPr>
          <w:color w:val="000000" w:themeColor="text1"/>
        </w:rPr>
      </w:pPr>
      <w:r>
        <w:rPr>
          <w:noProof/>
          <w:color w:val="000000" w:themeColor="text1"/>
          <w:lang w:val="en-US" w:eastAsia="zh-CN"/>
        </w:rPr>
        <w:drawing>
          <wp:inline distT="0" distB="0" distL="114300" distR="114300" wp14:anchorId="71976045" wp14:editId="575534B8">
            <wp:extent cx="2879725" cy="2558415"/>
            <wp:effectExtent l="0" t="0" r="635" b="1905"/>
            <wp:docPr id="23"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7"/>
                    <pic:cNvPicPr>
                      <a:picLocks noChangeAspect="1"/>
                    </pic:cNvPicPr>
                  </pic:nvPicPr>
                  <pic:blipFill>
                    <a:blip r:embed="rId45" cstate="hqprint"/>
                    <a:srcRect/>
                    <a:stretch>
                      <a:fillRect/>
                    </a:stretch>
                  </pic:blipFill>
                  <pic:spPr>
                    <a:xfrm>
                      <a:off x="0" y="0"/>
                      <a:ext cx="2879725" cy="2558415"/>
                    </a:xfrm>
                    <a:prstGeom prst="rect">
                      <a:avLst/>
                    </a:prstGeom>
                    <a:noFill/>
                    <a:ln>
                      <a:noFill/>
                    </a:ln>
                  </pic:spPr>
                </pic:pic>
              </a:graphicData>
            </a:graphic>
          </wp:inline>
        </w:drawing>
      </w:r>
    </w:p>
    <w:p w14:paraId="0D0F8F21" w14:textId="77777777" w:rsidR="008B5E02" w:rsidRDefault="00DF61EF" w:rsidP="008B5E02">
      <w:pPr>
        <w:spacing w:before="120" w:after="120" w:line="240" w:lineRule="auto"/>
        <w:rPr>
          <w:rFonts w:eastAsia="宋体"/>
          <w:color w:val="000000" w:themeColor="text1"/>
          <w:lang w:val="en-US" w:eastAsia="zh-CN"/>
        </w:rPr>
      </w:pPr>
      <w:r>
        <w:rPr>
          <w:rFonts w:eastAsia="宋体"/>
          <w:b/>
          <w:bCs/>
          <w:color w:val="000000" w:themeColor="text1"/>
          <w:lang w:eastAsia="zh-CN"/>
        </w:rPr>
        <w:t>Fig.</w:t>
      </w:r>
      <w:r>
        <w:rPr>
          <w:b/>
          <w:bCs/>
          <w:color w:val="000000" w:themeColor="text1"/>
        </w:rPr>
        <w:t xml:space="preserve"> S2</w:t>
      </w:r>
      <w:r>
        <w:rPr>
          <w:rFonts w:eastAsia="宋体"/>
          <w:b/>
          <w:bCs/>
          <w:color w:val="000000" w:themeColor="text1"/>
          <w:lang w:val="en-US" w:eastAsia="zh-CN"/>
        </w:rPr>
        <w:t>6</w:t>
      </w:r>
      <w:r>
        <w:rPr>
          <w:b/>
          <w:bCs/>
          <w:color w:val="000000" w:themeColor="text1"/>
        </w:rPr>
        <w:t xml:space="preserve"> </w:t>
      </w:r>
      <w:r>
        <w:rPr>
          <w:rFonts w:eastAsia="宋体"/>
          <w:color w:val="000000" w:themeColor="text1"/>
          <w:lang w:val="en-US" w:eastAsia="zh-CN"/>
        </w:rPr>
        <w:t>Co/Ni atomic ratio of catalysts as a function of Co</w:t>
      </w:r>
      <w:r>
        <w:rPr>
          <w:rFonts w:eastAsia="宋体"/>
          <w:color w:val="000000" w:themeColor="text1"/>
          <w:vertAlign w:val="superscript"/>
          <w:lang w:val="en-US" w:eastAsia="zh-CN"/>
        </w:rPr>
        <w:t>2+</w:t>
      </w:r>
      <w:r>
        <w:rPr>
          <w:rFonts w:eastAsia="宋体"/>
          <w:color w:val="000000" w:themeColor="text1"/>
          <w:lang w:val="en-US" w:eastAsia="zh-CN"/>
        </w:rPr>
        <w:t xml:space="preserve"> exchange temperature</w:t>
      </w:r>
    </w:p>
    <w:p w14:paraId="2EA46D28" w14:textId="1D7783FF" w:rsidR="00F21D62" w:rsidRDefault="00DF61EF" w:rsidP="008B5E02">
      <w:pPr>
        <w:spacing w:before="120" w:after="120" w:line="240" w:lineRule="auto"/>
        <w:jc w:val="center"/>
        <w:rPr>
          <w:color w:val="000000" w:themeColor="text1"/>
        </w:rPr>
      </w:pPr>
      <w:r>
        <w:rPr>
          <w:noProof/>
          <w:color w:val="000000" w:themeColor="text1"/>
          <w:lang w:val="en-US" w:eastAsia="zh-CN"/>
        </w:rPr>
        <w:drawing>
          <wp:inline distT="0" distB="0" distL="114300" distR="114300" wp14:anchorId="7AD46835" wp14:editId="43244E7A">
            <wp:extent cx="3453456" cy="2402006"/>
            <wp:effectExtent l="0" t="0" r="0" b="0"/>
            <wp:docPr id="4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10"/>
                    <pic:cNvPicPr>
                      <a:picLocks noChangeAspect="1"/>
                    </pic:cNvPicPr>
                  </pic:nvPicPr>
                  <pic:blipFill>
                    <a:blip r:embed="rId46" cstate="hqprint"/>
                    <a:srcRect t="9172"/>
                    <a:stretch>
                      <a:fillRect/>
                    </a:stretch>
                  </pic:blipFill>
                  <pic:spPr>
                    <a:xfrm>
                      <a:off x="0" y="0"/>
                      <a:ext cx="3463615" cy="2409072"/>
                    </a:xfrm>
                    <a:prstGeom prst="rect">
                      <a:avLst/>
                    </a:prstGeom>
                    <a:noFill/>
                    <a:ln>
                      <a:noFill/>
                    </a:ln>
                  </pic:spPr>
                </pic:pic>
              </a:graphicData>
            </a:graphic>
          </wp:inline>
        </w:drawing>
      </w:r>
    </w:p>
    <w:p w14:paraId="74FC6B86" w14:textId="404758A6" w:rsidR="00F21D62" w:rsidRDefault="00DF61EF" w:rsidP="008958AC">
      <w:pPr>
        <w:spacing w:before="120" w:after="120" w:line="240" w:lineRule="auto"/>
        <w:rPr>
          <w:rFonts w:eastAsia="宋体"/>
          <w:color w:val="000000" w:themeColor="text1"/>
          <w:lang w:val="en-US" w:eastAsia="zh-CN"/>
        </w:rPr>
      </w:pPr>
      <w:r>
        <w:rPr>
          <w:rFonts w:eastAsia="宋体"/>
          <w:b/>
          <w:bCs/>
          <w:color w:val="000000" w:themeColor="text1"/>
          <w:lang w:eastAsia="zh-CN"/>
        </w:rPr>
        <w:t>Fig.</w:t>
      </w:r>
      <w:r>
        <w:rPr>
          <w:b/>
          <w:bCs/>
          <w:color w:val="000000" w:themeColor="text1"/>
        </w:rPr>
        <w:t xml:space="preserve"> S2</w:t>
      </w:r>
      <w:r>
        <w:rPr>
          <w:rFonts w:eastAsia="宋体"/>
          <w:b/>
          <w:bCs/>
          <w:color w:val="000000" w:themeColor="text1"/>
          <w:lang w:val="en-US" w:eastAsia="zh-CN"/>
        </w:rPr>
        <w:t>7</w:t>
      </w:r>
      <w:r>
        <w:rPr>
          <w:b/>
          <w:bCs/>
          <w:color w:val="000000" w:themeColor="text1"/>
        </w:rPr>
        <w:t xml:space="preserve"> </w:t>
      </w:r>
      <w:r>
        <w:rPr>
          <w:rFonts w:eastAsia="宋体"/>
          <w:color w:val="000000" w:themeColor="text1"/>
          <w:lang w:val="en-US" w:eastAsia="zh-CN"/>
        </w:rPr>
        <w:t xml:space="preserve">EPR spectra of catalysts prepared at </w:t>
      </w:r>
      <w:r>
        <w:rPr>
          <w:rFonts w:eastAsia="宋体"/>
          <w:color w:val="000000" w:themeColor="text1"/>
          <w:lang w:val="en-US" w:eastAsia="zh-CN"/>
        </w:rPr>
        <w:t>different Co</w:t>
      </w:r>
      <w:r>
        <w:rPr>
          <w:rFonts w:eastAsia="宋体"/>
          <w:color w:val="000000" w:themeColor="text1"/>
          <w:vertAlign w:val="superscript"/>
          <w:lang w:val="en-US" w:eastAsia="zh-CN"/>
        </w:rPr>
        <w:t>2+</w:t>
      </w:r>
      <w:r>
        <w:rPr>
          <w:rFonts w:eastAsia="宋体"/>
          <w:color w:val="000000" w:themeColor="text1"/>
          <w:lang w:val="en-US" w:eastAsia="zh-CN"/>
        </w:rPr>
        <w:t xml:space="preserve"> exchange temperatures</w:t>
      </w:r>
    </w:p>
    <w:p w14:paraId="2CBC4B41" w14:textId="77777777" w:rsidR="00F21D62" w:rsidRDefault="00F21D62" w:rsidP="008958AC">
      <w:pPr>
        <w:spacing w:before="120" w:after="120" w:line="240" w:lineRule="auto"/>
        <w:jc w:val="center"/>
        <w:rPr>
          <w:color w:val="000000" w:themeColor="text1"/>
        </w:rPr>
        <w:sectPr w:rsidR="00F21D62">
          <w:pgSz w:w="11906" w:h="16838"/>
          <w:pgMar w:top="1417" w:right="1417" w:bottom="1134" w:left="1417" w:header="708" w:footer="708" w:gutter="0"/>
          <w:cols w:space="708"/>
          <w:docGrid w:linePitch="360"/>
        </w:sectPr>
      </w:pPr>
    </w:p>
    <w:p w14:paraId="0B8C0CB7" w14:textId="77777777" w:rsidR="008B5E02" w:rsidRDefault="008B5E02" w:rsidP="008958AC">
      <w:pPr>
        <w:spacing w:before="120" w:after="120" w:line="240" w:lineRule="auto"/>
        <w:jc w:val="center"/>
        <w:rPr>
          <w:color w:val="000000" w:themeColor="text1"/>
        </w:rPr>
      </w:pPr>
    </w:p>
    <w:p w14:paraId="589D4740" w14:textId="77777777" w:rsidR="008B5E02" w:rsidRDefault="008B5E02" w:rsidP="008958AC">
      <w:pPr>
        <w:spacing w:before="120" w:after="120" w:line="240" w:lineRule="auto"/>
        <w:jc w:val="center"/>
        <w:rPr>
          <w:color w:val="000000" w:themeColor="text1"/>
        </w:rPr>
      </w:pPr>
    </w:p>
    <w:p w14:paraId="4E9FBE7A" w14:textId="16D0857A" w:rsidR="00F21D62" w:rsidRDefault="00DF61EF" w:rsidP="008958AC">
      <w:pPr>
        <w:spacing w:before="120" w:after="120" w:line="240" w:lineRule="auto"/>
        <w:jc w:val="center"/>
        <w:rPr>
          <w:color w:val="000000" w:themeColor="text1"/>
        </w:rPr>
      </w:pPr>
      <w:r>
        <w:rPr>
          <w:noProof/>
          <w:color w:val="000000" w:themeColor="text1"/>
          <w:lang w:val="en-US" w:eastAsia="zh-CN"/>
        </w:rPr>
        <w:drawing>
          <wp:inline distT="0" distB="0" distL="114300" distR="114300" wp14:anchorId="6607FAF1" wp14:editId="5B32E6AF">
            <wp:extent cx="5754370" cy="2276475"/>
            <wp:effectExtent l="0" t="0" r="0" b="0"/>
            <wp:docPr id="4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12"/>
                    <pic:cNvPicPr>
                      <a:picLocks noChangeAspect="1"/>
                    </pic:cNvPicPr>
                  </pic:nvPicPr>
                  <pic:blipFill>
                    <a:blip r:embed="rId47"/>
                    <a:stretch>
                      <a:fillRect/>
                    </a:stretch>
                  </pic:blipFill>
                  <pic:spPr>
                    <a:xfrm>
                      <a:off x="0" y="0"/>
                      <a:ext cx="5754370" cy="2276475"/>
                    </a:xfrm>
                    <a:prstGeom prst="rect">
                      <a:avLst/>
                    </a:prstGeom>
                    <a:noFill/>
                    <a:ln>
                      <a:noFill/>
                    </a:ln>
                  </pic:spPr>
                </pic:pic>
              </a:graphicData>
            </a:graphic>
          </wp:inline>
        </w:drawing>
      </w:r>
    </w:p>
    <w:p w14:paraId="026B0043" w14:textId="24ECAC27" w:rsidR="008B5E02" w:rsidRDefault="00DF61EF" w:rsidP="008B5E02">
      <w:pPr>
        <w:spacing w:before="120" w:after="120" w:line="240" w:lineRule="auto"/>
        <w:rPr>
          <w:color w:val="000000" w:themeColor="text1"/>
        </w:rPr>
      </w:pPr>
      <w:r>
        <w:rPr>
          <w:rFonts w:eastAsia="宋体"/>
          <w:b/>
          <w:bCs/>
          <w:color w:val="000000" w:themeColor="text1"/>
          <w:lang w:eastAsia="zh-CN"/>
        </w:rPr>
        <w:t>Fig.</w:t>
      </w:r>
      <w:r>
        <w:rPr>
          <w:b/>
          <w:bCs/>
          <w:color w:val="000000" w:themeColor="text1"/>
        </w:rPr>
        <w:t xml:space="preserve"> S2</w:t>
      </w:r>
      <w:r>
        <w:rPr>
          <w:rFonts w:eastAsia="宋体"/>
          <w:b/>
          <w:bCs/>
          <w:color w:val="000000" w:themeColor="text1"/>
          <w:lang w:val="en-US" w:eastAsia="zh-CN"/>
        </w:rPr>
        <w:t>8</w:t>
      </w:r>
      <w:r>
        <w:rPr>
          <w:b/>
          <w:bCs/>
          <w:color w:val="000000" w:themeColor="text1"/>
        </w:rPr>
        <w:t xml:space="preserve"> </w:t>
      </w:r>
      <w:r>
        <w:rPr>
          <w:color w:val="000000" w:themeColor="text1"/>
        </w:rPr>
        <w:t>LS</w:t>
      </w:r>
      <w:r>
        <w:rPr>
          <w:rFonts w:eastAsia="宋体"/>
          <w:color w:val="000000" w:themeColor="text1"/>
          <w:lang w:val="en-US" w:eastAsia="zh-CN"/>
        </w:rPr>
        <w:t>V</w:t>
      </w:r>
      <w:r>
        <w:rPr>
          <w:color w:val="000000" w:themeColor="text1"/>
        </w:rPr>
        <w:t xml:space="preserve"> curves of catalysts for </w:t>
      </w:r>
      <w:r>
        <w:rPr>
          <w:rFonts w:eastAsia="宋体"/>
          <w:b/>
          <w:bCs/>
          <w:color w:val="000000" w:themeColor="text1"/>
          <w:lang w:val="en-US" w:eastAsia="zh-CN"/>
        </w:rPr>
        <w:t>a</w:t>
      </w:r>
      <w:r>
        <w:rPr>
          <w:rFonts w:eastAsia="宋体"/>
          <w:color w:val="000000" w:themeColor="text1"/>
          <w:lang w:val="en-US" w:eastAsia="zh-CN"/>
        </w:rPr>
        <w:t xml:space="preserve"> </w:t>
      </w:r>
      <w:r>
        <w:rPr>
          <w:color w:val="000000" w:themeColor="text1"/>
        </w:rPr>
        <w:t xml:space="preserve">HER and </w:t>
      </w:r>
      <w:r>
        <w:rPr>
          <w:rFonts w:eastAsia="宋体"/>
          <w:b/>
          <w:bCs/>
          <w:color w:val="000000" w:themeColor="text1"/>
          <w:lang w:val="en-US" w:eastAsia="zh-CN"/>
        </w:rPr>
        <w:t>b</w:t>
      </w:r>
      <w:r>
        <w:rPr>
          <w:rFonts w:eastAsia="宋体"/>
          <w:color w:val="000000" w:themeColor="text1"/>
          <w:lang w:val="en-US" w:eastAsia="zh-CN"/>
        </w:rPr>
        <w:t xml:space="preserve"> </w:t>
      </w:r>
      <w:r>
        <w:rPr>
          <w:color w:val="000000" w:themeColor="text1"/>
        </w:rPr>
        <w:t xml:space="preserve">OER prepared at different </w:t>
      </w:r>
      <w:r>
        <w:rPr>
          <w:rFonts w:eastAsia="宋体"/>
          <w:color w:val="000000" w:themeColor="text1"/>
          <w:lang w:val="en-US" w:eastAsia="zh-CN"/>
        </w:rPr>
        <w:t>Co</w:t>
      </w:r>
      <w:r>
        <w:rPr>
          <w:rFonts w:eastAsia="宋体"/>
          <w:color w:val="000000" w:themeColor="text1"/>
          <w:vertAlign w:val="superscript"/>
          <w:lang w:val="en-US" w:eastAsia="zh-CN"/>
        </w:rPr>
        <w:t>2+</w:t>
      </w:r>
      <w:r>
        <w:rPr>
          <w:color w:val="000000" w:themeColor="text1"/>
        </w:rPr>
        <w:t xml:space="preserve"> exchange temperatures</w:t>
      </w:r>
    </w:p>
    <w:p w14:paraId="26951548" w14:textId="405E3F14" w:rsidR="008B5E02" w:rsidRDefault="008B5E02" w:rsidP="008B5E02">
      <w:pPr>
        <w:spacing w:before="120" w:after="120" w:line="240" w:lineRule="auto"/>
        <w:rPr>
          <w:color w:val="000000" w:themeColor="text1"/>
        </w:rPr>
      </w:pPr>
    </w:p>
    <w:p w14:paraId="7AA6A686" w14:textId="77777777" w:rsidR="008B5E02" w:rsidRDefault="008B5E02" w:rsidP="008B5E02">
      <w:pPr>
        <w:spacing w:before="120" w:after="120" w:line="240" w:lineRule="auto"/>
        <w:rPr>
          <w:rFonts w:hint="eastAsia"/>
          <w:color w:val="000000" w:themeColor="text1"/>
        </w:rPr>
      </w:pPr>
    </w:p>
    <w:p w14:paraId="7F2F34F0" w14:textId="0A1FD640" w:rsidR="00F21D62" w:rsidRDefault="00DF61EF" w:rsidP="008B5E02">
      <w:pPr>
        <w:spacing w:before="120" w:after="120" w:line="240" w:lineRule="auto"/>
        <w:jc w:val="center"/>
        <w:rPr>
          <w:rFonts w:eastAsia="宋体"/>
          <w:b/>
          <w:bCs/>
          <w:color w:val="000000" w:themeColor="text1"/>
          <w:lang w:val="en-US" w:eastAsia="zh-CN"/>
        </w:rPr>
      </w:pPr>
      <w:r>
        <w:rPr>
          <w:rFonts w:eastAsia="宋体"/>
          <w:b/>
          <w:bCs/>
          <w:noProof/>
          <w:color w:val="000000" w:themeColor="text1"/>
          <w:lang w:val="en-US" w:eastAsia="zh-CN"/>
        </w:rPr>
        <w:drawing>
          <wp:inline distT="0" distB="0" distL="114300" distR="114300" wp14:anchorId="4AC8C06F" wp14:editId="128B3BA4">
            <wp:extent cx="5039995" cy="3501390"/>
            <wp:effectExtent l="0" t="0" r="4445" b="3810"/>
            <wp:docPr id="12" name="图片 12" descr="IS_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IS_29(1)"/>
                    <pic:cNvPicPr>
                      <a:picLocks noChangeAspect="1"/>
                    </pic:cNvPicPr>
                  </pic:nvPicPr>
                  <pic:blipFill>
                    <a:blip r:embed="rId48"/>
                    <a:stretch>
                      <a:fillRect/>
                    </a:stretch>
                  </pic:blipFill>
                  <pic:spPr>
                    <a:xfrm>
                      <a:off x="0" y="0"/>
                      <a:ext cx="5039995" cy="3501390"/>
                    </a:xfrm>
                    <a:prstGeom prst="rect">
                      <a:avLst/>
                    </a:prstGeom>
                  </pic:spPr>
                </pic:pic>
              </a:graphicData>
            </a:graphic>
          </wp:inline>
        </w:drawing>
      </w:r>
    </w:p>
    <w:p w14:paraId="3F8DD953" w14:textId="75B46752" w:rsidR="00F21D62" w:rsidRDefault="00DF61EF" w:rsidP="008958AC">
      <w:pPr>
        <w:spacing w:before="120" w:after="120" w:line="240" w:lineRule="auto"/>
        <w:rPr>
          <w:color w:val="000000" w:themeColor="text1"/>
        </w:rPr>
      </w:pPr>
      <w:r>
        <w:rPr>
          <w:rFonts w:eastAsia="宋体"/>
          <w:b/>
          <w:bCs/>
          <w:color w:val="000000" w:themeColor="text1"/>
          <w:lang w:val="en-US" w:eastAsia="zh-CN"/>
        </w:rPr>
        <w:t>Fig. S29</w:t>
      </w:r>
      <w:r>
        <w:rPr>
          <w:rFonts w:eastAsia="宋体"/>
          <w:color w:val="000000" w:themeColor="text1"/>
          <w:lang w:val="en-US" w:eastAsia="zh-CN"/>
        </w:rPr>
        <w:t xml:space="preserve"> SEM images of catalysts prepared at different Co</w:t>
      </w:r>
      <w:r>
        <w:rPr>
          <w:rFonts w:eastAsia="宋体"/>
          <w:color w:val="000000" w:themeColor="text1"/>
          <w:vertAlign w:val="superscript"/>
          <w:lang w:val="en-US" w:eastAsia="zh-CN"/>
        </w:rPr>
        <w:t>2+</w:t>
      </w:r>
      <w:r>
        <w:rPr>
          <w:rFonts w:eastAsia="宋体"/>
          <w:color w:val="000000" w:themeColor="text1"/>
          <w:lang w:val="en-US" w:eastAsia="zh-CN"/>
        </w:rPr>
        <w:t xml:space="preserve"> exchange reaction times</w:t>
      </w:r>
      <w:r>
        <w:rPr>
          <w:rFonts w:eastAsia="宋体" w:hint="eastAsia"/>
          <w:color w:val="000000" w:themeColor="text1"/>
          <w:lang w:val="en-US" w:eastAsia="zh-CN"/>
        </w:rPr>
        <w:t>:</w:t>
      </w:r>
      <w:r>
        <w:rPr>
          <w:rFonts w:eastAsia="宋体"/>
          <w:color w:val="000000" w:themeColor="text1"/>
          <w:lang w:val="en-US" w:eastAsia="zh-CN"/>
        </w:rPr>
        <w:t xml:space="preserve"> </w:t>
      </w:r>
      <w:r>
        <w:rPr>
          <w:rFonts w:eastAsia="宋体" w:hint="eastAsia"/>
          <w:b/>
          <w:bCs/>
          <w:color w:val="000000" w:themeColor="text1"/>
          <w:lang w:val="en-US" w:eastAsia="zh-CN"/>
        </w:rPr>
        <w:t>a</w:t>
      </w:r>
      <w:r>
        <w:rPr>
          <w:rFonts w:eastAsia="宋体" w:hint="eastAsia"/>
          <w:color w:val="000000" w:themeColor="text1"/>
          <w:lang w:val="en-US" w:eastAsia="zh-CN"/>
        </w:rPr>
        <w:t xml:space="preserve"> </w:t>
      </w:r>
      <w:r>
        <w:rPr>
          <w:rFonts w:eastAsia="宋体"/>
          <w:color w:val="000000" w:themeColor="text1"/>
          <w:lang w:val="en-US" w:eastAsia="zh-CN"/>
        </w:rPr>
        <w:t>0.5 h</w:t>
      </w:r>
      <w:r>
        <w:rPr>
          <w:rFonts w:eastAsia="宋体" w:hint="eastAsia"/>
          <w:color w:val="000000" w:themeColor="text1"/>
          <w:lang w:val="en-US" w:eastAsia="zh-CN"/>
        </w:rPr>
        <w:t xml:space="preserve">, </w:t>
      </w:r>
      <w:r>
        <w:rPr>
          <w:rFonts w:eastAsia="宋体" w:hint="eastAsia"/>
          <w:b/>
          <w:bCs/>
          <w:color w:val="000000" w:themeColor="text1"/>
          <w:lang w:val="en-US" w:eastAsia="zh-CN"/>
        </w:rPr>
        <w:t>b</w:t>
      </w:r>
      <w:r>
        <w:rPr>
          <w:rFonts w:eastAsia="宋体"/>
          <w:color w:val="000000" w:themeColor="text1"/>
          <w:lang w:val="en-US" w:eastAsia="zh-CN"/>
        </w:rPr>
        <w:t xml:space="preserve"> 1 h</w:t>
      </w:r>
      <w:r>
        <w:rPr>
          <w:rFonts w:eastAsia="宋体" w:hint="eastAsia"/>
          <w:color w:val="000000" w:themeColor="text1"/>
          <w:lang w:val="en-US" w:eastAsia="zh-CN"/>
        </w:rPr>
        <w:t xml:space="preserve">, </w:t>
      </w:r>
      <w:r>
        <w:rPr>
          <w:rFonts w:eastAsia="宋体" w:hint="eastAsia"/>
          <w:b/>
          <w:bCs/>
          <w:color w:val="000000" w:themeColor="text1"/>
          <w:lang w:val="en-US" w:eastAsia="zh-CN"/>
        </w:rPr>
        <w:t>c</w:t>
      </w:r>
      <w:r>
        <w:rPr>
          <w:rFonts w:eastAsia="宋体"/>
          <w:color w:val="000000" w:themeColor="text1"/>
          <w:lang w:val="en-US" w:eastAsia="zh-CN"/>
        </w:rPr>
        <w:t xml:space="preserve"> 3 h</w:t>
      </w:r>
      <w:r>
        <w:rPr>
          <w:rFonts w:eastAsia="宋体" w:hint="eastAsia"/>
          <w:color w:val="000000" w:themeColor="text1"/>
          <w:lang w:val="en-US" w:eastAsia="zh-CN"/>
        </w:rPr>
        <w:t xml:space="preserve">, </w:t>
      </w:r>
      <w:r>
        <w:rPr>
          <w:rFonts w:eastAsia="宋体" w:hint="eastAsia"/>
          <w:b/>
          <w:bCs/>
          <w:color w:val="000000" w:themeColor="text1"/>
          <w:lang w:val="en-US" w:eastAsia="zh-CN"/>
        </w:rPr>
        <w:t>d</w:t>
      </w:r>
      <w:r>
        <w:rPr>
          <w:rFonts w:eastAsia="宋体"/>
          <w:color w:val="000000" w:themeColor="text1"/>
          <w:lang w:val="en-US" w:eastAsia="zh-CN"/>
        </w:rPr>
        <w:t xml:space="preserve"> 6 h</w:t>
      </w:r>
    </w:p>
    <w:p w14:paraId="3FD70C56" w14:textId="77777777" w:rsidR="00F21D62" w:rsidRDefault="00DF61EF" w:rsidP="008958AC">
      <w:pPr>
        <w:spacing w:before="120" w:after="120" w:line="240" w:lineRule="auto"/>
        <w:jc w:val="center"/>
        <w:rPr>
          <w:color w:val="000000" w:themeColor="text1"/>
        </w:rPr>
      </w:pPr>
      <w:r>
        <w:rPr>
          <w:noProof/>
          <w:color w:val="000000" w:themeColor="text1"/>
          <w:lang w:val="en-US" w:eastAsia="zh-CN"/>
        </w:rPr>
        <w:lastRenderedPageBreak/>
        <w:drawing>
          <wp:inline distT="0" distB="0" distL="114300" distR="114300" wp14:anchorId="027BC9D7" wp14:editId="61FAE69D">
            <wp:extent cx="3599815" cy="2489835"/>
            <wp:effectExtent l="0" t="0" r="12065" b="9525"/>
            <wp:docPr id="1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4"/>
                    <pic:cNvPicPr>
                      <a:picLocks noChangeAspect="1"/>
                    </pic:cNvPicPr>
                  </pic:nvPicPr>
                  <pic:blipFill>
                    <a:blip r:embed="rId49" cstate="hqprint"/>
                    <a:srcRect/>
                    <a:stretch>
                      <a:fillRect/>
                    </a:stretch>
                  </pic:blipFill>
                  <pic:spPr>
                    <a:xfrm>
                      <a:off x="0" y="0"/>
                      <a:ext cx="3599815" cy="2489835"/>
                    </a:xfrm>
                    <a:prstGeom prst="rect">
                      <a:avLst/>
                    </a:prstGeom>
                    <a:noFill/>
                    <a:ln>
                      <a:noFill/>
                    </a:ln>
                  </pic:spPr>
                </pic:pic>
              </a:graphicData>
            </a:graphic>
          </wp:inline>
        </w:drawing>
      </w:r>
    </w:p>
    <w:p w14:paraId="240D334E" w14:textId="77777777" w:rsidR="008B5E02" w:rsidRDefault="00DF61EF" w:rsidP="008B5E02">
      <w:pPr>
        <w:spacing w:before="120" w:after="120" w:line="240" w:lineRule="auto"/>
        <w:rPr>
          <w:rFonts w:eastAsia="宋体"/>
          <w:color w:val="000000" w:themeColor="text1"/>
          <w:lang w:val="en-US" w:eastAsia="zh-CN"/>
        </w:rPr>
      </w:pPr>
      <w:r>
        <w:rPr>
          <w:rFonts w:eastAsia="宋体"/>
          <w:b/>
          <w:bCs/>
          <w:color w:val="000000" w:themeColor="text1"/>
          <w:lang w:eastAsia="zh-CN"/>
        </w:rPr>
        <w:t>Fig.</w:t>
      </w:r>
      <w:r>
        <w:rPr>
          <w:b/>
          <w:bCs/>
          <w:color w:val="000000" w:themeColor="text1"/>
        </w:rPr>
        <w:t xml:space="preserve"> S</w:t>
      </w:r>
      <w:r>
        <w:rPr>
          <w:rFonts w:eastAsia="宋体"/>
          <w:b/>
          <w:bCs/>
          <w:color w:val="000000" w:themeColor="text1"/>
          <w:lang w:val="en-US" w:eastAsia="zh-CN"/>
        </w:rPr>
        <w:t>30</w:t>
      </w:r>
      <w:r>
        <w:rPr>
          <w:b/>
          <w:bCs/>
          <w:color w:val="000000" w:themeColor="text1"/>
        </w:rPr>
        <w:t xml:space="preserve"> </w:t>
      </w:r>
      <w:r>
        <w:rPr>
          <w:rFonts w:eastAsia="宋体"/>
          <w:color w:val="000000" w:themeColor="text1"/>
          <w:lang w:val="en-US" w:eastAsia="zh-CN"/>
        </w:rPr>
        <w:t>Co/Ni atomic ratio of catalysts at different Co</w:t>
      </w:r>
      <w:r>
        <w:rPr>
          <w:rFonts w:eastAsia="宋体"/>
          <w:color w:val="000000" w:themeColor="text1"/>
          <w:vertAlign w:val="superscript"/>
          <w:lang w:val="en-US" w:eastAsia="zh-CN"/>
        </w:rPr>
        <w:t>2+</w:t>
      </w:r>
      <w:r>
        <w:rPr>
          <w:rFonts w:eastAsia="宋体"/>
          <w:color w:val="000000" w:themeColor="text1"/>
          <w:lang w:val="en-US" w:eastAsia="zh-CN"/>
        </w:rPr>
        <w:t xml:space="preserve"> exchange reaction times (0.5 h, 1 h, </w:t>
      </w:r>
      <w:r>
        <w:rPr>
          <w:rFonts w:eastAsia="宋体" w:hint="eastAsia"/>
          <w:color w:val="000000" w:themeColor="text1"/>
          <w:lang w:val="en-US" w:eastAsia="zh-CN"/>
        </w:rPr>
        <w:t xml:space="preserve">2 h, </w:t>
      </w:r>
      <w:r>
        <w:rPr>
          <w:rFonts w:eastAsia="宋体"/>
          <w:color w:val="000000" w:themeColor="text1"/>
          <w:lang w:val="en-US" w:eastAsia="zh-CN"/>
        </w:rPr>
        <w:t>3 h, 6 h)</w:t>
      </w:r>
    </w:p>
    <w:p w14:paraId="08BB5330" w14:textId="29760663" w:rsidR="00F21D62" w:rsidRDefault="00DF61EF" w:rsidP="008B5E02">
      <w:pPr>
        <w:spacing w:before="120" w:after="120" w:line="240" w:lineRule="auto"/>
        <w:rPr>
          <w:b/>
          <w:bCs/>
          <w:color w:val="000000" w:themeColor="text1"/>
        </w:rPr>
      </w:pPr>
      <w:r>
        <w:rPr>
          <w:noProof/>
          <w:color w:val="000000" w:themeColor="text1"/>
          <w:lang w:val="en-US" w:eastAsia="zh-CN"/>
        </w:rPr>
        <w:drawing>
          <wp:inline distT="0" distB="0" distL="114300" distR="114300" wp14:anchorId="716E0700" wp14:editId="250F8669">
            <wp:extent cx="5756275" cy="2305685"/>
            <wp:effectExtent l="0" t="0" r="4445" b="10795"/>
            <wp:docPr id="20"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5"/>
                    <pic:cNvPicPr>
                      <a:picLocks noChangeAspect="1"/>
                    </pic:cNvPicPr>
                  </pic:nvPicPr>
                  <pic:blipFill>
                    <a:blip r:embed="rId50"/>
                    <a:stretch>
                      <a:fillRect/>
                    </a:stretch>
                  </pic:blipFill>
                  <pic:spPr>
                    <a:xfrm>
                      <a:off x="0" y="0"/>
                      <a:ext cx="5756275" cy="2305685"/>
                    </a:xfrm>
                    <a:prstGeom prst="rect">
                      <a:avLst/>
                    </a:prstGeom>
                    <a:noFill/>
                    <a:ln>
                      <a:noFill/>
                    </a:ln>
                  </pic:spPr>
                </pic:pic>
              </a:graphicData>
            </a:graphic>
          </wp:inline>
        </w:drawing>
      </w:r>
    </w:p>
    <w:p w14:paraId="7BCA8896" w14:textId="54574523" w:rsidR="00F21D62" w:rsidRDefault="00DF61EF" w:rsidP="008958AC">
      <w:pPr>
        <w:spacing w:before="120" w:after="120" w:line="240" w:lineRule="auto"/>
        <w:rPr>
          <w:color w:val="000000" w:themeColor="text1"/>
          <w:lang w:val="en-US" w:eastAsia="zh-CN"/>
        </w:rPr>
      </w:pPr>
      <w:r>
        <w:rPr>
          <w:rFonts w:eastAsia="宋体"/>
          <w:b/>
          <w:bCs/>
          <w:color w:val="000000" w:themeColor="text1"/>
          <w:lang w:eastAsia="zh-CN"/>
        </w:rPr>
        <w:t>Fig.</w:t>
      </w:r>
      <w:r>
        <w:rPr>
          <w:b/>
          <w:bCs/>
          <w:color w:val="000000" w:themeColor="text1"/>
        </w:rPr>
        <w:t xml:space="preserve"> S</w:t>
      </w:r>
      <w:r>
        <w:rPr>
          <w:rFonts w:eastAsia="宋体"/>
          <w:b/>
          <w:bCs/>
          <w:color w:val="000000" w:themeColor="text1"/>
          <w:lang w:val="en-US" w:eastAsia="zh-CN"/>
        </w:rPr>
        <w:t>31</w:t>
      </w:r>
      <w:r>
        <w:rPr>
          <w:b/>
          <w:bCs/>
          <w:color w:val="000000" w:themeColor="text1"/>
        </w:rPr>
        <w:t xml:space="preserve"> </w:t>
      </w:r>
      <w:r>
        <w:rPr>
          <w:color w:val="000000" w:themeColor="text1"/>
        </w:rPr>
        <w:t xml:space="preserve">LSV </w:t>
      </w:r>
      <w:r>
        <w:rPr>
          <w:rFonts w:eastAsia="宋体"/>
          <w:color w:val="000000" w:themeColor="text1"/>
          <w:lang w:val="en-US" w:eastAsia="zh-CN"/>
        </w:rPr>
        <w:t>c</w:t>
      </w:r>
      <w:r>
        <w:rPr>
          <w:color w:val="000000" w:themeColor="text1"/>
        </w:rPr>
        <w:t xml:space="preserve">urves of </w:t>
      </w:r>
      <w:r>
        <w:rPr>
          <w:rFonts w:eastAsia="宋体"/>
          <w:color w:val="000000" w:themeColor="text1"/>
          <w:lang w:val="en-US" w:eastAsia="zh-CN"/>
        </w:rPr>
        <w:t>c</w:t>
      </w:r>
      <w:r>
        <w:rPr>
          <w:color w:val="000000" w:themeColor="text1"/>
        </w:rPr>
        <w:t xml:space="preserve">atalysts for </w:t>
      </w:r>
      <w:r>
        <w:rPr>
          <w:rFonts w:eastAsia="宋体"/>
          <w:b/>
          <w:bCs/>
          <w:color w:val="000000" w:themeColor="text1"/>
          <w:lang w:val="en-US" w:eastAsia="zh-CN"/>
        </w:rPr>
        <w:t>a</w:t>
      </w:r>
      <w:r>
        <w:rPr>
          <w:rFonts w:eastAsia="宋体"/>
          <w:color w:val="000000" w:themeColor="text1"/>
          <w:lang w:val="en-US" w:eastAsia="zh-CN"/>
        </w:rPr>
        <w:t xml:space="preserve"> </w:t>
      </w:r>
      <w:r>
        <w:rPr>
          <w:color w:val="000000" w:themeColor="text1"/>
        </w:rPr>
        <w:t xml:space="preserve">HER (a) and </w:t>
      </w:r>
      <w:r>
        <w:rPr>
          <w:rFonts w:eastAsia="宋体"/>
          <w:b/>
          <w:bCs/>
          <w:color w:val="000000" w:themeColor="text1"/>
          <w:lang w:val="en-US" w:eastAsia="zh-CN"/>
        </w:rPr>
        <w:t>b</w:t>
      </w:r>
      <w:r>
        <w:rPr>
          <w:rFonts w:eastAsia="宋体"/>
          <w:color w:val="000000" w:themeColor="text1"/>
          <w:lang w:val="en-US" w:eastAsia="zh-CN"/>
        </w:rPr>
        <w:t xml:space="preserve"> </w:t>
      </w:r>
      <w:r>
        <w:rPr>
          <w:color w:val="000000" w:themeColor="text1"/>
        </w:rPr>
        <w:t xml:space="preserve">OER </w:t>
      </w:r>
      <w:r>
        <w:rPr>
          <w:rFonts w:eastAsia="宋体"/>
          <w:color w:val="000000" w:themeColor="text1"/>
          <w:lang w:val="en-US" w:eastAsia="zh-CN"/>
        </w:rPr>
        <w:t>p</w:t>
      </w:r>
      <w:r>
        <w:rPr>
          <w:color w:val="000000" w:themeColor="text1"/>
        </w:rPr>
        <w:t xml:space="preserve">repared at </w:t>
      </w:r>
      <w:r>
        <w:rPr>
          <w:rFonts w:eastAsia="宋体"/>
          <w:color w:val="000000" w:themeColor="text1"/>
          <w:lang w:val="en-US" w:eastAsia="zh-CN"/>
        </w:rPr>
        <w:t>d</w:t>
      </w:r>
      <w:r>
        <w:rPr>
          <w:color w:val="000000" w:themeColor="text1"/>
        </w:rPr>
        <w:t xml:space="preserve">ifferent </w:t>
      </w:r>
      <w:r>
        <w:rPr>
          <w:rFonts w:eastAsia="宋体"/>
          <w:color w:val="000000" w:themeColor="text1"/>
          <w:lang w:val="en-US" w:eastAsia="zh-CN"/>
        </w:rPr>
        <w:t>r</w:t>
      </w:r>
      <w:r>
        <w:rPr>
          <w:color w:val="000000" w:themeColor="text1"/>
        </w:rPr>
        <w:t xml:space="preserve">eaction </w:t>
      </w:r>
      <w:r>
        <w:rPr>
          <w:rFonts w:eastAsia="宋体"/>
          <w:color w:val="000000" w:themeColor="text1"/>
          <w:lang w:val="en-US" w:eastAsia="zh-CN"/>
        </w:rPr>
        <w:t>t</w:t>
      </w:r>
      <w:r>
        <w:rPr>
          <w:color w:val="000000" w:themeColor="text1"/>
        </w:rPr>
        <w:t>imes</w:t>
      </w:r>
      <w:r>
        <w:rPr>
          <w:color w:val="000000" w:themeColor="text1"/>
          <w:lang w:val="en-US" w:eastAsia="zh-CN"/>
        </w:rPr>
        <w:t xml:space="preserve"> (0.5 h, 1 h, 3 h, 6 h)</w:t>
      </w:r>
    </w:p>
    <w:p w14:paraId="23E6E864" w14:textId="77777777" w:rsidR="00F21D62" w:rsidRDefault="00DF61EF" w:rsidP="008958AC">
      <w:pPr>
        <w:spacing w:before="120" w:after="120" w:line="240" w:lineRule="auto"/>
        <w:rPr>
          <w:rFonts w:eastAsia="宋体"/>
          <w:b/>
          <w:bCs/>
          <w:color w:val="000000" w:themeColor="text1"/>
          <w:lang w:val="en-US" w:eastAsia="zh-CN"/>
        </w:rPr>
      </w:pPr>
      <w:r>
        <w:rPr>
          <w:rFonts w:eastAsia="宋体"/>
          <w:b/>
          <w:bCs/>
          <w:noProof/>
          <w:color w:val="000000" w:themeColor="text1"/>
          <w:lang w:val="en-US" w:eastAsia="zh-CN"/>
        </w:rPr>
        <w:drawing>
          <wp:inline distT="0" distB="0" distL="114300" distR="114300" wp14:anchorId="5FA423EA" wp14:editId="3702A392">
            <wp:extent cx="5756910" cy="2651760"/>
            <wp:effectExtent l="0" t="0" r="3810" b="0"/>
            <wp:docPr id="25" name="图片 25" descr="IS_3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IS_32(1)(1)"/>
                    <pic:cNvPicPr>
                      <a:picLocks noChangeAspect="1"/>
                    </pic:cNvPicPr>
                  </pic:nvPicPr>
                  <pic:blipFill>
                    <a:blip r:embed="rId51"/>
                    <a:stretch>
                      <a:fillRect/>
                    </a:stretch>
                  </pic:blipFill>
                  <pic:spPr>
                    <a:xfrm>
                      <a:off x="0" y="0"/>
                      <a:ext cx="5756910" cy="2651760"/>
                    </a:xfrm>
                    <a:prstGeom prst="rect">
                      <a:avLst/>
                    </a:prstGeom>
                  </pic:spPr>
                </pic:pic>
              </a:graphicData>
            </a:graphic>
          </wp:inline>
        </w:drawing>
      </w:r>
    </w:p>
    <w:p w14:paraId="6C6E0E94" w14:textId="429B342C" w:rsidR="00F21D62" w:rsidRDefault="00DF61EF" w:rsidP="008958AC">
      <w:pPr>
        <w:spacing w:before="120" w:after="120" w:line="240" w:lineRule="auto"/>
        <w:rPr>
          <w:rFonts w:eastAsia="宋体"/>
          <w:color w:val="000000" w:themeColor="text1"/>
          <w:lang w:val="en-US" w:eastAsia="zh-CN"/>
        </w:rPr>
      </w:pPr>
      <w:r>
        <w:rPr>
          <w:rFonts w:eastAsia="宋体"/>
          <w:b/>
          <w:bCs/>
          <w:color w:val="000000" w:themeColor="text1"/>
          <w:lang w:val="en-US" w:eastAsia="zh-CN"/>
        </w:rPr>
        <w:t>Fig. S32</w:t>
      </w:r>
      <w:r>
        <w:rPr>
          <w:rFonts w:eastAsia="宋体"/>
          <w:color w:val="000000" w:themeColor="text1"/>
          <w:lang w:val="en-US" w:eastAsia="zh-CN"/>
        </w:rPr>
        <w:t xml:space="preserve"> SEM images of catalysts prepared at different S ion exchange reaction times</w:t>
      </w:r>
      <w:r>
        <w:rPr>
          <w:rFonts w:eastAsia="宋体" w:hint="eastAsia"/>
          <w:color w:val="000000" w:themeColor="text1"/>
          <w:lang w:val="en-US" w:eastAsia="zh-CN"/>
        </w:rPr>
        <w:t xml:space="preserve">: </w:t>
      </w:r>
      <w:r>
        <w:rPr>
          <w:rFonts w:eastAsia="宋体" w:hint="eastAsia"/>
          <w:b/>
          <w:bCs/>
          <w:color w:val="000000" w:themeColor="text1"/>
          <w:lang w:val="en-US" w:eastAsia="zh-CN"/>
        </w:rPr>
        <w:t>a</w:t>
      </w:r>
      <w:r>
        <w:rPr>
          <w:rFonts w:eastAsia="宋体" w:hint="eastAsia"/>
          <w:color w:val="000000" w:themeColor="text1"/>
          <w:lang w:val="en-US" w:eastAsia="zh-CN"/>
        </w:rPr>
        <w:t xml:space="preserve"> 0 h, </w:t>
      </w:r>
      <w:r>
        <w:rPr>
          <w:rFonts w:eastAsia="宋体" w:hint="eastAsia"/>
          <w:b/>
          <w:bCs/>
          <w:color w:val="000000" w:themeColor="text1"/>
          <w:lang w:val="en-US" w:eastAsia="zh-CN"/>
        </w:rPr>
        <w:t>b</w:t>
      </w:r>
      <w:r>
        <w:rPr>
          <w:rFonts w:eastAsia="宋体" w:hint="eastAsia"/>
          <w:color w:val="000000" w:themeColor="text1"/>
          <w:lang w:val="en-US" w:eastAsia="zh-CN"/>
        </w:rPr>
        <w:t xml:space="preserve"> </w:t>
      </w:r>
      <w:r>
        <w:rPr>
          <w:rFonts w:eastAsia="宋体"/>
          <w:color w:val="000000" w:themeColor="text1"/>
          <w:lang w:val="en-US" w:eastAsia="zh-CN"/>
        </w:rPr>
        <w:t>0.5 h</w:t>
      </w:r>
      <w:r>
        <w:rPr>
          <w:rFonts w:eastAsia="宋体" w:hint="eastAsia"/>
          <w:color w:val="000000" w:themeColor="text1"/>
          <w:lang w:val="en-US" w:eastAsia="zh-CN"/>
        </w:rPr>
        <w:t>,</w:t>
      </w:r>
      <w:r>
        <w:rPr>
          <w:rFonts w:eastAsia="宋体"/>
          <w:color w:val="000000" w:themeColor="text1"/>
          <w:lang w:val="en-US" w:eastAsia="zh-CN"/>
        </w:rPr>
        <w:t xml:space="preserve"> </w:t>
      </w:r>
      <w:r>
        <w:rPr>
          <w:rFonts w:eastAsia="宋体" w:hint="eastAsia"/>
          <w:b/>
          <w:bCs/>
          <w:color w:val="000000" w:themeColor="text1"/>
          <w:lang w:val="en-US" w:eastAsia="zh-CN"/>
        </w:rPr>
        <w:t>c</w:t>
      </w:r>
      <w:r>
        <w:rPr>
          <w:rFonts w:eastAsia="宋体" w:hint="eastAsia"/>
          <w:color w:val="000000" w:themeColor="text1"/>
          <w:lang w:val="en-US" w:eastAsia="zh-CN"/>
        </w:rPr>
        <w:t xml:space="preserve"> </w:t>
      </w:r>
      <w:r>
        <w:rPr>
          <w:rFonts w:eastAsia="宋体"/>
          <w:color w:val="000000" w:themeColor="text1"/>
          <w:lang w:val="en-US" w:eastAsia="zh-CN"/>
        </w:rPr>
        <w:t>1 h</w:t>
      </w:r>
      <w:r>
        <w:rPr>
          <w:rFonts w:eastAsia="宋体" w:hint="eastAsia"/>
          <w:color w:val="000000" w:themeColor="text1"/>
          <w:lang w:val="en-US" w:eastAsia="zh-CN"/>
        </w:rPr>
        <w:t>,</w:t>
      </w:r>
      <w:r>
        <w:rPr>
          <w:rFonts w:eastAsia="宋体"/>
          <w:color w:val="000000" w:themeColor="text1"/>
          <w:lang w:val="en-US" w:eastAsia="zh-CN"/>
        </w:rPr>
        <w:t xml:space="preserve"> </w:t>
      </w:r>
      <w:r>
        <w:rPr>
          <w:rFonts w:eastAsia="宋体" w:hint="eastAsia"/>
          <w:b/>
          <w:bCs/>
          <w:color w:val="000000" w:themeColor="text1"/>
          <w:lang w:val="en-US" w:eastAsia="zh-CN"/>
        </w:rPr>
        <w:t>d</w:t>
      </w:r>
      <w:r>
        <w:rPr>
          <w:rFonts w:eastAsia="宋体" w:hint="eastAsia"/>
          <w:color w:val="000000" w:themeColor="text1"/>
          <w:lang w:val="en-US" w:eastAsia="zh-CN"/>
        </w:rPr>
        <w:t xml:space="preserve"> 2 h, </w:t>
      </w:r>
      <w:r>
        <w:rPr>
          <w:rFonts w:eastAsia="宋体" w:hint="eastAsia"/>
          <w:b/>
          <w:bCs/>
          <w:color w:val="000000" w:themeColor="text1"/>
          <w:lang w:val="en-US" w:eastAsia="zh-CN"/>
        </w:rPr>
        <w:t>e</w:t>
      </w:r>
      <w:r>
        <w:rPr>
          <w:rFonts w:eastAsia="宋体" w:hint="eastAsia"/>
          <w:color w:val="000000" w:themeColor="text1"/>
          <w:lang w:val="en-US" w:eastAsia="zh-CN"/>
        </w:rPr>
        <w:t xml:space="preserve"> </w:t>
      </w:r>
      <w:r>
        <w:rPr>
          <w:rFonts w:eastAsia="宋体"/>
          <w:color w:val="000000" w:themeColor="text1"/>
          <w:lang w:val="en-US" w:eastAsia="zh-CN"/>
        </w:rPr>
        <w:t>3 h</w:t>
      </w:r>
      <w:r>
        <w:rPr>
          <w:rFonts w:eastAsia="宋体" w:hint="eastAsia"/>
          <w:color w:val="000000" w:themeColor="text1"/>
          <w:lang w:val="en-US" w:eastAsia="zh-CN"/>
        </w:rPr>
        <w:t>,</w:t>
      </w:r>
      <w:r>
        <w:rPr>
          <w:rFonts w:eastAsia="宋体"/>
          <w:color w:val="000000" w:themeColor="text1"/>
          <w:lang w:val="en-US" w:eastAsia="zh-CN"/>
        </w:rPr>
        <w:t xml:space="preserve"> </w:t>
      </w:r>
      <w:r>
        <w:rPr>
          <w:rFonts w:eastAsia="宋体" w:hint="eastAsia"/>
          <w:b/>
          <w:bCs/>
          <w:color w:val="000000" w:themeColor="text1"/>
          <w:lang w:val="en-US" w:eastAsia="zh-CN"/>
        </w:rPr>
        <w:t>f</w:t>
      </w:r>
      <w:r>
        <w:rPr>
          <w:rFonts w:eastAsia="宋体" w:hint="eastAsia"/>
          <w:color w:val="000000" w:themeColor="text1"/>
          <w:lang w:val="en-US" w:eastAsia="zh-CN"/>
        </w:rPr>
        <w:t xml:space="preserve"> </w:t>
      </w:r>
      <w:r>
        <w:rPr>
          <w:rFonts w:eastAsia="宋体"/>
          <w:color w:val="000000" w:themeColor="text1"/>
          <w:lang w:val="en-US" w:eastAsia="zh-CN"/>
        </w:rPr>
        <w:t>6 h</w:t>
      </w:r>
    </w:p>
    <w:p w14:paraId="3D31BAAE" w14:textId="77777777" w:rsidR="00F21D62" w:rsidRDefault="00F21D62" w:rsidP="008958AC">
      <w:pPr>
        <w:spacing w:before="120" w:after="120" w:line="240" w:lineRule="auto"/>
        <w:jc w:val="center"/>
        <w:rPr>
          <w:color w:val="000000" w:themeColor="text1"/>
        </w:rPr>
        <w:sectPr w:rsidR="00F21D62">
          <w:pgSz w:w="11906" w:h="16838"/>
          <w:pgMar w:top="1417" w:right="1417" w:bottom="1134" w:left="1417" w:header="708" w:footer="708" w:gutter="0"/>
          <w:cols w:space="708"/>
          <w:docGrid w:linePitch="360"/>
        </w:sectPr>
      </w:pPr>
    </w:p>
    <w:p w14:paraId="37D3790E" w14:textId="77777777" w:rsidR="00F21D62" w:rsidRDefault="00DF61EF" w:rsidP="008958AC">
      <w:pPr>
        <w:spacing w:before="120" w:after="120" w:line="240" w:lineRule="auto"/>
        <w:jc w:val="center"/>
        <w:rPr>
          <w:color w:val="000000" w:themeColor="text1"/>
        </w:rPr>
      </w:pPr>
      <w:r>
        <w:rPr>
          <w:noProof/>
          <w:color w:val="000000" w:themeColor="text1"/>
          <w:lang w:val="en-US" w:eastAsia="zh-CN"/>
        </w:rPr>
        <w:lastRenderedPageBreak/>
        <w:drawing>
          <wp:inline distT="0" distB="0" distL="114300" distR="114300" wp14:anchorId="7B49F087" wp14:editId="1850CC10">
            <wp:extent cx="3964675" cy="2750655"/>
            <wp:effectExtent l="0" t="0" r="0" b="0"/>
            <wp:docPr id="51"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18"/>
                    <pic:cNvPicPr>
                      <a:picLocks noChangeAspect="1"/>
                    </pic:cNvPicPr>
                  </pic:nvPicPr>
                  <pic:blipFill rotWithShape="1">
                    <a:blip r:embed="rId52"/>
                    <a:srcRect t="9407"/>
                    <a:stretch/>
                  </pic:blipFill>
                  <pic:spPr bwMode="auto">
                    <a:xfrm>
                      <a:off x="0" y="0"/>
                      <a:ext cx="3969612" cy="2754081"/>
                    </a:xfrm>
                    <a:prstGeom prst="rect">
                      <a:avLst/>
                    </a:prstGeom>
                    <a:noFill/>
                    <a:ln>
                      <a:noFill/>
                    </a:ln>
                    <a:extLst>
                      <a:ext uri="{53640926-AAD7-44D8-BBD7-CCE9431645EC}">
                        <a14:shadowObscured xmlns:a14="http://schemas.microsoft.com/office/drawing/2010/main"/>
                      </a:ext>
                    </a:extLst>
                  </pic:spPr>
                </pic:pic>
              </a:graphicData>
            </a:graphic>
          </wp:inline>
        </w:drawing>
      </w:r>
    </w:p>
    <w:p w14:paraId="46D7F1BE" w14:textId="572D46D6" w:rsidR="00F21D62" w:rsidRDefault="00DF61EF" w:rsidP="008958AC">
      <w:pPr>
        <w:spacing w:before="120" w:after="120" w:line="240" w:lineRule="auto"/>
        <w:rPr>
          <w:rFonts w:eastAsia="宋体"/>
          <w:color w:val="000000" w:themeColor="text1"/>
          <w:lang w:val="en-US" w:eastAsia="zh-CN"/>
        </w:rPr>
      </w:pPr>
      <w:r>
        <w:rPr>
          <w:rFonts w:eastAsia="宋体"/>
          <w:b/>
          <w:bCs/>
          <w:color w:val="000000" w:themeColor="text1"/>
          <w:lang w:val="en-US" w:eastAsia="zh-CN"/>
        </w:rPr>
        <w:t xml:space="preserve">Fig. S33 </w:t>
      </w:r>
      <w:r>
        <w:rPr>
          <w:rFonts w:eastAsia="宋体"/>
          <w:color w:val="000000" w:themeColor="text1"/>
        </w:rPr>
        <w:t>XRD patterns of NiCoS</w:t>
      </w:r>
      <w:r>
        <w:rPr>
          <w:rFonts w:eastAsia="宋体" w:hint="eastAsia"/>
          <w:i/>
          <w:iCs/>
          <w:color w:val="000000" w:themeColor="text1"/>
          <w:vertAlign w:val="subscript"/>
          <w:lang w:val="en-US" w:eastAsia="zh-CN"/>
        </w:rPr>
        <w:t>x</w:t>
      </w:r>
      <w:r>
        <w:rPr>
          <w:rFonts w:eastAsia="宋体"/>
          <w:color w:val="000000" w:themeColor="text1"/>
        </w:rPr>
        <w:t>@Ni</w:t>
      </w:r>
      <w:r>
        <w:rPr>
          <w:rFonts w:eastAsia="宋体" w:hint="eastAsia"/>
          <w:color w:val="000000" w:themeColor="text1"/>
          <w:vertAlign w:val="subscript"/>
          <w:lang w:val="en-US" w:eastAsia="zh-CN"/>
        </w:rPr>
        <w:t>3</w:t>
      </w:r>
      <w:r>
        <w:rPr>
          <w:rFonts w:eastAsia="宋体"/>
          <w:color w:val="000000" w:themeColor="text1"/>
        </w:rPr>
        <w:t>S</w:t>
      </w:r>
      <w:r>
        <w:rPr>
          <w:rFonts w:eastAsia="宋体" w:hint="eastAsia"/>
          <w:color w:val="000000" w:themeColor="text1"/>
          <w:vertAlign w:val="subscript"/>
          <w:lang w:val="en-US" w:eastAsia="zh-CN"/>
        </w:rPr>
        <w:t>2</w:t>
      </w:r>
      <w:r>
        <w:rPr>
          <w:rFonts w:eastAsia="宋体"/>
          <w:color w:val="000000" w:themeColor="text1"/>
        </w:rPr>
        <w:t>/NF catalysts prepared at different reaction times</w:t>
      </w:r>
    </w:p>
    <w:p w14:paraId="475EFC84" w14:textId="77777777" w:rsidR="00F21D62" w:rsidRDefault="00DF61EF" w:rsidP="008958AC">
      <w:pPr>
        <w:spacing w:before="120" w:after="120" w:line="240" w:lineRule="auto"/>
        <w:jc w:val="center"/>
        <w:rPr>
          <w:color w:val="000000" w:themeColor="text1"/>
        </w:rPr>
      </w:pPr>
      <w:r>
        <w:rPr>
          <w:noProof/>
          <w:color w:val="000000" w:themeColor="text1"/>
          <w:lang w:val="en-US" w:eastAsia="zh-CN"/>
        </w:rPr>
        <w:drawing>
          <wp:inline distT="0" distB="0" distL="114300" distR="114300" wp14:anchorId="55622180" wp14:editId="299155DC">
            <wp:extent cx="3966500" cy="2777320"/>
            <wp:effectExtent l="0" t="0" r="0" b="0"/>
            <wp:docPr id="52"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19"/>
                    <pic:cNvPicPr>
                      <a:picLocks noChangeAspect="1"/>
                    </pic:cNvPicPr>
                  </pic:nvPicPr>
                  <pic:blipFill rotWithShape="1">
                    <a:blip r:embed="rId53"/>
                    <a:srcRect t="8571"/>
                    <a:stretch/>
                  </pic:blipFill>
                  <pic:spPr bwMode="auto">
                    <a:xfrm>
                      <a:off x="0" y="0"/>
                      <a:ext cx="3981664" cy="2787938"/>
                    </a:xfrm>
                    <a:prstGeom prst="rect">
                      <a:avLst/>
                    </a:prstGeom>
                    <a:noFill/>
                    <a:ln>
                      <a:noFill/>
                    </a:ln>
                    <a:extLst>
                      <a:ext uri="{53640926-AAD7-44D8-BBD7-CCE9431645EC}">
                        <a14:shadowObscured xmlns:a14="http://schemas.microsoft.com/office/drawing/2010/main"/>
                      </a:ext>
                    </a:extLst>
                  </pic:spPr>
                </pic:pic>
              </a:graphicData>
            </a:graphic>
          </wp:inline>
        </w:drawing>
      </w:r>
    </w:p>
    <w:p w14:paraId="3DA54E78" w14:textId="77777777" w:rsidR="008B5E02" w:rsidRDefault="00DF61EF" w:rsidP="008B5E02">
      <w:pPr>
        <w:spacing w:before="120" w:after="120" w:line="240" w:lineRule="auto"/>
        <w:rPr>
          <w:rFonts w:eastAsia="宋体"/>
          <w:color w:val="000000" w:themeColor="text1"/>
        </w:rPr>
      </w:pPr>
      <w:r>
        <w:rPr>
          <w:rFonts w:eastAsia="宋体"/>
          <w:b/>
          <w:bCs/>
          <w:color w:val="000000" w:themeColor="text1"/>
          <w:lang w:val="en-US" w:eastAsia="zh-CN"/>
        </w:rPr>
        <w:t xml:space="preserve">Fig. S34 </w:t>
      </w:r>
      <w:r>
        <w:rPr>
          <w:rFonts w:eastAsia="宋体"/>
          <w:color w:val="000000" w:themeColor="text1"/>
        </w:rPr>
        <w:t>EPR spectra of NiCoS</w:t>
      </w:r>
      <w:r>
        <w:rPr>
          <w:rFonts w:eastAsia="宋体"/>
          <w:i/>
          <w:iCs/>
          <w:color w:val="000000" w:themeColor="text1"/>
        </w:rPr>
        <w:t>ₓ</w:t>
      </w:r>
      <w:r>
        <w:rPr>
          <w:rFonts w:eastAsia="宋体"/>
          <w:color w:val="000000" w:themeColor="text1"/>
        </w:rPr>
        <w:t>@Ni</w:t>
      </w:r>
      <w:r>
        <w:rPr>
          <w:rFonts w:eastAsia="宋体"/>
          <w:color w:val="000000" w:themeColor="text1"/>
          <w:vertAlign w:val="subscript"/>
          <w:lang w:val="en-US" w:eastAsia="zh-CN"/>
        </w:rPr>
        <w:t>3</w:t>
      </w:r>
      <w:r>
        <w:rPr>
          <w:rFonts w:eastAsia="宋体"/>
          <w:color w:val="000000" w:themeColor="text1"/>
        </w:rPr>
        <w:t>S</w:t>
      </w:r>
      <w:r>
        <w:rPr>
          <w:rFonts w:eastAsia="宋体"/>
          <w:color w:val="000000" w:themeColor="text1"/>
          <w:vertAlign w:val="subscript"/>
          <w:lang w:val="en-US" w:eastAsia="zh-CN"/>
        </w:rPr>
        <w:t>2</w:t>
      </w:r>
      <w:r>
        <w:rPr>
          <w:rFonts w:eastAsia="宋体"/>
          <w:color w:val="000000" w:themeColor="text1"/>
        </w:rPr>
        <w:t>/NF catalysts prepared at different reaction times</w:t>
      </w:r>
    </w:p>
    <w:p w14:paraId="066AAE28" w14:textId="0ECF315C" w:rsidR="00F21D62" w:rsidRDefault="00DF61EF" w:rsidP="008B5E02">
      <w:pPr>
        <w:spacing w:before="120" w:after="120" w:line="240" w:lineRule="auto"/>
        <w:rPr>
          <w:color w:val="000000" w:themeColor="text1"/>
        </w:rPr>
      </w:pPr>
      <w:r>
        <w:rPr>
          <w:noProof/>
          <w:lang w:val="en-US" w:eastAsia="zh-CN"/>
        </w:rPr>
        <w:drawing>
          <wp:inline distT="0" distB="0" distL="114300" distR="114300" wp14:anchorId="555529BF" wp14:editId="3F2F69FD">
            <wp:extent cx="5760085" cy="2202180"/>
            <wp:effectExtent l="0" t="0" r="635" b="7620"/>
            <wp:docPr id="32"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8"/>
                    <pic:cNvPicPr>
                      <a:picLocks noChangeAspect="1"/>
                    </pic:cNvPicPr>
                  </pic:nvPicPr>
                  <pic:blipFill>
                    <a:blip r:embed="rId54"/>
                    <a:stretch>
                      <a:fillRect/>
                    </a:stretch>
                  </pic:blipFill>
                  <pic:spPr>
                    <a:xfrm>
                      <a:off x="0" y="0"/>
                      <a:ext cx="5760085" cy="2202180"/>
                    </a:xfrm>
                    <a:prstGeom prst="rect">
                      <a:avLst/>
                    </a:prstGeom>
                    <a:noFill/>
                    <a:ln>
                      <a:noFill/>
                    </a:ln>
                  </pic:spPr>
                </pic:pic>
              </a:graphicData>
            </a:graphic>
          </wp:inline>
        </w:drawing>
      </w:r>
    </w:p>
    <w:p w14:paraId="45A7E8D5" w14:textId="2DE21A63" w:rsidR="00F21D62" w:rsidRDefault="00DF61EF" w:rsidP="008958AC">
      <w:pPr>
        <w:spacing w:before="120" w:after="120" w:line="240" w:lineRule="auto"/>
        <w:rPr>
          <w:rFonts w:eastAsia="宋体"/>
          <w:color w:val="000000" w:themeColor="text1"/>
          <w:lang w:val="en-US" w:eastAsia="zh-CN"/>
        </w:rPr>
      </w:pPr>
      <w:r>
        <w:rPr>
          <w:rFonts w:eastAsia="宋体"/>
          <w:b/>
          <w:bCs/>
          <w:color w:val="000000" w:themeColor="text1"/>
          <w:lang w:val="en-US" w:eastAsia="zh-CN"/>
        </w:rPr>
        <w:t xml:space="preserve">Fig. S35 </w:t>
      </w:r>
      <w:r>
        <w:rPr>
          <w:rFonts w:eastAsia="宋体"/>
          <w:color w:val="000000" w:themeColor="text1"/>
        </w:rPr>
        <w:t>LSV curves of NiCoS</w:t>
      </w:r>
      <w:r>
        <w:rPr>
          <w:rFonts w:eastAsia="宋体"/>
          <w:i/>
          <w:iCs/>
          <w:color w:val="000000" w:themeColor="text1"/>
        </w:rPr>
        <w:t>ₓ</w:t>
      </w:r>
      <w:r>
        <w:rPr>
          <w:rFonts w:eastAsia="宋体"/>
          <w:color w:val="000000" w:themeColor="text1"/>
        </w:rPr>
        <w:t>@Ni</w:t>
      </w:r>
      <w:r>
        <w:rPr>
          <w:rFonts w:eastAsia="宋体"/>
          <w:color w:val="000000" w:themeColor="text1"/>
          <w:vertAlign w:val="subscript"/>
          <w:lang w:val="en-US" w:eastAsia="zh-CN"/>
        </w:rPr>
        <w:t>3</w:t>
      </w:r>
      <w:r>
        <w:rPr>
          <w:rFonts w:eastAsia="宋体"/>
          <w:color w:val="000000" w:themeColor="text1"/>
        </w:rPr>
        <w:t>S</w:t>
      </w:r>
      <w:r>
        <w:rPr>
          <w:rFonts w:eastAsia="宋体"/>
          <w:color w:val="000000" w:themeColor="text1"/>
          <w:vertAlign w:val="subscript"/>
          <w:lang w:val="en-US" w:eastAsia="zh-CN"/>
        </w:rPr>
        <w:t>2</w:t>
      </w:r>
      <w:r>
        <w:rPr>
          <w:rFonts w:eastAsia="宋体"/>
          <w:color w:val="000000" w:themeColor="text1"/>
        </w:rPr>
        <w:t xml:space="preserve">/NF catalysts for </w:t>
      </w:r>
      <w:r>
        <w:rPr>
          <w:rFonts w:eastAsia="宋体"/>
          <w:b/>
          <w:bCs/>
          <w:color w:val="000000" w:themeColor="text1"/>
          <w:lang w:val="en-US" w:eastAsia="zh-CN"/>
        </w:rPr>
        <w:t>a</w:t>
      </w:r>
      <w:r>
        <w:rPr>
          <w:rFonts w:eastAsia="宋体"/>
          <w:color w:val="000000" w:themeColor="text1"/>
          <w:lang w:val="en-US" w:eastAsia="zh-CN"/>
        </w:rPr>
        <w:t xml:space="preserve"> </w:t>
      </w:r>
      <w:r>
        <w:rPr>
          <w:rFonts w:eastAsia="宋体"/>
          <w:color w:val="000000" w:themeColor="text1"/>
        </w:rPr>
        <w:t xml:space="preserve">HER and </w:t>
      </w:r>
      <w:r>
        <w:rPr>
          <w:rFonts w:eastAsia="宋体"/>
          <w:b/>
          <w:bCs/>
          <w:color w:val="000000" w:themeColor="text1"/>
          <w:lang w:val="en-US" w:eastAsia="zh-CN"/>
        </w:rPr>
        <w:t>b</w:t>
      </w:r>
      <w:r>
        <w:rPr>
          <w:rFonts w:eastAsia="宋体"/>
          <w:color w:val="000000" w:themeColor="text1"/>
          <w:lang w:val="en-US" w:eastAsia="zh-CN"/>
        </w:rPr>
        <w:t xml:space="preserve"> </w:t>
      </w:r>
      <w:r>
        <w:rPr>
          <w:rFonts w:eastAsia="宋体"/>
          <w:color w:val="000000" w:themeColor="text1"/>
        </w:rPr>
        <w:t>OER prepared at different reaction times</w:t>
      </w:r>
    </w:p>
    <w:p w14:paraId="5D77BD3D" w14:textId="77777777" w:rsidR="00F21D62" w:rsidRDefault="00F21D62" w:rsidP="008958AC">
      <w:pPr>
        <w:spacing w:before="120" w:after="120" w:line="240" w:lineRule="auto"/>
        <w:jc w:val="center"/>
        <w:rPr>
          <w:rFonts w:eastAsia="宋体"/>
          <w:color w:val="000000" w:themeColor="text1"/>
          <w:lang w:val="en-US" w:eastAsia="zh-CN"/>
        </w:rPr>
        <w:sectPr w:rsidR="00F21D62">
          <w:pgSz w:w="11906" w:h="16838"/>
          <w:pgMar w:top="1417" w:right="1417" w:bottom="1134" w:left="1417" w:header="708" w:footer="708" w:gutter="0"/>
          <w:cols w:space="708"/>
          <w:docGrid w:linePitch="360"/>
        </w:sectPr>
      </w:pPr>
    </w:p>
    <w:p w14:paraId="55A3C5DE" w14:textId="77777777" w:rsidR="00F21D62" w:rsidRDefault="00DF61EF" w:rsidP="008958AC">
      <w:pPr>
        <w:spacing w:before="120" w:after="120" w:line="240" w:lineRule="auto"/>
        <w:jc w:val="center"/>
        <w:rPr>
          <w:rFonts w:eastAsia="宋体"/>
          <w:b/>
          <w:bCs/>
          <w:color w:val="000000" w:themeColor="text1"/>
          <w:lang w:eastAsia="zh-CN"/>
        </w:rPr>
      </w:pPr>
      <w:r>
        <w:rPr>
          <w:rFonts w:eastAsia="宋体"/>
          <w:b/>
          <w:bCs/>
          <w:noProof/>
          <w:color w:val="000000" w:themeColor="text1"/>
          <w:lang w:eastAsia="zh-CN"/>
        </w:rPr>
        <w:lastRenderedPageBreak/>
        <w:drawing>
          <wp:inline distT="0" distB="0" distL="114300" distR="114300" wp14:anchorId="1901F471" wp14:editId="7B0B4B3E">
            <wp:extent cx="4319905" cy="2965450"/>
            <wp:effectExtent l="0" t="0" r="8255" b="6350"/>
            <wp:docPr id="26" name="图片 26" descr="IS_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IS_36(1)"/>
                    <pic:cNvPicPr>
                      <a:picLocks noChangeAspect="1"/>
                    </pic:cNvPicPr>
                  </pic:nvPicPr>
                  <pic:blipFill>
                    <a:blip r:embed="rId55"/>
                    <a:stretch>
                      <a:fillRect/>
                    </a:stretch>
                  </pic:blipFill>
                  <pic:spPr>
                    <a:xfrm>
                      <a:off x="0" y="0"/>
                      <a:ext cx="4319905" cy="2965450"/>
                    </a:xfrm>
                    <a:prstGeom prst="rect">
                      <a:avLst/>
                    </a:prstGeom>
                  </pic:spPr>
                </pic:pic>
              </a:graphicData>
            </a:graphic>
          </wp:inline>
        </w:drawing>
      </w:r>
    </w:p>
    <w:p w14:paraId="11337606" w14:textId="77777777" w:rsidR="008B5E02" w:rsidRDefault="00DF61EF" w:rsidP="008B5E02">
      <w:pPr>
        <w:spacing w:before="120" w:after="120" w:line="240" w:lineRule="auto"/>
        <w:rPr>
          <w:rFonts w:eastAsia="宋体"/>
          <w:color w:val="000000" w:themeColor="text1"/>
        </w:rPr>
      </w:pPr>
      <w:r>
        <w:rPr>
          <w:rFonts w:eastAsia="宋体"/>
          <w:b/>
          <w:bCs/>
          <w:color w:val="000000" w:themeColor="text1"/>
          <w:lang w:eastAsia="zh-CN"/>
        </w:rPr>
        <w:t>Fig.</w:t>
      </w:r>
      <w:r>
        <w:rPr>
          <w:b/>
          <w:bCs/>
          <w:color w:val="000000" w:themeColor="text1"/>
        </w:rPr>
        <w:t xml:space="preserve"> S</w:t>
      </w:r>
      <w:r>
        <w:rPr>
          <w:rFonts w:eastAsia="宋体"/>
          <w:b/>
          <w:bCs/>
          <w:color w:val="000000" w:themeColor="text1"/>
          <w:lang w:val="en-US" w:eastAsia="zh-CN"/>
        </w:rPr>
        <w:t>36</w:t>
      </w:r>
      <w:r>
        <w:rPr>
          <w:b/>
          <w:bCs/>
          <w:color w:val="000000" w:themeColor="text1"/>
        </w:rPr>
        <w:t xml:space="preserve"> </w:t>
      </w:r>
      <w:r>
        <w:rPr>
          <w:rFonts w:eastAsia="宋体"/>
          <w:color w:val="000000" w:themeColor="text1"/>
        </w:rPr>
        <w:t>SEM images of catalysts prepared at different synthesis temperatures</w:t>
      </w:r>
      <w:r>
        <w:rPr>
          <w:rFonts w:eastAsia="宋体" w:hint="eastAsia"/>
          <w:color w:val="000000" w:themeColor="text1"/>
          <w:lang w:val="en-US" w:eastAsia="zh-CN"/>
        </w:rPr>
        <w:t>:</w:t>
      </w:r>
      <w:r>
        <w:rPr>
          <w:rFonts w:eastAsia="宋体"/>
          <w:color w:val="000000" w:themeColor="text1"/>
        </w:rPr>
        <w:t xml:space="preserve"> </w:t>
      </w:r>
      <w:r>
        <w:rPr>
          <w:rFonts w:eastAsia="宋体" w:hint="eastAsia"/>
          <w:b/>
          <w:bCs/>
          <w:color w:val="000000" w:themeColor="text1"/>
          <w:lang w:val="en-US" w:eastAsia="zh-CN"/>
        </w:rPr>
        <w:t>a</w:t>
      </w:r>
      <w:r>
        <w:rPr>
          <w:rFonts w:eastAsia="宋体" w:hint="eastAsia"/>
          <w:color w:val="000000" w:themeColor="text1"/>
          <w:lang w:val="en-US" w:eastAsia="zh-CN"/>
        </w:rPr>
        <w:t xml:space="preserve"> </w:t>
      </w:r>
      <w:r>
        <w:rPr>
          <w:rFonts w:eastAsia="宋体"/>
          <w:color w:val="000000" w:themeColor="text1"/>
        </w:rPr>
        <w:t>80 °C</w:t>
      </w:r>
      <w:r>
        <w:rPr>
          <w:rFonts w:eastAsia="宋体" w:hint="eastAsia"/>
          <w:color w:val="000000" w:themeColor="text1"/>
          <w:lang w:val="en-US" w:eastAsia="zh-CN"/>
        </w:rPr>
        <w:t xml:space="preserve">, </w:t>
      </w:r>
      <w:r>
        <w:rPr>
          <w:rFonts w:eastAsia="宋体" w:hint="eastAsia"/>
          <w:b/>
          <w:bCs/>
          <w:color w:val="000000" w:themeColor="text1"/>
          <w:lang w:val="en-US" w:eastAsia="zh-CN"/>
        </w:rPr>
        <w:t>b</w:t>
      </w:r>
      <w:r>
        <w:rPr>
          <w:rFonts w:eastAsia="宋体"/>
          <w:color w:val="000000" w:themeColor="text1"/>
        </w:rPr>
        <w:t xml:space="preserve"> 120 °C</w:t>
      </w:r>
      <w:r>
        <w:rPr>
          <w:rFonts w:eastAsia="宋体" w:hint="eastAsia"/>
          <w:color w:val="000000" w:themeColor="text1"/>
          <w:lang w:val="en-US" w:eastAsia="zh-CN"/>
        </w:rPr>
        <w:t xml:space="preserve">, </w:t>
      </w:r>
      <w:r>
        <w:rPr>
          <w:rFonts w:eastAsia="宋体" w:hint="eastAsia"/>
          <w:b/>
          <w:bCs/>
          <w:color w:val="000000" w:themeColor="text1"/>
          <w:lang w:val="en-US" w:eastAsia="zh-CN"/>
        </w:rPr>
        <w:t>c</w:t>
      </w:r>
      <w:r>
        <w:rPr>
          <w:rFonts w:eastAsia="宋体"/>
          <w:color w:val="000000" w:themeColor="text1"/>
        </w:rPr>
        <w:t xml:space="preserve"> 160 °C</w:t>
      </w:r>
      <w:r>
        <w:rPr>
          <w:rFonts w:eastAsia="宋体" w:hint="eastAsia"/>
          <w:color w:val="000000" w:themeColor="text1"/>
          <w:lang w:val="en-US" w:eastAsia="zh-CN"/>
        </w:rPr>
        <w:t xml:space="preserve">, </w:t>
      </w:r>
      <w:r>
        <w:rPr>
          <w:rFonts w:eastAsia="宋体" w:hint="eastAsia"/>
          <w:b/>
          <w:bCs/>
          <w:color w:val="000000" w:themeColor="text1"/>
          <w:lang w:val="en-US" w:eastAsia="zh-CN"/>
        </w:rPr>
        <w:t>d</w:t>
      </w:r>
      <w:r>
        <w:rPr>
          <w:rFonts w:eastAsia="宋体"/>
          <w:color w:val="000000" w:themeColor="text1"/>
        </w:rPr>
        <w:t xml:space="preserve"> 200 °C</w:t>
      </w:r>
    </w:p>
    <w:p w14:paraId="58E39708" w14:textId="7B15DFB1" w:rsidR="00F21D62" w:rsidRDefault="00DF61EF" w:rsidP="008B5E02">
      <w:pPr>
        <w:spacing w:before="120" w:after="120" w:line="240" w:lineRule="auto"/>
        <w:jc w:val="center"/>
        <w:rPr>
          <w:color w:val="000000" w:themeColor="text1"/>
        </w:rPr>
      </w:pPr>
      <w:r>
        <w:rPr>
          <w:noProof/>
          <w:color w:val="000000" w:themeColor="text1"/>
          <w:lang w:val="en-US" w:eastAsia="zh-CN"/>
        </w:rPr>
        <w:drawing>
          <wp:inline distT="0" distB="0" distL="114300" distR="114300" wp14:anchorId="7B529290" wp14:editId="350CC05F">
            <wp:extent cx="3599815" cy="2497227"/>
            <wp:effectExtent l="0" t="0" r="0" b="0"/>
            <wp:docPr id="77"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25"/>
                    <pic:cNvPicPr>
                      <a:picLocks noChangeAspect="1"/>
                    </pic:cNvPicPr>
                  </pic:nvPicPr>
                  <pic:blipFill rotWithShape="1">
                    <a:blip r:embed="rId56"/>
                    <a:srcRect t="9407"/>
                    <a:stretch/>
                  </pic:blipFill>
                  <pic:spPr bwMode="auto">
                    <a:xfrm>
                      <a:off x="0" y="0"/>
                      <a:ext cx="3599815" cy="2497227"/>
                    </a:xfrm>
                    <a:prstGeom prst="rect">
                      <a:avLst/>
                    </a:prstGeom>
                    <a:noFill/>
                    <a:ln>
                      <a:noFill/>
                    </a:ln>
                    <a:extLst>
                      <a:ext uri="{53640926-AAD7-44D8-BBD7-CCE9431645EC}">
                        <a14:shadowObscured xmlns:a14="http://schemas.microsoft.com/office/drawing/2010/main"/>
                      </a:ext>
                    </a:extLst>
                  </pic:spPr>
                </pic:pic>
              </a:graphicData>
            </a:graphic>
          </wp:inline>
        </w:drawing>
      </w:r>
    </w:p>
    <w:p w14:paraId="60D6E128" w14:textId="77777777" w:rsidR="008B5E02" w:rsidRDefault="00DF61EF" w:rsidP="008B5E02">
      <w:pPr>
        <w:tabs>
          <w:tab w:val="left" w:pos="2346"/>
        </w:tabs>
        <w:spacing w:before="120" w:after="120" w:line="240" w:lineRule="auto"/>
        <w:rPr>
          <w:rFonts w:eastAsia="宋体"/>
          <w:color w:val="000000" w:themeColor="text1"/>
        </w:rPr>
      </w:pPr>
      <w:r>
        <w:rPr>
          <w:rFonts w:eastAsia="宋体"/>
          <w:b/>
          <w:bCs/>
          <w:color w:val="000000" w:themeColor="text1"/>
          <w:lang w:eastAsia="zh-CN"/>
        </w:rPr>
        <w:t>Fig.</w:t>
      </w:r>
      <w:r>
        <w:rPr>
          <w:b/>
          <w:bCs/>
          <w:color w:val="000000" w:themeColor="text1"/>
        </w:rPr>
        <w:t xml:space="preserve"> S</w:t>
      </w:r>
      <w:r>
        <w:rPr>
          <w:rFonts w:eastAsia="宋体"/>
          <w:b/>
          <w:bCs/>
          <w:color w:val="000000" w:themeColor="text1"/>
          <w:lang w:val="en-US" w:eastAsia="zh-CN"/>
        </w:rPr>
        <w:t>37</w:t>
      </w:r>
      <w:r>
        <w:rPr>
          <w:b/>
          <w:bCs/>
          <w:color w:val="000000" w:themeColor="text1"/>
        </w:rPr>
        <w:t xml:space="preserve"> </w:t>
      </w:r>
      <w:r>
        <w:rPr>
          <w:rFonts w:eastAsia="宋体"/>
          <w:color w:val="000000" w:themeColor="text1"/>
        </w:rPr>
        <w:t xml:space="preserve">EPR spectra of catalysts prepared at different synthesis </w:t>
      </w:r>
      <w:r>
        <w:rPr>
          <w:rFonts w:eastAsia="宋体"/>
          <w:color w:val="000000" w:themeColor="text1"/>
        </w:rPr>
        <w:t>temperatures (80 °C, 120 °C, 160 °C, 200 °C)</w:t>
      </w:r>
    </w:p>
    <w:p w14:paraId="202CB71B" w14:textId="77777777" w:rsidR="00F21D62" w:rsidRDefault="00DF61EF" w:rsidP="008B5E02">
      <w:pPr>
        <w:tabs>
          <w:tab w:val="left" w:pos="2346"/>
        </w:tabs>
        <w:spacing w:before="120" w:after="120" w:line="240" w:lineRule="auto"/>
        <w:rPr>
          <w:rFonts w:eastAsia="宋体"/>
          <w:color w:val="000000" w:themeColor="text1"/>
          <w:lang w:eastAsia="zh-CN"/>
        </w:rPr>
      </w:pPr>
      <w:r>
        <w:rPr>
          <w:rFonts w:eastAsia="宋体"/>
          <w:noProof/>
          <w:color w:val="000000" w:themeColor="text1"/>
          <w:lang w:val="en-US" w:eastAsia="zh-CN"/>
        </w:rPr>
        <w:drawing>
          <wp:inline distT="0" distB="0" distL="114300" distR="114300" wp14:anchorId="518EB0F5" wp14:editId="48995C25">
            <wp:extent cx="5360035" cy="1948711"/>
            <wp:effectExtent l="0" t="0" r="0" b="0"/>
            <wp:docPr id="9" name="图片 9" descr="S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S38"/>
                    <pic:cNvPicPr>
                      <a:picLocks noChangeAspect="1"/>
                    </pic:cNvPicPr>
                  </pic:nvPicPr>
                  <pic:blipFill rotWithShape="1">
                    <a:blip r:embed="rId57" cstate="hqprint"/>
                    <a:srcRect t="7454"/>
                    <a:stretch/>
                  </pic:blipFill>
                  <pic:spPr bwMode="auto">
                    <a:xfrm>
                      <a:off x="0" y="0"/>
                      <a:ext cx="5360035" cy="1948711"/>
                    </a:xfrm>
                    <a:prstGeom prst="rect">
                      <a:avLst/>
                    </a:prstGeom>
                    <a:ln>
                      <a:noFill/>
                    </a:ln>
                    <a:extLst>
                      <a:ext uri="{53640926-AAD7-44D8-BBD7-CCE9431645EC}">
                        <a14:shadowObscured xmlns:a14="http://schemas.microsoft.com/office/drawing/2010/main"/>
                      </a:ext>
                    </a:extLst>
                  </pic:spPr>
                </pic:pic>
              </a:graphicData>
            </a:graphic>
          </wp:inline>
        </w:drawing>
      </w:r>
    </w:p>
    <w:p w14:paraId="6E795AE0" w14:textId="2E889BBE" w:rsidR="00F21D62" w:rsidRDefault="00DF61EF" w:rsidP="008958AC">
      <w:pPr>
        <w:tabs>
          <w:tab w:val="left" w:pos="2346"/>
        </w:tabs>
        <w:spacing w:before="120" w:after="120" w:line="240" w:lineRule="auto"/>
        <w:rPr>
          <w:rFonts w:eastAsia="宋体"/>
          <w:color w:val="000000" w:themeColor="text1"/>
          <w:lang w:val="en-US" w:eastAsia="zh-CN"/>
        </w:rPr>
      </w:pPr>
      <w:r>
        <w:rPr>
          <w:rFonts w:eastAsia="宋体"/>
          <w:b/>
          <w:bCs/>
          <w:color w:val="000000" w:themeColor="text1"/>
          <w:lang w:eastAsia="zh-CN"/>
        </w:rPr>
        <w:t>Fig.</w:t>
      </w:r>
      <w:r>
        <w:rPr>
          <w:b/>
          <w:bCs/>
          <w:color w:val="000000" w:themeColor="text1"/>
        </w:rPr>
        <w:t xml:space="preserve"> S</w:t>
      </w:r>
      <w:r>
        <w:rPr>
          <w:rFonts w:eastAsia="宋体"/>
          <w:b/>
          <w:bCs/>
          <w:color w:val="000000" w:themeColor="text1"/>
          <w:lang w:val="en-US" w:eastAsia="zh-CN"/>
        </w:rPr>
        <w:t xml:space="preserve">38 </w:t>
      </w:r>
      <w:r>
        <w:rPr>
          <w:rFonts w:eastAsia="宋体"/>
          <w:color w:val="000000" w:themeColor="text1"/>
        </w:rPr>
        <w:t xml:space="preserve">LSV curves of catalysts for </w:t>
      </w:r>
      <w:r>
        <w:rPr>
          <w:rFonts w:eastAsia="宋体"/>
          <w:b/>
          <w:bCs/>
          <w:color w:val="000000" w:themeColor="text1"/>
          <w:lang w:val="en-US" w:eastAsia="zh-CN"/>
        </w:rPr>
        <w:t>a</w:t>
      </w:r>
      <w:r>
        <w:rPr>
          <w:rFonts w:eastAsia="宋体"/>
          <w:color w:val="000000" w:themeColor="text1"/>
          <w:lang w:val="en-US" w:eastAsia="zh-CN"/>
        </w:rPr>
        <w:t xml:space="preserve"> </w:t>
      </w:r>
      <w:r>
        <w:rPr>
          <w:rFonts w:eastAsia="宋体"/>
          <w:color w:val="000000" w:themeColor="text1"/>
        </w:rPr>
        <w:t xml:space="preserve">HER and </w:t>
      </w:r>
      <w:r>
        <w:rPr>
          <w:rFonts w:eastAsia="宋体"/>
          <w:b/>
          <w:bCs/>
          <w:color w:val="000000" w:themeColor="text1"/>
          <w:lang w:val="en-US" w:eastAsia="zh-CN"/>
        </w:rPr>
        <w:t>b</w:t>
      </w:r>
      <w:r>
        <w:rPr>
          <w:rFonts w:eastAsia="宋体"/>
          <w:color w:val="000000" w:themeColor="text1"/>
          <w:lang w:val="en-US" w:eastAsia="zh-CN"/>
        </w:rPr>
        <w:t xml:space="preserve"> </w:t>
      </w:r>
      <w:r>
        <w:rPr>
          <w:rFonts w:eastAsia="宋体"/>
          <w:color w:val="000000" w:themeColor="text1"/>
        </w:rPr>
        <w:t>OER prepared at different synthesis temperatures</w:t>
      </w:r>
    </w:p>
    <w:p w14:paraId="44EE8F1A" w14:textId="77777777" w:rsidR="00F21D62" w:rsidRDefault="00DF61EF" w:rsidP="008958AC">
      <w:pPr>
        <w:tabs>
          <w:tab w:val="left" w:pos="2346"/>
        </w:tabs>
        <w:spacing w:before="120" w:after="120" w:line="240" w:lineRule="auto"/>
        <w:jc w:val="center"/>
        <w:rPr>
          <w:color w:val="000000" w:themeColor="text1"/>
        </w:rPr>
      </w:pPr>
      <w:r>
        <w:rPr>
          <w:noProof/>
          <w:color w:val="000000" w:themeColor="text1"/>
          <w:lang w:val="en-US" w:eastAsia="zh-CN"/>
        </w:rPr>
        <w:lastRenderedPageBreak/>
        <w:drawing>
          <wp:inline distT="0" distB="0" distL="114300" distR="114300" wp14:anchorId="08169530" wp14:editId="28DEE8DE">
            <wp:extent cx="5233916" cy="2101685"/>
            <wp:effectExtent l="0" t="0" r="0" b="0"/>
            <wp:docPr id="1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3"/>
                    <pic:cNvPicPr>
                      <a:picLocks noChangeAspect="1"/>
                    </pic:cNvPicPr>
                  </pic:nvPicPr>
                  <pic:blipFill>
                    <a:blip r:embed="rId58" cstate="hqprint"/>
                    <a:srcRect/>
                    <a:stretch>
                      <a:fillRect/>
                    </a:stretch>
                  </pic:blipFill>
                  <pic:spPr>
                    <a:xfrm>
                      <a:off x="0" y="0"/>
                      <a:ext cx="5247987" cy="2107335"/>
                    </a:xfrm>
                    <a:prstGeom prst="rect">
                      <a:avLst/>
                    </a:prstGeom>
                    <a:noFill/>
                    <a:ln>
                      <a:noFill/>
                    </a:ln>
                  </pic:spPr>
                </pic:pic>
              </a:graphicData>
            </a:graphic>
          </wp:inline>
        </w:drawing>
      </w:r>
    </w:p>
    <w:p w14:paraId="7C6794D9" w14:textId="50DA9703" w:rsidR="00F21D62" w:rsidRDefault="00DF61EF" w:rsidP="008B5E02">
      <w:pPr>
        <w:tabs>
          <w:tab w:val="left" w:pos="2346"/>
        </w:tabs>
        <w:spacing w:before="120" w:after="120" w:line="240" w:lineRule="auto"/>
        <w:rPr>
          <w:rFonts w:eastAsia="宋体"/>
          <w:color w:val="000000" w:themeColor="text1"/>
          <w14:ligatures w14:val="standardContextual"/>
        </w:rPr>
      </w:pPr>
      <w:r>
        <w:rPr>
          <w:rFonts w:eastAsia="宋体"/>
          <w:b/>
          <w:bCs/>
          <w:color w:val="000000" w:themeColor="text1"/>
          <w:lang w:eastAsia="zh-CN"/>
        </w:rPr>
        <w:t>Fig.</w:t>
      </w:r>
      <w:r>
        <w:rPr>
          <w:b/>
          <w:bCs/>
          <w:color w:val="000000" w:themeColor="text1"/>
        </w:rPr>
        <w:t xml:space="preserve"> S</w:t>
      </w:r>
      <w:r>
        <w:rPr>
          <w:rFonts w:eastAsia="宋体"/>
          <w:b/>
          <w:bCs/>
          <w:color w:val="000000" w:themeColor="text1"/>
          <w:lang w:val="en-US" w:eastAsia="zh-CN"/>
        </w:rPr>
        <w:t>39</w:t>
      </w:r>
      <w:r>
        <w:rPr>
          <w:rFonts w:eastAsia="宋体"/>
          <w:color w:val="000000" w:themeColor="text1"/>
        </w:rPr>
        <w:t xml:space="preserve"> Long-term chronoamperometric stability curves of the electrolyzer under different constant potentials</w:t>
      </w:r>
    </w:p>
    <w:p w14:paraId="2CC63E8C" w14:textId="77777777" w:rsidR="00F21D62" w:rsidRDefault="00DF61EF" w:rsidP="008958AC">
      <w:pPr>
        <w:spacing w:before="120" w:after="120" w:line="240" w:lineRule="auto"/>
        <w:jc w:val="center"/>
        <w:rPr>
          <w:rFonts w:eastAsia="宋体"/>
          <w:color w:val="000000" w:themeColor="text1"/>
          <w:lang w:eastAsia="zh-CN"/>
        </w:rPr>
      </w:pPr>
      <w:r>
        <w:rPr>
          <w:rFonts w:eastAsia="宋体"/>
          <w:noProof/>
          <w:color w:val="000000" w:themeColor="text1"/>
          <w:lang w:val="en-US" w:eastAsia="zh-CN"/>
        </w:rPr>
        <w:drawing>
          <wp:inline distT="0" distB="0" distL="114300" distR="114300" wp14:anchorId="170347EA" wp14:editId="73EA97A6">
            <wp:extent cx="3239770" cy="2808605"/>
            <wp:effectExtent l="0" t="0" r="6350" b="10795"/>
            <wp:docPr id="18" name="图片 18" descr="S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S40"/>
                    <pic:cNvPicPr>
                      <a:picLocks noChangeAspect="1"/>
                    </pic:cNvPicPr>
                  </pic:nvPicPr>
                  <pic:blipFill>
                    <a:blip r:embed="rId59"/>
                    <a:stretch>
                      <a:fillRect/>
                    </a:stretch>
                  </pic:blipFill>
                  <pic:spPr>
                    <a:xfrm>
                      <a:off x="0" y="0"/>
                      <a:ext cx="3239770" cy="2808605"/>
                    </a:xfrm>
                    <a:prstGeom prst="rect">
                      <a:avLst/>
                    </a:prstGeom>
                  </pic:spPr>
                </pic:pic>
              </a:graphicData>
            </a:graphic>
          </wp:inline>
        </w:drawing>
      </w:r>
    </w:p>
    <w:p w14:paraId="4A626ECE" w14:textId="18134899" w:rsidR="00F21D62" w:rsidRDefault="00DF61EF" w:rsidP="008B5E02">
      <w:pPr>
        <w:spacing w:before="120" w:after="120" w:line="240" w:lineRule="auto"/>
        <w:jc w:val="left"/>
        <w:rPr>
          <w:color w:val="000000" w:themeColor="text1"/>
          <w:lang w:val="en-US" w:eastAsia="zh-CN"/>
        </w:rPr>
      </w:pPr>
      <w:r>
        <w:rPr>
          <w:rFonts w:eastAsia="宋体"/>
          <w:b/>
          <w:bCs/>
          <w:color w:val="000000" w:themeColor="text1"/>
          <w:lang w:eastAsia="zh-CN"/>
        </w:rPr>
        <w:t>Fig.</w:t>
      </w:r>
      <w:r>
        <w:rPr>
          <w:b/>
          <w:bCs/>
          <w:color w:val="000000" w:themeColor="text1"/>
        </w:rPr>
        <w:t xml:space="preserve"> S</w:t>
      </w:r>
      <w:r>
        <w:rPr>
          <w:rFonts w:eastAsia="宋体"/>
          <w:b/>
          <w:bCs/>
          <w:color w:val="000000" w:themeColor="text1"/>
          <w:lang w:val="en-US" w:eastAsia="zh-CN"/>
        </w:rPr>
        <w:t>40</w:t>
      </w:r>
      <w:r>
        <w:rPr>
          <w:b/>
          <w:bCs/>
          <w:color w:val="000000" w:themeColor="text1"/>
        </w:rPr>
        <w:t xml:space="preserve"> </w:t>
      </w:r>
      <w:r>
        <w:rPr>
          <w:rFonts w:eastAsia="宋体"/>
          <w:color w:val="000000" w:themeColor="text1"/>
          <w:lang w:val="en-US" w:eastAsia="zh-CN"/>
        </w:rPr>
        <w:t>The content of sulfur under 10, 100</w:t>
      </w:r>
      <w:r>
        <w:rPr>
          <w:rFonts w:eastAsia="宋体" w:hint="eastAsia"/>
          <w:color w:val="000000" w:themeColor="text1"/>
          <w:lang w:val="en-US" w:eastAsia="zh-CN"/>
        </w:rPr>
        <w:t xml:space="preserve"> and</w:t>
      </w:r>
      <w:r>
        <w:rPr>
          <w:rFonts w:eastAsia="宋体"/>
          <w:color w:val="000000" w:themeColor="text1"/>
          <w:lang w:val="en-US" w:eastAsia="zh-CN"/>
        </w:rPr>
        <w:t xml:space="preserve"> 500</w:t>
      </w:r>
      <w:r>
        <w:rPr>
          <w:color w:val="000000" w:themeColor="text1"/>
        </w:rPr>
        <w:t xml:space="preserve"> mA cm</w:t>
      </w:r>
      <w:r>
        <w:rPr>
          <w:color w:val="000000" w:themeColor="text1"/>
          <w:lang w:val="en-US" w:eastAsia="zh-CN"/>
        </w:rPr>
        <w:t>⁻</w:t>
      </w:r>
      <w:r>
        <w:rPr>
          <w:color w:val="000000" w:themeColor="text1"/>
          <w:vertAlign w:val="superscript"/>
          <w:lang w:val="en-US" w:eastAsia="zh-CN"/>
        </w:rPr>
        <w:t>2</w:t>
      </w:r>
      <w:r>
        <w:rPr>
          <w:color w:val="000000" w:themeColor="text1"/>
        </w:rPr>
        <w:t xml:space="preserve"> </w:t>
      </w:r>
      <w:r>
        <w:rPr>
          <w:rFonts w:eastAsia="宋体"/>
          <w:color w:val="000000" w:themeColor="text1"/>
          <w:lang w:val="en-US" w:eastAsia="zh-CN"/>
        </w:rPr>
        <w:t xml:space="preserve">after OER </w:t>
      </w:r>
      <w:r>
        <w:rPr>
          <w:color w:val="000000" w:themeColor="text1"/>
        </w:rPr>
        <w:t>for 192 h</w:t>
      </w:r>
      <w:r>
        <w:rPr>
          <w:noProof/>
          <w:color w:val="000000" w:themeColor="text1"/>
          <w:lang w:val="en-US" w:eastAsia="zh-CN"/>
        </w:rPr>
        <w:drawing>
          <wp:inline distT="0" distB="0" distL="114300" distR="114300" wp14:anchorId="09C8ABA0" wp14:editId="726CD763">
            <wp:extent cx="5753100" cy="2262505"/>
            <wp:effectExtent l="0" t="0" r="0" b="4445"/>
            <wp:docPr id="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4"/>
                    <pic:cNvPicPr>
                      <a:picLocks noChangeAspect="1"/>
                    </pic:cNvPicPr>
                  </pic:nvPicPr>
                  <pic:blipFill>
                    <a:blip r:embed="rId60"/>
                    <a:stretch>
                      <a:fillRect/>
                    </a:stretch>
                  </pic:blipFill>
                  <pic:spPr>
                    <a:xfrm>
                      <a:off x="0" y="0"/>
                      <a:ext cx="5753100" cy="2262505"/>
                    </a:xfrm>
                    <a:prstGeom prst="rect">
                      <a:avLst/>
                    </a:prstGeom>
                    <a:noFill/>
                    <a:ln>
                      <a:noFill/>
                    </a:ln>
                  </pic:spPr>
                </pic:pic>
              </a:graphicData>
            </a:graphic>
          </wp:inline>
        </w:drawing>
      </w:r>
    </w:p>
    <w:p w14:paraId="3D41A768" w14:textId="36D4E30F" w:rsidR="00F21D62" w:rsidRDefault="00DF61EF" w:rsidP="008958AC">
      <w:pPr>
        <w:spacing w:before="120" w:after="120" w:line="240" w:lineRule="auto"/>
        <w:rPr>
          <w:color w:val="000000" w:themeColor="text1"/>
          <w:lang w:val="en-US" w:eastAsia="zh-CN"/>
        </w:rPr>
      </w:pPr>
      <w:r>
        <w:rPr>
          <w:b/>
          <w:bCs/>
          <w:color w:val="000000" w:themeColor="text1"/>
          <w:lang w:val="en-US" w:eastAsia="zh-CN"/>
        </w:rPr>
        <w:t>Fig. S41</w:t>
      </w:r>
      <w:r>
        <w:rPr>
          <w:color w:val="000000" w:themeColor="text1"/>
          <w:lang w:val="en-US" w:eastAsia="zh-CN"/>
        </w:rPr>
        <w:t xml:space="preserve"> Stability comparison of NiCoS</w:t>
      </w:r>
      <w:r>
        <w:rPr>
          <w:i/>
          <w:iCs/>
          <w:color w:val="000000" w:themeColor="text1"/>
          <w:vertAlign w:val="subscript"/>
          <w:lang w:val="en-US" w:eastAsia="zh-CN"/>
        </w:rPr>
        <w:t>x</w:t>
      </w:r>
      <w:r>
        <w:rPr>
          <w:color w:val="000000" w:themeColor="text1"/>
          <w:lang w:val="en-US" w:eastAsia="zh-CN"/>
        </w:rPr>
        <w:t>@Ni</w:t>
      </w:r>
      <w:r>
        <w:rPr>
          <w:color w:val="000000" w:themeColor="text1"/>
          <w:vertAlign w:val="subscript"/>
          <w:lang w:val="en-US" w:eastAsia="zh-CN"/>
        </w:rPr>
        <w:t>3</w:t>
      </w:r>
      <w:r>
        <w:rPr>
          <w:color w:val="000000" w:themeColor="text1"/>
          <w:lang w:val="en-US" w:eastAsia="zh-CN"/>
        </w:rPr>
        <w:t>S</w:t>
      </w:r>
      <w:r>
        <w:rPr>
          <w:color w:val="000000" w:themeColor="text1"/>
          <w:vertAlign w:val="subscript"/>
          <w:lang w:val="en-US" w:eastAsia="zh-CN"/>
        </w:rPr>
        <w:t>2</w:t>
      </w:r>
      <w:r>
        <w:rPr>
          <w:color w:val="000000" w:themeColor="text1"/>
          <w:lang w:val="en-US" w:eastAsia="zh-CN"/>
        </w:rPr>
        <w:t>/NF and Ni</w:t>
      </w:r>
      <w:r>
        <w:rPr>
          <w:color w:val="000000" w:themeColor="text1"/>
          <w:vertAlign w:val="subscript"/>
          <w:lang w:val="en-US" w:eastAsia="zh-CN"/>
        </w:rPr>
        <w:t>3</w:t>
      </w:r>
      <w:r>
        <w:rPr>
          <w:color w:val="000000" w:themeColor="text1"/>
          <w:lang w:val="en-US" w:eastAsia="zh-CN"/>
        </w:rPr>
        <w:t>S</w:t>
      </w:r>
      <w:r>
        <w:rPr>
          <w:color w:val="000000" w:themeColor="text1"/>
          <w:vertAlign w:val="subscript"/>
          <w:lang w:val="en-US" w:eastAsia="zh-CN"/>
        </w:rPr>
        <w:t>2</w:t>
      </w:r>
      <w:r>
        <w:rPr>
          <w:color w:val="000000" w:themeColor="text1"/>
          <w:lang w:val="en-US" w:eastAsia="zh-CN"/>
        </w:rPr>
        <w:t xml:space="preserve">/NF after 192 h OER durability tests. Leached element concentrations (Ni: red, Co: blue, S: green) and activity loss rate (purple line) of </w:t>
      </w:r>
      <w:r>
        <w:rPr>
          <w:b/>
          <w:bCs/>
          <w:color w:val="000000" w:themeColor="text1"/>
          <w:lang w:val="en-US" w:eastAsia="zh-CN"/>
        </w:rPr>
        <w:t>a</w:t>
      </w:r>
      <w:r>
        <w:rPr>
          <w:color w:val="000000" w:themeColor="text1"/>
          <w:lang w:val="en-US" w:eastAsia="zh-CN"/>
        </w:rPr>
        <w:t xml:space="preserve"> NiCoS</w:t>
      </w:r>
      <w:r>
        <w:rPr>
          <w:i/>
          <w:iCs/>
          <w:color w:val="000000" w:themeColor="text1"/>
          <w:vertAlign w:val="subscript"/>
          <w:lang w:val="en-US" w:eastAsia="zh-CN"/>
        </w:rPr>
        <w:t>x</w:t>
      </w:r>
      <w:r>
        <w:rPr>
          <w:color w:val="000000" w:themeColor="text1"/>
          <w:lang w:val="en-US" w:eastAsia="zh-CN"/>
        </w:rPr>
        <w:t>@Ni</w:t>
      </w:r>
      <w:r>
        <w:rPr>
          <w:color w:val="000000" w:themeColor="text1"/>
          <w:vertAlign w:val="subscript"/>
          <w:lang w:val="en-US" w:eastAsia="zh-CN"/>
        </w:rPr>
        <w:t>3</w:t>
      </w:r>
      <w:r>
        <w:rPr>
          <w:color w:val="000000" w:themeColor="text1"/>
          <w:lang w:val="en-US" w:eastAsia="zh-CN"/>
        </w:rPr>
        <w:t>S</w:t>
      </w:r>
      <w:r>
        <w:rPr>
          <w:color w:val="000000" w:themeColor="text1"/>
          <w:vertAlign w:val="subscript"/>
          <w:lang w:val="en-US" w:eastAsia="zh-CN"/>
        </w:rPr>
        <w:t>2</w:t>
      </w:r>
      <w:r>
        <w:rPr>
          <w:color w:val="000000" w:themeColor="text1"/>
          <w:lang w:val="en-US" w:eastAsia="zh-CN"/>
        </w:rPr>
        <w:t>/NF</w:t>
      </w:r>
      <w:r>
        <w:rPr>
          <w:rFonts w:hint="eastAsia"/>
          <w:color w:val="000000" w:themeColor="text1"/>
          <w:lang w:val="en-US" w:eastAsia="zh-CN"/>
        </w:rPr>
        <w:t xml:space="preserve"> </w:t>
      </w:r>
      <w:r>
        <w:rPr>
          <w:color w:val="000000" w:themeColor="text1"/>
          <w:lang w:val="en-US" w:eastAsia="zh-CN"/>
        </w:rPr>
        <w:t xml:space="preserve">and </w:t>
      </w:r>
      <w:r>
        <w:rPr>
          <w:b/>
          <w:bCs/>
          <w:color w:val="000000" w:themeColor="text1"/>
          <w:lang w:val="en-US" w:eastAsia="zh-CN"/>
        </w:rPr>
        <w:t>b</w:t>
      </w:r>
      <w:r>
        <w:rPr>
          <w:color w:val="000000" w:themeColor="text1"/>
          <w:lang w:val="en-US" w:eastAsia="zh-CN"/>
        </w:rPr>
        <w:t xml:space="preserve"> Ni</w:t>
      </w:r>
      <w:r>
        <w:rPr>
          <w:color w:val="000000" w:themeColor="text1"/>
          <w:vertAlign w:val="subscript"/>
          <w:lang w:val="en-US" w:eastAsia="zh-CN"/>
        </w:rPr>
        <w:t>3</w:t>
      </w:r>
      <w:r>
        <w:rPr>
          <w:color w:val="000000" w:themeColor="text1"/>
          <w:lang w:val="en-US" w:eastAsia="zh-CN"/>
        </w:rPr>
        <w:t>S</w:t>
      </w:r>
      <w:r>
        <w:rPr>
          <w:color w:val="000000" w:themeColor="text1"/>
          <w:vertAlign w:val="subscript"/>
          <w:lang w:val="en-US" w:eastAsia="zh-CN"/>
        </w:rPr>
        <w:t>2</w:t>
      </w:r>
      <w:r>
        <w:rPr>
          <w:color w:val="000000" w:themeColor="text1"/>
          <w:lang w:val="en-US" w:eastAsia="zh-CN"/>
        </w:rPr>
        <w:t>/NF</w:t>
      </w:r>
      <w:r>
        <w:rPr>
          <w:rFonts w:hint="eastAsia"/>
          <w:color w:val="000000" w:themeColor="text1"/>
          <w:lang w:val="en-US" w:eastAsia="zh-CN"/>
        </w:rPr>
        <w:t xml:space="preserve"> </w:t>
      </w:r>
      <w:r>
        <w:rPr>
          <w:color w:val="000000" w:themeColor="text1"/>
          <w:lang w:val="en-US" w:eastAsia="zh-CN"/>
        </w:rPr>
        <w:t>at 10, 100, and 500 mA cm⁻</w:t>
      </w:r>
      <w:r>
        <w:rPr>
          <w:color w:val="000000" w:themeColor="text1"/>
          <w:vertAlign w:val="superscript"/>
          <w:lang w:val="en-US" w:eastAsia="zh-CN"/>
        </w:rPr>
        <w:t>2</w:t>
      </w:r>
      <w:r>
        <w:rPr>
          <w:color w:val="000000" w:themeColor="text1"/>
          <w:lang w:val="en-US" w:eastAsia="zh-CN"/>
        </w:rPr>
        <w:t xml:space="preserve"> </w:t>
      </w:r>
    </w:p>
    <w:p w14:paraId="1AC02111" w14:textId="77777777" w:rsidR="00F21D62" w:rsidRPr="008B5E02" w:rsidRDefault="00F21D62" w:rsidP="008B5E02">
      <w:pPr>
        <w:tabs>
          <w:tab w:val="left" w:pos="2346"/>
        </w:tabs>
        <w:spacing w:before="120" w:after="120" w:line="240" w:lineRule="auto"/>
        <w:rPr>
          <w:rFonts w:eastAsiaTheme="minorEastAsia" w:hint="eastAsia"/>
          <w:color w:val="000000" w:themeColor="text1"/>
          <w:lang w:eastAsia="zh-CN"/>
        </w:rPr>
        <w:sectPr w:rsidR="00F21D62" w:rsidRPr="008B5E02">
          <w:pgSz w:w="11906" w:h="16838"/>
          <w:pgMar w:top="1417" w:right="1417" w:bottom="1134" w:left="1417" w:header="708" w:footer="708" w:gutter="0"/>
          <w:cols w:space="708"/>
          <w:docGrid w:linePitch="360"/>
        </w:sectPr>
      </w:pPr>
    </w:p>
    <w:p w14:paraId="2D996950" w14:textId="42EAA914" w:rsidR="00F21D62" w:rsidRDefault="008B5E02" w:rsidP="008958AC">
      <w:pPr>
        <w:spacing w:before="120" w:after="120" w:line="240" w:lineRule="auto"/>
        <w:rPr>
          <w:rFonts w:eastAsia="宋体"/>
          <w:color w:val="000000" w:themeColor="text1"/>
          <w14:ligatures w14:val="standardContextual"/>
        </w:rPr>
      </w:pPr>
      <w:r>
        <w:rPr>
          <w:noProof/>
        </w:rPr>
      </w:r>
      <w:r>
        <w:pict w14:anchorId="213D2CC1">
          <v:shape id="图片 6" o:spid="_x0000_s1028" type="#_x0000_t75" style="width:.05pt;height:0;visibility:visible;mso-wrap-style:square;mso-left-percent:-10001;mso-top-percent:-10001;mso-position-horizontal:absolute;mso-position-horizontal-relative:char;mso-position-vertical:absolute;mso-position-vertical-relative:line;mso-left-percent:-10001;mso-top-percent:-10001">
            <w10:wrap type="none"/>
            <w10:anchorlock/>
          </v:shape>
        </w:pict>
      </w:r>
      <w:r w:rsidR="00DF61EF">
        <w:rPr>
          <w:rFonts w:eastAsia="Yu Mincho"/>
          <w:noProof/>
          <w:color w:val="000000" w:themeColor="text1"/>
          <w:lang w:val="en-US" w:eastAsia="zh-CN"/>
        </w:rPr>
        <w:drawing>
          <wp:anchor distT="0" distB="0" distL="114300" distR="114300" simplePos="0" relativeHeight="251666432" behindDoc="0" locked="0" layoutInCell="1" allowOverlap="1" wp14:anchorId="4806678C" wp14:editId="38BF4758">
            <wp:simplePos x="0" y="0"/>
            <wp:positionH relativeFrom="margin">
              <wp:align>center</wp:align>
            </wp:positionH>
            <wp:positionV relativeFrom="margin">
              <wp:align>top</wp:align>
            </wp:positionV>
            <wp:extent cx="4883150" cy="4865370"/>
            <wp:effectExtent l="0" t="0" r="8890" b="11430"/>
            <wp:wrapTopAndBottom/>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pic:cNvPicPr>
                      <a:picLocks noChangeAspect="1" noChangeArrowheads="1"/>
                    </pic:cNvPicPr>
                  </pic:nvPicPr>
                  <pic:blipFill>
                    <a:blip r:embed="rId61" cstate="print"/>
                    <a:srcRect t="1625" r="9555"/>
                    <a:stretch>
                      <a:fillRect/>
                    </a:stretch>
                  </pic:blipFill>
                  <pic:spPr>
                    <a:xfrm>
                      <a:off x="0" y="0"/>
                      <a:ext cx="4883150" cy="4865370"/>
                    </a:xfrm>
                    <a:prstGeom prst="rect">
                      <a:avLst/>
                    </a:prstGeom>
                    <a:noFill/>
                    <a:ln>
                      <a:noFill/>
                    </a:ln>
                  </pic:spPr>
                </pic:pic>
              </a:graphicData>
            </a:graphic>
          </wp:anchor>
        </w:drawing>
      </w:r>
      <w:r w:rsidR="00DF61EF">
        <w:rPr>
          <w:rFonts w:eastAsia="宋体"/>
          <w:b/>
          <w:bCs/>
          <w:color w:val="000000" w:themeColor="text1"/>
          <w:lang w:eastAsia="zh-CN"/>
        </w:rPr>
        <w:t>Fig.</w:t>
      </w:r>
      <w:r w:rsidR="00DF61EF">
        <w:rPr>
          <w:b/>
          <w:bCs/>
          <w:color w:val="000000" w:themeColor="text1"/>
        </w:rPr>
        <w:t xml:space="preserve"> S</w:t>
      </w:r>
      <w:r w:rsidR="00DF61EF">
        <w:rPr>
          <w:rFonts w:eastAsia="宋体"/>
          <w:b/>
          <w:bCs/>
          <w:color w:val="000000" w:themeColor="text1"/>
          <w:lang w:val="en-US" w:eastAsia="zh-CN"/>
        </w:rPr>
        <w:t>42</w:t>
      </w:r>
      <w:r w:rsidR="00DF61EF">
        <w:rPr>
          <w:color w:val="000000" w:themeColor="text1"/>
        </w:rPr>
        <w:t xml:space="preserve"> </w:t>
      </w:r>
      <w:r w:rsidR="00DF61EF">
        <w:rPr>
          <w:rFonts w:eastAsia="宋体"/>
          <w:color w:val="000000" w:themeColor="text1"/>
          <w14:ligatures w14:val="standardContextual"/>
        </w:rPr>
        <w:t>The NiCoS</w:t>
      </w:r>
      <w:r w:rsidR="00DF61EF">
        <w:rPr>
          <w:rFonts w:eastAsia="宋体"/>
          <w:i/>
          <w:iCs/>
          <w:color w:val="000000" w:themeColor="text1"/>
          <w:vertAlign w:val="subscript"/>
          <w14:ligatures w14:val="standardContextual"/>
        </w:rPr>
        <w:t>x</w:t>
      </w:r>
      <w:r w:rsidR="00DF61EF">
        <w:rPr>
          <w:rFonts w:eastAsia="宋体"/>
          <w:color w:val="000000" w:themeColor="text1"/>
          <w14:ligatures w14:val="standardContextual"/>
        </w:rPr>
        <w:t>@Ni</w:t>
      </w:r>
      <w:r w:rsidR="00DF61EF">
        <w:rPr>
          <w:rFonts w:eastAsia="宋体"/>
          <w:color w:val="000000" w:themeColor="text1"/>
          <w:vertAlign w:val="subscript"/>
          <w14:ligatures w14:val="standardContextual"/>
        </w:rPr>
        <w:t>3</w:t>
      </w:r>
      <w:r w:rsidR="00DF61EF">
        <w:rPr>
          <w:rFonts w:eastAsia="宋体"/>
          <w:color w:val="000000" w:themeColor="text1"/>
          <w14:ligatures w14:val="standardContextual"/>
        </w:rPr>
        <w:t>S</w:t>
      </w:r>
      <w:r w:rsidR="00DF61EF">
        <w:rPr>
          <w:rFonts w:eastAsia="宋体"/>
          <w:color w:val="000000" w:themeColor="text1"/>
          <w:vertAlign w:val="subscript"/>
          <w14:ligatures w14:val="standardContextual"/>
        </w:rPr>
        <w:t>2</w:t>
      </w:r>
      <w:r w:rsidR="00DF61EF">
        <w:rPr>
          <w:rFonts w:eastAsia="宋体"/>
          <w:color w:val="000000" w:themeColor="text1"/>
          <w14:ligatures w14:val="standardContextual"/>
        </w:rPr>
        <w:t>/NF</w:t>
      </w:r>
      <w:r w:rsidR="00DF61EF">
        <w:rPr>
          <w:rFonts w:eastAsia="宋体"/>
          <w:color w:val="000000" w:themeColor="text1"/>
          <w:vertAlign w:val="subscript"/>
          <w14:ligatures w14:val="standardContextual"/>
        </w:rPr>
        <w:t xml:space="preserve"> </w:t>
      </w:r>
      <w:r w:rsidR="00DF61EF">
        <w:rPr>
          <w:rFonts w:eastAsia="宋体"/>
          <w:color w:val="000000" w:themeColor="text1"/>
          <w14:ligatures w14:val="standardContextual"/>
        </w:rPr>
        <w:t xml:space="preserve">morphology after OER reaction: </w:t>
      </w:r>
      <w:r w:rsidR="00DF61EF">
        <w:rPr>
          <w:rFonts w:eastAsia="宋体"/>
          <w:b/>
          <w:bCs/>
          <w:color w:val="000000" w:themeColor="text1"/>
          <w14:ligatures w14:val="standardContextual"/>
        </w:rPr>
        <w:t>a</w:t>
      </w:r>
      <w:r w:rsidR="00DF61EF">
        <w:rPr>
          <w:rFonts w:eastAsia="宋体"/>
          <w:color w:val="000000" w:themeColor="text1"/>
          <w14:ligatures w14:val="standardContextual"/>
        </w:rPr>
        <w:t xml:space="preserve">, </w:t>
      </w:r>
      <w:r w:rsidR="00DF61EF">
        <w:rPr>
          <w:rFonts w:eastAsia="宋体"/>
          <w:b/>
          <w:bCs/>
          <w:color w:val="000000" w:themeColor="text1"/>
          <w14:ligatures w14:val="standardContextual"/>
        </w:rPr>
        <w:t>b</w:t>
      </w:r>
      <w:r w:rsidR="00DF61EF">
        <w:rPr>
          <w:rFonts w:eastAsia="宋体"/>
          <w:color w:val="000000" w:themeColor="text1"/>
          <w14:ligatures w14:val="standardContextual"/>
        </w:rPr>
        <w:t xml:space="preserve"> TEM images, </w:t>
      </w:r>
      <w:r w:rsidR="00DF61EF">
        <w:rPr>
          <w:rFonts w:eastAsia="宋体"/>
          <w:b/>
          <w:bCs/>
          <w:color w:val="000000" w:themeColor="text1"/>
          <w14:ligatures w14:val="standardContextual"/>
        </w:rPr>
        <w:t>c</w:t>
      </w:r>
      <w:r w:rsidR="00DF61EF">
        <w:rPr>
          <w:rFonts w:eastAsia="宋体"/>
          <w:color w:val="000000" w:themeColor="text1"/>
          <w14:ligatures w14:val="standardContextual"/>
        </w:rPr>
        <w:t xml:space="preserve"> HRTEM image, </w:t>
      </w:r>
      <w:r w:rsidR="00DF61EF">
        <w:rPr>
          <w:rFonts w:eastAsia="宋体"/>
          <w:b/>
          <w:bCs/>
          <w:color w:val="000000" w:themeColor="text1"/>
          <w14:ligatures w14:val="standardContextual"/>
        </w:rPr>
        <w:t>d</w:t>
      </w:r>
      <w:r w:rsidR="00DF61EF">
        <w:rPr>
          <w:rFonts w:eastAsia="宋体"/>
          <w:color w:val="000000" w:themeColor="text1"/>
          <w14:ligatures w14:val="standardContextual"/>
        </w:rPr>
        <w:t>-</w:t>
      </w:r>
      <w:r w:rsidR="00DF61EF">
        <w:rPr>
          <w:rFonts w:eastAsia="宋体"/>
          <w:b/>
          <w:bCs/>
          <w:color w:val="000000" w:themeColor="text1"/>
          <w14:ligatures w14:val="standardContextual"/>
        </w:rPr>
        <w:t>i</w:t>
      </w:r>
      <w:r w:rsidR="00DF61EF">
        <w:rPr>
          <w:rFonts w:eastAsia="宋体"/>
          <w:color w:val="000000" w:themeColor="text1"/>
          <w14:ligatures w14:val="standardContextual"/>
        </w:rPr>
        <w:t xml:space="preserve"> EDX elemental mappings</w:t>
      </w:r>
    </w:p>
    <w:p w14:paraId="5499253F" w14:textId="2712A5C1" w:rsidR="008B5E02" w:rsidRDefault="008B5E02" w:rsidP="008958AC">
      <w:pPr>
        <w:spacing w:before="120" w:after="120" w:line="240" w:lineRule="auto"/>
        <w:rPr>
          <w:rFonts w:eastAsia="Yu Mincho"/>
          <w:color w:val="000000" w:themeColor="text1"/>
          <w14:ligatures w14:val="standardContextual"/>
        </w:rPr>
      </w:pPr>
    </w:p>
    <w:p w14:paraId="116DA20D" w14:textId="77777777" w:rsidR="008B5E02" w:rsidRPr="008B5E02" w:rsidRDefault="008B5E02" w:rsidP="008958AC">
      <w:pPr>
        <w:spacing w:before="120" w:after="120" w:line="240" w:lineRule="auto"/>
        <w:rPr>
          <w:rFonts w:eastAsia="Yu Mincho" w:hint="eastAsia"/>
          <w:color w:val="000000" w:themeColor="text1"/>
          <w14:ligatures w14:val="standardContextual"/>
        </w:rPr>
      </w:pPr>
    </w:p>
    <w:p w14:paraId="7169EA24" w14:textId="77777777" w:rsidR="00F21D62" w:rsidRDefault="00DF61EF" w:rsidP="008958AC">
      <w:pPr>
        <w:spacing w:before="120" w:after="120" w:line="240" w:lineRule="auto"/>
        <w:jc w:val="center"/>
        <w:rPr>
          <w:color w:val="000000" w:themeColor="text1"/>
        </w:rPr>
      </w:pPr>
      <w:r>
        <w:rPr>
          <w:noProof/>
          <w:color w:val="000000" w:themeColor="text1"/>
          <w:lang w:val="en-US" w:eastAsia="zh-CN"/>
        </w:rPr>
        <w:drawing>
          <wp:inline distT="0" distB="0" distL="114300" distR="114300" wp14:anchorId="1D20BA83" wp14:editId="0B9FE845">
            <wp:extent cx="5757545" cy="1792605"/>
            <wp:effectExtent l="0" t="0" r="3175" b="5715"/>
            <wp:docPr id="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3"/>
                    <pic:cNvPicPr>
                      <a:picLocks noChangeAspect="1"/>
                    </pic:cNvPicPr>
                  </pic:nvPicPr>
                  <pic:blipFill>
                    <a:blip r:embed="rId62"/>
                    <a:stretch>
                      <a:fillRect/>
                    </a:stretch>
                  </pic:blipFill>
                  <pic:spPr>
                    <a:xfrm>
                      <a:off x="0" y="0"/>
                      <a:ext cx="5757545" cy="1792605"/>
                    </a:xfrm>
                    <a:prstGeom prst="rect">
                      <a:avLst/>
                    </a:prstGeom>
                    <a:noFill/>
                    <a:ln>
                      <a:noFill/>
                    </a:ln>
                  </pic:spPr>
                </pic:pic>
              </a:graphicData>
            </a:graphic>
          </wp:inline>
        </w:drawing>
      </w:r>
    </w:p>
    <w:p w14:paraId="0C1A2D3D" w14:textId="2BC2D599" w:rsidR="00F21D62" w:rsidRDefault="00DF61EF" w:rsidP="008B5E02">
      <w:pPr>
        <w:spacing w:before="120" w:after="120" w:line="240" w:lineRule="auto"/>
        <w:jc w:val="left"/>
        <w:rPr>
          <w:color w:val="000000" w:themeColor="text1"/>
          <w:lang w:val="en-US" w:eastAsia="zh-CN"/>
        </w:rPr>
        <w:sectPr w:rsidR="00F21D62">
          <w:pgSz w:w="11906" w:h="16838"/>
          <w:pgMar w:top="1417" w:right="1417" w:bottom="1134" w:left="1417" w:header="708" w:footer="708" w:gutter="0"/>
          <w:cols w:space="708"/>
          <w:docGrid w:linePitch="360"/>
        </w:sectPr>
      </w:pPr>
      <w:r>
        <w:rPr>
          <w:b/>
          <w:bCs/>
          <w:color w:val="000000" w:themeColor="text1"/>
        </w:rPr>
        <w:t>Fig</w:t>
      </w:r>
      <w:r w:rsidR="008B5E02">
        <w:rPr>
          <w:b/>
          <w:bCs/>
          <w:color w:val="000000" w:themeColor="text1"/>
        </w:rPr>
        <w:t>.</w:t>
      </w:r>
      <w:r>
        <w:rPr>
          <w:b/>
          <w:bCs/>
          <w:color w:val="000000" w:themeColor="text1"/>
        </w:rPr>
        <w:t xml:space="preserve"> S</w:t>
      </w:r>
      <w:r>
        <w:rPr>
          <w:rFonts w:eastAsia="宋体"/>
          <w:b/>
          <w:bCs/>
          <w:color w:val="000000" w:themeColor="text1"/>
          <w:lang w:val="en-US" w:eastAsia="zh-CN"/>
        </w:rPr>
        <w:t>4</w:t>
      </w:r>
      <w:r>
        <w:rPr>
          <w:rFonts w:eastAsia="宋体" w:hint="eastAsia"/>
          <w:b/>
          <w:bCs/>
          <w:color w:val="000000" w:themeColor="text1"/>
          <w:lang w:val="en-US" w:eastAsia="zh-CN"/>
        </w:rPr>
        <w:t>3</w:t>
      </w:r>
      <w:r>
        <w:rPr>
          <w:b/>
          <w:bCs/>
          <w:color w:val="000000" w:themeColor="text1"/>
        </w:rPr>
        <w:t xml:space="preserve"> </w:t>
      </w:r>
      <w:r>
        <w:rPr>
          <w:rFonts w:eastAsia="宋体"/>
          <w:b/>
          <w:bCs/>
          <w:color w:val="000000" w:themeColor="text1"/>
        </w:rPr>
        <w:t>a</w:t>
      </w:r>
      <w:r>
        <w:rPr>
          <w:rFonts w:eastAsia="宋体"/>
          <w:color w:val="000000" w:themeColor="text1"/>
        </w:rPr>
        <w:t xml:space="preserve"> Ni 2p</w:t>
      </w:r>
      <w:r>
        <w:rPr>
          <w:rFonts w:eastAsia="宋体" w:hint="eastAsia"/>
          <w:color w:val="000000" w:themeColor="text1"/>
          <w:lang w:val="en-US" w:eastAsia="zh-CN"/>
        </w:rPr>
        <w:t>,</w:t>
      </w:r>
      <w:r>
        <w:rPr>
          <w:rFonts w:eastAsia="宋体"/>
          <w:color w:val="000000" w:themeColor="text1"/>
        </w:rPr>
        <w:t xml:space="preserve"> </w:t>
      </w:r>
      <w:r>
        <w:rPr>
          <w:rFonts w:eastAsia="宋体"/>
          <w:b/>
          <w:bCs/>
          <w:color w:val="000000" w:themeColor="text1"/>
        </w:rPr>
        <w:t>b</w:t>
      </w:r>
      <w:r>
        <w:rPr>
          <w:rFonts w:eastAsia="宋体"/>
          <w:color w:val="000000" w:themeColor="text1"/>
        </w:rPr>
        <w:t xml:space="preserve"> </w:t>
      </w:r>
      <w:r>
        <w:rPr>
          <w:rFonts w:eastAsia="宋体"/>
          <w:color w:val="000000" w:themeColor="text1"/>
          <w:lang w:val="en-US" w:eastAsia="zh-CN"/>
        </w:rPr>
        <w:t>Co</w:t>
      </w:r>
      <w:r>
        <w:rPr>
          <w:rFonts w:eastAsia="宋体"/>
          <w:color w:val="000000" w:themeColor="text1"/>
        </w:rPr>
        <w:t xml:space="preserve"> 2p</w:t>
      </w:r>
      <w:r>
        <w:rPr>
          <w:rFonts w:eastAsia="宋体" w:hint="eastAsia"/>
          <w:color w:val="000000" w:themeColor="text1"/>
          <w:lang w:val="en-US" w:eastAsia="zh-CN"/>
        </w:rPr>
        <w:t>,</w:t>
      </w:r>
      <w:r>
        <w:rPr>
          <w:rFonts w:eastAsia="宋体"/>
          <w:color w:val="000000" w:themeColor="text1"/>
        </w:rPr>
        <w:t xml:space="preserve"> </w:t>
      </w:r>
      <w:r>
        <w:rPr>
          <w:rFonts w:eastAsia="宋体"/>
          <w:b/>
          <w:bCs/>
          <w:color w:val="000000" w:themeColor="text1"/>
        </w:rPr>
        <w:t>c</w:t>
      </w:r>
      <w:r>
        <w:rPr>
          <w:rFonts w:eastAsia="宋体"/>
          <w:color w:val="000000" w:themeColor="text1"/>
        </w:rPr>
        <w:t xml:space="preserve"> </w:t>
      </w:r>
      <w:r>
        <w:rPr>
          <w:rFonts w:eastAsia="宋体"/>
          <w:color w:val="000000" w:themeColor="text1"/>
          <w:lang w:val="en-US" w:eastAsia="zh-CN"/>
        </w:rPr>
        <w:t>S</w:t>
      </w:r>
      <w:r>
        <w:rPr>
          <w:rFonts w:eastAsia="宋体"/>
          <w:color w:val="000000" w:themeColor="text1"/>
        </w:rPr>
        <w:t xml:space="preserve"> 2p XPS spectra </w:t>
      </w:r>
      <w:r>
        <w:rPr>
          <w:rFonts w:eastAsia="宋体"/>
          <w:color w:val="000000" w:themeColor="text1"/>
          <w:lang w:val="en-US" w:eastAsia="zh-CN"/>
        </w:rPr>
        <w:t>after</w:t>
      </w:r>
      <w:r>
        <w:rPr>
          <w:rFonts w:eastAsia="宋体"/>
          <w:color w:val="000000" w:themeColor="text1"/>
        </w:rPr>
        <w:t xml:space="preserve"> </w:t>
      </w:r>
      <w:r>
        <w:rPr>
          <w:rFonts w:eastAsia="宋体"/>
          <w:color w:val="000000" w:themeColor="text1"/>
          <w:lang w:val="en-US" w:eastAsia="zh-CN"/>
        </w:rPr>
        <w:t>the</w:t>
      </w:r>
      <w:r>
        <w:rPr>
          <w:rFonts w:eastAsia="宋体"/>
          <w:color w:val="000000" w:themeColor="text1"/>
        </w:rPr>
        <w:t xml:space="preserve"> HER</w:t>
      </w:r>
      <w:r>
        <w:rPr>
          <w:rFonts w:eastAsia="宋体"/>
          <w:color w:val="000000" w:themeColor="text1"/>
          <w:lang w:val="en-US" w:eastAsia="zh-CN"/>
        </w:rPr>
        <w:t xml:space="preserve"> and </w:t>
      </w:r>
      <w:r>
        <w:rPr>
          <w:rFonts w:eastAsia="宋体"/>
          <w:color w:val="000000" w:themeColor="text1"/>
        </w:rPr>
        <w:t>OER</w:t>
      </w:r>
    </w:p>
    <w:p w14:paraId="63464491" w14:textId="77777777" w:rsidR="00F21D62" w:rsidRDefault="00F21D62" w:rsidP="008958AC">
      <w:pPr>
        <w:spacing w:before="120" w:after="120" w:line="240" w:lineRule="auto"/>
        <w:jc w:val="center"/>
        <w:rPr>
          <w:color w:val="000000" w:themeColor="text1"/>
        </w:rPr>
      </w:pPr>
    </w:p>
    <w:p w14:paraId="19C14C7D" w14:textId="77777777" w:rsidR="00F21D62" w:rsidRDefault="00DF61EF" w:rsidP="008958AC">
      <w:pPr>
        <w:spacing w:before="120" w:after="120" w:line="240" w:lineRule="auto"/>
        <w:jc w:val="center"/>
        <w:rPr>
          <w:color w:val="000000" w:themeColor="text1"/>
        </w:rPr>
      </w:pPr>
      <w:r>
        <w:rPr>
          <w:noProof/>
          <w:color w:val="000000" w:themeColor="text1"/>
          <w:lang w:val="en-US" w:eastAsia="zh-CN"/>
        </w:rPr>
        <w:drawing>
          <wp:inline distT="0" distB="0" distL="114300" distR="114300" wp14:anchorId="109E46C8" wp14:editId="230E2479">
            <wp:extent cx="2879725" cy="2369820"/>
            <wp:effectExtent l="0" t="0" r="0" b="0"/>
            <wp:docPr id="21"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6"/>
                    <pic:cNvPicPr>
                      <a:picLocks noChangeAspect="1"/>
                    </pic:cNvPicPr>
                  </pic:nvPicPr>
                  <pic:blipFill>
                    <a:blip r:embed="rId63" cstate="hqprint"/>
                    <a:srcRect l="4744" t="8745" r="51892"/>
                    <a:stretch>
                      <a:fillRect/>
                    </a:stretch>
                  </pic:blipFill>
                  <pic:spPr>
                    <a:xfrm>
                      <a:off x="0" y="0"/>
                      <a:ext cx="2879725" cy="2369820"/>
                    </a:xfrm>
                    <a:prstGeom prst="rect">
                      <a:avLst/>
                    </a:prstGeom>
                    <a:noFill/>
                    <a:ln>
                      <a:noFill/>
                    </a:ln>
                  </pic:spPr>
                </pic:pic>
              </a:graphicData>
            </a:graphic>
          </wp:inline>
        </w:drawing>
      </w:r>
    </w:p>
    <w:p w14:paraId="27A01AC6" w14:textId="65848313" w:rsidR="00F21D62" w:rsidRDefault="00DF61EF" w:rsidP="008B5E02">
      <w:pPr>
        <w:spacing w:before="120" w:after="120" w:line="240" w:lineRule="auto"/>
        <w:jc w:val="left"/>
        <w:rPr>
          <w:rFonts w:eastAsia="宋体"/>
          <w:color w:val="000000" w:themeColor="text1"/>
          <w:lang w:val="en-US" w:eastAsia="zh-CN"/>
        </w:rPr>
      </w:pPr>
      <w:r>
        <w:rPr>
          <w:rFonts w:eastAsia="宋体"/>
          <w:b/>
          <w:bCs/>
          <w:color w:val="000000" w:themeColor="text1"/>
          <w:lang w:eastAsia="zh-CN"/>
        </w:rPr>
        <w:t>Fig.</w:t>
      </w:r>
      <w:r>
        <w:rPr>
          <w:b/>
          <w:bCs/>
          <w:color w:val="000000" w:themeColor="text1"/>
        </w:rPr>
        <w:t xml:space="preserve"> S</w:t>
      </w:r>
      <w:r>
        <w:rPr>
          <w:b/>
          <w:bCs/>
          <w:color w:val="000000" w:themeColor="text1"/>
          <w:lang w:val="en-US" w:eastAsia="zh-CN"/>
        </w:rPr>
        <w:t>44</w:t>
      </w:r>
      <w:r>
        <w:rPr>
          <w:color w:val="000000" w:themeColor="text1"/>
        </w:rPr>
        <w:t xml:space="preserve"> Raman spectra of fresh and recovered catalysts after </w:t>
      </w:r>
      <w:r>
        <w:rPr>
          <w:rFonts w:eastAsia="宋体"/>
          <w:color w:val="000000" w:themeColor="text1"/>
          <w:lang w:val="en-US" w:eastAsia="zh-CN"/>
        </w:rPr>
        <w:t>OER</w:t>
      </w:r>
    </w:p>
    <w:p w14:paraId="27A56F35" w14:textId="77777777" w:rsidR="008B5E02" w:rsidRDefault="008B5E02" w:rsidP="008B5E02">
      <w:pPr>
        <w:spacing w:before="120" w:after="120" w:line="240" w:lineRule="auto"/>
        <w:jc w:val="left"/>
        <w:rPr>
          <w:rFonts w:eastAsia="宋体"/>
          <w:color w:val="000000" w:themeColor="text1"/>
          <w:lang w:val="en-US" w:eastAsia="zh-CN"/>
        </w:rPr>
      </w:pPr>
    </w:p>
    <w:p w14:paraId="127E2567" w14:textId="77777777" w:rsidR="00F21D62" w:rsidRDefault="00DF61EF" w:rsidP="008958AC">
      <w:pPr>
        <w:spacing w:before="120" w:after="120" w:line="240" w:lineRule="auto"/>
        <w:jc w:val="center"/>
        <w:rPr>
          <w:rFonts w:eastAsiaTheme="minorEastAsia"/>
          <w:color w:val="000000" w:themeColor="text1"/>
          <w:lang w:eastAsia="zh-CN"/>
        </w:rPr>
      </w:pPr>
      <w:bookmarkStart w:id="16" w:name="_Hlk204797611"/>
      <w:r>
        <w:rPr>
          <w:noProof/>
          <w:color w:val="000000" w:themeColor="text1"/>
          <w:lang w:val="en-US" w:eastAsia="zh-CN"/>
        </w:rPr>
        <w:drawing>
          <wp:inline distT="0" distB="0" distL="114300" distR="114300" wp14:anchorId="709A0A2C" wp14:editId="6085407B">
            <wp:extent cx="5039995" cy="3981450"/>
            <wp:effectExtent l="0" t="0" r="4445" b="11430"/>
            <wp:docPr id="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4"/>
                    <pic:cNvPicPr>
                      <a:picLocks noChangeAspect="1"/>
                    </pic:cNvPicPr>
                  </pic:nvPicPr>
                  <pic:blipFill>
                    <a:blip r:embed="rId64" cstate="hqprint"/>
                    <a:srcRect l="3321" r="5031"/>
                    <a:stretch>
                      <a:fillRect/>
                    </a:stretch>
                  </pic:blipFill>
                  <pic:spPr>
                    <a:xfrm>
                      <a:off x="0" y="0"/>
                      <a:ext cx="5039995" cy="3981450"/>
                    </a:xfrm>
                    <a:prstGeom prst="rect">
                      <a:avLst/>
                    </a:prstGeom>
                    <a:noFill/>
                    <a:ln>
                      <a:noFill/>
                    </a:ln>
                  </pic:spPr>
                </pic:pic>
              </a:graphicData>
            </a:graphic>
          </wp:inline>
        </w:drawing>
      </w:r>
    </w:p>
    <w:p w14:paraId="0C6D891C" w14:textId="6A1FEAED" w:rsidR="00F21D62" w:rsidRDefault="00DF61EF" w:rsidP="008B5E02">
      <w:pPr>
        <w:spacing w:before="120" w:after="120" w:line="240" w:lineRule="auto"/>
        <w:jc w:val="left"/>
        <w:rPr>
          <w:rFonts w:eastAsia="宋体"/>
          <w:color w:val="000000" w:themeColor="text1"/>
          <w:lang w:val="en-US" w:eastAsia="zh-CN"/>
          <w14:ligatures w14:val="standardContextual"/>
        </w:rPr>
      </w:pPr>
      <w:bookmarkStart w:id="17" w:name="_Hlk204616166"/>
      <w:r>
        <w:rPr>
          <w:rFonts w:eastAsia="宋体"/>
          <w:b/>
          <w:bCs/>
          <w:color w:val="000000" w:themeColor="text1"/>
          <w:lang w:eastAsia="zh-CN"/>
        </w:rPr>
        <w:t>Fig.</w:t>
      </w:r>
      <w:r>
        <w:rPr>
          <w:b/>
          <w:bCs/>
          <w:color w:val="000000" w:themeColor="text1"/>
        </w:rPr>
        <w:t xml:space="preserve"> S</w:t>
      </w:r>
      <w:r>
        <w:rPr>
          <w:rFonts w:eastAsia="宋体"/>
          <w:b/>
          <w:bCs/>
          <w:color w:val="000000" w:themeColor="text1"/>
          <w:lang w:val="en-US" w:eastAsia="zh-CN"/>
        </w:rPr>
        <w:t>45</w:t>
      </w:r>
      <w:r>
        <w:rPr>
          <w:b/>
          <w:bCs/>
          <w:color w:val="000000" w:themeColor="text1"/>
        </w:rPr>
        <w:t xml:space="preserve"> </w:t>
      </w:r>
      <w:r>
        <w:rPr>
          <w:rFonts w:eastAsia="宋体"/>
          <w:color w:val="000000" w:themeColor="text1"/>
          <w14:ligatures w14:val="standardContextual"/>
        </w:rPr>
        <w:t>The theoretical models of optimization</w:t>
      </w:r>
      <w:bookmarkEnd w:id="16"/>
      <w:bookmarkEnd w:id="17"/>
    </w:p>
    <w:p w14:paraId="61319C7C" w14:textId="77777777" w:rsidR="00F21D62" w:rsidRDefault="00DF61EF" w:rsidP="008958AC">
      <w:pPr>
        <w:spacing w:before="120" w:after="120" w:line="240" w:lineRule="auto"/>
        <w:rPr>
          <w:rFonts w:eastAsia="宋体"/>
          <w:color w:val="000000" w:themeColor="text1"/>
          <w:lang w:val="en-US" w:eastAsia="zh-CN"/>
          <w14:ligatures w14:val="standardContextual"/>
        </w:rPr>
      </w:pPr>
      <w:r>
        <w:rPr>
          <w:rFonts w:eastAsia="宋体"/>
          <w:color w:val="000000" w:themeColor="text1"/>
          <w:lang w:val="en-US" w:eastAsia="zh-CN"/>
          <w14:ligatures w14:val="standardContextual"/>
        </w:rPr>
        <w:br w:type="page"/>
      </w:r>
    </w:p>
    <w:p w14:paraId="474D2C6B" w14:textId="77777777" w:rsidR="00F21D62" w:rsidRDefault="00F21D62" w:rsidP="008958AC">
      <w:pPr>
        <w:spacing w:before="120" w:after="120" w:line="240" w:lineRule="auto"/>
        <w:jc w:val="center"/>
        <w:rPr>
          <w:rFonts w:eastAsia="宋体"/>
          <w:color w:val="000000" w:themeColor="text1"/>
          <w:lang w:val="en-US" w:eastAsia="zh-CN"/>
          <w14:ligatures w14:val="standardContextual"/>
        </w:rPr>
        <w:sectPr w:rsidR="00F21D62">
          <w:pgSz w:w="11906" w:h="16838"/>
          <w:pgMar w:top="1417" w:right="1417" w:bottom="1134" w:left="1417" w:header="708" w:footer="708" w:gutter="0"/>
          <w:cols w:space="708"/>
          <w:docGrid w:linePitch="360"/>
        </w:sectPr>
      </w:pPr>
    </w:p>
    <w:p w14:paraId="76ADE9DF" w14:textId="77777777" w:rsidR="00F21D62" w:rsidRDefault="00DF61EF" w:rsidP="008958AC">
      <w:pPr>
        <w:spacing w:before="120" w:after="120" w:line="240" w:lineRule="auto"/>
        <w:jc w:val="center"/>
        <w:rPr>
          <w:color w:val="000000" w:themeColor="text1"/>
        </w:rPr>
      </w:pPr>
      <w:r>
        <w:rPr>
          <w:noProof/>
          <w:color w:val="000000" w:themeColor="text1"/>
          <w:lang w:val="en-US" w:eastAsia="zh-CN"/>
        </w:rPr>
        <w:lastRenderedPageBreak/>
        <w:drawing>
          <wp:inline distT="0" distB="0" distL="114300" distR="114300" wp14:anchorId="73078A51" wp14:editId="03524B40">
            <wp:extent cx="5039995" cy="1870710"/>
            <wp:effectExtent l="0" t="0" r="0" b="3810"/>
            <wp:docPr id="1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3"/>
                    <pic:cNvPicPr>
                      <a:picLocks noChangeAspect="1"/>
                    </pic:cNvPicPr>
                  </pic:nvPicPr>
                  <pic:blipFill>
                    <a:blip r:embed="rId65"/>
                    <a:stretch>
                      <a:fillRect/>
                    </a:stretch>
                  </pic:blipFill>
                  <pic:spPr>
                    <a:xfrm>
                      <a:off x="0" y="0"/>
                      <a:ext cx="5039995" cy="1870710"/>
                    </a:xfrm>
                    <a:prstGeom prst="rect">
                      <a:avLst/>
                    </a:prstGeom>
                    <a:noFill/>
                    <a:ln>
                      <a:noFill/>
                    </a:ln>
                  </pic:spPr>
                </pic:pic>
              </a:graphicData>
            </a:graphic>
          </wp:inline>
        </w:drawing>
      </w:r>
    </w:p>
    <w:p w14:paraId="38676F20" w14:textId="03DE998C" w:rsidR="008B5E02" w:rsidRDefault="00DF61EF" w:rsidP="008B5E02">
      <w:pPr>
        <w:spacing w:before="120" w:after="120" w:line="240" w:lineRule="auto"/>
        <w:rPr>
          <w:rFonts w:eastAsia="等线"/>
          <w:color w:val="000000" w:themeColor="text1"/>
          <w:vertAlign w:val="subscript"/>
        </w:rPr>
      </w:pPr>
      <w:r>
        <w:rPr>
          <w:rFonts w:eastAsia="宋体"/>
          <w:b/>
          <w:bCs/>
          <w:color w:val="000000" w:themeColor="text1"/>
          <w:lang w:eastAsia="zh-CN"/>
        </w:rPr>
        <w:t>Fig.</w:t>
      </w:r>
      <w:r>
        <w:rPr>
          <w:b/>
          <w:bCs/>
          <w:color w:val="000000" w:themeColor="text1"/>
        </w:rPr>
        <w:t xml:space="preserve"> S</w:t>
      </w:r>
      <w:r>
        <w:rPr>
          <w:rFonts w:eastAsia="宋体"/>
          <w:b/>
          <w:bCs/>
          <w:color w:val="000000" w:themeColor="text1"/>
          <w:lang w:val="en-US" w:eastAsia="zh-CN"/>
        </w:rPr>
        <w:t xml:space="preserve">46 </w:t>
      </w:r>
      <w:r>
        <w:rPr>
          <w:rFonts w:eastAsia="宋体"/>
          <w:color w:val="000000" w:themeColor="text1"/>
          <w14:ligatures w14:val="standardContextual"/>
        </w:rPr>
        <w:t>The mechanism of simulation calculation</w:t>
      </w:r>
      <w:r>
        <w:rPr>
          <w:rFonts w:eastAsia="宋体" w:hint="eastAsia"/>
          <w:color w:val="000000" w:themeColor="text1"/>
          <w:lang w:val="en-US" w:eastAsia="zh-CN"/>
          <w14:ligatures w14:val="standardContextual"/>
        </w:rPr>
        <w:t>:</w:t>
      </w:r>
      <w:r>
        <w:rPr>
          <w:rFonts w:eastAsia="宋体"/>
          <w:color w:val="000000" w:themeColor="text1"/>
          <w14:ligatures w14:val="standardContextual"/>
        </w:rPr>
        <w:t xml:space="preserve"> </w:t>
      </w:r>
      <w:r>
        <w:rPr>
          <w:rFonts w:eastAsia="宋体"/>
          <w:b/>
          <w:bCs/>
          <w:color w:val="000000" w:themeColor="text1"/>
          <w14:ligatures w14:val="standardContextual"/>
        </w:rPr>
        <w:t>a</w:t>
      </w:r>
      <w:r>
        <w:rPr>
          <w:rFonts w:eastAsia="宋体"/>
          <w:color w:val="000000" w:themeColor="text1"/>
          <w14:ligatures w14:val="standardContextual"/>
        </w:rPr>
        <w:t xml:space="preserve">, </w:t>
      </w:r>
      <w:r>
        <w:rPr>
          <w:rFonts w:eastAsia="宋体"/>
          <w:b/>
          <w:bCs/>
          <w:color w:val="000000" w:themeColor="text1"/>
          <w14:ligatures w14:val="standardContextual"/>
        </w:rPr>
        <w:t>b</w:t>
      </w:r>
      <w:r>
        <w:rPr>
          <w:rFonts w:eastAsia="宋体"/>
          <w:color w:val="000000" w:themeColor="text1"/>
          <w14:ligatures w14:val="standardContextual"/>
        </w:rPr>
        <w:t xml:space="preserve"> Charge density difference plot across the interface of </w:t>
      </w:r>
      <w:r>
        <w:rPr>
          <w:rFonts w:eastAsia="等线"/>
          <w:color w:val="000000" w:themeColor="text1"/>
        </w:rPr>
        <w:t>NiCoS</w:t>
      </w:r>
      <w:r>
        <w:rPr>
          <w:rFonts w:eastAsia="等线"/>
          <w:i/>
          <w:iCs/>
          <w:color w:val="000000" w:themeColor="text1"/>
          <w:vertAlign w:val="subscript"/>
        </w:rPr>
        <w:t>x</w:t>
      </w:r>
      <w:r>
        <w:rPr>
          <w:rFonts w:eastAsia="等线"/>
          <w:color w:val="000000" w:themeColor="text1"/>
        </w:rPr>
        <w:t>@Ni</w:t>
      </w:r>
      <w:r>
        <w:rPr>
          <w:rFonts w:eastAsia="等线"/>
          <w:color w:val="000000" w:themeColor="text1"/>
          <w:vertAlign w:val="subscript"/>
        </w:rPr>
        <w:t>3</w:t>
      </w:r>
      <w:r>
        <w:rPr>
          <w:rFonts w:eastAsia="等线"/>
          <w:color w:val="000000" w:themeColor="text1"/>
        </w:rPr>
        <w:t>S</w:t>
      </w:r>
      <w:r>
        <w:rPr>
          <w:rFonts w:eastAsia="等线"/>
          <w:color w:val="000000" w:themeColor="text1"/>
          <w:vertAlign w:val="subscript"/>
        </w:rPr>
        <w:t>2</w:t>
      </w:r>
    </w:p>
    <w:p w14:paraId="0DB547D6" w14:textId="77777777" w:rsidR="008B5E02" w:rsidRDefault="008B5E02" w:rsidP="008B5E02">
      <w:pPr>
        <w:spacing w:before="120" w:after="120" w:line="240" w:lineRule="auto"/>
        <w:rPr>
          <w:rFonts w:eastAsia="等线"/>
          <w:color w:val="000000" w:themeColor="text1"/>
          <w:vertAlign w:val="subscript"/>
        </w:rPr>
      </w:pPr>
    </w:p>
    <w:p w14:paraId="0100533E" w14:textId="57D59950" w:rsidR="00F21D62" w:rsidRDefault="00DF61EF" w:rsidP="008B5E02">
      <w:pPr>
        <w:spacing w:before="120" w:after="120" w:line="240" w:lineRule="auto"/>
        <w:rPr>
          <w:rFonts w:eastAsiaTheme="minorEastAsia"/>
          <w:color w:val="000000" w:themeColor="text1"/>
        </w:rPr>
      </w:pPr>
      <w:r>
        <w:rPr>
          <w:rFonts w:eastAsia="Yu Mincho"/>
          <w:noProof/>
          <w:color w:val="000000" w:themeColor="text1"/>
          <w:lang w:val="en-US" w:eastAsia="zh-CN"/>
        </w:rPr>
        <w:drawing>
          <wp:inline distT="0" distB="0" distL="0" distR="0" wp14:anchorId="071D999D" wp14:editId="159ADAD5">
            <wp:extent cx="4319905" cy="5105400"/>
            <wp:effectExtent l="0" t="0" r="8255" b="0"/>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pic:cNvPicPr>
                      <a:picLocks noChangeAspect="1" noChangeArrowheads="1"/>
                    </pic:cNvPicPr>
                  </pic:nvPicPr>
                  <pic:blipFill>
                    <a:blip r:embed="rId66" cstate="print"/>
                    <a:srcRect/>
                    <a:stretch>
                      <a:fillRect/>
                    </a:stretch>
                  </pic:blipFill>
                  <pic:spPr>
                    <a:xfrm>
                      <a:off x="0" y="0"/>
                      <a:ext cx="4320000" cy="5105455"/>
                    </a:xfrm>
                    <a:prstGeom prst="rect">
                      <a:avLst/>
                    </a:prstGeom>
                    <a:noFill/>
                  </pic:spPr>
                </pic:pic>
              </a:graphicData>
            </a:graphic>
          </wp:inline>
        </w:drawing>
      </w:r>
    </w:p>
    <w:p w14:paraId="04861F29" w14:textId="731EE907" w:rsidR="00F21D62" w:rsidRDefault="00DF61EF" w:rsidP="008958AC">
      <w:pPr>
        <w:spacing w:before="120" w:after="120" w:line="240" w:lineRule="auto"/>
        <w:rPr>
          <w:rFonts w:eastAsiaTheme="minorEastAsia"/>
          <w:color w:val="000000" w:themeColor="text1"/>
        </w:rPr>
      </w:pPr>
      <w:r>
        <w:rPr>
          <w:rFonts w:eastAsiaTheme="minorEastAsia"/>
          <w:b/>
          <w:bCs/>
          <w:color w:val="000000" w:themeColor="text1"/>
          <w:lang w:eastAsia="zh-CN"/>
        </w:rPr>
        <w:t>Fig.</w:t>
      </w:r>
      <w:r>
        <w:rPr>
          <w:rFonts w:eastAsiaTheme="minorEastAsia"/>
          <w:b/>
          <w:bCs/>
          <w:color w:val="000000" w:themeColor="text1"/>
        </w:rPr>
        <w:t xml:space="preserve"> S</w:t>
      </w:r>
      <w:r>
        <w:rPr>
          <w:rFonts w:eastAsiaTheme="minorEastAsia"/>
          <w:b/>
          <w:bCs/>
          <w:color w:val="000000" w:themeColor="text1"/>
          <w:lang w:val="en-US" w:eastAsia="zh-CN"/>
        </w:rPr>
        <w:t>47</w:t>
      </w:r>
      <w:r>
        <w:rPr>
          <w:b/>
          <w:bCs/>
          <w:color w:val="000000" w:themeColor="text1"/>
        </w:rPr>
        <w:t xml:space="preserve"> </w:t>
      </w:r>
      <w:r>
        <w:rPr>
          <w:rFonts w:eastAsia="宋体"/>
          <w:b/>
          <w:bCs/>
          <w:color w:val="000000" w:themeColor="text1"/>
          <w14:ligatures w14:val="standardContextual"/>
        </w:rPr>
        <w:t>a</w:t>
      </w:r>
      <w:r>
        <w:rPr>
          <w:rFonts w:eastAsia="宋体"/>
          <w:color w:val="000000" w:themeColor="text1"/>
          <w14:ligatures w14:val="standardContextual"/>
        </w:rPr>
        <w:t xml:space="preserve"> Electron configuration of the 3</w:t>
      </w:r>
      <w:r>
        <w:rPr>
          <w:rFonts w:eastAsia="宋体"/>
          <w:i/>
          <w:iCs/>
          <w:color w:val="000000" w:themeColor="text1"/>
          <w14:ligatures w14:val="standardContextual"/>
        </w:rPr>
        <w:t>d</w:t>
      </w:r>
      <w:r>
        <w:rPr>
          <w:rFonts w:eastAsia="宋体"/>
          <w:color w:val="000000" w:themeColor="text1"/>
          <w14:ligatures w14:val="standardContextual"/>
        </w:rPr>
        <w:t xml:space="preserve"> orbital of Ni</w:t>
      </w:r>
      <w:r>
        <w:rPr>
          <w:rFonts w:eastAsia="宋体"/>
          <w:color w:val="000000" w:themeColor="text1"/>
          <w:vertAlign w:val="superscript"/>
          <w14:ligatures w14:val="standardContextual"/>
        </w:rPr>
        <w:t>2+</w:t>
      </w:r>
      <w:r>
        <w:rPr>
          <w:rFonts w:eastAsia="宋体"/>
          <w:color w:val="000000" w:themeColor="text1"/>
          <w14:ligatures w14:val="standardContextual"/>
        </w:rPr>
        <w:t xml:space="preserve"> and Co</w:t>
      </w:r>
      <w:r>
        <w:rPr>
          <w:rFonts w:eastAsia="宋体"/>
          <w:color w:val="000000" w:themeColor="text1"/>
          <w:vertAlign w:val="superscript"/>
          <w14:ligatures w14:val="standardContextual"/>
        </w:rPr>
        <w:t>2+</w:t>
      </w:r>
      <w:r>
        <w:rPr>
          <w:rFonts w:eastAsia="宋体"/>
          <w:color w:val="000000" w:themeColor="text1"/>
          <w14:ligatures w14:val="standardContextual"/>
        </w:rPr>
        <w:t xml:space="preserve">. </w:t>
      </w:r>
      <w:r>
        <w:rPr>
          <w:rFonts w:eastAsia="宋体"/>
          <w:b/>
          <w:bCs/>
          <w:color w:val="000000" w:themeColor="text1"/>
          <w14:ligatures w14:val="standardContextual"/>
        </w:rPr>
        <w:t>b</w:t>
      </w:r>
      <w:r>
        <w:rPr>
          <w:rFonts w:eastAsia="宋体"/>
          <w:color w:val="000000" w:themeColor="text1"/>
          <w14:ligatures w14:val="standardContextual"/>
        </w:rPr>
        <w:t xml:space="preserve"> Mechanistic diagram of the electron coupling effect at the </w:t>
      </w:r>
      <w:r>
        <w:rPr>
          <w:rFonts w:eastAsia="等线"/>
          <w:color w:val="000000" w:themeColor="text1"/>
        </w:rPr>
        <w:t>NiCoS</w:t>
      </w:r>
      <w:r>
        <w:rPr>
          <w:rFonts w:eastAsia="等线"/>
          <w:i/>
          <w:iCs/>
          <w:color w:val="000000" w:themeColor="text1"/>
          <w:vertAlign w:val="subscript"/>
        </w:rPr>
        <w:t>x</w:t>
      </w:r>
      <w:r>
        <w:rPr>
          <w:rFonts w:eastAsia="等线"/>
          <w:color w:val="000000" w:themeColor="text1"/>
        </w:rPr>
        <w:t>@Ni</w:t>
      </w:r>
      <w:r>
        <w:rPr>
          <w:rFonts w:eastAsia="等线"/>
          <w:color w:val="000000" w:themeColor="text1"/>
          <w:vertAlign w:val="subscript"/>
        </w:rPr>
        <w:t>3</w:t>
      </w:r>
      <w:r>
        <w:rPr>
          <w:rFonts w:eastAsia="等线"/>
          <w:color w:val="000000" w:themeColor="text1"/>
        </w:rPr>
        <w:t>S</w:t>
      </w:r>
      <w:r>
        <w:rPr>
          <w:rFonts w:eastAsia="等线"/>
          <w:color w:val="000000" w:themeColor="text1"/>
          <w:vertAlign w:val="subscript"/>
        </w:rPr>
        <w:t>2</w:t>
      </w:r>
      <w:r>
        <w:rPr>
          <w:rFonts w:eastAsia="宋体"/>
          <w:color w:val="000000" w:themeColor="text1"/>
          <w14:ligatures w14:val="standardContextual"/>
        </w:rPr>
        <w:t xml:space="preserve"> heterointerface</w:t>
      </w:r>
    </w:p>
    <w:p w14:paraId="28660CC3" w14:textId="77777777" w:rsidR="00F21D62" w:rsidRDefault="00F21D62" w:rsidP="008958AC">
      <w:pPr>
        <w:spacing w:before="120" w:after="120" w:line="240" w:lineRule="auto"/>
        <w:rPr>
          <w:rFonts w:eastAsiaTheme="minorEastAsia"/>
          <w:color w:val="000000" w:themeColor="text1"/>
        </w:rPr>
      </w:pPr>
    </w:p>
    <w:p w14:paraId="6E0461E5" w14:textId="77777777" w:rsidR="00F21D62" w:rsidRDefault="00F21D62" w:rsidP="008958AC">
      <w:pPr>
        <w:spacing w:before="120" w:after="120" w:line="240" w:lineRule="auto"/>
        <w:rPr>
          <w:rFonts w:eastAsiaTheme="minorEastAsia"/>
          <w:color w:val="000000" w:themeColor="text1"/>
        </w:rPr>
      </w:pPr>
    </w:p>
    <w:p w14:paraId="392C92ED" w14:textId="77777777" w:rsidR="00F21D62" w:rsidRDefault="00F21D62" w:rsidP="008958AC">
      <w:pPr>
        <w:spacing w:before="120" w:after="120" w:line="240" w:lineRule="auto"/>
        <w:rPr>
          <w:rFonts w:eastAsiaTheme="minorEastAsia"/>
          <w:color w:val="000000" w:themeColor="text1"/>
        </w:rPr>
      </w:pPr>
    </w:p>
    <w:p w14:paraId="6F9C005E" w14:textId="77777777" w:rsidR="00F21D62" w:rsidRDefault="00DF61EF" w:rsidP="008958AC">
      <w:pPr>
        <w:spacing w:before="120" w:after="120" w:line="240" w:lineRule="auto"/>
        <w:jc w:val="center"/>
        <w:rPr>
          <w:color w:val="000000" w:themeColor="text1"/>
        </w:rPr>
      </w:pPr>
      <w:r>
        <w:rPr>
          <w:noProof/>
          <w:color w:val="000000" w:themeColor="text1"/>
          <w:lang w:val="en-US" w:eastAsia="zh-CN"/>
        </w:rPr>
        <w:lastRenderedPageBreak/>
        <w:drawing>
          <wp:inline distT="0" distB="0" distL="114300" distR="114300" wp14:anchorId="70C9C9B9" wp14:editId="085A7775">
            <wp:extent cx="5300378" cy="4312693"/>
            <wp:effectExtent l="0" t="0" r="0" b="0"/>
            <wp:docPr id="1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4"/>
                    <pic:cNvPicPr>
                      <a:picLocks noChangeAspect="1"/>
                    </pic:cNvPicPr>
                  </pic:nvPicPr>
                  <pic:blipFill>
                    <a:blip r:embed="rId67"/>
                    <a:stretch>
                      <a:fillRect/>
                    </a:stretch>
                  </pic:blipFill>
                  <pic:spPr>
                    <a:xfrm>
                      <a:off x="0" y="0"/>
                      <a:ext cx="5305038" cy="4316484"/>
                    </a:xfrm>
                    <a:prstGeom prst="rect">
                      <a:avLst/>
                    </a:prstGeom>
                    <a:noFill/>
                    <a:ln>
                      <a:noFill/>
                    </a:ln>
                  </pic:spPr>
                </pic:pic>
              </a:graphicData>
            </a:graphic>
          </wp:inline>
        </w:drawing>
      </w:r>
    </w:p>
    <w:p w14:paraId="4EC71B25" w14:textId="5502294C" w:rsidR="00F21D62" w:rsidRDefault="00DF61EF" w:rsidP="008B5E02">
      <w:pPr>
        <w:spacing w:before="120" w:after="120" w:line="240" w:lineRule="auto"/>
        <w:jc w:val="left"/>
        <w:rPr>
          <w:rFonts w:eastAsia="宋体"/>
          <w:color w:val="000000" w:themeColor="text1"/>
          <w:lang w:eastAsia="zh-CN"/>
          <w14:ligatures w14:val="standardContextual"/>
        </w:rPr>
      </w:pPr>
      <w:r>
        <w:rPr>
          <w:rFonts w:eastAsia="宋体"/>
          <w:b/>
          <w:bCs/>
          <w:color w:val="000000" w:themeColor="text1"/>
          <w:lang w:eastAsia="zh-CN"/>
        </w:rPr>
        <w:t>Fig.</w:t>
      </w:r>
      <w:r>
        <w:rPr>
          <w:b/>
          <w:bCs/>
          <w:color w:val="000000" w:themeColor="text1"/>
        </w:rPr>
        <w:t xml:space="preserve"> S</w:t>
      </w:r>
      <w:r>
        <w:rPr>
          <w:rFonts w:eastAsia="宋体"/>
          <w:b/>
          <w:bCs/>
          <w:color w:val="000000" w:themeColor="text1"/>
          <w:lang w:val="en-US" w:eastAsia="zh-CN"/>
        </w:rPr>
        <w:t>48</w:t>
      </w:r>
      <w:r>
        <w:rPr>
          <w:b/>
          <w:bCs/>
          <w:color w:val="000000" w:themeColor="text1"/>
        </w:rPr>
        <w:t xml:space="preserve"> </w:t>
      </w:r>
      <w:r>
        <w:rPr>
          <w:rFonts w:eastAsia="宋体" w:hint="eastAsia"/>
          <w:b/>
          <w:bCs/>
          <w:color w:val="000000" w:themeColor="text1"/>
          <w:lang w:val="en-US" w:eastAsia="zh-CN"/>
        </w:rPr>
        <w:t xml:space="preserve">a-c </w:t>
      </w:r>
      <w:r>
        <w:rPr>
          <w:rFonts w:eastAsia="宋体"/>
          <w:color w:val="000000" w:themeColor="text1"/>
          <w:lang w:eastAsia="zh-CN"/>
          <w14:ligatures w14:val="standardContextual"/>
        </w:rPr>
        <w:t>Calculated free-energy diagram of OER intermediates</w:t>
      </w:r>
    </w:p>
    <w:p w14:paraId="4EF73B19" w14:textId="77777777" w:rsidR="008B5E02" w:rsidRDefault="008B5E02" w:rsidP="008B5E02">
      <w:pPr>
        <w:spacing w:before="120" w:after="120" w:line="240" w:lineRule="auto"/>
        <w:jc w:val="left"/>
        <w:rPr>
          <w:rFonts w:eastAsia="宋体"/>
          <w:color w:val="000000" w:themeColor="text1"/>
          <w:lang w:val="en-US" w:eastAsia="zh-CN"/>
          <w14:ligatures w14:val="standardContextual"/>
        </w:rPr>
      </w:pPr>
    </w:p>
    <w:p w14:paraId="1E9DEBFF" w14:textId="491BF315" w:rsidR="00F21D62" w:rsidRDefault="00DF61EF" w:rsidP="008B5E02">
      <w:pPr>
        <w:spacing w:before="240" w:after="120" w:line="240" w:lineRule="auto"/>
        <w:rPr>
          <w:color w:val="000000" w:themeColor="text1"/>
        </w:rPr>
      </w:pPr>
      <w:bookmarkStart w:id="18" w:name="OLE_LINK5"/>
      <w:r>
        <w:rPr>
          <w:b/>
          <w:bCs/>
          <w:color w:val="000000" w:themeColor="text1"/>
        </w:rPr>
        <w:t>Table S</w:t>
      </w:r>
      <w:r>
        <w:rPr>
          <w:rFonts w:eastAsia="宋体"/>
          <w:b/>
          <w:bCs/>
          <w:color w:val="000000" w:themeColor="text1"/>
          <w:lang w:val="en-US" w:eastAsia="zh-CN"/>
        </w:rPr>
        <w:t>1</w:t>
      </w:r>
      <w:r>
        <w:rPr>
          <w:color w:val="000000" w:themeColor="text1"/>
        </w:rPr>
        <w:t xml:space="preserve"> </w:t>
      </w:r>
      <w:r>
        <w:rPr>
          <w:rFonts w:eastAsia="宋体"/>
          <w:color w:val="000000" w:themeColor="text1"/>
          <w:lang w:val="en-US" w:eastAsia="zh-CN"/>
        </w:rPr>
        <w:t>The s</w:t>
      </w:r>
      <w:r>
        <w:rPr>
          <w:color w:val="000000" w:themeColor="text1"/>
        </w:rPr>
        <w:t>tructure parameters of NiCoS</w:t>
      </w:r>
      <w:r>
        <w:rPr>
          <w:i/>
          <w:iCs/>
          <w:color w:val="000000" w:themeColor="text1"/>
          <w:vertAlign w:val="subscript"/>
        </w:rPr>
        <w:t>x</w:t>
      </w:r>
      <w:r>
        <w:rPr>
          <w:color w:val="000000" w:themeColor="text1"/>
        </w:rPr>
        <w:t>@Ni</w:t>
      </w:r>
      <w:r>
        <w:rPr>
          <w:color w:val="000000" w:themeColor="text1"/>
          <w:vertAlign w:val="subscript"/>
        </w:rPr>
        <w:t>3</w:t>
      </w:r>
      <w:r>
        <w:rPr>
          <w:color w:val="000000" w:themeColor="text1"/>
        </w:rPr>
        <w:t>S</w:t>
      </w:r>
      <w:r>
        <w:rPr>
          <w:color w:val="000000" w:themeColor="text1"/>
          <w:vertAlign w:val="subscript"/>
        </w:rPr>
        <w:t>2</w:t>
      </w:r>
      <w:r>
        <w:rPr>
          <w:color w:val="000000" w:themeColor="text1"/>
        </w:rPr>
        <w:t xml:space="preserve"> from the EXAFS fitting (S</w:t>
      </w:r>
      <w:r>
        <w:rPr>
          <w:color w:val="000000" w:themeColor="text1"/>
          <w:vertAlign w:val="subscript"/>
        </w:rPr>
        <w:t>0</w:t>
      </w:r>
      <w:r>
        <w:rPr>
          <w:color w:val="000000" w:themeColor="text1"/>
          <w:vertAlign w:val="superscript"/>
        </w:rPr>
        <w:t>2</w:t>
      </w:r>
      <w:r>
        <w:rPr>
          <w:color w:val="000000" w:themeColor="text1"/>
        </w:rPr>
        <w:t>=0.80)</w:t>
      </w:r>
    </w:p>
    <w:tbl>
      <w:tblPr>
        <w:tblpPr w:leftFromText="180" w:rightFromText="180" w:vertAnchor="text" w:horzAnchor="margin" w:tblpY="186"/>
        <w:tblW w:w="9180" w:type="dxa"/>
        <w:tblLook w:val="04A0" w:firstRow="1" w:lastRow="0" w:firstColumn="1" w:lastColumn="0" w:noHBand="0" w:noVBand="1"/>
      </w:tblPr>
      <w:tblGrid>
        <w:gridCol w:w="1773"/>
        <w:gridCol w:w="761"/>
        <w:gridCol w:w="1006"/>
        <w:gridCol w:w="1253"/>
        <w:gridCol w:w="1517"/>
        <w:gridCol w:w="1253"/>
        <w:gridCol w:w="1617"/>
      </w:tblGrid>
      <w:tr w:rsidR="00F21D62" w:rsidRPr="008B5E02" w14:paraId="76CF3790" w14:textId="77777777">
        <w:trPr>
          <w:trHeight w:val="567"/>
        </w:trPr>
        <w:tc>
          <w:tcPr>
            <w:tcW w:w="0" w:type="auto"/>
            <w:tcBorders>
              <w:top w:val="single" w:sz="12" w:space="0" w:color="auto"/>
              <w:bottom w:val="single" w:sz="4" w:space="0" w:color="auto"/>
            </w:tcBorders>
            <w:vAlign w:val="center"/>
          </w:tcPr>
          <w:p w14:paraId="2B734FB5" w14:textId="77777777" w:rsidR="00F21D62" w:rsidRPr="008B5E02" w:rsidRDefault="00DF61EF" w:rsidP="008B5E02">
            <w:pPr>
              <w:spacing w:line="240" w:lineRule="auto"/>
              <w:jc w:val="center"/>
              <w:rPr>
                <w:color w:val="000000" w:themeColor="text1"/>
                <w:sz w:val="21"/>
                <w:szCs w:val="21"/>
              </w:rPr>
            </w:pPr>
            <w:r w:rsidRPr="008B5E02">
              <w:rPr>
                <w:b/>
                <w:bCs/>
                <w:color w:val="000000" w:themeColor="text1"/>
                <w:sz w:val="21"/>
                <w:szCs w:val="21"/>
              </w:rPr>
              <w:t>Sample</w:t>
            </w:r>
          </w:p>
        </w:tc>
        <w:tc>
          <w:tcPr>
            <w:tcW w:w="0" w:type="auto"/>
            <w:tcBorders>
              <w:top w:val="single" w:sz="12" w:space="0" w:color="auto"/>
              <w:bottom w:val="single" w:sz="4" w:space="0" w:color="auto"/>
            </w:tcBorders>
            <w:vAlign w:val="center"/>
          </w:tcPr>
          <w:p w14:paraId="01C5A3D5" w14:textId="77777777" w:rsidR="00F21D62" w:rsidRPr="008B5E02" w:rsidRDefault="00DF61EF" w:rsidP="008B5E02">
            <w:pPr>
              <w:spacing w:line="240" w:lineRule="auto"/>
              <w:jc w:val="center"/>
              <w:rPr>
                <w:color w:val="000000" w:themeColor="text1"/>
                <w:sz w:val="21"/>
                <w:szCs w:val="21"/>
              </w:rPr>
            </w:pPr>
            <w:r w:rsidRPr="008B5E02">
              <w:rPr>
                <w:b/>
                <w:bCs/>
                <w:color w:val="000000" w:themeColor="text1"/>
                <w:sz w:val="21"/>
                <w:szCs w:val="21"/>
              </w:rPr>
              <w:t>Path</w:t>
            </w:r>
          </w:p>
        </w:tc>
        <w:tc>
          <w:tcPr>
            <w:tcW w:w="0" w:type="auto"/>
            <w:tcBorders>
              <w:top w:val="single" w:sz="12" w:space="0" w:color="auto"/>
              <w:bottom w:val="single" w:sz="4" w:space="0" w:color="auto"/>
            </w:tcBorders>
            <w:vAlign w:val="center"/>
          </w:tcPr>
          <w:p w14:paraId="162AC406" w14:textId="77777777" w:rsidR="00F21D62" w:rsidRPr="008B5E02" w:rsidRDefault="00DF61EF" w:rsidP="008B5E02">
            <w:pPr>
              <w:spacing w:line="240" w:lineRule="auto"/>
              <w:jc w:val="center"/>
              <w:rPr>
                <w:color w:val="000000" w:themeColor="text1"/>
                <w:sz w:val="21"/>
                <w:szCs w:val="21"/>
              </w:rPr>
            </w:pPr>
            <w:r w:rsidRPr="008B5E02">
              <w:rPr>
                <w:b/>
                <w:bCs/>
                <w:color w:val="000000" w:themeColor="text1"/>
                <w:sz w:val="21"/>
                <w:szCs w:val="21"/>
              </w:rPr>
              <w:t>CN</w:t>
            </w:r>
          </w:p>
        </w:tc>
        <w:tc>
          <w:tcPr>
            <w:tcW w:w="0" w:type="auto"/>
            <w:tcBorders>
              <w:top w:val="single" w:sz="12" w:space="0" w:color="auto"/>
              <w:bottom w:val="single" w:sz="4" w:space="0" w:color="auto"/>
            </w:tcBorders>
            <w:vAlign w:val="center"/>
          </w:tcPr>
          <w:p w14:paraId="01AEE304" w14:textId="77777777" w:rsidR="00F21D62" w:rsidRPr="008B5E02" w:rsidRDefault="00DF61EF" w:rsidP="008B5E02">
            <w:pPr>
              <w:spacing w:line="240" w:lineRule="auto"/>
              <w:jc w:val="center"/>
              <w:rPr>
                <w:color w:val="000000" w:themeColor="text1"/>
                <w:sz w:val="21"/>
                <w:szCs w:val="21"/>
              </w:rPr>
            </w:pPr>
            <w:r w:rsidRPr="008B5E02">
              <w:rPr>
                <w:b/>
                <w:bCs/>
                <w:i/>
                <w:iCs/>
                <w:color w:val="000000" w:themeColor="text1"/>
                <w:sz w:val="21"/>
                <w:szCs w:val="21"/>
              </w:rPr>
              <w:t>R</w:t>
            </w:r>
            <w:r w:rsidRPr="008B5E02">
              <w:rPr>
                <w:b/>
                <w:bCs/>
                <w:color w:val="000000" w:themeColor="text1"/>
                <w:sz w:val="21"/>
                <w:szCs w:val="21"/>
              </w:rPr>
              <w:t xml:space="preserve"> (Å)</w:t>
            </w:r>
          </w:p>
        </w:tc>
        <w:tc>
          <w:tcPr>
            <w:tcW w:w="0" w:type="auto"/>
            <w:tcBorders>
              <w:top w:val="single" w:sz="12" w:space="0" w:color="auto"/>
              <w:bottom w:val="single" w:sz="4" w:space="0" w:color="auto"/>
            </w:tcBorders>
            <w:vAlign w:val="center"/>
          </w:tcPr>
          <w:p w14:paraId="2D47C9DA" w14:textId="77777777" w:rsidR="00F21D62" w:rsidRPr="008B5E02" w:rsidRDefault="00DF61EF" w:rsidP="008B5E02">
            <w:pPr>
              <w:spacing w:line="240" w:lineRule="auto"/>
              <w:jc w:val="center"/>
              <w:rPr>
                <w:color w:val="000000" w:themeColor="text1"/>
                <w:sz w:val="21"/>
                <w:szCs w:val="21"/>
              </w:rPr>
            </w:pPr>
            <w:r w:rsidRPr="008B5E02">
              <w:rPr>
                <w:b/>
                <w:bCs/>
                <w:i/>
                <w:iCs/>
                <w:color w:val="000000" w:themeColor="text1"/>
                <w:sz w:val="21"/>
                <w:szCs w:val="21"/>
                <w:lang w:val="el-GR"/>
              </w:rPr>
              <w:t>σ</w:t>
            </w:r>
            <w:r w:rsidRPr="008B5E02">
              <w:rPr>
                <w:b/>
                <w:bCs/>
                <w:color w:val="000000" w:themeColor="text1"/>
                <w:sz w:val="21"/>
                <w:szCs w:val="21"/>
                <w:vertAlign w:val="superscript"/>
                <w:lang w:val="el-GR"/>
              </w:rPr>
              <w:t>2</w:t>
            </w:r>
            <w:r w:rsidRPr="008B5E02">
              <w:rPr>
                <w:b/>
                <w:bCs/>
                <w:color w:val="000000" w:themeColor="text1"/>
                <w:sz w:val="21"/>
                <w:szCs w:val="21"/>
                <w:lang w:val="el-GR"/>
              </w:rPr>
              <w:t xml:space="preserve"> (×10</w:t>
            </w:r>
            <w:r w:rsidRPr="008B5E02">
              <w:rPr>
                <w:rFonts w:eastAsia="宋体"/>
                <w:color w:val="000000" w:themeColor="text1"/>
                <w:sz w:val="21"/>
                <w:szCs w:val="21"/>
                <w:vertAlign w:val="superscript"/>
                <w:lang w:eastAsia="zh-CN"/>
              </w:rPr>
              <w:t>−</w:t>
            </w:r>
            <w:r w:rsidRPr="008B5E02">
              <w:rPr>
                <w:b/>
                <w:bCs/>
                <w:color w:val="000000" w:themeColor="text1"/>
                <w:sz w:val="21"/>
                <w:szCs w:val="21"/>
                <w:vertAlign w:val="superscript"/>
                <w:lang w:val="el-GR"/>
              </w:rPr>
              <w:t>3</w:t>
            </w:r>
            <w:r w:rsidRPr="008B5E02">
              <w:rPr>
                <w:b/>
                <w:bCs/>
                <w:color w:val="000000" w:themeColor="text1"/>
                <w:sz w:val="21"/>
                <w:szCs w:val="21"/>
              </w:rPr>
              <w:t>Å</w:t>
            </w:r>
            <w:r w:rsidRPr="008B5E02">
              <w:rPr>
                <w:b/>
                <w:bCs/>
                <w:color w:val="000000" w:themeColor="text1"/>
                <w:sz w:val="21"/>
                <w:szCs w:val="21"/>
                <w:vertAlign w:val="superscript"/>
              </w:rPr>
              <w:t>2</w:t>
            </w:r>
            <w:r w:rsidRPr="008B5E02">
              <w:rPr>
                <w:b/>
                <w:bCs/>
                <w:color w:val="000000" w:themeColor="text1"/>
                <w:sz w:val="21"/>
                <w:szCs w:val="21"/>
              </w:rPr>
              <w:t>)</w:t>
            </w:r>
          </w:p>
        </w:tc>
        <w:tc>
          <w:tcPr>
            <w:tcW w:w="0" w:type="auto"/>
            <w:tcBorders>
              <w:top w:val="single" w:sz="12" w:space="0" w:color="auto"/>
              <w:bottom w:val="single" w:sz="4" w:space="0" w:color="auto"/>
            </w:tcBorders>
            <w:vAlign w:val="center"/>
          </w:tcPr>
          <w:p w14:paraId="361768EB" w14:textId="77777777" w:rsidR="00F21D62" w:rsidRPr="008B5E02" w:rsidRDefault="00DF61EF" w:rsidP="008B5E02">
            <w:pPr>
              <w:spacing w:line="240" w:lineRule="auto"/>
              <w:jc w:val="center"/>
              <w:rPr>
                <w:color w:val="000000" w:themeColor="text1"/>
                <w:sz w:val="21"/>
                <w:szCs w:val="21"/>
              </w:rPr>
            </w:pPr>
            <w:r w:rsidRPr="008B5E02">
              <w:rPr>
                <w:b/>
                <w:bCs/>
                <w:color w:val="000000" w:themeColor="text1"/>
                <w:sz w:val="21"/>
                <w:szCs w:val="21"/>
                <w:lang w:val="el-GR"/>
              </w:rPr>
              <w:t>Δ</w:t>
            </w:r>
            <w:r w:rsidRPr="008B5E02">
              <w:rPr>
                <w:b/>
                <w:bCs/>
                <w:i/>
                <w:iCs/>
                <w:color w:val="000000" w:themeColor="text1"/>
                <w:sz w:val="21"/>
                <w:szCs w:val="21"/>
              </w:rPr>
              <w:t>E</w:t>
            </w:r>
            <w:r w:rsidRPr="008B5E02">
              <w:rPr>
                <w:b/>
                <w:bCs/>
                <w:color w:val="000000" w:themeColor="text1"/>
                <w:sz w:val="21"/>
                <w:szCs w:val="21"/>
                <w:vertAlign w:val="subscript"/>
              </w:rPr>
              <w:t>0</w:t>
            </w:r>
            <w:r w:rsidRPr="008B5E02">
              <w:rPr>
                <w:b/>
                <w:bCs/>
                <w:color w:val="000000" w:themeColor="text1"/>
                <w:sz w:val="21"/>
                <w:szCs w:val="21"/>
              </w:rPr>
              <w:t xml:space="preserve"> (eV)</w:t>
            </w:r>
          </w:p>
        </w:tc>
        <w:tc>
          <w:tcPr>
            <w:tcW w:w="0" w:type="auto"/>
            <w:tcBorders>
              <w:top w:val="single" w:sz="12" w:space="0" w:color="auto"/>
              <w:bottom w:val="single" w:sz="4" w:space="0" w:color="auto"/>
            </w:tcBorders>
            <w:vAlign w:val="center"/>
          </w:tcPr>
          <w:p w14:paraId="3B20DD1B" w14:textId="77777777" w:rsidR="00F21D62" w:rsidRPr="008B5E02" w:rsidRDefault="00DF61EF" w:rsidP="008B5E02">
            <w:pPr>
              <w:spacing w:line="240" w:lineRule="auto"/>
              <w:jc w:val="center"/>
              <w:rPr>
                <w:color w:val="000000" w:themeColor="text1"/>
                <w:sz w:val="21"/>
                <w:szCs w:val="21"/>
              </w:rPr>
            </w:pPr>
            <w:r w:rsidRPr="008B5E02">
              <w:rPr>
                <w:b/>
                <w:bCs/>
                <w:color w:val="000000" w:themeColor="text1"/>
                <w:sz w:val="21"/>
                <w:szCs w:val="21"/>
              </w:rPr>
              <w:t>R-factor (%)</w:t>
            </w:r>
          </w:p>
        </w:tc>
      </w:tr>
      <w:tr w:rsidR="00F21D62" w:rsidRPr="008B5E02" w14:paraId="15ACBCEC" w14:textId="77777777">
        <w:trPr>
          <w:trHeight w:val="567"/>
        </w:trPr>
        <w:tc>
          <w:tcPr>
            <w:tcW w:w="0" w:type="auto"/>
            <w:vMerge w:val="restart"/>
            <w:tcBorders>
              <w:top w:val="single" w:sz="4" w:space="0" w:color="auto"/>
            </w:tcBorders>
            <w:vAlign w:val="center"/>
          </w:tcPr>
          <w:p w14:paraId="06937897" w14:textId="77777777" w:rsidR="00F21D62" w:rsidRPr="008B5E02" w:rsidRDefault="00DF61EF" w:rsidP="008B5E02">
            <w:pPr>
              <w:spacing w:line="240" w:lineRule="auto"/>
              <w:jc w:val="center"/>
              <w:rPr>
                <w:color w:val="000000" w:themeColor="text1"/>
                <w:sz w:val="21"/>
                <w:szCs w:val="21"/>
              </w:rPr>
            </w:pPr>
            <w:bookmarkStart w:id="19" w:name="_Hlk188281015"/>
            <w:r w:rsidRPr="008B5E02">
              <w:rPr>
                <w:color w:val="000000" w:themeColor="text1"/>
                <w:sz w:val="21"/>
                <w:szCs w:val="21"/>
              </w:rPr>
              <w:t>NiCoS</w:t>
            </w:r>
            <w:r w:rsidRPr="008B5E02">
              <w:rPr>
                <w:i/>
                <w:iCs/>
                <w:color w:val="000000" w:themeColor="text1"/>
                <w:sz w:val="21"/>
                <w:szCs w:val="21"/>
                <w:vertAlign w:val="subscript"/>
              </w:rPr>
              <w:t>x</w:t>
            </w:r>
            <w:r w:rsidRPr="008B5E02">
              <w:rPr>
                <w:color w:val="000000" w:themeColor="text1"/>
                <w:sz w:val="21"/>
                <w:szCs w:val="21"/>
              </w:rPr>
              <w:t>@Ni</w:t>
            </w:r>
            <w:r w:rsidRPr="008B5E02">
              <w:rPr>
                <w:color w:val="000000" w:themeColor="text1"/>
                <w:sz w:val="21"/>
                <w:szCs w:val="21"/>
                <w:vertAlign w:val="subscript"/>
              </w:rPr>
              <w:t>3</w:t>
            </w:r>
            <w:r w:rsidRPr="008B5E02">
              <w:rPr>
                <w:color w:val="000000" w:themeColor="text1"/>
                <w:sz w:val="21"/>
                <w:szCs w:val="21"/>
              </w:rPr>
              <w:t>S</w:t>
            </w:r>
            <w:r w:rsidRPr="008B5E02">
              <w:rPr>
                <w:color w:val="000000" w:themeColor="text1"/>
                <w:sz w:val="21"/>
                <w:szCs w:val="21"/>
                <w:vertAlign w:val="subscript"/>
              </w:rPr>
              <w:t>2</w:t>
            </w:r>
            <w:bookmarkEnd w:id="19"/>
          </w:p>
        </w:tc>
        <w:tc>
          <w:tcPr>
            <w:tcW w:w="0" w:type="auto"/>
            <w:tcBorders>
              <w:top w:val="single" w:sz="4" w:space="0" w:color="auto"/>
            </w:tcBorders>
            <w:vAlign w:val="center"/>
          </w:tcPr>
          <w:p w14:paraId="6285F446" w14:textId="77777777" w:rsidR="00F21D62" w:rsidRPr="008B5E02" w:rsidRDefault="00DF61EF" w:rsidP="008B5E02">
            <w:pPr>
              <w:spacing w:line="240" w:lineRule="auto"/>
              <w:jc w:val="center"/>
              <w:rPr>
                <w:color w:val="000000" w:themeColor="text1"/>
                <w:sz w:val="21"/>
                <w:szCs w:val="21"/>
              </w:rPr>
            </w:pPr>
            <w:r w:rsidRPr="008B5E02">
              <w:rPr>
                <w:color w:val="000000" w:themeColor="text1"/>
                <w:sz w:val="21"/>
                <w:szCs w:val="21"/>
              </w:rPr>
              <w:t>Ni-S</w:t>
            </w:r>
          </w:p>
        </w:tc>
        <w:tc>
          <w:tcPr>
            <w:tcW w:w="0" w:type="auto"/>
            <w:tcBorders>
              <w:top w:val="single" w:sz="4" w:space="0" w:color="auto"/>
            </w:tcBorders>
            <w:vAlign w:val="center"/>
          </w:tcPr>
          <w:p w14:paraId="47F8FCD8" w14:textId="77777777" w:rsidR="00F21D62" w:rsidRPr="008B5E02" w:rsidRDefault="00DF61EF" w:rsidP="008B5E02">
            <w:pPr>
              <w:spacing w:line="240" w:lineRule="auto"/>
              <w:jc w:val="center"/>
              <w:rPr>
                <w:color w:val="000000" w:themeColor="text1"/>
                <w:sz w:val="21"/>
                <w:szCs w:val="21"/>
              </w:rPr>
            </w:pPr>
            <w:r w:rsidRPr="008B5E02">
              <w:rPr>
                <w:rFonts w:eastAsia="等线"/>
                <w:color w:val="000000" w:themeColor="text1"/>
                <w:kern w:val="24"/>
                <w:sz w:val="21"/>
                <w:szCs w:val="21"/>
              </w:rPr>
              <w:t>2.7</w:t>
            </w:r>
            <w:r w:rsidRPr="008B5E02">
              <w:rPr>
                <w:b/>
                <w:bCs/>
                <w:color w:val="000000" w:themeColor="text1"/>
                <w:kern w:val="24"/>
                <w:sz w:val="21"/>
                <w:szCs w:val="21"/>
              </w:rPr>
              <w:t>±</w:t>
            </w:r>
            <w:r w:rsidRPr="008B5E02">
              <w:rPr>
                <w:rFonts w:eastAsia="等线"/>
                <w:color w:val="000000" w:themeColor="text1"/>
                <w:kern w:val="24"/>
                <w:sz w:val="21"/>
                <w:szCs w:val="21"/>
              </w:rPr>
              <w:t>0.7</w:t>
            </w:r>
          </w:p>
        </w:tc>
        <w:tc>
          <w:tcPr>
            <w:tcW w:w="0" w:type="auto"/>
            <w:tcBorders>
              <w:top w:val="single" w:sz="4" w:space="0" w:color="auto"/>
            </w:tcBorders>
            <w:vAlign w:val="center"/>
          </w:tcPr>
          <w:p w14:paraId="3608B506" w14:textId="77777777" w:rsidR="00F21D62" w:rsidRPr="008B5E02" w:rsidRDefault="00DF61EF" w:rsidP="008B5E02">
            <w:pPr>
              <w:spacing w:line="240" w:lineRule="auto"/>
              <w:jc w:val="center"/>
              <w:rPr>
                <w:color w:val="000000" w:themeColor="text1"/>
                <w:sz w:val="21"/>
                <w:szCs w:val="21"/>
              </w:rPr>
            </w:pPr>
            <w:r w:rsidRPr="008B5E02">
              <w:rPr>
                <w:rFonts w:eastAsia="等线"/>
                <w:color w:val="000000" w:themeColor="text1"/>
                <w:kern w:val="24"/>
                <w:sz w:val="21"/>
                <w:szCs w:val="21"/>
              </w:rPr>
              <w:t>2.05</w:t>
            </w:r>
            <w:r w:rsidRPr="008B5E02">
              <w:rPr>
                <w:b/>
                <w:bCs/>
                <w:color w:val="000000" w:themeColor="text1"/>
                <w:kern w:val="24"/>
                <w:sz w:val="21"/>
                <w:szCs w:val="21"/>
              </w:rPr>
              <w:t>±</w:t>
            </w:r>
            <w:r w:rsidRPr="008B5E02">
              <w:rPr>
                <w:rFonts w:eastAsia="等线"/>
                <w:color w:val="000000" w:themeColor="text1"/>
                <w:kern w:val="24"/>
                <w:sz w:val="21"/>
                <w:szCs w:val="21"/>
              </w:rPr>
              <w:t>0.0</w:t>
            </w:r>
            <w:r w:rsidRPr="008B5E02">
              <w:rPr>
                <w:color w:val="000000" w:themeColor="text1"/>
                <w:kern w:val="24"/>
                <w:sz w:val="21"/>
                <w:szCs w:val="21"/>
              </w:rPr>
              <w:t>3</w:t>
            </w:r>
          </w:p>
        </w:tc>
        <w:tc>
          <w:tcPr>
            <w:tcW w:w="0" w:type="auto"/>
            <w:tcBorders>
              <w:top w:val="single" w:sz="4" w:space="0" w:color="auto"/>
            </w:tcBorders>
            <w:vAlign w:val="center"/>
          </w:tcPr>
          <w:p w14:paraId="071576C2" w14:textId="77777777" w:rsidR="00F21D62" w:rsidRPr="008B5E02" w:rsidRDefault="00DF61EF" w:rsidP="008B5E02">
            <w:pPr>
              <w:spacing w:line="240" w:lineRule="auto"/>
              <w:jc w:val="center"/>
              <w:rPr>
                <w:color w:val="000000" w:themeColor="text1"/>
                <w:sz w:val="21"/>
                <w:szCs w:val="21"/>
              </w:rPr>
            </w:pPr>
            <w:r w:rsidRPr="008B5E02">
              <w:rPr>
                <w:rFonts w:eastAsia="等线"/>
                <w:color w:val="000000" w:themeColor="text1"/>
                <w:kern w:val="24"/>
                <w:sz w:val="21"/>
                <w:szCs w:val="21"/>
              </w:rPr>
              <w:t>5.3</w:t>
            </w:r>
            <w:r w:rsidRPr="008B5E02">
              <w:rPr>
                <w:b/>
                <w:bCs/>
                <w:color w:val="000000" w:themeColor="text1"/>
                <w:kern w:val="24"/>
                <w:sz w:val="21"/>
                <w:szCs w:val="21"/>
              </w:rPr>
              <w:t>±</w:t>
            </w:r>
            <w:r w:rsidRPr="008B5E02">
              <w:rPr>
                <w:rFonts w:eastAsia="等线"/>
                <w:color w:val="000000" w:themeColor="text1"/>
                <w:kern w:val="24"/>
                <w:sz w:val="21"/>
                <w:szCs w:val="21"/>
              </w:rPr>
              <w:t>0.7</w:t>
            </w:r>
          </w:p>
        </w:tc>
        <w:tc>
          <w:tcPr>
            <w:tcW w:w="0" w:type="auto"/>
            <w:tcBorders>
              <w:top w:val="single" w:sz="4" w:space="0" w:color="auto"/>
            </w:tcBorders>
            <w:vAlign w:val="center"/>
          </w:tcPr>
          <w:p w14:paraId="5D79A034" w14:textId="77777777" w:rsidR="00F21D62" w:rsidRPr="008B5E02" w:rsidRDefault="00DF61EF" w:rsidP="008B5E02">
            <w:pPr>
              <w:spacing w:line="240" w:lineRule="auto"/>
              <w:jc w:val="center"/>
              <w:rPr>
                <w:color w:val="000000" w:themeColor="text1"/>
                <w:sz w:val="21"/>
                <w:szCs w:val="21"/>
              </w:rPr>
            </w:pPr>
            <w:r w:rsidRPr="008B5E02">
              <w:rPr>
                <w:rFonts w:eastAsia="等线"/>
                <w:color w:val="000000" w:themeColor="text1"/>
                <w:kern w:val="24"/>
                <w:sz w:val="21"/>
                <w:szCs w:val="21"/>
              </w:rPr>
              <w:t>1.70</w:t>
            </w:r>
            <w:r w:rsidRPr="008B5E02">
              <w:rPr>
                <w:b/>
                <w:bCs/>
                <w:color w:val="000000" w:themeColor="text1"/>
                <w:kern w:val="24"/>
                <w:sz w:val="21"/>
                <w:szCs w:val="21"/>
              </w:rPr>
              <w:t>±</w:t>
            </w:r>
            <w:r w:rsidRPr="008B5E02">
              <w:rPr>
                <w:rFonts w:eastAsia="等线"/>
                <w:color w:val="000000" w:themeColor="text1"/>
                <w:kern w:val="24"/>
                <w:sz w:val="21"/>
                <w:szCs w:val="21"/>
              </w:rPr>
              <w:t>0.</w:t>
            </w:r>
            <w:r w:rsidRPr="008B5E02">
              <w:rPr>
                <w:color w:val="000000" w:themeColor="text1"/>
                <w:kern w:val="24"/>
                <w:sz w:val="21"/>
                <w:szCs w:val="21"/>
              </w:rPr>
              <w:t>57</w:t>
            </w:r>
          </w:p>
        </w:tc>
        <w:tc>
          <w:tcPr>
            <w:tcW w:w="0" w:type="auto"/>
            <w:tcBorders>
              <w:top w:val="single" w:sz="4" w:space="0" w:color="auto"/>
            </w:tcBorders>
            <w:vAlign w:val="center"/>
          </w:tcPr>
          <w:p w14:paraId="1E03DFC8" w14:textId="77777777" w:rsidR="00F21D62" w:rsidRPr="008B5E02" w:rsidRDefault="00DF61EF" w:rsidP="008B5E02">
            <w:pPr>
              <w:spacing w:line="240" w:lineRule="auto"/>
              <w:jc w:val="center"/>
              <w:rPr>
                <w:color w:val="000000" w:themeColor="text1"/>
                <w:sz w:val="21"/>
                <w:szCs w:val="21"/>
              </w:rPr>
            </w:pPr>
            <w:r w:rsidRPr="008B5E02">
              <w:rPr>
                <w:rFonts w:eastAsia="等线"/>
                <w:color w:val="000000" w:themeColor="text1"/>
                <w:kern w:val="24"/>
                <w:sz w:val="21"/>
                <w:szCs w:val="21"/>
              </w:rPr>
              <w:t>0.012</w:t>
            </w:r>
          </w:p>
        </w:tc>
      </w:tr>
      <w:tr w:rsidR="00F21D62" w:rsidRPr="008B5E02" w14:paraId="4A52D38D" w14:textId="77777777">
        <w:trPr>
          <w:trHeight w:val="567"/>
        </w:trPr>
        <w:tc>
          <w:tcPr>
            <w:tcW w:w="0" w:type="auto"/>
            <w:vMerge/>
            <w:tcBorders>
              <w:bottom w:val="single" w:sz="12" w:space="0" w:color="auto"/>
            </w:tcBorders>
            <w:vAlign w:val="center"/>
          </w:tcPr>
          <w:p w14:paraId="1ED8653B" w14:textId="77777777" w:rsidR="00F21D62" w:rsidRPr="008B5E02" w:rsidRDefault="00F21D62" w:rsidP="008B5E02">
            <w:pPr>
              <w:spacing w:line="240" w:lineRule="auto"/>
              <w:jc w:val="center"/>
              <w:rPr>
                <w:color w:val="000000" w:themeColor="text1"/>
                <w:sz w:val="21"/>
                <w:szCs w:val="21"/>
              </w:rPr>
            </w:pPr>
          </w:p>
        </w:tc>
        <w:tc>
          <w:tcPr>
            <w:tcW w:w="0" w:type="auto"/>
            <w:tcBorders>
              <w:bottom w:val="single" w:sz="12" w:space="0" w:color="auto"/>
            </w:tcBorders>
            <w:vAlign w:val="center"/>
          </w:tcPr>
          <w:p w14:paraId="6EB04473" w14:textId="77777777" w:rsidR="00F21D62" w:rsidRPr="008B5E02" w:rsidRDefault="00DF61EF" w:rsidP="008B5E02">
            <w:pPr>
              <w:spacing w:line="240" w:lineRule="auto"/>
              <w:jc w:val="center"/>
              <w:rPr>
                <w:color w:val="000000" w:themeColor="text1"/>
                <w:sz w:val="21"/>
                <w:szCs w:val="21"/>
              </w:rPr>
            </w:pPr>
            <w:r w:rsidRPr="008B5E02">
              <w:rPr>
                <w:color w:val="000000" w:themeColor="text1"/>
                <w:sz w:val="21"/>
                <w:szCs w:val="21"/>
              </w:rPr>
              <w:t>Co-S</w:t>
            </w:r>
          </w:p>
        </w:tc>
        <w:tc>
          <w:tcPr>
            <w:tcW w:w="0" w:type="auto"/>
            <w:tcBorders>
              <w:bottom w:val="single" w:sz="12" w:space="0" w:color="auto"/>
            </w:tcBorders>
            <w:vAlign w:val="center"/>
          </w:tcPr>
          <w:p w14:paraId="7B3EDC92" w14:textId="77777777" w:rsidR="00F21D62" w:rsidRPr="008B5E02" w:rsidRDefault="00DF61EF" w:rsidP="008B5E02">
            <w:pPr>
              <w:spacing w:line="240" w:lineRule="auto"/>
              <w:jc w:val="center"/>
              <w:rPr>
                <w:color w:val="000000" w:themeColor="text1"/>
                <w:sz w:val="21"/>
                <w:szCs w:val="21"/>
              </w:rPr>
            </w:pPr>
            <w:r w:rsidRPr="008B5E02">
              <w:rPr>
                <w:rFonts w:eastAsia="等线"/>
                <w:color w:val="000000" w:themeColor="text1"/>
                <w:kern w:val="24"/>
                <w:sz w:val="21"/>
                <w:szCs w:val="21"/>
              </w:rPr>
              <w:t>3.8</w:t>
            </w:r>
            <w:r w:rsidRPr="008B5E02">
              <w:rPr>
                <w:b/>
                <w:bCs/>
                <w:color w:val="000000" w:themeColor="text1"/>
                <w:kern w:val="24"/>
                <w:sz w:val="21"/>
                <w:szCs w:val="21"/>
              </w:rPr>
              <w:t>±</w:t>
            </w:r>
            <w:r w:rsidRPr="008B5E02">
              <w:rPr>
                <w:rFonts w:eastAsia="等线"/>
                <w:color w:val="000000" w:themeColor="text1"/>
                <w:kern w:val="24"/>
                <w:sz w:val="21"/>
                <w:szCs w:val="21"/>
              </w:rPr>
              <w:t>0.6</w:t>
            </w:r>
          </w:p>
        </w:tc>
        <w:tc>
          <w:tcPr>
            <w:tcW w:w="0" w:type="auto"/>
            <w:tcBorders>
              <w:bottom w:val="single" w:sz="12" w:space="0" w:color="auto"/>
            </w:tcBorders>
            <w:vAlign w:val="center"/>
          </w:tcPr>
          <w:p w14:paraId="35A0C35A" w14:textId="77777777" w:rsidR="00F21D62" w:rsidRPr="008B5E02" w:rsidRDefault="00DF61EF" w:rsidP="008B5E02">
            <w:pPr>
              <w:spacing w:line="240" w:lineRule="auto"/>
              <w:jc w:val="center"/>
              <w:rPr>
                <w:color w:val="000000" w:themeColor="text1"/>
                <w:sz w:val="21"/>
                <w:szCs w:val="21"/>
              </w:rPr>
            </w:pPr>
            <w:r w:rsidRPr="008B5E02">
              <w:rPr>
                <w:rFonts w:eastAsia="等线"/>
                <w:color w:val="000000" w:themeColor="text1"/>
                <w:kern w:val="24"/>
                <w:sz w:val="21"/>
                <w:szCs w:val="21"/>
              </w:rPr>
              <w:t>2.</w:t>
            </w:r>
            <w:r w:rsidRPr="008B5E02">
              <w:rPr>
                <w:color w:val="000000" w:themeColor="text1"/>
                <w:kern w:val="24"/>
                <w:sz w:val="21"/>
                <w:szCs w:val="21"/>
              </w:rPr>
              <w:t>11</w:t>
            </w:r>
            <w:r w:rsidRPr="008B5E02">
              <w:rPr>
                <w:b/>
                <w:bCs/>
                <w:color w:val="000000" w:themeColor="text1"/>
                <w:kern w:val="24"/>
                <w:sz w:val="21"/>
                <w:szCs w:val="21"/>
              </w:rPr>
              <w:t>±</w:t>
            </w:r>
            <w:r w:rsidRPr="008B5E02">
              <w:rPr>
                <w:rFonts w:eastAsia="等线"/>
                <w:color w:val="000000" w:themeColor="text1"/>
                <w:kern w:val="24"/>
                <w:sz w:val="21"/>
                <w:szCs w:val="21"/>
              </w:rPr>
              <w:t>0.02</w:t>
            </w:r>
          </w:p>
        </w:tc>
        <w:tc>
          <w:tcPr>
            <w:tcW w:w="0" w:type="auto"/>
            <w:tcBorders>
              <w:bottom w:val="single" w:sz="12" w:space="0" w:color="auto"/>
            </w:tcBorders>
            <w:vAlign w:val="center"/>
          </w:tcPr>
          <w:p w14:paraId="73732657" w14:textId="77777777" w:rsidR="00F21D62" w:rsidRPr="008B5E02" w:rsidRDefault="00DF61EF" w:rsidP="008B5E02">
            <w:pPr>
              <w:spacing w:line="240" w:lineRule="auto"/>
              <w:jc w:val="center"/>
              <w:rPr>
                <w:color w:val="000000" w:themeColor="text1"/>
                <w:sz w:val="21"/>
                <w:szCs w:val="21"/>
              </w:rPr>
            </w:pPr>
            <w:r w:rsidRPr="008B5E02">
              <w:rPr>
                <w:rFonts w:eastAsia="等线"/>
                <w:color w:val="000000" w:themeColor="text1"/>
                <w:kern w:val="24"/>
                <w:sz w:val="21"/>
                <w:szCs w:val="21"/>
              </w:rPr>
              <w:t>6.6</w:t>
            </w:r>
            <w:r w:rsidRPr="008B5E02">
              <w:rPr>
                <w:color w:val="000000" w:themeColor="text1"/>
                <w:kern w:val="24"/>
                <w:sz w:val="21"/>
                <w:szCs w:val="21"/>
              </w:rPr>
              <w:t>±</w:t>
            </w:r>
            <w:r w:rsidRPr="008B5E02">
              <w:rPr>
                <w:rFonts w:eastAsia="等线"/>
                <w:color w:val="000000" w:themeColor="text1"/>
                <w:kern w:val="24"/>
                <w:sz w:val="21"/>
                <w:szCs w:val="21"/>
              </w:rPr>
              <w:t>1.3</w:t>
            </w:r>
          </w:p>
        </w:tc>
        <w:tc>
          <w:tcPr>
            <w:tcW w:w="0" w:type="auto"/>
            <w:tcBorders>
              <w:bottom w:val="single" w:sz="12" w:space="0" w:color="auto"/>
            </w:tcBorders>
            <w:vAlign w:val="center"/>
          </w:tcPr>
          <w:p w14:paraId="2392BEDC" w14:textId="77777777" w:rsidR="00F21D62" w:rsidRPr="008B5E02" w:rsidRDefault="00DF61EF" w:rsidP="008B5E02">
            <w:pPr>
              <w:spacing w:line="240" w:lineRule="auto"/>
              <w:jc w:val="center"/>
              <w:rPr>
                <w:color w:val="000000" w:themeColor="text1"/>
                <w:sz w:val="21"/>
                <w:szCs w:val="21"/>
              </w:rPr>
            </w:pPr>
            <w:r w:rsidRPr="008B5E02">
              <w:rPr>
                <w:rFonts w:eastAsia="等线"/>
                <w:color w:val="000000" w:themeColor="text1"/>
                <w:kern w:val="24"/>
                <w:sz w:val="21"/>
                <w:szCs w:val="21"/>
              </w:rPr>
              <w:t>1.95</w:t>
            </w:r>
            <w:r w:rsidRPr="008B5E02">
              <w:rPr>
                <w:b/>
                <w:bCs/>
                <w:color w:val="000000" w:themeColor="text1"/>
                <w:kern w:val="24"/>
                <w:sz w:val="21"/>
                <w:szCs w:val="21"/>
              </w:rPr>
              <w:t>±</w:t>
            </w:r>
            <w:r w:rsidRPr="008B5E02">
              <w:rPr>
                <w:rFonts w:eastAsia="等线"/>
                <w:color w:val="000000" w:themeColor="text1"/>
                <w:kern w:val="24"/>
                <w:sz w:val="21"/>
                <w:szCs w:val="21"/>
              </w:rPr>
              <w:t>0.</w:t>
            </w:r>
            <w:r w:rsidRPr="008B5E02">
              <w:rPr>
                <w:color w:val="000000" w:themeColor="text1"/>
                <w:kern w:val="24"/>
                <w:sz w:val="21"/>
                <w:szCs w:val="21"/>
              </w:rPr>
              <w:t>42</w:t>
            </w:r>
          </w:p>
        </w:tc>
        <w:tc>
          <w:tcPr>
            <w:tcW w:w="0" w:type="auto"/>
            <w:tcBorders>
              <w:bottom w:val="single" w:sz="12" w:space="0" w:color="auto"/>
            </w:tcBorders>
            <w:vAlign w:val="center"/>
          </w:tcPr>
          <w:p w14:paraId="4FB0BD16" w14:textId="77777777" w:rsidR="00F21D62" w:rsidRPr="008B5E02" w:rsidRDefault="00DF61EF" w:rsidP="008B5E02">
            <w:pPr>
              <w:spacing w:line="240" w:lineRule="auto"/>
              <w:jc w:val="center"/>
              <w:rPr>
                <w:color w:val="000000" w:themeColor="text1"/>
                <w:sz w:val="21"/>
                <w:szCs w:val="21"/>
              </w:rPr>
            </w:pPr>
            <w:r w:rsidRPr="008B5E02">
              <w:rPr>
                <w:rFonts w:eastAsia="等线"/>
                <w:color w:val="000000" w:themeColor="text1"/>
                <w:kern w:val="24"/>
                <w:sz w:val="21"/>
                <w:szCs w:val="21"/>
              </w:rPr>
              <w:t>0.015</w:t>
            </w:r>
          </w:p>
        </w:tc>
      </w:tr>
    </w:tbl>
    <w:p w14:paraId="668AAAE7" w14:textId="77777777" w:rsidR="00F21D62" w:rsidRPr="008B5E02" w:rsidRDefault="00DF61EF" w:rsidP="008958AC">
      <w:pPr>
        <w:spacing w:before="120" w:after="120" w:line="240" w:lineRule="auto"/>
        <w:rPr>
          <w:rFonts w:eastAsia="宋体"/>
          <w:bCs/>
          <w:color w:val="000000" w:themeColor="text1"/>
          <w:sz w:val="21"/>
          <w:szCs w:val="21"/>
          <w:lang w:val="en-US" w:eastAsia="zh-CN"/>
        </w:rPr>
      </w:pPr>
      <w:r w:rsidRPr="008B5E02">
        <w:rPr>
          <w:bCs/>
          <w:color w:val="000000" w:themeColor="text1"/>
          <w:sz w:val="21"/>
          <w:szCs w:val="21"/>
        </w:rPr>
        <w:t>C.N.: coordination numbers</w:t>
      </w:r>
      <w:r w:rsidRPr="008B5E02">
        <w:rPr>
          <w:rFonts w:eastAsia="宋体"/>
          <w:bCs/>
          <w:color w:val="000000" w:themeColor="text1"/>
          <w:sz w:val="21"/>
          <w:szCs w:val="21"/>
          <w:lang w:val="en-US" w:eastAsia="zh-CN"/>
        </w:rPr>
        <w:t>;</w:t>
      </w:r>
    </w:p>
    <w:p w14:paraId="70CB4239" w14:textId="77777777" w:rsidR="00F21D62" w:rsidRPr="008B5E02" w:rsidRDefault="00DF61EF" w:rsidP="008958AC">
      <w:pPr>
        <w:spacing w:before="120" w:after="120" w:line="240" w:lineRule="auto"/>
        <w:rPr>
          <w:rFonts w:eastAsia="宋体"/>
          <w:bCs/>
          <w:color w:val="000000" w:themeColor="text1"/>
          <w:sz w:val="21"/>
          <w:szCs w:val="21"/>
          <w:lang w:val="en-US" w:eastAsia="zh-CN"/>
        </w:rPr>
      </w:pPr>
      <w:r w:rsidRPr="008B5E02">
        <w:rPr>
          <w:bCs/>
          <w:color w:val="000000" w:themeColor="text1"/>
          <w:sz w:val="21"/>
          <w:szCs w:val="21"/>
        </w:rPr>
        <w:t xml:space="preserve">R (Å): bond </w:t>
      </w:r>
      <w:r w:rsidRPr="008B5E02">
        <w:rPr>
          <w:bCs/>
          <w:color w:val="000000" w:themeColor="text1"/>
          <w:sz w:val="21"/>
          <w:szCs w:val="21"/>
        </w:rPr>
        <w:t>distance</w:t>
      </w:r>
      <w:r w:rsidRPr="008B5E02">
        <w:rPr>
          <w:rFonts w:eastAsia="宋体"/>
          <w:bCs/>
          <w:color w:val="000000" w:themeColor="text1"/>
          <w:sz w:val="21"/>
          <w:szCs w:val="21"/>
          <w:lang w:val="en-US" w:eastAsia="zh-CN"/>
        </w:rPr>
        <w:t>;</w:t>
      </w:r>
    </w:p>
    <w:p w14:paraId="40B86A89" w14:textId="77777777" w:rsidR="00F21D62" w:rsidRPr="008B5E02" w:rsidRDefault="00DF61EF" w:rsidP="008958AC">
      <w:pPr>
        <w:spacing w:before="120" w:after="120" w:line="240" w:lineRule="auto"/>
        <w:rPr>
          <w:rFonts w:eastAsia="宋体"/>
          <w:bCs/>
          <w:color w:val="000000" w:themeColor="text1"/>
          <w:sz w:val="21"/>
          <w:szCs w:val="21"/>
          <w:lang w:val="en-US" w:eastAsia="zh-CN"/>
        </w:rPr>
      </w:pPr>
      <w:r w:rsidRPr="008B5E02">
        <w:rPr>
          <w:bCs/>
          <w:color w:val="000000" w:themeColor="text1"/>
          <w:sz w:val="21"/>
          <w:szCs w:val="21"/>
        </w:rPr>
        <w:t>σ</w:t>
      </w:r>
      <w:r w:rsidRPr="008B5E02">
        <w:rPr>
          <w:bCs/>
          <w:color w:val="000000" w:themeColor="text1"/>
          <w:sz w:val="21"/>
          <w:szCs w:val="21"/>
          <w:vertAlign w:val="superscript"/>
        </w:rPr>
        <w:t xml:space="preserve">2 </w:t>
      </w:r>
      <w:r w:rsidRPr="008B5E02">
        <w:rPr>
          <w:bCs/>
          <w:color w:val="000000" w:themeColor="text1"/>
          <w:sz w:val="21"/>
          <w:szCs w:val="21"/>
        </w:rPr>
        <w:t>(10</w:t>
      </w:r>
      <w:r w:rsidRPr="008B5E02">
        <w:rPr>
          <w:rFonts w:eastAsia="宋体"/>
          <w:color w:val="000000" w:themeColor="text1"/>
          <w:sz w:val="21"/>
          <w:szCs w:val="21"/>
          <w:vertAlign w:val="superscript"/>
          <w:lang w:eastAsia="zh-CN"/>
        </w:rPr>
        <w:t>−</w:t>
      </w:r>
      <w:r w:rsidRPr="008B5E02">
        <w:rPr>
          <w:bCs/>
          <w:color w:val="000000" w:themeColor="text1"/>
          <w:sz w:val="21"/>
          <w:szCs w:val="21"/>
          <w:vertAlign w:val="superscript"/>
        </w:rPr>
        <w:t xml:space="preserve">3 </w:t>
      </w:r>
      <w:r w:rsidRPr="008B5E02">
        <w:rPr>
          <w:bCs/>
          <w:color w:val="000000" w:themeColor="text1"/>
          <w:sz w:val="21"/>
          <w:szCs w:val="21"/>
        </w:rPr>
        <w:t>Å</w:t>
      </w:r>
      <w:r w:rsidRPr="008B5E02">
        <w:rPr>
          <w:bCs/>
          <w:color w:val="000000" w:themeColor="text1"/>
          <w:sz w:val="21"/>
          <w:szCs w:val="21"/>
          <w:vertAlign w:val="superscript"/>
        </w:rPr>
        <w:t>2</w:t>
      </w:r>
      <w:r w:rsidRPr="008B5E02">
        <w:rPr>
          <w:bCs/>
          <w:color w:val="000000" w:themeColor="text1"/>
          <w:sz w:val="21"/>
          <w:szCs w:val="21"/>
        </w:rPr>
        <w:t>): Debye-Waller factors</w:t>
      </w:r>
      <w:r w:rsidRPr="008B5E02">
        <w:rPr>
          <w:rFonts w:eastAsia="宋体"/>
          <w:bCs/>
          <w:color w:val="000000" w:themeColor="text1"/>
          <w:sz w:val="21"/>
          <w:szCs w:val="21"/>
          <w:lang w:val="en-US" w:eastAsia="zh-CN"/>
        </w:rPr>
        <w:t>;</w:t>
      </w:r>
    </w:p>
    <w:p w14:paraId="7DDBDDE9" w14:textId="77777777" w:rsidR="00F21D62" w:rsidRPr="008B5E02" w:rsidRDefault="00DF61EF" w:rsidP="008958AC">
      <w:pPr>
        <w:spacing w:before="120" w:after="120" w:line="240" w:lineRule="auto"/>
        <w:rPr>
          <w:rFonts w:eastAsia="宋体"/>
          <w:bCs/>
          <w:color w:val="000000" w:themeColor="text1"/>
          <w:sz w:val="21"/>
          <w:szCs w:val="21"/>
          <w:lang w:val="en-US" w:eastAsia="zh-CN"/>
        </w:rPr>
      </w:pPr>
      <w:r w:rsidRPr="008B5E02">
        <w:rPr>
          <w:bCs/>
          <w:color w:val="000000" w:themeColor="text1"/>
          <w:sz w:val="21"/>
          <w:szCs w:val="21"/>
        </w:rPr>
        <w:t>ΔE</w:t>
      </w:r>
      <w:r w:rsidRPr="008B5E02">
        <w:rPr>
          <w:bCs/>
          <w:color w:val="000000" w:themeColor="text1"/>
          <w:sz w:val="21"/>
          <w:szCs w:val="21"/>
          <w:vertAlign w:val="subscript"/>
        </w:rPr>
        <w:t xml:space="preserve">0 </w:t>
      </w:r>
      <w:r w:rsidRPr="008B5E02">
        <w:rPr>
          <w:bCs/>
          <w:color w:val="000000" w:themeColor="text1"/>
          <w:sz w:val="21"/>
          <w:szCs w:val="21"/>
        </w:rPr>
        <w:t>(eV): the inner potential correction</w:t>
      </w:r>
      <w:r w:rsidRPr="008B5E02">
        <w:rPr>
          <w:rFonts w:eastAsia="宋体"/>
          <w:bCs/>
          <w:color w:val="000000" w:themeColor="text1"/>
          <w:sz w:val="21"/>
          <w:szCs w:val="21"/>
          <w:lang w:val="en-US" w:eastAsia="zh-CN"/>
        </w:rPr>
        <w:t>;</w:t>
      </w:r>
    </w:p>
    <w:p w14:paraId="76DD332B" w14:textId="77777777" w:rsidR="00F21D62" w:rsidRDefault="00DF61EF" w:rsidP="008958AC">
      <w:pPr>
        <w:spacing w:before="120" w:after="120" w:line="240" w:lineRule="auto"/>
        <w:rPr>
          <w:rFonts w:eastAsia="宋体"/>
          <w:bCs/>
          <w:color w:val="000000" w:themeColor="text1"/>
          <w:lang w:val="en-US" w:eastAsia="zh-CN"/>
        </w:rPr>
      </w:pPr>
      <w:r w:rsidRPr="008B5E02">
        <w:rPr>
          <w:bCs/>
          <w:color w:val="000000" w:themeColor="text1"/>
          <w:sz w:val="21"/>
          <w:szCs w:val="21"/>
        </w:rPr>
        <w:t>R factor: goodness of fit</w:t>
      </w:r>
      <w:r w:rsidRPr="008B5E02">
        <w:rPr>
          <w:rFonts w:eastAsia="宋体"/>
          <w:bCs/>
          <w:color w:val="000000" w:themeColor="text1"/>
          <w:sz w:val="21"/>
          <w:szCs w:val="21"/>
          <w:lang w:val="en-US" w:eastAsia="zh-CN"/>
        </w:rPr>
        <w:t>.</w:t>
      </w:r>
    </w:p>
    <w:p w14:paraId="6DFDCF22" w14:textId="77777777" w:rsidR="008B5E02" w:rsidRDefault="008B5E02" w:rsidP="008958AC">
      <w:pPr>
        <w:spacing w:before="120" w:after="120" w:line="240" w:lineRule="auto"/>
        <w:rPr>
          <w:rFonts w:eastAsia="等线"/>
          <w:b/>
          <w:bCs/>
          <w:color w:val="000000" w:themeColor="text1"/>
          <w14:ligatures w14:val="standardContextual"/>
        </w:rPr>
      </w:pPr>
      <w:bookmarkStart w:id="20" w:name="_Hlk204795003"/>
      <w:bookmarkEnd w:id="18"/>
    </w:p>
    <w:p w14:paraId="311C8A2A" w14:textId="77777777" w:rsidR="008B5E02" w:rsidRDefault="008B5E02" w:rsidP="008958AC">
      <w:pPr>
        <w:spacing w:before="120" w:after="120" w:line="240" w:lineRule="auto"/>
        <w:rPr>
          <w:rFonts w:eastAsia="等线"/>
          <w:b/>
          <w:bCs/>
          <w:color w:val="000000" w:themeColor="text1"/>
          <w14:ligatures w14:val="standardContextual"/>
        </w:rPr>
      </w:pPr>
    </w:p>
    <w:p w14:paraId="5E380DFD" w14:textId="77777777" w:rsidR="008B5E02" w:rsidRDefault="008B5E02" w:rsidP="008958AC">
      <w:pPr>
        <w:spacing w:before="120" w:after="120" w:line="240" w:lineRule="auto"/>
        <w:rPr>
          <w:rFonts w:eastAsia="等线"/>
          <w:b/>
          <w:bCs/>
          <w:color w:val="000000" w:themeColor="text1"/>
          <w14:ligatures w14:val="standardContextual"/>
        </w:rPr>
      </w:pPr>
    </w:p>
    <w:p w14:paraId="14EDFA80" w14:textId="77777777" w:rsidR="008B5E02" w:rsidRDefault="008B5E02" w:rsidP="008958AC">
      <w:pPr>
        <w:spacing w:before="120" w:after="120" w:line="240" w:lineRule="auto"/>
        <w:rPr>
          <w:rFonts w:eastAsia="等线"/>
          <w:b/>
          <w:bCs/>
          <w:color w:val="000000" w:themeColor="text1"/>
          <w14:ligatures w14:val="standardContextual"/>
        </w:rPr>
      </w:pPr>
    </w:p>
    <w:p w14:paraId="5AE84957" w14:textId="77777777" w:rsidR="008B5E02" w:rsidRDefault="008B5E02" w:rsidP="008958AC">
      <w:pPr>
        <w:spacing w:before="120" w:after="120" w:line="240" w:lineRule="auto"/>
        <w:rPr>
          <w:rFonts w:eastAsia="等线"/>
          <w:b/>
          <w:bCs/>
          <w:color w:val="000000" w:themeColor="text1"/>
          <w14:ligatures w14:val="standardContextual"/>
        </w:rPr>
      </w:pPr>
    </w:p>
    <w:p w14:paraId="239F69D6" w14:textId="78C801A6" w:rsidR="00F21D62" w:rsidRDefault="00DF61EF" w:rsidP="008958AC">
      <w:pPr>
        <w:spacing w:before="120" w:after="120" w:line="240" w:lineRule="auto"/>
        <w:rPr>
          <w:rFonts w:eastAsia="等线"/>
          <w:color w:val="000000" w:themeColor="text1"/>
          <w14:ligatures w14:val="standardContextual"/>
        </w:rPr>
      </w:pPr>
      <w:r>
        <w:rPr>
          <w:rFonts w:eastAsia="等线"/>
          <w:b/>
          <w:bCs/>
          <w:color w:val="000000" w:themeColor="text1"/>
          <w14:ligatures w14:val="standardContextual"/>
        </w:rPr>
        <w:lastRenderedPageBreak/>
        <w:t>Table S</w:t>
      </w:r>
      <w:r>
        <w:rPr>
          <w:rFonts w:eastAsia="等线"/>
          <w:b/>
          <w:bCs/>
          <w:color w:val="000000" w:themeColor="text1"/>
          <w:lang w:val="en-US" w:eastAsia="zh-CN"/>
          <w14:ligatures w14:val="standardContextual"/>
        </w:rPr>
        <w:t>2</w:t>
      </w:r>
      <w:r>
        <w:rPr>
          <w:rFonts w:eastAsia="等线"/>
          <w:color w:val="000000" w:themeColor="text1"/>
          <w14:ligatures w14:val="standardContextual"/>
        </w:rPr>
        <w:t xml:space="preserve"> Comparison of HER performance in 1.0 M KOH solution with other electrocatalysts</w:t>
      </w:r>
    </w:p>
    <w:tbl>
      <w:tblPr>
        <w:tblW w:w="5026" w:type="pct"/>
        <w:jc w:val="center"/>
        <w:tblLook w:val="04A0" w:firstRow="1" w:lastRow="0" w:firstColumn="1" w:lastColumn="0" w:noHBand="0" w:noVBand="1"/>
      </w:tblPr>
      <w:tblGrid>
        <w:gridCol w:w="3183"/>
        <w:gridCol w:w="4384"/>
        <w:gridCol w:w="1552"/>
      </w:tblGrid>
      <w:tr w:rsidR="00F21D62" w:rsidRPr="008B5E02" w14:paraId="56487DB7" w14:textId="77777777" w:rsidTr="008B5E02">
        <w:trPr>
          <w:trHeight w:val="454"/>
          <w:jc w:val="center"/>
        </w:trPr>
        <w:tc>
          <w:tcPr>
            <w:tcW w:w="1745" w:type="pct"/>
            <w:tcBorders>
              <w:top w:val="single" w:sz="12" w:space="0" w:color="000000"/>
              <w:left w:val="nil"/>
              <w:right w:val="nil"/>
              <w:tl2br w:val="nil"/>
            </w:tcBorders>
            <w:shd w:val="clear" w:color="auto" w:fill="FFFFFF"/>
            <w:vAlign w:val="center"/>
          </w:tcPr>
          <w:p w14:paraId="35ABF5AF" w14:textId="77777777" w:rsidR="00F21D62" w:rsidRPr="008B5E02" w:rsidRDefault="00DF61EF" w:rsidP="008B5E02">
            <w:pPr>
              <w:spacing w:line="240" w:lineRule="auto"/>
              <w:jc w:val="center"/>
              <w:rPr>
                <w:color w:val="000000" w:themeColor="text1"/>
                <w:sz w:val="21"/>
                <w:szCs w:val="21"/>
              </w:rPr>
            </w:pPr>
            <w:bookmarkStart w:id="21" w:name="_Hlk106735103"/>
            <w:r w:rsidRPr="008B5E02">
              <w:rPr>
                <w:color w:val="000000" w:themeColor="text1"/>
                <w:sz w:val="21"/>
                <w:szCs w:val="21"/>
              </w:rPr>
              <w:t>Catalyst</w:t>
            </w:r>
            <w:bookmarkEnd w:id="21"/>
          </w:p>
        </w:tc>
        <w:tc>
          <w:tcPr>
            <w:tcW w:w="2404" w:type="pct"/>
            <w:tcBorders>
              <w:top w:val="single" w:sz="12" w:space="0" w:color="000000"/>
              <w:left w:val="nil"/>
              <w:right w:val="nil"/>
            </w:tcBorders>
            <w:shd w:val="clear" w:color="auto" w:fill="FFFFFF"/>
            <w:vAlign w:val="center"/>
          </w:tcPr>
          <w:p w14:paraId="20FD043B" w14:textId="77777777" w:rsidR="00F21D62" w:rsidRPr="008B5E02" w:rsidRDefault="00DF61EF" w:rsidP="008B5E02">
            <w:pPr>
              <w:spacing w:line="240" w:lineRule="auto"/>
              <w:jc w:val="center"/>
              <w:rPr>
                <w:color w:val="000000" w:themeColor="text1"/>
                <w:sz w:val="21"/>
                <w:szCs w:val="21"/>
              </w:rPr>
            </w:pPr>
            <w:r w:rsidRPr="008B5E02">
              <w:rPr>
                <w:color w:val="000000" w:themeColor="text1"/>
                <w:sz w:val="21"/>
                <w:szCs w:val="21"/>
              </w:rPr>
              <w:t>Overpotential (mV) @10mA cm</w:t>
            </w:r>
            <w:r w:rsidRPr="008B5E02">
              <w:rPr>
                <w:rFonts w:eastAsia="宋体"/>
                <w:color w:val="000000" w:themeColor="text1"/>
                <w:sz w:val="21"/>
                <w:szCs w:val="21"/>
                <w:vertAlign w:val="superscript"/>
                <w:lang w:eastAsia="zh-CN"/>
              </w:rPr>
              <w:t>−</w:t>
            </w:r>
            <w:r w:rsidRPr="008B5E02">
              <w:rPr>
                <w:color w:val="000000" w:themeColor="text1"/>
                <w:sz w:val="21"/>
                <w:szCs w:val="21"/>
                <w:vertAlign w:val="superscript"/>
              </w:rPr>
              <w:t>2</w:t>
            </w:r>
          </w:p>
        </w:tc>
        <w:tc>
          <w:tcPr>
            <w:tcW w:w="851" w:type="pct"/>
            <w:tcBorders>
              <w:top w:val="single" w:sz="12" w:space="0" w:color="000000"/>
              <w:left w:val="nil"/>
              <w:right w:val="nil"/>
            </w:tcBorders>
            <w:shd w:val="clear" w:color="auto" w:fill="FFFFFF"/>
            <w:vAlign w:val="center"/>
          </w:tcPr>
          <w:p w14:paraId="2598141E" w14:textId="11A585AB" w:rsidR="00F21D62" w:rsidRPr="008B5E02" w:rsidRDefault="00DF61EF" w:rsidP="008B5E02">
            <w:pPr>
              <w:spacing w:line="240" w:lineRule="auto"/>
              <w:jc w:val="center"/>
              <w:rPr>
                <w:rFonts w:eastAsia="宋体"/>
                <w:color w:val="000000" w:themeColor="text1"/>
                <w:sz w:val="21"/>
                <w:szCs w:val="21"/>
              </w:rPr>
            </w:pPr>
            <w:r w:rsidRPr="008B5E02">
              <w:rPr>
                <w:color w:val="000000" w:themeColor="text1"/>
                <w:sz w:val="21"/>
                <w:szCs w:val="21"/>
              </w:rPr>
              <w:t>Ref</w:t>
            </w:r>
            <w:r w:rsidR="008B5E02">
              <w:rPr>
                <w:color w:val="000000" w:themeColor="text1"/>
                <w:sz w:val="21"/>
                <w:szCs w:val="21"/>
              </w:rPr>
              <w:t>s</w:t>
            </w:r>
            <w:r w:rsidRPr="008B5E02">
              <w:rPr>
                <w:color w:val="000000" w:themeColor="text1"/>
                <w:sz w:val="21"/>
                <w:szCs w:val="21"/>
              </w:rPr>
              <w:t>.</w:t>
            </w:r>
          </w:p>
        </w:tc>
      </w:tr>
      <w:tr w:rsidR="00F21D62" w:rsidRPr="008B5E02" w14:paraId="3EB00562" w14:textId="77777777" w:rsidTr="008B5E02">
        <w:trPr>
          <w:trHeight w:val="454"/>
          <w:jc w:val="center"/>
        </w:trPr>
        <w:tc>
          <w:tcPr>
            <w:tcW w:w="1745" w:type="pct"/>
            <w:tcBorders>
              <w:top w:val="single" w:sz="4" w:space="0" w:color="000000"/>
              <w:left w:val="nil"/>
              <w:bottom w:val="nil"/>
              <w:right w:val="nil"/>
            </w:tcBorders>
            <w:shd w:val="clear" w:color="auto" w:fill="FFFFFF"/>
            <w:vAlign w:val="center"/>
          </w:tcPr>
          <w:p w14:paraId="360BC5E0" w14:textId="77777777" w:rsidR="00F21D62" w:rsidRPr="008B5E02" w:rsidRDefault="00DF61EF" w:rsidP="008B5E02">
            <w:pPr>
              <w:spacing w:line="240" w:lineRule="auto"/>
              <w:jc w:val="center"/>
              <w:rPr>
                <w:b/>
                <w:bCs/>
                <w:color w:val="000000" w:themeColor="text1"/>
                <w:sz w:val="21"/>
                <w:szCs w:val="21"/>
              </w:rPr>
            </w:pPr>
            <w:r w:rsidRPr="008B5E02">
              <w:rPr>
                <w:rFonts w:eastAsiaTheme="minorEastAsia"/>
                <w:b/>
                <w:bCs/>
                <w:color w:val="000000" w:themeColor="text1"/>
                <w:sz w:val="21"/>
                <w:szCs w:val="21"/>
              </w:rPr>
              <w:t>NiCoS</w:t>
            </w:r>
            <w:r w:rsidRPr="008B5E02">
              <w:rPr>
                <w:rFonts w:eastAsiaTheme="minorEastAsia"/>
                <w:b/>
                <w:bCs/>
                <w:i/>
                <w:iCs/>
                <w:color w:val="000000" w:themeColor="text1"/>
                <w:sz w:val="21"/>
                <w:szCs w:val="21"/>
                <w:vertAlign w:val="subscript"/>
              </w:rPr>
              <w:t>x</w:t>
            </w:r>
            <w:r w:rsidRPr="008B5E02">
              <w:rPr>
                <w:rFonts w:eastAsiaTheme="minorEastAsia"/>
                <w:b/>
                <w:bCs/>
                <w:color w:val="000000" w:themeColor="text1"/>
                <w:sz w:val="21"/>
                <w:szCs w:val="21"/>
              </w:rPr>
              <w:t>@Ni</w:t>
            </w:r>
            <w:r w:rsidRPr="008B5E02">
              <w:rPr>
                <w:rFonts w:eastAsiaTheme="minorEastAsia"/>
                <w:b/>
                <w:bCs/>
                <w:color w:val="000000" w:themeColor="text1"/>
                <w:sz w:val="21"/>
                <w:szCs w:val="21"/>
                <w:vertAlign w:val="subscript"/>
              </w:rPr>
              <w:t>3</w:t>
            </w:r>
            <w:r w:rsidRPr="008B5E02">
              <w:rPr>
                <w:rFonts w:eastAsiaTheme="minorEastAsia"/>
                <w:b/>
                <w:bCs/>
                <w:color w:val="000000" w:themeColor="text1"/>
                <w:sz w:val="21"/>
                <w:szCs w:val="21"/>
              </w:rPr>
              <w:t>S</w:t>
            </w:r>
            <w:r w:rsidRPr="008B5E02">
              <w:rPr>
                <w:rFonts w:eastAsiaTheme="minorEastAsia"/>
                <w:b/>
                <w:bCs/>
                <w:color w:val="000000" w:themeColor="text1"/>
                <w:sz w:val="21"/>
                <w:szCs w:val="21"/>
                <w:vertAlign w:val="subscript"/>
              </w:rPr>
              <w:t>2</w:t>
            </w:r>
            <w:r w:rsidRPr="008B5E02">
              <w:rPr>
                <w:rFonts w:eastAsiaTheme="minorEastAsia"/>
                <w:b/>
                <w:bCs/>
                <w:color w:val="000000" w:themeColor="text1"/>
                <w:sz w:val="21"/>
                <w:szCs w:val="21"/>
              </w:rPr>
              <w:t>/NF</w:t>
            </w:r>
          </w:p>
        </w:tc>
        <w:tc>
          <w:tcPr>
            <w:tcW w:w="2404" w:type="pct"/>
            <w:tcBorders>
              <w:top w:val="single" w:sz="4" w:space="0" w:color="000000"/>
              <w:left w:val="nil"/>
              <w:bottom w:val="nil"/>
              <w:right w:val="nil"/>
            </w:tcBorders>
            <w:shd w:val="clear" w:color="auto" w:fill="FFFFFF"/>
            <w:vAlign w:val="center"/>
          </w:tcPr>
          <w:p w14:paraId="7CB2E788" w14:textId="77777777" w:rsidR="00F21D62" w:rsidRPr="008B5E02" w:rsidRDefault="00DF61EF" w:rsidP="008B5E02">
            <w:pPr>
              <w:spacing w:line="240" w:lineRule="auto"/>
              <w:jc w:val="center"/>
              <w:rPr>
                <w:rFonts w:eastAsia="宋体"/>
                <w:b/>
                <w:bCs/>
                <w:color w:val="000000" w:themeColor="text1"/>
                <w:sz w:val="21"/>
                <w:szCs w:val="21"/>
                <w:lang w:val="en-US" w:eastAsia="zh-CN"/>
              </w:rPr>
            </w:pPr>
            <w:r w:rsidRPr="008B5E02">
              <w:rPr>
                <w:rFonts w:eastAsia="宋体"/>
                <w:b/>
                <w:bCs/>
                <w:color w:val="000000" w:themeColor="text1"/>
                <w:sz w:val="21"/>
                <w:szCs w:val="21"/>
                <w:lang w:val="en-US" w:eastAsia="zh-CN"/>
              </w:rPr>
              <w:t>44</w:t>
            </w:r>
          </w:p>
        </w:tc>
        <w:tc>
          <w:tcPr>
            <w:tcW w:w="851" w:type="pct"/>
            <w:tcBorders>
              <w:top w:val="single" w:sz="4" w:space="0" w:color="000000"/>
              <w:left w:val="nil"/>
              <w:bottom w:val="nil"/>
              <w:right w:val="nil"/>
            </w:tcBorders>
            <w:shd w:val="clear" w:color="auto" w:fill="FFFFFF"/>
            <w:vAlign w:val="center"/>
          </w:tcPr>
          <w:p w14:paraId="76693F58" w14:textId="77777777" w:rsidR="00F21D62" w:rsidRPr="008B5E02" w:rsidRDefault="00DF61EF" w:rsidP="008B5E02">
            <w:pPr>
              <w:spacing w:line="240" w:lineRule="auto"/>
              <w:jc w:val="center"/>
              <w:rPr>
                <w:b/>
                <w:bCs/>
                <w:color w:val="000000" w:themeColor="text1"/>
                <w:sz w:val="21"/>
                <w:szCs w:val="21"/>
              </w:rPr>
            </w:pPr>
            <w:r w:rsidRPr="008B5E02">
              <w:rPr>
                <w:b/>
                <w:bCs/>
                <w:color w:val="000000" w:themeColor="text1"/>
                <w:sz w:val="21"/>
                <w:szCs w:val="21"/>
              </w:rPr>
              <w:t>This</w:t>
            </w:r>
            <w:r w:rsidRPr="008B5E02">
              <w:rPr>
                <w:rFonts w:eastAsia="宋体"/>
                <w:b/>
                <w:bCs/>
                <w:color w:val="000000" w:themeColor="text1"/>
                <w:sz w:val="21"/>
                <w:szCs w:val="21"/>
                <w:lang w:val="en-US" w:eastAsia="zh-CN"/>
              </w:rPr>
              <w:t xml:space="preserve"> </w:t>
            </w:r>
            <w:r w:rsidRPr="008B5E02">
              <w:rPr>
                <w:b/>
                <w:bCs/>
                <w:color w:val="000000" w:themeColor="text1"/>
                <w:sz w:val="21"/>
                <w:szCs w:val="21"/>
              </w:rPr>
              <w:t>work</w:t>
            </w:r>
          </w:p>
        </w:tc>
      </w:tr>
      <w:tr w:rsidR="00F21D62" w:rsidRPr="008B5E02" w14:paraId="00FC44EF" w14:textId="77777777" w:rsidTr="008B5E02">
        <w:trPr>
          <w:trHeight w:val="454"/>
          <w:jc w:val="center"/>
        </w:trPr>
        <w:tc>
          <w:tcPr>
            <w:tcW w:w="1745" w:type="pct"/>
            <w:tcBorders>
              <w:top w:val="nil"/>
              <w:left w:val="nil"/>
              <w:bottom w:val="nil"/>
              <w:right w:val="nil"/>
            </w:tcBorders>
            <w:shd w:val="clear" w:color="auto" w:fill="FFFFFF"/>
            <w:vAlign w:val="center"/>
          </w:tcPr>
          <w:p w14:paraId="01CB6888" w14:textId="77777777" w:rsidR="00F21D62" w:rsidRPr="008B5E02" w:rsidRDefault="00DF61EF" w:rsidP="008B5E02">
            <w:pPr>
              <w:spacing w:line="240" w:lineRule="auto"/>
              <w:jc w:val="center"/>
              <w:rPr>
                <w:b/>
                <w:bCs/>
                <w:color w:val="000000" w:themeColor="text1"/>
                <w:sz w:val="21"/>
                <w:szCs w:val="21"/>
              </w:rPr>
            </w:pPr>
            <w:bookmarkStart w:id="22" w:name="OLE_LINK18"/>
            <w:r w:rsidRPr="008B5E02">
              <w:rPr>
                <w:color w:val="000000" w:themeColor="text1"/>
                <w:sz w:val="21"/>
                <w:szCs w:val="21"/>
              </w:rPr>
              <w:t>Ni</w:t>
            </w:r>
            <w:r w:rsidRPr="008B5E02">
              <w:rPr>
                <w:color w:val="000000" w:themeColor="text1"/>
                <w:sz w:val="21"/>
                <w:szCs w:val="21"/>
                <w:vertAlign w:val="subscript"/>
              </w:rPr>
              <w:t>3</w:t>
            </w:r>
            <w:r w:rsidRPr="008B5E02">
              <w:rPr>
                <w:color w:val="000000" w:themeColor="text1"/>
                <w:sz w:val="21"/>
                <w:szCs w:val="21"/>
              </w:rPr>
              <w:t>S</w:t>
            </w:r>
            <w:r w:rsidRPr="008B5E02">
              <w:rPr>
                <w:color w:val="000000" w:themeColor="text1"/>
                <w:sz w:val="21"/>
                <w:szCs w:val="21"/>
                <w:vertAlign w:val="subscript"/>
              </w:rPr>
              <w:t>2</w:t>
            </w:r>
            <w:r w:rsidRPr="008B5E02">
              <w:rPr>
                <w:color w:val="000000" w:themeColor="text1"/>
                <w:sz w:val="21"/>
                <w:szCs w:val="21"/>
              </w:rPr>
              <w:t>/NF</w:t>
            </w:r>
            <w:bookmarkEnd w:id="22"/>
          </w:p>
        </w:tc>
        <w:tc>
          <w:tcPr>
            <w:tcW w:w="2404" w:type="pct"/>
            <w:tcBorders>
              <w:top w:val="nil"/>
              <w:left w:val="nil"/>
              <w:bottom w:val="nil"/>
              <w:right w:val="nil"/>
            </w:tcBorders>
            <w:shd w:val="clear" w:color="auto" w:fill="FFFFFF"/>
            <w:vAlign w:val="center"/>
          </w:tcPr>
          <w:p w14:paraId="7375DA68" w14:textId="77777777" w:rsidR="00F21D62" w:rsidRPr="008B5E02" w:rsidRDefault="00DF61EF" w:rsidP="008B5E02">
            <w:pPr>
              <w:spacing w:line="240" w:lineRule="auto"/>
              <w:jc w:val="center"/>
              <w:rPr>
                <w:color w:val="000000" w:themeColor="text1"/>
                <w:sz w:val="21"/>
                <w:szCs w:val="21"/>
              </w:rPr>
            </w:pPr>
            <w:r w:rsidRPr="008B5E02">
              <w:rPr>
                <w:color w:val="000000" w:themeColor="text1"/>
                <w:sz w:val="21"/>
                <w:szCs w:val="21"/>
              </w:rPr>
              <w:t>78</w:t>
            </w:r>
          </w:p>
        </w:tc>
        <w:tc>
          <w:tcPr>
            <w:tcW w:w="851" w:type="pct"/>
            <w:tcBorders>
              <w:top w:val="nil"/>
              <w:left w:val="nil"/>
              <w:bottom w:val="nil"/>
              <w:right w:val="nil"/>
            </w:tcBorders>
            <w:shd w:val="clear" w:color="auto" w:fill="FFFFFF"/>
            <w:vAlign w:val="center"/>
          </w:tcPr>
          <w:p w14:paraId="0B48C00C" w14:textId="304495AB" w:rsidR="00F21D62" w:rsidRPr="008B5E02" w:rsidRDefault="0018061A" w:rsidP="008B5E02">
            <w:pPr>
              <w:spacing w:line="240" w:lineRule="auto"/>
              <w:jc w:val="center"/>
              <w:rPr>
                <w:color w:val="000000" w:themeColor="text1"/>
                <w:sz w:val="21"/>
                <w:szCs w:val="21"/>
              </w:rPr>
            </w:pPr>
            <w:r>
              <w:rPr>
                <w:color w:val="000000" w:themeColor="text1"/>
                <w:sz w:val="21"/>
                <w:szCs w:val="21"/>
              </w:rPr>
              <w:t>[S</w:t>
            </w:r>
            <w:r w:rsidR="00DF61EF" w:rsidRPr="008B5E02">
              <w:rPr>
                <w:color w:val="000000" w:themeColor="text1"/>
                <w:sz w:val="21"/>
                <w:szCs w:val="21"/>
              </w:rPr>
              <w:t>1]</w:t>
            </w:r>
          </w:p>
        </w:tc>
      </w:tr>
      <w:tr w:rsidR="00F21D62" w:rsidRPr="008B5E02" w14:paraId="262487CA" w14:textId="77777777" w:rsidTr="008B5E02">
        <w:trPr>
          <w:trHeight w:val="454"/>
          <w:jc w:val="center"/>
        </w:trPr>
        <w:tc>
          <w:tcPr>
            <w:tcW w:w="1745" w:type="pct"/>
            <w:tcBorders>
              <w:top w:val="nil"/>
              <w:left w:val="nil"/>
              <w:bottom w:val="nil"/>
              <w:right w:val="nil"/>
            </w:tcBorders>
            <w:shd w:val="clear" w:color="auto" w:fill="FFFFFF"/>
            <w:vAlign w:val="center"/>
          </w:tcPr>
          <w:p w14:paraId="68ED3D9E" w14:textId="77777777" w:rsidR="00F21D62" w:rsidRPr="008B5E02" w:rsidRDefault="00DF61EF" w:rsidP="008B5E02">
            <w:pPr>
              <w:spacing w:line="240" w:lineRule="auto"/>
              <w:jc w:val="center"/>
              <w:rPr>
                <w:b/>
                <w:bCs/>
                <w:color w:val="000000" w:themeColor="text1"/>
                <w:sz w:val="21"/>
                <w:szCs w:val="21"/>
              </w:rPr>
            </w:pPr>
            <w:r w:rsidRPr="008B5E02">
              <w:rPr>
                <w:color w:val="000000" w:themeColor="text1"/>
                <w:sz w:val="21"/>
                <w:szCs w:val="21"/>
                <w14:ligatures w14:val="standardContextual"/>
              </w:rPr>
              <w:t>2H Nb</w:t>
            </w:r>
            <w:r w:rsidRPr="008B5E02">
              <w:rPr>
                <w:color w:val="000000" w:themeColor="text1"/>
                <w:sz w:val="21"/>
                <w:szCs w:val="21"/>
                <w:vertAlign w:val="subscript"/>
                <w14:ligatures w14:val="standardContextual"/>
              </w:rPr>
              <w:t>1.35</w:t>
            </w:r>
            <w:r w:rsidRPr="008B5E02">
              <w:rPr>
                <w:color w:val="000000" w:themeColor="text1"/>
                <w:sz w:val="21"/>
                <w:szCs w:val="21"/>
                <w14:ligatures w14:val="standardContextual"/>
              </w:rPr>
              <w:t>S</w:t>
            </w:r>
            <w:r w:rsidRPr="008B5E02">
              <w:rPr>
                <w:color w:val="000000" w:themeColor="text1"/>
                <w:sz w:val="21"/>
                <w:szCs w:val="21"/>
                <w:vertAlign w:val="subscript"/>
                <w14:ligatures w14:val="standardContextual"/>
              </w:rPr>
              <w:t>2</w:t>
            </w:r>
          </w:p>
        </w:tc>
        <w:tc>
          <w:tcPr>
            <w:tcW w:w="2404" w:type="pct"/>
            <w:tcBorders>
              <w:top w:val="nil"/>
              <w:left w:val="nil"/>
              <w:bottom w:val="nil"/>
              <w:right w:val="nil"/>
            </w:tcBorders>
            <w:shd w:val="clear" w:color="auto" w:fill="FFFFFF"/>
            <w:vAlign w:val="center"/>
          </w:tcPr>
          <w:p w14:paraId="7061CA76" w14:textId="77777777" w:rsidR="00F21D62" w:rsidRPr="008B5E02" w:rsidRDefault="00DF61EF" w:rsidP="008B5E02">
            <w:pPr>
              <w:spacing w:line="240" w:lineRule="auto"/>
              <w:jc w:val="center"/>
              <w:rPr>
                <w:color w:val="000000" w:themeColor="text1"/>
                <w:sz w:val="21"/>
                <w:szCs w:val="21"/>
              </w:rPr>
            </w:pPr>
            <w:r w:rsidRPr="008B5E02">
              <w:rPr>
                <w:color w:val="000000" w:themeColor="text1"/>
                <w:sz w:val="21"/>
                <w:szCs w:val="21"/>
              </w:rPr>
              <w:t>140</w:t>
            </w:r>
          </w:p>
        </w:tc>
        <w:tc>
          <w:tcPr>
            <w:tcW w:w="851" w:type="pct"/>
            <w:tcBorders>
              <w:top w:val="nil"/>
              <w:left w:val="nil"/>
              <w:bottom w:val="nil"/>
              <w:right w:val="nil"/>
            </w:tcBorders>
            <w:shd w:val="clear" w:color="auto" w:fill="FFFFFF"/>
            <w:vAlign w:val="center"/>
          </w:tcPr>
          <w:p w14:paraId="72A10407" w14:textId="5CEDEFB9" w:rsidR="00F21D62" w:rsidRPr="008B5E02" w:rsidRDefault="0018061A" w:rsidP="008B5E02">
            <w:pPr>
              <w:spacing w:line="240" w:lineRule="auto"/>
              <w:jc w:val="center"/>
              <w:rPr>
                <w:color w:val="000000" w:themeColor="text1"/>
                <w:sz w:val="21"/>
                <w:szCs w:val="21"/>
              </w:rPr>
            </w:pPr>
            <w:r>
              <w:rPr>
                <w:color w:val="000000" w:themeColor="text1"/>
                <w:sz w:val="21"/>
                <w:szCs w:val="21"/>
              </w:rPr>
              <w:t>[S</w:t>
            </w:r>
            <w:r w:rsidR="00DF61EF" w:rsidRPr="008B5E02">
              <w:rPr>
                <w:color w:val="000000" w:themeColor="text1"/>
                <w:sz w:val="21"/>
                <w:szCs w:val="21"/>
              </w:rPr>
              <w:t>2]</w:t>
            </w:r>
          </w:p>
        </w:tc>
      </w:tr>
      <w:tr w:rsidR="00F21D62" w:rsidRPr="008B5E02" w14:paraId="45A9A886" w14:textId="77777777" w:rsidTr="008B5E02">
        <w:trPr>
          <w:trHeight w:val="454"/>
          <w:jc w:val="center"/>
        </w:trPr>
        <w:tc>
          <w:tcPr>
            <w:tcW w:w="1745" w:type="pct"/>
            <w:tcBorders>
              <w:top w:val="nil"/>
              <w:left w:val="nil"/>
              <w:bottom w:val="nil"/>
              <w:right w:val="nil"/>
            </w:tcBorders>
            <w:shd w:val="clear" w:color="auto" w:fill="FFFFFF"/>
            <w:vAlign w:val="center"/>
          </w:tcPr>
          <w:p w14:paraId="627A24FA" w14:textId="77777777" w:rsidR="00F21D62" w:rsidRPr="008B5E02" w:rsidRDefault="00DF61EF" w:rsidP="008B5E02">
            <w:pPr>
              <w:spacing w:line="240" w:lineRule="auto"/>
              <w:jc w:val="center"/>
              <w:rPr>
                <w:b/>
                <w:bCs/>
                <w:color w:val="000000" w:themeColor="text1"/>
                <w:sz w:val="21"/>
                <w:szCs w:val="21"/>
              </w:rPr>
            </w:pPr>
            <w:r w:rsidRPr="008B5E02">
              <w:rPr>
                <w:rFonts w:eastAsia="微软雅黑"/>
                <w:color w:val="000000" w:themeColor="text1"/>
                <w:sz w:val="21"/>
                <w:szCs w:val="21"/>
                <w:shd w:val="clear" w:color="auto" w:fill="FFFFFF"/>
                <w14:ligatures w14:val="standardContextual"/>
              </w:rPr>
              <w:t>CoP/FeCoP</w:t>
            </w:r>
            <w:r w:rsidRPr="008B5E02">
              <w:rPr>
                <w:rFonts w:eastAsia="微软雅黑"/>
                <w:color w:val="000000" w:themeColor="text1"/>
                <w:sz w:val="21"/>
                <w:szCs w:val="21"/>
                <w:shd w:val="clear" w:color="auto" w:fill="FFFFFF"/>
                <w:vertAlign w:val="subscript"/>
                <w14:ligatures w14:val="standardContextual"/>
              </w:rPr>
              <w:t>x</w:t>
            </w:r>
          </w:p>
        </w:tc>
        <w:tc>
          <w:tcPr>
            <w:tcW w:w="2404" w:type="pct"/>
            <w:tcBorders>
              <w:top w:val="nil"/>
              <w:left w:val="nil"/>
              <w:bottom w:val="nil"/>
              <w:right w:val="nil"/>
            </w:tcBorders>
            <w:shd w:val="clear" w:color="auto" w:fill="FFFFFF"/>
            <w:vAlign w:val="center"/>
          </w:tcPr>
          <w:p w14:paraId="02E96770" w14:textId="77777777" w:rsidR="00F21D62" w:rsidRPr="008B5E02" w:rsidRDefault="00DF61EF" w:rsidP="008B5E02">
            <w:pPr>
              <w:spacing w:line="240" w:lineRule="auto"/>
              <w:jc w:val="center"/>
              <w:rPr>
                <w:color w:val="000000" w:themeColor="text1"/>
                <w:sz w:val="21"/>
                <w:szCs w:val="21"/>
              </w:rPr>
            </w:pPr>
            <w:r w:rsidRPr="008B5E02">
              <w:rPr>
                <w:color w:val="000000" w:themeColor="text1"/>
                <w:sz w:val="21"/>
                <w:szCs w:val="21"/>
              </w:rPr>
              <w:t>94</w:t>
            </w:r>
          </w:p>
        </w:tc>
        <w:tc>
          <w:tcPr>
            <w:tcW w:w="851" w:type="pct"/>
            <w:tcBorders>
              <w:top w:val="nil"/>
              <w:left w:val="nil"/>
              <w:bottom w:val="nil"/>
              <w:right w:val="nil"/>
            </w:tcBorders>
            <w:shd w:val="clear" w:color="auto" w:fill="FFFFFF"/>
            <w:vAlign w:val="center"/>
          </w:tcPr>
          <w:p w14:paraId="4F31D448" w14:textId="744B5934" w:rsidR="00F21D62" w:rsidRPr="008B5E02" w:rsidRDefault="0018061A" w:rsidP="008B5E02">
            <w:pPr>
              <w:spacing w:line="240" w:lineRule="auto"/>
              <w:jc w:val="center"/>
              <w:rPr>
                <w:color w:val="000000" w:themeColor="text1"/>
                <w:sz w:val="21"/>
                <w:szCs w:val="21"/>
              </w:rPr>
            </w:pPr>
            <w:bookmarkStart w:id="23" w:name="OLE_LINK3"/>
            <w:bookmarkEnd w:id="23"/>
            <w:r>
              <w:rPr>
                <w:color w:val="000000" w:themeColor="text1"/>
                <w:sz w:val="21"/>
                <w:szCs w:val="21"/>
              </w:rPr>
              <w:t>[S</w:t>
            </w:r>
            <w:r w:rsidR="00DF61EF" w:rsidRPr="008B5E02">
              <w:rPr>
                <w:color w:val="000000" w:themeColor="text1"/>
                <w:sz w:val="21"/>
                <w:szCs w:val="21"/>
              </w:rPr>
              <w:t>3]</w:t>
            </w:r>
          </w:p>
        </w:tc>
      </w:tr>
      <w:tr w:rsidR="00F21D62" w:rsidRPr="008B5E02" w14:paraId="4CB820B7" w14:textId="77777777" w:rsidTr="008B5E02">
        <w:trPr>
          <w:trHeight w:val="454"/>
          <w:jc w:val="center"/>
        </w:trPr>
        <w:tc>
          <w:tcPr>
            <w:tcW w:w="1745" w:type="pct"/>
            <w:tcBorders>
              <w:top w:val="nil"/>
              <w:left w:val="nil"/>
              <w:bottom w:val="nil"/>
              <w:right w:val="nil"/>
            </w:tcBorders>
            <w:shd w:val="clear" w:color="auto" w:fill="FFFFFF"/>
            <w:vAlign w:val="center"/>
          </w:tcPr>
          <w:p w14:paraId="18B2E969" w14:textId="77777777" w:rsidR="00F21D62" w:rsidRPr="008B5E02" w:rsidRDefault="00DF61EF" w:rsidP="008B5E02">
            <w:pPr>
              <w:spacing w:line="240" w:lineRule="auto"/>
              <w:jc w:val="center"/>
              <w:rPr>
                <w:b/>
                <w:bCs/>
                <w:color w:val="000000" w:themeColor="text1"/>
                <w:sz w:val="21"/>
                <w:szCs w:val="21"/>
              </w:rPr>
            </w:pPr>
            <w:bookmarkStart w:id="24" w:name="OLE_LINK19"/>
            <w:r w:rsidRPr="008B5E02">
              <w:rPr>
                <w:color w:val="000000" w:themeColor="text1"/>
                <w:sz w:val="21"/>
                <w:szCs w:val="21"/>
              </w:rPr>
              <w:t>CoMoS</w:t>
            </w:r>
            <w:r w:rsidRPr="008B5E02">
              <w:rPr>
                <w:color w:val="000000" w:themeColor="text1"/>
                <w:sz w:val="21"/>
                <w:szCs w:val="21"/>
                <w:vertAlign w:val="subscript"/>
              </w:rPr>
              <w:t>x</w:t>
            </w:r>
            <w:bookmarkEnd w:id="24"/>
          </w:p>
        </w:tc>
        <w:tc>
          <w:tcPr>
            <w:tcW w:w="2404" w:type="pct"/>
            <w:tcBorders>
              <w:top w:val="nil"/>
              <w:left w:val="nil"/>
              <w:bottom w:val="nil"/>
              <w:right w:val="nil"/>
            </w:tcBorders>
            <w:shd w:val="clear" w:color="auto" w:fill="FFFFFF"/>
            <w:vAlign w:val="center"/>
          </w:tcPr>
          <w:p w14:paraId="22B1149F" w14:textId="77777777" w:rsidR="00F21D62" w:rsidRPr="008B5E02" w:rsidRDefault="00DF61EF" w:rsidP="008B5E02">
            <w:pPr>
              <w:spacing w:line="240" w:lineRule="auto"/>
              <w:jc w:val="center"/>
              <w:rPr>
                <w:color w:val="000000" w:themeColor="text1"/>
                <w:sz w:val="21"/>
                <w:szCs w:val="21"/>
              </w:rPr>
            </w:pPr>
            <w:r w:rsidRPr="008B5E02">
              <w:rPr>
                <w:color w:val="000000" w:themeColor="text1"/>
                <w:sz w:val="21"/>
                <w:szCs w:val="21"/>
              </w:rPr>
              <w:t>120</w:t>
            </w:r>
          </w:p>
        </w:tc>
        <w:tc>
          <w:tcPr>
            <w:tcW w:w="851" w:type="pct"/>
            <w:tcBorders>
              <w:top w:val="nil"/>
              <w:left w:val="nil"/>
              <w:bottom w:val="nil"/>
              <w:right w:val="nil"/>
            </w:tcBorders>
            <w:shd w:val="clear" w:color="auto" w:fill="FFFFFF"/>
            <w:vAlign w:val="center"/>
          </w:tcPr>
          <w:p w14:paraId="7E70E96E" w14:textId="5D4DB9AC" w:rsidR="00F21D62" w:rsidRPr="008B5E02" w:rsidRDefault="0018061A" w:rsidP="008B5E02">
            <w:pPr>
              <w:spacing w:line="240" w:lineRule="auto"/>
              <w:jc w:val="center"/>
              <w:rPr>
                <w:color w:val="000000" w:themeColor="text1"/>
                <w:sz w:val="21"/>
                <w:szCs w:val="21"/>
              </w:rPr>
            </w:pPr>
            <w:r>
              <w:rPr>
                <w:color w:val="000000" w:themeColor="text1"/>
                <w:sz w:val="21"/>
                <w:szCs w:val="21"/>
              </w:rPr>
              <w:t>[S</w:t>
            </w:r>
            <w:r w:rsidR="00DF61EF" w:rsidRPr="008B5E02">
              <w:rPr>
                <w:color w:val="000000" w:themeColor="text1"/>
                <w:sz w:val="21"/>
                <w:szCs w:val="21"/>
              </w:rPr>
              <w:t>4]</w:t>
            </w:r>
          </w:p>
        </w:tc>
      </w:tr>
      <w:tr w:rsidR="00F21D62" w:rsidRPr="008B5E02" w14:paraId="5DC68C0D" w14:textId="77777777" w:rsidTr="008B5E02">
        <w:trPr>
          <w:trHeight w:val="454"/>
          <w:jc w:val="center"/>
        </w:trPr>
        <w:tc>
          <w:tcPr>
            <w:tcW w:w="1745" w:type="pct"/>
            <w:tcBorders>
              <w:top w:val="nil"/>
              <w:left w:val="nil"/>
              <w:bottom w:val="nil"/>
              <w:right w:val="nil"/>
            </w:tcBorders>
            <w:shd w:val="clear" w:color="auto" w:fill="FFFFFF"/>
            <w:vAlign w:val="center"/>
          </w:tcPr>
          <w:p w14:paraId="4ECBDAC8" w14:textId="77777777" w:rsidR="00F21D62" w:rsidRPr="008B5E02" w:rsidRDefault="00DF61EF" w:rsidP="008B5E02">
            <w:pPr>
              <w:spacing w:line="240" w:lineRule="auto"/>
              <w:jc w:val="center"/>
              <w:rPr>
                <w:b/>
                <w:bCs/>
                <w:color w:val="000000" w:themeColor="text1"/>
                <w:sz w:val="21"/>
                <w:szCs w:val="21"/>
              </w:rPr>
            </w:pPr>
            <w:bookmarkStart w:id="25" w:name="OLE_LINK20"/>
            <w:r w:rsidRPr="008B5E02">
              <w:rPr>
                <w:color w:val="000000" w:themeColor="text1"/>
                <w:sz w:val="21"/>
                <w:szCs w:val="21"/>
              </w:rPr>
              <w:t>Cu NDs/Ni</w:t>
            </w:r>
            <w:r w:rsidRPr="008B5E02">
              <w:rPr>
                <w:color w:val="000000" w:themeColor="text1"/>
                <w:sz w:val="21"/>
                <w:szCs w:val="21"/>
                <w:vertAlign w:val="subscript"/>
              </w:rPr>
              <w:t>3</w:t>
            </w:r>
            <w:r w:rsidRPr="008B5E02">
              <w:rPr>
                <w:color w:val="000000" w:themeColor="text1"/>
                <w:sz w:val="21"/>
                <w:szCs w:val="21"/>
              </w:rPr>
              <w:t>S</w:t>
            </w:r>
            <w:r w:rsidRPr="008B5E02">
              <w:rPr>
                <w:color w:val="000000" w:themeColor="text1"/>
                <w:sz w:val="21"/>
                <w:szCs w:val="21"/>
                <w:vertAlign w:val="subscript"/>
              </w:rPr>
              <w:t>2</w:t>
            </w:r>
            <w:r w:rsidRPr="008B5E02">
              <w:rPr>
                <w:color w:val="000000" w:themeColor="text1"/>
                <w:sz w:val="21"/>
                <w:szCs w:val="21"/>
              </w:rPr>
              <w:t xml:space="preserve"> NTs-CFs</w:t>
            </w:r>
            <w:bookmarkEnd w:id="25"/>
          </w:p>
        </w:tc>
        <w:tc>
          <w:tcPr>
            <w:tcW w:w="2404" w:type="pct"/>
            <w:tcBorders>
              <w:top w:val="nil"/>
              <w:left w:val="nil"/>
              <w:bottom w:val="nil"/>
              <w:right w:val="nil"/>
            </w:tcBorders>
            <w:shd w:val="clear" w:color="auto" w:fill="FFFFFF"/>
            <w:vAlign w:val="center"/>
          </w:tcPr>
          <w:p w14:paraId="7D94FD60" w14:textId="77777777" w:rsidR="00F21D62" w:rsidRPr="008B5E02" w:rsidRDefault="00DF61EF" w:rsidP="008B5E02">
            <w:pPr>
              <w:spacing w:line="240" w:lineRule="auto"/>
              <w:jc w:val="center"/>
              <w:rPr>
                <w:color w:val="000000" w:themeColor="text1"/>
                <w:sz w:val="21"/>
                <w:szCs w:val="21"/>
              </w:rPr>
            </w:pPr>
            <w:r w:rsidRPr="008B5E02">
              <w:rPr>
                <w:color w:val="000000" w:themeColor="text1"/>
                <w:sz w:val="21"/>
                <w:szCs w:val="21"/>
              </w:rPr>
              <w:t>76.2</w:t>
            </w:r>
          </w:p>
        </w:tc>
        <w:tc>
          <w:tcPr>
            <w:tcW w:w="851" w:type="pct"/>
            <w:tcBorders>
              <w:top w:val="nil"/>
              <w:left w:val="nil"/>
              <w:bottom w:val="nil"/>
              <w:right w:val="nil"/>
            </w:tcBorders>
            <w:shd w:val="clear" w:color="auto" w:fill="FFFFFF"/>
            <w:vAlign w:val="center"/>
          </w:tcPr>
          <w:p w14:paraId="57C93A18" w14:textId="5E06C820" w:rsidR="00F21D62" w:rsidRPr="008B5E02" w:rsidRDefault="0018061A" w:rsidP="008B5E02">
            <w:pPr>
              <w:spacing w:line="240" w:lineRule="auto"/>
              <w:jc w:val="center"/>
              <w:rPr>
                <w:color w:val="000000" w:themeColor="text1"/>
                <w:sz w:val="21"/>
                <w:szCs w:val="21"/>
              </w:rPr>
            </w:pPr>
            <w:r>
              <w:rPr>
                <w:color w:val="000000" w:themeColor="text1"/>
                <w:sz w:val="21"/>
                <w:szCs w:val="21"/>
              </w:rPr>
              <w:t>[S</w:t>
            </w:r>
            <w:r w:rsidR="00DF61EF" w:rsidRPr="008B5E02">
              <w:rPr>
                <w:color w:val="000000" w:themeColor="text1"/>
                <w:sz w:val="21"/>
                <w:szCs w:val="21"/>
              </w:rPr>
              <w:t>5]</w:t>
            </w:r>
          </w:p>
        </w:tc>
      </w:tr>
      <w:tr w:rsidR="00F21D62" w:rsidRPr="008B5E02" w14:paraId="66F03157" w14:textId="77777777" w:rsidTr="008B5E02">
        <w:trPr>
          <w:trHeight w:val="454"/>
          <w:jc w:val="center"/>
        </w:trPr>
        <w:tc>
          <w:tcPr>
            <w:tcW w:w="1745" w:type="pct"/>
            <w:tcBorders>
              <w:top w:val="nil"/>
              <w:left w:val="nil"/>
              <w:bottom w:val="nil"/>
              <w:right w:val="nil"/>
            </w:tcBorders>
            <w:shd w:val="clear" w:color="auto" w:fill="FFFFFF"/>
            <w:vAlign w:val="center"/>
          </w:tcPr>
          <w:p w14:paraId="24F7A6B1" w14:textId="77777777" w:rsidR="00F21D62" w:rsidRPr="008B5E02" w:rsidRDefault="00DF61EF" w:rsidP="008B5E02">
            <w:pPr>
              <w:spacing w:line="240" w:lineRule="auto"/>
              <w:jc w:val="center"/>
              <w:rPr>
                <w:b/>
                <w:bCs/>
                <w:color w:val="000000" w:themeColor="text1"/>
                <w:sz w:val="21"/>
                <w:szCs w:val="21"/>
              </w:rPr>
            </w:pPr>
            <w:bookmarkStart w:id="26" w:name="OLE_LINK21"/>
            <w:r w:rsidRPr="008B5E02">
              <w:rPr>
                <w:color w:val="000000" w:themeColor="text1"/>
                <w:sz w:val="21"/>
                <w:szCs w:val="21"/>
              </w:rPr>
              <w:t>S‐NiFe</w:t>
            </w:r>
            <w:r w:rsidRPr="008B5E02">
              <w:rPr>
                <w:color w:val="000000" w:themeColor="text1"/>
                <w:sz w:val="21"/>
                <w:szCs w:val="21"/>
                <w:vertAlign w:val="subscript"/>
              </w:rPr>
              <w:t>2</w:t>
            </w:r>
            <w:r w:rsidRPr="008B5E02">
              <w:rPr>
                <w:color w:val="000000" w:themeColor="text1"/>
                <w:sz w:val="21"/>
                <w:szCs w:val="21"/>
              </w:rPr>
              <w:t>O</w:t>
            </w:r>
            <w:r w:rsidRPr="008B5E02">
              <w:rPr>
                <w:color w:val="000000" w:themeColor="text1"/>
                <w:sz w:val="21"/>
                <w:szCs w:val="21"/>
                <w:vertAlign w:val="subscript"/>
              </w:rPr>
              <w:t>4</w:t>
            </w:r>
            <w:bookmarkEnd w:id="26"/>
          </w:p>
        </w:tc>
        <w:tc>
          <w:tcPr>
            <w:tcW w:w="2404" w:type="pct"/>
            <w:tcBorders>
              <w:top w:val="nil"/>
              <w:left w:val="nil"/>
              <w:bottom w:val="nil"/>
              <w:right w:val="nil"/>
            </w:tcBorders>
            <w:shd w:val="clear" w:color="auto" w:fill="FFFFFF"/>
            <w:vAlign w:val="center"/>
          </w:tcPr>
          <w:p w14:paraId="4BC29138" w14:textId="77777777" w:rsidR="00F21D62" w:rsidRPr="008B5E02" w:rsidRDefault="00DF61EF" w:rsidP="008B5E02">
            <w:pPr>
              <w:spacing w:line="240" w:lineRule="auto"/>
              <w:jc w:val="center"/>
              <w:rPr>
                <w:color w:val="000000" w:themeColor="text1"/>
                <w:sz w:val="21"/>
                <w:szCs w:val="21"/>
              </w:rPr>
            </w:pPr>
            <w:r w:rsidRPr="008B5E02">
              <w:rPr>
                <w:color w:val="000000" w:themeColor="text1"/>
                <w:sz w:val="21"/>
                <w:szCs w:val="21"/>
              </w:rPr>
              <w:t>80</w:t>
            </w:r>
          </w:p>
        </w:tc>
        <w:tc>
          <w:tcPr>
            <w:tcW w:w="851" w:type="pct"/>
            <w:tcBorders>
              <w:top w:val="nil"/>
              <w:left w:val="nil"/>
              <w:bottom w:val="nil"/>
              <w:right w:val="nil"/>
            </w:tcBorders>
            <w:shd w:val="clear" w:color="auto" w:fill="FFFFFF"/>
            <w:vAlign w:val="center"/>
          </w:tcPr>
          <w:p w14:paraId="0249DEAD" w14:textId="1E4265E9" w:rsidR="00F21D62" w:rsidRPr="008B5E02" w:rsidRDefault="0018061A" w:rsidP="008B5E02">
            <w:pPr>
              <w:spacing w:line="240" w:lineRule="auto"/>
              <w:jc w:val="center"/>
              <w:rPr>
                <w:color w:val="000000" w:themeColor="text1"/>
                <w:sz w:val="21"/>
                <w:szCs w:val="21"/>
              </w:rPr>
            </w:pPr>
            <w:r>
              <w:rPr>
                <w:color w:val="000000" w:themeColor="text1"/>
                <w:sz w:val="21"/>
                <w:szCs w:val="21"/>
              </w:rPr>
              <w:t>[S</w:t>
            </w:r>
            <w:r w:rsidR="00DF61EF" w:rsidRPr="008B5E02">
              <w:rPr>
                <w:color w:val="000000" w:themeColor="text1"/>
                <w:sz w:val="21"/>
                <w:szCs w:val="21"/>
              </w:rPr>
              <w:t>6]</w:t>
            </w:r>
          </w:p>
        </w:tc>
      </w:tr>
      <w:tr w:rsidR="00F21D62" w:rsidRPr="008B5E02" w14:paraId="112E8A94" w14:textId="77777777" w:rsidTr="008B5E02">
        <w:trPr>
          <w:trHeight w:val="454"/>
          <w:jc w:val="center"/>
        </w:trPr>
        <w:tc>
          <w:tcPr>
            <w:tcW w:w="1745" w:type="pct"/>
            <w:tcBorders>
              <w:top w:val="nil"/>
              <w:left w:val="nil"/>
              <w:bottom w:val="nil"/>
              <w:right w:val="nil"/>
            </w:tcBorders>
            <w:shd w:val="clear" w:color="auto" w:fill="FFFFFF"/>
            <w:vAlign w:val="center"/>
          </w:tcPr>
          <w:p w14:paraId="27A1D40A" w14:textId="77777777" w:rsidR="00F21D62" w:rsidRPr="008B5E02" w:rsidRDefault="00DF61EF" w:rsidP="008B5E02">
            <w:pPr>
              <w:spacing w:line="240" w:lineRule="auto"/>
              <w:jc w:val="center"/>
              <w:rPr>
                <w:b/>
                <w:bCs/>
                <w:color w:val="000000" w:themeColor="text1"/>
                <w:sz w:val="21"/>
                <w:szCs w:val="21"/>
              </w:rPr>
            </w:pPr>
            <w:bookmarkStart w:id="27" w:name="OLE_LINK22"/>
            <w:r w:rsidRPr="008B5E02">
              <w:rPr>
                <w:color w:val="000000" w:themeColor="text1"/>
                <w:sz w:val="21"/>
                <w:szCs w:val="21"/>
              </w:rPr>
              <w:t>Co</w:t>
            </w:r>
            <w:r w:rsidRPr="008B5E02">
              <w:rPr>
                <w:color w:val="000000" w:themeColor="text1"/>
                <w:sz w:val="21"/>
                <w:szCs w:val="21"/>
                <w:vertAlign w:val="subscript"/>
              </w:rPr>
              <w:t>3</w:t>
            </w:r>
            <w:r w:rsidRPr="008B5E02">
              <w:rPr>
                <w:color w:val="000000" w:themeColor="text1"/>
                <w:sz w:val="21"/>
                <w:szCs w:val="21"/>
              </w:rPr>
              <w:t>O</w:t>
            </w:r>
            <w:r w:rsidRPr="008B5E02">
              <w:rPr>
                <w:color w:val="000000" w:themeColor="text1"/>
                <w:sz w:val="21"/>
                <w:szCs w:val="21"/>
                <w:vertAlign w:val="subscript"/>
              </w:rPr>
              <w:t>4</w:t>
            </w:r>
            <w:r w:rsidRPr="008B5E02">
              <w:rPr>
                <w:color w:val="000000" w:themeColor="text1"/>
                <w:sz w:val="21"/>
                <w:szCs w:val="21"/>
              </w:rPr>
              <w:t>/MoS</w:t>
            </w:r>
            <w:r w:rsidRPr="008B5E02">
              <w:rPr>
                <w:color w:val="000000" w:themeColor="text1"/>
                <w:sz w:val="21"/>
                <w:szCs w:val="21"/>
                <w:vertAlign w:val="subscript"/>
              </w:rPr>
              <w:t>2</w:t>
            </w:r>
            <w:bookmarkEnd w:id="27"/>
          </w:p>
        </w:tc>
        <w:tc>
          <w:tcPr>
            <w:tcW w:w="2404" w:type="pct"/>
            <w:tcBorders>
              <w:top w:val="nil"/>
              <w:left w:val="nil"/>
              <w:bottom w:val="nil"/>
              <w:right w:val="nil"/>
            </w:tcBorders>
            <w:shd w:val="clear" w:color="auto" w:fill="FFFFFF"/>
            <w:vAlign w:val="center"/>
          </w:tcPr>
          <w:p w14:paraId="065050AA" w14:textId="77777777" w:rsidR="00F21D62" w:rsidRPr="008B5E02" w:rsidRDefault="00DF61EF" w:rsidP="008B5E02">
            <w:pPr>
              <w:spacing w:line="240" w:lineRule="auto"/>
              <w:jc w:val="center"/>
              <w:rPr>
                <w:color w:val="000000" w:themeColor="text1"/>
                <w:sz w:val="21"/>
                <w:szCs w:val="21"/>
              </w:rPr>
            </w:pPr>
            <w:r w:rsidRPr="008B5E02">
              <w:rPr>
                <w:color w:val="000000" w:themeColor="text1"/>
                <w:sz w:val="21"/>
                <w:szCs w:val="21"/>
              </w:rPr>
              <w:t>98</w:t>
            </w:r>
          </w:p>
        </w:tc>
        <w:tc>
          <w:tcPr>
            <w:tcW w:w="851" w:type="pct"/>
            <w:tcBorders>
              <w:top w:val="nil"/>
              <w:left w:val="nil"/>
              <w:bottom w:val="nil"/>
              <w:right w:val="nil"/>
            </w:tcBorders>
            <w:shd w:val="clear" w:color="auto" w:fill="FFFFFF"/>
            <w:vAlign w:val="center"/>
          </w:tcPr>
          <w:p w14:paraId="523332BE" w14:textId="30CBAFAF" w:rsidR="00F21D62" w:rsidRPr="008B5E02" w:rsidRDefault="0018061A" w:rsidP="008B5E02">
            <w:pPr>
              <w:spacing w:line="240" w:lineRule="auto"/>
              <w:jc w:val="center"/>
              <w:rPr>
                <w:color w:val="000000" w:themeColor="text1"/>
                <w:sz w:val="21"/>
                <w:szCs w:val="21"/>
              </w:rPr>
            </w:pPr>
            <w:r>
              <w:rPr>
                <w:color w:val="000000" w:themeColor="text1"/>
                <w:sz w:val="21"/>
                <w:szCs w:val="21"/>
              </w:rPr>
              <w:t>[S</w:t>
            </w:r>
            <w:r w:rsidR="00DF61EF" w:rsidRPr="008B5E02">
              <w:rPr>
                <w:color w:val="000000" w:themeColor="text1"/>
                <w:sz w:val="21"/>
                <w:szCs w:val="21"/>
              </w:rPr>
              <w:t>7]</w:t>
            </w:r>
          </w:p>
        </w:tc>
      </w:tr>
      <w:tr w:rsidR="00F21D62" w:rsidRPr="008B5E02" w14:paraId="5A9F1EB9" w14:textId="77777777" w:rsidTr="008B5E02">
        <w:trPr>
          <w:trHeight w:val="454"/>
          <w:jc w:val="center"/>
        </w:trPr>
        <w:tc>
          <w:tcPr>
            <w:tcW w:w="1745" w:type="pct"/>
            <w:tcBorders>
              <w:top w:val="nil"/>
              <w:left w:val="nil"/>
              <w:bottom w:val="nil"/>
              <w:right w:val="nil"/>
            </w:tcBorders>
            <w:shd w:val="clear" w:color="auto" w:fill="FFFFFF"/>
            <w:vAlign w:val="center"/>
          </w:tcPr>
          <w:p w14:paraId="4187044A" w14:textId="77777777" w:rsidR="00F21D62" w:rsidRPr="008B5E02" w:rsidRDefault="00DF61EF" w:rsidP="008B5E02">
            <w:pPr>
              <w:spacing w:line="240" w:lineRule="auto"/>
              <w:jc w:val="center"/>
              <w:rPr>
                <w:b/>
                <w:bCs/>
                <w:color w:val="000000" w:themeColor="text1"/>
                <w:sz w:val="21"/>
                <w:szCs w:val="21"/>
              </w:rPr>
            </w:pPr>
            <w:r w:rsidRPr="008B5E02">
              <w:rPr>
                <w:color w:val="000000" w:themeColor="text1"/>
                <w:sz w:val="21"/>
                <w:szCs w:val="21"/>
              </w:rPr>
              <w:t>Ni-Fe-S</w:t>
            </w:r>
          </w:p>
        </w:tc>
        <w:tc>
          <w:tcPr>
            <w:tcW w:w="2404" w:type="pct"/>
            <w:tcBorders>
              <w:top w:val="nil"/>
              <w:left w:val="nil"/>
              <w:bottom w:val="nil"/>
              <w:right w:val="nil"/>
            </w:tcBorders>
            <w:shd w:val="clear" w:color="auto" w:fill="FFFFFF"/>
            <w:vAlign w:val="center"/>
          </w:tcPr>
          <w:p w14:paraId="73BC7162" w14:textId="77777777" w:rsidR="00F21D62" w:rsidRPr="008B5E02" w:rsidRDefault="00DF61EF" w:rsidP="008B5E02">
            <w:pPr>
              <w:spacing w:line="240" w:lineRule="auto"/>
              <w:jc w:val="center"/>
              <w:rPr>
                <w:color w:val="000000" w:themeColor="text1"/>
                <w:sz w:val="21"/>
                <w:szCs w:val="21"/>
              </w:rPr>
            </w:pPr>
            <w:r w:rsidRPr="008B5E02">
              <w:rPr>
                <w:color w:val="000000" w:themeColor="text1"/>
                <w:sz w:val="21"/>
                <w:szCs w:val="21"/>
              </w:rPr>
              <w:t>108</w:t>
            </w:r>
          </w:p>
        </w:tc>
        <w:tc>
          <w:tcPr>
            <w:tcW w:w="851" w:type="pct"/>
            <w:tcBorders>
              <w:top w:val="nil"/>
              <w:left w:val="nil"/>
              <w:bottom w:val="nil"/>
              <w:right w:val="nil"/>
            </w:tcBorders>
            <w:shd w:val="clear" w:color="auto" w:fill="FFFFFF"/>
            <w:vAlign w:val="center"/>
          </w:tcPr>
          <w:p w14:paraId="1F56A906" w14:textId="018E783E" w:rsidR="00F21D62" w:rsidRPr="008B5E02" w:rsidRDefault="0018061A" w:rsidP="008B5E02">
            <w:pPr>
              <w:spacing w:line="240" w:lineRule="auto"/>
              <w:jc w:val="center"/>
              <w:rPr>
                <w:color w:val="000000" w:themeColor="text1"/>
                <w:sz w:val="21"/>
                <w:szCs w:val="21"/>
              </w:rPr>
            </w:pPr>
            <w:r>
              <w:rPr>
                <w:color w:val="000000" w:themeColor="text1"/>
                <w:sz w:val="21"/>
                <w:szCs w:val="21"/>
              </w:rPr>
              <w:t>[S</w:t>
            </w:r>
            <w:r w:rsidR="00DF61EF" w:rsidRPr="008B5E02">
              <w:rPr>
                <w:color w:val="000000" w:themeColor="text1"/>
                <w:sz w:val="21"/>
                <w:szCs w:val="21"/>
              </w:rPr>
              <w:t>8]</w:t>
            </w:r>
          </w:p>
        </w:tc>
      </w:tr>
      <w:tr w:rsidR="00F21D62" w:rsidRPr="008B5E02" w14:paraId="127FDFCA" w14:textId="77777777" w:rsidTr="008B5E02">
        <w:trPr>
          <w:trHeight w:val="454"/>
          <w:jc w:val="center"/>
        </w:trPr>
        <w:tc>
          <w:tcPr>
            <w:tcW w:w="1745" w:type="pct"/>
            <w:tcBorders>
              <w:top w:val="nil"/>
              <w:left w:val="nil"/>
              <w:bottom w:val="nil"/>
              <w:right w:val="nil"/>
            </w:tcBorders>
            <w:shd w:val="clear" w:color="auto" w:fill="FFFFFF"/>
            <w:vAlign w:val="center"/>
          </w:tcPr>
          <w:p w14:paraId="256A8D5B" w14:textId="77777777" w:rsidR="00F21D62" w:rsidRPr="008B5E02" w:rsidRDefault="00DF61EF" w:rsidP="008B5E02">
            <w:pPr>
              <w:spacing w:line="240" w:lineRule="auto"/>
              <w:jc w:val="center"/>
              <w:rPr>
                <w:b/>
                <w:bCs/>
                <w:color w:val="000000" w:themeColor="text1"/>
                <w:sz w:val="21"/>
                <w:szCs w:val="21"/>
              </w:rPr>
            </w:pPr>
            <w:bookmarkStart w:id="28" w:name="OLE_LINK24"/>
            <w:r w:rsidRPr="008B5E02">
              <w:rPr>
                <w:color w:val="000000" w:themeColor="text1"/>
                <w:sz w:val="21"/>
                <w:szCs w:val="21"/>
              </w:rPr>
              <w:t>Co</w:t>
            </w:r>
            <w:r w:rsidRPr="008B5E02">
              <w:rPr>
                <w:color w:val="000000" w:themeColor="text1"/>
                <w:sz w:val="21"/>
                <w:szCs w:val="21"/>
                <w:vertAlign w:val="subscript"/>
              </w:rPr>
              <w:t>3</w:t>
            </w:r>
            <w:r w:rsidRPr="008B5E02">
              <w:rPr>
                <w:color w:val="000000" w:themeColor="text1"/>
                <w:sz w:val="21"/>
                <w:szCs w:val="21"/>
              </w:rPr>
              <w:t>S</w:t>
            </w:r>
            <w:r w:rsidRPr="008B5E02">
              <w:rPr>
                <w:color w:val="000000" w:themeColor="text1"/>
                <w:sz w:val="21"/>
                <w:szCs w:val="21"/>
                <w:vertAlign w:val="subscript"/>
              </w:rPr>
              <w:t>4</w:t>
            </w:r>
            <w:r w:rsidRPr="008B5E02">
              <w:rPr>
                <w:color w:val="000000" w:themeColor="text1"/>
                <w:sz w:val="21"/>
                <w:szCs w:val="21"/>
              </w:rPr>
              <w:t>@FNC‐Co</w:t>
            </w:r>
            <w:bookmarkEnd w:id="28"/>
          </w:p>
        </w:tc>
        <w:tc>
          <w:tcPr>
            <w:tcW w:w="2404" w:type="pct"/>
            <w:tcBorders>
              <w:top w:val="nil"/>
              <w:left w:val="nil"/>
              <w:bottom w:val="nil"/>
              <w:right w:val="nil"/>
            </w:tcBorders>
            <w:shd w:val="clear" w:color="auto" w:fill="FFFFFF"/>
            <w:vAlign w:val="center"/>
          </w:tcPr>
          <w:p w14:paraId="03BD8FFD" w14:textId="77777777" w:rsidR="00F21D62" w:rsidRPr="008B5E02" w:rsidRDefault="00DF61EF" w:rsidP="008B5E02">
            <w:pPr>
              <w:spacing w:line="240" w:lineRule="auto"/>
              <w:jc w:val="center"/>
              <w:rPr>
                <w:color w:val="000000" w:themeColor="text1"/>
                <w:sz w:val="21"/>
                <w:szCs w:val="21"/>
              </w:rPr>
            </w:pPr>
            <w:r w:rsidRPr="008B5E02">
              <w:rPr>
                <w:color w:val="000000" w:themeColor="text1"/>
                <w:sz w:val="21"/>
                <w:szCs w:val="21"/>
              </w:rPr>
              <w:t>103</w:t>
            </w:r>
          </w:p>
        </w:tc>
        <w:tc>
          <w:tcPr>
            <w:tcW w:w="851" w:type="pct"/>
            <w:tcBorders>
              <w:top w:val="nil"/>
              <w:left w:val="nil"/>
              <w:bottom w:val="nil"/>
              <w:right w:val="nil"/>
            </w:tcBorders>
            <w:shd w:val="clear" w:color="auto" w:fill="FFFFFF"/>
            <w:vAlign w:val="center"/>
          </w:tcPr>
          <w:p w14:paraId="1A498BAB" w14:textId="249156EB" w:rsidR="00F21D62" w:rsidRPr="008B5E02" w:rsidRDefault="0018061A" w:rsidP="008B5E02">
            <w:pPr>
              <w:spacing w:line="240" w:lineRule="auto"/>
              <w:jc w:val="center"/>
              <w:rPr>
                <w:color w:val="000000" w:themeColor="text1"/>
                <w:sz w:val="21"/>
                <w:szCs w:val="21"/>
              </w:rPr>
            </w:pPr>
            <w:r>
              <w:rPr>
                <w:color w:val="000000" w:themeColor="text1"/>
                <w:sz w:val="21"/>
                <w:szCs w:val="21"/>
              </w:rPr>
              <w:t>[S</w:t>
            </w:r>
            <w:r w:rsidR="00DF61EF" w:rsidRPr="008B5E02">
              <w:rPr>
                <w:color w:val="000000" w:themeColor="text1"/>
                <w:sz w:val="21"/>
                <w:szCs w:val="21"/>
              </w:rPr>
              <w:t>9]</w:t>
            </w:r>
          </w:p>
        </w:tc>
      </w:tr>
      <w:tr w:rsidR="00F21D62" w:rsidRPr="008B5E02" w14:paraId="2E9EDD8D" w14:textId="77777777" w:rsidTr="008B5E02">
        <w:trPr>
          <w:trHeight w:val="454"/>
          <w:jc w:val="center"/>
        </w:trPr>
        <w:tc>
          <w:tcPr>
            <w:tcW w:w="1745" w:type="pct"/>
            <w:tcBorders>
              <w:top w:val="nil"/>
              <w:left w:val="nil"/>
              <w:bottom w:val="nil"/>
              <w:right w:val="nil"/>
            </w:tcBorders>
            <w:shd w:val="clear" w:color="auto" w:fill="FFFFFF"/>
            <w:vAlign w:val="center"/>
          </w:tcPr>
          <w:p w14:paraId="4EB8F27E" w14:textId="77777777" w:rsidR="00F21D62" w:rsidRPr="008B5E02" w:rsidRDefault="00DF61EF" w:rsidP="008B5E02">
            <w:pPr>
              <w:spacing w:line="240" w:lineRule="auto"/>
              <w:jc w:val="center"/>
              <w:rPr>
                <w:color w:val="000000" w:themeColor="text1"/>
                <w:sz w:val="21"/>
                <w:szCs w:val="21"/>
              </w:rPr>
            </w:pPr>
            <w:r w:rsidRPr="008B5E02">
              <w:rPr>
                <w:color w:val="000000" w:themeColor="text1"/>
                <w:sz w:val="21"/>
                <w:szCs w:val="21"/>
              </w:rPr>
              <w:t>V-NiS/NiS</w:t>
            </w:r>
            <w:r w:rsidRPr="008B5E02">
              <w:rPr>
                <w:color w:val="000000" w:themeColor="text1"/>
                <w:sz w:val="21"/>
                <w:szCs w:val="21"/>
                <w:vertAlign w:val="subscript"/>
              </w:rPr>
              <w:t>2</w:t>
            </w:r>
          </w:p>
        </w:tc>
        <w:tc>
          <w:tcPr>
            <w:tcW w:w="2404" w:type="pct"/>
            <w:tcBorders>
              <w:top w:val="nil"/>
              <w:left w:val="nil"/>
              <w:bottom w:val="nil"/>
              <w:right w:val="nil"/>
            </w:tcBorders>
            <w:shd w:val="clear" w:color="auto" w:fill="FFFFFF"/>
            <w:vAlign w:val="center"/>
          </w:tcPr>
          <w:p w14:paraId="283BA8C3" w14:textId="77777777" w:rsidR="00F21D62" w:rsidRPr="008B5E02" w:rsidRDefault="00DF61EF" w:rsidP="008B5E02">
            <w:pPr>
              <w:spacing w:line="240" w:lineRule="auto"/>
              <w:jc w:val="center"/>
              <w:rPr>
                <w:color w:val="000000" w:themeColor="text1"/>
                <w:sz w:val="21"/>
                <w:szCs w:val="21"/>
              </w:rPr>
            </w:pPr>
            <w:r w:rsidRPr="008B5E02">
              <w:rPr>
                <w:color w:val="000000" w:themeColor="text1"/>
                <w:sz w:val="21"/>
                <w:szCs w:val="21"/>
              </w:rPr>
              <w:t>94</w:t>
            </w:r>
          </w:p>
        </w:tc>
        <w:tc>
          <w:tcPr>
            <w:tcW w:w="851" w:type="pct"/>
            <w:tcBorders>
              <w:top w:val="nil"/>
              <w:left w:val="nil"/>
              <w:bottom w:val="nil"/>
              <w:right w:val="nil"/>
            </w:tcBorders>
            <w:shd w:val="clear" w:color="auto" w:fill="FFFFFF"/>
            <w:vAlign w:val="center"/>
          </w:tcPr>
          <w:p w14:paraId="13C60447" w14:textId="46A96A75" w:rsidR="00F21D62" w:rsidRPr="008B5E02" w:rsidRDefault="0018061A" w:rsidP="008B5E02">
            <w:pPr>
              <w:spacing w:line="240" w:lineRule="auto"/>
              <w:jc w:val="center"/>
              <w:rPr>
                <w:color w:val="000000" w:themeColor="text1"/>
                <w:sz w:val="21"/>
                <w:szCs w:val="21"/>
              </w:rPr>
            </w:pPr>
            <w:r>
              <w:rPr>
                <w:color w:val="000000" w:themeColor="text1"/>
                <w:sz w:val="21"/>
                <w:szCs w:val="21"/>
              </w:rPr>
              <w:t>[S</w:t>
            </w:r>
            <w:r w:rsidR="00DF61EF" w:rsidRPr="008B5E02">
              <w:rPr>
                <w:color w:val="000000" w:themeColor="text1"/>
                <w:sz w:val="21"/>
                <w:szCs w:val="21"/>
              </w:rPr>
              <w:t>10]</w:t>
            </w:r>
          </w:p>
        </w:tc>
      </w:tr>
      <w:tr w:rsidR="00F21D62" w:rsidRPr="008B5E02" w14:paraId="682E4B10" w14:textId="77777777" w:rsidTr="008B5E02">
        <w:trPr>
          <w:trHeight w:val="454"/>
          <w:jc w:val="center"/>
        </w:trPr>
        <w:tc>
          <w:tcPr>
            <w:tcW w:w="1745" w:type="pct"/>
            <w:tcBorders>
              <w:top w:val="nil"/>
              <w:left w:val="nil"/>
              <w:right w:val="nil"/>
            </w:tcBorders>
            <w:shd w:val="clear" w:color="auto" w:fill="FFFFFF"/>
            <w:vAlign w:val="center"/>
          </w:tcPr>
          <w:p w14:paraId="1FA6482F" w14:textId="77777777" w:rsidR="00F21D62" w:rsidRPr="008B5E02" w:rsidRDefault="00DF61EF" w:rsidP="008B5E02">
            <w:pPr>
              <w:spacing w:line="240" w:lineRule="auto"/>
              <w:jc w:val="center"/>
              <w:rPr>
                <w:color w:val="000000" w:themeColor="text1"/>
                <w:sz w:val="21"/>
                <w:szCs w:val="21"/>
              </w:rPr>
            </w:pPr>
            <w:r w:rsidRPr="008B5E02">
              <w:rPr>
                <w:color w:val="000000" w:themeColor="text1"/>
                <w:sz w:val="21"/>
                <w:szCs w:val="21"/>
              </w:rPr>
              <w:t>MoS</w:t>
            </w:r>
            <w:r w:rsidRPr="008B5E02">
              <w:rPr>
                <w:color w:val="000000" w:themeColor="text1"/>
                <w:sz w:val="21"/>
                <w:szCs w:val="21"/>
                <w:vertAlign w:val="subscript"/>
              </w:rPr>
              <w:t>2</w:t>
            </w:r>
            <w:r w:rsidRPr="008B5E02">
              <w:rPr>
                <w:color w:val="000000" w:themeColor="text1"/>
                <w:sz w:val="21"/>
                <w:szCs w:val="21"/>
              </w:rPr>
              <w:t>/Ni</w:t>
            </w:r>
            <w:r w:rsidRPr="008B5E02">
              <w:rPr>
                <w:color w:val="000000" w:themeColor="text1"/>
                <w:sz w:val="21"/>
                <w:szCs w:val="21"/>
                <w:vertAlign w:val="subscript"/>
              </w:rPr>
              <w:t>3</w:t>
            </w:r>
            <w:r w:rsidRPr="008B5E02">
              <w:rPr>
                <w:color w:val="000000" w:themeColor="text1"/>
                <w:sz w:val="21"/>
                <w:szCs w:val="21"/>
              </w:rPr>
              <w:t>S</w:t>
            </w:r>
            <w:r w:rsidRPr="008B5E02">
              <w:rPr>
                <w:color w:val="000000" w:themeColor="text1"/>
                <w:sz w:val="21"/>
                <w:szCs w:val="21"/>
                <w:vertAlign w:val="subscript"/>
              </w:rPr>
              <w:t>2</w:t>
            </w:r>
          </w:p>
        </w:tc>
        <w:tc>
          <w:tcPr>
            <w:tcW w:w="2404" w:type="pct"/>
            <w:tcBorders>
              <w:top w:val="nil"/>
              <w:left w:val="nil"/>
              <w:right w:val="nil"/>
            </w:tcBorders>
            <w:shd w:val="clear" w:color="auto" w:fill="FFFFFF"/>
            <w:vAlign w:val="center"/>
          </w:tcPr>
          <w:p w14:paraId="492C045F" w14:textId="77777777" w:rsidR="00F21D62" w:rsidRPr="008B5E02" w:rsidRDefault="00DF61EF" w:rsidP="008B5E02">
            <w:pPr>
              <w:spacing w:line="240" w:lineRule="auto"/>
              <w:jc w:val="center"/>
              <w:rPr>
                <w:color w:val="000000" w:themeColor="text1"/>
                <w:sz w:val="21"/>
                <w:szCs w:val="21"/>
              </w:rPr>
            </w:pPr>
            <w:r w:rsidRPr="008B5E02">
              <w:rPr>
                <w:color w:val="000000" w:themeColor="text1"/>
                <w:sz w:val="21"/>
                <w:szCs w:val="21"/>
              </w:rPr>
              <w:t>89</w:t>
            </w:r>
          </w:p>
        </w:tc>
        <w:tc>
          <w:tcPr>
            <w:tcW w:w="851" w:type="pct"/>
            <w:tcBorders>
              <w:top w:val="nil"/>
              <w:left w:val="nil"/>
              <w:right w:val="nil"/>
            </w:tcBorders>
            <w:shd w:val="clear" w:color="auto" w:fill="FFFFFF"/>
            <w:vAlign w:val="center"/>
          </w:tcPr>
          <w:p w14:paraId="38B08D6C" w14:textId="1DE9FF24" w:rsidR="00F21D62" w:rsidRPr="008B5E02" w:rsidRDefault="0018061A" w:rsidP="008B5E02">
            <w:pPr>
              <w:spacing w:line="240" w:lineRule="auto"/>
              <w:jc w:val="center"/>
              <w:rPr>
                <w:color w:val="000000" w:themeColor="text1"/>
                <w:sz w:val="21"/>
                <w:szCs w:val="21"/>
              </w:rPr>
            </w:pPr>
            <w:r>
              <w:rPr>
                <w:color w:val="000000" w:themeColor="text1"/>
                <w:sz w:val="21"/>
                <w:szCs w:val="21"/>
              </w:rPr>
              <w:t>[S</w:t>
            </w:r>
            <w:r w:rsidR="00DF61EF" w:rsidRPr="008B5E02">
              <w:rPr>
                <w:color w:val="000000" w:themeColor="text1"/>
                <w:sz w:val="21"/>
                <w:szCs w:val="21"/>
              </w:rPr>
              <w:t>11]</w:t>
            </w:r>
          </w:p>
        </w:tc>
      </w:tr>
      <w:tr w:rsidR="00F21D62" w:rsidRPr="008B5E02" w14:paraId="79F2D97C" w14:textId="77777777" w:rsidTr="008B5E02">
        <w:trPr>
          <w:trHeight w:val="454"/>
          <w:jc w:val="center"/>
        </w:trPr>
        <w:tc>
          <w:tcPr>
            <w:tcW w:w="1745" w:type="pct"/>
            <w:tcBorders>
              <w:top w:val="nil"/>
              <w:left w:val="nil"/>
              <w:bottom w:val="single" w:sz="12" w:space="0" w:color="auto"/>
              <w:right w:val="nil"/>
            </w:tcBorders>
            <w:shd w:val="clear" w:color="auto" w:fill="FFFFFF"/>
            <w:vAlign w:val="center"/>
          </w:tcPr>
          <w:p w14:paraId="5302950E" w14:textId="77777777" w:rsidR="00F21D62" w:rsidRPr="008B5E02" w:rsidRDefault="00DF61EF" w:rsidP="008B5E02">
            <w:pPr>
              <w:spacing w:line="240" w:lineRule="auto"/>
              <w:jc w:val="center"/>
              <w:rPr>
                <w:color w:val="000000" w:themeColor="text1"/>
                <w:sz w:val="21"/>
                <w:szCs w:val="21"/>
              </w:rPr>
            </w:pPr>
            <w:r w:rsidRPr="008B5E02">
              <w:rPr>
                <w:color w:val="000000" w:themeColor="text1"/>
                <w:sz w:val="21"/>
                <w:szCs w:val="21"/>
              </w:rPr>
              <w:t>NC-CoNi</w:t>
            </w:r>
            <w:r w:rsidRPr="008B5E02">
              <w:rPr>
                <w:color w:val="000000" w:themeColor="text1"/>
                <w:sz w:val="21"/>
                <w:szCs w:val="21"/>
                <w:vertAlign w:val="subscript"/>
              </w:rPr>
              <w:t>2</w:t>
            </w:r>
            <w:r w:rsidRPr="008B5E02">
              <w:rPr>
                <w:color w:val="000000" w:themeColor="text1"/>
                <w:sz w:val="21"/>
                <w:szCs w:val="21"/>
              </w:rPr>
              <w:t>S</w:t>
            </w:r>
            <w:r w:rsidRPr="008B5E02">
              <w:rPr>
                <w:color w:val="000000" w:themeColor="text1"/>
                <w:sz w:val="21"/>
                <w:szCs w:val="21"/>
                <w:vertAlign w:val="subscript"/>
              </w:rPr>
              <w:t>4</w:t>
            </w:r>
            <w:r w:rsidRPr="008B5E02">
              <w:rPr>
                <w:color w:val="000000" w:themeColor="text1"/>
                <w:sz w:val="21"/>
                <w:szCs w:val="21"/>
              </w:rPr>
              <w:t>@ReS</w:t>
            </w:r>
            <w:r w:rsidRPr="008B5E02">
              <w:rPr>
                <w:color w:val="000000" w:themeColor="text1"/>
                <w:sz w:val="21"/>
                <w:szCs w:val="21"/>
                <w:vertAlign w:val="subscript"/>
              </w:rPr>
              <w:t>2</w:t>
            </w:r>
            <w:r w:rsidRPr="008B5E02">
              <w:rPr>
                <w:color w:val="000000" w:themeColor="text1"/>
                <w:sz w:val="21"/>
                <w:szCs w:val="21"/>
              </w:rPr>
              <w:t>/CC</w:t>
            </w:r>
          </w:p>
        </w:tc>
        <w:tc>
          <w:tcPr>
            <w:tcW w:w="2404" w:type="pct"/>
            <w:tcBorders>
              <w:top w:val="nil"/>
              <w:left w:val="nil"/>
              <w:bottom w:val="single" w:sz="12" w:space="0" w:color="auto"/>
              <w:right w:val="nil"/>
            </w:tcBorders>
            <w:shd w:val="clear" w:color="auto" w:fill="FFFFFF"/>
            <w:vAlign w:val="center"/>
          </w:tcPr>
          <w:p w14:paraId="251D17AC" w14:textId="77777777" w:rsidR="00F21D62" w:rsidRPr="008B5E02" w:rsidRDefault="00DF61EF" w:rsidP="008B5E02">
            <w:pPr>
              <w:spacing w:line="240" w:lineRule="auto"/>
              <w:jc w:val="center"/>
              <w:rPr>
                <w:rFonts w:eastAsiaTheme="minorEastAsia"/>
                <w:color w:val="000000" w:themeColor="text1"/>
                <w:sz w:val="21"/>
                <w:szCs w:val="21"/>
                <w:lang w:eastAsia="zh-CN"/>
              </w:rPr>
            </w:pPr>
            <w:r w:rsidRPr="008B5E02">
              <w:rPr>
                <w:rFonts w:eastAsiaTheme="minorEastAsia"/>
                <w:color w:val="000000" w:themeColor="text1"/>
                <w:sz w:val="21"/>
                <w:szCs w:val="21"/>
                <w:lang w:eastAsia="zh-CN"/>
              </w:rPr>
              <w:t>87</w:t>
            </w:r>
          </w:p>
        </w:tc>
        <w:tc>
          <w:tcPr>
            <w:tcW w:w="851" w:type="pct"/>
            <w:tcBorders>
              <w:top w:val="nil"/>
              <w:left w:val="nil"/>
              <w:bottom w:val="single" w:sz="12" w:space="0" w:color="auto"/>
              <w:right w:val="nil"/>
            </w:tcBorders>
            <w:shd w:val="clear" w:color="auto" w:fill="FFFFFF"/>
            <w:vAlign w:val="center"/>
          </w:tcPr>
          <w:p w14:paraId="6821F64D" w14:textId="20F5F49A" w:rsidR="00F21D62" w:rsidRPr="008B5E02" w:rsidRDefault="0018061A" w:rsidP="008B5E02">
            <w:pPr>
              <w:spacing w:line="240" w:lineRule="auto"/>
              <w:jc w:val="center"/>
              <w:rPr>
                <w:rFonts w:eastAsiaTheme="minorEastAsia"/>
                <w:color w:val="000000" w:themeColor="text1"/>
                <w:sz w:val="21"/>
                <w:szCs w:val="21"/>
                <w:lang w:eastAsia="zh-CN"/>
              </w:rPr>
            </w:pPr>
            <w:r>
              <w:rPr>
                <w:rFonts w:eastAsiaTheme="minorEastAsia"/>
                <w:color w:val="000000" w:themeColor="text1"/>
                <w:sz w:val="21"/>
                <w:szCs w:val="21"/>
                <w:lang w:eastAsia="zh-CN"/>
              </w:rPr>
              <w:t>[S</w:t>
            </w:r>
            <w:r w:rsidR="00DF61EF" w:rsidRPr="008B5E02">
              <w:rPr>
                <w:rFonts w:eastAsiaTheme="minorEastAsia"/>
                <w:color w:val="000000" w:themeColor="text1"/>
                <w:sz w:val="21"/>
                <w:szCs w:val="21"/>
                <w:lang w:eastAsia="zh-CN"/>
              </w:rPr>
              <w:t>12]</w:t>
            </w:r>
          </w:p>
        </w:tc>
      </w:tr>
    </w:tbl>
    <w:p w14:paraId="04BAC9EE" w14:textId="77777777" w:rsidR="008B5E02" w:rsidRDefault="008B5E02" w:rsidP="008958AC">
      <w:pPr>
        <w:spacing w:before="120" w:after="120" w:line="240" w:lineRule="auto"/>
        <w:rPr>
          <w:rFonts w:eastAsia="等线"/>
          <w:b/>
          <w:bCs/>
          <w:color w:val="000000" w:themeColor="text1"/>
          <w14:ligatures w14:val="standardContextual"/>
        </w:rPr>
      </w:pPr>
    </w:p>
    <w:p w14:paraId="748E715D" w14:textId="0CE150A8" w:rsidR="00F21D62" w:rsidRDefault="00DF61EF" w:rsidP="008958AC">
      <w:pPr>
        <w:spacing w:before="120" w:after="120" w:line="240" w:lineRule="auto"/>
        <w:rPr>
          <w:rFonts w:eastAsia="等线"/>
          <w:color w:val="000000" w:themeColor="text1"/>
          <w14:ligatures w14:val="standardContextual"/>
        </w:rPr>
      </w:pPr>
      <w:r>
        <w:rPr>
          <w:rFonts w:eastAsia="等线"/>
          <w:b/>
          <w:bCs/>
          <w:color w:val="000000" w:themeColor="text1"/>
          <w14:ligatures w14:val="standardContextual"/>
        </w:rPr>
        <w:t>Table S</w:t>
      </w:r>
      <w:r>
        <w:rPr>
          <w:rFonts w:eastAsia="等线"/>
          <w:b/>
          <w:bCs/>
          <w:color w:val="000000" w:themeColor="text1"/>
          <w:lang w:val="en-US" w:eastAsia="zh-CN"/>
          <w14:ligatures w14:val="standardContextual"/>
        </w:rPr>
        <w:t>3</w:t>
      </w:r>
      <w:r>
        <w:rPr>
          <w:rFonts w:eastAsia="等线"/>
          <w:b/>
          <w:bCs/>
          <w:color w:val="000000" w:themeColor="text1"/>
          <w14:ligatures w14:val="standardContextual"/>
        </w:rPr>
        <w:t xml:space="preserve"> </w:t>
      </w:r>
      <w:r>
        <w:rPr>
          <w:rFonts w:eastAsia="等线"/>
          <w:color w:val="000000" w:themeColor="text1"/>
          <w14:ligatures w14:val="standardContextual"/>
        </w:rPr>
        <w:t xml:space="preserve">Comparison of OER performance in 1.0 M KOH solution with other </w:t>
      </w:r>
      <w:r>
        <w:rPr>
          <w:rFonts w:eastAsia="等线"/>
          <w:color w:val="000000" w:themeColor="text1"/>
          <w14:ligatures w14:val="standardContextual"/>
        </w:rPr>
        <w:t>electrocatalysts</w:t>
      </w:r>
    </w:p>
    <w:tbl>
      <w:tblPr>
        <w:tblStyle w:val="61"/>
        <w:tblW w:w="0" w:type="auto"/>
        <w:jc w:val="center"/>
        <w:tblLayout w:type="fixed"/>
        <w:tblLook w:val="04A0" w:firstRow="1" w:lastRow="0" w:firstColumn="1" w:lastColumn="0" w:noHBand="0" w:noVBand="1"/>
      </w:tblPr>
      <w:tblGrid>
        <w:gridCol w:w="2658"/>
        <w:gridCol w:w="3937"/>
        <w:gridCol w:w="1703"/>
      </w:tblGrid>
      <w:tr w:rsidR="00F21D62" w:rsidRPr="008B5E02" w14:paraId="67E7C372" w14:textId="77777777" w:rsidTr="008B5E02">
        <w:trPr>
          <w:cnfStyle w:val="100000000000" w:firstRow="1" w:lastRow="0" w:firstColumn="0" w:lastColumn="0" w:oddVBand="0" w:evenVBand="0" w:oddHBand="0"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2658" w:type="dxa"/>
            <w:tcBorders>
              <w:top w:val="single" w:sz="12" w:space="0" w:color="000000"/>
              <w:left w:val="nil"/>
              <w:right w:val="nil"/>
              <w:tl2br w:val="nil"/>
            </w:tcBorders>
            <w:shd w:val="clear" w:color="auto" w:fill="FFFFFF"/>
            <w:vAlign w:val="center"/>
          </w:tcPr>
          <w:p w14:paraId="179FFECA" w14:textId="77777777" w:rsidR="00F21D62" w:rsidRPr="008B5E02" w:rsidRDefault="00DF61EF" w:rsidP="008B5E02">
            <w:pPr>
              <w:spacing w:line="240" w:lineRule="auto"/>
              <w:jc w:val="center"/>
              <w:rPr>
                <w:rFonts w:eastAsia="等线"/>
                <w:b w:val="0"/>
                <w:bCs w:val="0"/>
                <w:color w:val="000000" w:themeColor="text1"/>
                <w:sz w:val="21"/>
                <w:szCs w:val="21"/>
              </w:rPr>
            </w:pPr>
            <w:r w:rsidRPr="008B5E02">
              <w:rPr>
                <w:rFonts w:eastAsia="等线"/>
                <w:b w:val="0"/>
                <w:bCs w:val="0"/>
                <w:color w:val="000000" w:themeColor="text1"/>
                <w:sz w:val="21"/>
                <w:szCs w:val="21"/>
              </w:rPr>
              <w:t>Catalyst</w:t>
            </w:r>
          </w:p>
        </w:tc>
        <w:tc>
          <w:tcPr>
            <w:tcW w:w="3937" w:type="dxa"/>
            <w:tcBorders>
              <w:top w:val="single" w:sz="12" w:space="0" w:color="000000"/>
              <w:left w:val="nil"/>
              <w:right w:val="nil"/>
            </w:tcBorders>
            <w:shd w:val="clear" w:color="auto" w:fill="FFFFFF"/>
            <w:vAlign w:val="center"/>
          </w:tcPr>
          <w:p w14:paraId="6FFE448D" w14:textId="77777777" w:rsidR="00F21D62" w:rsidRPr="008B5E02" w:rsidRDefault="00DF61EF" w:rsidP="008B5E02">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等线"/>
                <w:b w:val="0"/>
                <w:bCs w:val="0"/>
                <w:color w:val="000000" w:themeColor="text1"/>
                <w:sz w:val="21"/>
                <w:szCs w:val="21"/>
              </w:rPr>
            </w:pPr>
            <w:r w:rsidRPr="008B5E02">
              <w:rPr>
                <w:rFonts w:eastAsia="等线"/>
                <w:b w:val="0"/>
                <w:bCs w:val="0"/>
                <w:color w:val="000000" w:themeColor="text1"/>
                <w:sz w:val="21"/>
                <w:szCs w:val="21"/>
              </w:rPr>
              <w:t>Overpotential (mV) @10mA cm</w:t>
            </w:r>
            <w:r w:rsidRPr="008B5E02">
              <w:rPr>
                <w:rFonts w:eastAsia="宋体"/>
                <w:color w:val="000000" w:themeColor="text1"/>
                <w:sz w:val="21"/>
                <w:szCs w:val="21"/>
                <w:vertAlign w:val="superscript"/>
                <w:lang w:eastAsia="zh-CN"/>
              </w:rPr>
              <w:t>−</w:t>
            </w:r>
            <w:r w:rsidRPr="008B5E02">
              <w:rPr>
                <w:color w:val="000000" w:themeColor="text1"/>
                <w:sz w:val="21"/>
                <w:szCs w:val="21"/>
                <w:vertAlign w:val="superscript"/>
              </w:rPr>
              <w:t>2</w:t>
            </w:r>
          </w:p>
        </w:tc>
        <w:tc>
          <w:tcPr>
            <w:tcW w:w="1703" w:type="dxa"/>
            <w:tcBorders>
              <w:top w:val="single" w:sz="12" w:space="0" w:color="000000"/>
              <w:left w:val="nil"/>
              <w:right w:val="nil"/>
            </w:tcBorders>
            <w:shd w:val="clear" w:color="auto" w:fill="FFFFFF"/>
            <w:vAlign w:val="center"/>
          </w:tcPr>
          <w:p w14:paraId="0898C5C5" w14:textId="25660CEE" w:rsidR="00F21D62" w:rsidRPr="008B5E02" w:rsidRDefault="00DF61EF" w:rsidP="008B5E02">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等线"/>
                <w:b w:val="0"/>
                <w:bCs w:val="0"/>
                <w:color w:val="000000" w:themeColor="text1"/>
                <w:sz w:val="21"/>
                <w:szCs w:val="21"/>
              </w:rPr>
            </w:pPr>
            <w:r w:rsidRPr="008B5E02">
              <w:rPr>
                <w:rFonts w:eastAsia="等线"/>
                <w:b w:val="0"/>
                <w:bCs w:val="0"/>
                <w:color w:val="000000" w:themeColor="text1"/>
                <w:sz w:val="21"/>
                <w:szCs w:val="21"/>
              </w:rPr>
              <w:t>Ref</w:t>
            </w:r>
            <w:r w:rsidR="008B5E02">
              <w:rPr>
                <w:rFonts w:eastAsia="等线"/>
                <w:b w:val="0"/>
                <w:bCs w:val="0"/>
                <w:color w:val="000000" w:themeColor="text1"/>
                <w:sz w:val="21"/>
                <w:szCs w:val="21"/>
              </w:rPr>
              <w:t>s</w:t>
            </w:r>
            <w:r w:rsidRPr="008B5E02">
              <w:rPr>
                <w:rFonts w:eastAsia="等线"/>
                <w:b w:val="0"/>
                <w:bCs w:val="0"/>
                <w:color w:val="000000" w:themeColor="text1"/>
                <w:sz w:val="21"/>
                <w:szCs w:val="21"/>
              </w:rPr>
              <w:t>.</w:t>
            </w:r>
          </w:p>
        </w:tc>
      </w:tr>
      <w:tr w:rsidR="00F21D62" w:rsidRPr="008B5E02" w14:paraId="3E70A635" w14:textId="77777777" w:rsidTr="008B5E02">
        <w:trPr>
          <w:trHeight w:val="397"/>
          <w:jc w:val="center"/>
        </w:trPr>
        <w:tc>
          <w:tcPr>
            <w:cnfStyle w:val="001000000000" w:firstRow="0" w:lastRow="0" w:firstColumn="1" w:lastColumn="0" w:oddVBand="0" w:evenVBand="0" w:oddHBand="0" w:evenHBand="0" w:firstRowFirstColumn="0" w:firstRowLastColumn="0" w:lastRowFirstColumn="0" w:lastRowLastColumn="0"/>
            <w:tcW w:w="2658" w:type="dxa"/>
            <w:tcBorders>
              <w:top w:val="single" w:sz="4" w:space="0" w:color="000000"/>
              <w:left w:val="nil"/>
              <w:bottom w:val="nil"/>
              <w:right w:val="nil"/>
            </w:tcBorders>
            <w:shd w:val="clear" w:color="auto" w:fill="FFFFFF"/>
            <w:vAlign w:val="center"/>
          </w:tcPr>
          <w:p w14:paraId="4141E50D" w14:textId="77777777" w:rsidR="00F21D62" w:rsidRPr="008B5E02" w:rsidRDefault="00DF61EF" w:rsidP="008B5E02">
            <w:pPr>
              <w:spacing w:line="240" w:lineRule="auto"/>
              <w:jc w:val="center"/>
              <w:rPr>
                <w:rFonts w:eastAsia="等线"/>
                <w:color w:val="000000" w:themeColor="text1"/>
                <w:sz w:val="21"/>
                <w:szCs w:val="21"/>
              </w:rPr>
            </w:pPr>
            <w:r w:rsidRPr="008B5E02">
              <w:rPr>
                <w:rFonts w:eastAsiaTheme="minorEastAsia"/>
                <w:color w:val="000000" w:themeColor="text1"/>
                <w:sz w:val="21"/>
                <w:szCs w:val="21"/>
              </w:rPr>
              <w:t>NiCoS</w:t>
            </w:r>
            <w:r w:rsidRPr="008B5E02">
              <w:rPr>
                <w:rFonts w:eastAsiaTheme="minorEastAsia"/>
                <w:i/>
                <w:iCs/>
                <w:color w:val="000000" w:themeColor="text1"/>
                <w:sz w:val="21"/>
                <w:szCs w:val="21"/>
                <w:vertAlign w:val="subscript"/>
              </w:rPr>
              <w:t>x</w:t>
            </w:r>
            <w:r w:rsidRPr="008B5E02">
              <w:rPr>
                <w:rFonts w:eastAsiaTheme="minorEastAsia"/>
                <w:color w:val="000000" w:themeColor="text1"/>
                <w:sz w:val="21"/>
                <w:szCs w:val="21"/>
              </w:rPr>
              <w:t>@Ni</w:t>
            </w:r>
            <w:r w:rsidRPr="008B5E02">
              <w:rPr>
                <w:rFonts w:eastAsiaTheme="minorEastAsia"/>
                <w:color w:val="000000" w:themeColor="text1"/>
                <w:sz w:val="21"/>
                <w:szCs w:val="21"/>
                <w:vertAlign w:val="subscript"/>
              </w:rPr>
              <w:t>3</w:t>
            </w:r>
            <w:r w:rsidRPr="008B5E02">
              <w:rPr>
                <w:rFonts w:eastAsiaTheme="minorEastAsia"/>
                <w:color w:val="000000" w:themeColor="text1"/>
                <w:sz w:val="21"/>
                <w:szCs w:val="21"/>
              </w:rPr>
              <w:t>S</w:t>
            </w:r>
            <w:r w:rsidRPr="008B5E02">
              <w:rPr>
                <w:rFonts w:eastAsiaTheme="minorEastAsia"/>
                <w:color w:val="000000" w:themeColor="text1"/>
                <w:sz w:val="21"/>
                <w:szCs w:val="21"/>
                <w:vertAlign w:val="subscript"/>
              </w:rPr>
              <w:t>2</w:t>
            </w:r>
            <w:r w:rsidRPr="008B5E02">
              <w:rPr>
                <w:rFonts w:eastAsiaTheme="minorEastAsia"/>
                <w:color w:val="000000" w:themeColor="text1"/>
                <w:sz w:val="21"/>
                <w:szCs w:val="21"/>
              </w:rPr>
              <w:t>/NF</w:t>
            </w:r>
          </w:p>
        </w:tc>
        <w:tc>
          <w:tcPr>
            <w:tcW w:w="3937" w:type="dxa"/>
            <w:tcBorders>
              <w:top w:val="single" w:sz="4" w:space="0" w:color="000000"/>
              <w:left w:val="nil"/>
              <w:bottom w:val="nil"/>
              <w:right w:val="nil"/>
            </w:tcBorders>
            <w:shd w:val="clear" w:color="auto" w:fill="FFFFFF"/>
            <w:vAlign w:val="center"/>
          </w:tcPr>
          <w:p w14:paraId="17FCE823" w14:textId="77777777" w:rsidR="00F21D62" w:rsidRPr="008B5E02" w:rsidRDefault="00DF61EF" w:rsidP="008B5E02">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等线"/>
                <w:b/>
                <w:bCs/>
                <w:color w:val="000000" w:themeColor="text1"/>
                <w:sz w:val="21"/>
                <w:szCs w:val="21"/>
                <w:lang w:val="en-US" w:eastAsia="zh-CN"/>
              </w:rPr>
            </w:pPr>
            <w:r w:rsidRPr="008B5E02">
              <w:rPr>
                <w:rFonts w:eastAsia="等线"/>
                <w:b/>
                <w:bCs/>
                <w:color w:val="000000" w:themeColor="text1"/>
                <w:sz w:val="21"/>
                <w:szCs w:val="21"/>
                <w:lang w:val="en-US" w:eastAsia="zh-CN"/>
              </w:rPr>
              <w:t>212</w:t>
            </w:r>
          </w:p>
        </w:tc>
        <w:tc>
          <w:tcPr>
            <w:tcW w:w="1703" w:type="dxa"/>
            <w:tcBorders>
              <w:top w:val="single" w:sz="4" w:space="0" w:color="000000"/>
              <w:left w:val="nil"/>
              <w:bottom w:val="nil"/>
              <w:right w:val="nil"/>
            </w:tcBorders>
            <w:shd w:val="clear" w:color="auto" w:fill="FFFFFF"/>
            <w:vAlign w:val="center"/>
          </w:tcPr>
          <w:p w14:paraId="5C6233F8" w14:textId="77777777" w:rsidR="00F21D62" w:rsidRPr="008B5E02" w:rsidRDefault="00DF61EF" w:rsidP="008B5E02">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等线"/>
                <w:b/>
                <w:bCs/>
                <w:color w:val="000000" w:themeColor="text1"/>
                <w:sz w:val="21"/>
                <w:szCs w:val="21"/>
              </w:rPr>
            </w:pPr>
            <w:r w:rsidRPr="008B5E02">
              <w:rPr>
                <w:rFonts w:eastAsia="等线"/>
                <w:b/>
                <w:bCs/>
                <w:color w:val="000000" w:themeColor="text1"/>
                <w:sz w:val="21"/>
                <w:szCs w:val="21"/>
              </w:rPr>
              <w:t>This work</w:t>
            </w:r>
          </w:p>
        </w:tc>
      </w:tr>
      <w:tr w:rsidR="00F21D62" w:rsidRPr="008B5E02" w14:paraId="0C2E3624" w14:textId="77777777" w:rsidTr="008B5E02">
        <w:trPr>
          <w:trHeight w:val="397"/>
          <w:jc w:val="center"/>
        </w:trPr>
        <w:tc>
          <w:tcPr>
            <w:cnfStyle w:val="001000000000" w:firstRow="0" w:lastRow="0" w:firstColumn="1" w:lastColumn="0" w:oddVBand="0" w:evenVBand="0" w:oddHBand="0" w:evenHBand="0" w:firstRowFirstColumn="0" w:firstRowLastColumn="0" w:lastRowFirstColumn="0" w:lastRowLastColumn="0"/>
            <w:tcW w:w="2658" w:type="dxa"/>
            <w:tcBorders>
              <w:top w:val="nil"/>
              <w:left w:val="nil"/>
              <w:bottom w:val="nil"/>
              <w:right w:val="nil"/>
            </w:tcBorders>
            <w:shd w:val="clear" w:color="auto" w:fill="FFFFFF"/>
            <w:vAlign w:val="center"/>
          </w:tcPr>
          <w:p w14:paraId="02A5156D" w14:textId="77777777" w:rsidR="00F21D62" w:rsidRPr="008B5E02" w:rsidRDefault="00DF61EF" w:rsidP="008B5E02">
            <w:pPr>
              <w:spacing w:line="240" w:lineRule="auto"/>
              <w:jc w:val="center"/>
              <w:rPr>
                <w:rFonts w:eastAsia="宋体"/>
                <w:b w:val="0"/>
                <w:bCs w:val="0"/>
                <w:color w:val="000000" w:themeColor="text1"/>
                <w:sz w:val="21"/>
                <w:szCs w:val="21"/>
              </w:rPr>
            </w:pPr>
            <w:bookmarkStart w:id="29" w:name="OLE_LINK10"/>
            <w:r w:rsidRPr="008B5E02">
              <w:rPr>
                <w:rFonts w:eastAsia="等线"/>
                <w:b w:val="0"/>
                <w:bCs w:val="0"/>
                <w:color w:val="000000" w:themeColor="text1"/>
                <w:sz w:val="21"/>
                <w:szCs w:val="21"/>
              </w:rPr>
              <w:t>Ni</w:t>
            </w:r>
            <w:r w:rsidRPr="008B5E02">
              <w:rPr>
                <w:rFonts w:eastAsia="等线"/>
                <w:b w:val="0"/>
                <w:bCs w:val="0"/>
                <w:color w:val="000000" w:themeColor="text1"/>
                <w:sz w:val="21"/>
                <w:szCs w:val="21"/>
                <w:vertAlign w:val="subscript"/>
              </w:rPr>
              <w:t>3</w:t>
            </w:r>
            <w:r w:rsidRPr="008B5E02">
              <w:rPr>
                <w:rFonts w:eastAsia="等线"/>
                <w:b w:val="0"/>
                <w:bCs w:val="0"/>
                <w:color w:val="000000" w:themeColor="text1"/>
                <w:sz w:val="21"/>
                <w:szCs w:val="21"/>
              </w:rPr>
              <w:t>S</w:t>
            </w:r>
            <w:r w:rsidRPr="008B5E02">
              <w:rPr>
                <w:rFonts w:eastAsia="等线"/>
                <w:b w:val="0"/>
                <w:bCs w:val="0"/>
                <w:color w:val="000000" w:themeColor="text1"/>
                <w:sz w:val="21"/>
                <w:szCs w:val="21"/>
                <w:vertAlign w:val="subscript"/>
              </w:rPr>
              <w:t>2</w:t>
            </w:r>
            <w:r w:rsidRPr="008B5E02">
              <w:rPr>
                <w:rFonts w:eastAsia="等线"/>
                <w:b w:val="0"/>
                <w:bCs w:val="0"/>
                <w:color w:val="000000" w:themeColor="text1"/>
                <w:sz w:val="21"/>
                <w:szCs w:val="21"/>
              </w:rPr>
              <w:t>/NF</w:t>
            </w:r>
            <w:bookmarkEnd w:id="29"/>
          </w:p>
        </w:tc>
        <w:tc>
          <w:tcPr>
            <w:tcW w:w="3937" w:type="dxa"/>
            <w:tcBorders>
              <w:top w:val="nil"/>
              <w:left w:val="nil"/>
              <w:bottom w:val="nil"/>
              <w:right w:val="nil"/>
            </w:tcBorders>
            <w:shd w:val="clear" w:color="auto" w:fill="FFFFFF"/>
            <w:vAlign w:val="center"/>
          </w:tcPr>
          <w:p w14:paraId="1233A5BB" w14:textId="77777777" w:rsidR="00F21D62" w:rsidRPr="008B5E02" w:rsidRDefault="00DF61EF" w:rsidP="008B5E02">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宋体"/>
                <w:color w:val="000000" w:themeColor="text1"/>
                <w:sz w:val="21"/>
                <w:szCs w:val="21"/>
              </w:rPr>
            </w:pPr>
            <w:r w:rsidRPr="008B5E02">
              <w:rPr>
                <w:rFonts w:eastAsia="等线"/>
                <w:color w:val="000000" w:themeColor="text1"/>
                <w:sz w:val="21"/>
                <w:szCs w:val="21"/>
              </w:rPr>
              <w:t>260</w:t>
            </w:r>
          </w:p>
        </w:tc>
        <w:tc>
          <w:tcPr>
            <w:tcW w:w="1703" w:type="dxa"/>
            <w:tcBorders>
              <w:top w:val="nil"/>
              <w:left w:val="nil"/>
              <w:bottom w:val="nil"/>
              <w:right w:val="nil"/>
            </w:tcBorders>
            <w:shd w:val="clear" w:color="auto" w:fill="FFFFFF"/>
            <w:vAlign w:val="center"/>
          </w:tcPr>
          <w:p w14:paraId="6269B413" w14:textId="237E78F5" w:rsidR="00F21D62" w:rsidRPr="008B5E02" w:rsidRDefault="0018061A" w:rsidP="008B5E02">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等线"/>
                <w:color w:val="000000" w:themeColor="text1"/>
                <w:sz w:val="21"/>
                <w:szCs w:val="21"/>
              </w:rPr>
            </w:pPr>
            <w:r>
              <w:rPr>
                <w:rFonts w:eastAsia="等线"/>
                <w:color w:val="000000" w:themeColor="text1"/>
                <w:sz w:val="21"/>
                <w:szCs w:val="21"/>
              </w:rPr>
              <w:t>[S</w:t>
            </w:r>
            <w:r w:rsidR="00DF61EF" w:rsidRPr="008B5E02">
              <w:rPr>
                <w:rFonts w:eastAsia="等线"/>
                <w:color w:val="000000" w:themeColor="text1"/>
                <w:sz w:val="21"/>
                <w:szCs w:val="21"/>
              </w:rPr>
              <w:t>1]</w:t>
            </w:r>
          </w:p>
        </w:tc>
      </w:tr>
      <w:tr w:rsidR="00F21D62" w:rsidRPr="008B5E02" w14:paraId="7D1BD16C" w14:textId="77777777" w:rsidTr="008B5E02">
        <w:trPr>
          <w:trHeight w:val="397"/>
          <w:jc w:val="center"/>
        </w:trPr>
        <w:tc>
          <w:tcPr>
            <w:cnfStyle w:val="001000000000" w:firstRow="0" w:lastRow="0" w:firstColumn="1" w:lastColumn="0" w:oddVBand="0" w:evenVBand="0" w:oddHBand="0" w:evenHBand="0" w:firstRowFirstColumn="0" w:firstRowLastColumn="0" w:lastRowFirstColumn="0" w:lastRowLastColumn="0"/>
            <w:tcW w:w="2658" w:type="dxa"/>
            <w:tcBorders>
              <w:top w:val="nil"/>
              <w:left w:val="nil"/>
              <w:bottom w:val="nil"/>
              <w:right w:val="nil"/>
            </w:tcBorders>
            <w:shd w:val="clear" w:color="auto" w:fill="FFFFFF"/>
            <w:vAlign w:val="center"/>
          </w:tcPr>
          <w:p w14:paraId="63DFB282" w14:textId="77777777" w:rsidR="00F21D62" w:rsidRPr="008B5E02" w:rsidRDefault="00DF61EF" w:rsidP="008B5E02">
            <w:pPr>
              <w:spacing w:line="240" w:lineRule="auto"/>
              <w:jc w:val="center"/>
              <w:rPr>
                <w:rFonts w:eastAsia="等线"/>
                <w:b w:val="0"/>
                <w:bCs w:val="0"/>
                <w:color w:val="000000" w:themeColor="text1"/>
                <w:sz w:val="21"/>
                <w:szCs w:val="21"/>
              </w:rPr>
            </w:pPr>
            <w:r w:rsidRPr="008B5E02">
              <w:rPr>
                <w:rFonts w:eastAsia="等线"/>
                <w:b w:val="0"/>
                <w:bCs w:val="0"/>
                <w:color w:val="000000" w:themeColor="text1"/>
                <w:sz w:val="21"/>
                <w:szCs w:val="21"/>
              </w:rPr>
              <w:t>NC-CoNi</w:t>
            </w:r>
            <w:r w:rsidRPr="008B5E02">
              <w:rPr>
                <w:rFonts w:eastAsia="等线"/>
                <w:b w:val="0"/>
                <w:bCs w:val="0"/>
                <w:color w:val="000000" w:themeColor="text1"/>
                <w:sz w:val="21"/>
                <w:szCs w:val="21"/>
                <w:vertAlign w:val="subscript"/>
              </w:rPr>
              <w:t>2</w:t>
            </w:r>
            <w:r w:rsidRPr="008B5E02">
              <w:rPr>
                <w:rFonts w:eastAsia="等线"/>
                <w:b w:val="0"/>
                <w:bCs w:val="0"/>
                <w:color w:val="000000" w:themeColor="text1"/>
                <w:sz w:val="21"/>
                <w:szCs w:val="21"/>
              </w:rPr>
              <w:t>S</w:t>
            </w:r>
            <w:r w:rsidRPr="008B5E02">
              <w:rPr>
                <w:rFonts w:eastAsia="等线"/>
                <w:b w:val="0"/>
                <w:bCs w:val="0"/>
                <w:color w:val="000000" w:themeColor="text1"/>
                <w:sz w:val="21"/>
                <w:szCs w:val="21"/>
                <w:vertAlign w:val="subscript"/>
              </w:rPr>
              <w:t>4</w:t>
            </w:r>
            <w:r w:rsidRPr="008B5E02">
              <w:rPr>
                <w:rFonts w:eastAsia="等线"/>
                <w:b w:val="0"/>
                <w:bCs w:val="0"/>
                <w:color w:val="000000" w:themeColor="text1"/>
                <w:sz w:val="21"/>
                <w:szCs w:val="21"/>
              </w:rPr>
              <w:t>@ReS</w:t>
            </w:r>
            <w:r w:rsidRPr="008B5E02">
              <w:rPr>
                <w:rFonts w:eastAsia="等线"/>
                <w:b w:val="0"/>
                <w:bCs w:val="0"/>
                <w:color w:val="000000" w:themeColor="text1"/>
                <w:sz w:val="21"/>
                <w:szCs w:val="21"/>
                <w:vertAlign w:val="subscript"/>
              </w:rPr>
              <w:t>2</w:t>
            </w:r>
            <w:r w:rsidRPr="008B5E02">
              <w:rPr>
                <w:rFonts w:eastAsia="等线"/>
                <w:b w:val="0"/>
                <w:bCs w:val="0"/>
                <w:color w:val="000000" w:themeColor="text1"/>
                <w:sz w:val="21"/>
                <w:szCs w:val="21"/>
              </w:rPr>
              <w:t>/CC</w:t>
            </w:r>
          </w:p>
        </w:tc>
        <w:tc>
          <w:tcPr>
            <w:tcW w:w="3937" w:type="dxa"/>
            <w:tcBorders>
              <w:top w:val="nil"/>
              <w:left w:val="nil"/>
              <w:bottom w:val="nil"/>
              <w:right w:val="nil"/>
            </w:tcBorders>
            <w:shd w:val="clear" w:color="auto" w:fill="FFFFFF"/>
            <w:vAlign w:val="center"/>
          </w:tcPr>
          <w:p w14:paraId="17CFFE3F" w14:textId="77777777" w:rsidR="00F21D62" w:rsidRPr="008B5E02" w:rsidRDefault="00DF61EF" w:rsidP="008B5E02">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等线"/>
                <w:color w:val="000000" w:themeColor="text1"/>
                <w:sz w:val="21"/>
                <w:szCs w:val="21"/>
                <w:lang w:eastAsia="zh-CN"/>
              </w:rPr>
            </w:pPr>
            <w:r w:rsidRPr="008B5E02">
              <w:rPr>
                <w:rFonts w:eastAsia="等线"/>
                <w:color w:val="000000" w:themeColor="text1"/>
                <w:sz w:val="21"/>
                <w:szCs w:val="21"/>
                <w:lang w:eastAsia="zh-CN"/>
              </w:rPr>
              <w:t>253</w:t>
            </w:r>
          </w:p>
        </w:tc>
        <w:tc>
          <w:tcPr>
            <w:tcW w:w="1703" w:type="dxa"/>
            <w:tcBorders>
              <w:top w:val="nil"/>
              <w:left w:val="nil"/>
              <w:bottom w:val="nil"/>
              <w:right w:val="nil"/>
            </w:tcBorders>
            <w:shd w:val="clear" w:color="auto" w:fill="FFFFFF"/>
            <w:vAlign w:val="center"/>
          </w:tcPr>
          <w:p w14:paraId="21596246" w14:textId="46CB76FF" w:rsidR="00F21D62" w:rsidRPr="008B5E02" w:rsidRDefault="0018061A" w:rsidP="008B5E02">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等线"/>
                <w:color w:val="000000" w:themeColor="text1"/>
                <w:sz w:val="21"/>
                <w:szCs w:val="21"/>
                <w:lang w:eastAsia="zh-CN"/>
              </w:rPr>
            </w:pPr>
            <w:r>
              <w:rPr>
                <w:rFonts w:eastAsia="等线"/>
                <w:color w:val="000000" w:themeColor="text1"/>
                <w:sz w:val="21"/>
                <w:szCs w:val="21"/>
                <w:lang w:eastAsia="zh-CN"/>
              </w:rPr>
              <w:t>[S</w:t>
            </w:r>
            <w:r w:rsidR="00DF61EF" w:rsidRPr="008B5E02">
              <w:rPr>
                <w:rFonts w:eastAsia="等线"/>
                <w:color w:val="000000" w:themeColor="text1"/>
                <w:sz w:val="21"/>
                <w:szCs w:val="21"/>
                <w:lang w:eastAsia="zh-CN"/>
              </w:rPr>
              <w:t>12]</w:t>
            </w:r>
          </w:p>
        </w:tc>
      </w:tr>
      <w:tr w:rsidR="00F21D62" w:rsidRPr="008B5E02" w14:paraId="3297E919" w14:textId="77777777" w:rsidTr="008B5E02">
        <w:trPr>
          <w:trHeight w:val="397"/>
          <w:jc w:val="center"/>
        </w:trPr>
        <w:tc>
          <w:tcPr>
            <w:cnfStyle w:val="001000000000" w:firstRow="0" w:lastRow="0" w:firstColumn="1" w:lastColumn="0" w:oddVBand="0" w:evenVBand="0" w:oddHBand="0" w:evenHBand="0" w:firstRowFirstColumn="0" w:firstRowLastColumn="0" w:lastRowFirstColumn="0" w:lastRowLastColumn="0"/>
            <w:tcW w:w="2658" w:type="dxa"/>
            <w:tcBorders>
              <w:top w:val="nil"/>
              <w:left w:val="nil"/>
              <w:bottom w:val="nil"/>
              <w:right w:val="nil"/>
            </w:tcBorders>
            <w:shd w:val="clear" w:color="auto" w:fill="FFFFFF"/>
            <w:vAlign w:val="center"/>
          </w:tcPr>
          <w:p w14:paraId="2F3E0CB4" w14:textId="77777777" w:rsidR="00F21D62" w:rsidRPr="008B5E02" w:rsidRDefault="00DF61EF" w:rsidP="008B5E02">
            <w:pPr>
              <w:spacing w:line="240" w:lineRule="auto"/>
              <w:jc w:val="center"/>
              <w:rPr>
                <w:rFonts w:eastAsia="等线"/>
                <w:b w:val="0"/>
                <w:bCs w:val="0"/>
                <w:color w:val="000000" w:themeColor="text1"/>
                <w:sz w:val="21"/>
                <w:szCs w:val="21"/>
              </w:rPr>
            </w:pPr>
            <w:bookmarkStart w:id="30" w:name="OLE_LINK11"/>
            <w:r w:rsidRPr="008B5E02">
              <w:rPr>
                <w:rFonts w:eastAsia="等线"/>
                <w:b w:val="0"/>
                <w:bCs w:val="0"/>
                <w:color w:val="000000" w:themeColor="text1"/>
                <w:sz w:val="21"/>
                <w:szCs w:val="21"/>
              </w:rPr>
              <w:t>S-(Ni,Fe)OOH</w:t>
            </w:r>
            <w:bookmarkEnd w:id="30"/>
          </w:p>
        </w:tc>
        <w:tc>
          <w:tcPr>
            <w:tcW w:w="3937" w:type="dxa"/>
            <w:tcBorders>
              <w:top w:val="nil"/>
              <w:left w:val="nil"/>
              <w:bottom w:val="nil"/>
              <w:right w:val="nil"/>
            </w:tcBorders>
            <w:shd w:val="clear" w:color="auto" w:fill="FFFFFF"/>
            <w:vAlign w:val="center"/>
          </w:tcPr>
          <w:p w14:paraId="7A7A2197" w14:textId="77777777" w:rsidR="00F21D62" w:rsidRPr="008B5E02" w:rsidRDefault="00DF61EF" w:rsidP="008B5E02">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Yu Mincho"/>
                <w:color w:val="000000" w:themeColor="text1"/>
                <w:sz w:val="21"/>
                <w:szCs w:val="21"/>
              </w:rPr>
            </w:pPr>
            <w:r w:rsidRPr="008B5E02">
              <w:rPr>
                <w:rFonts w:eastAsia="等线"/>
                <w:color w:val="000000" w:themeColor="text1"/>
                <w:sz w:val="21"/>
                <w:szCs w:val="21"/>
              </w:rPr>
              <w:t>229</w:t>
            </w:r>
          </w:p>
        </w:tc>
        <w:tc>
          <w:tcPr>
            <w:tcW w:w="1703" w:type="dxa"/>
            <w:tcBorders>
              <w:top w:val="nil"/>
              <w:left w:val="nil"/>
              <w:bottom w:val="nil"/>
              <w:right w:val="nil"/>
            </w:tcBorders>
            <w:shd w:val="clear" w:color="auto" w:fill="FFFFFF"/>
            <w:vAlign w:val="center"/>
          </w:tcPr>
          <w:p w14:paraId="3A6793A5" w14:textId="6562A194" w:rsidR="00F21D62" w:rsidRPr="008B5E02" w:rsidRDefault="0018061A" w:rsidP="008B5E02">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等线"/>
                <w:color w:val="000000" w:themeColor="text1"/>
                <w:sz w:val="21"/>
                <w:szCs w:val="21"/>
                <w:lang w:eastAsia="zh-CN"/>
              </w:rPr>
            </w:pPr>
            <w:r>
              <w:rPr>
                <w:rFonts w:eastAsia="等线"/>
                <w:color w:val="000000" w:themeColor="text1"/>
                <w:sz w:val="21"/>
                <w:szCs w:val="21"/>
                <w:lang w:eastAsia="zh-CN"/>
              </w:rPr>
              <w:t>[S</w:t>
            </w:r>
            <w:r w:rsidR="00DF61EF" w:rsidRPr="008B5E02">
              <w:rPr>
                <w:rFonts w:eastAsia="等线"/>
                <w:color w:val="000000" w:themeColor="text1"/>
                <w:sz w:val="21"/>
                <w:szCs w:val="21"/>
                <w:lang w:eastAsia="zh-CN"/>
              </w:rPr>
              <w:t>13]</w:t>
            </w:r>
          </w:p>
        </w:tc>
      </w:tr>
      <w:tr w:rsidR="00F21D62" w:rsidRPr="008B5E02" w14:paraId="7507F8E5" w14:textId="77777777" w:rsidTr="008B5E02">
        <w:trPr>
          <w:trHeight w:val="397"/>
          <w:jc w:val="center"/>
        </w:trPr>
        <w:tc>
          <w:tcPr>
            <w:cnfStyle w:val="001000000000" w:firstRow="0" w:lastRow="0" w:firstColumn="1" w:lastColumn="0" w:oddVBand="0" w:evenVBand="0" w:oddHBand="0" w:evenHBand="0" w:firstRowFirstColumn="0" w:firstRowLastColumn="0" w:lastRowFirstColumn="0" w:lastRowLastColumn="0"/>
            <w:tcW w:w="2658" w:type="dxa"/>
            <w:tcBorders>
              <w:top w:val="nil"/>
              <w:left w:val="nil"/>
              <w:bottom w:val="nil"/>
              <w:right w:val="nil"/>
            </w:tcBorders>
            <w:shd w:val="clear" w:color="auto" w:fill="FFFFFF"/>
            <w:vAlign w:val="center"/>
          </w:tcPr>
          <w:p w14:paraId="08D63ADA" w14:textId="77777777" w:rsidR="00F21D62" w:rsidRPr="008B5E02" w:rsidRDefault="00DF61EF" w:rsidP="008B5E02">
            <w:pPr>
              <w:spacing w:line="240" w:lineRule="auto"/>
              <w:jc w:val="center"/>
              <w:rPr>
                <w:rFonts w:eastAsia="等线"/>
                <w:b w:val="0"/>
                <w:bCs w:val="0"/>
                <w:color w:val="000000" w:themeColor="text1"/>
                <w:sz w:val="21"/>
                <w:szCs w:val="21"/>
              </w:rPr>
            </w:pPr>
            <w:bookmarkStart w:id="31" w:name="OLE_LINK12"/>
            <w:r w:rsidRPr="008B5E02">
              <w:rPr>
                <w:rFonts w:eastAsia="等线"/>
                <w:b w:val="0"/>
                <w:bCs w:val="0"/>
                <w:color w:val="000000" w:themeColor="text1"/>
                <w:sz w:val="21"/>
                <w:szCs w:val="21"/>
              </w:rPr>
              <w:t>CoOOH/Co</w:t>
            </w:r>
            <w:r w:rsidRPr="008B5E02">
              <w:rPr>
                <w:rFonts w:eastAsia="等线"/>
                <w:b w:val="0"/>
                <w:bCs w:val="0"/>
                <w:color w:val="000000" w:themeColor="text1"/>
                <w:sz w:val="21"/>
                <w:szCs w:val="21"/>
                <w:vertAlign w:val="subscript"/>
              </w:rPr>
              <w:t>9</w:t>
            </w:r>
            <w:r w:rsidRPr="008B5E02">
              <w:rPr>
                <w:rFonts w:eastAsia="等线"/>
                <w:b w:val="0"/>
                <w:bCs w:val="0"/>
                <w:color w:val="000000" w:themeColor="text1"/>
                <w:sz w:val="21"/>
                <w:szCs w:val="21"/>
              </w:rPr>
              <w:t>S</w:t>
            </w:r>
            <w:r w:rsidRPr="008B5E02">
              <w:rPr>
                <w:rFonts w:eastAsia="等线"/>
                <w:b w:val="0"/>
                <w:bCs w:val="0"/>
                <w:color w:val="000000" w:themeColor="text1"/>
                <w:sz w:val="21"/>
                <w:szCs w:val="21"/>
                <w:vertAlign w:val="subscript"/>
              </w:rPr>
              <w:t>8</w:t>
            </w:r>
            <w:bookmarkEnd w:id="31"/>
          </w:p>
        </w:tc>
        <w:tc>
          <w:tcPr>
            <w:tcW w:w="3937" w:type="dxa"/>
            <w:tcBorders>
              <w:top w:val="nil"/>
              <w:left w:val="nil"/>
              <w:bottom w:val="nil"/>
              <w:right w:val="nil"/>
            </w:tcBorders>
            <w:shd w:val="clear" w:color="auto" w:fill="FFFFFF"/>
            <w:vAlign w:val="center"/>
          </w:tcPr>
          <w:p w14:paraId="1D9C7DB6" w14:textId="77777777" w:rsidR="00F21D62" w:rsidRPr="008B5E02" w:rsidRDefault="00DF61EF" w:rsidP="008B5E02">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等线"/>
                <w:color w:val="000000" w:themeColor="text1"/>
                <w:sz w:val="21"/>
                <w:szCs w:val="21"/>
              </w:rPr>
            </w:pPr>
            <w:r w:rsidRPr="008B5E02">
              <w:rPr>
                <w:rFonts w:eastAsia="等线"/>
                <w:color w:val="000000" w:themeColor="text1"/>
                <w:sz w:val="21"/>
                <w:szCs w:val="21"/>
              </w:rPr>
              <w:t>240</w:t>
            </w:r>
          </w:p>
        </w:tc>
        <w:tc>
          <w:tcPr>
            <w:tcW w:w="1703" w:type="dxa"/>
            <w:tcBorders>
              <w:top w:val="nil"/>
              <w:left w:val="nil"/>
              <w:bottom w:val="nil"/>
              <w:right w:val="nil"/>
            </w:tcBorders>
            <w:shd w:val="clear" w:color="auto" w:fill="FFFFFF"/>
            <w:vAlign w:val="center"/>
          </w:tcPr>
          <w:p w14:paraId="178F71A8" w14:textId="37A49868" w:rsidR="00F21D62" w:rsidRPr="008B5E02" w:rsidRDefault="0018061A" w:rsidP="008B5E02">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等线"/>
                <w:color w:val="000000" w:themeColor="text1"/>
                <w:sz w:val="21"/>
                <w:szCs w:val="21"/>
                <w:lang w:eastAsia="zh-CN"/>
              </w:rPr>
            </w:pPr>
            <w:r>
              <w:rPr>
                <w:rFonts w:eastAsia="等线"/>
                <w:color w:val="000000" w:themeColor="text1"/>
                <w:sz w:val="21"/>
                <w:szCs w:val="21"/>
                <w:lang w:eastAsia="zh-CN"/>
              </w:rPr>
              <w:t>[S</w:t>
            </w:r>
            <w:r w:rsidR="00DF61EF" w:rsidRPr="008B5E02">
              <w:rPr>
                <w:rFonts w:eastAsia="等线"/>
                <w:color w:val="000000" w:themeColor="text1"/>
                <w:sz w:val="21"/>
                <w:szCs w:val="21"/>
                <w:lang w:eastAsia="zh-CN"/>
              </w:rPr>
              <w:t>14]</w:t>
            </w:r>
          </w:p>
        </w:tc>
      </w:tr>
      <w:tr w:rsidR="00F21D62" w:rsidRPr="008B5E02" w14:paraId="49A937B3" w14:textId="77777777" w:rsidTr="008B5E02">
        <w:trPr>
          <w:trHeight w:val="397"/>
          <w:jc w:val="center"/>
        </w:trPr>
        <w:tc>
          <w:tcPr>
            <w:cnfStyle w:val="001000000000" w:firstRow="0" w:lastRow="0" w:firstColumn="1" w:lastColumn="0" w:oddVBand="0" w:evenVBand="0" w:oddHBand="0" w:evenHBand="0" w:firstRowFirstColumn="0" w:firstRowLastColumn="0" w:lastRowFirstColumn="0" w:lastRowLastColumn="0"/>
            <w:tcW w:w="2658" w:type="dxa"/>
            <w:tcBorders>
              <w:top w:val="nil"/>
              <w:left w:val="nil"/>
              <w:bottom w:val="nil"/>
              <w:right w:val="nil"/>
            </w:tcBorders>
            <w:shd w:val="clear" w:color="auto" w:fill="FFFFFF"/>
            <w:vAlign w:val="center"/>
          </w:tcPr>
          <w:p w14:paraId="4DE4523E" w14:textId="77777777" w:rsidR="00F21D62" w:rsidRPr="008B5E02" w:rsidRDefault="00DF61EF" w:rsidP="008B5E02">
            <w:pPr>
              <w:spacing w:line="240" w:lineRule="auto"/>
              <w:jc w:val="center"/>
              <w:rPr>
                <w:rFonts w:eastAsia="等线"/>
                <w:b w:val="0"/>
                <w:bCs w:val="0"/>
                <w:color w:val="000000" w:themeColor="text1"/>
                <w:sz w:val="21"/>
                <w:szCs w:val="21"/>
              </w:rPr>
            </w:pPr>
            <w:bookmarkStart w:id="32" w:name="OLE_LINK13"/>
            <w:r w:rsidRPr="008B5E02">
              <w:rPr>
                <w:rFonts w:eastAsia="等线"/>
                <w:b w:val="0"/>
                <w:bCs w:val="0"/>
                <w:color w:val="000000" w:themeColor="text1"/>
                <w:sz w:val="21"/>
                <w:szCs w:val="21"/>
              </w:rPr>
              <w:t>CoOOH/CoS</w:t>
            </w:r>
            <w:r w:rsidRPr="008B5E02">
              <w:rPr>
                <w:rFonts w:eastAsia="等线"/>
                <w:b w:val="0"/>
                <w:bCs w:val="0"/>
                <w:color w:val="000000" w:themeColor="text1"/>
                <w:sz w:val="21"/>
                <w:szCs w:val="21"/>
                <w:vertAlign w:val="subscript"/>
              </w:rPr>
              <w:t>α</w:t>
            </w:r>
            <w:bookmarkEnd w:id="32"/>
          </w:p>
        </w:tc>
        <w:tc>
          <w:tcPr>
            <w:tcW w:w="3937" w:type="dxa"/>
            <w:tcBorders>
              <w:top w:val="nil"/>
              <w:left w:val="nil"/>
              <w:bottom w:val="nil"/>
              <w:right w:val="nil"/>
            </w:tcBorders>
            <w:shd w:val="clear" w:color="auto" w:fill="FFFFFF"/>
            <w:vAlign w:val="center"/>
          </w:tcPr>
          <w:p w14:paraId="4B33E179" w14:textId="77777777" w:rsidR="00F21D62" w:rsidRPr="008B5E02" w:rsidRDefault="00DF61EF" w:rsidP="008B5E02">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等线"/>
                <w:color w:val="000000" w:themeColor="text1"/>
                <w:sz w:val="21"/>
                <w:szCs w:val="21"/>
              </w:rPr>
            </w:pPr>
            <w:r w:rsidRPr="008B5E02">
              <w:rPr>
                <w:rFonts w:eastAsia="等线"/>
                <w:color w:val="000000" w:themeColor="text1"/>
                <w:sz w:val="21"/>
                <w:szCs w:val="21"/>
              </w:rPr>
              <w:t>220</w:t>
            </w:r>
          </w:p>
        </w:tc>
        <w:tc>
          <w:tcPr>
            <w:tcW w:w="1703" w:type="dxa"/>
            <w:tcBorders>
              <w:top w:val="nil"/>
              <w:left w:val="nil"/>
              <w:bottom w:val="nil"/>
              <w:right w:val="nil"/>
            </w:tcBorders>
            <w:shd w:val="clear" w:color="auto" w:fill="FFFFFF"/>
            <w:vAlign w:val="center"/>
          </w:tcPr>
          <w:p w14:paraId="205DCDB4" w14:textId="4A12C8AC" w:rsidR="00F21D62" w:rsidRPr="008B5E02" w:rsidRDefault="0018061A" w:rsidP="008B5E02">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等线"/>
                <w:color w:val="000000" w:themeColor="text1"/>
                <w:sz w:val="21"/>
                <w:szCs w:val="21"/>
              </w:rPr>
            </w:pPr>
            <w:r>
              <w:rPr>
                <w:rFonts w:eastAsia="等线"/>
                <w:color w:val="000000" w:themeColor="text1"/>
                <w:sz w:val="21"/>
                <w:szCs w:val="21"/>
              </w:rPr>
              <w:t>[S</w:t>
            </w:r>
            <w:r w:rsidR="00DF61EF" w:rsidRPr="008B5E02">
              <w:rPr>
                <w:rFonts w:eastAsia="等线"/>
                <w:color w:val="000000" w:themeColor="text1"/>
                <w:sz w:val="21"/>
                <w:szCs w:val="21"/>
              </w:rPr>
              <w:t>1</w:t>
            </w:r>
            <w:r w:rsidR="00DF61EF" w:rsidRPr="008B5E02">
              <w:rPr>
                <w:rFonts w:eastAsia="等线"/>
                <w:color w:val="000000" w:themeColor="text1"/>
                <w:sz w:val="21"/>
                <w:szCs w:val="21"/>
                <w:lang w:eastAsia="zh-CN"/>
              </w:rPr>
              <w:t>5</w:t>
            </w:r>
            <w:r w:rsidR="00DF61EF" w:rsidRPr="008B5E02">
              <w:rPr>
                <w:rFonts w:eastAsia="等线"/>
                <w:color w:val="000000" w:themeColor="text1"/>
                <w:sz w:val="21"/>
                <w:szCs w:val="21"/>
              </w:rPr>
              <w:t>]</w:t>
            </w:r>
          </w:p>
        </w:tc>
      </w:tr>
      <w:tr w:rsidR="00F21D62" w:rsidRPr="008B5E02" w14:paraId="75F3A4A1" w14:textId="77777777" w:rsidTr="008B5E02">
        <w:trPr>
          <w:trHeight w:val="397"/>
          <w:jc w:val="center"/>
        </w:trPr>
        <w:tc>
          <w:tcPr>
            <w:cnfStyle w:val="001000000000" w:firstRow="0" w:lastRow="0" w:firstColumn="1" w:lastColumn="0" w:oddVBand="0" w:evenVBand="0" w:oddHBand="0" w:evenHBand="0" w:firstRowFirstColumn="0" w:firstRowLastColumn="0" w:lastRowFirstColumn="0" w:lastRowLastColumn="0"/>
            <w:tcW w:w="2658" w:type="dxa"/>
            <w:tcBorders>
              <w:top w:val="nil"/>
              <w:left w:val="nil"/>
              <w:bottom w:val="nil"/>
              <w:right w:val="nil"/>
            </w:tcBorders>
            <w:shd w:val="clear" w:color="auto" w:fill="FFFFFF"/>
            <w:vAlign w:val="center"/>
          </w:tcPr>
          <w:p w14:paraId="7BCAA88A" w14:textId="77777777" w:rsidR="00F21D62" w:rsidRPr="008B5E02" w:rsidRDefault="00DF61EF" w:rsidP="008B5E02">
            <w:pPr>
              <w:spacing w:line="240" w:lineRule="auto"/>
              <w:jc w:val="center"/>
              <w:rPr>
                <w:rFonts w:eastAsia="等线"/>
                <w:b w:val="0"/>
                <w:bCs w:val="0"/>
                <w:color w:val="000000" w:themeColor="text1"/>
                <w:sz w:val="21"/>
                <w:szCs w:val="21"/>
              </w:rPr>
            </w:pPr>
            <w:bookmarkStart w:id="33" w:name="OLE_LINK14"/>
            <w:r w:rsidRPr="008B5E02">
              <w:rPr>
                <w:rFonts w:eastAsia="等线"/>
                <w:b w:val="0"/>
                <w:bCs w:val="0"/>
                <w:color w:val="000000" w:themeColor="text1"/>
                <w:sz w:val="21"/>
                <w:szCs w:val="21"/>
              </w:rPr>
              <w:t>CeO</w:t>
            </w:r>
            <w:r w:rsidRPr="008B5E02">
              <w:rPr>
                <w:rFonts w:eastAsia="等线"/>
                <w:b w:val="0"/>
                <w:bCs w:val="0"/>
                <w:color w:val="000000" w:themeColor="text1"/>
                <w:sz w:val="21"/>
                <w:szCs w:val="21"/>
                <w:vertAlign w:val="subscript"/>
              </w:rPr>
              <w:t>2</w:t>
            </w:r>
            <w:r w:rsidRPr="008B5E02">
              <w:rPr>
                <w:rFonts w:eastAsia="等线"/>
                <w:b w:val="0"/>
                <w:bCs w:val="0"/>
                <w:color w:val="000000" w:themeColor="text1"/>
                <w:sz w:val="21"/>
                <w:szCs w:val="21"/>
              </w:rPr>
              <w:t>-CoS</w:t>
            </w:r>
            <w:r w:rsidRPr="008B5E02">
              <w:rPr>
                <w:rFonts w:eastAsia="等线"/>
                <w:b w:val="0"/>
                <w:bCs w:val="0"/>
                <w:color w:val="000000" w:themeColor="text1"/>
                <w:sz w:val="21"/>
                <w:szCs w:val="21"/>
                <w:vertAlign w:val="subscript"/>
              </w:rPr>
              <w:t>1.97</w:t>
            </w:r>
            <w:bookmarkEnd w:id="33"/>
          </w:p>
        </w:tc>
        <w:tc>
          <w:tcPr>
            <w:tcW w:w="3937" w:type="dxa"/>
            <w:tcBorders>
              <w:top w:val="nil"/>
              <w:left w:val="nil"/>
              <w:bottom w:val="nil"/>
              <w:right w:val="nil"/>
            </w:tcBorders>
            <w:shd w:val="clear" w:color="auto" w:fill="FFFFFF"/>
            <w:vAlign w:val="center"/>
          </w:tcPr>
          <w:p w14:paraId="28B0A028" w14:textId="77777777" w:rsidR="00F21D62" w:rsidRPr="008B5E02" w:rsidRDefault="00DF61EF" w:rsidP="008B5E02">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等线"/>
                <w:color w:val="000000" w:themeColor="text1"/>
                <w:sz w:val="21"/>
                <w:szCs w:val="21"/>
              </w:rPr>
            </w:pPr>
            <w:r w:rsidRPr="008B5E02">
              <w:rPr>
                <w:rFonts w:eastAsia="等线"/>
                <w:color w:val="000000" w:themeColor="text1"/>
                <w:sz w:val="21"/>
                <w:szCs w:val="21"/>
              </w:rPr>
              <w:t>264</w:t>
            </w:r>
          </w:p>
        </w:tc>
        <w:tc>
          <w:tcPr>
            <w:tcW w:w="1703" w:type="dxa"/>
            <w:tcBorders>
              <w:top w:val="nil"/>
              <w:left w:val="nil"/>
              <w:bottom w:val="nil"/>
              <w:right w:val="nil"/>
            </w:tcBorders>
            <w:shd w:val="clear" w:color="auto" w:fill="FFFFFF"/>
            <w:vAlign w:val="center"/>
          </w:tcPr>
          <w:p w14:paraId="1AFCF946" w14:textId="756785DE" w:rsidR="00F21D62" w:rsidRPr="008B5E02" w:rsidRDefault="0018061A" w:rsidP="008B5E02">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等线"/>
                <w:color w:val="000000" w:themeColor="text1"/>
                <w:sz w:val="21"/>
                <w:szCs w:val="21"/>
              </w:rPr>
            </w:pPr>
            <w:r>
              <w:rPr>
                <w:rFonts w:eastAsia="等线"/>
                <w:color w:val="000000" w:themeColor="text1"/>
                <w:sz w:val="21"/>
                <w:szCs w:val="21"/>
              </w:rPr>
              <w:t>[S</w:t>
            </w:r>
            <w:r w:rsidR="00DF61EF" w:rsidRPr="008B5E02">
              <w:rPr>
                <w:rFonts w:eastAsia="等线"/>
                <w:color w:val="000000" w:themeColor="text1"/>
                <w:sz w:val="21"/>
                <w:szCs w:val="21"/>
              </w:rPr>
              <w:t>1</w:t>
            </w:r>
            <w:r w:rsidR="00DF61EF" w:rsidRPr="008B5E02">
              <w:rPr>
                <w:rFonts w:eastAsia="等线"/>
                <w:color w:val="000000" w:themeColor="text1"/>
                <w:sz w:val="21"/>
                <w:szCs w:val="21"/>
                <w:lang w:eastAsia="zh-CN"/>
              </w:rPr>
              <w:t>6</w:t>
            </w:r>
            <w:r w:rsidR="00DF61EF" w:rsidRPr="008B5E02">
              <w:rPr>
                <w:rFonts w:eastAsia="等线"/>
                <w:color w:val="000000" w:themeColor="text1"/>
                <w:sz w:val="21"/>
                <w:szCs w:val="21"/>
              </w:rPr>
              <w:t>]</w:t>
            </w:r>
          </w:p>
        </w:tc>
      </w:tr>
      <w:tr w:rsidR="00F21D62" w:rsidRPr="008B5E02" w14:paraId="629735B8" w14:textId="77777777" w:rsidTr="008B5E02">
        <w:trPr>
          <w:trHeight w:val="397"/>
          <w:jc w:val="center"/>
        </w:trPr>
        <w:tc>
          <w:tcPr>
            <w:cnfStyle w:val="001000000000" w:firstRow="0" w:lastRow="0" w:firstColumn="1" w:lastColumn="0" w:oddVBand="0" w:evenVBand="0" w:oddHBand="0" w:evenHBand="0" w:firstRowFirstColumn="0" w:firstRowLastColumn="0" w:lastRowFirstColumn="0" w:lastRowLastColumn="0"/>
            <w:tcW w:w="2658" w:type="dxa"/>
            <w:tcBorders>
              <w:top w:val="nil"/>
              <w:left w:val="nil"/>
              <w:bottom w:val="nil"/>
              <w:right w:val="nil"/>
            </w:tcBorders>
            <w:shd w:val="clear" w:color="auto" w:fill="FFFFFF"/>
            <w:vAlign w:val="center"/>
          </w:tcPr>
          <w:p w14:paraId="1EFFA927" w14:textId="77777777" w:rsidR="00F21D62" w:rsidRPr="008B5E02" w:rsidRDefault="00DF61EF" w:rsidP="008B5E02">
            <w:pPr>
              <w:spacing w:line="240" w:lineRule="auto"/>
              <w:jc w:val="center"/>
              <w:rPr>
                <w:rFonts w:eastAsia="等线"/>
                <w:b w:val="0"/>
                <w:bCs w:val="0"/>
                <w:color w:val="000000" w:themeColor="text1"/>
                <w:sz w:val="21"/>
                <w:szCs w:val="21"/>
              </w:rPr>
            </w:pPr>
            <w:r w:rsidRPr="008B5E02">
              <w:rPr>
                <w:rFonts w:eastAsia="等线"/>
                <w:b w:val="0"/>
                <w:bCs w:val="0"/>
                <w:color w:val="000000" w:themeColor="text1"/>
                <w:sz w:val="21"/>
                <w:szCs w:val="21"/>
              </w:rPr>
              <w:t>NiO/NiS</w:t>
            </w:r>
            <w:r w:rsidRPr="008B5E02">
              <w:rPr>
                <w:rFonts w:eastAsia="等线"/>
                <w:b w:val="0"/>
                <w:bCs w:val="0"/>
                <w:color w:val="000000" w:themeColor="text1"/>
                <w:sz w:val="21"/>
                <w:szCs w:val="21"/>
                <w:vertAlign w:val="subscript"/>
              </w:rPr>
              <w:t>2</w:t>
            </w:r>
          </w:p>
        </w:tc>
        <w:tc>
          <w:tcPr>
            <w:tcW w:w="3937" w:type="dxa"/>
            <w:tcBorders>
              <w:top w:val="nil"/>
              <w:left w:val="nil"/>
              <w:bottom w:val="nil"/>
              <w:right w:val="nil"/>
            </w:tcBorders>
            <w:shd w:val="clear" w:color="auto" w:fill="FFFFFF"/>
            <w:vAlign w:val="center"/>
          </w:tcPr>
          <w:p w14:paraId="51090FF7" w14:textId="77777777" w:rsidR="00F21D62" w:rsidRPr="008B5E02" w:rsidRDefault="00DF61EF" w:rsidP="008B5E02">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等线"/>
                <w:color w:val="000000" w:themeColor="text1"/>
                <w:sz w:val="21"/>
                <w:szCs w:val="21"/>
              </w:rPr>
            </w:pPr>
            <w:r w:rsidRPr="008B5E02">
              <w:rPr>
                <w:rFonts w:eastAsia="等线"/>
                <w:color w:val="000000" w:themeColor="text1"/>
                <w:sz w:val="21"/>
                <w:szCs w:val="21"/>
              </w:rPr>
              <w:t>270</w:t>
            </w:r>
          </w:p>
        </w:tc>
        <w:tc>
          <w:tcPr>
            <w:tcW w:w="1703" w:type="dxa"/>
            <w:tcBorders>
              <w:top w:val="nil"/>
              <w:left w:val="nil"/>
              <w:bottom w:val="nil"/>
              <w:right w:val="nil"/>
            </w:tcBorders>
            <w:shd w:val="clear" w:color="auto" w:fill="FFFFFF"/>
            <w:vAlign w:val="center"/>
          </w:tcPr>
          <w:p w14:paraId="63B6458E" w14:textId="4CB27432" w:rsidR="00F21D62" w:rsidRPr="008B5E02" w:rsidRDefault="0018061A" w:rsidP="008B5E02">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等线"/>
                <w:color w:val="000000" w:themeColor="text1"/>
                <w:sz w:val="21"/>
                <w:szCs w:val="21"/>
              </w:rPr>
            </w:pPr>
            <w:r>
              <w:rPr>
                <w:rFonts w:eastAsia="等线"/>
                <w:color w:val="000000" w:themeColor="text1"/>
                <w:sz w:val="21"/>
                <w:szCs w:val="21"/>
              </w:rPr>
              <w:t>[S</w:t>
            </w:r>
            <w:r w:rsidR="00DF61EF" w:rsidRPr="008B5E02">
              <w:rPr>
                <w:rFonts w:eastAsia="等线"/>
                <w:color w:val="000000" w:themeColor="text1"/>
                <w:sz w:val="21"/>
                <w:szCs w:val="21"/>
              </w:rPr>
              <w:t>1</w:t>
            </w:r>
            <w:r w:rsidR="00DF61EF" w:rsidRPr="008B5E02">
              <w:rPr>
                <w:rFonts w:eastAsia="等线"/>
                <w:color w:val="000000" w:themeColor="text1"/>
                <w:sz w:val="21"/>
                <w:szCs w:val="21"/>
                <w:lang w:eastAsia="zh-CN"/>
              </w:rPr>
              <w:t>7</w:t>
            </w:r>
            <w:r w:rsidR="00DF61EF" w:rsidRPr="008B5E02">
              <w:rPr>
                <w:rFonts w:eastAsia="等线"/>
                <w:color w:val="000000" w:themeColor="text1"/>
                <w:sz w:val="21"/>
                <w:szCs w:val="21"/>
              </w:rPr>
              <w:t>]</w:t>
            </w:r>
          </w:p>
        </w:tc>
      </w:tr>
      <w:tr w:rsidR="00F21D62" w:rsidRPr="008B5E02" w14:paraId="52D358EC" w14:textId="77777777" w:rsidTr="008B5E02">
        <w:trPr>
          <w:trHeight w:val="397"/>
          <w:jc w:val="center"/>
        </w:trPr>
        <w:tc>
          <w:tcPr>
            <w:cnfStyle w:val="001000000000" w:firstRow="0" w:lastRow="0" w:firstColumn="1" w:lastColumn="0" w:oddVBand="0" w:evenVBand="0" w:oddHBand="0" w:evenHBand="0" w:firstRowFirstColumn="0" w:firstRowLastColumn="0" w:lastRowFirstColumn="0" w:lastRowLastColumn="0"/>
            <w:tcW w:w="2658" w:type="dxa"/>
            <w:tcBorders>
              <w:top w:val="nil"/>
              <w:left w:val="nil"/>
              <w:bottom w:val="nil"/>
              <w:right w:val="nil"/>
            </w:tcBorders>
            <w:shd w:val="clear" w:color="auto" w:fill="FFFFFF"/>
            <w:vAlign w:val="center"/>
          </w:tcPr>
          <w:p w14:paraId="5DF4CB94" w14:textId="77777777" w:rsidR="00F21D62" w:rsidRPr="008B5E02" w:rsidRDefault="00DF61EF" w:rsidP="008B5E02">
            <w:pPr>
              <w:spacing w:line="240" w:lineRule="auto"/>
              <w:jc w:val="center"/>
              <w:rPr>
                <w:rFonts w:eastAsia="等线"/>
                <w:b w:val="0"/>
                <w:bCs w:val="0"/>
                <w:color w:val="000000" w:themeColor="text1"/>
                <w:sz w:val="21"/>
                <w:szCs w:val="21"/>
              </w:rPr>
            </w:pPr>
            <w:bookmarkStart w:id="34" w:name="OLE_LINK15"/>
            <w:r w:rsidRPr="008B5E02">
              <w:rPr>
                <w:rFonts w:eastAsia="等线"/>
                <w:b w:val="0"/>
                <w:bCs w:val="0"/>
                <w:color w:val="000000" w:themeColor="text1"/>
                <w:sz w:val="21"/>
                <w:szCs w:val="21"/>
              </w:rPr>
              <w:t>Fe-Co</w:t>
            </w:r>
            <w:r w:rsidRPr="008B5E02">
              <w:rPr>
                <w:rFonts w:eastAsia="等线"/>
                <w:b w:val="0"/>
                <w:bCs w:val="0"/>
                <w:color w:val="000000" w:themeColor="text1"/>
                <w:sz w:val="21"/>
                <w:szCs w:val="21"/>
                <w:vertAlign w:val="subscript"/>
              </w:rPr>
              <w:t>9</w:t>
            </w:r>
            <w:r w:rsidRPr="008B5E02">
              <w:rPr>
                <w:rFonts w:eastAsia="等线"/>
                <w:b w:val="0"/>
                <w:bCs w:val="0"/>
                <w:color w:val="000000" w:themeColor="text1"/>
                <w:sz w:val="21"/>
                <w:szCs w:val="21"/>
              </w:rPr>
              <w:t>S</w:t>
            </w:r>
            <w:r w:rsidRPr="008B5E02">
              <w:rPr>
                <w:rFonts w:eastAsia="等线"/>
                <w:b w:val="0"/>
                <w:bCs w:val="0"/>
                <w:color w:val="000000" w:themeColor="text1"/>
                <w:sz w:val="21"/>
                <w:szCs w:val="21"/>
                <w:vertAlign w:val="subscript"/>
              </w:rPr>
              <w:t>8</w:t>
            </w:r>
            <w:r w:rsidRPr="008B5E02">
              <w:rPr>
                <w:rFonts w:eastAsia="等线"/>
                <w:b w:val="0"/>
                <w:bCs w:val="0"/>
                <w:color w:val="000000" w:themeColor="text1"/>
                <w:sz w:val="21"/>
                <w:szCs w:val="21"/>
              </w:rPr>
              <w:t>@SNC</w:t>
            </w:r>
            <w:bookmarkEnd w:id="34"/>
          </w:p>
        </w:tc>
        <w:tc>
          <w:tcPr>
            <w:tcW w:w="3937" w:type="dxa"/>
            <w:tcBorders>
              <w:top w:val="nil"/>
              <w:left w:val="nil"/>
              <w:bottom w:val="nil"/>
              <w:right w:val="nil"/>
            </w:tcBorders>
            <w:shd w:val="clear" w:color="auto" w:fill="FFFFFF"/>
            <w:vAlign w:val="center"/>
          </w:tcPr>
          <w:p w14:paraId="1332D0A6" w14:textId="77777777" w:rsidR="00F21D62" w:rsidRPr="008B5E02" w:rsidRDefault="00DF61EF" w:rsidP="008B5E02">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等线"/>
                <w:color w:val="000000" w:themeColor="text1"/>
                <w:sz w:val="21"/>
                <w:szCs w:val="21"/>
              </w:rPr>
            </w:pPr>
            <w:r w:rsidRPr="008B5E02">
              <w:rPr>
                <w:rFonts w:eastAsia="等线"/>
                <w:color w:val="000000" w:themeColor="text1"/>
                <w:sz w:val="21"/>
                <w:szCs w:val="21"/>
              </w:rPr>
              <w:t>273</w:t>
            </w:r>
          </w:p>
        </w:tc>
        <w:tc>
          <w:tcPr>
            <w:tcW w:w="1703" w:type="dxa"/>
            <w:tcBorders>
              <w:top w:val="nil"/>
              <w:left w:val="nil"/>
              <w:bottom w:val="nil"/>
              <w:right w:val="nil"/>
            </w:tcBorders>
            <w:shd w:val="clear" w:color="auto" w:fill="FFFFFF"/>
            <w:vAlign w:val="center"/>
          </w:tcPr>
          <w:p w14:paraId="1F7B28A7" w14:textId="786A993E" w:rsidR="00F21D62" w:rsidRPr="008B5E02" w:rsidRDefault="0018061A" w:rsidP="008B5E02">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等线"/>
                <w:color w:val="000000" w:themeColor="text1"/>
                <w:sz w:val="21"/>
                <w:szCs w:val="21"/>
              </w:rPr>
            </w:pPr>
            <w:r>
              <w:rPr>
                <w:rFonts w:eastAsia="等线"/>
                <w:color w:val="000000" w:themeColor="text1"/>
                <w:sz w:val="21"/>
                <w:szCs w:val="21"/>
              </w:rPr>
              <w:t>[S</w:t>
            </w:r>
            <w:r w:rsidR="00DF61EF" w:rsidRPr="008B5E02">
              <w:rPr>
                <w:rFonts w:eastAsia="等线"/>
                <w:color w:val="000000" w:themeColor="text1"/>
                <w:sz w:val="21"/>
                <w:szCs w:val="21"/>
              </w:rPr>
              <w:t>1</w:t>
            </w:r>
            <w:r w:rsidR="00DF61EF" w:rsidRPr="008B5E02">
              <w:rPr>
                <w:rFonts w:eastAsia="等线"/>
                <w:color w:val="000000" w:themeColor="text1"/>
                <w:sz w:val="21"/>
                <w:szCs w:val="21"/>
                <w:lang w:eastAsia="zh-CN"/>
              </w:rPr>
              <w:t>8</w:t>
            </w:r>
            <w:r w:rsidR="00DF61EF" w:rsidRPr="008B5E02">
              <w:rPr>
                <w:rFonts w:eastAsia="等线"/>
                <w:color w:val="000000" w:themeColor="text1"/>
                <w:sz w:val="21"/>
                <w:szCs w:val="21"/>
              </w:rPr>
              <w:t>]</w:t>
            </w:r>
          </w:p>
        </w:tc>
      </w:tr>
      <w:tr w:rsidR="00F21D62" w:rsidRPr="008B5E02" w14:paraId="6C89F214" w14:textId="77777777" w:rsidTr="008B5E02">
        <w:trPr>
          <w:trHeight w:val="397"/>
          <w:jc w:val="center"/>
        </w:trPr>
        <w:tc>
          <w:tcPr>
            <w:cnfStyle w:val="001000000000" w:firstRow="0" w:lastRow="0" w:firstColumn="1" w:lastColumn="0" w:oddVBand="0" w:evenVBand="0" w:oddHBand="0" w:evenHBand="0" w:firstRowFirstColumn="0" w:firstRowLastColumn="0" w:lastRowFirstColumn="0" w:lastRowLastColumn="0"/>
            <w:tcW w:w="2658" w:type="dxa"/>
            <w:tcBorders>
              <w:top w:val="nil"/>
              <w:left w:val="nil"/>
              <w:bottom w:val="nil"/>
              <w:right w:val="nil"/>
            </w:tcBorders>
            <w:shd w:val="clear" w:color="auto" w:fill="FFFFFF"/>
            <w:vAlign w:val="center"/>
          </w:tcPr>
          <w:p w14:paraId="11072FCD" w14:textId="77777777" w:rsidR="00F21D62" w:rsidRPr="008B5E02" w:rsidRDefault="00DF61EF" w:rsidP="008B5E02">
            <w:pPr>
              <w:spacing w:line="240" w:lineRule="auto"/>
              <w:jc w:val="center"/>
              <w:rPr>
                <w:rFonts w:eastAsia="等线"/>
                <w:b w:val="0"/>
                <w:bCs w:val="0"/>
                <w:color w:val="000000" w:themeColor="text1"/>
                <w:sz w:val="21"/>
                <w:szCs w:val="21"/>
              </w:rPr>
            </w:pPr>
            <w:bookmarkStart w:id="35" w:name="OLE_LINK16"/>
            <w:r w:rsidRPr="008B5E02">
              <w:rPr>
                <w:rFonts w:eastAsia="等线"/>
                <w:b w:val="0"/>
                <w:bCs w:val="0"/>
                <w:color w:val="000000" w:themeColor="text1"/>
                <w:sz w:val="21"/>
                <w:szCs w:val="21"/>
              </w:rPr>
              <w:t>MoS</w:t>
            </w:r>
            <w:r w:rsidRPr="008B5E02">
              <w:rPr>
                <w:rFonts w:eastAsia="等线"/>
                <w:b w:val="0"/>
                <w:bCs w:val="0"/>
                <w:color w:val="000000" w:themeColor="text1"/>
                <w:sz w:val="21"/>
                <w:szCs w:val="21"/>
                <w:vertAlign w:val="subscript"/>
              </w:rPr>
              <w:t>2</w:t>
            </w:r>
            <w:r w:rsidRPr="008B5E02">
              <w:rPr>
                <w:rFonts w:eastAsia="等线"/>
                <w:b w:val="0"/>
                <w:bCs w:val="0"/>
                <w:color w:val="000000" w:themeColor="text1"/>
                <w:sz w:val="21"/>
                <w:szCs w:val="21"/>
              </w:rPr>
              <w:t>‐NiS</w:t>
            </w:r>
            <w:r w:rsidRPr="008B5E02">
              <w:rPr>
                <w:rFonts w:eastAsia="等线"/>
                <w:b w:val="0"/>
                <w:bCs w:val="0"/>
                <w:color w:val="000000" w:themeColor="text1"/>
                <w:sz w:val="21"/>
                <w:szCs w:val="21"/>
                <w:vertAlign w:val="subscript"/>
              </w:rPr>
              <w:t>2</w:t>
            </w:r>
            <w:bookmarkEnd w:id="35"/>
          </w:p>
        </w:tc>
        <w:tc>
          <w:tcPr>
            <w:tcW w:w="3937" w:type="dxa"/>
            <w:tcBorders>
              <w:top w:val="nil"/>
              <w:left w:val="nil"/>
              <w:bottom w:val="nil"/>
              <w:right w:val="nil"/>
            </w:tcBorders>
            <w:shd w:val="clear" w:color="auto" w:fill="FFFFFF"/>
            <w:vAlign w:val="center"/>
          </w:tcPr>
          <w:p w14:paraId="5BC18BAF" w14:textId="77777777" w:rsidR="00F21D62" w:rsidRPr="008B5E02" w:rsidRDefault="00DF61EF" w:rsidP="008B5E02">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等线"/>
                <w:color w:val="000000" w:themeColor="text1"/>
                <w:sz w:val="21"/>
                <w:szCs w:val="21"/>
              </w:rPr>
            </w:pPr>
            <w:r w:rsidRPr="008B5E02">
              <w:rPr>
                <w:rFonts w:eastAsia="等线"/>
                <w:color w:val="000000" w:themeColor="text1"/>
                <w:sz w:val="21"/>
                <w:szCs w:val="21"/>
              </w:rPr>
              <w:t>320</w:t>
            </w:r>
          </w:p>
        </w:tc>
        <w:tc>
          <w:tcPr>
            <w:tcW w:w="1703" w:type="dxa"/>
            <w:tcBorders>
              <w:top w:val="nil"/>
              <w:left w:val="nil"/>
              <w:bottom w:val="nil"/>
              <w:right w:val="nil"/>
            </w:tcBorders>
            <w:shd w:val="clear" w:color="auto" w:fill="FFFFFF"/>
            <w:vAlign w:val="center"/>
          </w:tcPr>
          <w:p w14:paraId="2B18ABF7" w14:textId="24A5CE2F" w:rsidR="00F21D62" w:rsidRPr="008B5E02" w:rsidRDefault="0018061A" w:rsidP="008B5E02">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等线"/>
                <w:color w:val="000000" w:themeColor="text1"/>
                <w:sz w:val="21"/>
                <w:szCs w:val="21"/>
              </w:rPr>
            </w:pPr>
            <w:r>
              <w:rPr>
                <w:rFonts w:eastAsia="等线"/>
                <w:color w:val="000000" w:themeColor="text1"/>
                <w:sz w:val="21"/>
                <w:szCs w:val="21"/>
              </w:rPr>
              <w:t>[S</w:t>
            </w:r>
            <w:r w:rsidR="00DF61EF" w:rsidRPr="008B5E02">
              <w:rPr>
                <w:rFonts w:eastAsia="等线"/>
                <w:color w:val="000000" w:themeColor="text1"/>
                <w:sz w:val="21"/>
                <w:szCs w:val="21"/>
                <w:lang w:eastAsia="zh-CN"/>
              </w:rPr>
              <w:t>19</w:t>
            </w:r>
            <w:r w:rsidR="00DF61EF" w:rsidRPr="008B5E02">
              <w:rPr>
                <w:rFonts w:eastAsia="等线"/>
                <w:color w:val="000000" w:themeColor="text1"/>
                <w:sz w:val="21"/>
                <w:szCs w:val="21"/>
              </w:rPr>
              <w:t>]</w:t>
            </w:r>
          </w:p>
        </w:tc>
      </w:tr>
      <w:tr w:rsidR="00F21D62" w:rsidRPr="008B5E02" w14:paraId="09716306" w14:textId="77777777" w:rsidTr="008B5E02">
        <w:trPr>
          <w:trHeight w:val="397"/>
          <w:jc w:val="center"/>
        </w:trPr>
        <w:tc>
          <w:tcPr>
            <w:cnfStyle w:val="001000000000" w:firstRow="0" w:lastRow="0" w:firstColumn="1" w:lastColumn="0" w:oddVBand="0" w:evenVBand="0" w:oddHBand="0" w:evenHBand="0" w:firstRowFirstColumn="0" w:firstRowLastColumn="0" w:lastRowFirstColumn="0" w:lastRowLastColumn="0"/>
            <w:tcW w:w="2658" w:type="dxa"/>
            <w:tcBorders>
              <w:top w:val="nil"/>
              <w:left w:val="nil"/>
              <w:bottom w:val="nil"/>
              <w:right w:val="nil"/>
            </w:tcBorders>
            <w:shd w:val="clear" w:color="auto" w:fill="FFFFFF"/>
            <w:vAlign w:val="center"/>
          </w:tcPr>
          <w:p w14:paraId="0318D0D2" w14:textId="77777777" w:rsidR="00F21D62" w:rsidRPr="008B5E02" w:rsidRDefault="00DF61EF" w:rsidP="008B5E02">
            <w:pPr>
              <w:spacing w:line="240" w:lineRule="auto"/>
              <w:jc w:val="center"/>
              <w:rPr>
                <w:rFonts w:eastAsia="等线"/>
                <w:b w:val="0"/>
                <w:bCs w:val="0"/>
                <w:color w:val="000000" w:themeColor="text1"/>
                <w:sz w:val="21"/>
                <w:szCs w:val="21"/>
              </w:rPr>
            </w:pPr>
            <w:bookmarkStart w:id="36" w:name="OLE_LINK17"/>
            <w:r w:rsidRPr="008B5E02">
              <w:rPr>
                <w:rFonts w:eastAsia="等线"/>
                <w:b w:val="0"/>
                <w:bCs w:val="0"/>
                <w:color w:val="000000" w:themeColor="text1"/>
                <w:sz w:val="21"/>
                <w:szCs w:val="21"/>
              </w:rPr>
              <w:t>Co</w:t>
            </w:r>
            <w:r w:rsidRPr="008B5E02">
              <w:rPr>
                <w:rFonts w:eastAsia="等线"/>
                <w:b w:val="0"/>
                <w:bCs w:val="0"/>
                <w:color w:val="000000" w:themeColor="text1"/>
                <w:sz w:val="21"/>
                <w:szCs w:val="21"/>
                <w:vertAlign w:val="subscript"/>
              </w:rPr>
              <w:t>3</w:t>
            </w:r>
            <w:r w:rsidRPr="008B5E02">
              <w:rPr>
                <w:rFonts w:eastAsia="等线"/>
                <w:b w:val="0"/>
                <w:bCs w:val="0"/>
                <w:color w:val="000000" w:themeColor="text1"/>
                <w:sz w:val="21"/>
                <w:szCs w:val="21"/>
              </w:rPr>
              <w:t>S</w:t>
            </w:r>
            <w:r w:rsidRPr="008B5E02">
              <w:rPr>
                <w:rFonts w:eastAsia="等线"/>
                <w:b w:val="0"/>
                <w:bCs w:val="0"/>
                <w:color w:val="000000" w:themeColor="text1"/>
                <w:sz w:val="21"/>
                <w:szCs w:val="21"/>
                <w:vertAlign w:val="subscript"/>
              </w:rPr>
              <w:t>4</w:t>
            </w:r>
            <w:r w:rsidRPr="008B5E02">
              <w:rPr>
                <w:rFonts w:eastAsia="等线"/>
                <w:b w:val="0"/>
                <w:bCs w:val="0"/>
                <w:color w:val="000000" w:themeColor="text1"/>
                <w:sz w:val="21"/>
                <w:szCs w:val="21"/>
              </w:rPr>
              <w:t>@FNC‐Co</w:t>
            </w:r>
            <w:bookmarkEnd w:id="36"/>
          </w:p>
        </w:tc>
        <w:tc>
          <w:tcPr>
            <w:tcW w:w="3937" w:type="dxa"/>
            <w:tcBorders>
              <w:top w:val="nil"/>
              <w:left w:val="nil"/>
              <w:bottom w:val="nil"/>
              <w:right w:val="nil"/>
            </w:tcBorders>
            <w:shd w:val="clear" w:color="auto" w:fill="FFFFFF"/>
            <w:vAlign w:val="center"/>
          </w:tcPr>
          <w:p w14:paraId="6A0FBCF6" w14:textId="77777777" w:rsidR="00F21D62" w:rsidRPr="008B5E02" w:rsidRDefault="00DF61EF" w:rsidP="008B5E02">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等线"/>
                <w:color w:val="000000" w:themeColor="text1"/>
                <w:sz w:val="21"/>
                <w:szCs w:val="21"/>
              </w:rPr>
            </w:pPr>
            <w:r w:rsidRPr="008B5E02">
              <w:rPr>
                <w:rFonts w:eastAsia="等线"/>
                <w:color w:val="000000" w:themeColor="text1"/>
                <w:sz w:val="21"/>
                <w:szCs w:val="21"/>
              </w:rPr>
              <w:t>250</w:t>
            </w:r>
          </w:p>
        </w:tc>
        <w:tc>
          <w:tcPr>
            <w:tcW w:w="1703" w:type="dxa"/>
            <w:tcBorders>
              <w:top w:val="nil"/>
              <w:left w:val="nil"/>
              <w:bottom w:val="nil"/>
              <w:right w:val="nil"/>
            </w:tcBorders>
            <w:shd w:val="clear" w:color="auto" w:fill="FFFFFF"/>
            <w:vAlign w:val="center"/>
          </w:tcPr>
          <w:p w14:paraId="78D11DCE" w14:textId="4489AB92" w:rsidR="00F21D62" w:rsidRPr="008B5E02" w:rsidRDefault="0018061A" w:rsidP="008B5E02">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等线"/>
                <w:color w:val="000000" w:themeColor="text1"/>
                <w:sz w:val="21"/>
                <w:szCs w:val="21"/>
              </w:rPr>
            </w:pPr>
            <w:r>
              <w:rPr>
                <w:rFonts w:eastAsia="等线"/>
                <w:color w:val="000000" w:themeColor="text1"/>
                <w:sz w:val="21"/>
                <w:szCs w:val="21"/>
              </w:rPr>
              <w:t>[S</w:t>
            </w:r>
            <w:r w:rsidR="00DF61EF" w:rsidRPr="008B5E02">
              <w:rPr>
                <w:rFonts w:eastAsia="等线"/>
                <w:color w:val="000000" w:themeColor="text1"/>
                <w:sz w:val="21"/>
                <w:szCs w:val="21"/>
                <w:lang w:eastAsia="zh-CN"/>
              </w:rPr>
              <w:t>20</w:t>
            </w:r>
            <w:r w:rsidR="00DF61EF" w:rsidRPr="008B5E02">
              <w:rPr>
                <w:rFonts w:eastAsia="等线"/>
                <w:color w:val="000000" w:themeColor="text1"/>
                <w:sz w:val="21"/>
                <w:szCs w:val="21"/>
              </w:rPr>
              <w:t>]</w:t>
            </w:r>
          </w:p>
        </w:tc>
      </w:tr>
      <w:tr w:rsidR="00F21D62" w:rsidRPr="008B5E02" w14:paraId="30EDE737" w14:textId="77777777" w:rsidTr="008B5E02">
        <w:trPr>
          <w:trHeight w:val="397"/>
          <w:jc w:val="center"/>
        </w:trPr>
        <w:tc>
          <w:tcPr>
            <w:cnfStyle w:val="001000000000" w:firstRow="0" w:lastRow="0" w:firstColumn="1" w:lastColumn="0" w:oddVBand="0" w:evenVBand="0" w:oddHBand="0" w:evenHBand="0" w:firstRowFirstColumn="0" w:firstRowLastColumn="0" w:lastRowFirstColumn="0" w:lastRowLastColumn="0"/>
            <w:tcW w:w="2658" w:type="dxa"/>
            <w:tcBorders>
              <w:top w:val="nil"/>
              <w:left w:val="nil"/>
              <w:bottom w:val="nil"/>
              <w:right w:val="nil"/>
            </w:tcBorders>
            <w:shd w:val="clear" w:color="auto" w:fill="FFFFFF"/>
            <w:vAlign w:val="center"/>
          </w:tcPr>
          <w:p w14:paraId="5DF081F8" w14:textId="77777777" w:rsidR="00F21D62" w:rsidRPr="008B5E02" w:rsidRDefault="00DF61EF" w:rsidP="008B5E02">
            <w:pPr>
              <w:spacing w:line="240" w:lineRule="auto"/>
              <w:jc w:val="center"/>
              <w:rPr>
                <w:rFonts w:eastAsia="等线"/>
                <w:b w:val="0"/>
                <w:bCs w:val="0"/>
                <w:color w:val="000000" w:themeColor="text1"/>
                <w:sz w:val="21"/>
                <w:szCs w:val="21"/>
              </w:rPr>
            </w:pPr>
            <w:r w:rsidRPr="008B5E02">
              <w:rPr>
                <w:rFonts w:eastAsia="等线"/>
                <w:b w:val="0"/>
                <w:bCs w:val="0"/>
                <w:color w:val="000000" w:themeColor="text1"/>
                <w:sz w:val="21"/>
                <w:szCs w:val="21"/>
              </w:rPr>
              <w:t>Meso-Co-MoS</w:t>
            </w:r>
            <w:r w:rsidRPr="008B5E02">
              <w:rPr>
                <w:rFonts w:eastAsia="等线"/>
                <w:b w:val="0"/>
                <w:bCs w:val="0"/>
                <w:color w:val="000000" w:themeColor="text1"/>
                <w:sz w:val="21"/>
                <w:szCs w:val="21"/>
                <w:vertAlign w:val="subscript"/>
              </w:rPr>
              <w:t>2</w:t>
            </w:r>
          </w:p>
        </w:tc>
        <w:tc>
          <w:tcPr>
            <w:tcW w:w="3937" w:type="dxa"/>
            <w:tcBorders>
              <w:top w:val="nil"/>
              <w:left w:val="nil"/>
              <w:bottom w:val="nil"/>
              <w:right w:val="nil"/>
            </w:tcBorders>
            <w:shd w:val="clear" w:color="auto" w:fill="FFFFFF"/>
            <w:vAlign w:val="center"/>
          </w:tcPr>
          <w:p w14:paraId="6EB6E80C" w14:textId="77777777" w:rsidR="00F21D62" w:rsidRPr="008B5E02" w:rsidRDefault="00DF61EF" w:rsidP="008B5E02">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等线"/>
                <w:color w:val="000000" w:themeColor="text1"/>
                <w:sz w:val="21"/>
                <w:szCs w:val="21"/>
                <w:lang w:eastAsia="zh-CN"/>
              </w:rPr>
            </w:pPr>
            <w:r w:rsidRPr="008B5E02">
              <w:rPr>
                <w:rFonts w:eastAsia="等线"/>
                <w:color w:val="000000" w:themeColor="text1"/>
                <w:sz w:val="21"/>
                <w:szCs w:val="21"/>
                <w:lang w:eastAsia="zh-CN"/>
              </w:rPr>
              <w:t>268</w:t>
            </w:r>
          </w:p>
        </w:tc>
        <w:tc>
          <w:tcPr>
            <w:tcW w:w="1703" w:type="dxa"/>
            <w:tcBorders>
              <w:top w:val="nil"/>
              <w:left w:val="nil"/>
              <w:bottom w:val="nil"/>
              <w:right w:val="nil"/>
            </w:tcBorders>
            <w:shd w:val="clear" w:color="auto" w:fill="FFFFFF"/>
            <w:vAlign w:val="center"/>
          </w:tcPr>
          <w:p w14:paraId="79F11635" w14:textId="26C13E48" w:rsidR="00F21D62" w:rsidRPr="008B5E02" w:rsidRDefault="0018061A" w:rsidP="008B5E02">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等线"/>
                <w:color w:val="000000" w:themeColor="text1"/>
                <w:sz w:val="21"/>
                <w:szCs w:val="21"/>
                <w:lang w:eastAsia="zh-CN"/>
              </w:rPr>
            </w:pPr>
            <w:r>
              <w:rPr>
                <w:rFonts w:eastAsia="等线"/>
                <w:color w:val="000000" w:themeColor="text1"/>
                <w:sz w:val="21"/>
                <w:szCs w:val="21"/>
                <w:lang w:eastAsia="zh-CN"/>
              </w:rPr>
              <w:t>[S</w:t>
            </w:r>
            <w:r w:rsidR="00DF61EF" w:rsidRPr="008B5E02">
              <w:rPr>
                <w:rFonts w:eastAsia="等线"/>
                <w:color w:val="000000" w:themeColor="text1"/>
                <w:sz w:val="21"/>
                <w:szCs w:val="21"/>
                <w:lang w:eastAsia="zh-CN"/>
              </w:rPr>
              <w:t>21]</w:t>
            </w:r>
          </w:p>
        </w:tc>
      </w:tr>
      <w:tr w:rsidR="00F21D62" w:rsidRPr="008B5E02" w14:paraId="193CA5E9" w14:textId="77777777" w:rsidTr="008B5E02">
        <w:trPr>
          <w:trHeight w:val="397"/>
          <w:jc w:val="center"/>
        </w:trPr>
        <w:tc>
          <w:tcPr>
            <w:cnfStyle w:val="001000000000" w:firstRow="0" w:lastRow="0" w:firstColumn="1" w:lastColumn="0" w:oddVBand="0" w:evenVBand="0" w:oddHBand="0" w:evenHBand="0" w:firstRowFirstColumn="0" w:firstRowLastColumn="0" w:lastRowFirstColumn="0" w:lastRowLastColumn="0"/>
            <w:tcW w:w="2658" w:type="dxa"/>
            <w:tcBorders>
              <w:top w:val="nil"/>
              <w:left w:val="nil"/>
              <w:bottom w:val="nil"/>
              <w:right w:val="nil"/>
            </w:tcBorders>
            <w:shd w:val="clear" w:color="auto" w:fill="FFFFFF"/>
            <w:vAlign w:val="center"/>
          </w:tcPr>
          <w:p w14:paraId="31CBFB7A" w14:textId="77777777" w:rsidR="00F21D62" w:rsidRPr="008B5E02" w:rsidRDefault="00DF61EF" w:rsidP="008B5E02">
            <w:pPr>
              <w:spacing w:line="240" w:lineRule="auto"/>
              <w:jc w:val="center"/>
              <w:rPr>
                <w:rFonts w:eastAsia="等线"/>
                <w:b w:val="0"/>
                <w:bCs w:val="0"/>
                <w:color w:val="000000" w:themeColor="text1"/>
                <w:sz w:val="21"/>
                <w:szCs w:val="21"/>
              </w:rPr>
            </w:pPr>
            <w:r w:rsidRPr="008B5E02">
              <w:rPr>
                <w:rFonts w:eastAsia="等线"/>
                <w:b w:val="0"/>
                <w:bCs w:val="0"/>
                <w:color w:val="000000" w:themeColor="text1"/>
                <w:sz w:val="21"/>
                <w:szCs w:val="21"/>
              </w:rPr>
              <w:t>MnCo</w:t>
            </w:r>
            <w:r w:rsidRPr="008B5E02">
              <w:rPr>
                <w:rFonts w:eastAsia="等线"/>
                <w:b w:val="0"/>
                <w:bCs w:val="0"/>
                <w:color w:val="000000" w:themeColor="text1"/>
                <w:sz w:val="21"/>
                <w:szCs w:val="21"/>
                <w:vertAlign w:val="subscript"/>
              </w:rPr>
              <w:t>2</w:t>
            </w:r>
            <w:r w:rsidRPr="008B5E02">
              <w:rPr>
                <w:rFonts w:eastAsia="等线"/>
                <w:b w:val="0"/>
                <w:bCs w:val="0"/>
                <w:color w:val="000000" w:themeColor="text1"/>
                <w:sz w:val="21"/>
                <w:szCs w:val="21"/>
              </w:rPr>
              <w:t>O</w:t>
            </w:r>
            <w:r w:rsidRPr="008B5E02">
              <w:rPr>
                <w:rFonts w:eastAsia="等线"/>
                <w:b w:val="0"/>
                <w:bCs w:val="0"/>
                <w:color w:val="000000" w:themeColor="text1"/>
                <w:sz w:val="21"/>
                <w:szCs w:val="21"/>
                <w:vertAlign w:val="subscript"/>
              </w:rPr>
              <w:t>4.5</w:t>
            </w:r>
            <w:r w:rsidRPr="008B5E02">
              <w:rPr>
                <w:rFonts w:eastAsia="等线"/>
                <w:b w:val="0"/>
                <w:bCs w:val="0"/>
                <w:color w:val="000000" w:themeColor="text1"/>
                <w:sz w:val="21"/>
                <w:szCs w:val="21"/>
              </w:rPr>
              <w:t>@NiS</w:t>
            </w:r>
          </w:p>
        </w:tc>
        <w:tc>
          <w:tcPr>
            <w:tcW w:w="3937" w:type="dxa"/>
            <w:tcBorders>
              <w:top w:val="nil"/>
              <w:left w:val="nil"/>
              <w:bottom w:val="nil"/>
              <w:right w:val="nil"/>
            </w:tcBorders>
            <w:shd w:val="clear" w:color="auto" w:fill="FFFFFF"/>
            <w:vAlign w:val="center"/>
          </w:tcPr>
          <w:p w14:paraId="797B50A2" w14:textId="77777777" w:rsidR="00F21D62" w:rsidRPr="008B5E02" w:rsidRDefault="00DF61EF" w:rsidP="008B5E02">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等线"/>
                <w:color w:val="000000" w:themeColor="text1"/>
                <w:sz w:val="21"/>
                <w:szCs w:val="21"/>
                <w:lang w:eastAsia="zh-CN"/>
              </w:rPr>
            </w:pPr>
            <w:r w:rsidRPr="008B5E02">
              <w:rPr>
                <w:rFonts w:eastAsia="等线"/>
                <w:color w:val="000000" w:themeColor="text1"/>
                <w:sz w:val="21"/>
                <w:szCs w:val="21"/>
                <w:lang w:eastAsia="zh-CN"/>
              </w:rPr>
              <w:t>288</w:t>
            </w:r>
          </w:p>
        </w:tc>
        <w:tc>
          <w:tcPr>
            <w:tcW w:w="1703" w:type="dxa"/>
            <w:tcBorders>
              <w:top w:val="nil"/>
              <w:left w:val="nil"/>
              <w:bottom w:val="nil"/>
              <w:right w:val="nil"/>
            </w:tcBorders>
            <w:shd w:val="clear" w:color="auto" w:fill="FFFFFF"/>
            <w:vAlign w:val="center"/>
          </w:tcPr>
          <w:p w14:paraId="0AD1447A" w14:textId="4ECE7511" w:rsidR="00F21D62" w:rsidRPr="008B5E02" w:rsidRDefault="0018061A" w:rsidP="008B5E02">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等线"/>
                <w:color w:val="000000" w:themeColor="text1"/>
                <w:sz w:val="21"/>
                <w:szCs w:val="21"/>
                <w:lang w:eastAsia="zh-CN"/>
              </w:rPr>
            </w:pPr>
            <w:r>
              <w:rPr>
                <w:rFonts w:eastAsia="等线"/>
                <w:color w:val="000000" w:themeColor="text1"/>
                <w:sz w:val="21"/>
                <w:szCs w:val="21"/>
              </w:rPr>
              <w:t>[S</w:t>
            </w:r>
            <w:r w:rsidR="00DF61EF" w:rsidRPr="008B5E02">
              <w:rPr>
                <w:rFonts w:eastAsia="等线"/>
                <w:color w:val="000000" w:themeColor="text1"/>
                <w:sz w:val="21"/>
                <w:szCs w:val="21"/>
                <w:lang w:eastAsia="zh-CN"/>
              </w:rPr>
              <w:t>22</w:t>
            </w:r>
            <w:r w:rsidR="00DF61EF" w:rsidRPr="008B5E02">
              <w:rPr>
                <w:rFonts w:eastAsia="等线"/>
                <w:color w:val="000000" w:themeColor="text1"/>
                <w:sz w:val="21"/>
                <w:szCs w:val="21"/>
              </w:rPr>
              <w:t>]</w:t>
            </w:r>
          </w:p>
        </w:tc>
      </w:tr>
      <w:tr w:rsidR="00F21D62" w:rsidRPr="008B5E02" w14:paraId="3A2BDB8A" w14:textId="77777777" w:rsidTr="008B5E02">
        <w:trPr>
          <w:trHeight w:val="397"/>
          <w:jc w:val="center"/>
        </w:trPr>
        <w:tc>
          <w:tcPr>
            <w:cnfStyle w:val="001000000000" w:firstRow="0" w:lastRow="0" w:firstColumn="1" w:lastColumn="0" w:oddVBand="0" w:evenVBand="0" w:oddHBand="0" w:evenHBand="0" w:firstRowFirstColumn="0" w:firstRowLastColumn="0" w:lastRowFirstColumn="0" w:lastRowLastColumn="0"/>
            <w:tcW w:w="2658" w:type="dxa"/>
            <w:tcBorders>
              <w:top w:val="nil"/>
              <w:left w:val="nil"/>
              <w:bottom w:val="single" w:sz="12" w:space="0" w:color="auto"/>
              <w:right w:val="nil"/>
            </w:tcBorders>
            <w:shd w:val="clear" w:color="auto" w:fill="FFFFFF"/>
            <w:vAlign w:val="center"/>
          </w:tcPr>
          <w:p w14:paraId="46B587DA" w14:textId="77777777" w:rsidR="00F21D62" w:rsidRPr="008B5E02" w:rsidRDefault="00DF61EF" w:rsidP="008B5E02">
            <w:pPr>
              <w:spacing w:line="240" w:lineRule="auto"/>
              <w:jc w:val="center"/>
              <w:rPr>
                <w:rFonts w:eastAsia="等线"/>
                <w:b w:val="0"/>
                <w:bCs w:val="0"/>
                <w:color w:val="000000" w:themeColor="text1"/>
                <w:sz w:val="21"/>
                <w:szCs w:val="21"/>
              </w:rPr>
            </w:pPr>
            <w:r w:rsidRPr="008B5E02">
              <w:rPr>
                <w:rFonts w:eastAsia="等线"/>
                <w:b w:val="0"/>
                <w:bCs w:val="0"/>
                <w:color w:val="000000" w:themeColor="text1"/>
                <w:sz w:val="21"/>
                <w:szCs w:val="21"/>
              </w:rPr>
              <w:t>VMoS/MoNi</w:t>
            </w:r>
          </w:p>
        </w:tc>
        <w:tc>
          <w:tcPr>
            <w:tcW w:w="3937" w:type="dxa"/>
            <w:tcBorders>
              <w:top w:val="nil"/>
              <w:left w:val="nil"/>
              <w:bottom w:val="single" w:sz="12" w:space="0" w:color="auto"/>
              <w:right w:val="nil"/>
            </w:tcBorders>
            <w:shd w:val="clear" w:color="auto" w:fill="FFFFFF"/>
            <w:vAlign w:val="center"/>
          </w:tcPr>
          <w:p w14:paraId="3D29967B" w14:textId="77777777" w:rsidR="00F21D62" w:rsidRPr="008B5E02" w:rsidRDefault="00DF61EF" w:rsidP="008B5E02">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等线"/>
                <w:color w:val="000000" w:themeColor="text1"/>
                <w:sz w:val="21"/>
                <w:szCs w:val="21"/>
                <w:lang w:eastAsia="zh-CN"/>
              </w:rPr>
            </w:pPr>
            <w:r w:rsidRPr="008B5E02">
              <w:rPr>
                <w:rFonts w:eastAsia="等线"/>
                <w:color w:val="000000" w:themeColor="text1"/>
                <w:sz w:val="21"/>
                <w:szCs w:val="21"/>
                <w:lang w:eastAsia="zh-CN"/>
              </w:rPr>
              <w:t>223</w:t>
            </w:r>
          </w:p>
        </w:tc>
        <w:tc>
          <w:tcPr>
            <w:tcW w:w="1703" w:type="dxa"/>
            <w:tcBorders>
              <w:top w:val="nil"/>
              <w:left w:val="nil"/>
              <w:bottom w:val="single" w:sz="12" w:space="0" w:color="auto"/>
              <w:right w:val="nil"/>
            </w:tcBorders>
            <w:shd w:val="clear" w:color="auto" w:fill="FFFFFF"/>
            <w:vAlign w:val="center"/>
          </w:tcPr>
          <w:p w14:paraId="7F7EAFD1" w14:textId="52C2796A" w:rsidR="00F21D62" w:rsidRPr="008B5E02" w:rsidRDefault="0018061A" w:rsidP="008B5E02">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等线"/>
                <w:color w:val="000000" w:themeColor="text1"/>
                <w:sz w:val="21"/>
                <w:szCs w:val="21"/>
              </w:rPr>
            </w:pPr>
            <w:r>
              <w:rPr>
                <w:rFonts w:eastAsia="等线"/>
                <w:color w:val="000000" w:themeColor="text1"/>
                <w:sz w:val="21"/>
                <w:szCs w:val="21"/>
              </w:rPr>
              <w:t>[S</w:t>
            </w:r>
            <w:r w:rsidR="00DF61EF" w:rsidRPr="008B5E02">
              <w:rPr>
                <w:rFonts w:eastAsia="等线"/>
                <w:color w:val="000000" w:themeColor="text1"/>
                <w:sz w:val="21"/>
                <w:szCs w:val="21"/>
                <w:lang w:eastAsia="zh-CN"/>
              </w:rPr>
              <w:t>23</w:t>
            </w:r>
            <w:r w:rsidR="00DF61EF" w:rsidRPr="008B5E02">
              <w:rPr>
                <w:rFonts w:eastAsia="等线"/>
                <w:color w:val="000000" w:themeColor="text1"/>
                <w:sz w:val="21"/>
                <w:szCs w:val="21"/>
              </w:rPr>
              <w:t>]</w:t>
            </w:r>
          </w:p>
        </w:tc>
      </w:tr>
    </w:tbl>
    <w:p w14:paraId="725BCD2E" w14:textId="7F37B947" w:rsidR="00F21D62" w:rsidRDefault="00DF61EF" w:rsidP="008958AC">
      <w:pPr>
        <w:spacing w:before="120" w:after="120" w:line="240" w:lineRule="auto"/>
        <w:rPr>
          <w:rFonts w:eastAsia="等线"/>
          <w:color w:val="000000" w:themeColor="text1"/>
          <w14:ligatures w14:val="standardContextual"/>
        </w:rPr>
      </w:pPr>
      <w:bookmarkStart w:id="37" w:name="_Hlk204848221"/>
      <w:r>
        <w:rPr>
          <w:rFonts w:eastAsia="等线"/>
          <w:b/>
          <w:bCs/>
          <w:color w:val="000000" w:themeColor="text1"/>
          <w14:ligatures w14:val="standardContextual"/>
        </w:rPr>
        <w:lastRenderedPageBreak/>
        <w:t>Table S</w:t>
      </w:r>
      <w:r>
        <w:rPr>
          <w:rFonts w:eastAsia="等线"/>
          <w:b/>
          <w:bCs/>
          <w:color w:val="000000" w:themeColor="text1"/>
          <w:lang w:val="en-US" w:eastAsia="zh-CN"/>
          <w14:ligatures w14:val="standardContextual"/>
        </w:rPr>
        <w:t>4</w:t>
      </w:r>
      <w:r>
        <w:rPr>
          <w:rFonts w:eastAsia="等线"/>
          <w:b/>
          <w:bCs/>
          <w:color w:val="000000" w:themeColor="text1"/>
          <w14:ligatures w14:val="standardContextual"/>
        </w:rPr>
        <w:t xml:space="preserve"> </w:t>
      </w:r>
      <w:r>
        <w:rPr>
          <w:rFonts w:eastAsia="等线"/>
          <w:color w:val="000000" w:themeColor="text1"/>
          <w14:ligatures w14:val="standardContextual"/>
        </w:rPr>
        <w:t>Comparison of water splitting performance in 1.0 M KOH solution with other electrocatalysts</w:t>
      </w:r>
    </w:p>
    <w:tbl>
      <w:tblPr>
        <w:tblW w:w="8379" w:type="dxa"/>
        <w:jc w:val="center"/>
        <w:tblLayout w:type="fixed"/>
        <w:tblLook w:val="04A0" w:firstRow="1" w:lastRow="0" w:firstColumn="1" w:lastColumn="0" w:noHBand="0" w:noVBand="1"/>
      </w:tblPr>
      <w:tblGrid>
        <w:gridCol w:w="3558"/>
        <w:gridCol w:w="2997"/>
        <w:gridCol w:w="1824"/>
      </w:tblGrid>
      <w:tr w:rsidR="00F21D62" w:rsidRPr="008B5E02" w14:paraId="77FD721B" w14:textId="77777777" w:rsidTr="008B5E02">
        <w:trPr>
          <w:trHeight w:val="397"/>
          <w:jc w:val="center"/>
        </w:trPr>
        <w:tc>
          <w:tcPr>
            <w:tcW w:w="3558" w:type="dxa"/>
            <w:tcBorders>
              <w:top w:val="single" w:sz="12" w:space="0" w:color="000000"/>
              <w:left w:val="nil"/>
              <w:bottom w:val="single" w:sz="4" w:space="0" w:color="000000"/>
              <w:right w:val="nil"/>
              <w:tl2br w:val="nil"/>
            </w:tcBorders>
            <w:shd w:val="clear" w:color="auto" w:fill="FFFFFF"/>
            <w:vAlign w:val="center"/>
          </w:tcPr>
          <w:bookmarkEnd w:id="37"/>
          <w:p w14:paraId="46DB469C" w14:textId="77777777" w:rsidR="00F21D62" w:rsidRPr="008B5E02" w:rsidRDefault="00DF61EF" w:rsidP="008B5E02">
            <w:pPr>
              <w:spacing w:line="240" w:lineRule="auto"/>
              <w:jc w:val="center"/>
              <w:rPr>
                <w:color w:val="000000" w:themeColor="text1"/>
                <w:sz w:val="21"/>
                <w:szCs w:val="21"/>
              </w:rPr>
            </w:pPr>
            <w:r w:rsidRPr="008B5E02">
              <w:rPr>
                <w:color w:val="000000" w:themeColor="text1"/>
                <w:sz w:val="21"/>
                <w:szCs w:val="21"/>
              </w:rPr>
              <w:t>Catalyst</w:t>
            </w:r>
          </w:p>
        </w:tc>
        <w:tc>
          <w:tcPr>
            <w:tcW w:w="2997" w:type="dxa"/>
            <w:tcBorders>
              <w:top w:val="single" w:sz="12" w:space="0" w:color="000000"/>
              <w:left w:val="nil"/>
              <w:bottom w:val="single" w:sz="4" w:space="0" w:color="000000"/>
              <w:right w:val="nil"/>
            </w:tcBorders>
            <w:shd w:val="clear" w:color="auto" w:fill="FFFFFF"/>
            <w:vAlign w:val="center"/>
          </w:tcPr>
          <w:p w14:paraId="6530B3E6" w14:textId="77777777" w:rsidR="00F21D62" w:rsidRPr="008B5E02" w:rsidRDefault="00DF61EF" w:rsidP="008B5E02">
            <w:pPr>
              <w:spacing w:line="240" w:lineRule="auto"/>
              <w:jc w:val="center"/>
              <w:rPr>
                <w:color w:val="000000" w:themeColor="text1"/>
                <w:sz w:val="21"/>
                <w:szCs w:val="21"/>
              </w:rPr>
            </w:pPr>
            <w:r w:rsidRPr="008B5E02">
              <w:rPr>
                <w:color w:val="000000" w:themeColor="text1"/>
                <w:sz w:val="21"/>
                <w:szCs w:val="21"/>
              </w:rPr>
              <w:t>Voltage (V) @10</w:t>
            </w:r>
            <w:r w:rsidRPr="008B5E02">
              <w:rPr>
                <w:rFonts w:eastAsia="宋体"/>
                <w:color w:val="000000" w:themeColor="text1"/>
                <w:sz w:val="21"/>
                <w:szCs w:val="21"/>
                <w:lang w:val="en-US" w:eastAsia="zh-CN"/>
              </w:rPr>
              <w:t xml:space="preserve"> </w:t>
            </w:r>
            <w:r w:rsidRPr="008B5E02">
              <w:rPr>
                <w:color w:val="000000" w:themeColor="text1"/>
                <w:sz w:val="21"/>
                <w:szCs w:val="21"/>
              </w:rPr>
              <w:t>mA cm</w:t>
            </w:r>
            <w:r w:rsidRPr="008B5E02">
              <w:rPr>
                <w:rFonts w:eastAsia="宋体"/>
                <w:color w:val="000000" w:themeColor="text1"/>
                <w:sz w:val="21"/>
                <w:szCs w:val="21"/>
                <w:vertAlign w:val="superscript"/>
                <w:lang w:eastAsia="zh-CN"/>
              </w:rPr>
              <w:t>−</w:t>
            </w:r>
            <w:r w:rsidRPr="008B5E02">
              <w:rPr>
                <w:color w:val="000000" w:themeColor="text1"/>
                <w:sz w:val="21"/>
                <w:szCs w:val="21"/>
                <w:vertAlign w:val="superscript"/>
              </w:rPr>
              <w:t>2</w:t>
            </w:r>
          </w:p>
        </w:tc>
        <w:tc>
          <w:tcPr>
            <w:tcW w:w="1824" w:type="dxa"/>
            <w:tcBorders>
              <w:top w:val="single" w:sz="12" w:space="0" w:color="000000"/>
              <w:left w:val="nil"/>
              <w:bottom w:val="single" w:sz="4" w:space="0" w:color="000000"/>
              <w:right w:val="nil"/>
            </w:tcBorders>
            <w:shd w:val="clear" w:color="auto" w:fill="FFFFFF"/>
            <w:vAlign w:val="center"/>
          </w:tcPr>
          <w:p w14:paraId="1872679B" w14:textId="570AD489" w:rsidR="00F21D62" w:rsidRPr="008B5E02" w:rsidRDefault="00DF61EF" w:rsidP="008B5E02">
            <w:pPr>
              <w:spacing w:line="240" w:lineRule="auto"/>
              <w:jc w:val="center"/>
              <w:rPr>
                <w:color w:val="000000" w:themeColor="text1"/>
                <w:sz w:val="21"/>
                <w:szCs w:val="21"/>
              </w:rPr>
            </w:pPr>
            <w:r w:rsidRPr="008B5E02">
              <w:rPr>
                <w:color w:val="000000" w:themeColor="text1"/>
                <w:sz w:val="21"/>
                <w:szCs w:val="21"/>
              </w:rPr>
              <w:t>Ref</w:t>
            </w:r>
            <w:r w:rsidR="008B5E02">
              <w:rPr>
                <w:color w:val="000000" w:themeColor="text1"/>
                <w:sz w:val="21"/>
                <w:szCs w:val="21"/>
              </w:rPr>
              <w:t>s</w:t>
            </w:r>
            <w:r w:rsidRPr="008B5E02">
              <w:rPr>
                <w:color w:val="000000" w:themeColor="text1"/>
                <w:sz w:val="21"/>
                <w:szCs w:val="21"/>
              </w:rPr>
              <w:t>.</w:t>
            </w:r>
          </w:p>
        </w:tc>
      </w:tr>
      <w:tr w:rsidR="00F21D62" w:rsidRPr="008B5E02" w14:paraId="1ADF0485" w14:textId="77777777" w:rsidTr="008B5E02">
        <w:trPr>
          <w:trHeight w:val="397"/>
          <w:jc w:val="center"/>
        </w:trPr>
        <w:tc>
          <w:tcPr>
            <w:tcW w:w="3558" w:type="dxa"/>
            <w:tcBorders>
              <w:top w:val="single" w:sz="4" w:space="0" w:color="000000"/>
              <w:left w:val="nil"/>
              <w:bottom w:val="nil"/>
              <w:right w:val="nil"/>
            </w:tcBorders>
            <w:shd w:val="clear" w:color="auto" w:fill="FFFFFF"/>
            <w:vAlign w:val="center"/>
          </w:tcPr>
          <w:p w14:paraId="510F7CFA" w14:textId="77777777" w:rsidR="00F21D62" w:rsidRPr="008B5E02" w:rsidRDefault="00DF61EF" w:rsidP="008B5E02">
            <w:pPr>
              <w:autoSpaceDE w:val="0"/>
              <w:autoSpaceDN w:val="0"/>
              <w:spacing w:line="240" w:lineRule="auto"/>
              <w:jc w:val="center"/>
              <w:rPr>
                <w:b/>
                <w:bCs/>
                <w:color w:val="000000" w:themeColor="text1"/>
                <w:sz w:val="21"/>
                <w:szCs w:val="21"/>
              </w:rPr>
            </w:pPr>
            <w:r w:rsidRPr="008B5E02">
              <w:rPr>
                <w:rFonts w:eastAsiaTheme="minorEastAsia"/>
                <w:b/>
                <w:bCs/>
                <w:color w:val="000000" w:themeColor="text1"/>
                <w:sz w:val="21"/>
                <w:szCs w:val="21"/>
              </w:rPr>
              <w:t>NiCoS</w:t>
            </w:r>
            <w:r w:rsidRPr="008B5E02">
              <w:rPr>
                <w:rFonts w:eastAsiaTheme="minorEastAsia"/>
                <w:b/>
                <w:bCs/>
                <w:i/>
                <w:iCs/>
                <w:color w:val="000000" w:themeColor="text1"/>
                <w:sz w:val="21"/>
                <w:szCs w:val="21"/>
                <w:vertAlign w:val="subscript"/>
              </w:rPr>
              <w:t>x</w:t>
            </w:r>
            <w:r w:rsidRPr="008B5E02">
              <w:rPr>
                <w:rFonts w:eastAsiaTheme="minorEastAsia"/>
                <w:b/>
                <w:bCs/>
                <w:color w:val="000000" w:themeColor="text1"/>
                <w:sz w:val="21"/>
                <w:szCs w:val="21"/>
              </w:rPr>
              <w:t>@Ni</w:t>
            </w:r>
            <w:r w:rsidRPr="008B5E02">
              <w:rPr>
                <w:rFonts w:eastAsiaTheme="minorEastAsia"/>
                <w:b/>
                <w:bCs/>
                <w:color w:val="000000" w:themeColor="text1"/>
                <w:sz w:val="21"/>
                <w:szCs w:val="21"/>
                <w:vertAlign w:val="subscript"/>
              </w:rPr>
              <w:t>3</w:t>
            </w:r>
            <w:r w:rsidRPr="008B5E02">
              <w:rPr>
                <w:rFonts w:eastAsiaTheme="minorEastAsia"/>
                <w:b/>
                <w:bCs/>
                <w:color w:val="000000" w:themeColor="text1"/>
                <w:sz w:val="21"/>
                <w:szCs w:val="21"/>
              </w:rPr>
              <w:t>S</w:t>
            </w:r>
            <w:r w:rsidRPr="008B5E02">
              <w:rPr>
                <w:rFonts w:eastAsiaTheme="minorEastAsia"/>
                <w:b/>
                <w:bCs/>
                <w:color w:val="000000" w:themeColor="text1"/>
                <w:sz w:val="21"/>
                <w:szCs w:val="21"/>
                <w:vertAlign w:val="subscript"/>
              </w:rPr>
              <w:t>2</w:t>
            </w:r>
            <w:r w:rsidRPr="008B5E02">
              <w:rPr>
                <w:rFonts w:eastAsiaTheme="minorEastAsia"/>
                <w:b/>
                <w:bCs/>
                <w:color w:val="000000" w:themeColor="text1"/>
                <w:sz w:val="21"/>
                <w:szCs w:val="21"/>
              </w:rPr>
              <w:t>/NF</w:t>
            </w:r>
          </w:p>
        </w:tc>
        <w:tc>
          <w:tcPr>
            <w:tcW w:w="2997" w:type="dxa"/>
            <w:tcBorders>
              <w:top w:val="single" w:sz="4" w:space="0" w:color="000000"/>
              <w:left w:val="nil"/>
              <w:bottom w:val="nil"/>
              <w:right w:val="nil"/>
            </w:tcBorders>
            <w:shd w:val="clear" w:color="auto" w:fill="FFFFFF"/>
            <w:vAlign w:val="center"/>
          </w:tcPr>
          <w:p w14:paraId="5A3A76BC" w14:textId="77777777" w:rsidR="00F21D62" w:rsidRPr="008B5E02" w:rsidRDefault="00DF61EF" w:rsidP="008B5E02">
            <w:pPr>
              <w:autoSpaceDE w:val="0"/>
              <w:autoSpaceDN w:val="0"/>
              <w:spacing w:line="240" w:lineRule="auto"/>
              <w:jc w:val="center"/>
              <w:rPr>
                <w:rFonts w:eastAsia="宋体"/>
                <w:b/>
                <w:bCs/>
                <w:color w:val="000000" w:themeColor="text1"/>
                <w:sz w:val="21"/>
                <w:szCs w:val="21"/>
                <w:lang w:val="en-US" w:eastAsia="zh-CN"/>
              </w:rPr>
            </w:pPr>
            <w:r w:rsidRPr="008B5E02">
              <w:rPr>
                <w:b/>
                <w:bCs/>
                <w:color w:val="000000" w:themeColor="text1"/>
                <w:sz w:val="21"/>
                <w:szCs w:val="21"/>
                <w:lang w:eastAsia="en-US"/>
              </w:rPr>
              <w:t>1.5</w:t>
            </w:r>
            <w:r w:rsidRPr="008B5E02">
              <w:rPr>
                <w:rFonts w:eastAsia="宋体"/>
                <w:b/>
                <w:bCs/>
                <w:color w:val="000000" w:themeColor="text1"/>
                <w:sz w:val="21"/>
                <w:szCs w:val="21"/>
                <w:lang w:val="en-US" w:eastAsia="zh-CN"/>
              </w:rPr>
              <w:t>4</w:t>
            </w:r>
          </w:p>
        </w:tc>
        <w:tc>
          <w:tcPr>
            <w:tcW w:w="1824" w:type="dxa"/>
            <w:tcBorders>
              <w:top w:val="single" w:sz="4" w:space="0" w:color="000000"/>
              <w:left w:val="nil"/>
              <w:bottom w:val="nil"/>
              <w:right w:val="nil"/>
            </w:tcBorders>
            <w:shd w:val="clear" w:color="auto" w:fill="FFFFFF"/>
            <w:vAlign w:val="center"/>
          </w:tcPr>
          <w:p w14:paraId="0FE9E410" w14:textId="77777777" w:rsidR="00F21D62" w:rsidRPr="008B5E02" w:rsidRDefault="00DF61EF" w:rsidP="008B5E02">
            <w:pPr>
              <w:autoSpaceDE w:val="0"/>
              <w:autoSpaceDN w:val="0"/>
              <w:spacing w:line="240" w:lineRule="auto"/>
              <w:jc w:val="center"/>
              <w:rPr>
                <w:b/>
                <w:bCs/>
                <w:color w:val="000000" w:themeColor="text1"/>
                <w:sz w:val="21"/>
                <w:szCs w:val="21"/>
                <w:lang w:eastAsia="en-US"/>
              </w:rPr>
            </w:pPr>
            <w:r w:rsidRPr="008B5E02">
              <w:rPr>
                <w:b/>
                <w:bCs/>
                <w:color w:val="000000" w:themeColor="text1"/>
                <w:sz w:val="21"/>
                <w:szCs w:val="21"/>
                <w:lang w:eastAsia="en-US"/>
              </w:rPr>
              <w:t>This work</w:t>
            </w:r>
          </w:p>
        </w:tc>
      </w:tr>
      <w:tr w:rsidR="00F21D62" w:rsidRPr="008B5E02" w14:paraId="06D47A60" w14:textId="77777777" w:rsidTr="008B5E02">
        <w:trPr>
          <w:trHeight w:val="397"/>
          <w:jc w:val="center"/>
        </w:trPr>
        <w:tc>
          <w:tcPr>
            <w:tcW w:w="3558" w:type="dxa"/>
            <w:tcBorders>
              <w:top w:val="nil"/>
              <w:left w:val="nil"/>
              <w:bottom w:val="nil"/>
              <w:right w:val="nil"/>
            </w:tcBorders>
            <w:shd w:val="clear" w:color="auto" w:fill="FFFFFF"/>
            <w:vAlign w:val="center"/>
          </w:tcPr>
          <w:p w14:paraId="78BD1976" w14:textId="77777777" w:rsidR="00F21D62" w:rsidRPr="008B5E02" w:rsidRDefault="00DF61EF" w:rsidP="008B5E02">
            <w:pPr>
              <w:spacing w:line="240" w:lineRule="auto"/>
              <w:jc w:val="center"/>
              <w:rPr>
                <w:color w:val="000000" w:themeColor="text1"/>
                <w:sz w:val="21"/>
                <w:szCs w:val="21"/>
              </w:rPr>
            </w:pPr>
            <w:r w:rsidRPr="008B5E02">
              <w:rPr>
                <w:color w:val="000000" w:themeColor="text1"/>
                <w:sz w:val="21"/>
                <w:szCs w:val="21"/>
              </w:rPr>
              <w:t>NC-CoNi</w:t>
            </w:r>
            <w:r w:rsidRPr="008B5E02">
              <w:rPr>
                <w:color w:val="000000" w:themeColor="text1"/>
                <w:sz w:val="21"/>
                <w:szCs w:val="21"/>
                <w:vertAlign w:val="subscript"/>
              </w:rPr>
              <w:t>2</w:t>
            </w:r>
            <w:r w:rsidRPr="008B5E02">
              <w:rPr>
                <w:color w:val="000000" w:themeColor="text1"/>
                <w:sz w:val="21"/>
                <w:szCs w:val="21"/>
              </w:rPr>
              <w:t>S</w:t>
            </w:r>
            <w:r w:rsidRPr="008B5E02">
              <w:rPr>
                <w:color w:val="000000" w:themeColor="text1"/>
                <w:sz w:val="21"/>
                <w:szCs w:val="21"/>
                <w:vertAlign w:val="subscript"/>
              </w:rPr>
              <w:t>4</w:t>
            </w:r>
            <w:r w:rsidRPr="008B5E02">
              <w:rPr>
                <w:color w:val="000000" w:themeColor="text1"/>
                <w:sz w:val="21"/>
                <w:szCs w:val="21"/>
              </w:rPr>
              <w:t>@ReS</w:t>
            </w:r>
            <w:r w:rsidRPr="008B5E02">
              <w:rPr>
                <w:color w:val="000000" w:themeColor="text1"/>
                <w:sz w:val="21"/>
                <w:szCs w:val="21"/>
                <w:vertAlign w:val="subscript"/>
              </w:rPr>
              <w:t>2</w:t>
            </w:r>
            <w:r w:rsidRPr="008B5E02">
              <w:rPr>
                <w:color w:val="000000" w:themeColor="text1"/>
                <w:sz w:val="21"/>
                <w:szCs w:val="21"/>
              </w:rPr>
              <w:t>/CC</w:t>
            </w:r>
          </w:p>
        </w:tc>
        <w:tc>
          <w:tcPr>
            <w:tcW w:w="2997" w:type="dxa"/>
            <w:tcBorders>
              <w:top w:val="nil"/>
              <w:left w:val="nil"/>
              <w:bottom w:val="nil"/>
              <w:right w:val="nil"/>
            </w:tcBorders>
            <w:shd w:val="clear" w:color="auto" w:fill="FFFFFF"/>
            <w:vAlign w:val="center"/>
          </w:tcPr>
          <w:p w14:paraId="0986B816" w14:textId="77777777" w:rsidR="00F21D62" w:rsidRPr="008B5E02" w:rsidRDefault="00DF61EF" w:rsidP="008B5E02">
            <w:pPr>
              <w:spacing w:line="240" w:lineRule="auto"/>
              <w:jc w:val="center"/>
              <w:rPr>
                <w:color w:val="000000" w:themeColor="text1"/>
                <w:sz w:val="21"/>
                <w:szCs w:val="21"/>
              </w:rPr>
            </w:pPr>
            <w:r w:rsidRPr="008B5E02">
              <w:rPr>
                <w:color w:val="000000" w:themeColor="text1"/>
                <w:sz w:val="21"/>
                <w:szCs w:val="21"/>
              </w:rPr>
              <w:t>1.57</w:t>
            </w:r>
          </w:p>
        </w:tc>
        <w:tc>
          <w:tcPr>
            <w:tcW w:w="1824" w:type="dxa"/>
            <w:tcBorders>
              <w:top w:val="nil"/>
              <w:left w:val="nil"/>
              <w:bottom w:val="nil"/>
              <w:right w:val="nil"/>
            </w:tcBorders>
            <w:shd w:val="clear" w:color="auto" w:fill="FFFFFF"/>
            <w:vAlign w:val="center"/>
          </w:tcPr>
          <w:p w14:paraId="1050CCFB" w14:textId="0E476BB2" w:rsidR="00F21D62" w:rsidRPr="008B5E02" w:rsidRDefault="0018061A" w:rsidP="008B5E02">
            <w:pPr>
              <w:spacing w:line="240" w:lineRule="auto"/>
              <w:jc w:val="center"/>
              <w:rPr>
                <w:color w:val="000000" w:themeColor="text1"/>
                <w:sz w:val="21"/>
                <w:szCs w:val="21"/>
              </w:rPr>
            </w:pPr>
            <w:r>
              <w:rPr>
                <w:color w:val="000000" w:themeColor="text1"/>
                <w:sz w:val="21"/>
                <w:szCs w:val="21"/>
              </w:rPr>
              <w:t>[S</w:t>
            </w:r>
            <w:r w:rsidR="00DF61EF" w:rsidRPr="008B5E02">
              <w:rPr>
                <w:color w:val="000000" w:themeColor="text1"/>
                <w:sz w:val="21"/>
                <w:szCs w:val="21"/>
              </w:rPr>
              <w:t>12]</w:t>
            </w:r>
          </w:p>
        </w:tc>
      </w:tr>
      <w:tr w:rsidR="00F21D62" w:rsidRPr="008B5E02" w14:paraId="2A12F833" w14:textId="77777777" w:rsidTr="008B5E02">
        <w:trPr>
          <w:trHeight w:val="397"/>
          <w:jc w:val="center"/>
        </w:trPr>
        <w:tc>
          <w:tcPr>
            <w:tcW w:w="3558" w:type="dxa"/>
            <w:tcBorders>
              <w:top w:val="nil"/>
              <w:left w:val="nil"/>
              <w:bottom w:val="nil"/>
              <w:right w:val="nil"/>
            </w:tcBorders>
            <w:shd w:val="clear" w:color="auto" w:fill="FFFFFF"/>
            <w:vAlign w:val="center"/>
          </w:tcPr>
          <w:p w14:paraId="20676967" w14:textId="77777777" w:rsidR="00F21D62" w:rsidRPr="008B5E02" w:rsidRDefault="00DF61EF" w:rsidP="008B5E02">
            <w:pPr>
              <w:spacing w:line="240" w:lineRule="auto"/>
              <w:jc w:val="center"/>
              <w:rPr>
                <w:bCs/>
                <w:color w:val="000000" w:themeColor="text1"/>
                <w:sz w:val="21"/>
                <w:szCs w:val="21"/>
              </w:rPr>
            </w:pPr>
            <w:bookmarkStart w:id="38" w:name="OLE_LINK25"/>
            <w:r w:rsidRPr="008B5E02">
              <w:rPr>
                <w:color w:val="000000" w:themeColor="text1"/>
                <w:sz w:val="21"/>
                <w:szCs w:val="21"/>
              </w:rPr>
              <w:t>MoS</w:t>
            </w:r>
            <w:r w:rsidRPr="008B5E02">
              <w:rPr>
                <w:color w:val="000000" w:themeColor="text1"/>
                <w:sz w:val="21"/>
                <w:szCs w:val="21"/>
                <w:vertAlign w:val="subscript"/>
              </w:rPr>
              <w:t>2</w:t>
            </w:r>
            <w:r w:rsidRPr="008B5E02">
              <w:rPr>
                <w:color w:val="000000" w:themeColor="text1"/>
                <w:sz w:val="21"/>
                <w:szCs w:val="21"/>
              </w:rPr>
              <w:t>/NiS</w:t>
            </w:r>
            <w:r w:rsidRPr="008B5E02">
              <w:rPr>
                <w:color w:val="000000" w:themeColor="text1"/>
                <w:sz w:val="21"/>
                <w:szCs w:val="21"/>
                <w:vertAlign w:val="subscript"/>
              </w:rPr>
              <w:t>2</w:t>
            </w:r>
            <w:bookmarkEnd w:id="38"/>
            <w:r w:rsidRPr="008B5E02">
              <w:rPr>
                <w:color w:val="000000" w:themeColor="text1"/>
                <w:sz w:val="21"/>
                <w:szCs w:val="21"/>
              </w:rPr>
              <w:t>||MoS</w:t>
            </w:r>
            <w:r w:rsidRPr="008B5E02">
              <w:rPr>
                <w:color w:val="000000" w:themeColor="text1"/>
                <w:sz w:val="21"/>
                <w:szCs w:val="21"/>
                <w:vertAlign w:val="subscript"/>
              </w:rPr>
              <w:t>2</w:t>
            </w:r>
            <w:r w:rsidRPr="008B5E02">
              <w:rPr>
                <w:color w:val="000000" w:themeColor="text1"/>
                <w:sz w:val="21"/>
                <w:szCs w:val="21"/>
              </w:rPr>
              <w:t>/NiS</w:t>
            </w:r>
            <w:r w:rsidRPr="008B5E02">
              <w:rPr>
                <w:color w:val="000000" w:themeColor="text1"/>
                <w:sz w:val="21"/>
                <w:szCs w:val="21"/>
                <w:vertAlign w:val="subscript"/>
              </w:rPr>
              <w:t>2</w:t>
            </w:r>
          </w:p>
        </w:tc>
        <w:tc>
          <w:tcPr>
            <w:tcW w:w="2997" w:type="dxa"/>
            <w:tcBorders>
              <w:top w:val="nil"/>
              <w:left w:val="nil"/>
              <w:bottom w:val="nil"/>
              <w:right w:val="nil"/>
            </w:tcBorders>
            <w:shd w:val="clear" w:color="auto" w:fill="FFFFFF"/>
            <w:vAlign w:val="center"/>
          </w:tcPr>
          <w:p w14:paraId="3A43548F" w14:textId="77777777" w:rsidR="00F21D62" w:rsidRPr="008B5E02" w:rsidRDefault="00DF61EF" w:rsidP="008B5E02">
            <w:pPr>
              <w:autoSpaceDE w:val="0"/>
              <w:autoSpaceDN w:val="0"/>
              <w:spacing w:line="240" w:lineRule="auto"/>
              <w:jc w:val="center"/>
              <w:rPr>
                <w:color w:val="000000" w:themeColor="text1"/>
                <w:sz w:val="21"/>
                <w:szCs w:val="21"/>
                <w:lang w:eastAsia="en-US"/>
              </w:rPr>
            </w:pPr>
            <w:r w:rsidRPr="008B5E02">
              <w:rPr>
                <w:color w:val="000000" w:themeColor="text1"/>
                <w:sz w:val="21"/>
                <w:szCs w:val="21"/>
                <w:lang w:eastAsia="en-US"/>
              </w:rPr>
              <w:t>1.59</w:t>
            </w:r>
          </w:p>
        </w:tc>
        <w:tc>
          <w:tcPr>
            <w:tcW w:w="1824" w:type="dxa"/>
            <w:tcBorders>
              <w:top w:val="nil"/>
              <w:left w:val="nil"/>
              <w:bottom w:val="nil"/>
              <w:right w:val="nil"/>
            </w:tcBorders>
            <w:shd w:val="clear" w:color="auto" w:fill="FFFFFF"/>
            <w:vAlign w:val="center"/>
          </w:tcPr>
          <w:p w14:paraId="440FB802" w14:textId="1727C8F1" w:rsidR="00F21D62" w:rsidRPr="008B5E02" w:rsidRDefault="0018061A" w:rsidP="008B5E02">
            <w:pPr>
              <w:autoSpaceDE w:val="0"/>
              <w:autoSpaceDN w:val="0"/>
              <w:spacing w:line="240" w:lineRule="auto"/>
              <w:jc w:val="center"/>
              <w:rPr>
                <w:rFonts w:eastAsiaTheme="minorEastAsia"/>
                <w:color w:val="000000" w:themeColor="text1"/>
                <w:sz w:val="21"/>
                <w:szCs w:val="21"/>
                <w:lang w:eastAsia="zh-CN"/>
              </w:rPr>
            </w:pPr>
            <w:r>
              <w:rPr>
                <w:rFonts w:eastAsiaTheme="minorEastAsia"/>
                <w:color w:val="000000" w:themeColor="text1"/>
                <w:sz w:val="21"/>
                <w:szCs w:val="21"/>
                <w:lang w:eastAsia="zh-CN"/>
              </w:rPr>
              <w:t>[S</w:t>
            </w:r>
            <w:r w:rsidR="00DF61EF" w:rsidRPr="008B5E02">
              <w:rPr>
                <w:rFonts w:eastAsiaTheme="minorEastAsia"/>
                <w:color w:val="000000" w:themeColor="text1"/>
                <w:sz w:val="21"/>
                <w:szCs w:val="21"/>
                <w:lang w:eastAsia="zh-CN"/>
              </w:rPr>
              <w:t>19]</w:t>
            </w:r>
          </w:p>
        </w:tc>
      </w:tr>
      <w:tr w:rsidR="00F21D62" w:rsidRPr="008B5E02" w14:paraId="1D7AF7B7" w14:textId="77777777" w:rsidTr="008B5E02">
        <w:trPr>
          <w:trHeight w:val="397"/>
          <w:jc w:val="center"/>
        </w:trPr>
        <w:tc>
          <w:tcPr>
            <w:tcW w:w="3558" w:type="dxa"/>
            <w:tcBorders>
              <w:top w:val="nil"/>
              <w:left w:val="nil"/>
              <w:bottom w:val="nil"/>
              <w:right w:val="nil"/>
            </w:tcBorders>
            <w:shd w:val="clear" w:color="auto" w:fill="FFFFFF"/>
            <w:vAlign w:val="center"/>
          </w:tcPr>
          <w:p w14:paraId="34C87D57" w14:textId="77777777" w:rsidR="00F21D62" w:rsidRPr="008B5E02" w:rsidRDefault="00DF61EF" w:rsidP="008B5E02">
            <w:pPr>
              <w:spacing w:line="240" w:lineRule="auto"/>
              <w:jc w:val="center"/>
              <w:rPr>
                <w:color w:val="000000" w:themeColor="text1"/>
                <w:sz w:val="21"/>
                <w:szCs w:val="21"/>
              </w:rPr>
            </w:pPr>
            <w:r w:rsidRPr="008B5E02">
              <w:rPr>
                <w:color w:val="000000" w:themeColor="text1"/>
                <w:sz w:val="21"/>
                <w:szCs w:val="21"/>
              </w:rPr>
              <w:t>VMoS/MoNi</w:t>
            </w:r>
          </w:p>
        </w:tc>
        <w:tc>
          <w:tcPr>
            <w:tcW w:w="2997" w:type="dxa"/>
            <w:tcBorders>
              <w:top w:val="nil"/>
              <w:left w:val="nil"/>
              <w:bottom w:val="nil"/>
              <w:right w:val="nil"/>
            </w:tcBorders>
            <w:shd w:val="clear" w:color="auto" w:fill="FFFFFF"/>
            <w:vAlign w:val="center"/>
          </w:tcPr>
          <w:p w14:paraId="0A7D5105" w14:textId="77777777" w:rsidR="00F21D62" w:rsidRPr="008B5E02" w:rsidRDefault="00DF61EF" w:rsidP="008B5E02">
            <w:pPr>
              <w:spacing w:line="240" w:lineRule="auto"/>
              <w:jc w:val="center"/>
              <w:rPr>
                <w:color w:val="000000" w:themeColor="text1"/>
                <w:sz w:val="21"/>
                <w:szCs w:val="21"/>
              </w:rPr>
            </w:pPr>
            <w:r w:rsidRPr="008B5E02">
              <w:rPr>
                <w:color w:val="000000" w:themeColor="text1"/>
                <w:sz w:val="21"/>
                <w:szCs w:val="21"/>
              </w:rPr>
              <w:t>1.56</w:t>
            </w:r>
          </w:p>
        </w:tc>
        <w:tc>
          <w:tcPr>
            <w:tcW w:w="1824" w:type="dxa"/>
            <w:tcBorders>
              <w:top w:val="nil"/>
              <w:left w:val="nil"/>
              <w:bottom w:val="nil"/>
              <w:right w:val="nil"/>
            </w:tcBorders>
            <w:shd w:val="clear" w:color="auto" w:fill="FFFFFF"/>
            <w:vAlign w:val="center"/>
          </w:tcPr>
          <w:p w14:paraId="0499DB33" w14:textId="7FD651A9" w:rsidR="00F21D62" w:rsidRPr="008B5E02" w:rsidRDefault="0018061A" w:rsidP="008B5E02">
            <w:pPr>
              <w:spacing w:line="240" w:lineRule="auto"/>
              <w:jc w:val="center"/>
              <w:rPr>
                <w:color w:val="000000" w:themeColor="text1"/>
                <w:sz w:val="21"/>
                <w:szCs w:val="21"/>
              </w:rPr>
            </w:pPr>
            <w:r>
              <w:rPr>
                <w:color w:val="000000" w:themeColor="text1"/>
                <w:sz w:val="21"/>
                <w:szCs w:val="21"/>
              </w:rPr>
              <w:t>[S</w:t>
            </w:r>
            <w:r w:rsidR="00DF61EF" w:rsidRPr="008B5E02">
              <w:rPr>
                <w:color w:val="000000" w:themeColor="text1"/>
                <w:sz w:val="21"/>
                <w:szCs w:val="21"/>
              </w:rPr>
              <w:t>23]</w:t>
            </w:r>
          </w:p>
        </w:tc>
      </w:tr>
      <w:tr w:rsidR="00F21D62" w:rsidRPr="008B5E02" w14:paraId="6357E8CC" w14:textId="77777777" w:rsidTr="008B5E02">
        <w:trPr>
          <w:trHeight w:val="397"/>
          <w:jc w:val="center"/>
        </w:trPr>
        <w:tc>
          <w:tcPr>
            <w:tcW w:w="3558" w:type="dxa"/>
            <w:tcBorders>
              <w:top w:val="nil"/>
              <w:left w:val="nil"/>
              <w:bottom w:val="nil"/>
              <w:right w:val="nil"/>
            </w:tcBorders>
            <w:shd w:val="clear" w:color="auto" w:fill="FFFFFF"/>
            <w:vAlign w:val="center"/>
          </w:tcPr>
          <w:p w14:paraId="117DE633" w14:textId="77777777" w:rsidR="00F21D62" w:rsidRPr="008B5E02" w:rsidRDefault="00DF61EF" w:rsidP="008B5E02">
            <w:pPr>
              <w:spacing w:line="240" w:lineRule="auto"/>
              <w:jc w:val="center"/>
              <w:rPr>
                <w:bCs/>
                <w:color w:val="000000" w:themeColor="text1"/>
                <w:position w:val="2"/>
                <w:sz w:val="21"/>
                <w:szCs w:val="21"/>
              </w:rPr>
            </w:pPr>
            <w:r w:rsidRPr="008B5E02">
              <w:rPr>
                <w:color w:val="000000" w:themeColor="text1"/>
                <w:position w:val="2"/>
                <w:sz w:val="21"/>
                <w:szCs w:val="21"/>
              </w:rPr>
              <w:t>NiS||NiS</w:t>
            </w:r>
            <w:r w:rsidRPr="008B5E02">
              <w:rPr>
                <w:color w:val="000000" w:themeColor="text1"/>
                <w:position w:val="2"/>
                <w:sz w:val="21"/>
                <w:szCs w:val="21"/>
                <w:vertAlign w:val="subscript"/>
              </w:rPr>
              <w:t>2</w:t>
            </w:r>
          </w:p>
        </w:tc>
        <w:tc>
          <w:tcPr>
            <w:tcW w:w="2997" w:type="dxa"/>
            <w:tcBorders>
              <w:top w:val="nil"/>
              <w:left w:val="nil"/>
              <w:bottom w:val="nil"/>
              <w:right w:val="nil"/>
            </w:tcBorders>
            <w:shd w:val="clear" w:color="auto" w:fill="FFFFFF"/>
            <w:vAlign w:val="center"/>
          </w:tcPr>
          <w:p w14:paraId="25F4E747" w14:textId="77777777" w:rsidR="00F21D62" w:rsidRPr="008B5E02" w:rsidRDefault="00DF61EF" w:rsidP="008B5E02">
            <w:pPr>
              <w:autoSpaceDE w:val="0"/>
              <w:autoSpaceDN w:val="0"/>
              <w:spacing w:line="240" w:lineRule="auto"/>
              <w:jc w:val="center"/>
              <w:rPr>
                <w:color w:val="000000" w:themeColor="text1"/>
                <w:sz w:val="21"/>
                <w:szCs w:val="21"/>
                <w:lang w:eastAsia="en-US"/>
              </w:rPr>
            </w:pPr>
            <w:r w:rsidRPr="008B5E02">
              <w:rPr>
                <w:color w:val="000000" w:themeColor="text1"/>
                <w:sz w:val="21"/>
                <w:szCs w:val="21"/>
                <w:lang w:eastAsia="en-US"/>
              </w:rPr>
              <w:t>1.58</w:t>
            </w:r>
          </w:p>
        </w:tc>
        <w:tc>
          <w:tcPr>
            <w:tcW w:w="1824" w:type="dxa"/>
            <w:tcBorders>
              <w:top w:val="nil"/>
              <w:left w:val="nil"/>
              <w:bottom w:val="nil"/>
              <w:right w:val="nil"/>
            </w:tcBorders>
            <w:shd w:val="clear" w:color="auto" w:fill="FFFFFF"/>
            <w:vAlign w:val="center"/>
          </w:tcPr>
          <w:p w14:paraId="3F5963D6" w14:textId="2EBF92FD" w:rsidR="00F21D62" w:rsidRPr="008B5E02" w:rsidRDefault="0018061A" w:rsidP="008B5E02">
            <w:pPr>
              <w:autoSpaceDE w:val="0"/>
              <w:autoSpaceDN w:val="0"/>
              <w:spacing w:line="240" w:lineRule="auto"/>
              <w:jc w:val="center"/>
              <w:rPr>
                <w:rFonts w:eastAsiaTheme="minorEastAsia"/>
                <w:color w:val="000000" w:themeColor="text1"/>
                <w:sz w:val="21"/>
                <w:szCs w:val="21"/>
                <w:lang w:eastAsia="zh-CN"/>
              </w:rPr>
            </w:pPr>
            <w:r>
              <w:rPr>
                <w:rFonts w:eastAsiaTheme="minorEastAsia"/>
                <w:color w:val="000000" w:themeColor="text1"/>
                <w:sz w:val="21"/>
                <w:szCs w:val="21"/>
                <w:lang w:eastAsia="zh-CN"/>
              </w:rPr>
              <w:t>[S</w:t>
            </w:r>
            <w:r w:rsidR="00DF61EF" w:rsidRPr="008B5E02">
              <w:rPr>
                <w:rFonts w:eastAsiaTheme="minorEastAsia"/>
                <w:color w:val="000000" w:themeColor="text1"/>
                <w:sz w:val="21"/>
                <w:szCs w:val="21"/>
                <w:lang w:eastAsia="zh-CN"/>
              </w:rPr>
              <w:t>24]</w:t>
            </w:r>
          </w:p>
        </w:tc>
      </w:tr>
      <w:tr w:rsidR="00F21D62" w:rsidRPr="008B5E02" w14:paraId="5284110B" w14:textId="77777777" w:rsidTr="008B5E02">
        <w:trPr>
          <w:trHeight w:val="397"/>
          <w:jc w:val="center"/>
        </w:trPr>
        <w:tc>
          <w:tcPr>
            <w:tcW w:w="3558" w:type="dxa"/>
            <w:tcBorders>
              <w:top w:val="nil"/>
              <w:left w:val="nil"/>
              <w:bottom w:val="nil"/>
              <w:right w:val="nil"/>
            </w:tcBorders>
            <w:shd w:val="clear" w:color="auto" w:fill="FFFFFF"/>
            <w:vAlign w:val="center"/>
          </w:tcPr>
          <w:p w14:paraId="3E8AD511" w14:textId="77777777" w:rsidR="00F21D62" w:rsidRPr="008B5E02" w:rsidRDefault="00DF61EF" w:rsidP="008B5E02">
            <w:pPr>
              <w:spacing w:line="240" w:lineRule="auto"/>
              <w:jc w:val="center"/>
              <w:rPr>
                <w:bCs/>
                <w:color w:val="000000" w:themeColor="text1"/>
                <w:position w:val="2"/>
                <w:sz w:val="21"/>
                <w:szCs w:val="21"/>
              </w:rPr>
            </w:pPr>
            <w:r w:rsidRPr="008B5E02">
              <w:rPr>
                <w:color w:val="000000" w:themeColor="text1"/>
                <w:position w:val="2"/>
                <w:sz w:val="21"/>
                <w:szCs w:val="21"/>
              </w:rPr>
              <w:t>NiS||</w:t>
            </w:r>
            <w:bookmarkStart w:id="39" w:name="OLE_LINK26"/>
            <w:r w:rsidRPr="008B5E02">
              <w:rPr>
                <w:color w:val="000000" w:themeColor="text1"/>
                <w:position w:val="2"/>
                <w:sz w:val="21"/>
                <w:szCs w:val="21"/>
              </w:rPr>
              <w:t>Ni</w:t>
            </w:r>
            <w:r w:rsidRPr="008B5E02">
              <w:rPr>
                <w:color w:val="000000" w:themeColor="text1"/>
                <w:position w:val="2"/>
                <w:sz w:val="21"/>
                <w:szCs w:val="21"/>
                <w:vertAlign w:val="subscript"/>
              </w:rPr>
              <w:t>2</w:t>
            </w:r>
            <w:r w:rsidRPr="008B5E02">
              <w:rPr>
                <w:color w:val="000000" w:themeColor="text1"/>
                <w:position w:val="2"/>
                <w:sz w:val="21"/>
                <w:szCs w:val="21"/>
              </w:rPr>
              <w:t>P</w:t>
            </w:r>
            <w:r w:rsidRPr="008B5E02">
              <w:rPr>
                <w:color w:val="000000" w:themeColor="text1"/>
                <w:position w:val="2"/>
                <w:sz w:val="21"/>
                <w:szCs w:val="21"/>
                <w:vertAlign w:val="subscript"/>
              </w:rPr>
              <w:t>2</w:t>
            </w:r>
            <w:r w:rsidRPr="008B5E02">
              <w:rPr>
                <w:color w:val="000000" w:themeColor="text1"/>
                <w:position w:val="2"/>
                <w:sz w:val="21"/>
                <w:szCs w:val="21"/>
              </w:rPr>
              <w:t>S</w:t>
            </w:r>
            <w:r w:rsidRPr="008B5E02">
              <w:rPr>
                <w:color w:val="000000" w:themeColor="text1"/>
                <w:position w:val="2"/>
                <w:sz w:val="21"/>
                <w:szCs w:val="21"/>
                <w:vertAlign w:val="subscript"/>
              </w:rPr>
              <w:t>6</w:t>
            </w:r>
            <w:bookmarkEnd w:id="39"/>
          </w:p>
        </w:tc>
        <w:tc>
          <w:tcPr>
            <w:tcW w:w="2997" w:type="dxa"/>
            <w:tcBorders>
              <w:top w:val="nil"/>
              <w:left w:val="nil"/>
              <w:bottom w:val="nil"/>
              <w:right w:val="nil"/>
            </w:tcBorders>
            <w:shd w:val="clear" w:color="auto" w:fill="FFFFFF"/>
            <w:vAlign w:val="center"/>
          </w:tcPr>
          <w:p w14:paraId="6F1CC9C9" w14:textId="77777777" w:rsidR="00F21D62" w:rsidRPr="008B5E02" w:rsidRDefault="00DF61EF" w:rsidP="008B5E02">
            <w:pPr>
              <w:autoSpaceDE w:val="0"/>
              <w:autoSpaceDN w:val="0"/>
              <w:spacing w:line="240" w:lineRule="auto"/>
              <w:jc w:val="center"/>
              <w:rPr>
                <w:rFonts w:eastAsiaTheme="minorEastAsia"/>
                <w:color w:val="000000" w:themeColor="text1"/>
                <w:sz w:val="21"/>
                <w:szCs w:val="21"/>
              </w:rPr>
            </w:pPr>
            <w:r w:rsidRPr="008B5E02">
              <w:rPr>
                <w:rFonts w:eastAsiaTheme="minorEastAsia"/>
                <w:color w:val="000000" w:themeColor="text1"/>
                <w:sz w:val="21"/>
                <w:szCs w:val="21"/>
              </w:rPr>
              <w:t>1.64</w:t>
            </w:r>
          </w:p>
        </w:tc>
        <w:tc>
          <w:tcPr>
            <w:tcW w:w="1824" w:type="dxa"/>
            <w:tcBorders>
              <w:top w:val="nil"/>
              <w:left w:val="nil"/>
              <w:bottom w:val="nil"/>
              <w:right w:val="nil"/>
            </w:tcBorders>
            <w:shd w:val="clear" w:color="auto" w:fill="FFFFFF"/>
            <w:vAlign w:val="center"/>
          </w:tcPr>
          <w:p w14:paraId="3E761157" w14:textId="13DD51A9" w:rsidR="00F21D62" w:rsidRPr="008B5E02" w:rsidRDefault="0018061A" w:rsidP="008B5E02">
            <w:pPr>
              <w:autoSpaceDE w:val="0"/>
              <w:autoSpaceDN w:val="0"/>
              <w:spacing w:line="240" w:lineRule="auto"/>
              <w:jc w:val="center"/>
              <w:rPr>
                <w:rFonts w:eastAsiaTheme="minorEastAsia"/>
                <w:color w:val="000000" w:themeColor="text1"/>
                <w:sz w:val="21"/>
                <w:szCs w:val="21"/>
              </w:rPr>
            </w:pPr>
            <w:r>
              <w:rPr>
                <w:rFonts w:eastAsiaTheme="minorEastAsia"/>
                <w:color w:val="000000" w:themeColor="text1"/>
                <w:sz w:val="21"/>
                <w:szCs w:val="21"/>
              </w:rPr>
              <w:t>[S</w:t>
            </w:r>
            <w:r w:rsidR="00DF61EF" w:rsidRPr="008B5E02">
              <w:rPr>
                <w:rFonts w:eastAsiaTheme="minorEastAsia"/>
                <w:color w:val="000000" w:themeColor="text1"/>
                <w:sz w:val="21"/>
                <w:szCs w:val="21"/>
              </w:rPr>
              <w:t>2</w:t>
            </w:r>
            <w:r w:rsidR="00DF61EF" w:rsidRPr="008B5E02">
              <w:rPr>
                <w:rFonts w:eastAsiaTheme="minorEastAsia"/>
                <w:color w:val="000000" w:themeColor="text1"/>
                <w:sz w:val="21"/>
                <w:szCs w:val="21"/>
                <w:lang w:eastAsia="zh-CN"/>
              </w:rPr>
              <w:t>5</w:t>
            </w:r>
            <w:r w:rsidR="00DF61EF" w:rsidRPr="008B5E02">
              <w:rPr>
                <w:rFonts w:eastAsiaTheme="minorEastAsia"/>
                <w:color w:val="000000" w:themeColor="text1"/>
                <w:sz w:val="21"/>
                <w:szCs w:val="21"/>
              </w:rPr>
              <w:t>]</w:t>
            </w:r>
          </w:p>
        </w:tc>
      </w:tr>
      <w:tr w:rsidR="00F21D62" w:rsidRPr="008B5E02" w14:paraId="4D0A54B8" w14:textId="77777777" w:rsidTr="008B5E02">
        <w:trPr>
          <w:trHeight w:val="397"/>
          <w:jc w:val="center"/>
        </w:trPr>
        <w:tc>
          <w:tcPr>
            <w:tcW w:w="3558" w:type="dxa"/>
            <w:tcBorders>
              <w:top w:val="nil"/>
              <w:left w:val="nil"/>
              <w:bottom w:val="nil"/>
              <w:right w:val="nil"/>
            </w:tcBorders>
            <w:shd w:val="clear" w:color="auto" w:fill="FFFFFF"/>
            <w:vAlign w:val="center"/>
          </w:tcPr>
          <w:p w14:paraId="2F8EB60D" w14:textId="77777777" w:rsidR="00F21D62" w:rsidRPr="008B5E02" w:rsidRDefault="00DF61EF" w:rsidP="008B5E02">
            <w:pPr>
              <w:spacing w:line="240" w:lineRule="auto"/>
              <w:jc w:val="center"/>
              <w:rPr>
                <w:bCs/>
                <w:color w:val="000000" w:themeColor="text1"/>
                <w:position w:val="2"/>
                <w:sz w:val="21"/>
                <w:szCs w:val="21"/>
              </w:rPr>
            </w:pPr>
            <w:r w:rsidRPr="008B5E02">
              <w:rPr>
                <w:color w:val="000000" w:themeColor="text1"/>
                <w:position w:val="2"/>
                <w:sz w:val="21"/>
                <w:szCs w:val="21"/>
              </w:rPr>
              <w:t>MoS</w:t>
            </w:r>
            <w:r w:rsidRPr="008B5E02">
              <w:rPr>
                <w:color w:val="000000" w:themeColor="text1"/>
                <w:position w:val="2"/>
                <w:sz w:val="21"/>
                <w:szCs w:val="21"/>
                <w:vertAlign w:val="subscript"/>
              </w:rPr>
              <w:t>2</w:t>
            </w:r>
            <w:r w:rsidRPr="008B5E02">
              <w:rPr>
                <w:color w:val="000000" w:themeColor="text1"/>
                <w:position w:val="2"/>
                <w:sz w:val="21"/>
                <w:szCs w:val="21"/>
              </w:rPr>
              <w:t>/NiS||</w:t>
            </w:r>
            <w:bookmarkStart w:id="40" w:name="OLE_LINK27"/>
            <w:r w:rsidRPr="008B5E02">
              <w:rPr>
                <w:color w:val="000000" w:themeColor="text1"/>
                <w:position w:val="2"/>
                <w:sz w:val="21"/>
                <w:szCs w:val="21"/>
              </w:rPr>
              <w:t>MoS</w:t>
            </w:r>
            <w:r w:rsidRPr="008B5E02">
              <w:rPr>
                <w:color w:val="000000" w:themeColor="text1"/>
                <w:position w:val="2"/>
                <w:sz w:val="21"/>
                <w:szCs w:val="21"/>
                <w:vertAlign w:val="subscript"/>
              </w:rPr>
              <w:t>2</w:t>
            </w:r>
            <w:r w:rsidRPr="008B5E02">
              <w:rPr>
                <w:color w:val="000000" w:themeColor="text1"/>
                <w:position w:val="2"/>
                <w:sz w:val="21"/>
                <w:szCs w:val="21"/>
              </w:rPr>
              <w:t>/NiS</w:t>
            </w:r>
            <w:bookmarkEnd w:id="40"/>
          </w:p>
        </w:tc>
        <w:tc>
          <w:tcPr>
            <w:tcW w:w="2997" w:type="dxa"/>
            <w:tcBorders>
              <w:top w:val="nil"/>
              <w:left w:val="nil"/>
              <w:bottom w:val="nil"/>
              <w:right w:val="nil"/>
            </w:tcBorders>
            <w:shd w:val="clear" w:color="auto" w:fill="FFFFFF"/>
            <w:vAlign w:val="center"/>
          </w:tcPr>
          <w:p w14:paraId="10EAEF83" w14:textId="77777777" w:rsidR="00F21D62" w:rsidRPr="008B5E02" w:rsidRDefault="00DF61EF" w:rsidP="008B5E02">
            <w:pPr>
              <w:autoSpaceDE w:val="0"/>
              <w:autoSpaceDN w:val="0"/>
              <w:spacing w:line="240" w:lineRule="auto"/>
              <w:jc w:val="center"/>
              <w:rPr>
                <w:rFonts w:eastAsiaTheme="minorEastAsia"/>
                <w:color w:val="000000" w:themeColor="text1"/>
                <w:sz w:val="21"/>
                <w:szCs w:val="21"/>
              </w:rPr>
            </w:pPr>
            <w:r w:rsidRPr="008B5E02">
              <w:rPr>
                <w:rFonts w:eastAsiaTheme="minorEastAsia"/>
                <w:color w:val="000000" w:themeColor="text1"/>
                <w:sz w:val="21"/>
                <w:szCs w:val="21"/>
              </w:rPr>
              <w:t>1.61</w:t>
            </w:r>
          </w:p>
        </w:tc>
        <w:tc>
          <w:tcPr>
            <w:tcW w:w="1824" w:type="dxa"/>
            <w:tcBorders>
              <w:top w:val="nil"/>
              <w:left w:val="nil"/>
              <w:bottom w:val="nil"/>
              <w:right w:val="nil"/>
            </w:tcBorders>
            <w:shd w:val="clear" w:color="auto" w:fill="FFFFFF"/>
            <w:vAlign w:val="center"/>
          </w:tcPr>
          <w:p w14:paraId="1FF31F73" w14:textId="0CE0BC3E" w:rsidR="00F21D62" w:rsidRPr="008B5E02" w:rsidRDefault="0018061A" w:rsidP="008B5E02">
            <w:pPr>
              <w:autoSpaceDE w:val="0"/>
              <w:autoSpaceDN w:val="0"/>
              <w:spacing w:line="240" w:lineRule="auto"/>
              <w:jc w:val="center"/>
              <w:rPr>
                <w:rFonts w:eastAsiaTheme="minorEastAsia"/>
                <w:color w:val="000000" w:themeColor="text1"/>
                <w:sz w:val="21"/>
                <w:szCs w:val="21"/>
              </w:rPr>
            </w:pPr>
            <w:r>
              <w:rPr>
                <w:rFonts w:eastAsiaTheme="minorEastAsia"/>
                <w:color w:val="000000" w:themeColor="text1"/>
                <w:sz w:val="21"/>
                <w:szCs w:val="21"/>
              </w:rPr>
              <w:t>[S</w:t>
            </w:r>
            <w:r w:rsidR="00DF61EF" w:rsidRPr="008B5E02">
              <w:rPr>
                <w:rFonts w:eastAsiaTheme="minorEastAsia"/>
                <w:color w:val="000000" w:themeColor="text1"/>
                <w:sz w:val="21"/>
                <w:szCs w:val="21"/>
              </w:rPr>
              <w:t>2</w:t>
            </w:r>
            <w:r w:rsidR="00DF61EF" w:rsidRPr="008B5E02">
              <w:rPr>
                <w:rFonts w:eastAsiaTheme="minorEastAsia"/>
                <w:color w:val="000000" w:themeColor="text1"/>
                <w:sz w:val="21"/>
                <w:szCs w:val="21"/>
                <w:lang w:eastAsia="zh-CN"/>
              </w:rPr>
              <w:t>6</w:t>
            </w:r>
            <w:r w:rsidR="00DF61EF" w:rsidRPr="008B5E02">
              <w:rPr>
                <w:rFonts w:eastAsiaTheme="minorEastAsia"/>
                <w:color w:val="000000" w:themeColor="text1"/>
                <w:sz w:val="21"/>
                <w:szCs w:val="21"/>
              </w:rPr>
              <w:t>]</w:t>
            </w:r>
          </w:p>
        </w:tc>
      </w:tr>
      <w:tr w:rsidR="00F21D62" w:rsidRPr="008B5E02" w14:paraId="09827A82" w14:textId="77777777" w:rsidTr="008B5E02">
        <w:trPr>
          <w:trHeight w:val="397"/>
          <w:jc w:val="center"/>
        </w:trPr>
        <w:tc>
          <w:tcPr>
            <w:tcW w:w="3558" w:type="dxa"/>
            <w:tcBorders>
              <w:top w:val="nil"/>
              <w:left w:val="nil"/>
              <w:bottom w:val="nil"/>
              <w:right w:val="nil"/>
            </w:tcBorders>
            <w:shd w:val="clear" w:color="auto" w:fill="FFFFFF"/>
            <w:vAlign w:val="center"/>
          </w:tcPr>
          <w:p w14:paraId="2060FDCC" w14:textId="77777777" w:rsidR="00F21D62" w:rsidRPr="008B5E02" w:rsidRDefault="00DF61EF" w:rsidP="008B5E02">
            <w:pPr>
              <w:spacing w:line="240" w:lineRule="auto"/>
              <w:jc w:val="center"/>
              <w:rPr>
                <w:bCs/>
                <w:color w:val="000000" w:themeColor="text1"/>
                <w:position w:val="2"/>
                <w:sz w:val="21"/>
                <w:szCs w:val="21"/>
              </w:rPr>
            </w:pPr>
            <w:r w:rsidRPr="008B5E02">
              <w:rPr>
                <w:color w:val="000000" w:themeColor="text1"/>
                <w:position w:val="2"/>
                <w:sz w:val="21"/>
                <w:szCs w:val="21"/>
              </w:rPr>
              <w:t>CoS</w:t>
            </w:r>
            <w:r w:rsidRPr="008B5E02">
              <w:rPr>
                <w:color w:val="000000" w:themeColor="text1"/>
                <w:position w:val="2"/>
                <w:sz w:val="21"/>
                <w:szCs w:val="21"/>
                <w:vertAlign w:val="subscript"/>
              </w:rPr>
              <w:t>2</w:t>
            </w:r>
            <w:r w:rsidRPr="008B5E02">
              <w:rPr>
                <w:color w:val="000000" w:themeColor="text1"/>
                <w:position w:val="2"/>
                <w:sz w:val="21"/>
                <w:szCs w:val="21"/>
              </w:rPr>
              <w:t>‐MoS</w:t>
            </w:r>
            <w:r w:rsidRPr="008B5E02">
              <w:rPr>
                <w:color w:val="000000" w:themeColor="text1"/>
                <w:position w:val="2"/>
                <w:sz w:val="21"/>
                <w:szCs w:val="21"/>
                <w:vertAlign w:val="subscript"/>
              </w:rPr>
              <w:t>2</w:t>
            </w:r>
            <w:r w:rsidRPr="008B5E02">
              <w:rPr>
                <w:color w:val="000000" w:themeColor="text1"/>
                <w:position w:val="2"/>
                <w:sz w:val="21"/>
                <w:szCs w:val="21"/>
              </w:rPr>
              <w:t>||CoS</w:t>
            </w:r>
            <w:r w:rsidRPr="008B5E02">
              <w:rPr>
                <w:color w:val="000000" w:themeColor="text1"/>
                <w:position w:val="2"/>
                <w:sz w:val="21"/>
                <w:szCs w:val="21"/>
                <w:vertAlign w:val="subscript"/>
              </w:rPr>
              <w:t>2</w:t>
            </w:r>
            <w:r w:rsidRPr="008B5E02">
              <w:rPr>
                <w:color w:val="000000" w:themeColor="text1"/>
                <w:position w:val="2"/>
                <w:sz w:val="21"/>
                <w:szCs w:val="21"/>
              </w:rPr>
              <w:t>‐MoS</w:t>
            </w:r>
            <w:r w:rsidRPr="008B5E02">
              <w:rPr>
                <w:color w:val="000000" w:themeColor="text1"/>
                <w:position w:val="2"/>
                <w:sz w:val="21"/>
                <w:szCs w:val="21"/>
                <w:vertAlign w:val="subscript"/>
              </w:rPr>
              <w:t>2</w:t>
            </w:r>
          </w:p>
        </w:tc>
        <w:tc>
          <w:tcPr>
            <w:tcW w:w="2997" w:type="dxa"/>
            <w:tcBorders>
              <w:top w:val="nil"/>
              <w:left w:val="nil"/>
              <w:bottom w:val="nil"/>
              <w:right w:val="nil"/>
            </w:tcBorders>
            <w:shd w:val="clear" w:color="auto" w:fill="FFFFFF"/>
            <w:vAlign w:val="center"/>
          </w:tcPr>
          <w:p w14:paraId="43F5449D" w14:textId="77777777" w:rsidR="00F21D62" w:rsidRPr="008B5E02" w:rsidRDefault="00DF61EF" w:rsidP="008B5E02">
            <w:pPr>
              <w:autoSpaceDE w:val="0"/>
              <w:autoSpaceDN w:val="0"/>
              <w:spacing w:line="240" w:lineRule="auto"/>
              <w:jc w:val="center"/>
              <w:rPr>
                <w:rFonts w:eastAsiaTheme="minorEastAsia"/>
                <w:color w:val="000000" w:themeColor="text1"/>
                <w:sz w:val="21"/>
                <w:szCs w:val="21"/>
              </w:rPr>
            </w:pPr>
            <w:r w:rsidRPr="008B5E02">
              <w:rPr>
                <w:rFonts w:eastAsiaTheme="minorEastAsia"/>
                <w:color w:val="000000" w:themeColor="text1"/>
                <w:sz w:val="21"/>
                <w:szCs w:val="21"/>
              </w:rPr>
              <w:t>1.6</w:t>
            </w:r>
          </w:p>
        </w:tc>
        <w:tc>
          <w:tcPr>
            <w:tcW w:w="1824" w:type="dxa"/>
            <w:tcBorders>
              <w:top w:val="nil"/>
              <w:left w:val="nil"/>
              <w:bottom w:val="nil"/>
              <w:right w:val="nil"/>
            </w:tcBorders>
            <w:shd w:val="clear" w:color="auto" w:fill="FFFFFF"/>
            <w:vAlign w:val="center"/>
          </w:tcPr>
          <w:p w14:paraId="33561C25" w14:textId="024844CE" w:rsidR="00F21D62" w:rsidRPr="008B5E02" w:rsidRDefault="0018061A" w:rsidP="008B5E02">
            <w:pPr>
              <w:autoSpaceDE w:val="0"/>
              <w:autoSpaceDN w:val="0"/>
              <w:spacing w:line="240" w:lineRule="auto"/>
              <w:jc w:val="center"/>
              <w:rPr>
                <w:rFonts w:eastAsiaTheme="minorEastAsia"/>
                <w:color w:val="000000" w:themeColor="text1"/>
                <w:sz w:val="21"/>
                <w:szCs w:val="21"/>
              </w:rPr>
            </w:pPr>
            <w:r>
              <w:rPr>
                <w:rFonts w:eastAsiaTheme="minorEastAsia"/>
                <w:color w:val="000000" w:themeColor="text1"/>
                <w:sz w:val="21"/>
                <w:szCs w:val="21"/>
              </w:rPr>
              <w:t>[S</w:t>
            </w:r>
            <w:r w:rsidR="00DF61EF" w:rsidRPr="008B5E02">
              <w:rPr>
                <w:rFonts w:eastAsiaTheme="minorEastAsia"/>
                <w:color w:val="000000" w:themeColor="text1"/>
                <w:sz w:val="21"/>
                <w:szCs w:val="21"/>
                <w:lang w:eastAsia="zh-CN"/>
              </w:rPr>
              <w:t>27</w:t>
            </w:r>
            <w:r w:rsidR="00DF61EF" w:rsidRPr="008B5E02">
              <w:rPr>
                <w:rFonts w:eastAsiaTheme="minorEastAsia"/>
                <w:color w:val="000000" w:themeColor="text1"/>
                <w:sz w:val="21"/>
                <w:szCs w:val="21"/>
              </w:rPr>
              <w:t>]</w:t>
            </w:r>
          </w:p>
        </w:tc>
      </w:tr>
      <w:tr w:rsidR="00F21D62" w:rsidRPr="008B5E02" w14:paraId="1A64022D" w14:textId="77777777" w:rsidTr="008B5E02">
        <w:trPr>
          <w:trHeight w:val="397"/>
          <w:jc w:val="center"/>
        </w:trPr>
        <w:tc>
          <w:tcPr>
            <w:tcW w:w="3558" w:type="dxa"/>
            <w:tcBorders>
              <w:top w:val="nil"/>
              <w:left w:val="nil"/>
              <w:bottom w:val="nil"/>
              <w:right w:val="nil"/>
            </w:tcBorders>
            <w:shd w:val="clear" w:color="auto" w:fill="FFFFFF"/>
            <w:vAlign w:val="center"/>
          </w:tcPr>
          <w:p w14:paraId="6DA27024" w14:textId="77777777" w:rsidR="00F21D62" w:rsidRPr="008B5E02" w:rsidRDefault="00DF61EF" w:rsidP="008B5E02">
            <w:pPr>
              <w:spacing w:line="240" w:lineRule="auto"/>
              <w:jc w:val="center"/>
              <w:rPr>
                <w:bCs/>
                <w:color w:val="000000" w:themeColor="text1"/>
                <w:position w:val="2"/>
                <w:sz w:val="21"/>
                <w:szCs w:val="21"/>
              </w:rPr>
            </w:pPr>
            <w:r w:rsidRPr="008B5E02">
              <w:rPr>
                <w:color w:val="000000" w:themeColor="text1"/>
                <w:position w:val="2"/>
                <w:sz w:val="21"/>
                <w:szCs w:val="21"/>
              </w:rPr>
              <w:t>Co</w:t>
            </w:r>
            <w:r w:rsidRPr="008B5E02">
              <w:rPr>
                <w:color w:val="000000" w:themeColor="text1"/>
                <w:position w:val="2"/>
                <w:sz w:val="21"/>
                <w:szCs w:val="21"/>
                <w:vertAlign w:val="subscript"/>
              </w:rPr>
              <w:t>9</w:t>
            </w:r>
            <w:r w:rsidRPr="008B5E02">
              <w:rPr>
                <w:color w:val="000000" w:themeColor="text1"/>
                <w:position w:val="2"/>
                <w:sz w:val="21"/>
                <w:szCs w:val="21"/>
              </w:rPr>
              <w:t>S</w:t>
            </w:r>
            <w:r w:rsidRPr="008B5E02">
              <w:rPr>
                <w:color w:val="000000" w:themeColor="text1"/>
                <w:position w:val="2"/>
                <w:sz w:val="21"/>
                <w:szCs w:val="21"/>
                <w:vertAlign w:val="subscript"/>
              </w:rPr>
              <w:t>8</w:t>
            </w:r>
            <w:r w:rsidRPr="008B5E02">
              <w:rPr>
                <w:color w:val="000000" w:themeColor="text1"/>
                <w:position w:val="2"/>
                <w:sz w:val="21"/>
                <w:szCs w:val="21"/>
              </w:rPr>
              <w:t>/Ni</w:t>
            </w:r>
            <w:r w:rsidRPr="008B5E02">
              <w:rPr>
                <w:color w:val="000000" w:themeColor="text1"/>
                <w:position w:val="2"/>
                <w:sz w:val="21"/>
                <w:szCs w:val="21"/>
                <w:vertAlign w:val="subscript"/>
              </w:rPr>
              <w:t>3</w:t>
            </w:r>
            <w:r w:rsidRPr="008B5E02">
              <w:rPr>
                <w:color w:val="000000" w:themeColor="text1"/>
                <w:position w:val="2"/>
                <w:sz w:val="21"/>
                <w:szCs w:val="21"/>
              </w:rPr>
              <w:t>S</w:t>
            </w:r>
            <w:r w:rsidRPr="008B5E02">
              <w:rPr>
                <w:color w:val="000000" w:themeColor="text1"/>
                <w:position w:val="2"/>
                <w:sz w:val="21"/>
                <w:szCs w:val="21"/>
                <w:vertAlign w:val="subscript"/>
              </w:rPr>
              <w:t>2</w:t>
            </w:r>
            <w:r w:rsidRPr="008B5E02">
              <w:rPr>
                <w:color w:val="000000" w:themeColor="text1"/>
                <w:position w:val="2"/>
                <w:sz w:val="21"/>
                <w:szCs w:val="21"/>
              </w:rPr>
              <w:t>||</w:t>
            </w:r>
            <w:bookmarkStart w:id="41" w:name="OLE_LINK29"/>
            <w:r w:rsidRPr="008B5E02">
              <w:rPr>
                <w:color w:val="000000" w:themeColor="text1"/>
                <w:position w:val="2"/>
                <w:sz w:val="21"/>
                <w:szCs w:val="21"/>
              </w:rPr>
              <w:t>Co</w:t>
            </w:r>
            <w:r w:rsidRPr="008B5E02">
              <w:rPr>
                <w:color w:val="000000" w:themeColor="text1"/>
                <w:position w:val="2"/>
                <w:sz w:val="21"/>
                <w:szCs w:val="21"/>
                <w:vertAlign w:val="subscript"/>
              </w:rPr>
              <w:t>9</w:t>
            </w:r>
            <w:r w:rsidRPr="008B5E02">
              <w:rPr>
                <w:color w:val="000000" w:themeColor="text1"/>
                <w:position w:val="2"/>
                <w:sz w:val="21"/>
                <w:szCs w:val="21"/>
              </w:rPr>
              <w:t>S</w:t>
            </w:r>
            <w:r w:rsidRPr="008B5E02">
              <w:rPr>
                <w:color w:val="000000" w:themeColor="text1"/>
                <w:position w:val="2"/>
                <w:sz w:val="21"/>
                <w:szCs w:val="21"/>
                <w:vertAlign w:val="subscript"/>
              </w:rPr>
              <w:t>8</w:t>
            </w:r>
            <w:r w:rsidRPr="008B5E02">
              <w:rPr>
                <w:color w:val="000000" w:themeColor="text1"/>
                <w:position w:val="2"/>
                <w:sz w:val="21"/>
                <w:szCs w:val="21"/>
              </w:rPr>
              <w:t>/Ni</w:t>
            </w:r>
            <w:r w:rsidRPr="008B5E02">
              <w:rPr>
                <w:color w:val="000000" w:themeColor="text1"/>
                <w:position w:val="2"/>
                <w:sz w:val="21"/>
                <w:szCs w:val="21"/>
                <w:vertAlign w:val="subscript"/>
              </w:rPr>
              <w:t>3</w:t>
            </w:r>
            <w:r w:rsidRPr="008B5E02">
              <w:rPr>
                <w:color w:val="000000" w:themeColor="text1"/>
                <w:position w:val="2"/>
                <w:sz w:val="21"/>
                <w:szCs w:val="21"/>
              </w:rPr>
              <w:t>S</w:t>
            </w:r>
            <w:bookmarkEnd w:id="41"/>
          </w:p>
        </w:tc>
        <w:tc>
          <w:tcPr>
            <w:tcW w:w="2997" w:type="dxa"/>
            <w:tcBorders>
              <w:top w:val="nil"/>
              <w:left w:val="nil"/>
              <w:bottom w:val="nil"/>
              <w:right w:val="nil"/>
            </w:tcBorders>
            <w:shd w:val="clear" w:color="auto" w:fill="FFFFFF"/>
            <w:vAlign w:val="center"/>
          </w:tcPr>
          <w:p w14:paraId="0BB507A6" w14:textId="77777777" w:rsidR="00F21D62" w:rsidRPr="008B5E02" w:rsidRDefault="00DF61EF" w:rsidP="008B5E02">
            <w:pPr>
              <w:autoSpaceDE w:val="0"/>
              <w:autoSpaceDN w:val="0"/>
              <w:spacing w:line="240" w:lineRule="auto"/>
              <w:jc w:val="center"/>
              <w:rPr>
                <w:rFonts w:eastAsiaTheme="minorEastAsia"/>
                <w:color w:val="000000" w:themeColor="text1"/>
                <w:sz w:val="21"/>
                <w:szCs w:val="21"/>
              </w:rPr>
            </w:pPr>
            <w:r w:rsidRPr="008B5E02">
              <w:rPr>
                <w:rFonts w:eastAsiaTheme="minorEastAsia"/>
                <w:color w:val="000000" w:themeColor="text1"/>
                <w:sz w:val="21"/>
                <w:szCs w:val="21"/>
              </w:rPr>
              <w:t>1.64</w:t>
            </w:r>
          </w:p>
        </w:tc>
        <w:tc>
          <w:tcPr>
            <w:tcW w:w="1824" w:type="dxa"/>
            <w:tcBorders>
              <w:top w:val="nil"/>
              <w:left w:val="nil"/>
              <w:bottom w:val="nil"/>
              <w:right w:val="nil"/>
            </w:tcBorders>
            <w:shd w:val="clear" w:color="auto" w:fill="FFFFFF"/>
            <w:vAlign w:val="center"/>
          </w:tcPr>
          <w:p w14:paraId="3AF31471" w14:textId="5070B4EC" w:rsidR="00F21D62" w:rsidRPr="008B5E02" w:rsidRDefault="0018061A" w:rsidP="008B5E02">
            <w:pPr>
              <w:autoSpaceDE w:val="0"/>
              <w:autoSpaceDN w:val="0"/>
              <w:spacing w:line="240" w:lineRule="auto"/>
              <w:jc w:val="center"/>
              <w:rPr>
                <w:rFonts w:eastAsiaTheme="minorEastAsia"/>
                <w:color w:val="000000" w:themeColor="text1"/>
                <w:sz w:val="21"/>
                <w:szCs w:val="21"/>
              </w:rPr>
            </w:pPr>
            <w:r>
              <w:rPr>
                <w:rFonts w:eastAsiaTheme="minorEastAsia"/>
                <w:color w:val="000000" w:themeColor="text1"/>
                <w:sz w:val="21"/>
                <w:szCs w:val="21"/>
              </w:rPr>
              <w:t>[S</w:t>
            </w:r>
            <w:r w:rsidR="00DF61EF" w:rsidRPr="008B5E02">
              <w:rPr>
                <w:rFonts w:eastAsiaTheme="minorEastAsia"/>
                <w:color w:val="000000" w:themeColor="text1"/>
                <w:sz w:val="21"/>
                <w:szCs w:val="21"/>
                <w:lang w:eastAsia="zh-CN"/>
              </w:rPr>
              <w:t>28</w:t>
            </w:r>
            <w:r w:rsidR="00DF61EF" w:rsidRPr="008B5E02">
              <w:rPr>
                <w:rFonts w:eastAsiaTheme="minorEastAsia"/>
                <w:color w:val="000000" w:themeColor="text1"/>
                <w:sz w:val="21"/>
                <w:szCs w:val="21"/>
              </w:rPr>
              <w:t>]</w:t>
            </w:r>
          </w:p>
        </w:tc>
      </w:tr>
      <w:tr w:rsidR="00F21D62" w:rsidRPr="008B5E02" w14:paraId="27DA4313" w14:textId="77777777" w:rsidTr="008B5E02">
        <w:trPr>
          <w:trHeight w:val="397"/>
          <w:jc w:val="center"/>
        </w:trPr>
        <w:tc>
          <w:tcPr>
            <w:tcW w:w="3558" w:type="dxa"/>
            <w:tcBorders>
              <w:top w:val="nil"/>
              <w:left w:val="nil"/>
              <w:bottom w:val="nil"/>
              <w:right w:val="nil"/>
            </w:tcBorders>
            <w:shd w:val="clear" w:color="auto" w:fill="FFFFFF"/>
            <w:vAlign w:val="center"/>
          </w:tcPr>
          <w:p w14:paraId="09B44AFF" w14:textId="77777777" w:rsidR="00F21D62" w:rsidRPr="008B5E02" w:rsidRDefault="00DF61EF" w:rsidP="008B5E02">
            <w:pPr>
              <w:spacing w:line="240" w:lineRule="auto"/>
              <w:jc w:val="center"/>
              <w:rPr>
                <w:bCs/>
                <w:color w:val="000000" w:themeColor="text1"/>
                <w:position w:val="2"/>
                <w:sz w:val="21"/>
                <w:szCs w:val="21"/>
              </w:rPr>
            </w:pPr>
            <w:r w:rsidRPr="008B5E02">
              <w:rPr>
                <w:color w:val="000000" w:themeColor="text1"/>
                <w:position w:val="2"/>
                <w:sz w:val="21"/>
                <w:szCs w:val="21"/>
              </w:rPr>
              <w:t>NiCoS</w:t>
            </w:r>
            <w:r w:rsidRPr="008B5E02">
              <w:rPr>
                <w:i/>
                <w:iCs/>
                <w:color w:val="000000" w:themeColor="text1"/>
                <w:position w:val="2"/>
                <w:sz w:val="21"/>
                <w:szCs w:val="21"/>
                <w:vertAlign w:val="subscript"/>
              </w:rPr>
              <w:t>x</w:t>
            </w:r>
            <w:r w:rsidRPr="008B5E02">
              <w:rPr>
                <w:color w:val="000000" w:themeColor="text1"/>
                <w:position w:val="2"/>
                <w:sz w:val="21"/>
                <w:szCs w:val="21"/>
              </w:rPr>
              <w:t>||NiCoS</w:t>
            </w:r>
            <w:r w:rsidRPr="008B5E02">
              <w:rPr>
                <w:i/>
                <w:iCs/>
                <w:color w:val="000000" w:themeColor="text1"/>
                <w:position w:val="2"/>
                <w:sz w:val="21"/>
                <w:szCs w:val="21"/>
                <w:vertAlign w:val="subscript"/>
              </w:rPr>
              <w:t>x</w:t>
            </w:r>
          </w:p>
        </w:tc>
        <w:tc>
          <w:tcPr>
            <w:tcW w:w="2997" w:type="dxa"/>
            <w:tcBorders>
              <w:top w:val="nil"/>
              <w:left w:val="nil"/>
              <w:bottom w:val="nil"/>
              <w:right w:val="nil"/>
            </w:tcBorders>
            <w:shd w:val="clear" w:color="auto" w:fill="FFFFFF"/>
            <w:vAlign w:val="center"/>
          </w:tcPr>
          <w:p w14:paraId="64ADD986" w14:textId="77777777" w:rsidR="00F21D62" w:rsidRPr="008B5E02" w:rsidRDefault="00DF61EF" w:rsidP="008B5E02">
            <w:pPr>
              <w:autoSpaceDE w:val="0"/>
              <w:autoSpaceDN w:val="0"/>
              <w:spacing w:line="240" w:lineRule="auto"/>
              <w:jc w:val="center"/>
              <w:rPr>
                <w:rFonts w:eastAsiaTheme="minorEastAsia"/>
                <w:color w:val="000000" w:themeColor="text1"/>
                <w:sz w:val="21"/>
                <w:szCs w:val="21"/>
              </w:rPr>
            </w:pPr>
            <w:r w:rsidRPr="008B5E02">
              <w:rPr>
                <w:rFonts w:eastAsiaTheme="minorEastAsia"/>
                <w:color w:val="000000" w:themeColor="text1"/>
                <w:sz w:val="21"/>
                <w:szCs w:val="21"/>
              </w:rPr>
              <w:t>1.6</w:t>
            </w:r>
          </w:p>
        </w:tc>
        <w:tc>
          <w:tcPr>
            <w:tcW w:w="1824" w:type="dxa"/>
            <w:tcBorders>
              <w:top w:val="nil"/>
              <w:left w:val="nil"/>
              <w:bottom w:val="nil"/>
              <w:right w:val="nil"/>
            </w:tcBorders>
            <w:shd w:val="clear" w:color="auto" w:fill="FFFFFF"/>
            <w:vAlign w:val="center"/>
          </w:tcPr>
          <w:p w14:paraId="7C7ECF0E" w14:textId="4B54FD8B" w:rsidR="00F21D62" w:rsidRPr="008B5E02" w:rsidRDefault="0018061A" w:rsidP="008B5E02">
            <w:pPr>
              <w:autoSpaceDE w:val="0"/>
              <w:autoSpaceDN w:val="0"/>
              <w:spacing w:line="240" w:lineRule="auto"/>
              <w:jc w:val="center"/>
              <w:rPr>
                <w:rFonts w:eastAsiaTheme="minorEastAsia"/>
                <w:color w:val="000000" w:themeColor="text1"/>
                <w:sz w:val="21"/>
                <w:szCs w:val="21"/>
              </w:rPr>
            </w:pPr>
            <w:r>
              <w:rPr>
                <w:rFonts w:eastAsiaTheme="minorEastAsia"/>
                <w:color w:val="000000" w:themeColor="text1"/>
                <w:sz w:val="21"/>
                <w:szCs w:val="21"/>
              </w:rPr>
              <w:t>[S</w:t>
            </w:r>
            <w:r w:rsidR="00DF61EF" w:rsidRPr="008B5E02">
              <w:rPr>
                <w:rFonts w:eastAsiaTheme="minorEastAsia"/>
                <w:color w:val="000000" w:themeColor="text1"/>
                <w:sz w:val="21"/>
                <w:szCs w:val="21"/>
                <w:lang w:eastAsia="zh-CN"/>
              </w:rPr>
              <w:t>29</w:t>
            </w:r>
            <w:r w:rsidR="00DF61EF" w:rsidRPr="008B5E02">
              <w:rPr>
                <w:rFonts w:eastAsiaTheme="minorEastAsia"/>
                <w:color w:val="000000" w:themeColor="text1"/>
                <w:sz w:val="21"/>
                <w:szCs w:val="21"/>
              </w:rPr>
              <w:t>]</w:t>
            </w:r>
          </w:p>
        </w:tc>
      </w:tr>
      <w:tr w:rsidR="00F21D62" w:rsidRPr="008B5E02" w14:paraId="6D3CA277" w14:textId="77777777" w:rsidTr="008B5E02">
        <w:trPr>
          <w:trHeight w:val="397"/>
          <w:jc w:val="center"/>
        </w:trPr>
        <w:tc>
          <w:tcPr>
            <w:tcW w:w="3558" w:type="dxa"/>
            <w:tcBorders>
              <w:top w:val="nil"/>
              <w:left w:val="nil"/>
              <w:bottom w:val="nil"/>
              <w:right w:val="nil"/>
            </w:tcBorders>
            <w:shd w:val="clear" w:color="auto" w:fill="FFFFFF"/>
            <w:vAlign w:val="center"/>
          </w:tcPr>
          <w:p w14:paraId="7B4BF475" w14:textId="77777777" w:rsidR="00F21D62" w:rsidRPr="008B5E02" w:rsidRDefault="00DF61EF" w:rsidP="008B5E02">
            <w:pPr>
              <w:spacing w:line="240" w:lineRule="auto"/>
              <w:jc w:val="center"/>
              <w:rPr>
                <w:bCs/>
                <w:color w:val="000000" w:themeColor="text1"/>
                <w:sz w:val="21"/>
                <w:szCs w:val="21"/>
              </w:rPr>
            </w:pPr>
            <w:r w:rsidRPr="008B5E02">
              <w:rPr>
                <w:color w:val="000000" w:themeColor="text1"/>
                <w:sz w:val="21"/>
                <w:szCs w:val="21"/>
              </w:rPr>
              <w:t>Ni‐Mo‐S||</w:t>
            </w:r>
            <w:bookmarkStart w:id="42" w:name="OLE_LINK28"/>
            <w:r w:rsidRPr="008B5E02">
              <w:rPr>
                <w:color w:val="000000" w:themeColor="text1"/>
                <w:sz w:val="21"/>
                <w:szCs w:val="21"/>
              </w:rPr>
              <w:t>Ni‐Mo‐S</w:t>
            </w:r>
            <w:bookmarkEnd w:id="42"/>
          </w:p>
        </w:tc>
        <w:tc>
          <w:tcPr>
            <w:tcW w:w="2997" w:type="dxa"/>
            <w:tcBorders>
              <w:top w:val="nil"/>
              <w:left w:val="nil"/>
              <w:bottom w:val="nil"/>
              <w:right w:val="nil"/>
            </w:tcBorders>
            <w:shd w:val="clear" w:color="auto" w:fill="FFFFFF"/>
            <w:vAlign w:val="center"/>
          </w:tcPr>
          <w:p w14:paraId="2BEE346D" w14:textId="77777777" w:rsidR="00F21D62" w:rsidRPr="008B5E02" w:rsidRDefault="00DF61EF" w:rsidP="008B5E02">
            <w:pPr>
              <w:autoSpaceDE w:val="0"/>
              <w:autoSpaceDN w:val="0"/>
              <w:spacing w:line="240" w:lineRule="auto"/>
              <w:jc w:val="center"/>
              <w:rPr>
                <w:rFonts w:eastAsiaTheme="minorEastAsia"/>
                <w:color w:val="000000" w:themeColor="text1"/>
                <w:sz w:val="21"/>
                <w:szCs w:val="21"/>
                <w:lang w:eastAsia="zh-CN"/>
              </w:rPr>
            </w:pPr>
            <w:r w:rsidRPr="008B5E02">
              <w:rPr>
                <w:rFonts w:eastAsiaTheme="minorEastAsia"/>
                <w:color w:val="000000" w:themeColor="text1"/>
                <w:sz w:val="21"/>
                <w:szCs w:val="21"/>
              </w:rPr>
              <w:t>2</w:t>
            </w:r>
            <w:r w:rsidRPr="008B5E02">
              <w:rPr>
                <w:rFonts w:eastAsiaTheme="minorEastAsia"/>
                <w:color w:val="000000" w:themeColor="text1"/>
                <w:sz w:val="21"/>
                <w:szCs w:val="21"/>
                <w:lang w:eastAsia="zh-CN"/>
              </w:rPr>
              <w:t>.0</w:t>
            </w:r>
          </w:p>
        </w:tc>
        <w:tc>
          <w:tcPr>
            <w:tcW w:w="1824" w:type="dxa"/>
            <w:tcBorders>
              <w:top w:val="nil"/>
              <w:left w:val="nil"/>
              <w:bottom w:val="nil"/>
              <w:right w:val="nil"/>
            </w:tcBorders>
            <w:shd w:val="clear" w:color="auto" w:fill="FFFFFF"/>
            <w:vAlign w:val="center"/>
          </w:tcPr>
          <w:p w14:paraId="6C5E0041" w14:textId="1CA51BD1" w:rsidR="00F21D62" w:rsidRPr="008B5E02" w:rsidRDefault="0018061A" w:rsidP="008B5E02">
            <w:pPr>
              <w:autoSpaceDE w:val="0"/>
              <w:autoSpaceDN w:val="0"/>
              <w:spacing w:line="240" w:lineRule="auto"/>
              <w:jc w:val="center"/>
              <w:rPr>
                <w:rFonts w:eastAsiaTheme="minorEastAsia"/>
                <w:color w:val="000000" w:themeColor="text1"/>
                <w:sz w:val="21"/>
                <w:szCs w:val="21"/>
                <w:lang w:eastAsia="zh-CN"/>
              </w:rPr>
            </w:pPr>
            <w:r>
              <w:rPr>
                <w:rFonts w:eastAsiaTheme="minorEastAsia"/>
                <w:color w:val="000000" w:themeColor="text1"/>
                <w:sz w:val="21"/>
                <w:szCs w:val="21"/>
              </w:rPr>
              <w:t>[S</w:t>
            </w:r>
            <w:r w:rsidR="00DF61EF" w:rsidRPr="008B5E02">
              <w:rPr>
                <w:rFonts w:eastAsiaTheme="minorEastAsia"/>
                <w:color w:val="000000" w:themeColor="text1"/>
                <w:sz w:val="21"/>
                <w:szCs w:val="21"/>
                <w:lang w:eastAsia="zh-CN"/>
              </w:rPr>
              <w:t>30</w:t>
            </w:r>
            <w:r w:rsidR="00DF61EF" w:rsidRPr="008B5E02">
              <w:rPr>
                <w:rFonts w:eastAsiaTheme="minorEastAsia"/>
                <w:color w:val="000000" w:themeColor="text1"/>
                <w:sz w:val="21"/>
                <w:szCs w:val="21"/>
              </w:rPr>
              <w:t>]</w:t>
            </w:r>
          </w:p>
        </w:tc>
      </w:tr>
      <w:tr w:rsidR="00F21D62" w:rsidRPr="008B5E02" w14:paraId="7B765616" w14:textId="77777777" w:rsidTr="008B5E02">
        <w:trPr>
          <w:trHeight w:val="397"/>
          <w:jc w:val="center"/>
        </w:trPr>
        <w:tc>
          <w:tcPr>
            <w:tcW w:w="3558" w:type="dxa"/>
            <w:tcBorders>
              <w:top w:val="nil"/>
              <w:left w:val="nil"/>
              <w:bottom w:val="nil"/>
              <w:right w:val="nil"/>
            </w:tcBorders>
            <w:shd w:val="clear" w:color="auto" w:fill="FFFFFF"/>
            <w:vAlign w:val="center"/>
          </w:tcPr>
          <w:p w14:paraId="4A319BF3" w14:textId="77777777" w:rsidR="00F21D62" w:rsidRPr="008B5E02" w:rsidRDefault="00DF61EF" w:rsidP="008B5E02">
            <w:pPr>
              <w:spacing w:line="240" w:lineRule="auto"/>
              <w:jc w:val="center"/>
              <w:rPr>
                <w:bCs/>
                <w:color w:val="000000" w:themeColor="text1"/>
                <w:sz w:val="21"/>
                <w:szCs w:val="21"/>
              </w:rPr>
            </w:pPr>
            <w:r w:rsidRPr="008B5E02">
              <w:rPr>
                <w:color w:val="000000" w:themeColor="text1"/>
                <w:sz w:val="21"/>
                <w:szCs w:val="21"/>
              </w:rPr>
              <w:t>Co‐Ni</w:t>
            </w:r>
            <w:r w:rsidRPr="008B5E02">
              <w:rPr>
                <w:color w:val="000000" w:themeColor="text1"/>
                <w:sz w:val="21"/>
                <w:szCs w:val="21"/>
                <w:vertAlign w:val="subscript"/>
              </w:rPr>
              <w:t>3</w:t>
            </w:r>
            <w:r w:rsidRPr="008B5E02">
              <w:rPr>
                <w:color w:val="000000" w:themeColor="text1"/>
                <w:sz w:val="21"/>
                <w:szCs w:val="21"/>
              </w:rPr>
              <w:t>S</w:t>
            </w:r>
            <w:r w:rsidRPr="008B5E02">
              <w:rPr>
                <w:color w:val="000000" w:themeColor="text1"/>
                <w:sz w:val="21"/>
                <w:szCs w:val="21"/>
                <w:vertAlign w:val="subscript"/>
              </w:rPr>
              <w:t>2</w:t>
            </w:r>
            <w:r w:rsidRPr="008B5E02">
              <w:rPr>
                <w:color w:val="000000" w:themeColor="text1"/>
                <w:sz w:val="21"/>
                <w:szCs w:val="21"/>
              </w:rPr>
              <w:t>||</w:t>
            </w:r>
            <w:bookmarkStart w:id="43" w:name="OLE_LINK32"/>
            <w:r w:rsidRPr="008B5E02">
              <w:rPr>
                <w:color w:val="000000" w:themeColor="text1"/>
                <w:sz w:val="21"/>
                <w:szCs w:val="21"/>
              </w:rPr>
              <w:t>Co‐Ni</w:t>
            </w:r>
            <w:r w:rsidRPr="008B5E02">
              <w:rPr>
                <w:color w:val="000000" w:themeColor="text1"/>
                <w:sz w:val="21"/>
                <w:szCs w:val="21"/>
                <w:vertAlign w:val="subscript"/>
              </w:rPr>
              <w:t>3</w:t>
            </w:r>
            <w:r w:rsidRPr="008B5E02">
              <w:rPr>
                <w:color w:val="000000" w:themeColor="text1"/>
                <w:sz w:val="21"/>
                <w:szCs w:val="21"/>
              </w:rPr>
              <w:t>S</w:t>
            </w:r>
            <w:r w:rsidRPr="008B5E02">
              <w:rPr>
                <w:color w:val="000000" w:themeColor="text1"/>
                <w:sz w:val="21"/>
                <w:szCs w:val="21"/>
                <w:vertAlign w:val="subscript"/>
              </w:rPr>
              <w:t>2</w:t>
            </w:r>
            <w:bookmarkEnd w:id="43"/>
          </w:p>
        </w:tc>
        <w:tc>
          <w:tcPr>
            <w:tcW w:w="2997" w:type="dxa"/>
            <w:tcBorders>
              <w:top w:val="nil"/>
              <w:left w:val="nil"/>
              <w:bottom w:val="nil"/>
              <w:right w:val="nil"/>
            </w:tcBorders>
            <w:shd w:val="clear" w:color="auto" w:fill="FFFFFF"/>
            <w:vAlign w:val="center"/>
          </w:tcPr>
          <w:p w14:paraId="6C38A8B1" w14:textId="77777777" w:rsidR="00F21D62" w:rsidRPr="008B5E02" w:rsidRDefault="00DF61EF" w:rsidP="008B5E02">
            <w:pPr>
              <w:autoSpaceDE w:val="0"/>
              <w:autoSpaceDN w:val="0"/>
              <w:spacing w:line="240" w:lineRule="auto"/>
              <w:jc w:val="center"/>
              <w:rPr>
                <w:rFonts w:eastAsiaTheme="minorEastAsia"/>
                <w:color w:val="000000" w:themeColor="text1"/>
                <w:sz w:val="21"/>
                <w:szCs w:val="21"/>
              </w:rPr>
            </w:pPr>
            <w:r w:rsidRPr="008B5E02">
              <w:rPr>
                <w:rFonts w:eastAsiaTheme="minorEastAsia"/>
                <w:color w:val="000000" w:themeColor="text1"/>
                <w:sz w:val="21"/>
                <w:szCs w:val="21"/>
              </w:rPr>
              <w:t>1.54</w:t>
            </w:r>
          </w:p>
        </w:tc>
        <w:tc>
          <w:tcPr>
            <w:tcW w:w="1824" w:type="dxa"/>
            <w:tcBorders>
              <w:top w:val="nil"/>
              <w:left w:val="nil"/>
              <w:bottom w:val="nil"/>
              <w:right w:val="nil"/>
            </w:tcBorders>
            <w:shd w:val="clear" w:color="auto" w:fill="FFFFFF"/>
            <w:vAlign w:val="center"/>
          </w:tcPr>
          <w:p w14:paraId="54AC9253" w14:textId="09AB8DA1" w:rsidR="00F21D62" w:rsidRPr="008B5E02" w:rsidRDefault="0018061A" w:rsidP="008B5E02">
            <w:pPr>
              <w:autoSpaceDE w:val="0"/>
              <w:autoSpaceDN w:val="0"/>
              <w:spacing w:line="240" w:lineRule="auto"/>
              <w:jc w:val="center"/>
              <w:rPr>
                <w:rFonts w:eastAsiaTheme="minorEastAsia"/>
                <w:color w:val="000000" w:themeColor="text1"/>
                <w:sz w:val="21"/>
                <w:szCs w:val="21"/>
                <w:lang w:eastAsia="zh-CN"/>
              </w:rPr>
            </w:pPr>
            <w:r>
              <w:rPr>
                <w:rFonts w:eastAsiaTheme="minorEastAsia"/>
                <w:color w:val="000000" w:themeColor="text1"/>
                <w:sz w:val="21"/>
                <w:szCs w:val="21"/>
              </w:rPr>
              <w:t>[S</w:t>
            </w:r>
            <w:r w:rsidR="00DF61EF" w:rsidRPr="008B5E02">
              <w:rPr>
                <w:rFonts w:eastAsiaTheme="minorEastAsia"/>
                <w:color w:val="000000" w:themeColor="text1"/>
                <w:sz w:val="21"/>
                <w:szCs w:val="21"/>
                <w:lang w:eastAsia="zh-CN"/>
              </w:rPr>
              <w:t>31</w:t>
            </w:r>
            <w:r w:rsidR="00DF61EF" w:rsidRPr="008B5E02">
              <w:rPr>
                <w:rFonts w:eastAsiaTheme="minorEastAsia"/>
                <w:color w:val="000000" w:themeColor="text1"/>
                <w:sz w:val="21"/>
                <w:szCs w:val="21"/>
              </w:rPr>
              <w:t>]</w:t>
            </w:r>
          </w:p>
        </w:tc>
      </w:tr>
      <w:tr w:rsidR="00F21D62" w:rsidRPr="008B5E02" w14:paraId="6C9E752D" w14:textId="77777777" w:rsidTr="008B5E02">
        <w:trPr>
          <w:trHeight w:val="397"/>
          <w:jc w:val="center"/>
        </w:trPr>
        <w:tc>
          <w:tcPr>
            <w:tcW w:w="3558" w:type="dxa"/>
            <w:tcBorders>
              <w:top w:val="nil"/>
              <w:left w:val="nil"/>
              <w:bottom w:val="nil"/>
              <w:right w:val="nil"/>
            </w:tcBorders>
            <w:shd w:val="clear" w:color="auto" w:fill="FFFFFF"/>
            <w:vAlign w:val="center"/>
          </w:tcPr>
          <w:p w14:paraId="05D18554" w14:textId="77777777" w:rsidR="00F21D62" w:rsidRPr="008B5E02" w:rsidRDefault="00DF61EF" w:rsidP="008B5E02">
            <w:pPr>
              <w:spacing w:line="240" w:lineRule="auto"/>
              <w:jc w:val="center"/>
              <w:rPr>
                <w:bCs/>
                <w:color w:val="000000" w:themeColor="text1"/>
                <w:sz w:val="21"/>
                <w:szCs w:val="21"/>
              </w:rPr>
            </w:pPr>
            <w:r w:rsidRPr="008B5E02">
              <w:rPr>
                <w:color w:val="000000" w:themeColor="text1"/>
                <w:sz w:val="21"/>
                <w:szCs w:val="21"/>
              </w:rPr>
              <w:t>CuCo</w:t>
            </w:r>
            <w:r w:rsidRPr="008B5E02">
              <w:rPr>
                <w:color w:val="000000" w:themeColor="text1"/>
                <w:sz w:val="21"/>
                <w:szCs w:val="21"/>
                <w:vertAlign w:val="subscript"/>
              </w:rPr>
              <w:t>2</w:t>
            </w:r>
            <w:r w:rsidRPr="008B5E02">
              <w:rPr>
                <w:color w:val="000000" w:themeColor="text1"/>
                <w:sz w:val="21"/>
                <w:szCs w:val="21"/>
              </w:rPr>
              <w:t>S</w:t>
            </w:r>
            <w:r w:rsidRPr="008B5E02">
              <w:rPr>
                <w:color w:val="000000" w:themeColor="text1"/>
                <w:sz w:val="21"/>
                <w:szCs w:val="21"/>
                <w:vertAlign w:val="subscript"/>
              </w:rPr>
              <w:t>4</w:t>
            </w:r>
            <w:r w:rsidRPr="008B5E02">
              <w:rPr>
                <w:color w:val="000000" w:themeColor="text1"/>
                <w:sz w:val="21"/>
                <w:szCs w:val="21"/>
              </w:rPr>
              <w:t>||</w:t>
            </w:r>
            <w:bookmarkStart w:id="44" w:name="OLE_LINK31"/>
            <w:r w:rsidRPr="008B5E02">
              <w:rPr>
                <w:color w:val="000000" w:themeColor="text1"/>
                <w:sz w:val="21"/>
                <w:szCs w:val="21"/>
              </w:rPr>
              <w:t>CuCo</w:t>
            </w:r>
            <w:r w:rsidRPr="008B5E02">
              <w:rPr>
                <w:color w:val="000000" w:themeColor="text1"/>
                <w:sz w:val="21"/>
                <w:szCs w:val="21"/>
                <w:vertAlign w:val="subscript"/>
              </w:rPr>
              <w:t>2</w:t>
            </w:r>
            <w:r w:rsidRPr="008B5E02">
              <w:rPr>
                <w:color w:val="000000" w:themeColor="text1"/>
                <w:sz w:val="21"/>
                <w:szCs w:val="21"/>
              </w:rPr>
              <w:t>S</w:t>
            </w:r>
            <w:r w:rsidRPr="008B5E02">
              <w:rPr>
                <w:color w:val="000000" w:themeColor="text1"/>
                <w:sz w:val="21"/>
                <w:szCs w:val="21"/>
                <w:vertAlign w:val="subscript"/>
              </w:rPr>
              <w:t>4</w:t>
            </w:r>
            <w:bookmarkEnd w:id="44"/>
          </w:p>
        </w:tc>
        <w:tc>
          <w:tcPr>
            <w:tcW w:w="2997" w:type="dxa"/>
            <w:tcBorders>
              <w:top w:val="nil"/>
              <w:left w:val="nil"/>
              <w:bottom w:val="nil"/>
              <w:right w:val="nil"/>
            </w:tcBorders>
            <w:shd w:val="clear" w:color="auto" w:fill="FFFFFF"/>
            <w:vAlign w:val="center"/>
          </w:tcPr>
          <w:p w14:paraId="51F49A64" w14:textId="77777777" w:rsidR="00F21D62" w:rsidRPr="008B5E02" w:rsidRDefault="00DF61EF" w:rsidP="008B5E02">
            <w:pPr>
              <w:autoSpaceDE w:val="0"/>
              <w:autoSpaceDN w:val="0"/>
              <w:spacing w:line="240" w:lineRule="auto"/>
              <w:jc w:val="center"/>
              <w:rPr>
                <w:rFonts w:eastAsiaTheme="minorEastAsia"/>
                <w:color w:val="000000" w:themeColor="text1"/>
                <w:sz w:val="21"/>
                <w:szCs w:val="21"/>
              </w:rPr>
            </w:pPr>
            <w:r w:rsidRPr="008B5E02">
              <w:rPr>
                <w:rFonts w:eastAsiaTheme="minorEastAsia"/>
                <w:color w:val="000000" w:themeColor="text1"/>
                <w:sz w:val="21"/>
                <w:szCs w:val="21"/>
              </w:rPr>
              <w:t>1.58</w:t>
            </w:r>
          </w:p>
        </w:tc>
        <w:tc>
          <w:tcPr>
            <w:tcW w:w="1824" w:type="dxa"/>
            <w:tcBorders>
              <w:top w:val="nil"/>
              <w:left w:val="nil"/>
              <w:bottom w:val="nil"/>
              <w:right w:val="nil"/>
            </w:tcBorders>
            <w:shd w:val="clear" w:color="auto" w:fill="FFFFFF"/>
            <w:vAlign w:val="center"/>
          </w:tcPr>
          <w:p w14:paraId="2FD3D4FB" w14:textId="61222C3A" w:rsidR="00F21D62" w:rsidRPr="008B5E02" w:rsidRDefault="0018061A" w:rsidP="008B5E02">
            <w:pPr>
              <w:autoSpaceDE w:val="0"/>
              <w:autoSpaceDN w:val="0"/>
              <w:spacing w:line="240" w:lineRule="auto"/>
              <w:jc w:val="center"/>
              <w:rPr>
                <w:rFonts w:eastAsiaTheme="minorEastAsia"/>
                <w:color w:val="000000" w:themeColor="text1"/>
                <w:sz w:val="21"/>
                <w:szCs w:val="21"/>
                <w:lang w:eastAsia="zh-CN"/>
              </w:rPr>
            </w:pPr>
            <w:r>
              <w:rPr>
                <w:rFonts w:eastAsiaTheme="minorEastAsia"/>
                <w:color w:val="000000" w:themeColor="text1"/>
                <w:sz w:val="21"/>
                <w:szCs w:val="21"/>
              </w:rPr>
              <w:t>[S</w:t>
            </w:r>
            <w:r w:rsidR="00DF61EF" w:rsidRPr="008B5E02">
              <w:rPr>
                <w:rFonts w:eastAsiaTheme="minorEastAsia"/>
                <w:color w:val="000000" w:themeColor="text1"/>
                <w:sz w:val="21"/>
                <w:szCs w:val="21"/>
                <w:lang w:eastAsia="zh-CN"/>
              </w:rPr>
              <w:t>32</w:t>
            </w:r>
            <w:r w:rsidR="00DF61EF" w:rsidRPr="008B5E02">
              <w:rPr>
                <w:rFonts w:eastAsiaTheme="minorEastAsia"/>
                <w:color w:val="000000" w:themeColor="text1"/>
                <w:sz w:val="21"/>
                <w:szCs w:val="21"/>
              </w:rPr>
              <w:t>]</w:t>
            </w:r>
          </w:p>
        </w:tc>
      </w:tr>
      <w:tr w:rsidR="00F21D62" w:rsidRPr="008B5E02" w14:paraId="7FF489F6" w14:textId="77777777" w:rsidTr="008B5E02">
        <w:trPr>
          <w:trHeight w:val="397"/>
          <w:jc w:val="center"/>
        </w:trPr>
        <w:tc>
          <w:tcPr>
            <w:tcW w:w="3558" w:type="dxa"/>
            <w:tcBorders>
              <w:top w:val="nil"/>
              <w:left w:val="nil"/>
              <w:bottom w:val="single" w:sz="12" w:space="0" w:color="000000"/>
              <w:right w:val="nil"/>
            </w:tcBorders>
            <w:shd w:val="clear" w:color="auto" w:fill="FFFFFF"/>
            <w:vAlign w:val="center"/>
          </w:tcPr>
          <w:p w14:paraId="160230F1" w14:textId="77777777" w:rsidR="00F21D62" w:rsidRPr="008B5E02" w:rsidRDefault="00DF61EF" w:rsidP="008B5E02">
            <w:pPr>
              <w:spacing w:line="240" w:lineRule="auto"/>
              <w:jc w:val="center"/>
              <w:rPr>
                <w:rFonts w:eastAsiaTheme="minorEastAsia"/>
                <w:color w:val="000000" w:themeColor="text1"/>
                <w:sz w:val="21"/>
                <w:szCs w:val="21"/>
                <w:lang w:eastAsia="zh-CN"/>
              </w:rPr>
            </w:pPr>
            <w:bookmarkStart w:id="45" w:name="OLE_LINK46"/>
            <w:r w:rsidRPr="008B5E02">
              <w:rPr>
                <w:color w:val="000000" w:themeColor="text1"/>
                <w:sz w:val="21"/>
                <w:szCs w:val="21"/>
              </w:rPr>
              <w:t>S-FeNi/NF</w:t>
            </w:r>
            <w:bookmarkEnd w:id="45"/>
            <w:r w:rsidRPr="008B5E02">
              <w:rPr>
                <w:rFonts w:eastAsiaTheme="minorEastAsia"/>
                <w:color w:val="000000" w:themeColor="text1"/>
                <w:sz w:val="21"/>
                <w:szCs w:val="21"/>
                <w:lang w:eastAsia="zh-CN"/>
              </w:rPr>
              <w:t>||</w:t>
            </w:r>
            <w:r w:rsidRPr="008B5E02">
              <w:rPr>
                <w:color w:val="000000" w:themeColor="text1"/>
                <w:sz w:val="21"/>
                <w:szCs w:val="21"/>
              </w:rPr>
              <w:t>S-FeNi/NF</w:t>
            </w:r>
          </w:p>
        </w:tc>
        <w:tc>
          <w:tcPr>
            <w:tcW w:w="2997" w:type="dxa"/>
            <w:tcBorders>
              <w:top w:val="nil"/>
              <w:left w:val="nil"/>
              <w:bottom w:val="single" w:sz="12" w:space="0" w:color="000000"/>
              <w:right w:val="nil"/>
            </w:tcBorders>
            <w:shd w:val="clear" w:color="auto" w:fill="FFFFFF"/>
            <w:vAlign w:val="center"/>
          </w:tcPr>
          <w:p w14:paraId="6D1C4F1C" w14:textId="77777777" w:rsidR="00F21D62" w:rsidRPr="008B5E02" w:rsidRDefault="00DF61EF" w:rsidP="008B5E02">
            <w:pPr>
              <w:autoSpaceDE w:val="0"/>
              <w:autoSpaceDN w:val="0"/>
              <w:spacing w:line="240" w:lineRule="auto"/>
              <w:jc w:val="center"/>
              <w:rPr>
                <w:rFonts w:eastAsiaTheme="minorEastAsia"/>
                <w:color w:val="000000" w:themeColor="text1"/>
                <w:sz w:val="21"/>
                <w:szCs w:val="21"/>
                <w:lang w:eastAsia="zh-CN"/>
              </w:rPr>
            </w:pPr>
            <w:r w:rsidRPr="008B5E02">
              <w:rPr>
                <w:rFonts w:eastAsiaTheme="minorEastAsia"/>
                <w:color w:val="000000" w:themeColor="text1"/>
                <w:sz w:val="21"/>
                <w:szCs w:val="21"/>
                <w:lang w:eastAsia="zh-CN"/>
              </w:rPr>
              <w:t>1.53</w:t>
            </w:r>
          </w:p>
        </w:tc>
        <w:tc>
          <w:tcPr>
            <w:tcW w:w="1824" w:type="dxa"/>
            <w:tcBorders>
              <w:top w:val="nil"/>
              <w:left w:val="nil"/>
              <w:bottom w:val="single" w:sz="12" w:space="0" w:color="000000"/>
              <w:right w:val="nil"/>
            </w:tcBorders>
            <w:shd w:val="clear" w:color="auto" w:fill="FFFFFF"/>
            <w:vAlign w:val="center"/>
          </w:tcPr>
          <w:p w14:paraId="7213E2E6" w14:textId="7AC8FC88" w:rsidR="00F21D62" w:rsidRPr="008B5E02" w:rsidRDefault="0018061A" w:rsidP="008B5E02">
            <w:pPr>
              <w:autoSpaceDE w:val="0"/>
              <w:autoSpaceDN w:val="0"/>
              <w:spacing w:line="240" w:lineRule="auto"/>
              <w:jc w:val="center"/>
              <w:rPr>
                <w:rFonts w:eastAsiaTheme="minorEastAsia"/>
                <w:color w:val="000000" w:themeColor="text1"/>
                <w:sz w:val="21"/>
                <w:szCs w:val="21"/>
              </w:rPr>
            </w:pPr>
            <w:r>
              <w:rPr>
                <w:rFonts w:eastAsiaTheme="minorEastAsia"/>
                <w:color w:val="000000" w:themeColor="text1"/>
                <w:sz w:val="21"/>
                <w:szCs w:val="21"/>
                <w:lang w:eastAsia="zh-CN"/>
              </w:rPr>
              <w:t>[S</w:t>
            </w:r>
            <w:r w:rsidR="00DF61EF" w:rsidRPr="008B5E02">
              <w:rPr>
                <w:rFonts w:eastAsiaTheme="minorEastAsia"/>
                <w:color w:val="000000" w:themeColor="text1"/>
                <w:sz w:val="21"/>
                <w:szCs w:val="21"/>
                <w:lang w:eastAsia="zh-CN"/>
              </w:rPr>
              <w:t>33]</w:t>
            </w:r>
          </w:p>
        </w:tc>
      </w:tr>
    </w:tbl>
    <w:p w14:paraId="199D1383" w14:textId="55886FF3" w:rsidR="00F21D62" w:rsidRDefault="00F21D62" w:rsidP="008958AC">
      <w:pPr>
        <w:spacing w:before="120" w:after="120" w:line="240" w:lineRule="auto"/>
        <w:rPr>
          <w:rFonts w:eastAsiaTheme="minorEastAsia"/>
          <w:color w:val="000000" w:themeColor="text1"/>
        </w:rPr>
      </w:pPr>
    </w:p>
    <w:p w14:paraId="3A025910" w14:textId="6E3B917F" w:rsidR="00F21D62" w:rsidRDefault="00DF61EF" w:rsidP="008B5E02">
      <w:pPr>
        <w:spacing w:before="120" w:after="120" w:line="240" w:lineRule="auto"/>
        <w:jc w:val="left"/>
        <w:rPr>
          <w:rFonts w:eastAsia="宋体"/>
          <w:color w:val="000000" w:themeColor="text1"/>
          <w:lang w:val="en-US" w:eastAsia="zh-CN"/>
          <w14:ligatures w14:val="standardContextual"/>
        </w:rPr>
      </w:pPr>
      <w:bookmarkStart w:id="46" w:name="_Hlk204848742"/>
      <w:bookmarkStart w:id="47" w:name="_Hlk204848720"/>
      <w:r>
        <w:rPr>
          <w:rFonts w:eastAsia="宋体"/>
          <w:b/>
          <w:bCs/>
          <w:color w:val="000000" w:themeColor="text1"/>
          <w14:ligatures w14:val="standardContextual"/>
        </w:rPr>
        <w:t xml:space="preserve">Table </w:t>
      </w:r>
      <w:r>
        <w:rPr>
          <w:rFonts w:eastAsia="宋体"/>
          <w:b/>
          <w:bCs/>
          <w:color w:val="000000" w:themeColor="text1"/>
          <w:lang w:val="en-US" w:eastAsia="zh-CN"/>
          <w14:ligatures w14:val="standardContextual"/>
        </w:rPr>
        <w:t>S5</w:t>
      </w:r>
      <w:r>
        <w:rPr>
          <w:rFonts w:eastAsia="宋体"/>
          <w:color w:val="000000" w:themeColor="text1"/>
          <w14:ligatures w14:val="standardContextual"/>
        </w:rPr>
        <w:t xml:space="preserve"> </w:t>
      </w:r>
      <w:r>
        <w:rPr>
          <w:rFonts w:eastAsia="宋体"/>
          <w:color w:val="000000" w:themeColor="text1"/>
          <w:lang w:val="en-US" w:eastAsia="zh-CN"/>
          <w14:ligatures w14:val="standardContextual"/>
        </w:rPr>
        <w:t xml:space="preserve">The S content of </w:t>
      </w:r>
      <w:r>
        <w:rPr>
          <w:rFonts w:eastAsia="宋体"/>
          <w:color w:val="000000" w:themeColor="text1"/>
          <w14:ligatures w14:val="standardContextual"/>
        </w:rPr>
        <w:t>ICP results under 10 mA</w:t>
      </w:r>
      <w:r>
        <w:rPr>
          <w:rFonts w:eastAsia="宋体"/>
          <w:color w:val="000000" w:themeColor="text1"/>
          <w:lang w:val="en-US" w:eastAsia="zh-CN"/>
          <w14:ligatures w14:val="standardContextual"/>
        </w:rPr>
        <w:t xml:space="preserve"> </w:t>
      </w:r>
      <w:r>
        <w:rPr>
          <w:rFonts w:eastAsia="宋体"/>
          <w:color w:val="000000" w:themeColor="text1"/>
          <w14:ligatures w14:val="standardContextual"/>
        </w:rPr>
        <w:t>cm</w:t>
      </w:r>
      <w:r>
        <w:rPr>
          <w:rFonts w:eastAsia="宋体"/>
          <w:color w:val="000000" w:themeColor="text1"/>
          <w:vertAlign w:val="superscript"/>
          <w:lang w:eastAsia="zh-CN"/>
        </w:rPr>
        <w:t>−</w:t>
      </w:r>
      <w:r>
        <w:rPr>
          <w:color w:val="000000" w:themeColor="text1"/>
          <w:vertAlign w:val="superscript"/>
        </w:rPr>
        <w:t>2</w:t>
      </w:r>
      <w:r>
        <w:rPr>
          <w:rFonts w:eastAsia="宋体"/>
          <w:color w:val="000000" w:themeColor="text1"/>
          <w14:ligatures w14:val="standardContextual"/>
        </w:rPr>
        <w:t xml:space="preserve"> for 192 h</w:t>
      </w:r>
    </w:p>
    <w:tbl>
      <w:tblPr>
        <w:tblpPr w:leftFromText="180" w:rightFromText="180" w:vertAnchor="text" w:horzAnchor="page" w:tblpX="1635" w:tblpY="113"/>
        <w:tblOverlap w:val="never"/>
        <w:tblW w:w="4807" w:type="pct"/>
        <w:tblCellMar>
          <w:left w:w="0" w:type="dxa"/>
          <w:right w:w="0" w:type="dxa"/>
        </w:tblCellMar>
        <w:tblLook w:val="04A0" w:firstRow="1" w:lastRow="0" w:firstColumn="1" w:lastColumn="0" w:noHBand="0" w:noVBand="1"/>
      </w:tblPr>
      <w:tblGrid>
        <w:gridCol w:w="1667"/>
        <w:gridCol w:w="2153"/>
        <w:gridCol w:w="1989"/>
        <w:gridCol w:w="2913"/>
      </w:tblGrid>
      <w:tr w:rsidR="00F21D62" w:rsidRPr="008B5E02" w14:paraId="4CAF3189" w14:textId="77777777" w:rsidTr="008B5E02">
        <w:trPr>
          <w:trHeight w:val="397"/>
        </w:trPr>
        <w:tc>
          <w:tcPr>
            <w:tcW w:w="955" w:type="pct"/>
            <w:tcBorders>
              <w:top w:val="single" w:sz="12" w:space="0" w:color="000000"/>
              <w:left w:val="nil"/>
              <w:bottom w:val="single" w:sz="4" w:space="0" w:color="000000"/>
              <w:right w:val="nil"/>
              <w:tl2br w:val="nil"/>
            </w:tcBorders>
            <w:shd w:val="clear" w:color="auto" w:fill="FFFFFF"/>
            <w:vAlign w:val="center"/>
          </w:tcPr>
          <w:p w14:paraId="071F97CD" w14:textId="77777777" w:rsidR="00F21D62" w:rsidRPr="008B5E02" w:rsidRDefault="00DF61EF" w:rsidP="008B5E02">
            <w:pPr>
              <w:pStyle w:val="ab"/>
              <w:widowControl/>
              <w:spacing w:line="240" w:lineRule="auto"/>
              <w:jc w:val="center"/>
              <w:rPr>
                <w:color w:val="000000" w:themeColor="text1"/>
                <w:sz w:val="21"/>
                <w:szCs w:val="21"/>
              </w:rPr>
            </w:pPr>
            <w:r w:rsidRPr="008B5E02">
              <w:rPr>
                <w:bCs/>
                <w:color w:val="000000" w:themeColor="text1"/>
                <w:sz w:val="21"/>
                <w:szCs w:val="21"/>
              </w:rPr>
              <w:t>Sample</w:t>
            </w:r>
          </w:p>
        </w:tc>
        <w:tc>
          <w:tcPr>
            <w:tcW w:w="1234" w:type="pct"/>
            <w:tcBorders>
              <w:top w:val="single" w:sz="12" w:space="0" w:color="000000"/>
              <w:left w:val="nil"/>
              <w:bottom w:val="single" w:sz="4" w:space="0" w:color="000000"/>
              <w:right w:val="nil"/>
            </w:tcBorders>
            <w:shd w:val="clear" w:color="auto" w:fill="FFFFFF"/>
            <w:vAlign w:val="center"/>
          </w:tcPr>
          <w:p w14:paraId="620F56E8" w14:textId="77777777" w:rsidR="00F21D62" w:rsidRPr="008B5E02" w:rsidRDefault="00DF61EF" w:rsidP="008B5E02">
            <w:pPr>
              <w:pStyle w:val="ab"/>
              <w:widowControl/>
              <w:spacing w:line="240" w:lineRule="auto"/>
              <w:jc w:val="center"/>
              <w:rPr>
                <w:color w:val="000000" w:themeColor="text1"/>
                <w:sz w:val="21"/>
                <w:szCs w:val="21"/>
              </w:rPr>
            </w:pPr>
            <w:r w:rsidRPr="008B5E02">
              <w:rPr>
                <w:bCs/>
                <w:color w:val="000000" w:themeColor="text1"/>
                <w:sz w:val="21"/>
                <w:szCs w:val="21"/>
              </w:rPr>
              <w:t xml:space="preserve">S </w:t>
            </w:r>
            <w:r w:rsidRPr="008B5E02">
              <w:rPr>
                <w:bCs/>
                <w:color w:val="000000" w:themeColor="text1"/>
                <w:sz w:val="21"/>
                <w:szCs w:val="21"/>
              </w:rPr>
              <w:t>before OER (%)</w:t>
            </w:r>
          </w:p>
        </w:tc>
        <w:tc>
          <w:tcPr>
            <w:tcW w:w="1140" w:type="pct"/>
            <w:tcBorders>
              <w:top w:val="single" w:sz="12" w:space="0" w:color="000000"/>
              <w:left w:val="nil"/>
              <w:bottom w:val="single" w:sz="4" w:space="0" w:color="000000"/>
              <w:right w:val="nil"/>
            </w:tcBorders>
            <w:shd w:val="clear" w:color="auto" w:fill="FFFFFF"/>
            <w:vAlign w:val="center"/>
          </w:tcPr>
          <w:p w14:paraId="0185EE68" w14:textId="77777777" w:rsidR="00F21D62" w:rsidRPr="008B5E02" w:rsidRDefault="00DF61EF" w:rsidP="008B5E02">
            <w:pPr>
              <w:pStyle w:val="ab"/>
              <w:widowControl/>
              <w:spacing w:line="240" w:lineRule="auto"/>
              <w:jc w:val="center"/>
              <w:rPr>
                <w:color w:val="000000" w:themeColor="text1"/>
                <w:sz w:val="21"/>
                <w:szCs w:val="21"/>
              </w:rPr>
            </w:pPr>
            <w:r w:rsidRPr="008B5E02">
              <w:rPr>
                <w:bCs/>
                <w:color w:val="000000" w:themeColor="text1"/>
                <w:sz w:val="21"/>
                <w:szCs w:val="21"/>
              </w:rPr>
              <w:t>S after OER (%)</w:t>
            </w:r>
          </w:p>
        </w:tc>
        <w:tc>
          <w:tcPr>
            <w:tcW w:w="1669" w:type="pct"/>
            <w:tcBorders>
              <w:top w:val="single" w:sz="12" w:space="0" w:color="000000"/>
              <w:left w:val="nil"/>
              <w:bottom w:val="single" w:sz="4" w:space="0" w:color="000000"/>
              <w:right w:val="nil"/>
            </w:tcBorders>
            <w:shd w:val="clear" w:color="auto" w:fill="FFFFFF"/>
            <w:vAlign w:val="center"/>
          </w:tcPr>
          <w:p w14:paraId="0A17C362" w14:textId="77777777" w:rsidR="00F21D62" w:rsidRPr="008B5E02" w:rsidRDefault="00DF61EF" w:rsidP="008B5E02">
            <w:pPr>
              <w:pStyle w:val="ab"/>
              <w:widowControl/>
              <w:spacing w:line="240" w:lineRule="auto"/>
              <w:jc w:val="center"/>
              <w:rPr>
                <w:color w:val="000000" w:themeColor="text1"/>
                <w:sz w:val="21"/>
                <w:szCs w:val="21"/>
              </w:rPr>
            </w:pPr>
            <w:r w:rsidRPr="008B5E02">
              <w:rPr>
                <w:bCs/>
                <w:color w:val="000000" w:themeColor="text1"/>
                <w:sz w:val="21"/>
                <w:szCs w:val="21"/>
              </w:rPr>
              <w:t>Relative decrease (%)</w:t>
            </w:r>
          </w:p>
        </w:tc>
      </w:tr>
      <w:tr w:rsidR="00F21D62" w:rsidRPr="008B5E02" w14:paraId="6EA16D01" w14:textId="77777777" w:rsidTr="008B5E02">
        <w:trPr>
          <w:trHeight w:val="397"/>
        </w:trPr>
        <w:tc>
          <w:tcPr>
            <w:tcW w:w="955" w:type="pct"/>
            <w:tcBorders>
              <w:top w:val="single" w:sz="4" w:space="0" w:color="000000"/>
              <w:left w:val="nil"/>
              <w:bottom w:val="nil"/>
              <w:right w:val="nil"/>
            </w:tcBorders>
            <w:shd w:val="clear" w:color="auto" w:fill="FFFFFF"/>
            <w:vAlign w:val="center"/>
          </w:tcPr>
          <w:p w14:paraId="780C3D2E" w14:textId="77777777" w:rsidR="00F21D62" w:rsidRPr="008B5E02" w:rsidRDefault="00DF61EF" w:rsidP="008B5E02">
            <w:pPr>
              <w:pStyle w:val="ab"/>
              <w:widowControl/>
              <w:spacing w:line="240" w:lineRule="auto"/>
              <w:jc w:val="center"/>
              <w:rPr>
                <w:color w:val="000000" w:themeColor="text1"/>
                <w:sz w:val="21"/>
                <w:szCs w:val="21"/>
              </w:rPr>
            </w:pPr>
            <w:r w:rsidRPr="008B5E02">
              <w:rPr>
                <w:color w:val="000000" w:themeColor="text1"/>
                <w:sz w:val="21"/>
                <w:szCs w:val="21"/>
              </w:rPr>
              <w:t>NiCoS</w:t>
            </w:r>
            <w:r w:rsidRPr="008B5E02">
              <w:rPr>
                <w:i/>
                <w:iCs/>
                <w:color w:val="000000" w:themeColor="text1"/>
                <w:sz w:val="21"/>
                <w:szCs w:val="21"/>
                <w:vertAlign w:val="subscript"/>
              </w:rPr>
              <w:t>x</w:t>
            </w:r>
            <w:r w:rsidRPr="008B5E02">
              <w:rPr>
                <w:color w:val="000000" w:themeColor="text1"/>
                <w:sz w:val="21"/>
                <w:szCs w:val="21"/>
              </w:rPr>
              <w:t>@Ni</w:t>
            </w:r>
            <w:r w:rsidRPr="008B5E02">
              <w:rPr>
                <w:color w:val="000000" w:themeColor="text1"/>
                <w:sz w:val="21"/>
                <w:szCs w:val="21"/>
                <w:vertAlign w:val="subscript"/>
              </w:rPr>
              <w:t>3</w:t>
            </w:r>
            <w:r w:rsidRPr="008B5E02">
              <w:rPr>
                <w:color w:val="000000" w:themeColor="text1"/>
                <w:sz w:val="21"/>
                <w:szCs w:val="21"/>
              </w:rPr>
              <w:t>S</w:t>
            </w:r>
            <w:r w:rsidRPr="008B5E02">
              <w:rPr>
                <w:color w:val="000000" w:themeColor="text1"/>
                <w:sz w:val="21"/>
                <w:szCs w:val="21"/>
                <w:vertAlign w:val="subscript"/>
              </w:rPr>
              <w:t>2</w:t>
            </w:r>
          </w:p>
        </w:tc>
        <w:tc>
          <w:tcPr>
            <w:tcW w:w="1234" w:type="pct"/>
            <w:tcBorders>
              <w:top w:val="single" w:sz="4" w:space="0" w:color="000000"/>
              <w:left w:val="nil"/>
              <w:bottom w:val="nil"/>
              <w:right w:val="nil"/>
            </w:tcBorders>
            <w:shd w:val="clear" w:color="auto" w:fill="FFFFFF"/>
            <w:vAlign w:val="center"/>
          </w:tcPr>
          <w:p w14:paraId="0893FF28" w14:textId="77777777" w:rsidR="00F21D62" w:rsidRPr="008B5E02" w:rsidRDefault="00DF61EF" w:rsidP="008B5E02">
            <w:pPr>
              <w:pStyle w:val="ab"/>
              <w:widowControl/>
              <w:spacing w:line="240" w:lineRule="auto"/>
              <w:jc w:val="center"/>
              <w:rPr>
                <w:color w:val="000000" w:themeColor="text1"/>
                <w:sz w:val="21"/>
                <w:szCs w:val="21"/>
              </w:rPr>
            </w:pPr>
            <w:r w:rsidRPr="008B5E02">
              <w:rPr>
                <w:color w:val="000000" w:themeColor="text1"/>
                <w:sz w:val="21"/>
                <w:szCs w:val="21"/>
              </w:rPr>
              <w:t>31.4</w:t>
            </w:r>
          </w:p>
        </w:tc>
        <w:tc>
          <w:tcPr>
            <w:tcW w:w="1140" w:type="pct"/>
            <w:tcBorders>
              <w:top w:val="single" w:sz="4" w:space="0" w:color="000000"/>
              <w:left w:val="nil"/>
              <w:bottom w:val="nil"/>
              <w:right w:val="nil"/>
            </w:tcBorders>
            <w:shd w:val="clear" w:color="auto" w:fill="FFFFFF"/>
            <w:vAlign w:val="center"/>
          </w:tcPr>
          <w:p w14:paraId="30B0554F" w14:textId="77777777" w:rsidR="00F21D62" w:rsidRPr="008B5E02" w:rsidRDefault="00DF61EF" w:rsidP="008B5E02">
            <w:pPr>
              <w:pStyle w:val="ab"/>
              <w:widowControl/>
              <w:spacing w:line="240" w:lineRule="auto"/>
              <w:jc w:val="center"/>
              <w:rPr>
                <w:color w:val="000000" w:themeColor="text1"/>
                <w:sz w:val="21"/>
                <w:szCs w:val="21"/>
              </w:rPr>
            </w:pPr>
            <w:r w:rsidRPr="008B5E02">
              <w:rPr>
                <w:color w:val="000000" w:themeColor="text1"/>
                <w:sz w:val="21"/>
                <w:szCs w:val="21"/>
              </w:rPr>
              <w:t>29.6</w:t>
            </w:r>
          </w:p>
        </w:tc>
        <w:tc>
          <w:tcPr>
            <w:tcW w:w="1669" w:type="pct"/>
            <w:tcBorders>
              <w:top w:val="single" w:sz="4" w:space="0" w:color="000000"/>
              <w:left w:val="nil"/>
              <w:bottom w:val="nil"/>
              <w:right w:val="nil"/>
            </w:tcBorders>
            <w:shd w:val="clear" w:color="auto" w:fill="FFFFFF"/>
            <w:vAlign w:val="center"/>
          </w:tcPr>
          <w:p w14:paraId="77C57EE1" w14:textId="77777777" w:rsidR="00F21D62" w:rsidRPr="008B5E02" w:rsidRDefault="00DF61EF" w:rsidP="008B5E02">
            <w:pPr>
              <w:pStyle w:val="ab"/>
              <w:widowControl/>
              <w:spacing w:line="240" w:lineRule="auto"/>
              <w:jc w:val="center"/>
              <w:rPr>
                <w:color w:val="000000" w:themeColor="text1"/>
                <w:sz w:val="21"/>
                <w:szCs w:val="21"/>
              </w:rPr>
            </w:pPr>
            <w:r w:rsidRPr="008B5E02">
              <w:rPr>
                <w:color w:val="000000" w:themeColor="text1"/>
                <w:sz w:val="21"/>
                <w:szCs w:val="21"/>
              </w:rPr>
              <w:t>5.7</w:t>
            </w:r>
          </w:p>
        </w:tc>
      </w:tr>
      <w:tr w:rsidR="00F21D62" w:rsidRPr="008B5E02" w14:paraId="4BCE9FD5" w14:textId="77777777" w:rsidTr="008B5E02">
        <w:trPr>
          <w:trHeight w:val="397"/>
        </w:trPr>
        <w:tc>
          <w:tcPr>
            <w:tcW w:w="955" w:type="pct"/>
            <w:tcBorders>
              <w:top w:val="nil"/>
              <w:left w:val="nil"/>
              <w:bottom w:val="single" w:sz="12" w:space="0" w:color="000000"/>
              <w:right w:val="nil"/>
            </w:tcBorders>
            <w:shd w:val="clear" w:color="auto" w:fill="FFFFFF"/>
            <w:vAlign w:val="center"/>
          </w:tcPr>
          <w:p w14:paraId="41DFB587" w14:textId="77777777" w:rsidR="00F21D62" w:rsidRPr="008B5E02" w:rsidRDefault="00DF61EF" w:rsidP="008B5E02">
            <w:pPr>
              <w:pStyle w:val="ab"/>
              <w:widowControl/>
              <w:spacing w:line="240" w:lineRule="auto"/>
              <w:jc w:val="center"/>
              <w:rPr>
                <w:color w:val="000000" w:themeColor="text1"/>
                <w:sz w:val="21"/>
                <w:szCs w:val="21"/>
              </w:rPr>
            </w:pPr>
            <w:r w:rsidRPr="008B5E02">
              <w:rPr>
                <w:color w:val="000000" w:themeColor="text1"/>
                <w:sz w:val="21"/>
                <w:szCs w:val="21"/>
              </w:rPr>
              <w:t>Ni</w:t>
            </w:r>
            <w:r w:rsidRPr="008B5E02">
              <w:rPr>
                <w:color w:val="000000" w:themeColor="text1"/>
                <w:sz w:val="21"/>
                <w:szCs w:val="21"/>
                <w:vertAlign w:val="subscript"/>
              </w:rPr>
              <w:t>3</w:t>
            </w:r>
            <w:r w:rsidRPr="008B5E02">
              <w:rPr>
                <w:color w:val="000000" w:themeColor="text1"/>
                <w:sz w:val="21"/>
                <w:szCs w:val="21"/>
              </w:rPr>
              <w:t>S</w:t>
            </w:r>
            <w:r w:rsidRPr="008B5E02">
              <w:rPr>
                <w:color w:val="000000" w:themeColor="text1"/>
                <w:sz w:val="21"/>
                <w:szCs w:val="21"/>
                <w:vertAlign w:val="subscript"/>
              </w:rPr>
              <w:t>2</w:t>
            </w:r>
          </w:p>
        </w:tc>
        <w:tc>
          <w:tcPr>
            <w:tcW w:w="1234" w:type="pct"/>
            <w:tcBorders>
              <w:top w:val="nil"/>
              <w:left w:val="nil"/>
              <w:bottom w:val="single" w:sz="12" w:space="0" w:color="000000"/>
              <w:right w:val="nil"/>
            </w:tcBorders>
            <w:shd w:val="clear" w:color="auto" w:fill="FFFFFF"/>
            <w:vAlign w:val="center"/>
          </w:tcPr>
          <w:p w14:paraId="3E43C0C1" w14:textId="77777777" w:rsidR="00F21D62" w:rsidRPr="008B5E02" w:rsidRDefault="00DF61EF" w:rsidP="008B5E02">
            <w:pPr>
              <w:pStyle w:val="ab"/>
              <w:widowControl/>
              <w:spacing w:line="240" w:lineRule="auto"/>
              <w:jc w:val="center"/>
              <w:rPr>
                <w:color w:val="000000" w:themeColor="text1"/>
                <w:sz w:val="21"/>
                <w:szCs w:val="21"/>
              </w:rPr>
            </w:pPr>
            <w:r w:rsidRPr="008B5E02">
              <w:rPr>
                <w:color w:val="000000" w:themeColor="text1"/>
                <w:sz w:val="21"/>
                <w:szCs w:val="21"/>
              </w:rPr>
              <w:t>39.4</w:t>
            </w:r>
          </w:p>
        </w:tc>
        <w:tc>
          <w:tcPr>
            <w:tcW w:w="1140" w:type="pct"/>
            <w:tcBorders>
              <w:top w:val="nil"/>
              <w:left w:val="nil"/>
              <w:bottom w:val="single" w:sz="12" w:space="0" w:color="000000"/>
              <w:right w:val="nil"/>
            </w:tcBorders>
            <w:shd w:val="clear" w:color="auto" w:fill="FFFFFF"/>
            <w:vAlign w:val="center"/>
          </w:tcPr>
          <w:p w14:paraId="4846753E" w14:textId="77777777" w:rsidR="00F21D62" w:rsidRPr="008B5E02" w:rsidRDefault="00DF61EF" w:rsidP="008B5E02">
            <w:pPr>
              <w:pStyle w:val="ab"/>
              <w:widowControl/>
              <w:spacing w:line="240" w:lineRule="auto"/>
              <w:jc w:val="center"/>
              <w:rPr>
                <w:color w:val="000000" w:themeColor="text1"/>
                <w:sz w:val="21"/>
                <w:szCs w:val="21"/>
              </w:rPr>
            </w:pPr>
            <w:r w:rsidRPr="008B5E02">
              <w:rPr>
                <w:color w:val="000000" w:themeColor="text1"/>
                <w:sz w:val="21"/>
                <w:szCs w:val="21"/>
              </w:rPr>
              <w:t xml:space="preserve">32.1 </w:t>
            </w:r>
          </w:p>
        </w:tc>
        <w:tc>
          <w:tcPr>
            <w:tcW w:w="1669" w:type="pct"/>
            <w:tcBorders>
              <w:top w:val="nil"/>
              <w:left w:val="nil"/>
              <w:bottom w:val="single" w:sz="12" w:space="0" w:color="000000"/>
              <w:right w:val="nil"/>
            </w:tcBorders>
            <w:shd w:val="clear" w:color="auto" w:fill="FFFFFF"/>
            <w:vAlign w:val="center"/>
          </w:tcPr>
          <w:p w14:paraId="520CB027" w14:textId="77777777" w:rsidR="00F21D62" w:rsidRPr="008B5E02" w:rsidRDefault="00DF61EF" w:rsidP="008B5E02">
            <w:pPr>
              <w:pStyle w:val="ab"/>
              <w:widowControl/>
              <w:spacing w:line="240" w:lineRule="auto"/>
              <w:jc w:val="center"/>
              <w:rPr>
                <w:color w:val="000000" w:themeColor="text1"/>
                <w:sz w:val="21"/>
                <w:szCs w:val="21"/>
              </w:rPr>
            </w:pPr>
            <w:r w:rsidRPr="008B5E02">
              <w:rPr>
                <w:color w:val="000000" w:themeColor="text1"/>
                <w:sz w:val="21"/>
                <w:szCs w:val="21"/>
              </w:rPr>
              <w:t>18.5</w:t>
            </w:r>
          </w:p>
        </w:tc>
      </w:tr>
    </w:tbl>
    <w:p w14:paraId="54313B9D" w14:textId="51F93DCB" w:rsidR="00F21D62" w:rsidRDefault="00F21D62" w:rsidP="008958AC">
      <w:pPr>
        <w:spacing w:before="120" w:after="120" w:line="240" w:lineRule="auto"/>
        <w:rPr>
          <w:rFonts w:eastAsia="宋体"/>
          <w:color w:val="000000" w:themeColor="text1"/>
          <w14:ligatures w14:val="standardContextual"/>
        </w:rPr>
      </w:pPr>
    </w:p>
    <w:p w14:paraId="7FC8DFC1" w14:textId="61C4873C" w:rsidR="00F21D62" w:rsidRDefault="00DF61EF" w:rsidP="008B5E02">
      <w:pPr>
        <w:spacing w:before="120" w:after="120" w:line="240" w:lineRule="auto"/>
        <w:jc w:val="left"/>
        <w:rPr>
          <w:rFonts w:eastAsia="宋体"/>
          <w:color w:val="000000" w:themeColor="text1"/>
          <w:lang w:val="en-US" w:eastAsia="zh-CN"/>
          <w14:ligatures w14:val="standardContextual"/>
        </w:rPr>
      </w:pPr>
      <w:r>
        <w:rPr>
          <w:rFonts w:eastAsia="宋体"/>
          <w:b/>
          <w:bCs/>
          <w:color w:val="000000" w:themeColor="text1"/>
          <w14:ligatures w14:val="standardContextual"/>
        </w:rPr>
        <w:t xml:space="preserve">Table </w:t>
      </w:r>
      <w:r>
        <w:rPr>
          <w:rFonts w:eastAsia="宋体"/>
          <w:b/>
          <w:bCs/>
          <w:color w:val="000000" w:themeColor="text1"/>
          <w:lang w:val="en-US" w:eastAsia="zh-CN"/>
          <w14:ligatures w14:val="standardContextual"/>
        </w:rPr>
        <w:t>S6</w:t>
      </w:r>
      <w:r>
        <w:rPr>
          <w:rFonts w:eastAsia="宋体"/>
          <w:color w:val="000000" w:themeColor="text1"/>
          <w14:ligatures w14:val="standardContextual"/>
        </w:rPr>
        <w:t xml:space="preserve"> </w:t>
      </w:r>
      <w:r>
        <w:rPr>
          <w:rFonts w:eastAsia="宋体"/>
          <w:color w:val="000000" w:themeColor="text1"/>
          <w:lang w:val="en-US" w:eastAsia="zh-CN"/>
          <w14:ligatures w14:val="standardContextual"/>
        </w:rPr>
        <w:t xml:space="preserve">The S content of </w:t>
      </w:r>
      <w:r>
        <w:rPr>
          <w:rFonts w:eastAsia="宋体"/>
          <w:color w:val="000000" w:themeColor="text1"/>
          <w14:ligatures w14:val="standardContextual"/>
        </w:rPr>
        <w:t>ICP results under 10</w:t>
      </w:r>
      <w:r>
        <w:rPr>
          <w:rFonts w:eastAsia="宋体"/>
          <w:color w:val="000000" w:themeColor="text1"/>
          <w:lang w:val="en-US" w:eastAsia="zh-CN"/>
          <w14:ligatures w14:val="standardContextual"/>
        </w:rPr>
        <w:t>0</w:t>
      </w:r>
      <w:r>
        <w:rPr>
          <w:rFonts w:eastAsia="宋体"/>
          <w:color w:val="000000" w:themeColor="text1"/>
          <w14:ligatures w14:val="standardContextual"/>
        </w:rPr>
        <w:t xml:space="preserve"> mA</w:t>
      </w:r>
      <w:r>
        <w:rPr>
          <w:rFonts w:eastAsia="宋体"/>
          <w:color w:val="000000" w:themeColor="text1"/>
          <w:lang w:val="en-US" w:eastAsia="zh-CN"/>
          <w14:ligatures w14:val="standardContextual"/>
        </w:rPr>
        <w:t xml:space="preserve"> </w:t>
      </w:r>
      <w:r>
        <w:rPr>
          <w:rFonts w:eastAsia="宋体"/>
          <w:color w:val="000000" w:themeColor="text1"/>
          <w14:ligatures w14:val="standardContextual"/>
        </w:rPr>
        <w:t>cm</w:t>
      </w:r>
      <w:r>
        <w:rPr>
          <w:rFonts w:eastAsia="宋体"/>
          <w:color w:val="000000" w:themeColor="text1"/>
          <w:vertAlign w:val="superscript"/>
          <w:lang w:eastAsia="zh-CN"/>
        </w:rPr>
        <w:t>−</w:t>
      </w:r>
      <w:r>
        <w:rPr>
          <w:color w:val="000000" w:themeColor="text1"/>
          <w:vertAlign w:val="superscript"/>
        </w:rPr>
        <w:t>2</w:t>
      </w:r>
      <w:r>
        <w:rPr>
          <w:rFonts w:eastAsia="宋体"/>
          <w:color w:val="000000" w:themeColor="text1"/>
          <w14:ligatures w14:val="standardContextual"/>
        </w:rPr>
        <w:t xml:space="preserve"> for 192 h</w:t>
      </w:r>
    </w:p>
    <w:tbl>
      <w:tblPr>
        <w:tblpPr w:leftFromText="180" w:rightFromText="180" w:vertAnchor="text" w:horzAnchor="page" w:tblpX="1635" w:tblpY="113"/>
        <w:tblOverlap w:val="never"/>
        <w:tblW w:w="4998" w:type="pct"/>
        <w:tblCellMar>
          <w:left w:w="0" w:type="dxa"/>
          <w:right w:w="0" w:type="dxa"/>
        </w:tblCellMar>
        <w:tblLook w:val="04A0" w:firstRow="1" w:lastRow="0" w:firstColumn="1" w:lastColumn="0" w:noHBand="0" w:noVBand="1"/>
      </w:tblPr>
      <w:tblGrid>
        <w:gridCol w:w="1668"/>
        <w:gridCol w:w="2153"/>
        <w:gridCol w:w="1990"/>
        <w:gridCol w:w="3257"/>
      </w:tblGrid>
      <w:tr w:rsidR="00F21D62" w:rsidRPr="008B5E02" w14:paraId="4874EFF3" w14:textId="77777777" w:rsidTr="008B5E02">
        <w:trPr>
          <w:trHeight w:val="340"/>
        </w:trPr>
        <w:tc>
          <w:tcPr>
            <w:tcW w:w="919" w:type="pct"/>
            <w:tcBorders>
              <w:top w:val="single" w:sz="12" w:space="0" w:color="000000"/>
              <w:left w:val="nil"/>
              <w:bottom w:val="single" w:sz="4" w:space="0" w:color="000000"/>
              <w:right w:val="nil"/>
              <w:tl2br w:val="nil"/>
            </w:tcBorders>
            <w:shd w:val="clear" w:color="auto" w:fill="FFFFFF"/>
            <w:vAlign w:val="center"/>
          </w:tcPr>
          <w:p w14:paraId="583CFAA1" w14:textId="77777777" w:rsidR="00F21D62" w:rsidRPr="008B5E02" w:rsidRDefault="00DF61EF" w:rsidP="008B5E02">
            <w:pPr>
              <w:pStyle w:val="ab"/>
              <w:widowControl/>
              <w:spacing w:line="240" w:lineRule="auto"/>
              <w:jc w:val="center"/>
              <w:rPr>
                <w:color w:val="000000" w:themeColor="text1"/>
                <w:sz w:val="21"/>
                <w:szCs w:val="21"/>
              </w:rPr>
            </w:pPr>
            <w:r w:rsidRPr="008B5E02">
              <w:rPr>
                <w:bCs/>
                <w:color w:val="000000" w:themeColor="text1"/>
                <w:sz w:val="21"/>
                <w:szCs w:val="21"/>
              </w:rPr>
              <w:t>Sample</w:t>
            </w:r>
          </w:p>
        </w:tc>
        <w:tc>
          <w:tcPr>
            <w:tcW w:w="1187" w:type="pct"/>
            <w:tcBorders>
              <w:top w:val="single" w:sz="12" w:space="0" w:color="000000"/>
              <w:left w:val="nil"/>
              <w:bottom w:val="single" w:sz="4" w:space="0" w:color="000000"/>
              <w:right w:val="nil"/>
            </w:tcBorders>
            <w:shd w:val="clear" w:color="auto" w:fill="FFFFFF"/>
            <w:vAlign w:val="center"/>
          </w:tcPr>
          <w:p w14:paraId="3667D4B8" w14:textId="77777777" w:rsidR="00F21D62" w:rsidRPr="008B5E02" w:rsidRDefault="00DF61EF" w:rsidP="008B5E02">
            <w:pPr>
              <w:pStyle w:val="ab"/>
              <w:widowControl/>
              <w:spacing w:line="240" w:lineRule="auto"/>
              <w:jc w:val="center"/>
              <w:rPr>
                <w:color w:val="000000" w:themeColor="text1"/>
                <w:sz w:val="21"/>
                <w:szCs w:val="21"/>
              </w:rPr>
            </w:pPr>
            <w:r w:rsidRPr="008B5E02">
              <w:rPr>
                <w:bCs/>
                <w:color w:val="000000" w:themeColor="text1"/>
                <w:sz w:val="21"/>
                <w:szCs w:val="21"/>
              </w:rPr>
              <w:t>S before OER (%)</w:t>
            </w:r>
          </w:p>
        </w:tc>
        <w:tc>
          <w:tcPr>
            <w:tcW w:w="1097" w:type="pct"/>
            <w:tcBorders>
              <w:top w:val="single" w:sz="12" w:space="0" w:color="000000"/>
              <w:left w:val="nil"/>
              <w:bottom w:val="single" w:sz="4" w:space="0" w:color="000000"/>
              <w:right w:val="nil"/>
            </w:tcBorders>
            <w:shd w:val="clear" w:color="auto" w:fill="FFFFFF"/>
            <w:vAlign w:val="center"/>
          </w:tcPr>
          <w:p w14:paraId="485875B4" w14:textId="77777777" w:rsidR="00F21D62" w:rsidRPr="008B5E02" w:rsidRDefault="00DF61EF" w:rsidP="008B5E02">
            <w:pPr>
              <w:pStyle w:val="ab"/>
              <w:widowControl/>
              <w:spacing w:line="240" w:lineRule="auto"/>
              <w:jc w:val="center"/>
              <w:rPr>
                <w:color w:val="000000" w:themeColor="text1"/>
                <w:sz w:val="21"/>
                <w:szCs w:val="21"/>
              </w:rPr>
            </w:pPr>
            <w:r w:rsidRPr="008B5E02">
              <w:rPr>
                <w:bCs/>
                <w:color w:val="000000" w:themeColor="text1"/>
                <w:sz w:val="21"/>
                <w:szCs w:val="21"/>
              </w:rPr>
              <w:t>S after OER (%)</w:t>
            </w:r>
          </w:p>
        </w:tc>
        <w:tc>
          <w:tcPr>
            <w:tcW w:w="1796" w:type="pct"/>
            <w:tcBorders>
              <w:top w:val="single" w:sz="12" w:space="0" w:color="000000"/>
              <w:left w:val="nil"/>
              <w:bottom w:val="single" w:sz="4" w:space="0" w:color="000000"/>
              <w:right w:val="nil"/>
            </w:tcBorders>
            <w:shd w:val="clear" w:color="auto" w:fill="FFFFFF"/>
            <w:vAlign w:val="center"/>
          </w:tcPr>
          <w:p w14:paraId="04A85296" w14:textId="77777777" w:rsidR="00F21D62" w:rsidRPr="008B5E02" w:rsidRDefault="00DF61EF" w:rsidP="008B5E02">
            <w:pPr>
              <w:pStyle w:val="ab"/>
              <w:widowControl/>
              <w:spacing w:line="240" w:lineRule="auto"/>
              <w:jc w:val="center"/>
              <w:rPr>
                <w:color w:val="000000" w:themeColor="text1"/>
                <w:sz w:val="21"/>
                <w:szCs w:val="21"/>
              </w:rPr>
            </w:pPr>
            <w:r w:rsidRPr="008B5E02">
              <w:rPr>
                <w:bCs/>
                <w:color w:val="000000" w:themeColor="text1"/>
                <w:sz w:val="21"/>
                <w:szCs w:val="21"/>
              </w:rPr>
              <w:t>Relative decrease (%)</w:t>
            </w:r>
          </w:p>
        </w:tc>
      </w:tr>
      <w:tr w:rsidR="00F21D62" w:rsidRPr="008B5E02" w14:paraId="1791AE9D" w14:textId="77777777" w:rsidTr="008B5E02">
        <w:trPr>
          <w:trHeight w:val="340"/>
        </w:trPr>
        <w:tc>
          <w:tcPr>
            <w:tcW w:w="919" w:type="pct"/>
            <w:tcBorders>
              <w:top w:val="single" w:sz="4" w:space="0" w:color="000000"/>
              <w:left w:val="nil"/>
              <w:bottom w:val="nil"/>
              <w:right w:val="nil"/>
            </w:tcBorders>
            <w:shd w:val="clear" w:color="auto" w:fill="FFFFFF"/>
            <w:vAlign w:val="center"/>
          </w:tcPr>
          <w:p w14:paraId="4926249A" w14:textId="77777777" w:rsidR="00F21D62" w:rsidRPr="008B5E02" w:rsidRDefault="00DF61EF" w:rsidP="008B5E02">
            <w:pPr>
              <w:pStyle w:val="ab"/>
              <w:widowControl/>
              <w:spacing w:line="240" w:lineRule="auto"/>
              <w:jc w:val="center"/>
              <w:rPr>
                <w:color w:val="000000" w:themeColor="text1"/>
                <w:sz w:val="21"/>
                <w:szCs w:val="21"/>
              </w:rPr>
            </w:pPr>
            <w:r w:rsidRPr="008B5E02">
              <w:rPr>
                <w:color w:val="000000" w:themeColor="text1"/>
                <w:sz w:val="21"/>
                <w:szCs w:val="21"/>
              </w:rPr>
              <w:t>NiCoS</w:t>
            </w:r>
            <w:r w:rsidRPr="008B5E02">
              <w:rPr>
                <w:i/>
                <w:iCs/>
                <w:color w:val="000000" w:themeColor="text1"/>
                <w:sz w:val="21"/>
                <w:szCs w:val="21"/>
                <w:vertAlign w:val="subscript"/>
              </w:rPr>
              <w:t>x</w:t>
            </w:r>
            <w:r w:rsidRPr="008B5E02">
              <w:rPr>
                <w:color w:val="000000" w:themeColor="text1"/>
                <w:sz w:val="21"/>
                <w:szCs w:val="21"/>
              </w:rPr>
              <w:t>@Ni</w:t>
            </w:r>
            <w:r w:rsidRPr="008B5E02">
              <w:rPr>
                <w:color w:val="000000" w:themeColor="text1"/>
                <w:sz w:val="21"/>
                <w:szCs w:val="21"/>
                <w:vertAlign w:val="subscript"/>
              </w:rPr>
              <w:t>3</w:t>
            </w:r>
            <w:r w:rsidRPr="008B5E02">
              <w:rPr>
                <w:color w:val="000000" w:themeColor="text1"/>
                <w:sz w:val="21"/>
                <w:szCs w:val="21"/>
              </w:rPr>
              <w:t>S</w:t>
            </w:r>
            <w:r w:rsidRPr="008B5E02">
              <w:rPr>
                <w:color w:val="000000" w:themeColor="text1"/>
                <w:sz w:val="21"/>
                <w:szCs w:val="21"/>
                <w:vertAlign w:val="subscript"/>
              </w:rPr>
              <w:t>2</w:t>
            </w:r>
          </w:p>
        </w:tc>
        <w:tc>
          <w:tcPr>
            <w:tcW w:w="2157" w:type="dxa"/>
            <w:tcBorders>
              <w:top w:val="single" w:sz="4" w:space="0" w:color="000000"/>
              <w:left w:val="nil"/>
              <w:bottom w:val="nil"/>
              <w:right w:val="nil"/>
            </w:tcBorders>
            <w:shd w:val="clear" w:color="auto" w:fill="FFFFFF"/>
            <w:vAlign w:val="center"/>
          </w:tcPr>
          <w:p w14:paraId="5757144A" w14:textId="77777777" w:rsidR="00F21D62" w:rsidRPr="008B5E02" w:rsidRDefault="00DF61EF" w:rsidP="008B5E02">
            <w:pPr>
              <w:pStyle w:val="ab"/>
              <w:widowControl/>
              <w:spacing w:line="240" w:lineRule="auto"/>
              <w:jc w:val="center"/>
              <w:rPr>
                <w:color w:val="000000" w:themeColor="text1"/>
                <w:sz w:val="21"/>
                <w:szCs w:val="21"/>
              </w:rPr>
            </w:pPr>
            <w:r w:rsidRPr="008B5E02">
              <w:rPr>
                <w:color w:val="000000" w:themeColor="text1"/>
                <w:sz w:val="21"/>
                <w:szCs w:val="21"/>
              </w:rPr>
              <w:t>31.4</w:t>
            </w:r>
          </w:p>
        </w:tc>
        <w:tc>
          <w:tcPr>
            <w:tcW w:w="1993" w:type="dxa"/>
            <w:tcBorders>
              <w:top w:val="single" w:sz="4" w:space="0" w:color="000000"/>
              <w:left w:val="nil"/>
              <w:bottom w:val="nil"/>
              <w:right w:val="nil"/>
            </w:tcBorders>
            <w:shd w:val="clear" w:color="auto" w:fill="FFFFFF"/>
            <w:vAlign w:val="center"/>
          </w:tcPr>
          <w:p w14:paraId="42B24DBF" w14:textId="77777777" w:rsidR="00F21D62" w:rsidRPr="008B5E02" w:rsidRDefault="00DF61EF" w:rsidP="008B5E02">
            <w:pPr>
              <w:pStyle w:val="ab"/>
              <w:widowControl/>
              <w:spacing w:line="240" w:lineRule="auto"/>
              <w:jc w:val="center"/>
              <w:rPr>
                <w:color w:val="000000" w:themeColor="text1"/>
                <w:sz w:val="21"/>
                <w:szCs w:val="21"/>
              </w:rPr>
            </w:pPr>
            <w:r w:rsidRPr="008B5E02">
              <w:rPr>
                <w:color w:val="000000" w:themeColor="text1"/>
                <w:sz w:val="21"/>
                <w:szCs w:val="21"/>
              </w:rPr>
              <w:t xml:space="preserve">28.4 </w:t>
            </w:r>
          </w:p>
        </w:tc>
        <w:tc>
          <w:tcPr>
            <w:tcW w:w="3264" w:type="dxa"/>
            <w:tcBorders>
              <w:top w:val="single" w:sz="4" w:space="0" w:color="000000"/>
              <w:left w:val="nil"/>
              <w:bottom w:val="nil"/>
              <w:right w:val="nil"/>
            </w:tcBorders>
            <w:shd w:val="clear" w:color="auto" w:fill="FFFFFF"/>
            <w:vAlign w:val="center"/>
          </w:tcPr>
          <w:p w14:paraId="4D5D83AF" w14:textId="77777777" w:rsidR="00F21D62" w:rsidRPr="008B5E02" w:rsidRDefault="00DF61EF" w:rsidP="008B5E02">
            <w:pPr>
              <w:pStyle w:val="ab"/>
              <w:widowControl/>
              <w:spacing w:line="240" w:lineRule="auto"/>
              <w:jc w:val="center"/>
              <w:rPr>
                <w:color w:val="000000" w:themeColor="text1"/>
                <w:sz w:val="21"/>
                <w:szCs w:val="21"/>
              </w:rPr>
            </w:pPr>
            <w:r w:rsidRPr="008B5E02">
              <w:rPr>
                <w:color w:val="000000" w:themeColor="text1"/>
                <w:sz w:val="21"/>
                <w:szCs w:val="21"/>
              </w:rPr>
              <w:t>9.6</w:t>
            </w:r>
          </w:p>
        </w:tc>
      </w:tr>
      <w:tr w:rsidR="00F21D62" w:rsidRPr="008B5E02" w14:paraId="3CC733E6" w14:textId="77777777" w:rsidTr="008B5E02">
        <w:trPr>
          <w:trHeight w:val="340"/>
        </w:trPr>
        <w:tc>
          <w:tcPr>
            <w:tcW w:w="919" w:type="pct"/>
            <w:tcBorders>
              <w:top w:val="nil"/>
              <w:left w:val="nil"/>
              <w:bottom w:val="single" w:sz="12" w:space="0" w:color="000000"/>
              <w:right w:val="nil"/>
            </w:tcBorders>
            <w:shd w:val="clear" w:color="auto" w:fill="FFFFFF"/>
            <w:vAlign w:val="center"/>
          </w:tcPr>
          <w:p w14:paraId="4AE46EF0" w14:textId="77777777" w:rsidR="00F21D62" w:rsidRPr="008B5E02" w:rsidRDefault="00DF61EF" w:rsidP="008B5E02">
            <w:pPr>
              <w:pStyle w:val="ab"/>
              <w:widowControl/>
              <w:spacing w:line="240" w:lineRule="auto"/>
              <w:jc w:val="center"/>
              <w:rPr>
                <w:color w:val="000000" w:themeColor="text1"/>
                <w:sz w:val="21"/>
                <w:szCs w:val="21"/>
              </w:rPr>
            </w:pPr>
            <w:r w:rsidRPr="008B5E02">
              <w:rPr>
                <w:color w:val="000000" w:themeColor="text1"/>
                <w:sz w:val="21"/>
                <w:szCs w:val="21"/>
              </w:rPr>
              <w:t>Ni</w:t>
            </w:r>
            <w:r w:rsidRPr="008B5E02">
              <w:rPr>
                <w:color w:val="000000" w:themeColor="text1"/>
                <w:sz w:val="21"/>
                <w:szCs w:val="21"/>
                <w:vertAlign w:val="subscript"/>
              </w:rPr>
              <w:t>3</w:t>
            </w:r>
            <w:r w:rsidRPr="008B5E02">
              <w:rPr>
                <w:color w:val="000000" w:themeColor="text1"/>
                <w:sz w:val="21"/>
                <w:szCs w:val="21"/>
              </w:rPr>
              <w:t>S</w:t>
            </w:r>
            <w:r w:rsidRPr="008B5E02">
              <w:rPr>
                <w:color w:val="000000" w:themeColor="text1"/>
                <w:sz w:val="21"/>
                <w:szCs w:val="21"/>
                <w:vertAlign w:val="subscript"/>
              </w:rPr>
              <w:t>2</w:t>
            </w:r>
          </w:p>
        </w:tc>
        <w:tc>
          <w:tcPr>
            <w:tcW w:w="2157" w:type="dxa"/>
            <w:tcBorders>
              <w:top w:val="nil"/>
              <w:left w:val="nil"/>
              <w:bottom w:val="single" w:sz="12" w:space="0" w:color="000000"/>
              <w:right w:val="nil"/>
            </w:tcBorders>
            <w:shd w:val="clear" w:color="auto" w:fill="FFFFFF"/>
            <w:vAlign w:val="center"/>
          </w:tcPr>
          <w:p w14:paraId="3880C5FA" w14:textId="77777777" w:rsidR="00F21D62" w:rsidRPr="008B5E02" w:rsidRDefault="00DF61EF" w:rsidP="008B5E02">
            <w:pPr>
              <w:pStyle w:val="ab"/>
              <w:widowControl/>
              <w:spacing w:line="240" w:lineRule="auto"/>
              <w:jc w:val="center"/>
              <w:rPr>
                <w:color w:val="000000" w:themeColor="text1"/>
                <w:sz w:val="21"/>
                <w:szCs w:val="21"/>
              </w:rPr>
            </w:pPr>
            <w:r w:rsidRPr="008B5E02">
              <w:rPr>
                <w:color w:val="000000" w:themeColor="text1"/>
                <w:sz w:val="21"/>
                <w:szCs w:val="21"/>
              </w:rPr>
              <w:t>39.4</w:t>
            </w:r>
          </w:p>
        </w:tc>
        <w:tc>
          <w:tcPr>
            <w:tcW w:w="1993" w:type="dxa"/>
            <w:tcBorders>
              <w:top w:val="nil"/>
              <w:left w:val="nil"/>
              <w:bottom w:val="single" w:sz="12" w:space="0" w:color="000000"/>
              <w:right w:val="nil"/>
            </w:tcBorders>
            <w:shd w:val="clear" w:color="auto" w:fill="FFFFFF"/>
            <w:vAlign w:val="center"/>
          </w:tcPr>
          <w:p w14:paraId="3F37EB07" w14:textId="77777777" w:rsidR="00F21D62" w:rsidRPr="008B5E02" w:rsidRDefault="00DF61EF" w:rsidP="008B5E02">
            <w:pPr>
              <w:pStyle w:val="ab"/>
              <w:widowControl/>
              <w:spacing w:line="240" w:lineRule="auto"/>
              <w:jc w:val="center"/>
              <w:rPr>
                <w:color w:val="000000" w:themeColor="text1"/>
                <w:sz w:val="21"/>
                <w:szCs w:val="21"/>
              </w:rPr>
            </w:pPr>
            <w:r w:rsidRPr="008B5E02">
              <w:rPr>
                <w:color w:val="000000" w:themeColor="text1"/>
                <w:sz w:val="21"/>
                <w:szCs w:val="21"/>
              </w:rPr>
              <w:t>30.0</w:t>
            </w:r>
          </w:p>
        </w:tc>
        <w:tc>
          <w:tcPr>
            <w:tcW w:w="3264" w:type="dxa"/>
            <w:tcBorders>
              <w:top w:val="nil"/>
              <w:left w:val="nil"/>
              <w:bottom w:val="single" w:sz="12" w:space="0" w:color="000000"/>
              <w:right w:val="nil"/>
            </w:tcBorders>
            <w:shd w:val="clear" w:color="auto" w:fill="FFFFFF"/>
            <w:vAlign w:val="center"/>
          </w:tcPr>
          <w:p w14:paraId="5F4031E6" w14:textId="77777777" w:rsidR="00F21D62" w:rsidRPr="008B5E02" w:rsidRDefault="00DF61EF" w:rsidP="008B5E02">
            <w:pPr>
              <w:pStyle w:val="ab"/>
              <w:widowControl/>
              <w:spacing w:line="240" w:lineRule="auto"/>
              <w:jc w:val="center"/>
              <w:rPr>
                <w:color w:val="000000" w:themeColor="text1"/>
                <w:sz w:val="21"/>
                <w:szCs w:val="21"/>
              </w:rPr>
            </w:pPr>
            <w:r w:rsidRPr="008B5E02">
              <w:rPr>
                <w:color w:val="000000" w:themeColor="text1"/>
                <w:sz w:val="21"/>
                <w:szCs w:val="21"/>
              </w:rPr>
              <w:t>23.9</w:t>
            </w:r>
          </w:p>
        </w:tc>
      </w:tr>
    </w:tbl>
    <w:p w14:paraId="56E7B1CB" w14:textId="1BD82E7F" w:rsidR="00F21D62" w:rsidRDefault="00F21D62" w:rsidP="008958AC">
      <w:pPr>
        <w:spacing w:before="120" w:after="120" w:line="240" w:lineRule="auto"/>
        <w:rPr>
          <w:rFonts w:eastAsia="宋体"/>
          <w:color w:val="000000" w:themeColor="text1"/>
          <w14:ligatures w14:val="standardContextual"/>
        </w:rPr>
      </w:pPr>
    </w:p>
    <w:p w14:paraId="119CA5C5" w14:textId="4F7C7270" w:rsidR="00F21D62" w:rsidRDefault="00DF61EF" w:rsidP="008B5E02">
      <w:pPr>
        <w:spacing w:before="120" w:after="120" w:line="240" w:lineRule="auto"/>
        <w:jc w:val="left"/>
        <w:rPr>
          <w:rFonts w:eastAsia="宋体"/>
          <w:color w:val="000000" w:themeColor="text1"/>
          <w:lang w:val="en-US" w:eastAsia="zh-CN"/>
          <w14:ligatures w14:val="standardContextual"/>
        </w:rPr>
      </w:pPr>
      <w:r>
        <w:rPr>
          <w:rFonts w:eastAsia="宋体"/>
          <w:b/>
          <w:bCs/>
          <w:color w:val="000000" w:themeColor="text1"/>
          <w14:ligatures w14:val="standardContextual"/>
        </w:rPr>
        <w:t xml:space="preserve">Table </w:t>
      </w:r>
      <w:r>
        <w:rPr>
          <w:rFonts w:eastAsia="宋体"/>
          <w:b/>
          <w:bCs/>
          <w:color w:val="000000" w:themeColor="text1"/>
          <w:lang w:val="en-US" w:eastAsia="zh-CN"/>
          <w14:ligatures w14:val="standardContextual"/>
        </w:rPr>
        <w:t>S7</w:t>
      </w:r>
      <w:r>
        <w:rPr>
          <w:rFonts w:eastAsia="宋体"/>
          <w:color w:val="000000" w:themeColor="text1"/>
          <w14:ligatures w14:val="standardContextual"/>
        </w:rPr>
        <w:t xml:space="preserve"> </w:t>
      </w:r>
      <w:r>
        <w:rPr>
          <w:rFonts w:eastAsia="宋体"/>
          <w:color w:val="000000" w:themeColor="text1"/>
          <w:lang w:val="en-US" w:eastAsia="zh-CN"/>
          <w14:ligatures w14:val="standardContextual"/>
        </w:rPr>
        <w:t xml:space="preserve">The S content of </w:t>
      </w:r>
      <w:r>
        <w:rPr>
          <w:rFonts w:eastAsia="宋体"/>
          <w:color w:val="000000" w:themeColor="text1"/>
          <w14:ligatures w14:val="standardContextual"/>
        </w:rPr>
        <w:t xml:space="preserve">ICP results under </w:t>
      </w:r>
      <w:r>
        <w:rPr>
          <w:rFonts w:eastAsia="宋体"/>
          <w:color w:val="000000" w:themeColor="text1"/>
          <w:lang w:val="en-US" w:eastAsia="zh-CN"/>
          <w14:ligatures w14:val="standardContextual"/>
        </w:rPr>
        <w:t>50</w:t>
      </w:r>
      <w:r>
        <w:rPr>
          <w:rFonts w:eastAsia="宋体"/>
          <w:color w:val="000000" w:themeColor="text1"/>
          <w14:ligatures w14:val="standardContextual"/>
        </w:rPr>
        <w:t>0 mA</w:t>
      </w:r>
      <w:r>
        <w:rPr>
          <w:rFonts w:eastAsia="宋体"/>
          <w:color w:val="000000" w:themeColor="text1"/>
          <w:lang w:val="en-US" w:eastAsia="zh-CN"/>
          <w14:ligatures w14:val="standardContextual"/>
        </w:rPr>
        <w:t xml:space="preserve"> </w:t>
      </w:r>
      <w:r>
        <w:rPr>
          <w:rFonts w:eastAsia="宋体"/>
          <w:color w:val="000000" w:themeColor="text1"/>
          <w14:ligatures w14:val="standardContextual"/>
        </w:rPr>
        <w:t>cm</w:t>
      </w:r>
      <w:r>
        <w:rPr>
          <w:rFonts w:eastAsia="宋体"/>
          <w:color w:val="000000" w:themeColor="text1"/>
          <w:vertAlign w:val="superscript"/>
          <w:lang w:eastAsia="zh-CN"/>
        </w:rPr>
        <w:t>−</w:t>
      </w:r>
      <w:r>
        <w:rPr>
          <w:color w:val="000000" w:themeColor="text1"/>
          <w:vertAlign w:val="superscript"/>
        </w:rPr>
        <w:t>2</w:t>
      </w:r>
      <w:r>
        <w:rPr>
          <w:rFonts w:eastAsia="宋体"/>
          <w:color w:val="000000" w:themeColor="text1"/>
          <w14:ligatures w14:val="standardContextual"/>
        </w:rPr>
        <w:t xml:space="preserve"> for 192 h</w:t>
      </w:r>
    </w:p>
    <w:tbl>
      <w:tblPr>
        <w:tblpPr w:leftFromText="180" w:rightFromText="180" w:vertAnchor="text" w:horzAnchor="page" w:tblpX="1565" w:tblpY="165"/>
        <w:tblOverlap w:val="never"/>
        <w:tblW w:w="4997" w:type="pct"/>
        <w:tblCellMar>
          <w:left w:w="0" w:type="dxa"/>
          <w:right w:w="0" w:type="dxa"/>
        </w:tblCellMar>
        <w:tblLook w:val="04A0" w:firstRow="1" w:lastRow="0" w:firstColumn="1" w:lastColumn="0" w:noHBand="0" w:noVBand="1"/>
      </w:tblPr>
      <w:tblGrid>
        <w:gridCol w:w="1668"/>
        <w:gridCol w:w="2153"/>
        <w:gridCol w:w="1989"/>
        <w:gridCol w:w="3257"/>
      </w:tblGrid>
      <w:tr w:rsidR="00F21D62" w:rsidRPr="008B5E02" w14:paraId="452CB9EC" w14:textId="77777777" w:rsidTr="008B5E02">
        <w:trPr>
          <w:trHeight w:val="113"/>
        </w:trPr>
        <w:tc>
          <w:tcPr>
            <w:tcW w:w="919" w:type="pct"/>
            <w:tcBorders>
              <w:top w:val="single" w:sz="12" w:space="0" w:color="000000"/>
              <w:left w:val="nil"/>
              <w:bottom w:val="single" w:sz="4" w:space="0" w:color="000000"/>
              <w:right w:val="nil"/>
              <w:tl2br w:val="nil"/>
            </w:tcBorders>
            <w:shd w:val="clear" w:color="auto" w:fill="FFFFFF"/>
            <w:vAlign w:val="center"/>
          </w:tcPr>
          <w:p w14:paraId="4190350F" w14:textId="77777777" w:rsidR="00F21D62" w:rsidRPr="008B5E02" w:rsidRDefault="00DF61EF" w:rsidP="008B5E02">
            <w:pPr>
              <w:pStyle w:val="ab"/>
              <w:widowControl/>
              <w:spacing w:before="120" w:after="120" w:line="240" w:lineRule="auto"/>
              <w:jc w:val="center"/>
              <w:rPr>
                <w:color w:val="000000" w:themeColor="text1"/>
                <w:sz w:val="21"/>
                <w:szCs w:val="21"/>
              </w:rPr>
            </w:pPr>
            <w:r w:rsidRPr="008B5E02">
              <w:rPr>
                <w:bCs/>
                <w:color w:val="000000" w:themeColor="text1"/>
                <w:sz w:val="21"/>
                <w:szCs w:val="21"/>
              </w:rPr>
              <w:t>Sample</w:t>
            </w:r>
          </w:p>
        </w:tc>
        <w:tc>
          <w:tcPr>
            <w:tcW w:w="1187" w:type="pct"/>
            <w:tcBorders>
              <w:top w:val="single" w:sz="12" w:space="0" w:color="000000"/>
              <w:left w:val="nil"/>
              <w:bottom w:val="single" w:sz="4" w:space="0" w:color="000000"/>
              <w:right w:val="nil"/>
            </w:tcBorders>
            <w:shd w:val="clear" w:color="auto" w:fill="FFFFFF"/>
            <w:vAlign w:val="center"/>
          </w:tcPr>
          <w:p w14:paraId="545046A8" w14:textId="77777777" w:rsidR="00F21D62" w:rsidRPr="008B5E02" w:rsidRDefault="00DF61EF" w:rsidP="008B5E02">
            <w:pPr>
              <w:pStyle w:val="ab"/>
              <w:widowControl/>
              <w:spacing w:before="120" w:after="120" w:line="240" w:lineRule="auto"/>
              <w:jc w:val="center"/>
              <w:rPr>
                <w:color w:val="000000" w:themeColor="text1"/>
                <w:sz w:val="21"/>
                <w:szCs w:val="21"/>
              </w:rPr>
            </w:pPr>
            <w:r w:rsidRPr="008B5E02">
              <w:rPr>
                <w:bCs/>
                <w:color w:val="000000" w:themeColor="text1"/>
                <w:sz w:val="21"/>
                <w:szCs w:val="21"/>
              </w:rPr>
              <w:t>S before OER (%)</w:t>
            </w:r>
          </w:p>
        </w:tc>
        <w:tc>
          <w:tcPr>
            <w:tcW w:w="1097" w:type="pct"/>
            <w:tcBorders>
              <w:top w:val="single" w:sz="12" w:space="0" w:color="000000"/>
              <w:left w:val="nil"/>
              <w:bottom w:val="single" w:sz="4" w:space="0" w:color="000000"/>
              <w:right w:val="nil"/>
            </w:tcBorders>
            <w:shd w:val="clear" w:color="auto" w:fill="FFFFFF"/>
            <w:vAlign w:val="center"/>
          </w:tcPr>
          <w:p w14:paraId="26B37C71" w14:textId="77777777" w:rsidR="00F21D62" w:rsidRPr="008B5E02" w:rsidRDefault="00DF61EF" w:rsidP="008B5E02">
            <w:pPr>
              <w:pStyle w:val="ab"/>
              <w:widowControl/>
              <w:spacing w:before="120" w:after="120" w:line="240" w:lineRule="auto"/>
              <w:jc w:val="center"/>
              <w:rPr>
                <w:color w:val="000000" w:themeColor="text1"/>
                <w:sz w:val="21"/>
                <w:szCs w:val="21"/>
              </w:rPr>
            </w:pPr>
            <w:r w:rsidRPr="008B5E02">
              <w:rPr>
                <w:bCs/>
                <w:color w:val="000000" w:themeColor="text1"/>
                <w:sz w:val="21"/>
                <w:szCs w:val="21"/>
              </w:rPr>
              <w:t>S after OER (</w:t>
            </w:r>
            <w:proofErr w:type="gramStart"/>
            <w:r w:rsidRPr="008B5E02">
              <w:rPr>
                <w:bCs/>
                <w:color w:val="000000" w:themeColor="text1"/>
                <w:sz w:val="21"/>
                <w:szCs w:val="21"/>
              </w:rPr>
              <w:t>at.%</w:t>
            </w:r>
            <w:proofErr w:type="gramEnd"/>
            <w:r w:rsidRPr="008B5E02">
              <w:rPr>
                <w:bCs/>
                <w:color w:val="000000" w:themeColor="text1"/>
                <w:sz w:val="21"/>
                <w:szCs w:val="21"/>
              </w:rPr>
              <w:t>)</w:t>
            </w:r>
          </w:p>
        </w:tc>
        <w:tc>
          <w:tcPr>
            <w:tcW w:w="1796" w:type="pct"/>
            <w:tcBorders>
              <w:top w:val="single" w:sz="12" w:space="0" w:color="000000"/>
              <w:left w:val="nil"/>
              <w:bottom w:val="single" w:sz="4" w:space="0" w:color="000000"/>
              <w:right w:val="nil"/>
            </w:tcBorders>
            <w:shd w:val="clear" w:color="auto" w:fill="FFFFFF"/>
            <w:vAlign w:val="center"/>
          </w:tcPr>
          <w:p w14:paraId="4EB9B39F" w14:textId="77777777" w:rsidR="00F21D62" w:rsidRPr="008B5E02" w:rsidRDefault="00DF61EF" w:rsidP="008B5E02">
            <w:pPr>
              <w:pStyle w:val="ab"/>
              <w:widowControl/>
              <w:spacing w:before="120" w:after="120" w:line="240" w:lineRule="auto"/>
              <w:jc w:val="center"/>
              <w:rPr>
                <w:color w:val="000000" w:themeColor="text1"/>
                <w:sz w:val="21"/>
                <w:szCs w:val="21"/>
              </w:rPr>
            </w:pPr>
            <w:r w:rsidRPr="008B5E02">
              <w:rPr>
                <w:bCs/>
                <w:color w:val="000000" w:themeColor="text1"/>
                <w:sz w:val="21"/>
                <w:szCs w:val="21"/>
              </w:rPr>
              <w:t>Relative decrease (%)</w:t>
            </w:r>
          </w:p>
        </w:tc>
      </w:tr>
      <w:tr w:rsidR="00F21D62" w:rsidRPr="008B5E02" w14:paraId="2B6BADCE" w14:textId="77777777" w:rsidTr="008B5E02">
        <w:trPr>
          <w:trHeight w:val="113"/>
        </w:trPr>
        <w:tc>
          <w:tcPr>
            <w:tcW w:w="919" w:type="pct"/>
            <w:tcBorders>
              <w:top w:val="single" w:sz="4" w:space="0" w:color="000000"/>
              <w:left w:val="nil"/>
              <w:bottom w:val="nil"/>
              <w:right w:val="nil"/>
            </w:tcBorders>
            <w:shd w:val="clear" w:color="auto" w:fill="FFFFFF"/>
            <w:vAlign w:val="center"/>
          </w:tcPr>
          <w:p w14:paraId="5FE5606F" w14:textId="77777777" w:rsidR="00F21D62" w:rsidRPr="008B5E02" w:rsidRDefault="00DF61EF" w:rsidP="008B5E02">
            <w:pPr>
              <w:pStyle w:val="ab"/>
              <w:widowControl/>
              <w:spacing w:before="120" w:after="120" w:line="240" w:lineRule="auto"/>
              <w:jc w:val="center"/>
              <w:rPr>
                <w:color w:val="000000" w:themeColor="text1"/>
                <w:sz w:val="21"/>
                <w:szCs w:val="21"/>
              </w:rPr>
            </w:pPr>
            <w:r w:rsidRPr="008B5E02">
              <w:rPr>
                <w:color w:val="000000" w:themeColor="text1"/>
                <w:sz w:val="21"/>
                <w:szCs w:val="21"/>
              </w:rPr>
              <w:t>NiCoS</w:t>
            </w:r>
            <w:r w:rsidRPr="008B5E02">
              <w:rPr>
                <w:i/>
                <w:iCs/>
                <w:color w:val="000000" w:themeColor="text1"/>
                <w:sz w:val="21"/>
                <w:szCs w:val="21"/>
                <w:vertAlign w:val="subscript"/>
              </w:rPr>
              <w:t>x</w:t>
            </w:r>
            <w:r w:rsidRPr="008B5E02">
              <w:rPr>
                <w:color w:val="000000" w:themeColor="text1"/>
                <w:sz w:val="21"/>
                <w:szCs w:val="21"/>
              </w:rPr>
              <w:t>@Ni</w:t>
            </w:r>
            <w:r w:rsidRPr="008B5E02">
              <w:rPr>
                <w:color w:val="000000" w:themeColor="text1"/>
                <w:sz w:val="21"/>
                <w:szCs w:val="21"/>
                <w:vertAlign w:val="subscript"/>
              </w:rPr>
              <w:t>3</w:t>
            </w:r>
            <w:r w:rsidRPr="008B5E02">
              <w:rPr>
                <w:color w:val="000000" w:themeColor="text1"/>
                <w:sz w:val="21"/>
                <w:szCs w:val="21"/>
              </w:rPr>
              <w:t>S</w:t>
            </w:r>
            <w:r w:rsidRPr="008B5E02">
              <w:rPr>
                <w:color w:val="000000" w:themeColor="text1"/>
                <w:sz w:val="21"/>
                <w:szCs w:val="21"/>
                <w:vertAlign w:val="subscript"/>
              </w:rPr>
              <w:t>2</w:t>
            </w:r>
          </w:p>
        </w:tc>
        <w:tc>
          <w:tcPr>
            <w:tcW w:w="1187" w:type="pct"/>
            <w:tcBorders>
              <w:top w:val="single" w:sz="4" w:space="0" w:color="000000"/>
              <w:left w:val="nil"/>
              <w:bottom w:val="nil"/>
              <w:right w:val="nil"/>
            </w:tcBorders>
            <w:shd w:val="clear" w:color="auto" w:fill="FFFFFF"/>
            <w:vAlign w:val="center"/>
          </w:tcPr>
          <w:p w14:paraId="7DB16A06" w14:textId="77777777" w:rsidR="00F21D62" w:rsidRPr="008B5E02" w:rsidRDefault="00DF61EF" w:rsidP="008B5E02">
            <w:pPr>
              <w:pStyle w:val="ab"/>
              <w:widowControl/>
              <w:spacing w:before="120" w:after="120" w:line="240" w:lineRule="auto"/>
              <w:jc w:val="center"/>
              <w:rPr>
                <w:color w:val="000000" w:themeColor="text1"/>
                <w:sz w:val="21"/>
                <w:szCs w:val="21"/>
              </w:rPr>
            </w:pPr>
            <w:r w:rsidRPr="008B5E02">
              <w:rPr>
                <w:color w:val="000000" w:themeColor="text1"/>
                <w:sz w:val="21"/>
                <w:szCs w:val="21"/>
              </w:rPr>
              <w:t>31.4</w:t>
            </w:r>
          </w:p>
        </w:tc>
        <w:tc>
          <w:tcPr>
            <w:tcW w:w="1097" w:type="pct"/>
            <w:tcBorders>
              <w:top w:val="single" w:sz="4" w:space="0" w:color="000000"/>
              <w:left w:val="nil"/>
              <w:bottom w:val="nil"/>
              <w:right w:val="nil"/>
            </w:tcBorders>
            <w:shd w:val="clear" w:color="auto" w:fill="FFFFFF"/>
            <w:vAlign w:val="center"/>
          </w:tcPr>
          <w:p w14:paraId="1A3D5102" w14:textId="77777777" w:rsidR="00F21D62" w:rsidRPr="008B5E02" w:rsidRDefault="00DF61EF" w:rsidP="008B5E02">
            <w:pPr>
              <w:pStyle w:val="ab"/>
              <w:widowControl/>
              <w:spacing w:before="120" w:after="120" w:line="240" w:lineRule="auto"/>
              <w:jc w:val="center"/>
              <w:rPr>
                <w:color w:val="000000" w:themeColor="text1"/>
                <w:sz w:val="21"/>
                <w:szCs w:val="21"/>
              </w:rPr>
            </w:pPr>
            <w:r w:rsidRPr="008B5E02">
              <w:rPr>
                <w:color w:val="000000" w:themeColor="text1"/>
                <w:sz w:val="21"/>
                <w:szCs w:val="21"/>
              </w:rPr>
              <w:t>27.7</w:t>
            </w:r>
          </w:p>
        </w:tc>
        <w:tc>
          <w:tcPr>
            <w:tcW w:w="1796" w:type="pct"/>
            <w:tcBorders>
              <w:top w:val="single" w:sz="4" w:space="0" w:color="000000"/>
              <w:left w:val="nil"/>
              <w:bottom w:val="nil"/>
              <w:right w:val="nil"/>
            </w:tcBorders>
            <w:shd w:val="clear" w:color="auto" w:fill="FFFFFF"/>
            <w:vAlign w:val="center"/>
          </w:tcPr>
          <w:p w14:paraId="3D5971B3" w14:textId="77777777" w:rsidR="00F21D62" w:rsidRPr="008B5E02" w:rsidRDefault="00DF61EF" w:rsidP="008B5E02">
            <w:pPr>
              <w:pStyle w:val="ab"/>
              <w:widowControl/>
              <w:spacing w:before="120" w:after="120" w:line="240" w:lineRule="auto"/>
              <w:jc w:val="center"/>
              <w:rPr>
                <w:color w:val="000000" w:themeColor="text1"/>
                <w:sz w:val="21"/>
                <w:szCs w:val="21"/>
              </w:rPr>
            </w:pPr>
            <w:r w:rsidRPr="008B5E02">
              <w:rPr>
                <w:color w:val="000000" w:themeColor="text1"/>
                <w:sz w:val="21"/>
                <w:szCs w:val="21"/>
              </w:rPr>
              <w:t>11.8</w:t>
            </w:r>
          </w:p>
        </w:tc>
      </w:tr>
      <w:tr w:rsidR="00F21D62" w:rsidRPr="008B5E02" w14:paraId="5729FB97" w14:textId="77777777" w:rsidTr="008B5E02">
        <w:trPr>
          <w:trHeight w:val="113"/>
        </w:trPr>
        <w:tc>
          <w:tcPr>
            <w:tcW w:w="919" w:type="pct"/>
            <w:tcBorders>
              <w:top w:val="nil"/>
              <w:left w:val="nil"/>
              <w:bottom w:val="single" w:sz="12" w:space="0" w:color="000000"/>
              <w:right w:val="nil"/>
            </w:tcBorders>
            <w:shd w:val="clear" w:color="auto" w:fill="FFFFFF"/>
            <w:vAlign w:val="center"/>
          </w:tcPr>
          <w:p w14:paraId="5CF78024" w14:textId="77777777" w:rsidR="00F21D62" w:rsidRPr="008B5E02" w:rsidRDefault="00DF61EF" w:rsidP="008B5E02">
            <w:pPr>
              <w:pStyle w:val="ab"/>
              <w:widowControl/>
              <w:spacing w:before="120" w:after="120" w:line="240" w:lineRule="auto"/>
              <w:jc w:val="center"/>
              <w:rPr>
                <w:color w:val="000000" w:themeColor="text1"/>
                <w:sz w:val="21"/>
                <w:szCs w:val="21"/>
              </w:rPr>
            </w:pPr>
            <w:r w:rsidRPr="008B5E02">
              <w:rPr>
                <w:color w:val="000000" w:themeColor="text1"/>
                <w:sz w:val="21"/>
                <w:szCs w:val="21"/>
              </w:rPr>
              <w:t>Ni</w:t>
            </w:r>
            <w:r w:rsidRPr="008B5E02">
              <w:rPr>
                <w:color w:val="000000" w:themeColor="text1"/>
                <w:sz w:val="21"/>
                <w:szCs w:val="21"/>
                <w:vertAlign w:val="subscript"/>
              </w:rPr>
              <w:t>3</w:t>
            </w:r>
            <w:r w:rsidRPr="008B5E02">
              <w:rPr>
                <w:color w:val="000000" w:themeColor="text1"/>
                <w:sz w:val="21"/>
                <w:szCs w:val="21"/>
              </w:rPr>
              <w:t>S</w:t>
            </w:r>
            <w:r w:rsidRPr="008B5E02">
              <w:rPr>
                <w:color w:val="000000" w:themeColor="text1"/>
                <w:sz w:val="21"/>
                <w:szCs w:val="21"/>
                <w:vertAlign w:val="subscript"/>
              </w:rPr>
              <w:t>2</w:t>
            </w:r>
          </w:p>
        </w:tc>
        <w:tc>
          <w:tcPr>
            <w:tcW w:w="1187" w:type="pct"/>
            <w:tcBorders>
              <w:top w:val="nil"/>
              <w:left w:val="nil"/>
              <w:bottom w:val="single" w:sz="12" w:space="0" w:color="000000"/>
              <w:right w:val="nil"/>
            </w:tcBorders>
            <w:shd w:val="clear" w:color="auto" w:fill="FFFFFF"/>
            <w:vAlign w:val="center"/>
          </w:tcPr>
          <w:p w14:paraId="1DFBC9C9" w14:textId="77777777" w:rsidR="00F21D62" w:rsidRPr="008B5E02" w:rsidRDefault="00DF61EF" w:rsidP="008B5E02">
            <w:pPr>
              <w:pStyle w:val="ab"/>
              <w:widowControl/>
              <w:spacing w:before="120" w:after="120" w:line="240" w:lineRule="auto"/>
              <w:jc w:val="center"/>
              <w:rPr>
                <w:color w:val="000000" w:themeColor="text1"/>
                <w:sz w:val="21"/>
                <w:szCs w:val="21"/>
              </w:rPr>
            </w:pPr>
            <w:r w:rsidRPr="008B5E02">
              <w:rPr>
                <w:color w:val="000000" w:themeColor="text1"/>
                <w:sz w:val="21"/>
                <w:szCs w:val="21"/>
              </w:rPr>
              <w:t>39.4</w:t>
            </w:r>
          </w:p>
        </w:tc>
        <w:tc>
          <w:tcPr>
            <w:tcW w:w="1097" w:type="pct"/>
            <w:tcBorders>
              <w:top w:val="nil"/>
              <w:left w:val="nil"/>
              <w:bottom w:val="single" w:sz="12" w:space="0" w:color="000000"/>
              <w:right w:val="nil"/>
            </w:tcBorders>
            <w:shd w:val="clear" w:color="auto" w:fill="FFFFFF"/>
            <w:vAlign w:val="center"/>
          </w:tcPr>
          <w:p w14:paraId="5F78DC4A" w14:textId="77777777" w:rsidR="00F21D62" w:rsidRPr="008B5E02" w:rsidRDefault="00DF61EF" w:rsidP="008B5E02">
            <w:pPr>
              <w:pStyle w:val="ab"/>
              <w:widowControl/>
              <w:spacing w:before="120" w:after="120" w:line="240" w:lineRule="auto"/>
              <w:jc w:val="center"/>
              <w:rPr>
                <w:color w:val="000000" w:themeColor="text1"/>
                <w:sz w:val="21"/>
                <w:szCs w:val="21"/>
              </w:rPr>
            </w:pPr>
            <w:r w:rsidRPr="008B5E02">
              <w:rPr>
                <w:color w:val="000000" w:themeColor="text1"/>
                <w:sz w:val="21"/>
                <w:szCs w:val="21"/>
              </w:rPr>
              <w:t>22.7</w:t>
            </w:r>
          </w:p>
        </w:tc>
        <w:tc>
          <w:tcPr>
            <w:tcW w:w="1796" w:type="pct"/>
            <w:tcBorders>
              <w:top w:val="nil"/>
              <w:left w:val="nil"/>
              <w:bottom w:val="single" w:sz="12" w:space="0" w:color="000000"/>
              <w:right w:val="nil"/>
            </w:tcBorders>
            <w:shd w:val="clear" w:color="auto" w:fill="FFFFFF"/>
            <w:vAlign w:val="center"/>
          </w:tcPr>
          <w:p w14:paraId="3AA7EC88" w14:textId="77777777" w:rsidR="00F21D62" w:rsidRPr="008B5E02" w:rsidRDefault="00DF61EF" w:rsidP="008B5E02">
            <w:pPr>
              <w:pStyle w:val="ab"/>
              <w:widowControl/>
              <w:spacing w:before="120" w:after="120" w:line="240" w:lineRule="auto"/>
              <w:jc w:val="center"/>
              <w:rPr>
                <w:color w:val="000000" w:themeColor="text1"/>
                <w:sz w:val="21"/>
                <w:szCs w:val="21"/>
              </w:rPr>
            </w:pPr>
            <w:r w:rsidRPr="008B5E02">
              <w:rPr>
                <w:color w:val="000000" w:themeColor="text1"/>
                <w:sz w:val="21"/>
                <w:szCs w:val="21"/>
              </w:rPr>
              <w:t>27.5</w:t>
            </w:r>
          </w:p>
        </w:tc>
      </w:tr>
    </w:tbl>
    <w:p w14:paraId="00A5B610" w14:textId="77777777" w:rsidR="00F21D62" w:rsidRDefault="00F21D62" w:rsidP="008958AC">
      <w:pPr>
        <w:spacing w:before="120" w:after="120" w:line="240" w:lineRule="auto"/>
        <w:jc w:val="center"/>
        <w:rPr>
          <w:rFonts w:eastAsia="宋体"/>
          <w:color w:val="000000" w:themeColor="text1"/>
          <w:lang w:val="en-US" w:eastAsia="zh-CN"/>
          <w14:ligatures w14:val="standardContextual"/>
        </w:rPr>
      </w:pPr>
    </w:p>
    <w:p w14:paraId="70462DFF" w14:textId="77777777" w:rsidR="00F21D62" w:rsidRDefault="00F21D62" w:rsidP="008958AC">
      <w:pPr>
        <w:spacing w:before="120" w:after="120" w:line="240" w:lineRule="auto"/>
        <w:rPr>
          <w:rFonts w:eastAsia="宋体"/>
          <w:color w:val="000000" w:themeColor="text1"/>
          <w14:ligatures w14:val="standardContextual"/>
        </w:rPr>
        <w:sectPr w:rsidR="00F21D62">
          <w:pgSz w:w="11906" w:h="16838"/>
          <w:pgMar w:top="1417" w:right="1417" w:bottom="1134" w:left="1417" w:header="708" w:footer="708" w:gutter="0"/>
          <w:cols w:space="708"/>
          <w:docGrid w:linePitch="360"/>
        </w:sectPr>
      </w:pPr>
    </w:p>
    <w:p w14:paraId="1BE25913" w14:textId="3E532C9D" w:rsidR="00F21D62" w:rsidRPr="008B5E02" w:rsidRDefault="00DF61EF" w:rsidP="008B5E02">
      <w:pPr>
        <w:spacing w:before="120" w:after="120" w:line="240" w:lineRule="auto"/>
        <w:jc w:val="center"/>
        <w:rPr>
          <w:rFonts w:eastAsia="等线" w:hint="eastAsia"/>
          <w:color w:val="000000" w:themeColor="text1"/>
          <w:lang w:eastAsia="zh-CN"/>
          <w14:ligatures w14:val="standardContextual"/>
        </w:rPr>
      </w:pPr>
      <w:r>
        <w:rPr>
          <w:rFonts w:eastAsia="等线"/>
          <w:b/>
          <w:bCs/>
          <w:color w:val="000000" w:themeColor="text1"/>
          <w14:ligatures w14:val="standardContextual"/>
        </w:rPr>
        <w:lastRenderedPageBreak/>
        <w:t>Table S</w:t>
      </w:r>
      <w:r>
        <w:rPr>
          <w:rFonts w:eastAsia="等线"/>
          <w:b/>
          <w:bCs/>
          <w:color w:val="000000" w:themeColor="text1"/>
          <w:lang w:val="en-US" w:eastAsia="zh-CN"/>
          <w14:ligatures w14:val="standardContextual"/>
        </w:rPr>
        <w:t>8</w:t>
      </w:r>
      <w:r>
        <w:rPr>
          <w:rFonts w:eastAsia="等线"/>
          <w:b/>
          <w:bCs/>
          <w:color w:val="000000" w:themeColor="text1"/>
          <w14:ligatures w14:val="standardContextual"/>
        </w:rPr>
        <w:t xml:space="preserve"> </w:t>
      </w:r>
      <w:r>
        <w:rPr>
          <w:rFonts w:eastAsia="等线"/>
          <w:color w:val="000000" w:themeColor="text1"/>
          <w14:ligatures w14:val="standardContextual"/>
        </w:rPr>
        <w:t>Comparative stability of sulfide electrocatalysts for water splitting in 1.0 M KOH</w:t>
      </w:r>
    </w:p>
    <w:tbl>
      <w:tblPr>
        <w:tblStyle w:val="ae"/>
        <w:tblpPr w:leftFromText="180" w:rightFromText="180" w:vertAnchor="page" w:horzAnchor="page" w:tblpXSpec="center" w:tblpY="2210"/>
        <w:tblW w:w="5000" w:type="pct"/>
        <w:jc w:val="center"/>
        <w:tblLook w:val="04A0" w:firstRow="1" w:lastRow="0" w:firstColumn="1" w:lastColumn="0" w:noHBand="0" w:noVBand="1"/>
      </w:tblPr>
      <w:tblGrid>
        <w:gridCol w:w="3279"/>
        <w:gridCol w:w="1501"/>
        <w:gridCol w:w="3296"/>
        <w:gridCol w:w="996"/>
      </w:tblGrid>
      <w:tr w:rsidR="00F21D62" w:rsidRPr="008B5E02" w14:paraId="6BAF099A" w14:textId="77777777">
        <w:trPr>
          <w:trHeight w:val="567"/>
          <w:jc w:val="center"/>
        </w:trPr>
        <w:tc>
          <w:tcPr>
            <w:tcW w:w="1765" w:type="pct"/>
            <w:tcBorders>
              <w:top w:val="single" w:sz="12" w:space="0" w:color="000000"/>
              <w:left w:val="nil"/>
              <w:bottom w:val="single" w:sz="4" w:space="0" w:color="000000"/>
              <w:right w:val="nil"/>
              <w:tl2br w:val="nil"/>
            </w:tcBorders>
            <w:shd w:val="clear" w:color="auto" w:fill="FFFFFF"/>
            <w:noWrap/>
            <w:vAlign w:val="center"/>
          </w:tcPr>
          <w:bookmarkEnd w:id="46"/>
          <w:bookmarkEnd w:id="47"/>
          <w:p w14:paraId="557FF2FC" w14:textId="77777777" w:rsidR="00F21D62" w:rsidRPr="008B5E02" w:rsidRDefault="00DF61EF" w:rsidP="008958AC">
            <w:pPr>
              <w:spacing w:before="120" w:after="120" w:line="240" w:lineRule="auto"/>
              <w:jc w:val="center"/>
              <w:textAlignment w:val="bottom"/>
              <w:rPr>
                <w:rFonts w:eastAsia="宋体"/>
                <w:color w:val="000000" w:themeColor="text1"/>
                <w:sz w:val="21"/>
                <w:szCs w:val="21"/>
                <w:lang w:val="en-US"/>
              </w:rPr>
            </w:pPr>
            <w:r w:rsidRPr="008B5E02">
              <w:rPr>
                <w:rFonts w:eastAsia="宋体"/>
                <w:color w:val="000000" w:themeColor="text1"/>
                <w:kern w:val="0"/>
                <w:sz w:val="21"/>
                <w:szCs w:val="21"/>
                <w:lang w:val="en-US" w:eastAsia="zh-CN" w:bidi="ar"/>
              </w:rPr>
              <w:t>Catalyst</w:t>
            </w:r>
          </w:p>
        </w:tc>
        <w:tc>
          <w:tcPr>
            <w:tcW w:w="810" w:type="pct"/>
            <w:tcBorders>
              <w:top w:val="single" w:sz="12" w:space="0" w:color="000000"/>
              <w:left w:val="nil"/>
              <w:bottom w:val="single" w:sz="4" w:space="0" w:color="000000"/>
              <w:right w:val="nil"/>
            </w:tcBorders>
            <w:shd w:val="clear" w:color="auto" w:fill="FFFFFF"/>
            <w:noWrap/>
            <w:vAlign w:val="center"/>
          </w:tcPr>
          <w:p w14:paraId="28999985" w14:textId="77777777" w:rsidR="00F21D62" w:rsidRPr="008B5E02" w:rsidRDefault="00DF61EF" w:rsidP="008958AC">
            <w:pPr>
              <w:spacing w:before="120" w:after="120" w:line="240" w:lineRule="auto"/>
              <w:jc w:val="center"/>
              <w:textAlignment w:val="bottom"/>
              <w:rPr>
                <w:rFonts w:eastAsia="宋体"/>
                <w:color w:val="000000" w:themeColor="text1"/>
                <w:sz w:val="21"/>
                <w:szCs w:val="21"/>
                <w:lang w:val="en-US"/>
              </w:rPr>
            </w:pPr>
            <w:r w:rsidRPr="008B5E02">
              <w:rPr>
                <w:rFonts w:eastAsia="宋体"/>
                <w:color w:val="000000" w:themeColor="text1"/>
                <w:kern w:val="0"/>
                <w:sz w:val="21"/>
                <w:szCs w:val="21"/>
                <w:lang w:val="en-US" w:eastAsia="zh-CN" w:bidi="ar"/>
              </w:rPr>
              <w:t>Electrolyte</w:t>
            </w:r>
          </w:p>
        </w:tc>
        <w:tc>
          <w:tcPr>
            <w:tcW w:w="1913" w:type="pct"/>
            <w:tcBorders>
              <w:top w:val="single" w:sz="12" w:space="0" w:color="000000"/>
              <w:left w:val="nil"/>
              <w:bottom w:val="single" w:sz="4" w:space="0" w:color="000000"/>
              <w:right w:val="nil"/>
            </w:tcBorders>
            <w:shd w:val="clear" w:color="auto" w:fill="FFFFFF"/>
            <w:noWrap/>
            <w:vAlign w:val="center"/>
          </w:tcPr>
          <w:p w14:paraId="27A35357" w14:textId="77777777" w:rsidR="00F21D62" w:rsidRPr="008B5E02" w:rsidRDefault="00DF61EF" w:rsidP="008958AC">
            <w:pPr>
              <w:spacing w:before="120" w:after="120" w:line="240" w:lineRule="auto"/>
              <w:jc w:val="center"/>
              <w:textAlignment w:val="bottom"/>
              <w:rPr>
                <w:rFonts w:eastAsia="宋体"/>
                <w:color w:val="000000" w:themeColor="text1"/>
                <w:sz w:val="21"/>
                <w:szCs w:val="21"/>
                <w:lang w:val="en-US"/>
              </w:rPr>
            </w:pPr>
            <w:r w:rsidRPr="008B5E02">
              <w:rPr>
                <w:rFonts w:eastAsia="宋体"/>
                <w:color w:val="000000" w:themeColor="text1"/>
                <w:kern w:val="0"/>
                <w:sz w:val="21"/>
                <w:szCs w:val="21"/>
                <w:lang w:val="en-US" w:eastAsia="zh-CN" w:bidi="ar"/>
              </w:rPr>
              <w:t>Current density &amp; durability</w:t>
            </w:r>
          </w:p>
        </w:tc>
        <w:tc>
          <w:tcPr>
            <w:tcW w:w="510" w:type="pct"/>
            <w:tcBorders>
              <w:top w:val="single" w:sz="12" w:space="0" w:color="000000"/>
              <w:left w:val="nil"/>
              <w:bottom w:val="single" w:sz="4" w:space="0" w:color="000000"/>
              <w:right w:val="nil"/>
            </w:tcBorders>
            <w:shd w:val="clear" w:color="auto" w:fill="FFFFFF"/>
            <w:noWrap/>
            <w:vAlign w:val="center"/>
          </w:tcPr>
          <w:p w14:paraId="3FC10A25" w14:textId="77777777" w:rsidR="00F21D62" w:rsidRPr="008B5E02" w:rsidRDefault="00DF61EF" w:rsidP="008958AC">
            <w:pPr>
              <w:spacing w:before="120" w:after="120" w:line="240" w:lineRule="auto"/>
              <w:jc w:val="center"/>
              <w:textAlignment w:val="bottom"/>
              <w:rPr>
                <w:rFonts w:eastAsia="宋体"/>
                <w:color w:val="000000" w:themeColor="text1"/>
                <w:sz w:val="21"/>
                <w:szCs w:val="21"/>
                <w:lang w:val="en-US"/>
              </w:rPr>
            </w:pPr>
            <w:r w:rsidRPr="008B5E02">
              <w:rPr>
                <w:color w:val="000000" w:themeColor="text1"/>
                <w:sz w:val="21"/>
                <w:szCs w:val="21"/>
              </w:rPr>
              <w:t>Ref.</w:t>
            </w:r>
          </w:p>
        </w:tc>
      </w:tr>
      <w:tr w:rsidR="00F21D62" w:rsidRPr="008B5E02" w14:paraId="1A5CFD0A" w14:textId="77777777">
        <w:trPr>
          <w:trHeight w:val="567"/>
          <w:jc w:val="center"/>
        </w:trPr>
        <w:tc>
          <w:tcPr>
            <w:tcW w:w="1765" w:type="pct"/>
            <w:tcBorders>
              <w:top w:val="single" w:sz="4" w:space="0" w:color="000000"/>
              <w:left w:val="nil"/>
              <w:bottom w:val="nil"/>
              <w:right w:val="nil"/>
              <w:tl2br w:val="nil"/>
            </w:tcBorders>
            <w:shd w:val="clear" w:color="auto" w:fill="FFFFFF"/>
            <w:noWrap/>
            <w:vAlign w:val="center"/>
          </w:tcPr>
          <w:p w14:paraId="351042D2" w14:textId="77777777" w:rsidR="00F21D62" w:rsidRPr="008B5E02" w:rsidRDefault="00DF61EF" w:rsidP="008958AC">
            <w:pPr>
              <w:spacing w:before="120" w:after="120" w:line="240" w:lineRule="auto"/>
              <w:jc w:val="center"/>
              <w:textAlignment w:val="bottom"/>
              <w:rPr>
                <w:rFonts w:eastAsia="宋体"/>
                <w:b/>
                <w:bCs/>
                <w:color w:val="000000" w:themeColor="text1"/>
                <w:kern w:val="0"/>
                <w:sz w:val="21"/>
                <w:szCs w:val="21"/>
                <w:lang w:eastAsia="zh-CN" w:bidi="ar"/>
              </w:rPr>
            </w:pPr>
            <w:r w:rsidRPr="008B5E02">
              <w:rPr>
                <w:rFonts w:eastAsiaTheme="minorEastAsia"/>
                <w:b/>
                <w:bCs/>
                <w:color w:val="000000" w:themeColor="text1"/>
                <w:sz w:val="21"/>
                <w:szCs w:val="21"/>
              </w:rPr>
              <w:t>NiCoS</w:t>
            </w:r>
            <w:r w:rsidRPr="008B5E02">
              <w:rPr>
                <w:rFonts w:eastAsiaTheme="minorEastAsia"/>
                <w:b/>
                <w:bCs/>
                <w:i/>
                <w:iCs/>
                <w:color w:val="000000" w:themeColor="text1"/>
                <w:sz w:val="21"/>
                <w:szCs w:val="21"/>
                <w:vertAlign w:val="subscript"/>
              </w:rPr>
              <w:t>x</w:t>
            </w:r>
            <w:r w:rsidRPr="008B5E02">
              <w:rPr>
                <w:rFonts w:eastAsiaTheme="minorEastAsia"/>
                <w:b/>
                <w:bCs/>
                <w:color w:val="000000" w:themeColor="text1"/>
                <w:sz w:val="21"/>
                <w:szCs w:val="21"/>
              </w:rPr>
              <w:t>@Ni</w:t>
            </w:r>
            <w:r w:rsidRPr="008B5E02">
              <w:rPr>
                <w:rFonts w:eastAsiaTheme="minorEastAsia"/>
                <w:b/>
                <w:bCs/>
                <w:color w:val="000000" w:themeColor="text1"/>
                <w:sz w:val="21"/>
                <w:szCs w:val="21"/>
                <w:vertAlign w:val="subscript"/>
              </w:rPr>
              <w:t>3</w:t>
            </w:r>
            <w:r w:rsidRPr="008B5E02">
              <w:rPr>
                <w:rFonts w:eastAsiaTheme="minorEastAsia"/>
                <w:b/>
                <w:bCs/>
                <w:color w:val="000000" w:themeColor="text1"/>
                <w:sz w:val="21"/>
                <w:szCs w:val="21"/>
              </w:rPr>
              <w:t>S</w:t>
            </w:r>
            <w:r w:rsidRPr="008B5E02">
              <w:rPr>
                <w:rFonts w:eastAsiaTheme="minorEastAsia"/>
                <w:b/>
                <w:bCs/>
                <w:color w:val="000000" w:themeColor="text1"/>
                <w:sz w:val="21"/>
                <w:szCs w:val="21"/>
                <w:vertAlign w:val="subscript"/>
              </w:rPr>
              <w:t>2</w:t>
            </w:r>
            <w:r w:rsidRPr="008B5E02">
              <w:rPr>
                <w:rFonts w:eastAsiaTheme="minorEastAsia"/>
                <w:b/>
                <w:bCs/>
                <w:color w:val="000000" w:themeColor="text1"/>
                <w:sz w:val="21"/>
                <w:szCs w:val="21"/>
              </w:rPr>
              <w:t>/NF</w:t>
            </w:r>
          </w:p>
        </w:tc>
        <w:tc>
          <w:tcPr>
            <w:tcW w:w="810" w:type="pct"/>
            <w:tcBorders>
              <w:top w:val="single" w:sz="4" w:space="0" w:color="000000"/>
              <w:left w:val="nil"/>
              <w:bottom w:val="nil"/>
              <w:right w:val="nil"/>
            </w:tcBorders>
            <w:shd w:val="clear" w:color="auto" w:fill="FFFFFF"/>
            <w:noWrap/>
            <w:vAlign w:val="center"/>
          </w:tcPr>
          <w:p w14:paraId="4BE03F17" w14:textId="77777777" w:rsidR="00F21D62" w:rsidRPr="008B5E02" w:rsidRDefault="00DF61EF" w:rsidP="008958AC">
            <w:pPr>
              <w:spacing w:before="120" w:after="120" w:line="240" w:lineRule="auto"/>
              <w:jc w:val="center"/>
              <w:textAlignment w:val="bottom"/>
              <w:rPr>
                <w:rFonts w:eastAsia="宋体"/>
                <w:b/>
                <w:bCs/>
                <w:color w:val="000000" w:themeColor="text1"/>
                <w:kern w:val="0"/>
                <w:sz w:val="21"/>
                <w:szCs w:val="21"/>
                <w:lang w:val="en-US" w:eastAsia="zh-CN" w:bidi="ar"/>
              </w:rPr>
            </w:pPr>
            <w:r w:rsidRPr="008B5E02">
              <w:rPr>
                <w:rFonts w:eastAsia="宋体"/>
                <w:b/>
                <w:bCs/>
                <w:color w:val="000000" w:themeColor="text1"/>
                <w:kern w:val="0"/>
                <w:sz w:val="21"/>
                <w:szCs w:val="21"/>
                <w:lang w:val="en-US" w:eastAsia="zh-CN" w:bidi="ar"/>
              </w:rPr>
              <w:t>1.0 M KOH</w:t>
            </w:r>
          </w:p>
        </w:tc>
        <w:tc>
          <w:tcPr>
            <w:tcW w:w="1913" w:type="pct"/>
            <w:tcBorders>
              <w:top w:val="single" w:sz="4" w:space="0" w:color="000000"/>
              <w:left w:val="nil"/>
              <w:bottom w:val="nil"/>
              <w:right w:val="nil"/>
            </w:tcBorders>
            <w:shd w:val="clear" w:color="auto" w:fill="FFFFFF"/>
            <w:noWrap/>
            <w:vAlign w:val="center"/>
          </w:tcPr>
          <w:p w14:paraId="74E13629" w14:textId="77777777" w:rsidR="00F21D62" w:rsidRPr="008B5E02" w:rsidRDefault="00DF61EF" w:rsidP="008958AC">
            <w:pPr>
              <w:spacing w:before="120" w:after="120" w:line="240" w:lineRule="auto"/>
              <w:jc w:val="center"/>
              <w:textAlignment w:val="bottom"/>
              <w:rPr>
                <w:rFonts w:eastAsia="宋体"/>
                <w:b/>
                <w:bCs/>
                <w:color w:val="000000" w:themeColor="text1"/>
                <w:kern w:val="0"/>
                <w:sz w:val="21"/>
                <w:szCs w:val="21"/>
                <w:lang w:val="en-US" w:eastAsia="zh-CN" w:bidi="ar"/>
              </w:rPr>
            </w:pPr>
            <w:r w:rsidRPr="008B5E02">
              <w:rPr>
                <w:rFonts w:eastAsia="宋体"/>
                <w:b/>
                <w:bCs/>
                <w:color w:val="000000" w:themeColor="text1"/>
                <w:kern w:val="0"/>
                <w:sz w:val="21"/>
                <w:szCs w:val="21"/>
                <w:lang w:val="en-US" w:eastAsia="zh-CN" w:bidi="ar"/>
              </w:rPr>
              <w:t>1000 mA cm⁻</w:t>
            </w:r>
            <w:r w:rsidRPr="008B5E02">
              <w:rPr>
                <w:rFonts w:eastAsia="宋体"/>
                <w:b/>
                <w:bCs/>
                <w:color w:val="000000" w:themeColor="text1"/>
                <w:kern w:val="0"/>
                <w:sz w:val="21"/>
                <w:szCs w:val="21"/>
                <w:vertAlign w:val="superscript"/>
                <w:lang w:val="en-US" w:eastAsia="zh-CN" w:bidi="ar"/>
              </w:rPr>
              <w:t>2</w:t>
            </w:r>
            <w:r w:rsidRPr="008B5E02">
              <w:rPr>
                <w:rFonts w:eastAsia="宋体"/>
                <w:b/>
                <w:bCs/>
                <w:color w:val="000000" w:themeColor="text1"/>
                <w:kern w:val="0"/>
                <w:sz w:val="21"/>
                <w:szCs w:val="21"/>
                <w:lang w:val="en-US" w:eastAsia="zh-CN" w:bidi="ar"/>
              </w:rPr>
              <w:t xml:space="preserve"> for </w:t>
            </w:r>
            <w:r w:rsidRPr="008B5E02">
              <w:rPr>
                <w:rFonts w:eastAsia="宋体"/>
                <w:b/>
                <w:bCs/>
                <w:color w:val="000000" w:themeColor="text1"/>
                <w:sz w:val="21"/>
                <w:szCs w:val="21"/>
                <w:lang w:val="en-US" w:eastAsia="zh-CN"/>
              </w:rPr>
              <w:t>192h</w:t>
            </w:r>
          </w:p>
        </w:tc>
        <w:tc>
          <w:tcPr>
            <w:tcW w:w="510" w:type="pct"/>
            <w:tcBorders>
              <w:top w:val="single" w:sz="4" w:space="0" w:color="000000"/>
              <w:left w:val="nil"/>
              <w:bottom w:val="nil"/>
              <w:right w:val="nil"/>
            </w:tcBorders>
            <w:shd w:val="clear" w:color="auto" w:fill="FFFFFF"/>
            <w:noWrap/>
            <w:vAlign w:val="center"/>
          </w:tcPr>
          <w:p w14:paraId="7EE7B6CE" w14:textId="77777777" w:rsidR="00F21D62" w:rsidRPr="008B5E02" w:rsidRDefault="00DF61EF" w:rsidP="008958AC">
            <w:pPr>
              <w:spacing w:before="120" w:after="120" w:line="240" w:lineRule="auto"/>
              <w:jc w:val="center"/>
              <w:textAlignment w:val="bottom"/>
              <w:rPr>
                <w:b/>
                <w:bCs/>
                <w:color w:val="000000" w:themeColor="text1"/>
                <w:sz w:val="21"/>
                <w:szCs w:val="21"/>
              </w:rPr>
            </w:pPr>
            <w:r w:rsidRPr="008B5E02">
              <w:rPr>
                <w:rFonts w:eastAsia="宋体"/>
                <w:b/>
                <w:bCs/>
                <w:color w:val="000000" w:themeColor="text1"/>
                <w:kern w:val="0"/>
                <w:sz w:val="21"/>
                <w:szCs w:val="21"/>
                <w:lang w:val="en-US" w:eastAsia="zh-CN" w:bidi="ar"/>
              </w:rPr>
              <w:t>This work</w:t>
            </w:r>
          </w:p>
        </w:tc>
      </w:tr>
      <w:tr w:rsidR="00F21D62" w:rsidRPr="008B5E02" w14:paraId="793F3A8F" w14:textId="77777777">
        <w:trPr>
          <w:trHeight w:val="567"/>
          <w:jc w:val="center"/>
        </w:trPr>
        <w:tc>
          <w:tcPr>
            <w:tcW w:w="1765" w:type="pct"/>
            <w:tcBorders>
              <w:top w:val="nil"/>
              <w:left w:val="nil"/>
              <w:bottom w:val="nil"/>
              <w:right w:val="nil"/>
              <w:tl2br w:val="nil"/>
            </w:tcBorders>
            <w:shd w:val="clear" w:color="auto" w:fill="FFFFFF"/>
            <w:noWrap/>
            <w:vAlign w:val="center"/>
          </w:tcPr>
          <w:p w14:paraId="7C643A60" w14:textId="77777777" w:rsidR="00F21D62" w:rsidRPr="008B5E02" w:rsidRDefault="00DF61EF" w:rsidP="008958AC">
            <w:pPr>
              <w:spacing w:before="120" w:after="120" w:line="240" w:lineRule="auto"/>
              <w:jc w:val="center"/>
              <w:textAlignment w:val="bottom"/>
              <w:rPr>
                <w:rFonts w:eastAsia="宋体"/>
                <w:color w:val="000000" w:themeColor="text1"/>
                <w:sz w:val="21"/>
                <w:szCs w:val="21"/>
                <w:lang w:val="en-US"/>
              </w:rPr>
            </w:pPr>
            <w:r w:rsidRPr="008B5E02">
              <w:rPr>
                <w:rFonts w:eastAsia="宋体"/>
                <w:color w:val="000000" w:themeColor="text1"/>
                <w:kern w:val="0"/>
                <w:sz w:val="21"/>
                <w:szCs w:val="21"/>
                <w:lang w:val="en-US" w:eastAsia="zh-CN" w:bidi="ar"/>
              </w:rPr>
              <w:t>Co</w:t>
            </w:r>
            <w:r w:rsidRPr="008B5E02">
              <w:rPr>
                <w:rFonts w:eastAsia="宋体"/>
                <w:color w:val="000000" w:themeColor="text1"/>
                <w:kern w:val="0"/>
                <w:sz w:val="21"/>
                <w:szCs w:val="21"/>
                <w:vertAlign w:val="subscript"/>
                <w:lang w:val="en-US" w:eastAsia="zh-CN" w:bidi="ar"/>
              </w:rPr>
              <w:t>9</w:t>
            </w:r>
            <w:r w:rsidRPr="008B5E02">
              <w:rPr>
                <w:rFonts w:eastAsia="宋体"/>
                <w:color w:val="000000" w:themeColor="text1"/>
                <w:kern w:val="0"/>
                <w:sz w:val="21"/>
                <w:szCs w:val="21"/>
                <w:lang w:val="en-US" w:eastAsia="zh-CN" w:bidi="ar"/>
              </w:rPr>
              <w:t>S</w:t>
            </w:r>
            <w:r w:rsidRPr="008B5E02">
              <w:rPr>
                <w:rFonts w:eastAsia="宋体"/>
                <w:color w:val="000000" w:themeColor="text1"/>
                <w:kern w:val="0"/>
                <w:sz w:val="21"/>
                <w:szCs w:val="21"/>
                <w:vertAlign w:val="subscript"/>
                <w:lang w:val="en-US" w:eastAsia="zh-CN" w:bidi="ar"/>
              </w:rPr>
              <w:t>8</w:t>
            </w:r>
            <w:r w:rsidRPr="008B5E02">
              <w:rPr>
                <w:rFonts w:eastAsia="宋体"/>
                <w:color w:val="000000" w:themeColor="text1"/>
                <w:kern w:val="0"/>
                <w:sz w:val="21"/>
                <w:szCs w:val="21"/>
                <w:lang w:val="en-US" w:eastAsia="zh-CN" w:bidi="ar"/>
              </w:rPr>
              <w:t>-NiCo</w:t>
            </w:r>
            <w:r w:rsidRPr="008B5E02">
              <w:rPr>
                <w:rFonts w:eastAsia="宋体"/>
                <w:color w:val="000000" w:themeColor="text1"/>
                <w:kern w:val="0"/>
                <w:sz w:val="21"/>
                <w:szCs w:val="21"/>
                <w:vertAlign w:val="subscript"/>
                <w:lang w:val="en-US" w:eastAsia="zh-CN" w:bidi="ar"/>
              </w:rPr>
              <w:t>2</w:t>
            </w:r>
            <w:r w:rsidRPr="008B5E02">
              <w:rPr>
                <w:rFonts w:eastAsia="宋体"/>
                <w:color w:val="000000" w:themeColor="text1"/>
                <w:kern w:val="0"/>
                <w:sz w:val="21"/>
                <w:szCs w:val="21"/>
                <w:lang w:val="en-US" w:eastAsia="zh-CN" w:bidi="ar"/>
              </w:rPr>
              <w:t>S</w:t>
            </w:r>
            <w:r w:rsidRPr="008B5E02">
              <w:rPr>
                <w:rFonts w:eastAsia="宋体"/>
                <w:color w:val="000000" w:themeColor="text1"/>
                <w:kern w:val="0"/>
                <w:sz w:val="21"/>
                <w:szCs w:val="21"/>
                <w:vertAlign w:val="subscript"/>
                <w:lang w:val="en-US" w:eastAsia="zh-CN" w:bidi="ar"/>
              </w:rPr>
              <w:t>4</w:t>
            </w:r>
            <w:r w:rsidRPr="008B5E02">
              <w:rPr>
                <w:rFonts w:eastAsia="宋体"/>
                <w:color w:val="000000" w:themeColor="text1"/>
                <w:kern w:val="0"/>
                <w:sz w:val="21"/>
                <w:szCs w:val="21"/>
                <w:lang w:val="en-US" w:eastAsia="zh-CN" w:bidi="ar"/>
              </w:rPr>
              <w:t>/N-</w:t>
            </w:r>
            <w:proofErr w:type="spellStart"/>
            <w:r w:rsidRPr="008B5E02">
              <w:rPr>
                <w:rFonts w:eastAsia="宋体"/>
                <w:color w:val="000000" w:themeColor="text1"/>
                <w:kern w:val="0"/>
                <w:sz w:val="21"/>
                <w:szCs w:val="21"/>
                <w:lang w:val="en-US" w:eastAsia="zh-CN" w:bidi="ar"/>
              </w:rPr>
              <w:t>rGO</w:t>
            </w:r>
            <w:proofErr w:type="spellEnd"/>
          </w:p>
        </w:tc>
        <w:tc>
          <w:tcPr>
            <w:tcW w:w="810" w:type="pct"/>
            <w:tcBorders>
              <w:top w:val="nil"/>
              <w:left w:val="nil"/>
              <w:bottom w:val="nil"/>
              <w:right w:val="nil"/>
            </w:tcBorders>
            <w:shd w:val="clear" w:color="auto" w:fill="FFFFFF"/>
            <w:noWrap/>
            <w:vAlign w:val="center"/>
          </w:tcPr>
          <w:p w14:paraId="2C207B99" w14:textId="77777777" w:rsidR="00F21D62" w:rsidRPr="008B5E02" w:rsidRDefault="00DF61EF" w:rsidP="008958AC">
            <w:pPr>
              <w:spacing w:before="120" w:after="120" w:line="240" w:lineRule="auto"/>
              <w:jc w:val="center"/>
              <w:textAlignment w:val="bottom"/>
              <w:rPr>
                <w:rFonts w:eastAsia="宋体"/>
                <w:color w:val="000000" w:themeColor="text1"/>
                <w:sz w:val="21"/>
                <w:szCs w:val="21"/>
                <w:lang w:val="en-US"/>
              </w:rPr>
            </w:pPr>
            <w:r w:rsidRPr="008B5E02">
              <w:rPr>
                <w:rFonts w:eastAsia="宋体"/>
                <w:color w:val="000000" w:themeColor="text1"/>
                <w:kern w:val="0"/>
                <w:sz w:val="21"/>
                <w:szCs w:val="21"/>
                <w:lang w:val="en-US" w:eastAsia="zh-CN" w:bidi="ar"/>
              </w:rPr>
              <w:t>1.0 M KOH</w:t>
            </w:r>
          </w:p>
        </w:tc>
        <w:tc>
          <w:tcPr>
            <w:tcW w:w="1913" w:type="pct"/>
            <w:tcBorders>
              <w:top w:val="nil"/>
              <w:left w:val="nil"/>
              <w:bottom w:val="nil"/>
              <w:right w:val="nil"/>
            </w:tcBorders>
            <w:shd w:val="clear" w:color="auto" w:fill="FFFFFF"/>
            <w:noWrap/>
            <w:vAlign w:val="center"/>
          </w:tcPr>
          <w:p w14:paraId="753266D5" w14:textId="77777777" w:rsidR="00F21D62" w:rsidRPr="008B5E02" w:rsidRDefault="00DF61EF" w:rsidP="008958AC">
            <w:pPr>
              <w:spacing w:before="120" w:after="120" w:line="240" w:lineRule="auto"/>
              <w:jc w:val="center"/>
              <w:textAlignment w:val="bottom"/>
              <w:rPr>
                <w:rFonts w:eastAsia="宋体"/>
                <w:color w:val="000000" w:themeColor="text1"/>
                <w:sz w:val="21"/>
                <w:szCs w:val="21"/>
                <w:lang w:val="en-US"/>
              </w:rPr>
            </w:pPr>
            <w:r w:rsidRPr="008B5E02">
              <w:rPr>
                <w:rFonts w:eastAsia="宋体"/>
                <w:color w:val="000000" w:themeColor="text1"/>
                <w:kern w:val="0"/>
                <w:sz w:val="21"/>
                <w:szCs w:val="21"/>
                <w:lang w:val="en-US" w:eastAsia="zh-CN" w:bidi="ar"/>
              </w:rPr>
              <w:t>15 h OWS at 10 &amp;</w:t>
            </w:r>
            <w:r w:rsidRPr="008B5E02">
              <w:rPr>
                <w:rFonts w:eastAsia="宋体"/>
                <w:color w:val="000000" w:themeColor="text1"/>
                <w:kern w:val="0"/>
                <w:sz w:val="21"/>
                <w:szCs w:val="21"/>
                <w:lang w:val="en-US" w:eastAsia="zh-CN" w:bidi="ar"/>
              </w:rPr>
              <w:t xml:space="preserve"> 100 mA cm⁻</w:t>
            </w:r>
            <w:r w:rsidRPr="008B5E02">
              <w:rPr>
                <w:rFonts w:eastAsia="宋体"/>
                <w:color w:val="000000" w:themeColor="text1"/>
                <w:kern w:val="0"/>
                <w:sz w:val="21"/>
                <w:szCs w:val="21"/>
                <w:vertAlign w:val="superscript"/>
                <w:lang w:val="en-US" w:eastAsia="zh-CN" w:bidi="ar"/>
              </w:rPr>
              <w:t>2</w:t>
            </w:r>
          </w:p>
        </w:tc>
        <w:tc>
          <w:tcPr>
            <w:tcW w:w="510" w:type="pct"/>
            <w:tcBorders>
              <w:top w:val="nil"/>
              <w:left w:val="nil"/>
              <w:bottom w:val="nil"/>
              <w:right w:val="nil"/>
            </w:tcBorders>
            <w:shd w:val="clear" w:color="auto" w:fill="FFFFFF"/>
            <w:noWrap/>
            <w:vAlign w:val="center"/>
          </w:tcPr>
          <w:p w14:paraId="299FF9CF" w14:textId="384ACE02" w:rsidR="00F21D62" w:rsidRPr="008B5E02" w:rsidRDefault="0018061A" w:rsidP="008958AC">
            <w:pPr>
              <w:spacing w:before="120" w:after="120" w:line="240" w:lineRule="auto"/>
              <w:jc w:val="center"/>
              <w:textAlignment w:val="bottom"/>
              <w:rPr>
                <w:rFonts w:eastAsia="宋体"/>
                <w:color w:val="000000" w:themeColor="text1"/>
                <w:sz w:val="21"/>
                <w:szCs w:val="21"/>
                <w:lang w:val="en-US"/>
              </w:rPr>
            </w:pPr>
            <w:r>
              <w:rPr>
                <w:rFonts w:eastAsia="宋体"/>
                <w:color w:val="000000" w:themeColor="text1"/>
                <w:kern w:val="0"/>
                <w:sz w:val="21"/>
                <w:szCs w:val="21"/>
                <w:lang w:val="en-US" w:eastAsia="zh-CN" w:bidi="ar"/>
              </w:rPr>
              <w:t>[S</w:t>
            </w:r>
            <w:r w:rsidR="00DF61EF" w:rsidRPr="008B5E02">
              <w:rPr>
                <w:rFonts w:eastAsia="宋体"/>
                <w:color w:val="000000" w:themeColor="text1"/>
                <w:kern w:val="0"/>
                <w:sz w:val="21"/>
                <w:szCs w:val="21"/>
                <w:lang w:val="en-US" w:eastAsia="zh-CN" w:bidi="ar"/>
              </w:rPr>
              <w:t>34]</w:t>
            </w:r>
          </w:p>
        </w:tc>
      </w:tr>
      <w:tr w:rsidR="00F21D62" w:rsidRPr="008B5E02" w14:paraId="2647DE7B" w14:textId="77777777">
        <w:trPr>
          <w:trHeight w:val="567"/>
          <w:jc w:val="center"/>
        </w:trPr>
        <w:tc>
          <w:tcPr>
            <w:tcW w:w="1765" w:type="pct"/>
            <w:tcBorders>
              <w:top w:val="nil"/>
              <w:left w:val="nil"/>
              <w:bottom w:val="nil"/>
              <w:right w:val="nil"/>
            </w:tcBorders>
            <w:shd w:val="clear" w:color="auto" w:fill="FFFFFF"/>
            <w:noWrap/>
            <w:vAlign w:val="center"/>
          </w:tcPr>
          <w:p w14:paraId="09B68147" w14:textId="77777777" w:rsidR="00F21D62" w:rsidRPr="008B5E02" w:rsidRDefault="00DF61EF" w:rsidP="008958AC">
            <w:pPr>
              <w:spacing w:before="120" w:after="120" w:line="240" w:lineRule="auto"/>
              <w:jc w:val="center"/>
              <w:textAlignment w:val="bottom"/>
              <w:rPr>
                <w:rFonts w:eastAsia="宋体"/>
                <w:color w:val="000000" w:themeColor="text1"/>
                <w:sz w:val="21"/>
                <w:szCs w:val="21"/>
                <w:lang w:val="en-US"/>
              </w:rPr>
            </w:pPr>
            <w:proofErr w:type="spellStart"/>
            <w:r w:rsidRPr="008B5E02">
              <w:rPr>
                <w:rFonts w:eastAsia="宋体"/>
                <w:color w:val="000000" w:themeColor="text1"/>
                <w:kern w:val="0"/>
                <w:sz w:val="21"/>
                <w:szCs w:val="21"/>
                <w:lang w:val="en-US" w:eastAsia="zh-CN" w:bidi="ar"/>
              </w:rPr>
              <w:t>NiS</w:t>
            </w:r>
            <w:proofErr w:type="spellEnd"/>
            <w:r w:rsidRPr="008B5E02">
              <w:rPr>
                <w:rFonts w:eastAsia="宋体"/>
                <w:color w:val="000000" w:themeColor="text1"/>
                <w:kern w:val="0"/>
                <w:sz w:val="21"/>
                <w:szCs w:val="21"/>
                <w:lang w:val="en-US" w:eastAsia="zh-CN" w:bidi="ar"/>
              </w:rPr>
              <w:t>/NiCo</w:t>
            </w:r>
            <w:r w:rsidRPr="008B5E02">
              <w:rPr>
                <w:rFonts w:eastAsia="宋体"/>
                <w:color w:val="000000" w:themeColor="text1"/>
                <w:kern w:val="0"/>
                <w:sz w:val="21"/>
                <w:szCs w:val="21"/>
                <w:vertAlign w:val="subscript"/>
                <w:lang w:val="en-US" w:eastAsia="zh-CN" w:bidi="ar"/>
              </w:rPr>
              <w:t>2</w:t>
            </w:r>
            <w:r w:rsidRPr="008B5E02">
              <w:rPr>
                <w:rFonts w:eastAsia="宋体"/>
                <w:color w:val="000000" w:themeColor="text1"/>
                <w:kern w:val="0"/>
                <w:sz w:val="21"/>
                <w:szCs w:val="21"/>
                <w:lang w:val="en-US" w:eastAsia="zh-CN" w:bidi="ar"/>
              </w:rPr>
              <w:t>S</w:t>
            </w:r>
            <w:r w:rsidRPr="008B5E02">
              <w:rPr>
                <w:rFonts w:eastAsia="宋体"/>
                <w:color w:val="000000" w:themeColor="text1"/>
                <w:kern w:val="0"/>
                <w:sz w:val="21"/>
                <w:szCs w:val="21"/>
                <w:vertAlign w:val="subscript"/>
                <w:lang w:val="en-US" w:eastAsia="zh-CN" w:bidi="ar"/>
              </w:rPr>
              <w:t>4</w:t>
            </w:r>
            <w:r w:rsidRPr="008B5E02">
              <w:rPr>
                <w:rFonts w:eastAsia="宋体"/>
                <w:color w:val="000000" w:themeColor="text1"/>
                <w:kern w:val="0"/>
                <w:sz w:val="21"/>
                <w:szCs w:val="21"/>
                <w:lang w:val="en-US" w:eastAsia="zh-CN" w:bidi="ar"/>
              </w:rPr>
              <w:t xml:space="preserve"> heterostructure</w:t>
            </w:r>
          </w:p>
        </w:tc>
        <w:tc>
          <w:tcPr>
            <w:tcW w:w="810" w:type="pct"/>
            <w:tcBorders>
              <w:top w:val="nil"/>
              <w:left w:val="nil"/>
              <w:bottom w:val="nil"/>
              <w:right w:val="nil"/>
            </w:tcBorders>
            <w:shd w:val="clear" w:color="auto" w:fill="FFFFFF"/>
            <w:noWrap/>
            <w:vAlign w:val="center"/>
          </w:tcPr>
          <w:p w14:paraId="398A480D" w14:textId="77777777" w:rsidR="00F21D62" w:rsidRPr="008B5E02" w:rsidRDefault="00DF61EF" w:rsidP="008958AC">
            <w:pPr>
              <w:spacing w:before="120" w:after="120" w:line="240" w:lineRule="auto"/>
              <w:jc w:val="center"/>
              <w:textAlignment w:val="bottom"/>
              <w:rPr>
                <w:rFonts w:eastAsia="宋体"/>
                <w:color w:val="000000" w:themeColor="text1"/>
                <w:sz w:val="21"/>
                <w:szCs w:val="21"/>
                <w:lang w:val="en-US"/>
              </w:rPr>
            </w:pPr>
            <w:r w:rsidRPr="008B5E02">
              <w:rPr>
                <w:rFonts w:eastAsia="宋体"/>
                <w:color w:val="000000" w:themeColor="text1"/>
                <w:kern w:val="0"/>
                <w:sz w:val="21"/>
                <w:szCs w:val="21"/>
                <w:lang w:val="en-US" w:eastAsia="zh-CN" w:bidi="ar"/>
              </w:rPr>
              <w:t>Alkaline seawater</w:t>
            </w:r>
          </w:p>
        </w:tc>
        <w:tc>
          <w:tcPr>
            <w:tcW w:w="1913" w:type="pct"/>
            <w:tcBorders>
              <w:top w:val="nil"/>
              <w:left w:val="nil"/>
              <w:bottom w:val="nil"/>
              <w:right w:val="nil"/>
            </w:tcBorders>
            <w:shd w:val="clear" w:color="auto" w:fill="FFFFFF"/>
            <w:noWrap/>
            <w:vAlign w:val="center"/>
          </w:tcPr>
          <w:p w14:paraId="08FAEA9A" w14:textId="77777777" w:rsidR="00F21D62" w:rsidRPr="008B5E02" w:rsidRDefault="00DF61EF" w:rsidP="008958AC">
            <w:pPr>
              <w:spacing w:before="120" w:after="120" w:line="240" w:lineRule="auto"/>
              <w:jc w:val="center"/>
              <w:textAlignment w:val="bottom"/>
              <w:rPr>
                <w:rFonts w:eastAsia="宋体"/>
                <w:color w:val="000000" w:themeColor="text1"/>
                <w:sz w:val="21"/>
                <w:szCs w:val="21"/>
                <w:lang w:val="en-US"/>
              </w:rPr>
            </w:pPr>
            <w:r w:rsidRPr="008B5E02">
              <w:rPr>
                <w:rFonts w:eastAsia="宋体"/>
                <w:color w:val="000000" w:themeColor="text1"/>
                <w:sz w:val="21"/>
                <w:szCs w:val="21"/>
                <w:lang w:val="en-US" w:eastAsia="zh-CN" w:bidi="ar"/>
              </w:rPr>
              <w:t>≤100 mA cm⁻</w:t>
            </w:r>
            <w:r w:rsidRPr="008B5E02">
              <w:rPr>
                <w:rFonts w:eastAsia="宋体"/>
                <w:color w:val="000000" w:themeColor="text1"/>
                <w:sz w:val="21"/>
                <w:szCs w:val="21"/>
                <w:vertAlign w:val="superscript"/>
                <w:lang w:val="en-US" w:eastAsia="zh-CN" w:bidi="ar"/>
              </w:rPr>
              <w:t>2</w:t>
            </w:r>
            <w:r w:rsidRPr="008B5E02">
              <w:rPr>
                <w:rFonts w:eastAsia="宋体"/>
                <w:color w:val="000000" w:themeColor="text1"/>
                <w:sz w:val="21"/>
                <w:szCs w:val="21"/>
                <w:lang w:val="en-US" w:eastAsia="zh-CN" w:bidi="ar"/>
              </w:rPr>
              <w:t xml:space="preserve"> for long-term</w:t>
            </w:r>
          </w:p>
        </w:tc>
        <w:tc>
          <w:tcPr>
            <w:tcW w:w="510" w:type="pct"/>
            <w:tcBorders>
              <w:top w:val="nil"/>
              <w:left w:val="nil"/>
              <w:bottom w:val="nil"/>
              <w:right w:val="nil"/>
            </w:tcBorders>
            <w:shd w:val="clear" w:color="auto" w:fill="FFFFFF"/>
            <w:noWrap/>
            <w:vAlign w:val="center"/>
          </w:tcPr>
          <w:p w14:paraId="1D06BB30" w14:textId="7D73E57B" w:rsidR="00F21D62" w:rsidRPr="008B5E02" w:rsidRDefault="0018061A" w:rsidP="008958AC">
            <w:pPr>
              <w:spacing w:before="120" w:after="120" w:line="240" w:lineRule="auto"/>
              <w:jc w:val="center"/>
              <w:textAlignment w:val="bottom"/>
              <w:rPr>
                <w:rFonts w:eastAsia="宋体"/>
                <w:color w:val="000000" w:themeColor="text1"/>
                <w:sz w:val="21"/>
                <w:szCs w:val="21"/>
                <w:lang w:val="en-US"/>
              </w:rPr>
            </w:pPr>
            <w:r>
              <w:rPr>
                <w:rFonts w:eastAsia="宋体"/>
                <w:color w:val="000000" w:themeColor="text1"/>
                <w:kern w:val="0"/>
                <w:sz w:val="21"/>
                <w:szCs w:val="21"/>
                <w:lang w:val="en-US" w:eastAsia="zh-CN" w:bidi="ar"/>
              </w:rPr>
              <w:t>[S</w:t>
            </w:r>
            <w:r w:rsidR="00DF61EF" w:rsidRPr="008B5E02">
              <w:rPr>
                <w:rFonts w:eastAsia="宋体"/>
                <w:color w:val="000000" w:themeColor="text1"/>
                <w:kern w:val="0"/>
                <w:sz w:val="21"/>
                <w:szCs w:val="21"/>
                <w:lang w:val="en-US" w:eastAsia="zh-CN" w:bidi="ar"/>
              </w:rPr>
              <w:t>35]</w:t>
            </w:r>
          </w:p>
        </w:tc>
      </w:tr>
      <w:tr w:rsidR="00F21D62" w:rsidRPr="008B5E02" w14:paraId="60D9D672" w14:textId="77777777">
        <w:trPr>
          <w:trHeight w:val="567"/>
          <w:jc w:val="center"/>
        </w:trPr>
        <w:tc>
          <w:tcPr>
            <w:tcW w:w="1765" w:type="pct"/>
            <w:tcBorders>
              <w:top w:val="nil"/>
              <w:left w:val="nil"/>
              <w:bottom w:val="nil"/>
              <w:right w:val="nil"/>
            </w:tcBorders>
            <w:shd w:val="clear" w:color="auto" w:fill="FFFFFF"/>
            <w:noWrap/>
            <w:vAlign w:val="center"/>
          </w:tcPr>
          <w:p w14:paraId="2E2ED772" w14:textId="77777777" w:rsidR="00F21D62" w:rsidRPr="008B5E02" w:rsidRDefault="00DF61EF" w:rsidP="008958AC">
            <w:pPr>
              <w:spacing w:before="120" w:after="120" w:line="240" w:lineRule="auto"/>
              <w:jc w:val="center"/>
              <w:textAlignment w:val="bottom"/>
              <w:rPr>
                <w:rFonts w:eastAsia="宋体"/>
                <w:color w:val="000000" w:themeColor="text1"/>
                <w:sz w:val="21"/>
                <w:szCs w:val="21"/>
                <w:lang w:val="en-US"/>
              </w:rPr>
            </w:pPr>
            <w:r w:rsidRPr="008B5E02">
              <w:rPr>
                <w:rFonts w:eastAsia="宋体"/>
                <w:color w:val="000000" w:themeColor="text1"/>
                <w:kern w:val="0"/>
                <w:sz w:val="21"/>
                <w:szCs w:val="21"/>
                <w:lang w:val="en-US" w:eastAsia="zh-CN" w:bidi="ar"/>
              </w:rPr>
              <w:t>Fe-Ni</w:t>
            </w:r>
            <w:r w:rsidRPr="008B5E02">
              <w:rPr>
                <w:rFonts w:eastAsia="宋体"/>
                <w:color w:val="000000" w:themeColor="text1"/>
                <w:kern w:val="0"/>
                <w:sz w:val="21"/>
                <w:szCs w:val="21"/>
                <w:vertAlign w:val="subscript"/>
                <w:lang w:val="en-US" w:eastAsia="zh-CN" w:bidi="ar"/>
              </w:rPr>
              <w:t>3</w:t>
            </w:r>
            <w:r w:rsidRPr="008B5E02">
              <w:rPr>
                <w:rFonts w:eastAsia="宋体"/>
                <w:color w:val="000000" w:themeColor="text1"/>
                <w:kern w:val="0"/>
                <w:sz w:val="21"/>
                <w:szCs w:val="21"/>
                <w:lang w:val="en-US" w:eastAsia="zh-CN" w:bidi="ar"/>
              </w:rPr>
              <w:t>S</w:t>
            </w:r>
            <w:r w:rsidRPr="008B5E02">
              <w:rPr>
                <w:rFonts w:eastAsia="宋体"/>
                <w:color w:val="000000" w:themeColor="text1"/>
                <w:kern w:val="0"/>
                <w:sz w:val="21"/>
                <w:szCs w:val="21"/>
                <w:vertAlign w:val="subscript"/>
                <w:lang w:val="en-US" w:eastAsia="zh-CN" w:bidi="ar"/>
              </w:rPr>
              <w:t>2</w:t>
            </w:r>
            <w:r w:rsidRPr="008B5E02">
              <w:rPr>
                <w:rFonts w:eastAsia="宋体"/>
                <w:color w:val="000000" w:themeColor="text1"/>
                <w:kern w:val="0"/>
                <w:sz w:val="21"/>
                <w:szCs w:val="21"/>
                <w:lang w:val="en-US" w:eastAsia="zh-CN" w:bidi="ar"/>
              </w:rPr>
              <w:t>/</w:t>
            </w:r>
            <w:proofErr w:type="spellStart"/>
            <w:r w:rsidRPr="008B5E02">
              <w:rPr>
                <w:rFonts w:eastAsia="宋体"/>
                <w:color w:val="000000" w:themeColor="text1"/>
                <w:kern w:val="0"/>
                <w:sz w:val="21"/>
                <w:szCs w:val="21"/>
                <w:lang w:val="en-US" w:eastAsia="zh-CN" w:bidi="ar"/>
              </w:rPr>
              <w:t>MoO</w:t>
            </w:r>
            <w:r w:rsidRPr="008B5E02">
              <w:rPr>
                <w:rFonts w:eastAsia="宋体"/>
                <w:i/>
                <w:iCs/>
                <w:color w:val="000000" w:themeColor="text1"/>
                <w:kern w:val="0"/>
                <w:sz w:val="21"/>
                <w:szCs w:val="21"/>
                <w:vertAlign w:val="subscript"/>
                <w:lang w:val="en-US" w:eastAsia="zh-CN" w:bidi="ar"/>
              </w:rPr>
              <w:t>x</w:t>
            </w:r>
            <w:proofErr w:type="spellEnd"/>
          </w:p>
        </w:tc>
        <w:tc>
          <w:tcPr>
            <w:tcW w:w="810" w:type="pct"/>
            <w:tcBorders>
              <w:top w:val="nil"/>
              <w:left w:val="nil"/>
              <w:bottom w:val="nil"/>
              <w:right w:val="nil"/>
            </w:tcBorders>
            <w:shd w:val="clear" w:color="auto" w:fill="FFFFFF"/>
            <w:noWrap/>
            <w:vAlign w:val="center"/>
          </w:tcPr>
          <w:p w14:paraId="560C042F" w14:textId="77777777" w:rsidR="00F21D62" w:rsidRPr="008B5E02" w:rsidRDefault="00DF61EF" w:rsidP="008958AC">
            <w:pPr>
              <w:spacing w:before="120" w:after="120" w:line="240" w:lineRule="auto"/>
              <w:jc w:val="center"/>
              <w:textAlignment w:val="bottom"/>
              <w:rPr>
                <w:rFonts w:eastAsia="宋体"/>
                <w:color w:val="000000" w:themeColor="text1"/>
                <w:sz w:val="21"/>
                <w:szCs w:val="21"/>
                <w:lang w:val="en-US"/>
              </w:rPr>
            </w:pPr>
            <w:r w:rsidRPr="008B5E02">
              <w:rPr>
                <w:rFonts w:eastAsia="宋体"/>
                <w:color w:val="000000" w:themeColor="text1"/>
                <w:kern w:val="0"/>
                <w:sz w:val="21"/>
                <w:szCs w:val="21"/>
                <w:lang w:val="en-US" w:eastAsia="zh-CN" w:bidi="ar"/>
              </w:rPr>
              <w:t>1.0 M KOH</w:t>
            </w:r>
          </w:p>
        </w:tc>
        <w:tc>
          <w:tcPr>
            <w:tcW w:w="1913" w:type="pct"/>
            <w:tcBorders>
              <w:top w:val="nil"/>
              <w:left w:val="nil"/>
              <w:bottom w:val="nil"/>
              <w:right w:val="nil"/>
            </w:tcBorders>
            <w:shd w:val="clear" w:color="auto" w:fill="FFFFFF"/>
            <w:noWrap/>
            <w:vAlign w:val="center"/>
          </w:tcPr>
          <w:p w14:paraId="26095BC3" w14:textId="77777777" w:rsidR="00F21D62" w:rsidRPr="008B5E02" w:rsidRDefault="00DF61EF" w:rsidP="008958AC">
            <w:pPr>
              <w:spacing w:before="120" w:after="120" w:line="240" w:lineRule="auto"/>
              <w:jc w:val="center"/>
              <w:textAlignment w:val="bottom"/>
              <w:rPr>
                <w:rFonts w:eastAsia="宋体"/>
                <w:color w:val="000000" w:themeColor="text1"/>
                <w:sz w:val="21"/>
                <w:szCs w:val="21"/>
                <w:lang w:val="en-US"/>
              </w:rPr>
            </w:pPr>
            <w:r w:rsidRPr="008B5E02">
              <w:rPr>
                <w:rFonts w:eastAsia="宋体"/>
                <w:color w:val="000000" w:themeColor="text1"/>
                <w:kern w:val="0"/>
                <w:sz w:val="21"/>
                <w:szCs w:val="21"/>
                <w:lang w:val="en-US" w:eastAsia="zh-CN" w:bidi="ar"/>
              </w:rPr>
              <w:t>Mid-high current OWS</w:t>
            </w:r>
          </w:p>
        </w:tc>
        <w:tc>
          <w:tcPr>
            <w:tcW w:w="510" w:type="pct"/>
            <w:tcBorders>
              <w:top w:val="nil"/>
              <w:left w:val="nil"/>
              <w:bottom w:val="nil"/>
              <w:right w:val="nil"/>
            </w:tcBorders>
            <w:shd w:val="clear" w:color="auto" w:fill="FFFFFF"/>
            <w:noWrap/>
            <w:vAlign w:val="center"/>
          </w:tcPr>
          <w:p w14:paraId="501215C4" w14:textId="07FE1BAC" w:rsidR="00F21D62" w:rsidRPr="008B5E02" w:rsidRDefault="0018061A" w:rsidP="008958AC">
            <w:pPr>
              <w:spacing w:before="120" w:after="120" w:line="240" w:lineRule="auto"/>
              <w:jc w:val="center"/>
              <w:textAlignment w:val="bottom"/>
              <w:rPr>
                <w:rFonts w:eastAsia="宋体"/>
                <w:color w:val="000000" w:themeColor="text1"/>
                <w:sz w:val="21"/>
                <w:szCs w:val="21"/>
                <w:lang w:val="en-US"/>
              </w:rPr>
            </w:pPr>
            <w:r>
              <w:rPr>
                <w:rFonts w:eastAsia="宋体"/>
                <w:color w:val="000000" w:themeColor="text1"/>
                <w:kern w:val="0"/>
                <w:sz w:val="21"/>
                <w:szCs w:val="21"/>
                <w:lang w:val="en-US" w:eastAsia="zh-CN" w:bidi="ar"/>
              </w:rPr>
              <w:t>[S</w:t>
            </w:r>
            <w:r w:rsidR="00DF61EF" w:rsidRPr="008B5E02">
              <w:rPr>
                <w:rFonts w:eastAsia="宋体"/>
                <w:color w:val="000000" w:themeColor="text1"/>
                <w:kern w:val="0"/>
                <w:sz w:val="21"/>
                <w:szCs w:val="21"/>
                <w:lang w:val="en-US" w:eastAsia="zh-CN" w:bidi="ar"/>
              </w:rPr>
              <w:t>36]</w:t>
            </w:r>
          </w:p>
        </w:tc>
      </w:tr>
      <w:tr w:rsidR="00F21D62" w:rsidRPr="008B5E02" w14:paraId="6E7859AD" w14:textId="77777777">
        <w:trPr>
          <w:trHeight w:val="567"/>
          <w:jc w:val="center"/>
        </w:trPr>
        <w:tc>
          <w:tcPr>
            <w:tcW w:w="1765" w:type="pct"/>
            <w:tcBorders>
              <w:top w:val="nil"/>
              <w:left w:val="nil"/>
              <w:bottom w:val="nil"/>
              <w:right w:val="nil"/>
            </w:tcBorders>
            <w:shd w:val="clear" w:color="auto" w:fill="FFFFFF"/>
            <w:noWrap/>
            <w:vAlign w:val="center"/>
          </w:tcPr>
          <w:p w14:paraId="2004AFE1" w14:textId="77777777" w:rsidR="00F21D62" w:rsidRPr="008B5E02" w:rsidRDefault="00DF61EF" w:rsidP="008958AC">
            <w:pPr>
              <w:spacing w:before="120" w:after="120" w:line="240" w:lineRule="auto"/>
              <w:jc w:val="center"/>
              <w:textAlignment w:val="bottom"/>
              <w:rPr>
                <w:rFonts w:eastAsia="宋体"/>
                <w:color w:val="000000" w:themeColor="text1"/>
                <w:sz w:val="21"/>
                <w:szCs w:val="21"/>
                <w:lang w:val="en-US"/>
              </w:rPr>
            </w:pPr>
            <w:r w:rsidRPr="008B5E02">
              <w:rPr>
                <w:rFonts w:eastAsia="宋体"/>
                <w:color w:val="000000" w:themeColor="text1"/>
                <w:kern w:val="0"/>
                <w:sz w:val="21"/>
                <w:szCs w:val="21"/>
                <w:lang w:val="en-US" w:eastAsia="zh-CN" w:bidi="ar"/>
              </w:rPr>
              <w:t>Ni</w:t>
            </w:r>
            <w:r w:rsidRPr="008B5E02">
              <w:rPr>
                <w:rFonts w:eastAsia="宋体"/>
                <w:color w:val="000000" w:themeColor="text1"/>
                <w:kern w:val="0"/>
                <w:sz w:val="21"/>
                <w:szCs w:val="21"/>
                <w:vertAlign w:val="subscript"/>
                <w:lang w:val="en-US" w:eastAsia="zh-CN" w:bidi="ar"/>
              </w:rPr>
              <w:t>3</w:t>
            </w:r>
            <w:r w:rsidRPr="008B5E02">
              <w:rPr>
                <w:rFonts w:eastAsia="宋体"/>
                <w:color w:val="000000" w:themeColor="text1"/>
                <w:kern w:val="0"/>
                <w:sz w:val="21"/>
                <w:szCs w:val="21"/>
                <w:lang w:val="en-US" w:eastAsia="zh-CN" w:bidi="ar"/>
              </w:rPr>
              <w:t>S</w:t>
            </w:r>
            <w:r w:rsidRPr="008B5E02">
              <w:rPr>
                <w:rFonts w:eastAsia="宋体"/>
                <w:color w:val="000000" w:themeColor="text1"/>
                <w:kern w:val="0"/>
                <w:sz w:val="21"/>
                <w:szCs w:val="21"/>
                <w:vertAlign w:val="subscript"/>
                <w:lang w:val="en-US" w:eastAsia="zh-CN" w:bidi="ar"/>
              </w:rPr>
              <w:t>2</w:t>
            </w:r>
            <w:r w:rsidRPr="008B5E02">
              <w:rPr>
                <w:rFonts w:eastAsia="宋体"/>
                <w:color w:val="000000" w:themeColor="text1"/>
                <w:kern w:val="0"/>
                <w:sz w:val="21"/>
                <w:szCs w:val="21"/>
                <w:lang w:val="en-US" w:eastAsia="zh-CN" w:bidi="ar"/>
              </w:rPr>
              <w:t>/</w:t>
            </w:r>
            <w:proofErr w:type="gramStart"/>
            <w:r w:rsidRPr="008B5E02">
              <w:rPr>
                <w:rFonts w:eastAsia="宋体"/>
                <w:color w:val="000000" w:themeColor="text1"/>
                <w:kern w:val="0"/>
                <w:sz w:val="21"/>
                <w:szCs w:val="21"/>
                <w:lang w:val="en-US" w:eastAsia="zh-CN" w:bidi="ar"/>
              </w:rPr>
              <w:t>Ni(</w:t>
            </w:r>
            <w:proofErr w:type="gramEnd"/>
            <w:r w:rsidRPr="008B5E02">
              <w:rPr>
                <w:rFonts w:eastAsia="宋体"/>
                <w:color w:val="000000" w:themeColor="text1"/>
                <w:kern w:val="0"/>
                <w:sz w:val="21"/>
                <w:szCs w:val="21"/>
                <w:lang w:val="en-US" w:eastAsia="zh-CN" w:bidi="ar"/>
              </w:rPr>
              <w:t>OH)</w:t>
            </w:r>
            <w:r w:rsidRPr="008B5E02">
              <w:rPr>
                <w:rFonts w:eastAsia="宋体"/>
                <w:color w:val="000000" w:themeColor="text1"/>
                <w:kern w:val="0"/>
                <w:sz w:val="21"/>
                <w:szCs w:val="21"/>
                <w:vertAlign w:val="subscript"/>
                <w:lang w:val="en-US" w:eastAsia="zh-CN" w:bidi="ar"/>
              </w:rPr>
              <w:t>2</w:t>
            </w:r>
          </w:p>
        </w:tc>
        <w:tc>
          <w:tcPr>
            <w:tcW w:w="810" w:type="pct"/>
            <w:tcBorders>
              <w:top w:val="nil"/>
              <w:left w:val="nil"/>
              <w:bottom w:val="nil"/>
              <w:right w:val="nil"/>
            </w:tcBorders>
            <w:shd w:val="clear" w:color="auto" w:fill="FFFFFF"/>
            <w:noWrap/>
            <w:vAlign w:val="center"/>
          </w:tcPr>
          <w:p w14:paraId="6EDC03C2" w14:textId="77777777" w:rsidR="00F21D62" w:rsidRPr="008B5E02" w:rsidRDefault="00DF61EF" w:rsidP="008958AC">
            <w:pPr>
              <w:spacing w:before="120" w:after="120" w:line="240" w:lineRule="auto"/>
              <w:jc w:val="center"/>
              <w:textAlignment w:val="bottom"/>
              <w:rPr>
                <w:rFonts w:eastAsia="宋体"/>
                <w:color w:val="000000" w:themeColor="text1"/>
                <w:sz w:val="21"/>
                <w:szCs w:val="21"/>
                <w:lang w:val="en-US"/>
              </w:rPr>
            </w:pPr>
            <w:r w:rsidRPr="008B5E02">
              <w:rPr>
                <w:rFonts w:eastAsia="宋体"/>
                <w:color w:val="000000" w:themeColor="text1"/>
                <w:kern w:val="0"/>
                <w:sz w:val="21"/>
                <w:szCs w:val="21"/>
                <w:lang w:val="en-US" w:eastAsia="zh-CN" w:bidi="ar"/>
              </w:rPr>
              <w:t>1.0 M KOH</w:t>
            </w:r>
          </w:p>
        </w:tc>
        <w:tc>
          <w:tcPr>
            <w:tcW w:w="1913" w:type="pct"/>
            <w:tcBorders>
              <w:top w:val="nil"/>
              <w:left w:val="nil"/>
              <w:bottom w:val="nil"/>
              <w:right w:val="nil"/>
            </w:tcBorders>
            <w:shd w:val="clear" w:color="auto" w:fill="FFFFFF"/>
            <w:noWrap/>
            <w:vAlign w:val="center"/>
          </w:tcPr>
          <w:p w14:paraId="09890C16" w14:textId="77777777" w:rsidR="00F21D62" w:rsidRPr="008B5E02" w:rsidRDefault="00DF61EF" w:rsidP="008958AC">
            <w:pPr>
              <w:spacing w:before="120" w:after="120" w:line="240" w:lineRule="auto"/>
              <w:jc w:val="center"/>
              <w:textAlignment w:val="bottom"/>
              <w:rPr>
                <w:rFonts w:eastAsia="宋体"/>
                <w:color w:val="000000" w:themeColor="text1"/>
                <w:sz w:val="21"/>
                <w:szCs w:val="21"/>
                <w:lang w:val="en-US"/>
              </w:rPr>
            </w:pPr>
            <w:r w:rsidRPr="008B5E02">
              <w:rPr>
                <w:rFonts w:eastAsia="宋体"/>
                <w:color w:val="000000" w:themeColor="text1"/>
                <w:kern w:val="0"/>
                <w:sz w:val="21"/>
                <w:szCs w:val="21"/>
                <w:lang w:val="en-US" w:eastAsia="zh-CN" w:bidi="ar"/>
              </w:rPr>
              <w:t>long-term OWS stability at 60 °C</w:t>
            </w:r>
          </w:p>
        </w:tc>
        <w:tc>
          <w:tcPr>
            <w:tcW w:w="510" w:type="pct"/>
            <w:tcBorders>
              <w:top w:val="nil"/>
              <w:left w:val="nil"/>
              <w:bottom w:val="nil"/>
              <w:right w:val="nil"/>
            </w:tcBorders>
            <w:shd w:val="clear" w:color="auto" w:fill="FFFFFF"/>
            <w:noWrap/>
            <w:vAlign w:val="center"/>
          </w:tcPr>
          <w:p w14:paraId="69A15CF7" w14:textId="31AE0CE5" w:rsidR="00F21D62" w:rsidRPr="008B5E02" w:rsidRDefault="0018061A" w:rsidP="008958AC">
            <w:pPr>
              <w:spacing w:before="120" w:after="120" w:line="240" w:lineRule="auto"/>
              <w:jc w:val="center"/>
              <w:textAlignment w:val="bottom"/>
              <w:rPr>
                <w:rFonts w:eastAsia="宋体"/>
                <w:color w:val="000000" w:themeColor="text1"/>
                <w:sz w:val="21"/>
                <w:szCs w:val="21"/>
                <w:lang w:val="en-US"/>
              </w:rPr>
            </w:pPr>
            <w:r>
              <w:rPr>
                <w:rFonts w:eastAsia="宋体"/>
                <w:color w:val="000000" w:themeColor="text1"/>
                <w:kern w:val="0"/>
                <w:sz w:val="21"/>
                <w:szCs w:val="21"/>
                <w:lang w:val="en-US" w:eastAsia="zh-CN" w:bidi="ar"/>
              </w:rPr>
              <w:t>[S</w:t>
            </w:r>
            <w:r w:rsidR="00DF61EF" w:rsidRPr="008B5E02">
              <w:rPr>
                <w:rFonts w:eastAsia="宋体"/>
                <w:color w:val="000000" w:themeColor="text1"/>
                <w:kern w:val="0"/>
                <w:sz w:val="21"/>
                <w:szCs w:val="21"/>
                <w:lang w:val="en-US" w:eastAsia="zh-CN" w:bidi="ar"/>
              </w:rPr>
              <w:t>37]</w:t>
            </w:r>
          </w:p>
        </w:tc>
      </w:tr>
      <w:tr w:rsidR="00F21D62" w:rsidRPr="008B5E02" w14:paraId="5D29CA41" w14:textId="77777777">
        <w:trPr>
          <w:trHeight w:val="567"/>
          <w:jc w:val="center"/>
        </w:trPr>
        <w:tc>
          <w:tcPr>
            <w:tcW w:w="1765" w:type="pct"/>
            <w:tcBorders>
              <w:top w:val="nil"/>
              <w:left w:val="nil"/>
              <w:bottom w:val="nil"/>
              <w:right w:val="nil"/>
            </w:tcBorders>
            <w:shd w:val="clear" w:color="auto" w:fill="FFFFFF"/>
            <w:noWrap/>
            <w:vAlign w:val="center"/>
          </w:tcPr>
          <w:p w14:paraId="1A153BE9" w14:textId="77777777" w:rsidR="00F21D62" w:rsidRPr="008B5E02" w:rsidRDefault="00DF61EF" w:rsidP="008958AC">
            <w:pPr>
              <w:spacing w:before="120" w:after="120" w:line="240" w:lineRule="auto"/>
              <w:jc w:val="center"/>
              <w:textAlignment w:val="bottom"/>
              <w:rPr>
                <w:rFonts w:eastAsia="宋体"/>
                <w:color w:val="000000" w:themeColor="text1"/>
                <w:sz w:val="21"/>
                <w:szCs w:val="21"/>
                <w:lang w:val="en-US"/>
              </w:rPr>
            </w:pPr>
            <w:r w:rsidRPr="008B5E02">
              <w:rPr>
                <w:rFonts w:eastAsia="宋体"/>
                <w:color w:val="000000" w:themeColor="text1"/>
                <w:kern w:val="0"/>
                <w:sz w:val="21"/>
                <w:szCs w:val="21"/>
                <w:lang w:val="en-US" w:eastAsia="zh-CN" w:bidi="ar"/>
              </w:rPr>
              <w:t>NiCo</w:t>
            </w:r>
            <w:r w:rsidRPr="008B5E02">
              <w:rPr>
                <w:rFonts w:eastAsia="宋体"/>
                <w:color w:val="000000" w:themeColor="text1"/>
                <w:kern w:val="0"/>
                <w:sz w:val="21"/>
                <w:szCs w:val="21"/>
                <w:vertAlign w:val="subscript"/>
                <w:lang w:val="en-US" w:eastAsia="zh-CN" w:bidi="ar"/>
              </w:rPr>
              <w:t>2</w:t>
            </w:r>
            <w:r w:rsidRPr="008B5E02">
              <w:rPr>
                <w:rFonts w:eastAsia="宋体"/>
                <w:color w:val="000000" w:themeColor="text1"/>
                <w:kern w:val="0"/>
                <w:sz w:val="21"/>
                <w:szCs w:val="21"/>
                <w:lang w:val="en-US" w:eastAsia="zh-CN" w:bidi="ar"/>
              </w:rPr>
              <w:t>S</w:t>
            </w:r>
            <w:r w:rsidRPr="008B5E02">
              <w:rPr>
                <w:rFonts w:eastAsia="宋体"/>
                <w:color w:val="000000" w:themeColor="text1"/>
                <w:kern w:val="0"/>
                <w:sz w:val="21"/>
                <w:szCs w:val="21"/>
                <w:vertAlign w:val="subscript"/>
                <w:lang w:val="en-US" w:eastAsia="zh-CN" w:bidi="ar"/>
              </w:rPr>
              <w:t>4</w:t>
            </w:r>
            <w:r w:rsidRPr="008B5E02">
              <w:rPr>
                <w:rFonts w:eastAsia="宋体"/>
                <w:color w:val="000000" w:themeColor="text1"/>
                <w:kern w:val="0"/>
                <w:sz w:val="21"/>
                <w:szCs w:val="21"/>
                <w:lang w:val="en-US" w:eastAsia="zh-CN" w:bidi="ar"/>
              </w:rPr>
              <w:t>@Ce-NiFe LDH/CeO</w:t>
            </w:r>
            <w:r w:rsidRPr="008B5E02">
              <w:rPr>
                <w:rFonts w:eastAsia="宋体"/>
                <w:color w:val="000000" w:themeColor="text1"/>
                <w:kern w:val="0"/>
                <w:sz w:val="21"/>
                <w:szCs w:val="21"/>
                <w:vertAlign w:val="subscript"/>
                <w:lang w:val="en-US" w:eastAsia="zh-CN" w:bidi="ar"/>
              </w:rPr>
              <w:t>2</w:t>
            </w:r>
            <w:r w:rsidRPr="008B5E02">
              <w:rPr>
                <w:rFonts w:eastAsia="宋体"/>
                <w:color w:val="000000" w:themeColor="text1"/>
                <w:kern w:val="0"/>
                <w:sz w:val="21"/>
                <w:szCs w:val="21"/>
                <w:lang w:val="en-US" w:eastAsia="zh-CN" w:bidi="ar"/>
              </w:rPr>
              <w:t xml:space="preserve"> nanoarrays</w:t>
            </w:r>
          </w:p>
        </w:tc>
        <w:tc>
          <w:tcPr>
            <w:tcW w:w="810" w:type="pct"/>
            <w:tcBorders>
              <w:top w:val="nil"/>
              <w:left w:val="nil"/>
              <w:bottom w:val="nil"/>
              <w:right w:val="nil"/>
            </w:tcBorders>
            <w:shd w:val="clear" w:color="auto" w:fill="FFFFFF"/>
            <w:noWrap/>
            <w:vAlign w:val="center"/>
          </w:tcPr>
          <w:p w14:paraId="3BA80913" w14:textId="77777777" w:rsidR="00F21D62" w:rsidRPr="008B5E02" w:rsidRDefault="00DF61EF" w:rsidP="008958AC">
            <w:pPr>
              <w:spacing w:before="120" w:after="120" w:line="240" w:lineRule="auto"/>
              <w:jc w:val="center"/>
              <w:textAlignment w:val="bottom"/>
              <w:rPr>
                <w:rFonts w:eastAsia="宋体"/>
                <w:color w:val="000000" w:themeColor="text1"/>
                <w:sz w:val="21"/>
                <w:szCs w:val="21"/>
                <w:lang w:val="en-US"/>
              </w:rPr>
            </w:pPr>
            <w:r w:rsidRPr="008B5E02">
              <w:rPr>
                <w:rFonts w:eastAsia="宋体"/>
                <w:color w:val="000000" w:themeColor="text1"/>
                <w:kern w:val="0"/>
                <w:sz w:val="21"/>
                <w:szCs w:val="21"/>
                <w:lang w:val="en-US" w:eastAsia="zh-CN" w:bidi="ar"/>
              </w:rPr>
              <w:t>1.0 M KOH</w:t>
            </w:r>
          </w:p>
        </w:tc>
        <w:tc>
          <w:tcPr>
            <w:tcW w:w="1913" w:type="pct"/>
            <w:tcBorders>
              <w:top w:val="nil"/>
              <w:left w:val="nil"/>
              <w:bottom w:val="nil"/>
              <w:right w:val="nil"/>
            </w:tcBorders>
            <w:shd w:val="clear" w:color="auto" w:fill="FFFFFF"/>
            <w:noWrap/>
            <w:vAlign w:val="center"/>
          </w:tcPr>
          <w:p w14:paraId="3870F6EB" w14:textId="77777777" w:rsidR="00F21D62" w:rsidRPr="008B5E02" w:rsidRDefault="00DF61EF" w:rsidP="008958AC">
            <w:pPr>
              <w:spacing w:before="120" w:after="120" w:line="240" w:lineRule="auto"/>
              <w:jc w:val="center"/>
              <w:textAlignment w:val="bottom"/>
              <w:rPr>
                <w:rFonts w:eastAsia="宋体"/>
                <w:color w:val="000000" w:themeColor="text1"/>
                <w:sz w:val="21"/>
                <w:szCs w:val="21"/>
                <w:lang w:val="en-US"/>
              </w:rPr>
            </w:pPr>
            <w:r w:rsidRPr="008B5E02">
              <w:rPr>
                <w:rFonts w:eastAsia="宋体"/>
                <w:color w:val="000000" w:themeColor="text1"/>
                <w:kern w:val="0"/>
                <w:sz w:val="21"/>
                <w:szCs w:val="21"/>
                <w:lang w:val="en-US" w:eastAsia="zh-CN" w:bidi="ar"/>
              </w:rPr>
              <w:t>100 h durability</w:t>
            </w:r>
          </w:p>
        </w:tc>
        <w:tc>
          <w:tcPr>
            <w:tcW w:w="510" w:type="pct"/>
            <w:tcBorders>
              <w:top w:val="nil"/>
              <w:left w:val="nil"/>
              <w:bottom w:val="nil"/>
              <w:right w:val="nil"/>
            </w:tcBorders>
            <w:shd w:val="clear" w:color="auto" w:fill="FFFFFF"/>
            <w:noWrap/>
            <w:vAlign w:val="center"/>
          </w:tcPr>
          <w:p w14:paraId="60BD671E" w14:textId="70E7E622" w:rsidR="00F21D62" w:rsidRPr="008B5E02" w:rsidRDefault="0018061A" w:rsidP="008958AC">
            <w:pPr>
              <w:spacing w:before="120" w:after="120" w:line="240" w:lineRule="auto"/>
              <w:jc w:val="center"/>
              <w:textAlignment w:val="bottom"/>
              <w:rPr>
                <w:rFonts w:eastAsia="宋体"/>
                <w:color w:val="000000" w:themeColor="text1"/>
                <w:sz w:val="21"/>
                <w:szCs w:val="21"/>
                <w:lang w:val="en-US"/>
              </w:rPr>
            </w:pPr>
            <w:r>
              <w:rPr>
                <w:rFonts w:eastAsia="宋体"/>
                <w:color w:val="000000" w:themeColor="text1"/>
                <w:kern w:val="0"/>
                <w:sz w:val="21"/>
                <w:szCs w:val="21"/>
                <w:lang w:val="en-US" w:eastAsia="zh-CN" w:bidi="ar"/>
              </w:rPr>
              <w:t>[S</w:t>
            </w:r>
            <w:r w:rsidR="00DF61EF" w:rsidRPr="008B5E02">
              <w:rPr>
                <w:rFonts w:eastAsia="宋体"/>
                <w:color w:val="000000" w:themeColor="text1"/>
                <w:kern w:val="0"/>
                <w:sz w:val="21"/>
                <w:szCs w:val="21"/>
                <w:lang w:val="en-US" w:eastAsia="zh-CN" w:bidi="ar"/>
              </w:rPr>
              <w:t>38]</w:t>
            </w:r>
          </w:p>
        </w:tc>
      </w:tr>
      <w:tr w:rsidR="00F21D62" w:rsidRPr="008B5E02" w14:paraId="6AFBB3D6" w14:textId="77777777">
        <w:trPr>
          <w:trHeight w:val="567"/>
          <w:jc w:val="center"/>
        </w:trPr>
        <w:tc>
          <w:tcPr>
            <w:tcW w:w="1765" w:type="pct"/>
            <w:tcBorders>
              <w:top w:val="nil"/>
              <w:left w:val="nil"/>
              <w:bottom w:val="nil"/>
              <w:right w:val="nil"/>
            </w:tcBorders>
            <w:shd w:val="clear" w:color="auto" w:fill="FFFFFF"/>
            <w:noWrap/>
            <w:vAlign w:val="center"/>
          </w:tcPr>
          <w:p w14:paraId="27411015" w14:textId="77777777" w:rsidR="00F21D62" w:rsidRPr="008B5E02" w:rsidRDefault="00DF61EF" w:rsidP="008958AC">
            <w:pPr>
              <w:spacing w:before="120" w:after="120" w:line="240" w:lineRule="auto"/>
              <w:jc w:val="center"/>
              <w:textAlignment w:val="bottom"/>
              <w:rPr>
                <w:rFonts w:eastAsia="宋体"/>
                <w:color w:val="000000" w:themeColor="text1"/>
                <w:sz w:val="21"/>
                <w:szCs w:val="21"/>
                <w:lang w:val="en-US"/>
              </w:rPr>
            </w:pPr>
            <w:r w:rsidRPr="008B5E02">
              <w:rPr>
                <w:rFonts w:eastAsia="宋体"/>
                <w:color w:val="000000" w:themeColor="text1"/>
                <w:kern w:val="0"/>
                <w:sz w:val="21"/>
                <w:szCs w:val="21"/>
                <w:lang w:val="en-US" w:eastAsia="zh-CN" w:bidi="ar"/>
              </w:rPr>
              <w:t>Dual-phase Ni-sulfide</w:t>
            </w:r>
          </w:p>
        </w:tc>
        <w:tc>
          <w:tcPr>
            <w:tcW w:w="810" w:type="pct"/>
            <w:tcBorders>
              <w:top w:val="nil"/>
              <w:left w:val="nil"/>
              <w:bottom w:val="nil"/>
              <w:right w:val="nil"/>
            </w:tcBorders>
            <w:shd w:val="clear" w:color="auto" w:fill="FFFFFF"/>
            <w:noWrap/>
            <w:vAlign w:val="center"/>
          </w:tcPr>
          <w:p w14:paraId="0612C1C3" w14:textId="77777777" w:rsidR="00F21D62" w:rsidRPr="008B5E02" w:rsidRDefault="00DF61EF" w:rsidP="008958AC">
            <w:pPr>
              <w:spacing w:before="120" w:after="120" w:line="240" w:lineRule="auto"/>
              <w:jc w:val="center"/>
              <w:textAlignment w:val="bottom"/>
              <w:rPr>
                <w:rFonts w:eastAsia="宋体"/>
                <w:color w:val="000000" w:themeColor="text1"/>
                <w:sz w:val="21"/>
                <w:szCs w:val="21"/>
                <w:lang w:val="en-US"/>
              </w:rPr>
            </w:pPr>
            <w:r w:rsidRPr="008B5E02">
              <w:rPr>
                <w:rFonts w:eastAsia="宋体"/>
                <w:color w:val="000000" w:themeColor="text1"/>
                <w:kern w:val="0"/>
                <w:sz w:val="21"/>
                <w:szCs w:val="21"/>
                <w:lang w:val="en-US" w:eastAsia="zh-CN" w:bidi="ar"/>
              </w:rPr>
              <w:t>1.0 M KOH</w:t>
            </w:r>
          </w:p>
        </w:tc>
        <w:tc>
          <w:tcPr>
            <w:tcW w:w="1913" w:type="pct"/>
            <w:tcBorders>
              <w:top w:val="nil"/>
              <w:left w:val="nil"/>
              <w:bottom w:val="nil"/>
              <w:right w:val="nil"/>
            </w:tcBorders>
            <w:shd w:val="clear" w:color="auto" w:fill="FFFFFF"/>
            <w:noWrap/>
            <w:vAlign w:val="center"/>
          </w:tcPr>
          <w:p w14:paraId="189FF7EF" w14:textId="77777777" w:rsidR="00F21D62" w:rsidRPr="008B5E02" w:rsidRDefault="00DF61EF" w:rsidP="008958AC">
            <w:pPr>
              <w:spacing w:before="120" w:after="120" w:line="240" w:lineRule="auto"/>
              <w:jc w:val="center"/>
              <w:textAlignment w:val="bottom"/>
              <w:rPr>
                <w:rFonts w:eastAsia="宋体"/>
                <w:color w:val="000000" w:themeColor="text1"/>
                <w:sz w:val="21"/>
                <w:szCs w:val="21"/>
                <w:lang w:val="en-US"/>
              </w:rPr>
            </w:pPr>
            <w:r w:rsidRPr="008B5E02">
              <w:rPr>
                <w:rFonts w:eastAsia="宋体"/>
                <w:color w:val="000000" w:themeColor="text1"/>
                <w:kern w:val="0"/>
                <w:sz w:val="21"/>
                <w:szCs w:val="21"/>
                <w:lang w:val="en-US" w:eastAsia="zh-CN" w:bidi="ar"/>
              </w:rPr>
              <w:t>10 mA cm⁻</w:t>
            </w:r>
            <w:r w:rsidRPr="008B5E02">
              <w:rPr>
                <w:rFonts w:eastAsia="宋体"/>
                <w:color w:val="000000" w:themeColor="text1"/>
                <w:kern w:val="0"/>
                <w:sz w:val="21"/>
                <w:szCs w:val="21"/>
                <w:vertAlign w:val="superscript"/>
                <w:lang w:val="en-US" w:eastAsia="zh-CN" w:bidi="ar"/>
              </w:rPr>
              <w:t>2</w:t>
            </w:r>
            <w:r w:rsidRPr="008B5E02">
              <w:rPr>
                <w:rFonts w:eastAsia="宋体"/>
                <w:color w:val="000000" w:themeColor="text1"/>
                <w:kern w:val="0"/>
                <w:sz w:val="21"/>
                <w:szCs w:val="21"/>
                <w:lang w:val="en-US" w:eastAsia="zh-CN" w:bidi="ar"/>
              </w:rPr>
              <w:t>; (durability discussed)</w:t>
            </w:r>
          </w:p>
        </w:tc>
        <w:tc>
          <w:tcPr>
            <w:tcW w:w="510" w:type="pct"/>
            <w:tcBorders>
              <w:top w:val="nil"/>
              <w:left w:val="nil"/>
              <w:bottom w:val="nil"/>
              <w:right w:val="nil"/>
            </w:tcBorders>
            <w:shd w:val="clear" w:color="auto" w:fill="FFFFFF"/>
            <w:noWrap/>
            <w:vAlign w:val="center"/>
          </w:tcPr>
          <w:p w14:paraId="4BF7581A" w14:textId="1600DD82" w:rsidR="00F21D62" w:rsidRPr="008B5E02" w:rsidRDefault="0018061A" w:rsidP="008958AC">
            <w:pPr>
              <w:spacing w:before="120" w:after="120" w:line="240" w:lineRule="auto"/>
              <w:jc w:val="center"/>
              <w:textAlignment w:val="bottom"/>
              <w:rPr>
                <w:rFonts w:eastAsia="宋体"/>
                <w:color w:val="000000" w:themeColor="text1"/>
                <w:sz w:val="21"/>
                <w:szCs w:val="21"/>
                <w:lang w:val="en-US"/>
              </w:rPr>
            </w:pPr>
            <w:r>
              <w:rPr>
                <w:rFonts w:eastAsia="宋体"/>
                <w:color w:val="000000" w:themeColor="text1"/>
                <w:kern w:val="0"/>
                <w:sz w:val="21"/>
                <w:szCs w:val="21"/>
                <w:lang w:val="en-US" w:eastAsia="zh-CN" w:bidi="ar"/>
              </w:rPr>
              <w:t>[S</w:t>
            </w:r>
            <w:r w:rsidR="00DF61EF" w:rsidRPr="008B5E02">
              <w:rPr>
                <w:rFonts w:eastAsia="宋体"/>
                <w:color w:val="000000" w:themeColor="text1"/>
                <w:kern w:val="0"/>
                <w:sz w:val="21"/>
                <w:szCs w:val="21"/>
                <w:lang w:val="en-US" w:eastAsia="zh-CN" w:bidi="ar"/>
              </w:rPr>
              <w:t>39]</w:t>
            </w:r>
          </w:p>
        </w:tc>
      </w:tr>
      <w:tr w:rsidR="00F21D62" w:rsidRPr="008B5E02" w14:paraId="5D3C39F7" w14:textId="77777777">
        <w:trPr>
          <w:trHeight w:val="567"/>
          <w:jc w:val="center"/>
        </w:trPr>
        <w:tc>
          <w:tcPr>
            <w:tcW w:w="1765" w:type="pct"/>
            <w:tcBorders>
              <w:top w:val="nil"/>
              <w:left w:val="nil"/>
              <w:bottom w:val="nil"/>
              <w:right w:val="nil"/>
            </w:tcBorders>
            <w:shd w:val="clear" w:color="auto" w:fill="FFFFFF"/>
            <w:noWrap/>
            <w:vAlign w:val="center"/>
          </w:tcPr>
          <w:p w14:paraId="552F0324" w14:textId="77777777" w:rsidR="00F21D62" w:rsidRPr="008B5E02" w:rsidRDefault="00DF61EF" w:rsidP="008958AC">
            <w:pPr>
              <w:spacing w:before="120" w:after="120" w:line="240" w:lineRule="auto"/>
              <w:jc w:val="center"/>
              <w:textAlignment w:val="bottom"/>
              <w:rPr>
                <w:rFonts w:eastAsia="宋体"/>
                <w:color w:val="000000" w:themeColor="text1"/>
                <w:sz w:val="21"/>
                <w:szCs w:val="21"/>
                <w:lang w:val="en-US"/>
              </w:rPr>
            </w:pPr>
            <w:r w:rsidRPr="008B5E02">
              <w:rPr>
                <w:rFonts w:eastAsia="宋体"/>
                <w:color w:val="000000" w:themeColor="text1"/>
                <w:kern w:val="0"/>
                <w:sz w:val="21"/>
                <w:szCs w:val="21"/>
                <w:lang w:val="en-US" w:eastAsia="zh-CN" w:bidi="ar"/>
              </w:rPr>
              <w:t>ReS</w:t>
            </w:r>
            <w:r w:rsidRPr="008B5E02">
              <w:rPr>
                <w:rFonts w:eastAsia="宋体"/>
                <w:color w:val="000000" w:themeColor="text1"/>
                <w:kern w:val="0"/>
                <w:sz w:val="21"/>
                <w:szCs w:val="21"/>
                <w:vertAlign w:val="subscript"/>
                <w:lang w:val="en-US" w:eastAsia="zh-CN" w:bidi="ar"/>
              </w:rPr>
              <w:t>2</w:t>
            </w:r>
            <w:r w:rsidRPr="008B5E02">
              <w:rPr>
                <w:rFonts w:eastAsia="宋体"/>
                <w:color w:val="000000" w:themeColor="text1"/>
                <w:kern w:val="0"/>
                <w:sz w:val="21"/>
                <w:szCs w:val="21"/>
                <w:lang w:val="en-US" w:eastAsia="zh-CN" w:bidi="ar"/>
              </w:rPr>
              <w:t>/Ni</w:t>
            </w:r>
            <w:r w:rsidRPr="008B5E02">
              <w:rPr>
                <w:rFonts w:eastAsia="宋体"/>
                <w:color w:val="000000" w:themeColor="text1"/>
                <w:kern w:val="0"/>
                <w:sz w:val="21"/>
                <w:szCs w:val="21"/>
                <w:vertAlign w:val="subscript"/>
                <w:lang w:val="en-US" w:eastAsia="zh-CN" w:bidi="ar"/>
              </w:rPr>
              <w:t>3</w:t>
            </w:r>
            <w:r w:rsidRPr="008B5E02">
              <w:rPr>
                <w:rFonts w:eastAsia="宋体"/>
                <w:color w:val="000000" w:themeColor="text1"/>
                <w:kern w:val="0"/>
                <w:sz w:val="21"/>
                <w:szCs w:val="21"/>
                <w:lang w:val="en-US" w:eastAsia="zh-CN" w:bidi="ar"/>
              </w:rPr>
              <w:t>S</w:t>
            </w:r>
            <w:r w:rsidRPr="008B5E02">
              <w:rPr>
                <w:rFonts w:eastAsia="宋体"/>
                <w:color w:val="000000" w:themeColor="text1"/>
                <w:kern w:val="0"/>
                <w:sz w:val="21"/>
                <w:szCs w:val="21"/>
                <w:vertAlign w:val="subscript"/>
                <w:lang w:val="en-US" w:eastAsia="zh-CN" w:bidi="ar"/>
              </w:rPr>
              <w:t>2</w:t>
            </w:r>
          </w:p>
        </w:tc>
        <w:tc>
          <w:tcPr>
            <w:tcW w:w="810" w:type="pct"/>
            <w:tcBorders>
              <w:top w:val="nil"/>
              <w:left w:val="nil"/>
              <w:bottom w:val="nil"/>
              <w:right w:val="nil"/>
            </w:tcBorders>
            <w:shd w:val="clear" w:color="auto" w:fill="FFFFFF"/>
            <w:noWrap/>
            <w:vAlign w:val="center"/>
          </w:tcPr>
          <w:p w14:paraId="07985339" w14:textId="77777777" w:rsidR="00F21D62" w:rsidRPr="008B5E02" w:rsidRDefault="00DF61EF" w:rsidP="008958AC">
            <w:pPr>
              <w:spacing w:before="120" w:after="120" w:line="240" w:lineRule="auto"/>
              <w:jc w:val="center"/>
              <w:textAlignment w:val="bottom"/>
              <w:rPr>
                <w:rFonts w:eastAsia="宋体"/>
                <w:color w:val="000000" w:themeColor="text1"/>
                <w:sz w:val="21"/>
                <w:szCs w:val="21"/>
                <w:lang w:val="en-US"/>
              </w:rPr>
            </w:pPr>
            <w:r w:rsidRPr="008B5E02">
              <w:rPr>
                <w:rFonts w:eastAsia="宋体"/>
                <w:color w:val="000000" w:themeColor="text1"/>
                <w:kern w:val="0"/>
                <w:sz w:val="21"/>
                <w:szCs w:val="21"/>
                <w:lang w:val="en-US" w:eastAsia="zh-CN" w:bidi="ar"/>
              </w:rPr>
              <w:t>1.0 M KOH</w:t>
            </w:r>
          </w:p>
        </w:tc>
        <w:tc>
          <w:tcPr>
            <w:tcW w:w="1913" w:type="pct"/>
            <w:tcBorders>
              <w:top w:val="nil"/>
              <w:left w:val="nil"/>
              <w:bottom w:val="nil"/>
              <w:right w:val="nil"/>
            </w:tcBorders>
            <w:shd w:val="clear" w:color="auto" w:fill="FFFFFF"/>
            <w:noWrap/>
            <w:vAlign w:val="center"/>
          </w:tcPr>
          <w:p w14:paraId="79BD6EB2" w14:textId="77777777" w:rsidR="00F21D62" w:rsidRPr="008B5E02" w:rsidRDefault="00DF61EF" w:rsidP="008958AC">
            <w:pPr>
              <w:spacing w:before="120" w:after="120" w:line="240" w:lineRule="auto"/>
              <w:jc w:val="center"/>
              <w:textAlignment w:val="bottom"/>
              <w:rPr>
                <w:rFonts w:eastAsia="宋体"/>
                <w:color w:val="000000" w:themeColor="text1"/>
                <w:sz w:val="21"/>
                <w:szCs w:val="21"/>
                <w:lang w:val="en-US"/>
              </w:rPr>
            </w:pPr>
            <w:r w:rsidRPr="008B5E02">
              <w:rPr>
                <w:rFonts w:eastAsia="宋体"/>
                <w:color w:val="000000" w:themeColor="text1"/>
                <w:kern w:val="0"/>
                <w:sz w:val="21"/>
                <w:szCs w:val="21"/>
                <w:lang w:val="en-US" w:eastAsia="zh-CN" w:bidi="ar"/>
              </w:rPr>
              <w:t>≥50 h; OWS enabled</w:t>
            </w:r>
          </w:p>
        </w:tc>
        <w:tc>
          <w:tcPr>
            <w:tcW w:w="510" w:type="pct"/>
            <w:tcBorders>
              <w:top w:val="nil"/>
              <w:left w:val="nil"/>
              <w:bottom w:val="nil"/>
              <w:right w:val="nil"/>
            </w:tcBorders>
            <w:shd w:val="clear" w:color="auto" w:fill="FFFFFF"/>
            <w:noWrap/>
            <w:vAlign w:val="center"/>
          </w:tcPr>
          <w:p w14:paraId="734C9D52" w14:textId="098BA5AE" w:rsidR="00F21D62" w:rsidRPr="008B5E02" w:rsidRDefault="0018061A" w:rsidP="008958AC">
            <w:pPr>
              <w:spacing w:before="120" w:after="120" w:line="240" w:lineRule="auto"/>
              <w:jc w:val="center"/>
              <w:textAlignment w:val="bottom"/>
              <w:rPr>
                <w:rFonts w:eastAsia="宋体"/>
                <w:color w:val="000000" w:themeColor="text1"/>
                <w:sz w:val="21"/>
                <w:szCs w:val="21"/>
                <w:lang w:val="en-US"/>
              </w:rPr>
            </w:pPr>
            <w:r>
              <w:rPr>
                <w:rFonts w:eastAsia="宋体"/>
                <w:color w:val="000000" w:themeColor="text1"/>
                <w:kern w:val="0"/>
                <w:sz w:val="21"/>
                <w:szCs w:val="21"/>
                <w:lang w:val="en-US" w:eastAsia="zh-CN" w:bidi="ar"/>
              </w:rPr>
              <w:t>[S</w:t>
            </w:r>
            <w:r w:rsidR="00DF61EF" w:rsidRPr="008B5E02">
              <w:rPr>
                <w:rFonts w:eastAsia="宋体"/>
                <w:color w:val="000000" w:themeColor="text1"/>
                <w:kern w:val="0"/>
                <w:sz w:val="21"/>
                <w:szCs w:val="21"/>
                <w:lang w:val="en-US" w:eastAsia="zh-CN" w:bidi="ar"/>
              </w:rPr>
              <w:t>40]</w:t>
            </w:r>
          </w:p>
        </w:tc>
      </w:tr>
      <w:tr w:rsidR="00F21D62" w:rsidRPr="008B5E02" w14:paraId="7300DEC5" w14:textId="77777777">
        <w:trPr>
          <w:trHeight w:val="567"/>
          <w:jc w:val="center"/>
        </w:trPr>
        <w:tc>
          <w:tcPr>
            <w:tcW w:w="1765" w:type="pct"/>
            <w:tcBorders>
              <w:top w:val="nil"/>
              <w:left w:val="nil"/>
              <w:bottom w:val="nil"/>
              <w:right w:val="nil"/>
            </w:tcBorders>
            <w:shd w:val="clear" w:color="auto" w:fill="FFFFFF"/>
            <w:noWrap/>
            <w:vAlign w:val="center"/>
          </w:tcPr>
          <w:p w14:paraId="6A889736" w14:textId="77777777" w:rsidR="00F21D62" w:rsidRPr="008B5E02" w:rsidRDefault="00DF61EF" w:rsidP="008958AC">
            <w:pPr>
              <w:spacing w:before="120" w:after="120" w:line="240" w:lineRule="auto"/>
              <w:jc w:val="center"/>
              <w:textAlignment w:val="bottom"/>
              <w:rPr>
                <w:rFonts w:eastAsia="宋体"/>
                <w:color w:val="000000" w:themeColor="text1"/>
                <w:kern w:val="0"/>
                <w:sz w:val="21"/>
                <w:szCs w:val="21"/>
                <w:lang w:val="en-US" w:bidi="ar"/>
              </w:rPr>
            </w:pPr>
            <w:r w:rsidRPr="008B5E02">
              <w:rPr>
                <w:rFonts w:eastAsia="宋体"/>
                <w:color w:val="000000" w:themeColor="text1"/>
                <w:sz w:val="21"/>
                <w:szCs w:val="21"/>
                <w:lang w:val="en-US" w:eastAsia="zh-CN" w:bidi="ar"/>
              </w:rPr>
              <w:t>CeO</w:t>
            </w:r>
            <w:r w:rsidRPr="008B5E02">
              <w:rPr>
                <w:rFonts w:eastAsia="宋体"/>
                <w:color w:val="000000" w:themeColor="text1"/>
                <w:sz w:val="21"/>
                <w:szCs w:val="21"/>
                <w:vertAlign w:val="subscript"/>
                <w:lang w:val="en-US" w:eastAsia="zh-CN" w:bidi="ar"/>
              </w:rPr>
              <w:t>2</w:t>
            </w:r>
            <w:r w:rsidRPr="008B5E02">
              <w:rPr>
                <w:rFonts w:eastAsia="宋体"/>
                <w:color w:val="000000" w:themeColor="text1"/>
                <w:sz w:val="21"/>
                <w:szCs w:val="21"/>
                <w:lang w:val="en-US" w:eastAsia="zh-CN" w:bidi="ar"/>
              </w:rPr>
              <w:t>/NiCo</w:t>
            </w:r>
            <w:r w:rsidRPr="008B5E02">
              <w:rPr>
                <w:rFonts w:eastAsia="宋体"/>
                <w:color w:val="000000" w:themeColor="text1"/>
                <w:sz w:val="21"/>
                <w:szCs w:val="21"/>
                <w:vertAlign w:val="subscript"/>
                <w:lang w:val="en-US" w:eastAsia="zh-CN" w:bidi="ar"/>
              </w:rPr>
              <w:t>2</w:t>
            </w:r>
            <w:r w:rsidRPr="008B5E02">
              <w:rPr>
                <w:rFonts w:eastAsia="宋体"/>
                <w:color w:val="000000" w:themeColor="text1"/>
                <w:sz w:val="21"/>
                <w:szCs w:val="21"/>
                <w:lang w:val="en-US" w:eastAsia="zh-CN" w:bidi="ar"/>
              </w:rPr>
              <w:t>S</w:t>
            </w:r>
            <w:r w:rsidRPr="008B5E02">
              <w:rPr>
                <w:rFonts w:eastAsia="宋体"/>
                <w:color w:val="000000" w:themeColor="text1"/>
                <w:sz w:val="21"/>
                <w:szCs w:val="21"/>
                <w:vertAlign w:val="subscript"/>
                <w:lang w:val="en-US" w:eastAsia="zh-CN" w:bidi="ar"/>
              </w:rPr>
              <w:t>4</w:t>
            </w:r>
          </w:p>
        </w:tc>
        <w:tc>
          <w:tcPr>
            <w:tcW w:w="810" w:type="pct"/>
            <w:tcBorders>
              <w:top w:val="nil"/>
              <w:left w:val="nil"/>
              <w:bottom w:val="nil"/>
              <w:right w:val="nil"/>
            </w:tcBorders>
            <w:shd w:val="clear" w:color="auto" w:fill="FFFFFF"/>
            <w:noWrap/>
            <w:vAlign w:val="center"/>
          </w:tcPr>
          <w:p w14:paraId="151DF4B2" w14:textId="77777777" w:rsidR="00F21D62" w:rsidRPr="008B5E02" w:rsidRDefault="00DF61EF" w:rsidP="008958AC">
            <w:pPr>
              <w:spacing w:before="120" w:after="120" w:line="240" w:lineRule="auto"/>
              <w:jc w:val="center"/>
              <w:textAlignment w:val="bottom"/>
              <w:rPr>
                <w:rFonts w:eastAsia="宋体"/>
                <w:color w:val="000000" w:themeColor="text1"/>
                <w:kern w:val="0"/>
                <w:sz w:val="21"/>
                <w:szCs w:val="21"/>
                <w:lang w:val="en-US" w:bidi="ar"/>
              </w:rPr>
            </w:pPr>
            <w:r w:rsidRPr="008B5E02">
              <w:rPr>
                <w:rFonts w:eastAsia="宋体"/>
                <w:color w:val="000000" w:themeColor="text1"/>
                <w:kern w:val="0"/>
                <w:sz w:val="21"/>
                <w:szCs w:val="21"/>
                <w:lang w:val="en-US" w:eastAsia="zh-CN" w:bidi="ar"/>
              </w:rPr>
              <w:t>1.0 M KOH</w:t>
            </w:r>
          </w:p>
        </w:tc>
        <w:tc>
          <w:tcPr>
            <w:tcW w:w="1913" w:type="pct"/>
            <w:tcBorders>
              <w:top w:val="nil"/>
              <w:left w:val="nil"/>
              <w:bottom w:val="nil"/>
              <w:right w:val="nil"/>
            </w:tcBorders>
            <w:shd w:val="clear" w:color="auto" w:fill="FFFFFF"/>
            <w:noWrap/>
            <w:vAlign w:val="center"/>
          </w:tcPr>
          <w:p w14:paraId="394110BA" w14:textId="77777777" w:rsidR="00F21D62" w:rsidRPr="008B5E02" w:rsidRDefault="00DF61EF" w:rsidP="008958AC">
            <w:pPr>
              <w:spacing w:before="120" w:after="120" w:line="240" w:lineRule="auto"/>
              <w:jc w:val="center"/>
              <w:textAlignment w:val="bottom"/>
              <w:rPr>
                <w:rFonts w:eastAsia="宋体"/>
                <w:color w:val="000000" w:themeColor="text1"/>
                <w:kern w:val="0"/>
                <w:sz w:val="21"/>
                <w:szCs w:val="21"/>
                <w:lang w:val="en-US" w:bidi="ar"/>
              </w:rPr>
            </w:pPr>
            <w:r w:rsidRPr="008B5E02">
              <w:rPr>
                <w:rFonts w:eastAsia="宋体"/>
                <w:color w:val="000000" w:themeColor="text1"/>
                <w:sz w:val="21"/>
                <w:szCs w:val="21"/>
                <w:lang w:val="en-US" w:eastAsia="zh-CN" w:bidi="ar"/>
              </w:rPr>
              <w:t>&gt;200 h @ 500 mA cm</w:t>
            </w:r>
            <w:r w:rsidRPr="008B5E02">
              <w:rPr>
                <w:rFonts w:eastAsia="宋体"/>
                <w:color w:val="000000" w:themeColor="text1"/>
                <w:sz w:val="21"/>
                <w:szCs w:val="21"/>
                <w:vertAlign w:val="superscript"/>
                <w:lang w:eastAsia="zh-CN"/>
              </w:rPr>
              <w:t>−</w:t>
            </w:r>
            <w:r w:rsidRPr="008B5E02">
              <w:rPr>
                <w:color w:val="000000" w:themeColor="text1"/>
                <w:sz w:val="21"/>
                <w:szCs w:val="21"/>
                <w:vertAlign w:val="superscript"/>
              </w:rPr>
              <w:t>2</w:t>
            </w:r>
          </w:p>
        </w:tc>
        <w:tc>
          <w:tcPr>
            <w:tcW w:w="510" w:type="pct"/>
            <w:tcBorders>
              <w:top w:val="nil"/>
              <w:left w:val="nil"/>
              <w:bottom w:val="nil"/>
              <w:right w:val="nil"/>
            </w:tcBorders>
            <w:shd w:val="clear" w:color="auto" w:fill="FFFFFF"/>
            <w:noWrap/>
            <w:vAlign w:val="center"/>
          </w:tcPr>
          <w:p w14:paraId="102B9507" w14:textId="6A2B22B9" w:rsidR="00F21D62" w:rsidRPr="008B5E02" w:rsidRDefault="0018061A" w:rsidP="008958AC">
            <w:pPr>
              <w:spacing w:before="120" w:after="120" w:line="240" w:lineRule="auto"/>
              <w:jc w:val="center"/>
              <w:textAlignment w:val="bottom"/>
              <w:rPr>
                <w:rFonts w:eastAsia="宋体"/>
                <w:color w:val="000000" w:themeColor="text1"/>
                <w:kern w:val="0"/>
                <w:sz w:val="21"/>
                <w:szCs w:val="21"/>
                <w:lang w:val="en-US" w:bidi="ar"/>
              </w:rPr>
            </w:pPr>
            <w:r>
              <w:rPr>
                <w:rFonts w:eastAsia="宋体"/>
                <w:color w:val="000000" w:themeColor="text1"/>
                <w:kern w:val="0"/>
                <w:sz w:val="21"/>
                <w:szCs w:val="21"/>
                <w:lang w:val="en-US" w:eastAsia="zh-CN" w:bidi="ar"/>
              </w:rPr>
              <w:t>[S</w:t>
            </w:r>
            <w:r w:rsidR="00DF61EF" w:rsidRPr="008B5E02">
              <w:rPr>
                <w:rFonts w:eastAsia="宋体"/>
                <w:color w:val="000000" w:themeColor="text1"/>
                <w:kern w:val="0"/>
                <w:sz w:val="21"/>
                <w:szCs w:val="21"/>
                <w:lang w:val="en-US" w:eastAsia="zh-CN" w:bidi="ar"/>
              </w:rPr>
              <w:t>41]</w:t>
            </w:r>
          </w:p>
        </w:tc>
      </w:tr>
      <w:tr w:rsidR="00F21D62" w:rsidRPr="008B5E02" w14:paraId="34D61B71" w14:textId="77777777">
        <w:trPr>
          <w:trHeight w:val="567"/>
          <w:jc w:val="center"/>
        </w:trPr>
        <w:tc>
          <w:tcPr>
            <w:tcW w:w="1765" w:type="pct"/>
            <w:tcBorders>
              <w:top w:val="nil"/>
              <w:left w:val="nil"/>
              <w:bottom w:val="nil"/>
              <w:right w:val="nil"/>
            </w:tcBorders>
            <w:shd w:val="clear" w:color="auto" w:fill="FFFFFF"/>
            <w:noWrap/>
            <w:vAlign w:val="center"/>
          </w:tcPr>
          <w:p w14:paraId="036F125F" w14:textId="77777777" w:rsidR="00F21D62" w:rsidRPr="008B5E02" w:rsidRDefault="00DF61EF" w:rsidP="008958AC">
            <w:pPr>
              <w:spacing w:before="120" w:after="120" w:line="240" w:lineRule="auto"/>
              <w:jc w:val="center"/>
              <w:textAlignment w:val="bottom"/>
              <w:rPr>
                <w:rFonts w:eastAsia="宋体"/>
                <w:color w:val="000000" w:themeColor="text1"/>
                <w:kern w:val="0"/>
                <w:sz w:val="21"/>
                <w:szCs w:val="21"/>
                <w:lang w:val="en-US" w:bidi="ar"/>
              </w:rPr>
            </w:pPr>
            <w:r w:rsidRPr="008B5E02">
              <w:rPr>
                <w:rFonts w:eastAsia="宋体"/>
                <w:color w:val="000000" w:themeColor="text1"/>
                <w:sz w:val="21"/>
                <w:szCs w:val="21"/>
                <w:lang w:val="en-US" w:eastAsia="zh-CN" w:bidi="ar"/>
              </w:rPr>
              <w:t>Mo-doped Ni</w:t>
            </w:r>
            <w:r w:rsidRPr="008B5E02">
              <w:rPr>
                <w:rFonts w:eastAsia="宋体"/>
                <w:color w:val="000000" w:themeColor="text1"/>
                <w:sz w:val="21"/>
                <w:szCs w:val="21"/>
                <w:vertAlign w:val="subscript"/>
                <w:lang w:val="en-US" w:eastAsia="zh-CN" w:bidi="ar"/>
              </w:rPr>
              <w:t>3</w:t>
            </w:r>
            <w:r w:rsidRPr="008B5E02">
              <w:rPr>
                <w:rFonts w:eastAsia="宋体"/>
                <w:color w:val="000000" w:themeColor="text1"/>
                <w:sz w:val="21"/>
                <w:szCs w:val="21"/>
                <w:lang w:val="en-US" w:eastAsia="zh-CN" w:bidi="ar"/>
              </w:rPr>
              <w:t>S</w:t>
            </w:r>
            <w:r w:rsidRPr="008B5E02">
              <w:rPr>
                <w:rFonts w:eastAsia="宋体"/>
                <w:color w:val="000000" w:themeColor="text1"/>
                <w:sz w:val="21"/>
                <w:szCs w:val="21"/>
                <w:vertAlign w:val="subscript"/>
                <w:lang w:val="en-US" w:eastAsia="zh-CN" w:bidi="ar"/>
              </w:rPr>
              <w:t>2</w:t>
            </w:r>
          </w:p>
        </w:tc>
        <w:tc>
          <w:tcPr>
            <w:tcW w:w="810" w:type="pct"/>
            <w:tcBorders>
              <w:top w:val="nil"/>
              <w:left w:val="nil"/>
              <w:bottom w:val="nil"/>
              <w:right w:val="nil"/>
            </w:tcBorders>
            <w:shd w:val="clear" w:color="auto" w:fill="FFFFFF"/>
            <w:noWrap/>
            <w:vAlign w:val="center"/>
          </w:tcPr>
          <w:p w14:paraId="57208214" w14:textId="77777777" w:rsidR="00F21D62" w:rsidRPr="008B5E02" w:rsidRDefault="00DF61EF" w:rsidP="008958AC">
            <w:pPr>
              <w:spacing w:before="120" w:after="120" w:line="240" w:lineRule="auto"/>
              <w:jc w:val="center"/>
              <w:textAlignment w:val="bottom"/>
              <w:rPr>
                <w:rFonts w:eastAsia="宋体"/>
                <w:color w:val="000000" w:themeColor="text1"/>
                <w:kern w:val="0"/>
                <w:sz w:val="21"/>
                <w:szCs w:val="21"/>
                <w:lang w:val="en-US" w:bidi="ar"/>
              </w:rPr>
            </w:pPr>
            <w:r w:rsidRPr="008B5E02">
              <w:rPr>
                <w:rFonts w:eastAsia="宋体"/>
                <w:color w:val="000000" w:themeColor="text1"/>
                <w:kern w:val="0"/>
                <w:sz w:val="21"/>
                <w:szCs w:val="21"/>
                <w:lang w:val="en-US" w:eastAsia="zh-CN" w:bidi="ar"/>
              </w:rPr>
              <w:t>1.0 M KOH</w:t>
            </w:r>
          </w:p>
        </w:tc>
        <w:tc>
          <w:tcPr>
            <w:tcW w:w="1913" w:type="pct"/>
            <w:tcBorders>
              <w:top w:val="nil"/>
              <w:left w:val="nil"/>
              <w:bottom w:val="nil"/>
              <w:right w:val="nil"/>
            </w:tcBorders>
            <w:shd w:val="clear" w:color="auto" w:fill="FFFFFF"/>
            <w:noWrap/>
            <w:vAlign w:val="center"/>
          </w:tcPr>
          <w:p w14:paraId="152B229E" w14:textId="77777777" w:rsidR="00F21D62" w:rsidRPr="008B5E02" w:rsidRDefault="00DF61EF" w:rsidP="008958AC">
            <w:pPr>
              <w:spacing w:before="120" w:after="120" w:line="240" w:lineRule="auto"/>
              <w:jc w:val="center"/>
              <w:textAlignment w:val="bottom"/>
              <w:rPr>
                <w:rFonts w:eastAsia="宋体"/>
                <w:color w:val="000000" w:themeColor="text1"/>
                <w:kern w:val="0"/>
                <w:sz w:val="21"/>
                <w:szCs w:val="21"/>
                <w:lang w:val="en-US" w:bidi="ar"/>
              </w:rPr>
            </w:pPr>
            <w:r w:rsidRPr="008B5E02">
              <w:rPr>
                <w:rStyle w:val="af"/>
                <w:rFonts w:eastAsia="宋体"/>
                <w:b w:val="0"/>
                <w:color w:val="000000" w:themeColor="text1"/>
                <w:sz w:val="21"/>
                <w:szCs w:val="21"/>
                <w:lang w:val="en-US" w:eastAsia="zh-CN" w:bidi="ar"/>
              </w:rPr>
              <w:t>120 mA cm⁻</w:t>
            </w:r>
            <w:r w:rsidRPr="008B5E02">
              <w:rPr>
                <w:rStyle w:val="af"/>
                <w:rFonts w:eastAsia="宋体"/>
                <w:b w:val="0"/>
                <w:color w:val="000000" w:themeColor="text1"/>
                <w:sz w:val="21"/>
                <w:szCs w:val="21"/>
                <w:vertAlign w:val="superscript"/>
                <w:lang w:val="en-US" w:eastAsia="zh-CN" w:bidi="ar"/>
              </w:rPr>
              <w:t>2</w:t>
            </w:r>
            <w:r w:rsidRPr="008B5E02">
              <w:rPr>
                <w:rFonts w:eastAsia="宋体"/>
                <w:color w:val="000000" w:themeColor="text1"/>
                <w:sz w:val="21"/>
                <w:szCs w:val="21"/>
                <w:lang w:val="en-US" w:eastAsia="zh-CN" w:bidi="ar"/>
              </w:rPr>
              <w:t xml:space="preserve"> OER with </w:t>
            </w:r>
            <w:r w:rsidRPr="008B5E02">
              <w:rPr>
                <w:rStyle w:val="af"/>
                <w:rFonts w:eastAsia="宋体"/>
                <w:b w:val="0"/>
                <w:color w:val="000000" w:themeColor="text1"/>
                <w:sz w:val="21"/>
                <w:szCs w:val="21"/>
                <w:lang w:val="en-US" w:eastAsia="zh-CN" w:bidi="ar"/>
              </w:rPr>
              <w:t>~90% retention</w:t>
            </w:r>
          </w:p>
        </w:tc>
        <w:tc>
          <w:tcPr>
            <w:tcW w:w="510" w:type="pct"/>
            <w:tcBorders>
              <w:top w:val="nil"/>
              <w:left w:val="nil"/>
              <w:bottom w:val="nil"/>
              <w:right w:val="nil"/>
            </w:tcBorders>
            <w:shd w:val="clear" w:color="auto" w:fill="FFFFFF"/>
            <w:noWrap/>
            <w:vAlign w:val="center"/>
          </w:tcPr>
          <w:p w14:paraId="32DBC9B6" w14:textId="12A3BF5E" w:rsidR="00F21D62" w:rsidRPr="008B5E02" w:rsidRDefault="0018061A" w:rsidP="008958AC">
            <w:pPr>
              <w:spacing w:before="120" w:after="120" w:line="240" w:lineRule="auto"/>
              <w:jc w:val="center"/>
              <w:textAlignment w:val="bottom"/>
              <w:rPr>
                <w:rFonts w:eastAsia="宋体"/>
                <w:color w:val="000000" w:themeColor="text1"/>
                <w:kern w:val="0"/>
                <w:sz w:val="21"/>
                <w:szCs w:val="21"/>
                <w:lang w:val="en-US" w:bidi="ar"/>
              </w:rPr>
            </w:pPr>
            <w:r>
              <w:rPr>
                <w:rFonts w:eastAsia="宋体"/>
                <w:color w:val="000000" w:themeColor="text1"/>
                <w:kern w:val="0"/>
                <w:sz w:val="21"/>
                <w:szCs w:val="21"/>
                <w:lang w:val="en-US" w:eastAsia="zh-CN" w:bidi="ar"/>
              </w:rPr>
              <w:t>[S</w:t>
            </w:r>
            <w:r w:rsidR="00DF61EF" w:rsidRPr="008B5E02">
              <w:rPr>
                <w:rFonts w:eastAsia="宋体"/>
                <w:color w:val="000000" w:themeColor="text1"/>
                <w:kern w:val="0"/>
                <w:sz w:val="21"/>
                <w:szCs w:val="21"/>
                <w:lang w:val="en-US" w:eastAsia="zh-CN" w:bidi="ar"/>
              </w:rPr>
              <w:t>42]</w:t>
            </w:r>
          </w:p>
        </w:tc>
      </w:tr>
      <w:tr w:rsidR="00F21D62" w:rsidRPr="008B5E02" w14:paraId="738AE6B3" w14:textId="77777777">
        <w:trPr>
          <w:trHeight w:val="567"/>
          <w:jc w:val="center"/>
        </w:trPr>
        <w:tc>
          <w:tcPr>
            <w:tcW w:w="1765" w:type="pct"/>
            <w:tcBorders>
              <w:top w:val="nil"/>
              <w:left w:val="nil"/>
              <w:bottom w:val="nil"/>
              <w:right w:val="nil"/>
            </w:tcBorders>
            <w:shd w:val="clear" w:color="auto" w:fill="FFFFFF"/>
            <w:noWrap/>
            <w:vAlign w:val="center"/>
          </w:tcPr>
          <w:p w14:paraId="14E78D1A" w14:textId="77777777" w:rsidR="00F21D62" w:rsidRPr="008B5E02" w:rsidRDefault="00DF61EF" w:rsidP="008958AC">
            <w:pPr>
              <w:spacing w:before="120" w:after="120" w:line="240" w:lineRule="auto"/>
              <w:jc w:val="center"/>
              <w:textAlignment w:val="bottom"/>
              <w:rPr>
                <w:rFonts w:eastAsia="宋体"/>
                <w:color w:val="000000" w:themeColor="text1"/>
                <w:sz w:val="21"/>
                <w:szCs w:val="21"/>
              </w:rPr>
            </w:pPr>
            <w:r w:rsidRPr="008B5E02">
              <w:rPr>
                <w:rFonts w:eastAsia="宋体"/>
                <w:color w:val="000000" w:themeColor="text1"/>
                <w:sz w:val="21"/>
                <w:szCs w:val="21"/>
                <w:lang w:eastAsia="zh-CN" w:bidi="ar"/>
              </w:rPr>
              <w:t>Ni</w:t>
            </w:r>
            <w:r w:rsidRPr="008B5E02">
              <w:rPr>
                <w:rFonts w:eastAsia="宋体"/>
                <w:color w:val="000000" w:themeColor="text1"/>
                <w:sz w:val="21"/>
                <w:szCs w:val="21"/>
                <w:vertAlign w:val="subscript"/>
                <w:lang w:eastAsia="zh-CN" w:bidi="ar"/>
              </w:rPr>
              <w:t>3</w:t>
            </w:r>
            <w:r w:rsidRPr="008B5E02">
              <w:rPr>
                <w:rFonts w:eastAsia="宋体"/>
                <w:color w:val="000000" w:themeColor="text1"/>
                <w:sz w:val="21"/>
                <w:szCs w:val="21"/>
                <w:lang w:eastAsia="zh-CN" w:bidi="ar"/>
              </w:rPr>
              <w:t>S</w:t>
            </w:r>
            <w:r w:rsidRPr="008B5E02">
              <w:rPr>
                <w:rFonts w:eastAsia="宋体"/>
                <w:color w:val="000000" w:themeColor="text1"/>
                <w:sz w:val="21"/>
                <w:szCs w:val="21"/>
                <w:vertAlign w:val="subscript"/>
                <w:lang w:eastAsia="zh-CN" w:bidi="ar"/>
              </w:rPr>
              <w:t>2</w:t>
            </w:r>
            <w:r w:rsidRPr="008B5E02">
              <w:rPr>
                <w:rFonts w:eastAsia="宋体"/>
                <w:color w:val="000000" w:themeColor="text1"/>
                <w:sz w:val="21"/>
                <w:szCs w:val="21"/>
                <w:lang w:eastAsia="zh-CN" w:bidi="ar"/>
              </w:rPr>
              <w:t>@Ta-NiFe-LDH</w:t>
            </w:r>
          </w:p>
        </w:tc>
        <w:tc>
          <w:tcPr>
            <w:tcW w:w="810" w:type="pct"/>
            <w:tcBorders>
              <w:top w:val="nil"/>
              <w:left w:val="nil"/>
              <w:bottom w:val="nil"/>
              <w:right w:val="nil"/>
            </w:tcBorders>
            <w:shd w:val="clear" w:color="auto" w:fill="FFFFFF"/>
            <w:noWrap/>
            <w:vAlign w:val="center"/>
          </w:tcPr>
          <w:p w14:paraId="121CEA20" w14:textId="77777777" w:rsidR="00F21D62" w:rsidRPr="008B5E02" w:rsidRDefault="00DF61EF" w:rsidP="008958AC">
            <w:pPr>
              <w:spacing w:before="120" w:after="120" w:line="240" w:lineRule="auto"/>
              <w:jc w:val="center"/>
              <w:textAlignment w:val="bottom"/>
              <w:rPr>
                <w:rFonts w:eastAsia="宋体"/>
                <w:color w:val="000000" w:themeColor="text1"/>
                <w:kern w:val="0"/>
                <w:sz w:val="21"/>
                <w:szCs w:val="21"/>
                <w:lang w:val="en-US" w:bidi="ar"/>
              </w:rPr>
            </w:pPr>
            <w:r w:rsidRPr="008B5E02">
              <w:rPr>
                <w:rFonts w:eastAsia="宋体"/>
                <w:color w:val="000000" w:themeColor="text1"/>
                <w:kern w:val="0"/>
                <w:sz w:val="21"/>
                <w:szCs w:val="21"/>
                <w:lang w:val="en-US" w:eastAsia="zh-CN" w:bidi="ar"/>
              </w:rPr>
              <w:t>1.0 M KOH</w:t>
            </w:r>
          </w:p>
        </w:tc>
        <w:tc>
          <w:tcPr>
            <w:tcW w:w="1913" w:type="pct"/>
            <w:tcBorders>
              <w:top w:val="nil"/>
              <w:left w:val="nil"/>
              <w:bottom w:val="nil"/>
              <w:right w:val="nil"/>
            </w:tcBorders>
            <w:shd w:val="clear" w:color="auto" w:fill="FFFFFF"/>
            <w:noWrap/>
            <w:vAlign w:val="center"/>
          </w:tcPr>
          <w:p w14:paraId="7A4E92A1" w14:textId="77777777" w:rsidR="00F21D62" w:rsidRPr="008B5E02" w:rsidRDefault="00DF61EF" w:rsidP="008958AC">
            <w:pPr>
              <w:spacing w:before="120" w:after="120" w:line="240" w:lineRule="auto"/>
              <w:jc w:val="center"/>
              <w:textAlignment w:val="bottom"/>
              <w:rPr>
                <w:rFonts w:eastAsia="宋体"/>
                <w:color w:val="000000" w:themeColor="text1"/>
                <w:sz w:val="21"/>
                <w:szCs w:val="21"/>
                <w:lang w:val="en-US"/>
              </w:rPr>
            </w:pPr>
            <w:r w:rsidRPr="008B5E02">
              <w:rPr>
                <w:rStyle w:val="af"/>
                <w:rFonts w:eastAsia="宋体"/>
                <w:b w:val="0"/>
                <w:color w:val="000000" w:themeColor="text1"/>
                <w:sz w:val="21"/>
                <w:szCs w:val="21"/>
                <w:lang w:val="en-US" w:eastAsia="zh-CN" w:bidi="ar"/>
              </w:rPr>
              <w:t>100 h</w:t>
            </w:r>
            <w:r w:rsidRPr="008B5E02">
              <w:rPr>
                <w:rFonts w:eastAsia="宋体"/>
                <w:color w:val="000000" w:themeColor="text1"/>
                <w:sz w:val="21"/>
                <w:szCs w:val="21"/>
                <w:lang w:val="en-US" w:eastAsia="zh-CN" w:bidi="ar"/>
              </w:rPr>
              <w:t xml:space="preserve"> stability reported at </w:t>
            </w:r>
            <w:r w:rsidRPr="008B5E02">
              <w:rPr>
                <w:rStyle w:val="af"/>
                <w:rFonts w:eastAsia="宋体"/>
                <w:b w:val="0"/>
                <w:color w:val="000000" w:themeColor="text1"/>
                <w:sz w:val="21"/>
                <w:szCs w:val="21"/>
                <w:lang w:val="en-US" w:eastAsia="zh-CN" w:bidi="ar"/>
              </w:rPr>
              <w:t xml:space="preserve">50-100 mA </w:t>
            </w:r>
            <w:r w:rsidRPr="008B5E02">
              <w:rPr>
                <w:rFonts w:eastAsia="宋体"/>
                <w:color w:val="000000" w:themeColor="text1"/>
                <w:sz w:val="21"/>
                <w:szCs w:val="21"/>
                <w:lang w:val="en-US" w:eastAsia="zh-CN" w:bidi="ar"/>
              </w:rPr>
              <w:t>cm</w:t>
            </w:r>
            <w:r w:rsidRPr="008B5E02">
              <w:rPr>
                <w:rFonts w:eastAsia="宋体"/>
                <w:color w:val="000000" w:themeColor="text1"/>
                <w:sz w:val="21"/>
                <w:szCs w:val="21"/>
                <w:vertAlign w:val="superscript"/>
                <w:lang w:eastAsia="zh-CN"/>
              </w:rPr>
              <w:t>−</w:t>
            </w:r>
            <w:r w:rsidRPr="008B5E02">
              <w:rPr>
                <w:color w:val="000000" w:themeColor="text1"/>
                <w:sz w:val="21"/>
                <w:szCs w:val="21"/>
                <w:vertAlign w:val="superscript"/>
              </w:rPr>
              <w:t>2</w:t>
            </w:r>
          </w:p>
        </w:tc>
        <w:tc>
          <w:tcPr>
            <w:tcW w:w="510" w:type="pct"/>
            <w:tcBorders>
              <w:top w:val="nil"/>
              <w:left w:val="nil"/>
              <w:bottom w:val="nil"/>
              <w:right w:val="nil"/>
            </w:tcBorders>
            <w:shd w:val="clear" w:color="auto" w:fill="FFFFFF"/>
            <w:noWrap/>
            <w:vAlign w:val="center"/>
          </w:tcPr>
          <w:p w14:paraId="335C35DB" w14:textId="772F91F0" w:rsidR="00F21D62" w:rsidRPr="008B5E02" w:rsidRDefault="0018061A" w:rsidP="008958AC">
            <w:pPr>
              <w:spacing w:before="120" w:after="120" w:line="240" w:lineRule="auto"/>
              <w:jc w:val="center"/>
              <w:textAlignment w:val="bottom"/>
              <w:rPr>
                <w:rFonts w:eastAsia="宋体"/>
                <w:color w:val="000000" w:themeColor="text1"/>
                <w:kern w:val="0"/>
                <w:sz w:val="21"/>
                <w:szCs w:val="21"/>
                <w:lang w:val="en-US" w:bidi="ar"/>
              </w:rPr>
            </w:pPr>
            <w:r>
              <w:rPr>
                <w:rFonts w:eastAsia="宋体"/>
                <w:color w:val="000000" w:themeColor="text1"/>
                <w:kern w:val="0"/>
                <w:sz w:val="21"/>
                <w:szCs w:val="21"/>
                <w:lang w:val="en-US" w:eastAsia="zh-CN" w:bidi="ar"/>
              </w:rPr>
              <w:t>[S</w:t>
            </w:r>
            <w:r w:rsidR="00DF61EF" w:rsidRPr="008B5E02">
              <w:rPr>
                <w:rFonts w:eastAsia="宋体"/>
                <w:color w:val="000000" w:themeColor="text1"/>
                <w:kern w:val="0"/>
                <w:sz w:val="21"/>
                <w:szCs w:val="21"/>
                <w:lang w:val="en-US" w:eastAsia="zh-CN" w:bidi="ar"/>
              </w:rPr>
              <w:t>43]</w:t>
            </w:r>
          </w:p>
        </w:tc>
      </w:tr>
      <w:tr w:rsidR="00F21D62" w:rsidRPr="008B5E02" w14:paraId="76247AF3" w14:textId="77777777">
        <w:trPr>
          <w:trHeight w:val="567"/>
          <w:jc w:val="center"/>
        </w:trPr>
        <w:tc>
          <w:tcPr>
            <w:tcW w:w="1765" w:type="pct"/>
            <w:tcBorders>
              <w:top w:val="nil"/>
              <w:left w:val="nil"/>
              <w:bottom w:val="single" w:sz="12" w:space="0" w:color="000000"/>
              <w:right w:val="nil"/>
            </w:tcBorders>
            <w:shd w:val="clear" w:color="auto" w:fill="FFFFFF"/>
            <w:noWrap/>
            <w:vAlign w:val="center"/>
          </w:tcPr>
          <w:p w14:paraId="32C1608E" w14:textId="77777777" w:rsidR="00F21D62" w:rsidRPr="008B5E02" w:rsidRDefault="00DF61EF" w:rsidP="008958AC">
            <w:pPr>
              <w:spacing w:before="120" w:after="120" w:line="240" w:lineRule="auto"/>
              <w:jc w:val="center"/>
              <w:textAlignment w:val="bottom"/>
              <w:rPr>
                <w:rFonts w:eastAsia="宋体"/>
                <w:color w:val="000000" w:themeColor="text1"/>
                <w:sz w:val="21"/>
                <w:szCs w:val="21"/>
              </w:rPr>
            </w:pPr>
            <w:r w:rsidRPr="008B5E02">
              <w:rPr>
                <w:rFonts w:eastAsia="宋体"/>
                <w:color w:val="000000" w:themeColor="text1"/>
                <w:sz w:val="21"/>
                <w:szCs w:val="21"/>
                <w:lang w:eastAsia="zh-CN" w:bidi="ar"/>
              </w:rPr>
              <w:t>Ni</w:t>
            </w:r>
            <w:r w:rsidRPr="008B5E02">
              <w:rPr>
                <w:rFonts w:eastAsia="宋体"/>
                <w:color w:val="000000" w:themeColor="text1"/>
                <w:sz w:val="21"/>
                <w:szCs w:val="21"/>
                <w:vertAlign w:val="subscript"/>
                <w:lang w:eastAsia="zh-CN" w:bidi="ar"/>
              </w:rPr>
              <w:t>3</w:t>
            </w:r>
            <w:r w:rsidRPr="008B5E02">
              <w:rPr>
                <w:rFonts w:eastAsia="宋体"/>
                <w:color w:val="000000" w:themeColor="text1"/>
                <w:sz w:val="21"/>
                <w:szCs w:val="21"/>
                <w:lang w:eastAsia="zh-CN" w:bidi="ar"/>
              </w:rPr>
              <w:t>S</w:t>
            </w:r>
            <w:r w:rsidRPr="008B5E02">
              <w:rPr>
                <w:rFonts w:eastAsia="宋体"/>
                <w:color w:val="000000" w:themeColor="text1"/>
                <w:sz w:val="21"/>
                <w:szCs w:val="21"/>
                <w:vertAlign w:val="subscript"/>
                <w:lang w:eastAsia="zh-CN" w:bidi="ar"/>
              </w:rPr>
              <w:t>2</w:t>
            </w:r>
            <w:r w:rsidRPr="008B5E02">
              <w:rPr>
                <w:rFonts w:eastAsia="宋体"/>
                <w:color w:val="000000" w:themeColor="text1"/>
                <w:sz w:val="21"/>
                <w:szCs w:val="21"/>
                <w:lang w:eastAsia="zh-CN" w:bidi="ar"/>
              </w:rPr>
              <w:t>@V-NiFe-LDH</w:t>
            </w:r>
          </w:p>
        </w:tc>
        <w:tc>
          <w:tcPr>
            <w:tcW w:w="810" w:type="pct"/>
            <w:tcBorders>
              <w:top w:val="nil"/>
              <w:left w:val="nil"/>
              <w:bottom w:val="single" w:sz="12" w:space="0" w:color="000000"/>
              <w:right w:val="nil"/>
            </w:tcBorders>
            <w:shd w:val="clear" w:color="auto" w:fill="FFFFFF"/>
            <w:noWrap/>
            <w:vAlign w:val="center"/>
          </w:tcPr>
          <w:p w14:paraId="3FA2076B" w14:textId="77777777" w:rsidR="00F21D62" w:rsidRPr="008B5E02" w:rsidRDefault="00DF61EF" w:rsidP="008958AC">
            <w:pPr>
              <w:spacing w:before="120" w:after="120" w:line="240" w:lineRule="auto"/>
              <w:jc w:val="center"/>
              <w:textAlignment w:val="bottom"/>
              <w:rPr>
                <w:rFonts w:eastAsia="宋体"/>
                <w:color w:val="000000" w:themeColor="text1"/>
                <w:kern w:val="0"/>
                <w:sz w:val="21"/>
                <w:szCs w:val="21"/>
                <w:lang w:val="en-US" w:bidi="ar"/>
              </w:rPr>
            </w:pPr>
            <w:r w:rsidRPr="008B5E02">
              <w:rPr>
                <w:rFonts w:eastAsia="宋体"/>
                <w:color w:val="000000" w:themeColor="text1"/>
                <w:kern w:val="0"/>
                <w:sz w:val="21"/>
                <w:szCs w:val="21"/>
                <w:lang w:val="en-US" w:eastAsia="zh-CN" w:bidi="ar"/>
              </w:rPr>
              <w:t>1.0 M KOH</w:t>
            </w:r>
          </w:p>
        </w:tc>
        <w:tc>
          <w:tcPr>
            <w:tcW w:w="1913" w:type="pct"/>
            <w:tcBorders>
              <w:top w:val="nil"/>
              <w:left w:val="nil"/>
              <w:bottom w:val="single" w:sz="12" w:space="0" w:color="000000"/>
              <w:right w:val="nil"/>
            </w:tcBorders>
            <w:shd w:val="clear" w:color="auto" w:fill="FFFFFF"/>
            <w:noWrap/>
            <w:vAlign w:val="center"/>
          </w:tcPr>
          <w:p w14:paraId="460379EC" w14:textId="77777777" w:rsidR="00F21D62" w:rsidRPr="008B5E02" w:rsidRDefault="00DF61EF" w:rsidP="008958AC">
            <w:pPr>
              <w:spacing w:before="120" w:after="120" w:line="240" w:lineRule="auto"/>
              <w:jc w:val="center"/>
              <w:textAlignment w:val="bottom"/>
              <w:rPr>
                <w:rFonts w:eastAsia="宋体"/>
                <w:color w:val="000000" w:themeColor="text1"/>
                <w:sz w:val="21"/>
                <w:szCs w:val="21"/>
                <w:lang w:val="en-US"/>
              </w:rPr>
            </w:pPr>
            <w:r w:rsidRPr="008B5E02">
              <w:rPr>
                <w:rStyle w:val="af"/>
                <w:rFonts w:eastAsia="宋体"/>
                <w:b w:val="0"/>
                <w:color w:val="000000" w:themeColor="text1"/>
                <w:sz w:val="21"/>
                <w:szCs w:val="21"/>
                <w:lang w:val="en-US" w:eastAsia="zh-CN" w:bidi="ar"/>
              </w:rPr>
              <w:t>100 h</w:t>
            </w:r>
            <w:r w:rsidRPr="008B5E02">
              <w:rPr>
                <w:rFonts w:eastAsia="宋体"/>
                <w:color w:val="000000" w:themeColor="text1"/>
                <w:sz w:val="21"/>
                <w:szCs w:val="21"/>
                <w:lang w:val="en-US" w:eastAsia="zh-CN" w:bidi="ar"/>
              </w:rPr>
              <w:t xml:space="preserve"> at </w:t>
            </w:r>
            <w:r w:rsidRPr="008B5E02">
              <w:rPr>
                <w:rStyle w:val="af"/>
                <w:rFonts w:eastAsia="宋体"/>
                <w:b w:val="0"/>
                <w:color w:val="000000" w:themeColor="text1"/>
                <w:sz w:val="21"/>
                <w:szCs w:val="21"/>
                <w:lang w:val="en-US" w:eastAsia="zh-CN" w:bidi="ar"/>
              </w:rPr>
              <w:t xml:space="preserve">50 mA </w:t>
            </w:r>
            <w:r w:rsidRPr="008B5E02">
              <w:rPr>
                <w:rFonts w:eastAsia="宋体"/>
                <w:color w:val="000000" w:themeColor="text1"/>
                <w:sz w:val="21"/>
                <w:szCs w:val="21"/>
                <w:lang w:val="en-US" w:eastAsia="zh-CN" w:bidi="ar"/>
              </w:rPr>
              <w:t>cm</w:t>
            </w:r>
            <w:r w:rsidRPr="008B5E02">
              <w:rPr>
                <w:rFonts w:eastAsia="宋体"/>
                <w:color w:val="000000" w:themeColor="text1"/>
                <w:sz w:val="21"/>
                <w:szCs w:val="21"/>
                <w:vertAlign w:val="superscript"/>
                <w:lang w:eastAsia="zh-CN"/>
              </w:rPr>
              <w:t>−</w:t>
            </w:r>
            <w:r w:rsidRPr="008B5E02">
              <w:rPr>
                <w:color w:val="000000" w:themeColor="text1"/>
                <w:sz w:val="21"/>
                <w:szCs w:val="21"/>
                <w:vertAlign w:val="superscript"/>
              </w:rPr>
              <w:t>2</w:t>
            </w:r>
          </w:p>
        </w:tc>
        <w:tc>
          <w:tcPr>
            <w:tcW w:w="510" w:type="pct"/>
            <w:tcBorders>
              <w:top w:val="nil"/>
              <w:left w:val="nil"/>
              <w:bottom w:val="single" w:sz="12" w:space="0" w:color="000000"/>
              <w:right w:val="nil"/>
            </w:tcBorders>
            <w:shd w:val="clear" w:color="auto" w:fill="FFFFFF"/>
            <w:noWrap/>
            <w:vAlign w:val="center"/>
          </w:tcPr>
          <w:p w14:paraId="0E693BB6" w14:textId="21010D25" w:rsidR="00F21D62" w:rsidRPr="008B5E02" w:rsidRDefault="0018061A" w:rsidP="008958AC">
            <w:pPr>
              <w:spacing w:before="120" w:after="120" w:line="240" w:lineRule="auto"/>
              <w:jc w:val="center"/>
              <w:textAlignment w:val="bottom"/>
              <w:rPr>
                <w:rFonts w:eastAsia="宋体"/>
                <w:color w:val="000000" w:themeColor="text1"/>
                <w:kern w:val="0"/>
                <w:sz w:val="21"/>
                <w:szCs w:val="21"/>
                <w:lang w:val="en-US" w:bidi="ar"/>
              </w:rPr>
            </w:pPr>
            <w:r>
              <w:rPr>
                <w:rFonts w:eastAsia="宋体"/>
                <w:color w:val="000000" w:themeColor="text1"/>
                <w:kern w:val="0"/>
                <w:sz w:val="21"/>
                <w:szCs w:val="21"/>
                <w:lang w:val="en-US" w:eastAsia="zh-CN" w:bidi="ar"/>
              </w:rPr>
              <w:t>[S</w:t>
            </w:r>
            <w:r w:rsidR="00DF61EF" w:rsidRPr="008B5E02">
              <w:rPr>
                <w:rFonts w:eastAsia="宋体"/>
                <w:color w:val="000000" w:themeColor="text1"/>
                <w:kern w:val="0"/>
                <w:sz w:val="21"/>
                <w:szCs w:val="21"/>
                <w:lang w:val="en-US" w:eastAsia="zh-CN" w:bidi="ar"/>
              </w:rPr>
              <w:t>44]</w:t>
            </w:r>
          </w:p>
        </w:tc>
      </w:tr>
    </w:tbl>
    <w:bookmarkEnd w:id="20"/>
    <w:p w14:paraId="1F5A41F6" w14:textId="7B22FEF6" w:rsidR="00F21D62" w:rsidRDefault="008B5E02" w:rsidP="008B5E02">
      <w:pPr>
        <w:spacing w:before="240" w:after="240" w:line="240" w:lineRule="auto"/>
        <w:ind w:left="560" w:hangingChars="200" w:hanging="560"/>
        <w:rPr>
          <w:rFonts w:eastAsia="等线"/>
          <w:b/>
          <w:bCs/>
          <w:color w:val="000000" w:themeColor="text1"/>
          <w14:ligatures w14:val="standardContextual"/>
        </w:rPr>
      </w:pPr>
      <w:r w:rsidRPr="008B5E02">
        <w:rPr>
          <w:rFonts w:eastAsia="等线"/>
          <w:b/>
          <w:bCs/>
          <w:color w:val="000000" w:themeColor="text1"/>
          <w:sz w:val="28"/>
          <w:szCs w:val="28"/>
          <w14:ligatures w14:val="standardContextual"/>
        </w:rPr>
        <w:t xml:space="preserve">Supplementary </w:t>
      </w:r>
      <w:r w:rsidR="00DF61EF" w:rsidRPr="008B5E02">
        <w:rPr>
          <w:rFonts w:eastAsia="等线"/>
          <w:b/>
          <w:bCs/>
          <w:color w:val="000000" w:themeColor="text1"/>
          <w:sz w:val="28"/>
          <w:szCs w:val="28"/>
          <w14:ligatures w14:val="standardContextual"/>
        </w:rPr>
        <w:t>References</w:t>
      </w:r>
    </w:p>
    <w:p w14:paraId="64A12BE5" w14:textId="77777777" w:rsidR="00F21D62" w:rsidRDefault="00DF61EF" w:rsidP="008B5E02">
      <w:pPr>
        <w:pStyle w:val="ab"/>
        <w:widowControl/>
        <w:numPr>
          <w:ilvl w:val="0"/>
          <w:numId w:val="2"/>
        </w:numPr>
        <w:spacing w:before="120" w:after="120" w:line="240" w:lineRule="auto"/>
        <w:ind w:hanging="562"/>
        <w:rPr>
          <w:color w:val="0070C0"/>
          <w:u w:val="single"/>
        </w:rPr>
      </w:pPr>
      <w:r>
        <w:t>L.L. Feng, G.T. Yu, Y.Y. Wu, G.D. Li, H. Li et al., High-index faceted Ni</w:t>
      </w:r>
      <w:r>
        <w:rPr>
          <w:vertAlign w:val="subscript"/>
        </w:rPr>
        <w:t>3</w:t>
      </w:r>
      <w:r>
        <w:t>S</w:t>
      </w:r>
      <w:r>
        <w:rPr>
          <w:vertAlign w:val="subscript"/>
        </w:rPr>
        <w:t>2</w:t>
      </w:r>
      <w:r>
        <w:t xml:space="preserve"> nanosheet arrays as highly active and </w:t>
      </w:r>
      <w:proofErr w:type="spellStart"/>
      <w:r>
        <w:t>ultrastable</w:t>
      </w:r>
      <w:proofErr w:type="spellEnd"/>
      <w:r>
        <w:t xml:space="preserve"> electrocatalysts for water splitting. J. Am. Chem. Soc. </w:t>
      </w:r>
      <w:r>
        <w:rPr>
          <w:b/>
          <w:bCs/>
        </w:rPr>
        <w:t>137</w:t>
      </w:r>
      <w:r>
        <w:t xml:space="preserve">(43), 14023-14026 (2015). </w:t>
      </w:r>
      <w:r>
        <w:rPr>
          <w:color w:val="0070C0"/>
          <w:u w:val="single"/>
        </w:rPr>
        <w:t>https://doi.org/10.1021/jacs.5b08186</w:t>
      </w:r>
    </w:p>
    <w:p w14:paraId="161DCC82" w14:textId="77777777" w:rsidR="00F21D62" w:rsidRDefault="00DF61EF" w:rsidP="008B5E02">
      <w:pPr>
        <w:pStyle w:val="ab"/>
        <w:widowControl/>
        <w:numPr>
          <w:ilvl w:val="0"/>
          <w:numId w:val="2"/>
        </w:numPr>
        <w:spacing w:before="120" w:after="120" w:line="240" w:lineRule="auto"/>
        <w:ind w:hanging="562"/>
      </w:pPr>
      <w:r>
        <w:t xml:space="preserve">J. Yang, A.R. Mohmad, Y. Wang, R. </w:t>
      </w:r>
      <w:proofErr w:type="spellStart"/>
      <w:r>
        <w:t>Fullon</w:t>
      </w:r>
      <w:proofErr w:type="spellEnd"/>
      <w:r>
        <w:t>, X.J. Song et al., Ultrahigh-current-densi</w:t>
      </w:r>
      <w:r>
        <w:t xml:space="preserve">ty niobium disulfide catalysts for hydrogen evolution. Nat. Mater. </w:t>
      </w:r>
      <w:r>
        <w:rPr>
          <w:b/>
          <w:bCs/>
        </w:rPr>
        <w:t>18</w:t>
      </w:r>
      <w:r>
        <w:t xml:space="preserve">(12), 1309-1314 (2019). </w:t>
      </w:r>
      <w:r>
        <w:rPr>
          <w:color w:val="0070C0"/>
          <w:u w:val="single"/>
        </w:rPr>
        <w:t>https://doi.org/10.1038/s41563-019-0463-8</w:t>
      </w:r>
      <w:r>
        <w:t xml:space="preserve"> </w:t>
      </w:r>
    </w:p>
    <w:p w14:paraId="103B4250" w14:textId="77777777" w:rsidR="00F21D62" w:rsidRDefault="00DF61EF" w:rsidP="008B5E02">
      <w:pPr>
        <w:pStyle w:val="ab"/>
        <w:widowControl/>
        <w:numPr>
          <w:ilvl w:val="0"/>
          <w:numId w:val="2"/>
        </w:numPr>
        <w:spacing w:before="120" w:after="120" w:line="240" w:lineRule="auto"/>
        <w:ind w:hanging="562"/>
        <w:rPr>
          <w:color w:val="0070C0"/>
          <w:u w:val="single"/>
        </w:rPr>
      </w:pPr>
      <w:r>
        <w:t xml:space="preserve">S. Zhang, C. Tan, R. Yan, X. Zou, F.L. Hu et al., Constructing built-in electric field in heterogeneous nanowire arrays </w:t>
      </w:r>
      <w:r>
        <w:t xml:space="preserve">for efficient overall water electrolysis. </w:t>
      </w:r>
      <w:proofErr w:type="spellStart"/>
      <w:r>
        <w:t>Angew</w:t>
      </w:r>
      <w:proofErr w:type="spellEnd"/>
      <w:r>
        <w:t xml:space="preserve">. Chem. Int. Ed. </w:t>
      </w:r>
      <w:r>
        <w:rPr>
          <w:b/>
          <w:bCs/>
        </w:rPr>
        <w:t>62</w:t>
      </w:r>
      <w:r>
        <w:t xml:space="preserve">(26), e202302795 (2023). </w:t>
      </w:r>
      <w:r>
        <w:rPr>
          <w:color w:val="0070C0"/>
          <w:u w:val="single"/>
        </w:rPr>
        <w:t>https://doi.org/10.1002/anie.202302795</w:t>
      </w:r>
    </w:p>
    <w:p w14:paraId="4C6BBB8C" w14:textId="77777777" w:rsidR="00F21D62" w:rsidRDefault="00DF61EF" w:rsidP="008B5E02">
      <w:pPr>
        <w:pStyle w:val="ab"/>
        <w:widowControl/>
        <w:numPr>
          <w:ilvl w:val="0"/>
          <w:numId w:val="2"/>
        </w:numPr>
        <w:spacing w:before="120" w:after="120" w:line="240" w:lineRule="auto"/>
        <w:ind w:hanging="562"/>
        <w:rPr>
          <w:color w:val="0070C0"/>
          <w:u w:val="single"/>
        </w:rPr>
      </w:pPr>
      <w:r>
        <w:t xml:space="preserve">X.Y. Shan, J. Liu, H.R. Mu, Y. Xiao, B.B. Mei et al., An engineered </w:t>
      </w:r>
      <w:proofErr w:type="spellStart"/>
      <w:r>
        <w:t>superhydrophilic</w:t>
      </w:r>
      <w:proofErr w:type="spellEnd"/>
      <w:r>
        <w:t>/</w:t>
      </w:r>
      <w:proofErr w:type="spellStart"/>
      <w:r>
        <w:t>superaerophobic</w:t>
      </w:r>
      <w:proofErr w:type="spellEnd"/>
      <w:r>
        <w:t xml:space="preserve"> electrocatalyst composed </w:t>
      </w:r>
      <w:r>
        <w:t xml:space="preserve">of the supported </w:t>
      </w:r>
      <w:proofErr w:type="spellStart"/>
      <w:r>
        <w:t>CoMoS</w:t>
      </w:r>
      <w:r>
        <w:rPr>
          <w:i/>
          <w:iCs/>
          <w:vertAlign w:val="subscript"/>
        </w:rPr>
        <w:t>x</w:t>
      </w:r>
      <w:proofErr w:type="spellEnd"/>
      <w:r>
        <w:t xml:space="preserve"> </w:t>
      </w:r>
      <w:proofErr w:type="spellStart"/>
      <w:r>
        <w:t>chalcogel</w:t>
      </w:r>
      <w:proofErr w:type="spellEnd"/>
      <w:r>
        <w:t xml:space="preserve"> for overall water splitting. </w:t>
      </w:r>
      <w:proofErr w:type="spellStart"/>
      <w:r>
        <w:t>Angew</w:t>
      </w:r>
      <w:proofErr w:type="spellEnd"/>
      <w:r>
        <w:t xml:space="preserve">. Chem. Int. Ed. </w:t>
      </w:r>
      <w:r>
        <w:rPr>
          <w:b/>
          <w:bCs/>
        </w:rPr>
        <w:t>59</w:t>
      </w:r>
      <w:r>
        <w:t xml:space="preserve">(4), 1659-1665 (2020). </w:t>
      </w:r>
      <w:r>
        <w:rPr>
          <w:color w:val="0070C0"/>
          <w:u w:val="single"/>
        </w:rPr>
        <w:t>https://doi.org/10.1002/anie.201911617</w:t>
      </w:r>
    </w:p>
    <w:p w14:paraId="5C06C472" w14:textId="77777777" w:rsidR="00F21D62" w:rsidRDefault="00DF61EF" w:rsidP="008B5E02">
      <w:pPr>
        <w:pStyle w:val="ab"/>
        <w:widowControl/>
        <w:numPr>
          <w:ilvl w:val="0"/>
          <w:numId w:val="2"/>
        </w:numPr>
        <w:spacing w:before="120" w:after="120" w:line="240" w:lineRule="auto"/>
        <w:ind w:hanging="562"/>
        <w:rPr>
          <w:color w:val="0070C0"/>
          <w:u w:val="single"/>
        </w:rPr>
      </w:pPr>
      <w:r>
        <w:lastRenderedPageBreak/>
        <w:t xml:space="preserve">J.X. Feng, J.Q. Wu, Y.X. Tong, G.R. Li, Efficient hydrogen evolution on Cu </w:t>
      </w:r>
      <w:r>
        <w:t>nanodots-decorated Ni</w:t>
      </w:r>
      <w:r>
        <w:rPr>
          <w:vertAlign w:val="subscript"/>
        </w:rPr>
        <w:t>3</w:t>
      </w:r>
      <w:r>
        <w:t>S</w:t>
      </w:r>
      <w:r>
        <w:rPr>
          <w:vertAlign w:val="subscript"/>
        </w:rPr>
        <w:t>2</w:t>
      </w:r>
      <w:r>
        <w:t xml:space="preserve"> nanotubes by optimizing atomic hydrogen adsorption and desorption. J. Am. Chem. Soc. </w:t>
      </w:r>
      <w:r>
        <w:rPr>
          <w:b/>
          <w:bCs/>
        </w:rPr>
        <w:t>140</w:t>
      </w:r>
      <w:r>
        <w:t xml:space="preserve">(2), 610-617 (2018). </w:t>
      </w:r>
      <w:r>
        <w:rPr>
          <w:color w:val="0070C0"/>
          <w:u w:val="single"/>
        </w:rPr>
        <w:t>https://doi.org/10.1021/jacs.7b08521</w:t>
      </w:r>
    </w:p>
    <w:p w14:paraId="0AAB3A69" w14:textId="77777777" w:rsidR="00F21D62" w:rsidRDefault="00DF61EF" w:rsidP="008B5E02">
      <w:pPr>
        <w:pStyle w:val="ab"/>
        <w:widowControl/>
        <w:numPr>
          <w:ilvl w:val="0"/>
          <w:numId w:val="2"/>
        </w:numPr>
        <w:spacing w:before="120" w:after="120" w:line="240" w:lineRule="auto"/>
        <w:ind w:hanging="562"/>
      </w:pPr>
      <w:r>
        <w:t xml:space="preserve">J. </w:t>
      </w:r>
      <w:proofErr w:type="spellStart"/>
      <w:r>
        <w:t>Jin</w:t>
      </w:r>
      <w:proofErr w:type="spellEnd"/>
      <w:r>
        <w:t xml:space="preserve">, J. Yin, H.B. Liu, B.L. Huang, Y. Hu et al., </w:t>
      </w:r>
      <w:proofErr w:type="gramStart"/>
      <w:r>
        <w:t>Atomic</w:t>
      </w:r>
      <w:proofErr w:type="gramEnd"/>
      <w:r>
        <w:t xml:space="preserve"> sulfur filling oxygen vaca</w:t>
      </w:r>
      <w:r>
        <w:t xml:space="preserve">ncies optimizes H absorption and boosts the hydrogen evolution reaction in alkaline media. </w:t>
      </w:r>
      <w:proofErr w:type="spellStart"/>
      <w:r>
        <w:t>Angew</w:t>
      </w:r>
      <w:proofErr w:type="spellEnd"/>
      <w:r>
        <w:t xml:space="preserve">. Chem. Int. Ed. </w:t>
      </w:r>
      <w:r>
        <w:rPr>
          <w:b/>
          <w:bCs/>
        </w:rPr>
        <w:t>60</w:t>
      </w:r>
      <w:r>
        <w:t xml:space="preserve">, e202104055 (2021). </w:t>
      </w:r>
      <w:r>
        <w:rPr>
          <w:color w:val="0070C0"/>
          <w:u w:val="single"/>
        </w:rPr>
        <w:t>https://doi.org/10.1002/anie.202104055</w:t>
      </w:r>
    </w:p>
    <w:p w14:paraId="65EC7E52" w14:textId="77777777" w:rsidR="00F21D62" w:rsidRDefault="00DF61EF" w:rsidP="008B5E02">
      <w:pPr>
        <w:pStyle w:val="ab"/>
        <w:widowControl/>
        <w:numPr>
          <w:ilvl w:val="0"/>
          <w:numId w:val="2"/>
        </w:numPr>
        <w:spacing w:before="120" w:after="120" w:line="240" w:lineRule="auto"/>
        <w:ind w:hanging="562"/>
        <w:rPr>
          <w:color w:val="0070C0"/>
          <w:u w:val="single"/>
        </w:rPr>
      </w:pPr>
      <w:r>
        <w:t xml:space="preserve">A. </w:t>
      </w:r>
      <w:proofErr w:type="spellStart"/>
      <w:r>
        <w:t>Muthurasu</w:t>
      </w:r>
      <w:proofErr w:type="spellEnd"/>
      <w:r>
        <w:t xml:space="preserve">, V. </w:t>
      </w:r>
      <w:proofErr w:type="spellStart"/>
      <w:r>
        <w:t>Maruthapandian</w:t>
      </w:r>
      <w:proofErr w:type="spellEnd"/>
      <w:r>
        <w:t>, H.Y. Kim, Metal-organic framework derived Co</w:t>
      </w:r>
      <w:r>
        <w:rPr>
          <w:vertAlign w:val="subscript"/>
        </w:rPr>
        <w:t>3</w:t>
      </w:r>
      <w:r>
        <w:t>O</w:t>
      </w:r>
      <w:r>
        <w:rPr>
          <w:vertAlign w:val="subscript"/>
        </w:rPr>
        <w:t>4</w:t>
      </w:r>
      <w:r>
        <w:t>/</w:t>
      </w:r>
      <w:r>
        <w:t>MoS</w:t>
      </w:r>
      <w:r>
        <w:rPr>
          <w:vertAlign w:val="subscript"/>
        </w:rPr>
        <w:t>2</w:t>
      </w:r>
      <w:r>
        <w:t xml:space="preserve"> heterostructure for efficient bifunctional electrocatalysts for oxygen evolution reaction and hydrogen evolution reaction. Appl. </w:t>
      </w:r>
      <w:proofErr w:type="spellStart"/>
      <w:r>
        <w:t>Catal</w:t>
      </w:r>
      <w:proofErr w:type="spellEnd"/>
      <w:r>
        <w:t xml:space="preserve">. B </w:t>
      </w:r>
      <w:r>
        <w:rPr>
          <w:b/>
          <w:bCs/>
        </w:rPr>
        <w:t>248</w:t>
      </w:r>
      <w:r>
        <w:t xml:space="preserve">, 202-210 (2019). </w:t>
      </w:r>
      <w:r>
        <w:rPr>
          <w:color w:val="0070C0"/>
          <w:u w:val="single"/>
        </w:rPr>
        <w:t>https://doi.org/10.1016/j.apcatb.2019.02.014</w:t>
      </w:r>
    </w:p>
    <w:p w14:paraId="3CB70820" w14:textId="77777777" w:rsidR="00F21D62" w:rsidRDefault="00DF61EF" w:rsidP="008B5E02">
      <w:pPr>
        <w:pStyle w:val="ab"/>
        <w:widowControl/>
        <w:numPr>
          <w:ilvl w:val="0"/>
          <w:numId w:val="2"/>
        </w:numPr>
        <w:spacing w:before="120" w:after="120" w:line="240" w:lineRule="auto"/>
        <w:ind w:hanging="562"/>
        <w:rPr>
          <w:color w:val="0070C0"/>
          <w:u w:val="single"/>
        </w:rPr>
      </w:pPr>
      <w:r>
        <w:t>T.V.T. Mai, L.K. Huynh, Atmospheric chemistry o</w:t>
      </w:r>
      <w:r>
        <w:t xml:space="preserve">f oxazole: the mechanism and kinetic studies of the oxidation reaction initiated by OH radicals. New J. Chem. </w:t>
      </w:r>
      <w:r>
        <w:rPr>
          <w:b/>
          <w:bCs/>
        </w:rPr>
        <w:t>45</w:t>
      </w:r>
      <w:r>
        <w:t xml:space="preserve">(4), 2237-2248 (2021). </w:t>
      </w:r>
      <w:r>
        <w:rPr>
          <w:color w:val="0070C0"/>
          <w:u w:val="single"/>
        </w:rPr>
        <w:t>https://doi.org/10.1039/D0NJ05797E</w:t>
      </w:r>
    </w:p>
    <w:p w14:paraId="54BF8286" w14:textId="77777777" w:rsidR="00F21D62" w:rsidRDefault="00DF61EF" w:rsidP="008B5E02">
      <w:pPr>
        <w:pStyle w:val="ab"/>
        <w:widowControl/>
        <w:numPr>
          <w:ilvl w:val="0"/>
          <w:numId w:val="2"/>
        </w:numPr>
        <w:spacing w:before="120" w:after="120" w:line="240" w:lineRule="auto"/>
        <w:ind w:hanging="562"/>
      </w:pPr>
      <w:r>
        <w:t xml:space="preserve">X. Zhu, J. Dai, L. Li, D. Zhao, Z. Wu et al., Hierarchical carbon </w:t>
      </w:r>
      <w:proofErr w:type="spellStart"/>
      <w:r>
        <w:t>microflowers</w:t>
      </w:r>
      <w:proofErr w:type="spellEnd"/>
      <w:r>
        <w:t xml:space="preserve"> support</w:t>
      </w:r>
      <w:r>
        <w:t>ed defect-rich Co</w:t>
      </w:r>
      <w:r>
        <w:rPr>
          <w:vertAlign w:val="subscript"/>
        </w:rPr>
        <w:t>3</w:t>
      </w:r>
      <w:r>
        <w:t>S</w:t>
      </w:r>
      <w:r>
        <w:rPr>
          <w:vertAlign w:val="subscript"/>
        </w:rPr>
        <w:t>4</w:t>
      </w:r>
      <w:r>
        <w:t xml:space="preserve"> nanoparticles: an efficient electrocatalyst for water splitting. Carbon </w:t>
      </w:r>
      <w:r>
        <w:rPr>
          <w:b/>
          <w:bCs/>
        </w:rPr>
        <w:t>160</w:t>
      </w:r>
      <w:r>
        <w:t xml:space="preserve">, 133-144 (2020). </w:t>
      </w:r>
      <w:r>
        <w:rPr>
          <w:color w:val="0070C0"/>
          <w:u w:val="single"/>
        </w:rPr>
        <w:t>https://doi.org/10.1016/j.carbon.2019.12.072</w:t>
      </w:r>
    </w:p>
    <w:p w14:paraId="51FF32C8" w14:textId="77777777" w:rsidR="00F21D62" w:rsidRDefault="00DF61EF" w:rsidP="008B5E02">
      <w:pPr>
        <w:pStyle w:val="ab"/>
        <w:widowControl/>
        <w:numPr>
          <w:ilvl w:val="0"/>
          <w:numId w:val="2"/>
        </w:numPr>
        <w:spacing w:before="120" w:after="120" w:line="240" w:lineRule="auto"/>
        <w:ind w:hanging="562"/>
        <w:rPr>
          <w:color w:val="0070C0"/>
          <w:u w:val="single"/>
        </w:rPr>
      </w:pPr>
      <w:r>
        <w:t xml:space="preserve">W. Xu, R. Zhao, Q. Li, B. Sun, J. Wu et al., Overall water splitting on the </w:t>
      </w:r>
      <w:proofErr w:type="spellStart"/>
      <w:r>
        <w:t>NiS</w:t>
      </w:r>
      <w:proofErr w:type="spellEnd"/>
      <w:r>
        <w:t>/NiS</w:t>
      </w:r>
      <w:r>
        <w:rPr>
          <w:vertAlign w:val="subscript"/>
        </w:rPr>
        <w:t>2</w:t>
      </w:r>
      <w:r>
        <w:t xml:space="preserve"> heterostructures featuring self-equilibrium orbital occupancy. Adv. Energy Mater. </w:t>
      </w:r>
      <w:r>
        <w:rPr>
          <w:b/>
          <w:bCs/>
        </w:rPr>
        <w:t>13</w:t>
      </w:r>
      <w:r>
        <w:t xml:space="preserve">, 2300978 (2023). </w:t>
      </w:r>
      <w:r>
        <w:rPr>
          <w:color w:val="0070C0"/>
          <w:u w:val="single"/>
        </w:rPr>
        <w:t>https://doi.org/10.1002/aenm.202300978</w:t>
      </w:r>
    </w:p>
    <w:p w14:paraId="464C1645" w14:textId="77777777" w:rsidR="00F21D62" w:rsidRDefault="00DF61EF" w:rsidP="008B5E02">
      <w:pPr>
        <w:pStyle w:val="ab"/>
        <w:widowControl/>
        <w:numPr>
          <w:ilvl w:val="0"/>
          <w:numId w:val="2"/>
        </w:numPr>
        <w:spacing w:before="120" w:after="120" w:line="240" w:lineRule="auto"/>
        <w:ind w:hanging="562"/>
        <w:rPr>
          <w:color w:val="0070C0"/>
          <w:u w:val="single"/>
        </w:rPr>
      </w:pPr>
      <w:r>
        <w:t>Y. Cheng, L. Zhang, S. Wang, S. Wang, C. Deng et al., 2 A cm</w:t>
      </w:r>
      <w:r>
        <w:rPr>
          <w:rFonts w:eastAsia="宋体"/>
          <w:color w:val="000000" w:themeColor="text1"/>
          <w:vertAlign w:val="superscript"/>
        </w:rPr>
        <w:t>−</w:t>
      </w:r>
      <w:r>
        <w:rPr>
          <w:color w:val="000000" w:themeColor="text1"/>
          <w:vertAlign w:val="superscript"/>
        </w:rPr>
        <w:t>2</w:t>
      </w:r>
      <w:r>
        <w:t xml:space="preserve"> level large-scale production of hydrogen enabled by</w:t>
      </w:r>
      <w:r>
        <w:t xml:space="preserve"> constructing higher capacity of interface “electron pocket”. ACS Nano </w:t>
      </w:r>
      <w:r>
        <w:rPr>
          <w:b/>
          <w:bCs/>
        </w:rPr>
        <w:t>17</w:t>
      </w:r>
      <w:r>
        <w:t xml:space="preserve">(16), 15504-15515 (2023). </w:t>
      </w:r>
      <w:r>
        <w:rPr>
          <w:color w:val="0070C0"/>
          <w:u w:val="single"/>
        </w:rPr>
        <w:t>https://doi.org/10.1021/acsnano.3c01720</w:t>
      </w:r>
    </w:p>
    <w:p w14:paraId="6FFF3951" w14:textId="77777777" w:rsidR="00F21D62" w:rsidRDefault="00DF61EF" w:rsidP="008B5E02">
      <w:pPr>
        <w:pStyle w:val="ab"/>
        <w:widowControl/>
        <w:numPr>
          <w:ilvl w:val="0"/>
          <w:numId w:val="2"/>
        </w:numPr>
        <w:spacing w:before="120" w:after="120" w:line="240" w:lineRule="auto"/>
        <w:ind w:hanging="562"/>
        <w:rPr>
          <w:color w:val="0070C0"/>
          <w:u w:val="single"/>
        </w:rPr>
      </w:pPr>
      <w:r>
        <w:t xml:space="preserve">Y. Lu, Z. Zhao, X. Liu, X. Yu, W. Li et al., Reconstructed monolithic </w:t>
      </w:r>
      <w:proofErr w:type="spellStart"/>
      <w:r>
        <w:t>RuNi</w:t>
      </w:r>
      <w:proofErr w:type="spellEnd"/>
      <w:r>
        <w:t xml:space="preserve"> heterostructure enables hydrogen production from alkaline seawater at industrial current density. Adv. Sci. </w:t>
      </w:r>
      <w:r>
        <w:rPr>
          <w:b/>
          <w:bCs/>
        </w:rPr>
        <w:t>12</w:t>
      </w:r>
      <w:r>
        <w:t xml:space="preserve">, e10916 (2025). </w:t>
      </w:r>
      <w:r>
        <w:rPr>
          <w:color w:val="0070C0"/>
          <w:u w:val="single"/>
        </w:rPr>
        <w:t>https://doi.org/10.1002/advs.202510916</w:t>
      </w:r>
    </w:p>
    <w:p w14:paraId="2D46D9FA" w14:textId="77777777" w:rsidR="00F21D62" w:rsidRDefault="00DF61EF" w:rsidP="008B5E02">
      <w:pPr>
        <w:pStyle w:val="ab"/>
        <w:widowControl/>
        <w:numPr>
          <w:ilvl w:val="0"/>
          <w:numId w:val="2"/>
        </w:numPr>
        <w:spacing w:before="120" w:after="120" w:line="240" w:lineRule="auto"/>
        <w:ind w:hanging="562"/>
      </w:pPr>
      <w:r>
        <w:t>L. Yu, L.B. Wu,</w:t>
      </w:r>
      <w:r>
        <w:t xml:space="preserve"> B. McElhenny, S.W. Song, D. Luo et al., Ultrafast room-temperature synthesis of porous S-doped Ni/Fe (oxy)hydroxide electrodes for oxygen evolution catalysis in seawater splitting. Energy Environ. Sci. </w:t>
      </w:r>
      <w:r>
        <w:rPr>
          <w:b/>
          <w:bCs/>
        </w:rPr>
        <w:t>13</w:t>
      </w:r>
      <w:r>
        <w:t xml:space="preserve">, 3439-3446 (2020). </w:t>
      </w:r>
      <w:r>
        <w:rPr>
          <w:color w:val="0070C0"/>
          <w:u w:val="single"/>
        </w:rPr>
        <w:t>https://doi.org/10.1039/D0EE009</w:t>
      </w:r>
      <w:r>
        <w:rPr>
          <w:color w:val="0070C0"/>
          <w:u w:val="single"/>
        </w:rPr>
        <w:t>21K</w:t>
      </w:r>
    </w:p>
    <w:p w14:paraId="122527E9" w14:textId="77777777" w:rsidR="00F21D62" w:rsidRDefault="00DF61EF" w:rsidP="008B5E02">
      <w:pPr>
        <w:pStyle w:val="ab"/>
        <w:widowControl/>
        <w:numPr>
          <w:ilvl w:val="0"/>
          <w:numId w:val="2"/>
        </w:numPr>
        <w:spacing w:before="120" w:after="120" w:line="240" w:lineRule="auto"/>
        <w:ind w:hanging="562"/>
      </w:pPr>
      <w:r>
        <w:t xml:space="preserve">Q. Wen, K. Yang, D. Huang, G. Cheng, X. Ai et al., Schottky heterojunction nanosheet array achieving high-current-density oxygen evolution for industrial water splitting </w:t>
      </w:r>
      <w:proofErr w:type="spellStart"/>
      <w:r>
        <w:t>electrolyzers</w:t>
      </w:r>
      <w:proofErr w:type="spellEnd"/>
      <w:r>
        <w:t xml:space="preserve">. Adv. Energy Mater. </w:t>
      </w:r>
      <w:r>
        <w:rPr>
          <w:b/>
          <w:bCs/>
        </w:rPr>
        <w:t>11</w:t>
      </w:r>
      <w:r>
        <w:t xml:space="preserve">, 2102353 (2021). </w:t>
      </w:r>
      <w:r>
        <w:rPr>
          <w:color w:val="0070C0"/>
          <w:u w:val="single"/>
        </w:rPr>
        <w:t>https://doi.org/10.1002/aenm</w:t>
      </w:r>
      <w:r>
        <w:rPr>
          <w:color w:val="0070C0"/>
          <w:u w:val="single"/>
        </w:rPr>
        <w:t>.202102353</w:t>
      </w:r>
    </w:p>
    <w:p w14:paraId="3678D230" w14:textId="77777777" w:rsidR="00F21D62" w:rsidRDefault="00DF61EF" w:rsidP="008B5E02">
      <w:pPr>
        <w:pStyle w:val="ab"/>
        <w:widowControl/>
        <w:numPr>
          <w:ilvl w:val="0"/>
          <w:numId w:val="2"/>
        </w:numPr>
        <w:spacing w:before="120" w:after="120" w:line="240" w:lineRule="auto"/>
        <w:ind w:hanging="562"/>
      </w:pPr>
      <w:r>
        <w:t xml:space="preserve">N. Yao, G. Wang, H. Jia, J. Yin, H. Cong et al., Intermolecular energy gap-induced formation of high-valent cobalt species in </w:t>
      </w:r>
      <w:proofErr w:type="spellStart"/>
      <w:r>
        <w:t>CoOOH</w:t>
      </w:r>
      <w:proofErr w:type="spellEnd"/>
      <w:r>
        <w:t xml:space="preserve"> surface layer on cobalt sulfides for efficient water oxidation. </w:t>
      </w:r>
      <w:proofErr w:type="spellStart"/>
      <w:r>
        <w:t>Angew</w:t>
      </w:r>
      <w:proofErr w:type="spellEnd"/>
      <w:r>
        <w:t xml:space="preserve">. Chem. Int. Ed. </w:t>
      </w:r>
      <w:r>
        <w:rPr>
          <w:b/>
          <w:bCs/>
        </w:rPr>
        <w:t>61</w:t>
      </w:r>
      <w:r>
        <w:t xml:space="preserve">, e202117178 (2022). </w:t>
      </w:r>
      <w:r>
        <w:rPr>
          <w:color w:val="0070C0"/>
          <w:u w:val="single"/>
        </w:rPr>
        <w:t>http</w:t>
      </w:r>
      <w:r>
        <w:rPr>
          <w:color w:val="0070C0"/>
          <w:u w:val="single"/>
        </w:rPr>
        <w:t>s://doi.org/10.1002/anie.202117178</w:t>
      </w:r>
    </w:p>
    <w:p w14:paraId="54244C49" w14:textId="77777777" w:rsidR="00F21D62" w:rsidRDefault="00DF61EF" w:rsidP="008B5E02">
      <w:pPr>
        <w:pStyle w:val="ab"/>
        <w:widowControl/>
        <w:numPr>
          <w:ilvl w:val="0"/>
          <w:numId w:val="2"/>
        </w:numPr>
        <w:spacing w:before="120" w:after="120" w:line="240" w:lineRule="auto"/>
        <w:ind w:hanging="562"/>
      </w:pPr>
      <w:r>
        <w:t>T.Y. Dai, X. Zhang, M.Z. Sun, B.L. Huang, N. Zhang et al., Uncovering the promotion of CeO</w:t>
      </w:r>
      <w:r>
        <w:rPr>
          <w:vertAlign w:val="subscript"/>
        </w:rPr>
        <w:t>2</w:t>
      </w:r>
      <w:r>
        <w:t>/CoS</w:t>
      </w:r>
      <w:r>
        <w:rPr>
          <w:vertAlign w:val="subscript"/>
        </w:rPr>
        <w:t>1.97</w:t>
      </w:r>
      <w:r>
        <w:t xml:space="preserve"> heterostructure with specific spatial architectures on oxygen evolution reaction. Adv. Mater. </w:t>
      </w:r>
      <w:r>
        <w:rPr>
          <w:b/>
          <w:bCs/>
        </w:rPr>
        <w:t>33</w:t>
      </w:r>
      <w:r>
        <w:t xml:space="preserve">(42), 2102593 (2021). </w:t>
      </w:r>
      <w:r>
        <w:rPr>
          <w:color w:val="0070C0"/>
          <w:u w:val="single"/>
        </w:rPr>
        <w:t>htt</w:t>
      </w:r>
      <w:r>
        <w:rPr>
          <w:color w:val="0070C0"/>
          <w:u w:val="single"/>
        </w:rPr>
        <w:t xml:space="preserve">ps://doi.org/10.1002/adma.202102593 </w:t>
      </w:r>
    </w:p>
    <w:p w14:paraId="0F8F65FD" w14:textId="77777777" w:rsidR="00F21D62" w:rsidRDefault="00DF61EF" w:rsidP="008B5E02">
      <w:pPr>
        <w:pStyle w:val="ab"/>
        <w:widowControl/>
        <w:numPr>
          <w:ilvl w:val="0"/>
          <w:numId w:val="2"/>
        </w:numPr>
        <w:spacing w:before="120" w:after="120" w:line="240" w:lineRule="auto"/>
        <w:ind w:hanging="562"/>
      </w:pPr>
      <w:r>
        <w:t xml:space="preserve">N. Zhang, Y. Hu, L. An, Q. Li, J. Yin et al., Surface activation and Ni-S stabilization in </w:t>
      </w:r>
      <w:proofErr w:type="spellStart"/>
      <w:r>
        <w:t>NiO</w:t>
      </w:r>
      <w:proofErr w:type="spellEnd"/>
      <w:r>
        <w:t>/NiS</w:t>
      </w:r>
      <w:r>
        <w:rPr>
          <w:vertAlign w:val="subscript"/>
        </w:rPr>
        <w:t>2</w:t>
      </w:r>
      <w:r>
        <w:t xml:space="preserve"> for efficient oxygen evolution reaction. </w:t>
      </w:r>
      <w:proofErr w:type="spellStart"/>
      <w:r>
        <w:t>Angew</w:t>
      </w:r>
      <w:proofErr w:type="spellEnd"/>
      <w:r>
        <w:t xml:space="preserve">. Chem. Int. Ed. </w:t>
      </w:r>
      <w:r>
        <w:rPr>
          <w:b/>
          <w:bCs/>
        </w:rPr>
        <w:t>61</w:t>
      </w:r>
      <w:r>
        <w:t xml:space="preserve">, e202207217 (2022). </w:t>
      </w:r>
      <w:r>
        <w:rPr>
          <w:color w:val="0070C0"/>
          <w:u w:val="single"/>
        </w:rPr>
        <w:t>https://doi.org/10.1002/anie.2022</w:t>
      </w:r>
      <w:r>
        <w:rPr>
          <w:color w:val="0070C0"/>
          <w:u w:val="single"/>
        </w:rPr>
        <w:t>07217</w:t>
      </w:r>
    </w:p>
    <w:p w14:paraId="0B4849BE" w14:textId="77777777" w:rsidR="00F21D62" w:rsidRDefault="00DF61EF" w:rsidP="008B5E02">
      <w:pPr>
        <w:pStyle w:val="ab"/>
        <w:widowControl/>
        <w:numPr>
          <w:ilvl w:val="0"/>
          <w:numId w:val="2"/>
        </w:numPr>
        <w:spacing w:before="120" w:after="120" w:line="240" w:lineRule="auto"/>
        <w:ind w:hanging="562"/>
        <w:rPr>
          <w:color w:val="0070C0"/>
          <w:u w:val="single"/>
        </w:rPr>
      </w:pPr>
      <w:r>
        <w:t xml:space="preserve">W. Wang, Y. Yang, Y. Zhao, S.Z. Wang, X.M. Ai et al., </w:t>
      </w:r>
      <w:proofErr w:type="gramStart"/>
      <w:r>
        <w:t>Multi-scale</w:t>
      </w:r>
      <w:proofErr w:type="gramEnd"/>
      <w:r>
        <w:t xml:space="preserve"> regulation in S, N co-incorporated carbon encapsulated Fe-doped Co</w:t>
      </w:r>
      <w:r>
        <w:rPr>
          <w:vertAlign w:val="subscript"/>
        </w:rPr>
        <w:t>9</w:t>
      </w:r>
      <w:r>
        <w:t>S</w:t>
      </w:r>
      <w:r>
        <w:rPr>
          <w:vertAlign w:val="subscript"/>
        </w:rPr>
        <w:t>8</w:t>
      </w:r>
      <w:r>
        <w:t xml:space="preserve"> achieving efficient water oxidation with </w:t>
      </w:r>
      <w:r>
        <w:lastRenderedPageBreak/>
        <w:t xml:space="preserve">low overpotential. Nano Res. </w:t>
      </w:r>
      <w:r>
        <w:rPr>
          <w:b/>
          <w:bCs/>
        </w:rPr>
        <w:t>15</w:t>
      </w:r>
      <w:r>
        <w:t xml:space="preserve">, 872-880 (2022). </w:t>
      </w:r>
      <w:r>
        <w:rPr>
          <w:color w:val="0070C0"/>
          <w:u w:val="single"/>
        </w:rPr>
        <w:t>https://doi.org/10.1007/</w:t>
      </w:r>
      <w:r>
        <w:rPr>
          <w:color w:val="0070C0"/>
          <w:u w:val="single"/>
        </w:rPr>
        <w:t>s12274-021-3568-8</w:t>
      </w:r>
    </w:p>
    <w:p w14:paraId="6F41C5A7" w14:textId="77777777" w:rsidR="00F21D62" w:rsidRDefault="00DF61EF" w:rsidP="008B5E02">
      <w:pPr>
        <w:pStyle w:val="ab"/>
        <w:widowControl/>
        <w:numPr>
          <w:ilvl w:val="0"/>
          <w:numId w:val="2"/>
        </w:numPr>
        <w:spacing w:before="120" w:after="120" w:line="240" w:lineRule="auto"/>
        <w:ind w:hanging="562"/>
      </w:pPr>
      <w:r>
        <w:t>J. Lin, P. Wang, H. Wang, C. Li, X. Si et al., Defect-rich heterogeneous MoS</w:t>
      </w:r>
      <w:r>
        <w:rPr>
          <w:vertAlign w:val="subscript"/>
        </w:rPr>
        <w:t>2</w:t>
      </w:r>
      <w:r>
        <w:t>/NiS</w:t>
      </w:r>
      <w:r>
        <w:rPr>
          <w:vertAlign w:val="subscript"/>
        </w:rPr>
        <w:t>2</w:t>
      </w:r>
      <w:r>
        <w:t xml:space="preserve"> nanosheets electrocatalysts for efficient overall water splitting. Adv. Sci. </w:t>
      </w:r>
      <w:r>
        <w:rPr>
          <w:b/>
          <w:bCs/>
        </w:rPr>
        <w:t>6</w:t>
      </w:r>
      <w:r>
        <w:t xml:space="preserve">(14), 1900246 (2019). </w:t>
      </w:r>
      <w:r>
        <w:rPr>
          <w:color w:val="0070C0"/>
          <w:u w:val="single"/>
        </w:rPr>
        <w:t>https://doi.org/10.1002/advs.201900246</w:t>
      </w:r>
    </w:p>
    <w:p w14:paraId="49488A62" w14:textId="77777777" w:rsidR="00F21D62" w:rsidRDefault="00DF61EF" w:rsidP="008B5E02">
      <w:pPr>
        <w:pStyle w:val="ab"/>
        <w:widowControl/>
        <w:numPr>
          <w:ilvl w:val="0"/>
          <w:numId w:val="2"/>
        </w:numPr>
        <w:spacing w:before="120" w:after="120" w:line="240" w:lineRule="auto"/>
        <w:ind w:hanging="562"/>
      </w:pPr>
      <w:r>
        <w:t xml:space="preserve">X. Zhu, J. Dai, </w:t>
      </w:r>
      <w:r>
        <w:t xml:space="preserve">L. Li, D. Zhao, Z. Wu, Z. Tang, L. Ma, S. Chen, Hierarchical carbon </w:t>
      </w:r>
      <w:proofErr w:type="spellStart"/>
      <w:r>
        <w:t>microflowers</w:t>
      </w:r>
      <w:proofErr w:type="spellEnd"/>
      <w:r>
        <w:t xml:space="preserve"> supported defect-rich Co</w:t>
      </w:r>
      <w:r>
        <w:rPr>
          <w:vertAlign w:val="subscript"/>
        </w:rPr>
        <w:t>3</w:t>
      </w:r>
      <w:r>
        <w:t>S</w:t>
      </w:r>
      <w:r>
        <w:rPr>
          <w:vertAlign w:val="subscript"/>
        </w:rPr>
        <w:t>4</w:t>
      </w:r>
      <w:r>
        <w:t xml:space="preserve"> nanoparticles: an efficient electrocatalyst for water splitting. Carbon </w:t>
      </w:r>
      <w:r>
        <w:rPr>
          <w:b/>
          <w:bCs/>
        </w:rPr>
        <w:t>160</w:t>
      </w:r>
      <w:r>
        <w:t xml:space="preserve">, 133-144 (2020). </w:t>
      </w:r>
      <w:r>
        <w:rPr>
          <w:color w:val="0070C0"/>
          <w:u w:val="single"/>
        </w:rPr>
        <w:t>https://doi.org/10.1016/j.carbon.2019.12.072</w:t>
      </w:r>
    </w:p>
    <w:p w14:paraId="7EF1AF09" w14:textId="77777777" w:rsidR="00F21D62" w:rsidRDefault="00DF61EF" w:rsidP="008B5E02">
      <w:pPr>
        <w:pStyle w:val="ab"/>
        <w:widowControl/>
        <w:numPr>
          <w:ilvl w:val="0"/>
          <w:numId w:val="2"/>
        </w:numPr>
        <w:spacing w:before="120" w:after="120" w:line="240" w:lineRule="auto"/>
        <w:ind w:hanging="562"/>
      </w:pPr>
      <w:r>
        <w:t>H. Wu, Y.</w:t>
      </w:r>
      <w:r>
        <w:t xml:space="preserve"> Zhang, B. Liu, J. Liu, L. Zhao et al., Mesoporous Co-MoS</w:t>
      </w:r>
      <w:r>
        <w:rPr>
          <w:vertAlign w:val="subscript"/>
        </w:rPr>
        <w:t>2</w:t>
      </w:r>
      <w:r>
        <w:t xml:space="preserve"> with sulfur vacancies: a bifunctional electrocatalyst for enhanced water-splitting reactions in alkaline media. J. Colloid Interface Sci. </w:t>
      </w:r>
      <w:r>
        <w:rPr>
          <w:b/>
          <w:bCs/>
        </w:rPr>
        <w:t>684</w:t>
      </w:r>
      <w:r>
        <w:t xml:space="preserve">, 158-169 (2025). </w:t>
      </w:r>
      <w:r>
        <w:rPr>
          <w:color w:val="0070C0"/>
          <w:u w:val="single"/>
        </w:rPr>
        <w:t>https://doi.org/10.1016/j.jcis.2025.01</w:t>
      </w:r>
      <w:r>
        <w:rPr>
          <w:color w:val="0070C0"/>
          <w:u w:val="single"/>
        </w:rPr>
        <w:t>.017</w:t>
      </w:r>
    </w:p>
    <w:p w14:paraId="18D4D985" w14:textId="77777777" w:rsidR="00F21D62" w:rsidRDefault="00DF61EF" w:rsidP="008B5E02">
      <w:pPr>
        <w:pStyle w:val="ab"/>
        <w:widowControl/>
        <w:numPr>
          <w:ilvl w:val="0"/>
          <w:numId w:val="2"/>
        </w:numPr>
        <w:spacing w:before="120" w:after="120" w:line="240" w:lineRule="auto"/>
        <w:ind w:hanging="562"/>
      </w:pPr>
      <w:r>
        <w:t>X. Zhu, Z. Ji, W. Wan, Y. Zhu, X. Lang, Q. Jiang, Vacancy-rich heterogeneous MnCo</w:t>
      </w:r>
      <w:r>
        <w:rPr>
          <w:vertAlign w:val="subscript"/>
        </w:rPr>
        <w:t>2</w:t>
      </w:r>
      <w:r>
        <w:t>O</w:t>
      </w:r>
      <w:r>
        <w:rPr>
          <w:vertAlign w:val="subscript"/>
        </w:rPr>
        <w:t>4.5</w:t>
      </w:r>
      <w:r>
        <w:t xml:space="preserve">@NiS electrocatalyst for highly efficient overall water splitting. J. Colloid Interface Sci. </w:t>
      </w:r>
      <w:r>
        <w:rPr>
          <w:b/>
          <w:bCs/>
        </w:rPr>
        <w:t>678</w:t>
      </w:r>
      <w:r>
        <w:t xml:space="preserve">, 878-884 (2025). </w:t>
      </w:r>
      <w:r>
        <w:rPr>
          <w:color w:val="0070C0"/>
          <w:u w:val="single"/>
        </w:rPr>
        <w:t>https://doi.org/10.1016/j.jcis.2024.09.005</w:t>
      </w:r>
    </w:p>
    <w:p w14:paraId="38A97080" w14:textId="77777777" w:rsidR="00F21D62" w:rsidRDefault="00DF61EF" w:rsidP="008B5E02">
      <w:pPr>
        <w:pStyle w:val="ab"/>
        <w:widowControl/>
        <w:numPr>
          <w:ilvl w:val="0"/>
          <w:numId w:val="2"/>
        </w:numPr>
        <w:spacing w:before="120" w:after="120" w:line="240" w:lineRule="auto"/>
        <w:ind w:hanging="562"/>
      </w:pPr>
      <w:r>
        <w:t>M. Xi, A</w:t>
      </w:r>
      <w:r>
        <w:t xml:space="preserve">.R. Chen, L.F. Yang, Y.Y. Long, H. Zhang et al., Effective hydrogen evolution enabled by heterogeneous interface engineering in bimetallic sulfide with </w:t>
      </w:r>
      <w:proofErr w:type="spellStart"/>
      <w:r>
        <w:t>MoNi</w:t>
      </w:r>
      <w:proofErr w:type="spellEnd"/>
      <w:r>
        <w:t xml:space="preserve"> alloy. Rare Met. </w:t>
      </w:r>
      <w:r>
        <w:rPr>
          <w:b/>
          <w:bCs/>
        </w:rPr>
        <w:t>44</w:t>
      </w:r>
      <w:r>
        <w:t xml:space="preserve">(5), 3094-3106 (2025). </w:t>
      </w:r>
      <w:r>
        <w:rPr>
          <w:color w:val="0070C0"/>
          <w:u w:val="single"/>
        </w:rPr>
        <w:t xml:space="preserve">https://doi.org/10.1007/s12598-024-03163-0 </w:t>
      </w:r>
    </w:p>
    <w:p w14:paraId="574DA648" w14:textId="77777777" w:rsidR="00F21D62" w:rsidRDefault="00DF61EF" w:rsidP="008B5E02">
      <w:pPr>
        <w:pStyle w:val="ab"/>
        <w:widowControl/>
        <w:numPr>
          <w:ilvl w:val="0"/>
          <w:numId w:val="2"/>
        </w:numPr>
        <w:spacing w:before="120" w:after="120" w:line="240" w:lineRule="auto"/>
        <w:ind w:hanging="562"/>
      </w:pPr>
      <w:r>
        <w:t>P. Luo, H. Zh</w:t>
      </w:r>
      <w:r>
        <w:t xml:space="preserve">ang, L. Liu, Y. Zhang, J. Deng et al., Targeted </w:t>
      </w:r>
      <w:r>
        <w:rPr>
          <w:rFonts w:hint="eastAsia"/>
        </w:rPr>
        <w:t>s</w:t>
      </w:r>
      <w:r>
        <w:t xml:space="preserve">ynthesis of </w:t>
      </w:r>
      <w:r>
        <w:rPr>
          <w:rFonts w:hint="eastAsia"/>
        </w:rPr>
        <w:t>u</w:t>
      </w:r>
      <w:r>
        <w:t xml:space="preserve">nique </w:t>
      </w:r>
      <w:r>
        <w:rPr>
          <w:rFonts w:hint="eastAsia"/>
        </w:rPr>
        <w:t>n</w:t>
      </w:r>
      <w:r>
        <w:t xml:space="preserve">ickel </w:t>
      </w:r>
      <w:r>
        <w:rPr>
          <w:rFonts w:hint="eastAsia"/>
        </w:rPr>
        <w:t>s</w:t>
      </w:r>
      <w:r>
        <w:t>ulfide (</w:t>
      </w:r>
      <w:proofErr w:type="spellStart"/>
      <w:r>
        <w:t>NiS</w:t>
      </w:r>
      <w:proofErr w:type="spellEnd"/>
      <w:r>
        <w:t>, NiS</w:t>
      </w:r>
      <w:r>
        <w:rPr>
          <w:vertAlign w:val="subscript"/>
        </w:rPr>
        <w:t>2</w:t>
      </w:r>
      <w:r>
        <w:t xml:space="preserve">) </w:t>
      </w:r>
      <w:r>
        <w:rPr>
          <w:rFonts w:hint="eastAsia"/>
        </w:rPr>
        <w:t>m</w:t>
      </w:r>
      <w:r>
        <w:t xml:space="preserve">icroarchitectures and the </w:t>
      </w:r>
      <w:r>
        <w:rPr>
          <w:rFonts w:hint="eastAsia"/>
        </w:rPr>
        <w:t>a</w:t>
      </w:r>
      <w:r>
        <w:t xml:space="preserve">pplications for the </w:t>
      </w:r>
      <w:r>
        <w:rPr>
          <w:rFonts w:hint="eastAsia"/>
        </w:rPr>
        <w:t>e</w:t>
      </w:r>
      <w:r>
        <w:t xml:space="preserve">nhanced </w:t>
      </w:r>
      <w:r>
        <w:rPr>
          <w:rFonts w:hint="eastAsia"/>
        </w:rPr>
        <w:t>w</w:t>
      </w:r>
      <w:r>
        <w:t xml:space="preserve">ater </w:t>
      </w:r>
      <w:r>
        <w:rPr>
          <w:rFonts w:hint="eastAsia"/>
        </w:rPr>
        <w:t>s</w:t>
      </w:r>
      <w:r>
        <w:t xml:space="preserve">plitting </w:t>
      </w:r>
      <w:r>
        <w:rPr>
          <w:rFonts w:hint="eastAsia"/>
        </w:rPr>
        <w:t>s</w:t>
      </w:r>
      <w:r>
        <w:t>ystem</w:t>
      </w:r>
      <w:r>
        <w:rPr>
          <w:rFonts w:hint="eastAsia"/>
        </w:rPr>
        <w:t xml:space="preserve">. </w:t>
      </w:r>
      <w:r>
        <w:t xml:space="preserve">ACS Appl. Mater. Interfaces </w:t>
      </w:r>
      <w:r>
        <w:rPr>
          <w:b/>
          <w:bCs/>
        </w:rPr>
        <w:t>9</w:t>
      </w:r>
      <w:r>
        <w:t xml:space="preserve">, </w:t>
      </w:r>
      <w:r>
        <w:rPr>
          <w:rFonts w:hint="eastAsia"/>
        </w:rPr>
        <w:t>2500</w:t>
      </w:r>
      <w:r>
        <w:t>-</w:t>
      </w:r>
      <w:r>
        <w:rPr>
          <w:rFonts w:hint="eastAsia"/>
        </w:rPr>
        <w:t>2508</w:t>
      </w:r>
      <w:r>
        <w:t xml:space="preserve"> (2017). </w:t>
      </w:r>
      <w:r>
        <w:rPr>
          <w:color w:val="0070C0"/>
          <w:u w:val="single"/>
        </w:rPr>
        <w:t>https://doi.org/10.1021/acsami.6b</w:t>
      </w:r>
      <w:r>
        <w:rPr>
          <w:rFonts w:hint="eastAsia"/>
          <w:color w:val="0070C0"/>
          <w:u w:val="single"/>
        </w:rPr>
        <w:t>13984</w:t>
      </w:r>
    </w:p>
    <w:p w14:paraId="58F0F272" w14:textId="77777777" w:rsidR="00F21D62" w:rsidRDefault="00DF61EF" w:rsidP="008B5E02">
      <w:pPr>
        <w:pStyle w:val="ab"/>
        <w:widowControl/>
        <w:numPr>
          <w:ilvl w:val="0"/>
          <w:numId w:val="2"/>
        </w:numPr>
        <w:spacing w:before="120" w:after="120" w:line="240" w:lineRule="auto"/>
        <w:ind w:hanging="562"/>
        <w:rPr>
          <w:color w:val="0000FF"/>
        </w:rPr>
      </w:pPr>
      <w:r>
        <w:t>L. Jia, G. Du, D. Han, Y. Hao, W. Zhao et al., Ni</w:t>
      </w:r>
      <w:r>
        <w:rPr>
          <w:vertAlign w:val="subscript"/>
        </w:rPr>
        <w:t>3</w:t>
      </w:r>
      <w:r>
        <w:t>S</w:t>
      </w:r>
      <w:r>
        <w:rPr>
          <w:vertAlign w:val="subscript"/>
        </w:rPr>
        <w:t>2</w:t>
      </w:r>
      <w:r>
        <w:t>/Cu-</w:t>
      </w:r>
      <w:proofErr w:type="spellStart"/>
      <w:r>
        <w:t>NiCo</w:t>
      </w:r>
      <w:proofErr w:type="spellEnd"/>
      <w:r>
        <w:t xml:space="preserve"> LDH heterostructure nanosheet arrays on Ni foam for electrocatalytic overall water splitting. J. Mater. Chem. A </w:t>
      </w:r>
      <w:r>
        <w:rPr>
          <w:b/>
          <w:bCs/>
        </w:rPr>
        <w:t>9</w:t>
      </w:r>
      <w:r>
        <w:t xml:space="preserve">(48), 27639-27650 (2021). </w:t>
      </w:r>
      <w:r>
        <w:rPr>
          <w:color w:val="0070C0"/>
          <w:u w:val="single"/>
        </w:rPr>
        <w:t>https://doi.org/1</w:t>
      </w:r>
      <w:r>
        <w:rPr>
          <w:color w:val="0070C0"/>
          <w:u w:val="single"/>
        </w:rPr>
        <w:t xml:space="preserve">0.1039/D1TA08148A </w:t>
      </w:r>
    </w:p>
    <w:p w14:paraId="2E91D489" w14:textId="77777777" w:rsidR="00F21D62" w:rsidRDefault="00DF61EF" w:rsidP="008B5E02">
      <w:pPr>
        <w:pStyle w:val="ab"/>
        <w:widowControl/>
        <w:numPr>
          <w:ilvl w:val="0"/>
          <w:numId w:val="2"/>
        </w:numPr>
        <w:spacing w:before="120" w:after="120" w:line="240" w:lineRule="auto"/>
        <w:ind w:hanging="562"/>
        <w:rPr>
          <w:color w:val="0000FF"/>
        </w:rPr>
      </w:pPr>
      <w:r>
        <w:t xml:space="preserve">Z.J. </w:t>
      </w:r>
      <w:proofErr w:type="spellStart"/>
      <w:r>
        <w:t>Zhai</w:t>
      </w:r>
      <w:proofErr w:type="spellEnd"/>
      <w:r>
        <w:t>, C. Li, L. Zhang, H.C. Wu, L. Zhang et al., Dimensional construction and morphological tuning of heterogeneous MoS</w:t>
      </w:r>
      <w:r>
        <w:rPr>
          <w:vertAlign w:val="subscript"/>
        </w:rPr>
        <w:t>2</w:t>
      </w:r>
      <w:r>
        <w:t>/</w:t>
      </w:r>
      <w:proofErr w:type="spellStart"/>
      <w:r>
        <w:t>NiS</w:t>
      </w:r>
      <w:proofErr w:type="spellEnd"/>
      <w:r>
        <w:t xml:space="preserve"> electrocatalysts for efficient overall water splitting. J. Mater. Chem. A </w:t>
      </w:r>
      <w:r>
        <w:rPr>
          <w:b/>
          <w:bCs/>
        </w:rPr>
        <w:t>6</w:t>
      </w:r>
      <w:r>
        <w:t xml:space="preserve">(21), 9833-9838 (2018). </w:t>
      </w:r>
      <w:r>
        <w:rPr>
          <w:color w:val="0070C0"/>
          <w:u w:val="single"/>
        </w:rPr>
        <w:t>https://</w:t>
      </w:r>
      <w:r>
        <w:rPr>
          <w:color w:val="0070C0"/>
          <w:u w:val="single"/>
        </w:rPr>
        <w:t>doi.org/10.1039/C8TA03304H</w:t>
      </w:r>
    </w:p>
    <w:p w14:paraId="2B934C6F" w14:textId="77777777" w:rsidR="00F21D62" w:rsidRDefault="00DF61EF" w:rsidP="008B5E02">
      <w:pPr>
        <w:pStyle w:val="ab"/>
        <w:widowControl/>
        <w:numPr>
          <w:ilvl w:val="0"/>
          <w:numId w:val="2"/>
        </w:numPr>
        <w:spacing w:before="120" w:after="120" w:line="240" w:lineRule="auto"/>
        <w:ind w:hanging="562"/>
        <w:rPr>
          <w:color w:val="0000FF"/>
        </w:rPr>
      </w:pPr>
      <w:r>
        <w:t>J. Hou, B. Zhang, Z. Li, S. Cao, Y. Sun et al., Vertically aligned oxygenated CoS</w:t>
      </w:r>
      <w:r>
        <w:rPr>
          <w:vertAlign w:val="subscript"/>
        </w:rPr>
        <w:t>2</w:t>
      </w:r>
      <w:r>
        <w:t>-MoS</w:t>
      </w:r>
      <w:r>
        <w:rPr>
          <w:vertAlign w:val="subscript"/>
        </w:rPr>
        <w:t>2</w:t>
      </w:r>
      <w:r>
        <w:t xml:space="preserve"> </w:t>
      </w:r>
      <w:proofErr w:type="spellStart"/>
      <w:r>
        <w:t>heteronanosheet</w:t>
      </w:r>
      <w:proofErr w:type="spellEnd"/>
      <w:r>
        <w:t xml:space="preserve"> architecture from polyoxometalate for efficient and stable overall water splitting. ACS </w:t>
      </w:r>
      <w:proofErr w:type="spellStart"/>
      <w:r>
        <w:t>Catal</w:t>
      </w:r>
      <w:proofErr w:type="spellEnd"/>
      <w:r>
        <w:t xml:space="preserve">. </w:t>
      </w:r>
      <w:r>
        <w:rPr>
          <w:b/>
          <w:bCs/>
        </w:rPr>
        <w:t>8</w:t>
      </w:r>
      <w:r>
        <w:t xml:space="preserve">(5), 4612-4621 (2018). </w:t>
      </w:r>
      <w:r>
        <w:rPr>
          <w:color w:val="0070C0"/>
          <w:u w:val="single"/>
        </w:rPr>
        <w:t>https:</w:t>
      </w:r>
      <w:r>
        <w:rPr>
          <w:color w:val="0070C0"/>
          <w:u w:val="single"/>
        </w:rPr>
        <w:t>//doi.org/10.1021/acscatal.8b00668</w:t>
      </w:r>
    </w:p>
    <w:p w14:paraId="4CE80ECC" w14:textId="77777777" w:rsidR="00F21D62" w:rsidRDefault="00DF61EF" w:rsidP="008B5E02">
      <w:pPr>
        <w:pStyle w:val="ab"/>
        <w:widowControl/>
        <w:numPr>
          <w:ilvl w:val="0"/>
          <w:numId w:val="2"/>
        </w:numPr>
        <w:spacing w:before="120" w:after="120" w:line="240" w:lineRule="auto"/>
        <w:ind w:hanging="562"/>
        <w:rPr>
          <w:color w:val="0000FF"/>
        </w:rPr>
      </w:pPr>
      <w:r>
        <w:rPr>
          <w:color w:val="000000" w:themeColor="text1"/>
        </w:rPr>
        <w:t>F. Du, L. Shi, Y. Zhang, T. Li, J. Wang et al., Foam-like Co</w:t>
      </w:r>
      <w:r>
        <w:rPr>
          <w:color w:val="000000" w:themeColor="text1"/>
          <w:vertAlign w:val="subscript"/>
        </w:rPr>
        <w:t>9</w:t>
      </w:r>
      <w:r>
        <w:rPr>
          <w:color w:val="000000" w:themeColor="text1"/>
        </w:rPr>
        <w:t>S</w:t>
      </w:r>
      <w:r>
        <w:rPr>
          <w:color w:val="000000" w:themeColor="text1"/>
          <w:vertAlign w:val="subscript"/>
        </w:rPr>
        <w:t>8</w:t>
      </w:r>
      <w:r>
        <w:rPr>
          <w:color w:val="000000" w:themeColor="text1"/>
        </w:rPr>
        <w:t>/Ni</w:t>
      </w:r>
      <w:r>
        <w:rPr>
          <w:color w:val="000000" w:themeColor="text1"/>
          <w:vertAlign w:val="subscript"/>
        </w:rPr>
        <w:t>3</w:t>
      </w:r>
      <w:r>
        <w:rPr>
          <w:color w:val="000000" w:themeColor="text1"/>
        </w:rPr>
        <w:t>S</w:t>
      </w:r>
      <w:r>
        <w:rPr>
          <w:color w:val="000000" w:themeColor="text1"/>
          <w:vertAlign w:val="subscript"/>
        </w:rPr>
        <w:t>2</w:t>
      </w:r>
      <w:r>
        <w:rPr>
          <w:color w:val="000000" w:themeColor="text1"/>
        </w:rPr>
        <w:t xml:space="preserve"> heterostructure nanowire arrays for efficient bifunctional overall water-splitting. Appl. </w:t>
      </w:r>
      <w:proofErr w:type="spellStart"/>
      <w:r>
        <w:rPr>
          <w:color w:val="000000" w:themeColor="text1"/>
        </w:rPr>
        <w:t>Catal</w:t>
      </w:r>
      <w:proofErr w:type="spellEnd"/>
      <w:r>
        <w:rPr>
          <w:color w:val="000000" w:themeColor="text1"/>
        </w:rPr>
        <w:t xml:space="preserve">. B </w:t>
      </w:r>
      <w:r>
        <w:rPr>
          <w:b/>
          <w:bCs/>
          <w:color w:val="000000" w:themeColor="text1"/>
        </w:rPr>
        <w:t>253</w:t>
      </w:r>
      <w:r>
        <w:rPr>
          <w:color w:val="000000" w:themeColor="text1"/>
        </w:rPr>
        <w:t>, 246-252 (2019).</w:t>
      </w:r>
      <w:r>
        <w:rPr>
          <w:color w:val="0000FF"/>
        </w:rPr>
        <w:t xml:space="preserve"> </w:t>
      </w:r>
      <w:r>
        <w:rPr>
          <w:color w:val="0070C0"/>
          <w:u w:val="single"/>
        </w:rPr>
        <w:t>https://doi.org/10.1016/j.apcatb.2019.04.067</w:t>
      </w:r>
    </w:p>
    <w:p w14:paraId="7D8C8518" w14:textId="77777777" w:rsidR="00F21D62" w:rsidRDefault="00DF61EF" w:rsidP="008B5E02">
      <w:pPr>
        <w:pStyle w:val="ab"/>
        <w:widowControl/>
        <w:numPr>
          <w:ilvl w:val="0"/>
          <w:numId w:val="2"/>
        </w:numPr>
        <w:spacing w:before="120" w:after="120" w:line="240" w:lineRule="auto"/>
        <w:ind w:hanging="562"/>
      </w:pPr>
      <w:r>
        <w:t>F. Li, R.C. Xu, Y.M. Li, F. Liang, D.F. Zhang et al., N-doped carbon coated NiCo</w:t>
      </w:r>
      <w:r>
        <w:rPr>
          <w:vertAlign w:val="subscript"/>
        </w:rPr>
        <w:t>2</w:t>
      </w:r>
      <w:r>
        <w:t>S</w:t>
      </w:r>
      <w:r>
        <w:rPr>
          <w:vertAlign w:val="subscript"/>
        </w:rPr>
        <w:t>4</w:t>
      </w:r>
      <w:r>
        <w:t xml:space="preserve"> hollow nanotube as bifunctional electrocatalyst for overall water splitting. Carbon </w:t>
      </w:r>
      <w:r>
        <w:rPr>
          <w:b/>
          <w:bCs/>
        </w:rPr>
        <w:t>145</w:t>
      </w:r>
      <w:r>
        <w:t xml:space="preserve">, 521-528 (2019). </w:t>
      </w:r>
      <w:r>
        <w:rPr>
          <w:color w:val="0070C0"/>
          <w:u w:val="single"/>
        </w:rPr>
        <w:t>https://doi.org/10.101</w:t>
      </w:r>
      <w:r>
        <w:rPr>
          <w:color w:val="0070C0"/>
          <w:u w:val="single"/>
        </w:rPr>
        <w:t>6/j.carbon.2019.01.065</w:t>
      </w:r>
    </w:p>
    <w:p w14:paraId="12DAD385" w14:textId="77777777" w:rsidR="00F21D62" w:rsidRDefault="00DF61EF" w:rsidP="008B5E02">
      <w:pPr>
        <w:pStyle w:val="ab"/>
        <w:widowControl/>
        <w:numPr>
          <w:ilvl w:val="0"/>
          <w:numId w:val="2"/>
        </w:numPr>
        <w:spacing w:before="120" w:after="120" w:line="240" w:lineRule="auto"/>
        <w:ind w:hanging="562"/>
        <w:rPr>
          <w:color w:val="0070C0"/>
          <w:u w:val="single"/>
        </w:rPr>
      </w:pPr>
      <w:r>
        <w:rPr>
          <w:color w:val="000000" w:themeColor="text1"/>
        </w:rPr>
        <w:t>Z. Ma</w:t>
      </w:r>
      <w:r>
        <w:t xml:space="preserve">, H. Meng, M. Wang, B. Tang, J. Li, X. Wang, Porous Ni-Mo-S nanowire network film electrode as a high-efficiency bifunctional electrocatalyst for overall water splitting. </w:t>
      </w:r>
      <w:proofErr w:type="spellStart"/>
      <w:r>
        <w:t>ChemElectroChem</w:t>
      </w:r>
      <w:proofErr w:type="spellEnd"/>
      <w:r>
        <w:t xml:space="preserve"> </w:t>
      </w:r>
      <w:r>
        <w:rPr>
          <w:b/>
          <w:bCs/>
        </w:rPr>
        <w:t>5</w:t>
      </w:r>
      <w:r>
        <w:t xml:space="preserve">(2), 335-342 (2018). </w:t>
      </w:r>
      <w:r>
        <w:rPr>
          <w:color w:val="0070C0"/>
          <w:u w:val="single"/>
        </w:rPr>
        <w:t>https://doi.org/10.</w:t>
      </w:r>
      <w:r>
        <w:rPr>
          <w:color w:val="0070C0"/>
          <w:u w:val="single"/>
        </w:rPr>
        <w:t>1002/celc.201700965</w:t>
      </w:r>
    </w:p>
    <w:p w14:paraId="6FF15B12" w14:textId="77777777" w:rsidR="00F21D62" w:rsidRDefault="00DF61EF" w:rsidP="008B5E02">
      <w:pPr>
        <w:pStyle w:val="ab"/>
        <w:widowControl/>
        <w:numPr>
          <w:ilvl w:val="0"/>
          <w:numId w:val="2"/>
        </w:numPr>
        <w:spacing w:before="120" w:after="120" w:line="240" w:lineRule="auto"/>
        <w:ind w:hanging="562"/>
        <w:rPr>
          <w:color w:val="0070C0"/>
          <w:u w:val="single"/>
        </w:rPr>
      </w:pPr>
      <w:r>
        <w:t xml:space="preserve">C. </w:t>
      </w:r>
      <w:proofErr w:type="spellStart"/>
      <w:r>
        <w:t>Jin</w:t>
      </w:r>
      <w:proofErr w:type="spellEnd"/>
      <w:r>
        <w:t xml:space="preserve">, P. </w:t>
      </w:r>
      <w:proofErr w:type="spellStart"/>
      <w:r>
        <w:t>Zhai</w:t>
      </w:r>
      <w:proofErr w:type="spellEnd"/>
      <w:r>
        <w:t xml:space="preserve">, Y. Wei, Q. Chen, X. Wang et al., </w:t>
      </w:r>
      <w:proofErr w:type="gramStart"/>
      <w:r>
        <w:t>Ni(</w:t>
      </w:r>
      <w:proofErr w:type="gramEnd"/>
      <w:r>
        <w:t>OH)</w:t>
      </w:r>
      <w:r>
        <w:rPr>
          <w:vertAlign w:val="subscript"/>
        </w:rPr>
        <w:t>2</w:t>
      </w:r>
      <w:r>
        <w:t>-templated synthesis of ultrathin Ni</w:t>
      </w:r>
      <w:r>
        <w:rPr>
          <w:vertAlign w:val="subscript"/>
        </w:rPr>
        <w:t>3</w:t>
      </w:r>
      <w:r>
        <w:t>S</w:t>
      </w:r>
      <w:r>
        <w:rPr>
          <w:vertAlign w:val="subscript"/>
        </w:rPr>
        <w:t>2</w:t>
      </w:r>
      <w:r>
        <w:t xml:space="preserve"> nanosheets as a bifunctional electrocatalyst for overall water splitting. Small </w:t>
      </w:r>
      <w:r>
        <w:rPr>
          <w:b/>
          <w:bCs/>
        </w:rPr>
        <w:t>17</w:t>
      </w:r>
      <w:r>
        <w:t xml:space="preserve">(33), 2102097 (2021). </w:t>
      </w:r>
      <w:r>
        <w:rPr>
          <w:color w:val="0070C0"/>
          <w:u w:val="single"/>
        </w:rPr>
        <w:t>https://doi.org/10.1002/smll.202102</w:t>
      </w:r>
      <w:r>
        <w:rPr>
          <w:color w:val="0070C0"/>
          <w:u w:val="single"/>
        </w:rPr>
        <w:t>097</w:t>
      </w:r>
    </w:p>
    <w:p w14:paraId="193FC5DD" w14:textId="77777777" w:rsidR="00F21D62" w:rsidRDefault="00DF61EF" w:rsidP="008B5E02">
      <w:pPr>
        <w:pStyle w:val="ab"/>
        <w:widowControl/>
        <w:numPr>
          <w:ilvl w:val="0"/>
          <w:numId w:val="2"/>
        </w:numPr>
        <w:spacing w:before="120" w:after="120" w:line="240" w:lineRule="auto"/>
        <w:ind w:hanging="562"/>
      </w:pPr>
      <w:r>
        <w:t>C. Ren, Y.J. Chen, L.Z. Du, Q. Wang, L.G. Li, G.H. Tian, Hierarchical CuCo</w:t>
      </w:r>
      <w:r>
        <w:rPr>
          <w:vertAlign w:val="subscript"/>
        </w:rPr>
        <w:t>2</w:t>
      </w:r>
      <w:r>
        <w:t>S</w:t>
      </w:r>
      <w:r>
        <w:rPr>
          <w:vertAlign w:val="subscript"/>
        </w:rPr>
        <w:t>4</w:t>
      </w:r>
      <w:r>
        <w:t xml:space="preserve"> nanoflake arrays grown on carbon cloth: a remarkable bifunctional electrocatalyst for overall water </w:t>
      </w:r>
      <w:r>
        <w:lastRenderedPageBreak/>
        <w:t xml:space="preserve">splitting. </w:t>
      </w:r>
      <w:proofErr w:type="spellStart"/>
      <w:r>
        <w:t>ChemElectroChem</w:t>
      </w:r>
      <w:proofErr w:type="spellEnd"/>
      <w:r>
        <w:t xml:space="preserve"> </w:t>
      </w:r>
      <w:r>
        <w:rPr>
          <w:b/>
          <w:bCs/>
        </w:rPr>
        <w:t>8</w:t>
      </w:r>
      <w:r>
        <w:t xml:space="preserve">(6), 1134-1140 (2021). </w:t>
      </w:r>
      <w:r>
        <w:rPr>
          <w:color w:val="0070C0"/>
          <w:u w:val="single"/>
        </w:rPr>
        <w:t>https://doi.org/10.1002</w:t>
      </w:r>
      <w:r>
        <w:rPr>
          <w:color w:val="0070C0"/>
          <w:u w:val="single"/>
        </w:rPr>
        <w:t>/celc.202100247</w:t>
      </w:r>
    </w:p>
    <w:p w14:paraId="3E9680BC" w14:textId="77777777" w:rsidR="00F21D62" w:rsidRDefault="00DF61EF" w:rsidP="008B5E02">
      <w:pPr>
        <w:pStyle w:val="ab"/>
        <w:widowControl/>
        <w:numPr>
          <w:ilvl w:val="0"/>
          <w:numId w:val="2"/>
        </w:numPr>
        <w:spacing w:before="120" w:after="120" w:line="240" w:lineRule="auto"/>
        <w:ind w:hanging="562"/>
      </w:pPr>
      <w:r>
        <w:t>K. Feng, R. Song, J. Xu, Y. Chen, C. Lu et al., The S-</w:t>
      </w:r>
      <w:proofErr w:type="gramStart"/>
      <w:r>
        <w:t>Fe(</w:t>
      </w:r>
      <w:proofErr w:type="gramEnd"/>
      <w:r>
        <w:t xml:space="preserve">Ni) sub-surface active sites for efficient and stable overall water splitting. Appl. </w:t>
      </w:r>
      <w:proofErr w:type="spellStart"/>
      <w:r>
        <w:t>Catal</w:t>
      </w:r>
      <w:proofErr w:type="spellEnd"/>
      <w:r>
        <w:t xml:space="preserve">. B </w:t>
      </w:r>
      <w:r>
        <w:rPr>
          <w:b/>
          <w:bCs/>
        </w:rPr>
        <w:t>325</w:t>
      </w:r>
      <w:r>
        <w:t xml:space="preserve">, 122365 (2023). </w:t>
      </w:r>
      <w:r>
        <w:rPr>
          <w:color w:val="0070C0"/>
          <w:u w:val="single"/>
        </w:rPr>
        <w:t>https://doi.org/10.1016/j.apcatb.2023.122365</w:t>
      </w:r>
    </w:p>
    <w:p w14:paraId="2ED570C8" w14:textId="77777777" w:rsidR="00F21D62" w:rsidRDefault="00DF61EF" w:rsidP="008B5E02">
      <w:pPr>
        <w:pStyle w:val="ab"/>
        <w:widowControl/>
        <w:numPr>
          <w:ilvl w:val="0"/>
          <w:numId w:val="2"/>
        </w:numPr>
        <w:spacing w:before="120" w:after="120" w:line="240" w:lineRule="auto"/>
        <w:ind w:hanging="562"/>
        <w:rPr>
          <w:color w:val="0000FF"/>
        </w:rPr>
      </w:pPr>
      <w:r>
        <w:t xml:space="preserve">M. Ali, M. Wahid, K. </w:t>
      </w:r>
      <w:r>
        <w:t>Majid, Binary Co</w:t>
      </w:r>
      <w:r>
        <w:rPr>
          <w:vertAlign w:val="subscript"/>
        </w:rPr>
        <w:t>9</w:t>
      </w:r>
      <w:r>
        <w:t>S</w:t>
      </w:r>
      <w:r>
        <w:rPr>
          <w:vertAlign w:val="subscript"/>
        </w:rPr>
        <w:t>8</w:t>
      </w:r>
      <w:r>
        <w:t>-NiCo</w:t>
      </w:r>
      <w:r>
        <w:rPr>
          <w:vertAlign w:val="subscript"/>
        </w:rPr>
        <w:t>2</w:t>
      </w:r>
      <w:r>
        <w:t>S</w:t>
      </w:r>
      <w:r>
        <w:rPr>
          <w:vertAlign w:val="subscript"/>
        </w:rPr>
        <w:t>4</w:t>
      </w:r>
      <w:r>
        <w:t xml:space="preserve"> anchored on N-doped </w:t>
      </w:r>
      <w:proofErr w:type="spellStart"/>
      <w:r>
        <w:t>rGO</w:t>
      </w:r>
      <w:proofErr w:type="spellEnd"/>
      <w:r>
        <w:t xml:space="preserve"> backbone as an efficient bifunctional and durable </w:t>
      </w:r>
      <w:proofErr w:type="spellStart"/>
      <w:r>
        <w:t>heterocatalyst</w:t>
      </w:r>
      <w:proofErr w:type="spellEnd"/>
      <w:r>
        <w:t xml:space="preserve"> for overall water splitting in alkaline medium. New J. Chem. </w:t>
      </w:r>
      <w:r>
        <w:rPr>
          <w:b/>
          <w:bCs/>
        </w:rPr>
        <w:t>47</w:t>
      </w:r>
      <w:r>
        <w:t xml:space="preserve">(29), 13888-13902 (2023). </w:t>
      </w:r>
      <w:r>
        <w:rPr>
          <w:color w:val="0070C0"/>
          <w:u w:val="single"/>
        </w:rPr>
        <w:t>https://doi.org/10.1039/D3NJ01470C</w:t>
      </w:r>
    </w:p>
    <w:p w14:paraId="4D54833E" w14:textId="77777777" w:rsidR="00F21D62" w:rsidRDefault="00DF61EF" w:rsidP="008B5E02">
      <w:pPr>
        <w:pStyle w:val="ab"/>
        <w:widowControl/>
        <w:numPr>
          <w:ilvl w:val="0"/>
          <w:numId w:val="2"/>
        </w:numPr>
        <w:spacing w:before="120" w:after="120" w:line="240" w:lineRule="auto"/>
        <w:ind w:hanging="562"/>
        <w:rPr>
          <w:color w:val="0000FF"/>
        </w:rPr>
      </w:pPr>
      <w:r>
        <w:t>Z. Wan, Y. Zhan</w:t>
      </w:r>
      <w:r>
        <w:t xml:space="preserve">g, Q. Ren, X. Li, H. Yu et al., Interface engineering of </w:t>
      </w:r>
      <w:proofErr w:type="spellStart"/>
      <w:r>
        <w:t>NiS</w:t>
      </w:r>
      <w:proofErr w:type="spellEnd"/>
      <w:r>
        <w:t>/NiCo</w:t>
      </w:r>
      <w:r>
        <w:rPr>
          <w:vertAlign w:val="subscript"/>
        </w:rPr>
        <w:t>2</w:t>
      </w:r>
      <w:r>
        <w:t>S</w:t>
      </w:r>
      <w:r>
        <w:rPr>
          <w:vertAlign w:val="subscript"/>
        </w:rPr>
        <w:t>4</w:t>
      </w:r>
      <w:r>
        <w:t xml:space="preserve"> heterostructure with charge redistribution for boosting overall water splitting. J. Colloid Interface Sci. </w:t>
      </w:r>
      <w:r>
        <w:rPr>
          <w:b/>
          <w:bCs/>
        </w:rPr>
        <w:t>653</w:t>
      </w:r>
      <w:r>
        <w:t xml:space="preserve">, 795-806 (2024). </w:t>
      </w:r>
      <w:r>
        <w:rPr>
          <w:color w:val="0070C0"/>
          <w:u w:val="single"/>
        </w:rPr>
        <w:t>https://doi.org/10.1016/j.jcis.2023.09.117</w:t>
      </w:r>
    </w:p>
    <w:p w14:paraId="3E3BD284" w14:textId="77777777" w:rsidR="00F21D62" w:rsidRDefault="00DF61EF" w:rsidP="008B5E02">
      <w:pPr>
        <w:pStyle w:val="ab"/>
        <w:widowControl/>
        <w:numPr>
          <w:ilvl w:val="0"/>
          <w:numId w:val="2"/>
        </w:numPr>
        <w:spacing w:before="120" w:after="120" w:line="240" w:lineRule="auto"/>
        <w:ind w:hanging="562"/>
        <w:rPr>
          <w:color w:val="0000FF"/>
        </w:rPr>
      </w:pPr>
      <w:r>
        <w:t xml:space="preserve">N.S. </w:t>
      </w:r>
      <w:proofErr w:type="spellStart"/>
      <w:r>
        <w:t>Gultom</w:t>
      </w:r>
      <w:proofErr w:type="spellEnd"/>
      <w:r>
        <w:t>, C.H</w:t>
      </w:r>
      <w:r>
        <w:t xml:space="preserve">. Li, D.H. </w:t>
      </w:r>
      <w:proofErr w:type="spellStart"/>
      <w:r>
        <w:t>Kuo</w:t>
      </w:r>
      <w:proofErr w:type="spellEnd"/>
      <w:r>
        <w:t xml:space="preserve">, M.Z. </w:t>
      </w:r>
      <w:proofErr w:type="spellStart"/>
      <w:r>
        <w:t>Silitonga</w:t>
      </w:r>
      <w:proofErr w:type="spellEnd"/>
      <w:r>
        <w:t>, Multiphase Fe-doped Ni</w:t>
      </w:r>
      <w:r>
        <w:rPr>
          <w:vertAlign w:val="subscript"/>
        </w:rPr>
        <w:t>3</w:t>
      </w:r>
      <w:r>
        <w:t>S</w:t>
      </w:r>
      <w:r>
        <w:rPr>
          <w:vertAlign w:val="subscript"/>
        </w:rPr>
        <w:t>2</w:t>
      </w:r>
      <w:r>
        <w:t>/</w:t>
      </w:r>
      <w:proofErr w:type="spellStart"/>
      <w:r>
        <w:t>MoO</w:t>
      </w:r>
      <w:r>
        <w:rPr>
          <w:vertAlign w:val="subscript"/>
        </w:rPr>
        <w:t>x</w:t>
      </w:r>
      <w:proofErr w:type="spellEnd"/>
      <w:r>
        <w:t xml:space="preserve"> electrocatalyst prepared by facile one-step hydrothermal method for full-cell water splitting: effect of Mo on physical and electrochemical properties. Appl. </w:t>
      </w:r>
      <w:proofErr w:type="spellStart"/>
      <w:r>
        <w:t>Catal</w:t>
      </w:r>
      <w:proofErr w:type="spellEnd"/>
      <w:r>
        <w:t xml:space="preserve">. B </w:t>
      </w:r>
      <w:r>
        <w:rPr>
          <w:b/>
          <w:bCs/>
        </w:rPr>
        <w:t>353</w:t>
      </w:r>
      <w:r>
        <w:t xml:space="preserve">, 124100 (2024). </w:t>
      </w:r>
      <w:r>
        <w:rPr>
          <w:color w:val="0070C0"/>
          <w:u w:val="single"/>
        </w:rPr>
        <w:t>https:</w:t>
      </w:r>
      <w:r>
        <w:rPr>
          <w:color w:val="0070C0"/>
          <w:u w:val="single"/>
        </w:rPr>
        <w:t>//doi.org/10.1016/j.apcatb.2024.124100</w:t>
      </w:r>
    </w:p>
    <w:p w14:paraId="1807E880" w14:textId="77777777" w:rsidR="00F21D62" w:rsidRDefault="00DF61EF" w:rsidP="008B5E02">
      <w:pPr>
        <w:pStyle w:val="ab"/>
        <w:widowControl/>
        <w:numPr>
          <w:ilvl w:val="0"/>
          <w:numId w:val="2"/>
        </w:numPr>
        <w:spacing w:before="120" w:after="120" w:line="240" w:lineRule="auto"/>
        <w:ind w:hanging="562"/>
      </w:pPr>
      <w:r>
        <w:t xml:space="preserve">X. Dai, Z. Tang, X. Yan, S. Tao, S. Wang et al., In-situ </w:t>
      </w:r>
      <w:proofErr w:type="spellStart"/>
      <w:r>
        <w:t>sulfuration</w:t>
      </w:r>
      <w:proofErr w:type="spellEnd"/>
      <w:r>
        <w:t xml:space="preserve"> of </w:t>
      </w:r>
      <w:proofErr w:type="gramStart"/>
      <w:r>
        <w:t>Ni(</w:t>
      </w:r>
      <w:proofErr w:type="gramEnd"/>
      <w:r>
        <w:t>OH)</w:t>
      </w:r>
      <w:r>
        <w:rPr>
          <w:vertAlign w:val="subscript"/>
        </w:rPr>
        <w:t>2</w:t>
      </w:r>
      <w:r>
        <w:t xml:space="preserve"> to </w:t>
      </w:r>
      <w:proofErr w:type="spellStart"/>
      <w:r>
        <w:t>heterostructured</w:t>
      </w:r>
      <w:proofErr w:type="spellEnd"/>
      <w:r>
        <w:t xml:space="preserve"> Ni</w:t>
      </w:r>
      <w:r>
        <w:rPr>
          <w:vertAlign w:val="subscript"/>
        </w:rPr>
        <w:t>3</w:t>
      </w:r>
      <w:r>
        <w:t>S</w:t>
      </w:r>
      <w:r>
        <w:rPr>
          <w:vertAlign w:val="subscript"/>
        </w:rPr>
        <w:t>2</w:t>
      </w:r>
      <w:r>
        <w:t>/Ni(OH)</w:t>
      </w:r>
      <w:r>
        <w:rPr>
          <w:vertAlign w:val="subscript"/>
        </w:rPr>
        <w:t>2</w:t>
      </w:r>
      <w:r>
        <w:t xml:space="preserve">@Ni catalyst for efficient water splitting. Chem. Asian J. </w:t>
      </w:r>
      <w:r>
        <w:rPr>
          <w:b/>
          <w:bCs/>
        </w:rPr>
        <w:t>20</w:t>
      </w:r>
      <w:r>
        <w:t xml:space="preserve">(3), e202401190 (2025). </w:t>
      </w:r>
      <w:r>
        <w:rPr>
          <w:color w:val="0070C0"/>
          <w:u w:val="single"/>
        </w:rPr>
        <w:t>https://doi.org/10.</w:t>
      </w:r>
      <w:r>
        <w:rPr>
          <w:color w:val="0070C0"/>
          <w:u w:val="single"/>
        </w:rPr>
        <w:t>1002/asia.202401190</w:t>
      </w:r>
    </w:p>
    <w:p w14:paraId="026F221D" w14:textId="77777777" w:rsidR="00F21D62" w:rsidRDefault="00DF61EF" w:rsidP="008B5E02">
      <w:pPr>
        <w:pStyle w:val="ab"/>
        <w:widowControl/>
        <w:numPr>
          <w:ilvl w:val="0"/>
          <w:numId w:val="2"/>
        </w:numPr>
        <w:spacing w:before="120" w:after="120" w:line="240" w:lineRule="auto"/>
        <w:ind w:hanging="562"/>
      </w:pPr>
      <w:r>
        <w:t>J. Yu, N. Zhang, J. Li, H. Sun, X. Gu et al., Self-supported NiCo</w:t>
      </w:r>
      <w:r>
        <w:rPr>
          <w:vertAlign w:val="subscript"/>
        </w:rPr>
        <w:t>2</w:t>
      </w:r>
      <w:r>
        <w:t>S</w:t>
      </w:r>
      <w:r>
        <w:rPr>
          <w:vertAlign w:val="subscript"/>
        </w:rPr>
        <w:t>4</w:t>
      </w:r>
      <w:r>
        <w:t>@Ce-NiFe LDH/CeO</w:t>
      </w:r>
      <w:r>
        <w:rPr>
          <w:vertAlign w:val="subscript"/>
        </w:rPr>
        <w:t>2</w:t>
      </w:r>
      <w:r>
        <w:t xml:space="preserve"> nanoarrays for electrochemical water splitting. </w:t>
      </w:r>
      <w:proofErr w:type="spellStart"/>
      <w:r>
        <w:t>Inorg</w:t>
      </w:r>
      <w:proofErr w:type="spellEnd"/>
      <w:r>
        <w:t xml:space="preserve">. Chem. </w:t>
      </w:r>
      <w:r>
        <w:rPr>
          <w:b/>
          <w:bCs/>
        </w:rPr>
        <w:t>64</w:t>
      </w:r>
      <w:r>
        <w:t xml:space="preserve">(18), 8971-8980 (2025). </w:t>
      </w:r>
      <w:r>
        <w:rPr>
          <w:color w:val="0070C0"/>
          <w:u w:val="single"/>
        </w:rPr>
        <w:t>https://doi.org/10.1021/acs.inorgchem.5c00289</w:t>
      </w:r>
    </w:p>
    <w:p w14:paraId="7C7C5B11" w14:textId="77777777" w:rsidR="00F21D62" w:rsidRDefault="00DF61EF" w:rsidP="008B5E02">
      <w:pPr>
        <w:pStyle w:val="ab"/>
        <w:widowControl/>
        <w:numPr>
          <w:ilvl w:val="0"/>
          <w:numId w:val="2"/>
        </w:numPr>
        <w:spacing w:before="120" w:after="120" w:line="240" w:lineRule="auto"/>
        <w:ind w:hanging="562"/>
      </w:pPr>
      <w:r>
        <w:t xml:space="preserve">M.S.N., S. Gupta, V. </w:t>
      </w:r>
      <w:proofErr w:type="spellStart"/>
      <w:r>
        <w:t>Shvalya</w:t>
      </w:r>
      <w:proofErr w:type="spellEnd"/>
      <w:r>
        <w:t xml:space="preserve">, M. </w:t>
      </w:r>
      <w:proofErr w:type="spellStart"/>
      <w:r>
        <w:t>Kosicek</w:t>
      </w:r>
      <w:proofErr w:type="spellEnd"/>
      <w:r>
        <w:t xml:space="preserve">, J. </w:t>
      </w:r>
      <w:proofErr w:type="spellStart"/>
      <w:r>
        <w:t>Zavasnik</w:t>
      </w:r>
      <w:proofErr w:type="spellEnd"/>
      <w:r>
        <w:t xml:space="preserve">, U. </w:t>
      </w:r>
      <w:proofErr w:type="spellStart"/>
      <w:r>
        <w:t>Cvelbar</w:t>
      </w:r>
      <w:proofErr w:type="spellEnd"/>
      <w:r>
        <w:t xml:space="preserve">, Advancing oxygen evolution catalysis with dual-phase nickel sulfide nanostructures. Energy Fuels </w:t>
      </w:r>
      <w:r>
        <w:rPr>
          <w:b/>
          <w:bCs/>
        </w:rPr>
        <w:t>39</w:t>
      </w:r>
      <w:r>
        <w:t xml:space="preserve">(2), 1375-1383 (2025). </w:t>
      </w:r>
      <w:r>
        <w:rPr>
          <w:color w:val="0070C0"/>
          <w:u w:val="single"/>
        </w:rPr>
        <w:t>https://doi.org/10.10</w:t>
      </w:r>
      <w:r>
        <w:rPr>
          <w:color w:val="0070C0"/>
          <w:u w:val="single"/>
        </w:rPr>
        <w:t>21/acs.energyfuels.4c05182</w:t>
      </w:r>
    </w:p>
    <w:p w14:paraId="49BEA5A5" w14:textId="77777777" w:rsidR="00F21D62" w:rsidRDefault="00DF61EF" w:rsidP="008B5E02">
      <w:pPr>
        <w:pStyle w:val="ab"/>
        <w:widowControl/>
        <w:numPr>
          <w:ilvl w:val="0"/>
          <w:numId w:val="2"/>
        </w:numPr>
        <w:spacing w:before="120" w:after="120" w:line="240" w:lineRule="auto"/>
        <w:ind w:hanging="562"/>
      </w:pPr>
      <w:r>
        <w:t>W. Fan, J. Hu, J. Li, P. Tao, Y. Liu, Y. Zhou, Y. He, An electrodeposited ReS</w:t>
      </w:r>
      <w:r>
        <w:rPr>
          <w:vertAlign w:val="subscript"/>
        </w:rPr>
        <w:t>2</w:t>
      </w:r>
      <w:r>
        <w:t>/Ni</w:t>
      </w:r>
      <w:r>
        <w:rPr>
          <w:vertAlign w:val="subscript"/>
        </w:rPr>
        <w:t>3</w:t>
      </w:r>
      <w:r>
        <w:t>S</w:t>
      </w:r>
      <w:r>
        <w:rPr>
          <w:vertAlign w:val="subscript"/>
        </w:rPr>
        <w:t>2</w:t>
      </w:r>
      <w:r>
        <w:t xml:space="preserve"> heterostructure on nickel foam as a bifunctional electrocatalyst for overall water splitting. </w:t>
      </w:r>
      <w:proofErr w:type="spellStart"/>
      <w:r>
        <w:t>Electrochim</w:t>
      </w:r>
      <w:proofErr w:type="spellEnd"/>
      <w:r>
        <w:t xml:space="preserve">. Acta </w:t>
      </w:r>
      <w:r>
        <w:rPr>
          <w:b/>
          <w:bCs/>
        </w:rPr>
        <w:t>536</w:t>
      </w:r>
      <w:r>
        <w:t xml:space="preserve">, 146827 (2025). </w:t>
      </w:r>
      <w:r>
        <w:rPr>
          <w:color w:val="0070C0"/>
          <w:u w:val="single"/>
        </w:rPr>
        <w:t>https://doi.</w:t>
      </w:r>
      <w:r>
        <w:rPr>
          <w:color w:val="0070C0"/>
          <w:u w:val="single"/>
        </w:rPr>
        <w:t>org/10.1016/j.electacta.2025.146827</w:t>
      </w:r>
    </w:p>
    <w:p w14:paraId="31E58F46" w14:textId="77777777" w:rsidR="00F21D62" w:rsidRDefault="00DF61EF" w:rsidP="008B5E02">
      <w:pPr>
        <w:pStyle w:val="ab"/>
        <w:widowControl/>
        <w:numPr>
          <w:ilvl w:val="0"/>
          <w:numId w:val="2"/>
        </w:numPr>
        <w:spacing w:before="120" w:after="120" w:line="240" w:lineRule="auto"/>
        <w:ind w:hanging="562"/>
      </w:pPr>
      <w:r>
        <w:t>P. Wang, X. Han, P. Bai, J. Mu, Y. Zhao et al., Utilizing an electron redistribution strategy to inhibit the leaching of sulfur from CeO</w:t>
      </w:r>
      <w:r>
        <w:rPr>
          <w:vertAlign w:val="subscript"/>
        </w:rPr>
        <w:t>2</w:t>
      </w:r>
      <w:r>
        <w:t>/NiCo</w:t>
      </w:r>
      <w:r>
        <w:rPr>
          <w:vertAlign w:val="subscript"/>
        </w:rPr>
        <w:t>2</w:t>
      </w:r>
      <w:r>
        <w:t>S</w:t>
      </w:r>
      <w:r>
        <w:rPr>
          <w:vertAlign w:val="subscript"/>
        </w:rPr>
        <w:t>4</w:t>
      </w:r>
      <w:r>
        <w:t xml:space="preserve"> heterostructure for high-efficiency oxygen evolution. Appl. </w:t>
      </w:r>
      <w:proofErr w:type="spellStart"/>
      <w:r>
        <w:t>Catal</w:t>
      </w:r>
      <w:proofErr w:type="spellEnd"/>
      <w:r>
        <w:t xml:space="preserve">. B </w:t>
      </w:r>
      <w:r>
        <w:rPr>
          <w:b/>
          <w:bCs/>
        </w:rPr>
        <w:t>344</w:t>
      </w:r>
      <w:r>
        <w:t xml:space="preserve">, </w:t>
      </w:r>
      <w:r>
        <w:t xml:space="preserve">123659 (2024). </w:t>
      </w:r>
      <w:r>
        <w:rPr>
          <w:color w:val="0070C0"/>
          <w:u w:val="single"/>
        </w:rPr>
        <w:t>https://doi.org/10.1016/j.apcatb.2023.123659</w:t>
      </w:r>
    </w:p>
    <w:p w14:paraId="4EB62C39" w14:textId="77777777" w:rsidR="00F21D62" w:rsidRDefault="00DF61EF" w:rsidP="008B5E02">
      <w:pPr>
        <w:pStyle w:val="ab"/>
        <w:widowControl/>
        <w:numPr>
          <w:ilvl w:val="0"/>
          <w:numId w:val="2"/>
        </w:numPr>
        <w:spacing w:before="120" w:after="120" w:line="240" w:lineRule="auto"/>
        <w:ind w:hanging="562"/>
      </w:pPr>
      <w:r>
        <w:t xml:space="preserve">P. Sharma, L. </w:t>
      </w:r>
      <w:proofErr w:type="spellStart"/>
      <w:r>
        <w:t>Khandare</w:t>
      </w:r>
      <w:proofErr w:type="spellEnd"/>
      <w:r>
        <w:t xml:space="preserve">, A. </w:t>
      </w:r>
      <w:proofErr w:type="spellStart"/>
      <w:r>
        <w:t>Saha</w:t>
      </w:r>
      <w:proofErr w:type="spellEnd"/>
      <w:r>
        <w:t xml:space="preserve">, N.B. </w:t>
      </w:r>
      <w:proofErr w:type="spellStart"/>
      <w:r>
        <w:t>Chaure</w:t>
      </w:r>
      <w:proofErr w:type="spellEnd"/>
      <w:r>
        <w:t xml:space="preserve">, A. </w:t>
      </w:r>
      <w:proofErr w:type="spellStart"/>
      <w:r>
        <w:t>Yengantiwar</w:t>
      </w:r>
      <w:proofErr w:type="spellEnd"/>
      <w:r>
        <w:t>, Growth of Mo-doped Ni</w:t>
      </w:r>
      <w:r>
        <w:rPr>
          <w:vertAlign w:val="subscript"/>
        </w:rPr>
        <w:t>3</w:t>
      </w:r>
      <w:r>
        <w:t>S</w:t>
      </w:r>
      <w:r>
        <w:rPr>
          <w:vertAlign w:val="subscript"/>
        </w:rPr>
        <w:t>2</w:t>
      </w:r>
      <w:r>
        <w:t xml:space="preserve"> nanorods array for superior overall water splitting reaction. Int. J. Hydrogen Energy </w:t>
      </w:r>
      <w:r>
        <w:rPr>
          <w:b/>
          <w:bCs/>
        </w:rPr>
        <w:t>141</w:t>
      </w:r>
      <w:r>
        <w:t xml:space="preserve">, 729-737 (2025). </w:t>
      </w:r>
      <w:r>
        <w:rPr>
          <w:color w:val="0070C0"/>
          <w:u w:val="single"/>
        </w:rPr>
        <w:t>https://doi.org/10.1016/j.ijhydene.2025.04.479</w:t>
      </w:r>
    </w:p>
    <w:p w14:paraId="3DCB5E99" w14:textId="77777777" w:rsidR="00F21D62" w:rsidRDefault="00DF61EF" w:rsidP="008B5E02">
      <w:pPr>
        <w:pStyle w:val="ab"/>
        <w:widowControl/>
        <w:numPr>
          <w:ilvl w:val="0"/>
          <w:numId w:val="2"/>
        </w:numPr>
        <w:spacing w:before="120" w:after="120" w:line="240" w:lineRule="auto"/>
        <w:ind w:hanging="562"/>
      </w:pPr>
      <w:r>
        <w:t xml:space="preserve">Z. Yang, X. Wu, W. Tan, C. Li, S. Shao, X. Meng, Bilayer </w:t>
      </w:r>
      <w:proofErr w:type="spellStart"/>
      <w:r>
        <w:t>heterostructured</w:t>
      </w:r>
      <w:proofErr w:type="spellEnd"/>
      <w:r>
        <w:t xml:space="preserve"> Ni</w:t>
      </w:r>
      <w:r>
        <w:rPr>
          <w:vertAlign w:val="subscript"/>
        </w:rPr>
        <w:t>3</w:t>
      </w:r>
      <w:r>
        <w:t>S</w:t>
      </w:r>
      <w:r>
        <w:rPr>
          <w:vertAlign w:val="subscript"/>
        </w:rPr>
        <w:t>2</w:t>
      </w:r>
      <w:r>
        <w:t xml:space="preserve">@Ta-NiFe LDH cross-linked nanosheets for efficient oxygen evolution reaction. ACS Appl. Mater. Interfaces </w:t>
      </w:r>
      <w:r>
        <w:rPr>
          <w:b/>
          <w:bCs/>
        </w:rPr>
        <w:t>17</w:t>
      </w:r>
      <w:r>
        <w:t>(32), 45764-45773 (202</w:t>
      </w:r>
      <w:r>
        <w:t xml:space="preserve">5). </w:t>
      </w:r>
      <w:r>
        <w:rPr>
          <w:color w:val="0070C0"/>
          <w:u w:val="single"/>
        </w:rPr>
        <w:t>https://doi.org/10.1021/acsami.5c10243</w:t>
      </w:r>
    </w:p>
    <w:p w14:paraId="3DF8EFE5" w14:textId="77777777" w:rsidR="00F21D62" w:rsidRDefault="00DF61EF" w:rsidP="008B5E02">
      <w:pPr>
        <w:pStyle w:val="ab"/>
        <w:widowControl/>
        <w:numPr>
          <w:ilvl w:val="0"/>
          <w:numId w:val="2"/>
        </w:numPr>
        <w:spacing w:before="120" w:after="120" w:line="240" w:lineRule="auto"/>
        <w:ind w:hanging="562"/>
      </w:pPr>
      <w:r>
        <w:t xml:space="preserve">Q. Dong, Q. Zhong, J. Zhou, Y. Li, Y. Wang et al., Construction of </w:t>
      </w:r>
      <w:proofErr w:type="spellStart"/>
      <w:r>
        <w:t>heterostructured</w:t>
      </w:r>
      <w:proofErr w:type="spellEnd"/>
      <w:r>
        <w:t xml:space="preserve"> Ni</w:t>
      </w:r>
      <w:r>
        <w:rPr>
          <w:vertAlign w:val="subscript"/>
        </w:rPr>
        <w:t>3</w:t>
      </w:r>
      <w:r>
        <w:t>S</w:t>
      </w:r>
      <w:r>
        <w:rPr>
          <w:vertAlign w:val="subscript"/>
        </w:rPr>
        <w:t>2</w:t>
      </w:r>
      <w:r>
        <w:t>@V-</w:t>
      </w:r>
      <w:proofErr w:type="gramStart"/>
      <w:r>
        <w:t>NiFe(</w:t>
      </w:r>
      <w:proofErr w:type="gramEnd"/>
      <w:r>
        <w:t xml:space="preserve">III) LDH for enhanced OER performance. Molecules </w:t>
      </w:r>
      <w:r>
        <w:rPr>
          <w:b/>
          <w:bCs/>
        </w:rPr>
        <w:t>29</w:t>
      </w:r>
      <w:r>
        <w:t xml:space="preserve">(24), 6018 (2024). </w:t>
      </w:r>
      <w:r>
        <w:rPr>
          <w:color w:val="0070C0"/>
          <w:u w:val="single"/>
        </w:rPr>
        <w:t>https://doi.org/10.3390/molecules29246018</w:t>
      </w:r>
    </w:p>
    <w:p w14:paraId="1217F5A4" w14:textId="77777777" w:rsidR="00F21D62" w:rsidRDefault="00F21D62" w:rsidP="008958AC">
      <w:pPr>
        <w:pStyle w:val="EndNoteBibliography072"/>
        <w:spacing w:before="120" w:after="120" w:line="240" w:lineRule="auto"/>
        <w:ind w:leftChars="-200" w:left="-480" w:firstLineChars="100" w:firstLine="240"/>
        <w:rPr>
          <w:rFonts w:eastAsia="宋体" w:cs="Times New Roman"/>
          <w:color w:val="000000" w:themeColor="text1"/>
        </w:rPr>
      </w:pPr>
    </w:p>
    <w:sectPr w:rsidR="00F21D62">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0845A2" w14:textId="77777777" w:rsidR="00DF61EF" w:rsidRDefault="00DF61EF">
      <w:pPr>
        <w:spacing w:line="240" w:lineRule="auto"/>
      </w:pPr>
      <w:r>
        <w:separator/>
      </w:r>
    </w:p>
  </w:endnote>
  <w:endnote w:type="continuationSeparator" w:id="0">
    <w:p w14:paraId="67F21582" w14:textId="77777777" w:rsidR="00DF61EF" w:rsidRDefault="00DF61E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S Mincho">
    <w:altName w:val="MS Mincho"/>
    <w:panose1 w:val="02020609040205080304"/>
    <w:charset w:val="80"/>
    <w:family w:val="modern"/>
    <w:pitch w:val="fixed"/>
    <w:sig w:usb0="E00002FF" w:usb1="6AC7FDFB" w:usb2="08000012" w:usb3="00000000" w:csb0="0002009F" w:csb1="00000000"/>
  </w:font>
  <w:font w:name="等线">
    <w:altName w:val="DengXian"/>
    <w:panose1 w:val="02010600030101010101"/>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embedRegular r:id="rId1" w:subsetted="1" w:fontKey="{BEA35A3C-E311-4EC7-9922-B270163D9252}"/>
  </w:font>
  <w:font w:name="Arial">
    <w:panose1 w:val="020B0604020202020204"/>
    <w:charset w:val="00"/>
    <w:family w:val="swiss"/>
    <w:pitch w:val="variable"/>
    <w:sig w:usb0="E0002EFF" w:usb1="C000785B" w:usb2="00000009" w:usb3="00000000" w:csb0="000001FF" w:csb1="00000000"/>
  </w:font>
  <w:font w:name="Times">
    <w:altName w:val="Sylfaen"/>
    <w:panose1 w:val="02020603050405020304"/>
    <w:charset w:val="00"/>
    <w:family w:val="roman"/>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Ms.Luce">
    <w:altName w:val="Segoe Print"/>
    <w:charset w:val="00"/>
    <w:family w:val="auto"/>
    <w:pitch w:val="default"/>
    <w:sig w:usb0="00000000" w:usb1="00000000" w:usb2="00000000" w:usb3="00000000" w:csb0="00000001" w:csb1="00000000"/>
  </w:font>
  <w:font w:name="Yu Mincho">
    <w:charset w:val="80"/>
    <w:family w:val="roman"/>
    <w:pitch w:val="variable"/>
    <w:sig w:usb0="00000287" w:usb1="08070000" w:usb2="00000012" w:usb3="00000000" w:csb0="0002009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FF96E6" w14:textId="5A27B5D4" w:rsidR="00F21D62" w:rsidRPr="00833AC0" w:rsidRDefault="00833AC0" w:rsidP="00120EC2">
    <w:pPr>
      <w:pStyle w:val="a5"/>
      <w:jc w:val="center"/>
      <w:rPr>
        <w:rFonts w:ascii="Times New Roman" w:hAnsi="Times New Roman" w:cs="Times New Roman"/>
        <w:sz w:val="24"/>
        <w:szCs w:val="24"/>
      </w:rPr>
    </w:pPr>
    <w:r w:rsidRPr="00833AC0">
      <w:rPr>
        <w:rFonts w:ascii="Times New Roman" w:hAnsi="Times New Roman" w:cs="Times New Roman"/>
        <w:sz w:val="24"/>
        <w:szCs w:val="24"/>
      </w:rPr>
      <w:t>S</w:t>
    </w:r>
    <w:r w:rsidR="00DF61EF" w:rsidRPr="00833AC0">
      <w:rPr>
        <w:rFonts w:ascii="Times New Roman" w:hAnsi="Times New Roman" w:cs="Times New Roman"/>
        <w:sz w:val="24"/>
        <w:szCs w:val="24"/>
      </w:rPr>
      <w:fldChar w:fldCharType="begin"/>
    </w:r>
    <w:r w:rsidR="00DF61EF" w:rsidRPr="00833AC0">
      <w:rPr>
        <w:rFonts w:ascii="Times New Roman" w:hAnsi="Times New Roman" w:cs="Times New Roman"/>
        <w:sz w:val="24"/>
        <w:szCs w:val="24"/>
      </w:rPr>
      <w:instrText>PAGE   \* MERGEFORMAT</w:instrText>
    </w:r>
    <w:r w:rsidR="00DF61EF" w:rsidRPr="00833AC0">
      <w:rPr>
        <w:rFonts w:ascii="Times New Roman" w:hAnsi="Times New Roman" w:cs="Times New Roman"/>
        <w:sz w:val="24"/>
        <w:szCs w:val="24"/>
      </w:rPr>
      <w:fldChar w:fldCharType="separate"/>
    </w:r>
    <w:r w:rsidR="00DF61EF" w:rsidRPr="00833AC0">
      <w:rPr>
        <w:rFonts w:ascii="Times New Roman" w:hAnsi="Times New Roman" w:cs="Times New Roman"/>
        <w:sz w:val="24"/>
        <w:szCs w:val="24"/>
      </w:rPr>
      <w:t>9</w:t>
    </w:r>
    <w:r w:rsidR="00DF61EF" w:rsidRPr="00833AC0">
      <w:rPr>
        <w:rFonts w:ascii="Times New Roman" w:hAnsi="Times New Roman" w:cs="Times New Roman"/>
        <w:sz w:val="24"/>
        <w:szCs w:val="24"/>
      </w:rPr>
      <w:fldChar w:fldCharType="end"/>
    </w:r>
    <w:r w:rsidRPr="00833AC0">
      <w:rPr>
        <w:rFonts w:ascii="Times New Roman" w:hAnsi="Times New Roman" w:cs="Times New Roman"/>
        <w:sz w:val="24"/>
        <w:szCs w:val="24"/>
      </w:rPr>
      <w:t>/S30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787647" w14:textId="77777777" w:rsidR="00DF61EF" w:rsidRDefault="00DF61EF">
      <w:r>
        <w:separator/>
      </w:r>
    </w:p>
  </w:footnote>
  <w:footnote w:type="continuationSeparator" w:id="0">
    <w:p w14:paraId="2A779ECA" w14:textId="77777777" w:rsidR="00DF61EF" w:rsidRDefault="00DF61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67666B" w14:textId="75AE633E" w:rsidR="00F21D62" w:rsidRDefault="00DF61EF">
    <w:pPr>
      <w:pStyle w:val="a8"/>
      <w:tabs>
        <w:tab w:val="left" w:pos="5003"/>
      </w:tabs>
      <w:jc w:val="center"/>
      <w:rPr>
        <w:rFonts w:eastAsiaTheme="minorEastAsia"/>
        <w:bCs/>
        <w:sz w:val="28"/>
        <w:szCs w:val="28"/>
        <w:lang w:val="en-US" w:eastAsia="zh-CN"/>
      </w:rPr>
    </w:pPr>
    <w:hyperlink r:id="rId1" w:history="1">
      <w:r>
        <w:rPr>
          <w:rStyle w:val="af1"/>
          <w:rFonts w:eastAsiaTheme="minorEastAsia" w:hint="eastAsia"/>
          <w:bCs/>
          <w:sz w:val="28"/>
          <w:szCs w:val="28"/>
          <w:lang w:val="en-US" w:eastAsia="zh-CN"/>
        </w:rPr>
        <w:t>N</w:t>
      </w:r>
      <w:r>
        <w:rPr>
          <w:rStyle w:val="af1"/>
          <w:rFonts w:eastAsiaTheme="minorEastAsia"/>
          <w:bCs/>
          <w:sz w:val="28"/>
          <w:szCs w:val="28"/>
          <w:lang w:val="en-US" w:eastAsia="zh-CN"/>
        </w:rPr>
        <w:t>ano-Micro Letters</w:t>
      </w:r>
    </w:hyperlink>
  </w:p>
  <w:p w14:paraId="0CD0BE5D" w14:textId="77777777" w:rsidR="00F21D62" w:rsidRDefault="00DF61EF">
    <w:pPr>
      <w:tabs>
        <w:tab w:val="left" w:pos="5003"/>
      </w:tabs>
      <w:jc w:val="right"/>
      <w:rPr>
        <w:lang w:val="en-US"/>
      </w:rPr>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8258C8"/>
    <w:multiLevelType w:val="hybridMultilevel"/>
    <w:tmpl w:val="4274D178"/>
    <w:lvl w:ilvl="0" w:tplc="90B4C7D6">
      <w:start w:val="1"/>
      <w:numFmt w:val="decimal"/>
      <w:lvlText w:val="[S%1]"/>
      <w:lvlJc w:val="left"/>
      <w:pPr>
        <w:ind w:left="420" w:hanging="420"/>
      </w:pPr>
      <w:rPr>
        <w:rFonts w:hint="eastAsia"/>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15043CF5"/>
    <w:multiLevelType w:val="singleLevel"/>
    <w:tmpl w:val="15043CF5"/>
    <w:lvl w:ilvl="0">
      <w:start w:val="1"/>
      <w:numFmt w:val="decimal"/>
      <w:lvlText w:val="%1."/>
      <w:lvlJc w:val="left"/>
      <w:pPr>
        <w:ind w:left="425" w:hanging="425"/>
      </w:pPr>
      <w:rPr>
        <w:rFonts w:hint="default"/>
        <w:color w:val="000000" w:themeColor="text1"/>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removePersonalInformation/>
  <w:embedTrueTypeFonts/>
  <w:saveSubsetFonts/>
  <w:bordersDoNotSurroundHeader/>
  <w:bordersDoNotSurroundFooter/>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noPunctuationKerning/>
  <w:characterSpacingControl w:val="doNotCompress"/>
  <w:footnotePr>
    <w:footnote w:id="-1"/>
    <w:footnote w:id="0"/>
  </w:footnotePr>
  <w:endnotePr>
    <w:endnote w:id="-1"/>
    <w:endnote w:id="0"/>
  </w:endnotePr>
  <w:compat>
    <w:balanceSingleByteDoubleByteWidth/>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Advanced Functional Materials 复制&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xrftwfdpu0zewqe9xx25t2t5z225a09p0t9e&quot;&gt;My EndNote Library1&lt;record-ids&gt;&lt;item&gt;211&lt;/item&gt;&lt;item&gt;212&lt;/item&gt;&lt;item&gt;213&lt;/item&gt;&lt;item&gt;214&lt;/item&gt;&lt;item&gt;215&lt;/item&gt;&lt;item&gt;216&lt;/item&gt;&lt;item&gt;217&lt;/item&gt;&lt;item&gt;219&lt;/item&gt;&lt;item&gt;220&lt;/item&gt;&lt;item&gt;221&lt;/item&gt;&lt;item&gt;222&lt;/item&gt;&lt;item&gt;224&lt;/item&gt;&lt;item&gt;225&lt;/item&gt;&lt;item&gt;227&lt;/item&gt;&lt;item&gt;228&lt;/item&gt;&lt;item&gt;229&lt;/item&gt;&lt;item&gt;231&lt;/item&gt;&lt;item&gt;233&lt;/item&gt;&lt;item&gt;234&lt;/item&gt;&lt;item&gt;235&lt;/item&gt;&lt;item&gt;236&lt;/item&gt;&lt;item&gt;237&lt;/item&gt;&lt;item&gt;238&lt;/item&gt;&lt;item&gt;239&lt;/item&gt;&lt;item&gt;240&lt;/item&gt;&lt;item&gt;241&lt;/item&gt;&lt;/record-ids&gt;&lt;/item&gt;&lt;/Libraries&gt;"/>
  </w:docVars>
  <w:rsids>
    <w:rsidRoot w:val="002D16A0"/>
    <w:rsid w:val="000003BB"/>
    <w:rsid w:val="00001013"/>
    <w:rsid w:val="0000374D"/>
    <w:rsid w:val="00004A23"/>
    <w:rsid w:val="00006A0A"/>
    <w:rsid w:val="0000703E"/>
    <w:rsid w:val="000112FC"/>
    <w:rsid w:val="000118B0"/>
    <w:rsid w:val="00011F40"/>
    <w:rsid w:val="00013314"/>
    <w:rsid w:val="0001454A"/>
    <w:rsid w:val="0001683C"/>
    <w:rsid w:val="000172E7"/>
    <w:rsid w:val="000214A8"/>
    <w:rsid w:val="00023F64"/>
    <w:rsid w:val="00027FB5"/>
    <w:rsid w:val="000314D2"/>
    <w:rsid w:val="0003318F"/>
    <w:rsid w:val="0004094E"/>
    <w:rsid w:val="00040B7B"/>
    <w:rsid w:val="00041C1B"/>
    <w:rsid w:val="000437F7"/>
    <w:rsid w:val="000442C9"/>
    <w:rsid w:val="00050985"/>
    <w:rsid w:val="0005501E"/>
    <w:rsid w:val="00055883"/>
    <w:rsid w:val="0006044D"/>
    <w:rsid w:val="00060D37"/>
    <w:rsid w:val="00062324"/>
    <w:rsid w:val="00063C0E"/>
    <w:rsid w:val="00071150"/>
    <w:rsid w:val="00072C34"/>
    <w:rsid w:val="00072EA7"/>
    <w:rsid w:val="00076EAD"/>
    <w:rsid w:val="0008287E"/>
    <w:rsid w:val="00083031"/>
    <w:rsid w:val="00085D3B"/>
    <w:rsid w:val="0008740B"/>
    <w:rsid w:val="000904D3"/>
    <w:rsid w:val="0009309C"/>
    <w:rsid w:val="00093F1B"/>
    <w:rsid w:val="000A05F0"/>
    <w:rsid w:val="000A1B92"/>
    <w:rsid w:val="000A1F4B"/>
    <w:rsid w:val="000A21A9"/>
    <w:rsid w:val="000A3E93"/>
    <w:rsid w:val="000A401B"/>
    <w:rsid w:val="000A472C"/>
    <w:rsid w:val="000A5773"/>
    <w:rsid w:val="000A682F"/>
    <w:rsid w:val="000B05A0"/>
    <w:rsid w:val="000B33EE"/>
    <w:rsid w:val="000B4293"/>
    <w:rsid w:val="000B7190"/>
    <w:rsid w:val="000C259E"/>
    <w:rsid w:val="000C3E0C"/>
    <w:rsid w:val="000C6252"/>
    <w:rsid w:val="000C6F8A"/>
    <w:rsid w:val="000D2D4B"/>
    <w:rsid w:val="000D31C6"/>
    <w:rsid w:val="000D45F4"/>
    <w:rsid w:val="000D5AB4"/>
    <w:rsid w:val="000D66DB"/>
    <w:rsid w:val="000D7EBA"/>
    <w:rsid w:val="000E788B"/>
    <w:rsid w:val="000E7A5B"/>
    <w:rsid w:val="000E7BBA"/>
    <w:rsid w:val="000F512F"/>
    <w:rsid w:val="001013F4"/>
    <w:rsid w:val="001044E9"/>
    <w:rsid w:val="001054D4"/>
    <w:rsid w:val="0010686C"/>
    <w:rsid w:val="00107C5F"/>
    <w:rsid w:val="00107CCC"/>
    <w:rsid w:val="00110011"/>
    <w:rsid w:val="001105BD"/>
    <w:rsid w:val="00115FFF"/>
    <w:rsid w:val="00116C82"/>
    <w:rsid w:val="00120BE6"/>
    <w:rsid w:val="00120E85"/>
    <w:rsid w:val="00120EC2"/>
    <w:rsid w:val="00123ADA"/>
    <w:rsid w:val="00125573"/>
    <w:rsid w:val="00125606"/>
    <w:rsid w:val="0012642A"/>
    <w:rsid w:val="00126D17"/>
    <w:rsid w:val="001305BF"/>
    <w:rsid w:val="0013113C"/>
    <w:rsid w:val="00131269"/>
    <w:rsid w:val="001315CE"/>
    <w:rsid w:val="00131D58"/>
    <w:rsid w:val="001370B1"/>
    <w:rsid w:val="001377CA"/>
    <w:rsid w:val="00140B94"/>
    <w:rsid w:val="001450FB"/>
    <w:rsid w:val="0014658A"/>
    <w:rsid w:val="00147DB8"/>
    <w:rsid w:val="00151637"/>
    <w:rsid w:val="00151683"/>
    <w:rsid w:val="001518BB"/>
    <w:rsid w:val="0015392F"/>
    <w:rsid w:val="0015563E"/>
    <w:rsid w:val="00155F66"/>
    <w:rsid w:val="0016148D"/>
    <w:rsid w:val="0016390D"/>
    <w:rsid w:val="00164057"/>
    <w:rsid w:val="00165B37"/>
    <w:rsid w:val="00170369"/>
    <w:rsid w:val="00173757"/>
    <w:rsid w:val="00174176"/>
    <w:rsid w:val="0018061A"/>
    <w:rsid w:val="00181D92"/>
    <w:rsid w:val="001823B6"/>
    <w:rsid w:val="001848EB"/>
    <w:rsid w:val="00186B41"/>
    <w:rsid w:val="00187DB9"/>
    <w:rsid w:val="0019077D"/>
    <w:rsid w:val="0019194D"/>
    <w:rsid w:val="00191D67"/>
    <w:rsid w:val="0019723B"/>
    <w:rsid w:val="001A4240"/>
    <w:rsid w:val="001A6821"/>
    <w:rsid w:val="001A734D"/>
    <w:rsid w:val="001B4224"/>
    <w:rsid w:val="001B7472"/>
    <w:rsid w:val="001C10AC"/>
    <w:rsid w:val="001C1DFE"/>
    <w:rsid w:val="001C55FB"/>
    <w:rsid w:val="001C60AF"/>
    <w:rsid w:val="001D12BC"/>
    <w:rsid w:val="001D561D"/>
    <w:rsid w:val="001E18CC"/>
    <w:rsid w:val="001E3D2D"/>
    <w:rsid w:val="001E4605"/>
    <w:rsid w:val="001E5F4E"/>
    <w:rsid w:val="001F0BDD"/>
    <w:rsid w:val="001F2689"/>
    <w:rsid w:val="001F2AB7"/>
    <w:rsid w:val="001F3C9B"/>
    <w:rsid w:val="001F3E77"/>
    <w:rsid w:val="001F4BD1"/>
    <w:rsid w:val="001F5110"/>
    <w:rsid w:val="001F5702"/>
    <w:rsid w:val="001F65A2"/>
    <w:rsid w:val="002002FC"/>
    <w:rsid w:val="00201E27"/>
    <w:rsid w:val="00201F71"/>
    <w:rsid w:val="00203934"/>
    <w:rsid w:val="0020446B"/>
    <w:rsid w:val="00204BA7"/>
    <w:rsid w:val="002072AB"/>
    <w:rsid w:val="00210140"/>
    <w:rsid w:val="00211942"/>
    <w:rsid w:val="00214D95"/>
    <w:rsid w:val="00215531"/>
    <w:rsid w:val="002162B2"/>
    <w:rsid w:val="00216F54"/>
    <w:rsid w:val="00217660"/>
    <w:rsid w:val="00220229"/>
    <w:rsid w:val="00220933"/>
    <w:rsid w:val="00220C72"/>
    <w:rsid w:val="0022540C"/>
    <w:rsid w:val="00226AA4"/>
    <w:rsid w:val="00233C8A"/>
    <w:rsid w:val="00236036"/>
    <w:rsid w:val="00240D90"/>
    <w:rsid w:val="00253CB1"/>
    <w:rsid w:val="002543F9"/>
    <w:rsid w:val="002579C7"/>
    <w:rsid w:val="00257ADD"/>
    <w:rsid w:val="00263723"/>
    <w:rsid w:val="00263CF8"/>
    <w:rsid w:val="00265635"/>
    <w:rsid w:val="0026593D"/>
    <w:rsid w:val="00266389"/>
    <w:rsid w:val="002675F7"/>
    <w:rsid w:val="00267631"/>
    <w:rsid w:val="002725A5"/>
    <w:rsid w:val="00272E55"/>
    <w:rsid w:val="0027314F"/>
    <w:rsid w:val="00276BD2"/>
    <w:rsid w:val="0028289F"/>
    <w:rsid w:val="00284157"/>
    <w:rsid w:val="00285631"/>
    <w:rsid w:val="00286249"/>
    <w:rsid w:val="00290D94"/>
    <w:rsid w:val="0029203C"/>
    <w:rsid w:val="00294873"/>
    <w:rsid w:val="002A4A81"/>
    <w:rsid w:val="002A73A2"/>
    <w:rsid w:val="002A7CE8"/>
    <w:rsid w:val="002B0671"/>
    <w:rsid w:val="002B262F"/>
    <w:rsid w:val="002B3553"/>
    <w:rsid w:val="002B5E06"/>
    <w:rsid w:val="002C0CFF"/>
    <w:rsid w:val="002C2592"/>
    <w:rsid w:val="002C4BB2"/>
    <w:rsid w:val="002D09B9"/>
    <w:rsid w:val="002D16A0"/>
    <w:rsid w:val="002D2930"/>
    <w:rsid w:val="002D2DFF"/>
    <w:rsid w:val="002D3D6D"/>
    <w:rsid w:val="002D5BF8"/>
    <w:rsid w:val="002D7ECC"/>
    <w:rsid w:val="002E1B8F"/>
    <w:rsid w:val="002E2DEF"/>
    <w:rsid w:val="002E4E3E"/>
    <w:rsid w:val="002E76B2"/>
    <w:rsid w:val="002E79A2"/>
    <w:rsid w:val="002F4F4B"/>
    <w:rsid w:val="002F55FD"/>
    <w:rsid w:val="002F594C"/>
    <w:rsid w:val="00301984"/>
    <w:rsid w:val="00301B0B"/>
    <w:rsid w:val="00301E84"/>
    <w:rsid w:val="00302E7A"/>
    <w:rsid w:val="003037EA"/>
    <w:rsid w:val="00303D1B"/>
    <w:rsid w:val="003046B7"/>
    <w:rsid w:val="003063EB"/>
    <w:rsid w:val="00317A57"/>
    <w:rsid w:val="00320A99"/>
    <w:rsid w:val="0032144B"/>
    <w:rsid w:val="00321E38"/>
    <w:rsid w:val="00322D5B"/>
    <w:rsid w:val="00325AC2"/>
    <w:rsid w:val="00326A1C"/>
    <w:rsid w:val="00327FDC"/>
    <w:rsid w:val="0033525A"/>
    <w:rsid w:val="003360E3"/>
    <w:rsid w:val="003371D5"/>
    <w:rsid w:val="003376CD"/>
    <w:rsid w:val="003434C0"/>
    <w:rsid w:val="003452C3"/>
    <w:rsid w:val="003501A7"/>
    <w:rsid w:val="0035048A"/>
    <w:rsid w:val="003561E7"/>
    <w:rsid w:val="0036263B"/>
    <w:rsid w:val="00363B62"/>
    <w:rsid w:val="003645B0"/>
    <w:rsid w:val="00364B2C"/>
    <w:rsid w:val="003664F1"/>
    <w:rsid w:val="00367E3F"/>
    <w:rsid w:val="0037452D"/>
    <w:rsid w:val="00376595"/>
    <w:rsid w:val="00377EA5"/>
    <w:rsid w:val="00377F77"/>
    <w:rsid w:val="00383073"/>
    <w:rsid w:val="0038438F"/>
    <w:rsid w:val="00387A7E"/>
    <w:rsid w:val="00387C67"/>
    <w:rsid w:val="00387D98"/>
    <w:rsid w:val="00390B0F"/>
    <w:rsid w:val="00390B38"/>
    <w:rsid w:val="00390B6B"/>
    <w:rsid w:val="00391CFE"/>
    <w:rsid w:val="0039353B"/>
    <w:rsid w:val="00394F9E"/>
    <w:rsid w:val="00395426"/>
    <w:rsid w:val="00395B91"/>
    <w:rsid w:val="00396615"/>
    <w:rsid w:val="0039700D"/>
    <w:rsid w:val="00397089"/>
    <w:rsid w:val="003978A8"/>
    <w:rsid w:val="003A0F30"/>
    <w:rsid w:val="003A4C44"/>
    <w:rsid w:val="003A5AD0"/>
    <w:rsid w:val="003A5B4C"/>
    <w:rsid w:val="003A6CE3"/>
    <w:rsid w:val="003A7899"/>
    <w:rsid w:val="003B15EE"/>
    <w:rsid w:val="003B517D"/>
    <w:rsid w:val="003B60EC"/>
    <w:rsid w:val="003C00ED"/>
    <w:rsid w:val="003C1C0A"/>
    <w:rsid w:val="003C35DF"/>
    <w:rsid w:val="003C4A68"/>
    <w:rsid w:val="003C554F"/>
    <w:rsid w:val="003C61DD"/>
    <w:rsid w:val="003D63E7"/>
    <w:rsid w:val="003E05F1"/>
    <w:rsid w:val="003E113B"/>
    <w:rsid w:val="003E5092"/>
    <w:rsid w:val="003E60E9"/>
    <w:rsid w:val="003E715D"/>
    <w:rsid w:val="003F103E"/>
    <w:rsid w:val="003F2E48"/>
    <w:rsid w:val="003F440C"/>
    <w:rsid w:val="003F525A"/>
    <w:rsid w:val="003F680E"/>
    <w:rsid w:val="003F7BE6"/>
    <w:rsid w:val="004006A9"/>
    <w:rsid w:val="00401A10"/>
    <w:rsid w:val="00404548"/>
    <w:rsid w:val="004052AE"/>
    <w:rsid w:val="004118A5"/>
    <w:rsid w:val="00413672"/>
    <w:rsid w:val="00414041"/>
    <w:rsid w:val="00414465"/>
    <w:rsid w:val="00414729"/>
    <w:rsid w:val="00414C80"/>
    <w:rsid w:val="00414F4B"/>
    <w:rsid w:val="00415EF9"/>
    <w:rsid w:val="00416629"/>
    <w:rsid w:val="00417DA1"/>
    <w:rsid w:val="00423478"/>
    <w:rsid w:val="00425B76"/>
    <w:rsid w:val="004260A2"/>
    <w:rsid w:val="00426FC6"/>
    <w:rsid w:val="004273BC"/>
    <w:rsid w:val="00427C5F"/>
    <w:rsid w:val="004326A3"/>
    <w:rsid w:val="00440664"/>
    <w:rsid w:val="00441EAC"/>
    <w:rsid w:val="00444917"/>
    <w:rsid w:val="00447897"/>
    <w:rsid w:val="004507E5"/>
    <w:rsid w:val="004519AD"/>
    <w:rsid w:val="0045410C"/>
    <w:rsid w:val="0045459A"/>
    <w:rsid w:val="004545DB"/>
    <w:rsid w:val="0045786A"/>
    <w:rsid w:val="00460F76"/>
    <w:rsid w:val="00462F12"/>
    <w:rsid w:val="00463050"/>
    <w:rsid w:val="0046340F"/>
    <w:rsid w:val="00466168"/>
    <w:rsid w:val="0046778B"/>
    <w:rsid w:val="004714D4"/>
    <w:rsid w:val="00475712"/>
    <w:rsid w:val="00480CCE"/>
    <w:rsid w:val="00482FAA"/>
    <w:rsid w:val="00487211"/>
    <w:rsid w:val="0049075F"/>
    <w:rsid w:val="00492DA8"/>
    <w:rsid w:val="004A0888"/>
    <w:rsid w:val="004A43B6"/>
    <w:rsid w:val="004A70EE"/>
    <w:rsid w:val="004A774E"/>
    <w:rsid w:val="004A7D3E"/>
    <w:rsid w:val="004A7FF9"/>
    <w:rsid w:val="004B2C2E"/>
    <w:rsid w:val="004B379D"/>
    <w:rsid w:val="004B5F0C"/>
    <w:rsid w:val="004B6031"/>
    <w:rsid w:val="004B696D"/>
    <w:rsid w:val="004C046E"/>
    <w:rsid w:val="004C1609"/>
    <w:rsid w:val="004C216B"/>
    <w:rsid w:val="004C34C5"/>
    <w:rsid w:val="004C49BC"/>
    <w:rsid w:val="004C5DD3"/>
    <w:rsid w:val="004D30F9"/>
    <w:rsid w:val="004D4A32"/>
    <w:rsid w:val="004D64AB"/>
    <w:rsid w:val="004E2CD5"/>
    <w:rsid w:val="004E7CE8"/>
    <w:rsid w:val="004F271D"/>
    <w:rsid w:val="004F5114"/>
    <w:rsid w:val="004F756C"/>
    <w:rsid w:val="005001FA"/>
    <w:rsid w:val="005019AF"/>
    <w:rsid w:val="0050488D"/>
    <w:rsid w:val="00504D12"/>
    <w:rsid w:val="0050527A"/>
    <w:rsid w:val="0050535A"/>
    <w:rsid w:val="0050715D"/>
    <w:rsid w:val="005106F5"/>
    <w:rsid w:val="00511192"/>
    <w:rsid w:val="005118AD"/>
    <w:rsid w:val="00512353"/>
    <w:rsid w:val="005220C2"/>
    <w:rsid w:val="005224B3"/>
    <w:rsid w:val="00522E88"/>
    <w:rsid w:val="00523369"/>
    <w:rsid w:val="0052398F"/>
    <w:rsid w:val="00532960"/>
    <w:rsid w:val="00545A73"/>
    <w:rsid w:val="00546DEB"/>
    <w:rsid w:val="00546F0F"/>
    <w:rsid w:val="005477E7"/>
    <w:rsid w:val="00550159"/>
    <w:rsid w:val="00551840"/>
    <w:rsid w:val="00551897"/>
    <w:rsid w:val="00551FFD"/>
    <w:rsid w:val="00552A0F"/>
    <w:rsid w:val="00553061"/>
    <w:rsid w:val="005551ED"/>
    <w:rsid w:val="00556419"/>
    <w:rsid w:val="005572B4"/>
    <w:rsid w:val="005572DD"/>
    <w:rsid w:val="00560564"/>
    <w:rsid w:val="00562DCC"/>
    <w:rsid w:val="00562E2B"/>
    <w:rsid w:val="00564668"/>
    <w:rsid w:val="00567839"/>
    <w:rsid w:val="00570353"/>
    <w:rsid w:val="005715F5"/>
    <w:rsid w:val="0057171E"/>
    <w:rsid w:val="00571EEC"/>
    <w:rsid w:val="00572666"/>
    <w:rsid w:val="0057267E"/>
    <w:rsid w:val="005726BD"/>
    <w:rsid w:val="00574A5A"/>
    <w:rsid w:val="005753B8"/>
    <w:rsid w:val="00575CC2"/>
    <w:rsid w:val="00581D2A"/>
    <w:rsid w:val="00583ED5"/>
    <w:rsid w:val="00587437"/>
    <w:rsid w:val="00587675"/>
    <w:rsid w:val="00592678"/>
    <w:rsid w:val="0059307D"/>
    <w:rsid w:val="00594644"/>
    <w:rsid w:val="00594EB2"/>
    <w:rsid w:val="0059526F"/>
    <w:rsid w:val="00596F36"/>
    <w:rsid w:val="005A1741"/>
    <w:rsid w:val="005A235F"/>
    <w:rsid w:val="005A6E6B"/>
    <w:rsid w:val="005A751F"/>
    <w:rsid w:val="005A7719"/>
    <w:rsid w:val="005A77C2"/>
    <w:rsid w:val="005B291B"/>
    <w:rsid w:val="005B6DDE"/>
    <w:rsid w:val="005B76C5"/>
    <w:rsid w:val="005B7AF0"/>
    <w:rsid w:val="005B7B8A"/>
    <w:rsid w:val="005C09C6"/>
    <w:rsid w:val="005C259C"/>
    <w:rsid w:val="005C458D"/>
    <w:rsid w:val="005C491E"/>
    <w:rsid w:val="005C5E0A"/>
    <w:rsid w:val="005C6C0C"/>
    <w:rsid w:val="005D2276"/>
    <w:rsid w:val="005D25FD"/>
    <w:rsid w:val="005D2808"/>
    <w:rsid w:val="005E0858"/>
    <w:rsid w:val="005E2794"/>
    <w:rsid w:val="005E3CBF"/>
    <w:rsid w:val="005E6F9D"/>
    <w:rsid w:val="005E7B5A"/>
    <w:rsid w:val="005F01FC"/>
    <w:rsid w:val="005F0C89"/>
    <w:rsid w:val="005F3701"/>
    <w:rsid w:val="005F41DF"/>
    <w:rsid w:val="005F4521"/>
    <w:rsid w:val="005F5478"/>
    <w:rsid w:val="006006FC"/>
    <w:rsid w:val="00602C91"/>
    <w:rsid w:val="006045BA"/>
    <w:rsid w:val="0060583A"/>
    <w:rsid w:val="00611649"/>
    <w:rsid w:val="00611A0E"/>
    <w:rsid w:val="00614154"/>
    <w:rsid w:val="00614BD3"/>
    <w:rsid w:val="00623A77"/>
    <w:rsid w:val="006256F5"/>
    <w:rsid w:val="00626C77"/>
    <w:rsid w:val="0063097B"/>
    <w:rsid w:val="006353FA"/>
    <w:rsid w:val="006364B8"/>
    <w:rsid w:val="00636A64"/>
    <w:rsid w:val="00636B93"/>
    <w:rsid w:val="00640550"/>
    <w:rsid w:val="0064326A"/>
    <w:rsid w:val="00644D5D"/>
    <w:rsid w:val="0064695B"/>
    <w:rsid w:val="00646DC7"/>
    <w:rsid w:val="00646F76"/>
    <w:rsid w:val="006511FB"/>
    <w:rsid w:val="00651A9D"/>
    <w:rsid w:val="00654C93"/>
    <w:rsid w:val="00656092"/>
    <w:rsid w:val="0065741C"/>
    <w:rsid w:val="00660B85"/>
    <w:rsid w:val="006622E0"/>
    <w:rsid w:val="00662DCE"/>
    <w:rsid w:val="00664F6D"/>
    <w:rsid w:val="006650B8"/>
    <w:rsid w:val="00666329"/>
    <w:rsid w:val="006672EE"/>
    <w:rsid w:val="0067011F"/>
    <w:rsid w:val="0067015E"/>
    <w:rsid w:val="0067097E"/>
    <w:rsid w:val="006803C8"/>
    <w:rsid w:val="00680453"/>
    <w:rsid w:val="00682526"/>
    <w:rsid w:val="00683555"/>
    <w:rsid w:val="00686F1D"/>
    <w:rsid w:val="00692F7A"/>
    <w:rsid w:val="00695E06"/>
    <w:rsid w:val="00696315"/>
    <w:rsid w:val="006A0D51"/>
    <w:rsid w:val="006A1C05"/>
    <w:rsid w:val="006A225B"/>
    <w:rsid w:val="006A30D2"/>
    <w:rsid w:val="006A5A6A"/>
    <w:rsid w:val="006A5FE3"/>
    <w:rsid w:val="006B205C"/>
    <w:rsid w:val="006B23B2"/>
    <w:rsid w:val="006B4845"/>
    <w:rsid w:val="006B635C"/>
    <w:rsid w:val="006C1708"/>
    <w:rsid w:val="006C1C29"/>
    <w:rsid w:val="006C3782"/>
    <w:rsid w:val="006C3CDE"/>
    <w:rsid w:val="006C4745"/>
    <w:rsid w:val="006D0EE8"/>
    <w:rsid w:val="006D3162"/>
    <w:rsid w:val="006D37E7"/>
    <w:rsid w:val="006D5146"/>
    <w:rsid w:val="006D59D6"/>
    <w:rsid w:val="006D5C04"/>
    <w:rsid w:val="006D7508"/>
    <w:rsid w:val="006E0F2F"/>
    <w:rsid w:val="006E19D7"/>
    <w:rsid w:val="006E71B9"/>
    <w:rsid w:val="006F39B2"/>
    <w:rsid w:val="006F5384"/>
    <w:rsid w:val="006F6604"/>
    <w:rsid w:val="006F67AE"/>
    <w:rsid w:val="006F6896"/>
    <w:rsid w:val="006F71D8"/>
    <w:rsid w:val="006F7D1A"/>
    <w:rsid w:val="00702F6F"/>
    <w:rsid w:val="0070346C"/>
    <w:rsid w:val="007051A0"/>
    <w:rsid w:val="00706496"/>
    <w:rsid w:val="00711A12"/>
    <w:rsid w:val="00711F11"/>
    <w:rsid w:val="007154C4"/>
    <w:rsid w:val="00715DB9"/>
    <w:rsid w:val="007174BE"/>
    <w:rsid w:val="007218A0"/>
    <w:rsid w:val="007238AF"/>
    <w:rsid w:val="00726908"/>
    <w:rsid w:val="007270C7"/>
    <w:rsid w:val="00730F3A"/>
    <w:rsid w:val="007320A8"/>
    <w:rsid w:val="00735F34"/>
    <w:rsid w:val="00736944"/>
    <w:rsid w:val="00741200"/>
    <w:rsid w:val="00741333"/>
    <w:rsid w:val="00742FF2"/>
    <w:rsid w:val="00744D6A"/>
    <w:rsid w:val="00746138"/>
    <w:rsid w:val="0074620A"/>
    <w:rsid w:val="00751D50"/>
    <w:rsid w:val="007527D5"/>
    <w:rsid w:val="00752F3C"/>
    <w:rsid w:val="007561FC"/>
    <w:rsid w:val="00761D34"/>
    <w:rsid w:val="00762D2D"/>
    <w:rsid w:val="007631D0"/>
    <w:rsid w:val="00764387"/>
    <w:rsid w:val="00764622"/>
    <w:rsid w:val="00764CAD"/>
    <w:rsid w:val="00770FA1"/>
    <w:rsid w:val="00773884"/>
    <w:rsid w:val="00774813"/>
    <w:rsid w:val="0078052A"/>
    <w:rsid w:val="007812FB"/>
    <w:rsid w:val="00784032"/>
    <w:rsid w:val="00786E79"/>
    <w:rsid w:val="00787925"/>
    <w:rsid w:val="00790E31"/>
    <w:rsid w:val="00791578"/>
    <w:rsid w:val="00793B87"/>
    <w:rsid w:val="0079566E"/>
    <w:rsid w:val="00796509"/>
    <w:rsid w:val="0079691E"/>
    <w:rsid w:val="00797723"/>
    <w:rsid w:val="007A51B4"/>
    <w:rsid w:val="007A72A2"/>
    <w:rsid w:val="007B035A"/>
    <w:rsid w:val="007B1EEE"/>
    <w:rsid w:val="007B249B"/>
    <w:rsid w:val="007B56F5"/>
    <w:rsid w:val="007B6D4D"/>
    <w:rsid w:val="007B6FAF"/>
    <w:rsid w:val="007B7A09"/>
    <w:rsid w:val="007C0F7A"/>
    <w:rsid w:val="007D106C"/>
    <w:rsid w:val="007D24A9"/>
    <w:rsid w:val="007D27FA"/>
    <w:rsid w:val="007D30B5"/>
    <w:rsid w:val="007D6218"/>
    <w:rsid w:val="007D6699"/>
    <w:rsid w:val="007D7E30"/>
    <w:rsid w:val="007E0A75"/>
    <w:rsid w:val="007E6419"/>
    <w:rsid w:val="007E72FA"/>
    <w:rsid w:val="007F6815"/>
    <w:rsid w:val="007F6BA8"/>
    <w:rsid w:val="0080681B"/>
    <w:rsid w:val="0080738C"/>
    <w:rsid w:val="00810B77"/>
    <w:rsid w:val="00817436"/>
    <w:rsid w:val="00822217"/>
    <w:rsid w:val="0082542D"/>
    <w:rsid w:val="00827834"/>
    <w:rsid w:val="00832835"/>
    <w:rsid w:val="00833AC0"/>
    <w:rsid w:val="00835110"/>
    <w:rsid w:val="008351FC"/>
    <w:rsid w:val="00841F50"/>
    <w:rsid w:val="00843A0E"/>
    <w:rsid w:val="00844EB8"/>
    <w:rsid w:val="00845DFE"/>
    <w:rsid w:val="00846E17"/>
    <w:rsid w:val="0085200A"/>
    <w:rsid w:val="00854283"/>
    <w:rsid w:val="008573E3"/>
    <w:rsid w:val="00861E81"/>
    <w:rsid w:val="008645FF"/>
    <w:rsid w:val="0086517D"/>
    <w:rsid w:val="008665E8"/>
    <w:rsid w:val="00866D42"/>
    <w:rsid w:val="0087030E"/>
    <w:rsid w:val="00870AAC"/>
    <w:rsid w:val="008734F7"/>
    <w:rsid w:val="00874E9F"/>
    <w:rsid w:val="00877842"/>
    <w:rsid w:val="008806F8"/>
    <w:rsid w:val="008808E2"/>
    <w:rsid w:val="00881456"/>
    <w:rsid w:val="00881ACB"/>
    <w:rsid w:val="00885213"/>
    <w:rsid w:val="00885FC9"/>
    <w:rsid w:val="00891328"/>
    <w:rsid w:val="00891A47"/>
    <w:rsid w:val="00892809"/>
    <w:rsid w:val="00893340"/>
    <w:rsid w:val="0089370F"/>
    <w:rsid w:val="008939AF"/>
    <w:rsid w:val="00893FED"/>
    <w:rsid w:val="0089449A"/>
    <w:rsid w:val="008949E6"/>
    <w:rsid w:val="008958AC"/>
    <w:rsid w:val="00895E48"/>
    <w:rsid w:val="00896687"/>
    <w:rsid w:val="008971F4"/>
    <w:rsid w:val="008A0E7D"/>
    <w:rsid w:val="008A3023"/>
    <w:rsid w:val="008A403F"/>
    <w:rsid w:val="008A6815"/>
    <w:rsid w:val="008B1031"/>
    <w:rsid w:val="008B2303"/>
    <w:rsid w:val="008B34A0"/>
    <w:rsid w:val="008B5614"/>
    <w:rsid w:val="008B5740"/>
    <w:rsid w:val="008B5E02"/>
    <w:rsid w:val="008C0B84"/>
    <w:rsid w:val="008C123B"/>
    <w:rsid w:val="008C41DA"/>
    <w:rsid w:val="008C4ABA"/>
    <w:rsid w:val="008C553A"/>
    <w:rsid w:val="008C588E"/>
    <w:rsid w:val="008C6D5F"/>
    <w:rsid w:val="008C7226"/>
    <w:rsid w:val="008D7B80"/>
    <w:rsid w:val="008E243B"/>
    <w:rsid w:val="008E4184"/>
    <w:rsid w:val="008E549F"/>
    <w:rsid w:val="008E6301"/>
    <w:rsid w:val="008F10BC"/>
    <w:rsid w:val="008F2052"/>
    <w:rsid w:val="008F26ED"/>
    <w:rsid w:val="008F2A38"/>
    <w:rsid w:val="008F3012"/>
    <w:rsid w:val="008F592B"/>
    <w:rsid w:val="009006F8"/>
    <w:rsid w:val="00901D14"/>
    <w:rsid w:val="00903775"/>
    <w:rsid w:val="00904520"/>
    <w:rsid w:val="009109F7"/>
    <w:rsid w:val="00912137"/>
    <w:rsid w:val="00913A0F"/>
    <w:rsid w:val="00914051"/>
    <w:rsid w:val="00915BED"/>
    <w:rsid w:val="00915D17"/>
    <w:rsid w:val="00916B64"/>
    <w:rsid w:val="0092145D"/>
    <w:rsid w:val="009245DE"/>
    <w:rsid w:val="00930762"/>
    <w:rsid w:val="00930C0C"/>
    <w:rsid w:val="009348CF"/>
    <w:rsid w:val="00936B81"/>
    <w:rsid w:val="00944701"/>
    <w:rsid w:val="009501D1"/>
    <w:rsid w:val="00950ED1"/>
    <w:rsid w:val="00952A7A"/>
    <w:rsid w:val="00953A02"/>
    <w:rsid w:val="0095444E"/>
    <w:rsid w:val="00955C67"/>
    <w:rsid w:val="00957B65"/>
    <w:rsid w:val="00960AFF"/>
    <w:rsid w:val="00963F62"/>
    <w:rsid w:val="00965EFC"/>
    <w:rsid w:val="00966FBD"/>
    <w:rsid w:val="00967675"/>
    <w:rsid w:val="0097161B"/>
    <w:rsid w:val="009762D2"/>
    <w:rsid w:val="009762F1"/>
    <w:rsid w:val="0097692D"/>
    <w:rsid w:val="009776D2"/>
    <w:rsid w:val="00977EA8"/>
    <w:rsid w:val="0098140D"/>
    <w:rsid w:val="00981CED"/>
    <w:rsid w:val="009871F2"/>
    <w:rsid w:val="00987225"/>
    <w:rsid w:val="00990870"/>
    <w:rsid w:val="00990DCF"/>
    <w:rsid w:val="00991BD6"/>
    <w:rsid w:val="009920F5"/>
    <w:rsid w:val="00992B56"/>
    <w:rsid w:val="00992CDA"/>
    <w:rsid w:val="00993342"/>
    <w:rsid w:val="00996CE4"/>
    <w:rsid w:val="009A0E27"/>
    <w:rsid w:val="009A0FB3"/>
    <w:rsid w:val="009A3F36"/>
    <w:rsid w:val="009A48D8"/>
    <w:rsid w:val="009A6C59"/>
    <w:rsid w:val="009A7878"/>
    <w:rsid w:val="009B0888"/>
    <w:rsid w:val="009B33DF"/>
    <w:rsid w:val="009B4270"/>
    <w:rsid w:val="009B44CC"/>
    <w:rsid w:val="009B5651"/>
    <w:rsid w:val="009B62E4"/>
    <w:rsid w:val="009B706A"/>
    <w:rsid w:val="009C4319"/>
    <w:rsid w:val="009D109E"/>
    <w:rsid w:val="009D1CD9"/>
    <w:rsid w:val="009D1F28"/>
    <w:rsid w:val="009D28E5"/>
    <w:rsid w:val="009D3817"/>
    <w:rsid w:val="009D4830"/>
    <w:rsid w:val="009D520D"/>
    <w:rsid w:val="009D797A"/>
    <w:rsid w:val="009E026A"/>
    <w:rsid w:val="009E3B56"/>
    <w:rsid w:val="009E49B5"/>
    <w:rsid w:val="009E551E"/>
    <w:rsid w:val="009E7066"/>
    <w:rsid w:val="009F1EF8"/>
    <w:rsid w:val="009F4604"/>
    <w:rsid w:val="009F4B78"/>
    <w:rsid w:val="009F606B"/>
    <w:rsid w:val="009F6E66"/>
    <w:rsid w:val="009F7888"/>
    <w:rsid w:val="00A02AC3"/>
    <w:rsid w:val="00A06840"/>
    <w:rsid w:val="00A06EAD"/>
    <w:rsid w:val="00A1293C"/>
    <w:rsid w:val="00A14F9B"/>
    <w:rsid w:val="00A167F1"/>
    <w:rsid w:val="00A2085F"/>
    <w:rsid w:val="00A20B5C"/>
    <w:rsid w:val="00A20EC0"/>
    <w:rsid w:val="00A2150B"/>
    <w:rsid w:val="00A215D9"/>
    <w:rsid w:val="00A2292C"/>
    <w:rsid w:val="00A23BA1"/>
    <w:rsid w:val="00A23FC3"/>
    <w:rsid w:val="00A25F1B"/>
    <w:rsid w:val="00A3288D"/>
    <w:rsid w:val="00A329DC"/>
    <w:rsid w:val="00A41135"/>
    <w:rsid w:val="00A41FEB"/>
    <w:rsid w:val="00A42644"/>
    <w:rsid w:val="00A42FBA"/>
    <w:rsid w:val="00A44DA6"/>
    <w:rsid w:val="00A50921"/>
    <w:rsid w:val="00A5160D"/>
    <w:rsid w:val="00A56CA4"/>
    <w:rsid w:val="00A65EF0"/>
    <w:rsid w:val="00A65F04"/>
    <w:rsid w:val="00A65F2E"/>
    <w:rsid w:val="00A7086D"/>
    <w:rsid w:val="00A71AD5"/>
    <w:rsid w:val="00A7261E"/>
    <w:rsid w:val="00A8073E"/>
    <w:rsid w:val="00A80883"/>
    <w:rsid w:val="00A81BED"/>
    <w:rsid w:val="00A82FC6"/>
    <w:rsid w:val="00A85A0D"/>
    <w:rsid w:val="00A92270"/>
    <w:rsid w:val="00AA10AE"/>
    <w:rsid w:val="00AA1B49"/>
    <w:rsid w:val="00AA329F"/>
    <w:rsid w:val="00AA7B6A"/>
    <w:rsid w:val="00AB593E"/>
    <w:rsid w:val="00AB5D37"/>
    <w:rsid w:val="00AB683F"/>
    <w:rsid w:val="00AC4A2E"/>
    <w:rsid w:val="00AC638A"/>
    <w:rsid w:val="00AD1885"/>
    <w:rsid w:val="00AD50BA"/>
    <w:rsid w:val="00AE02E7"/>
    <w:rsid w:val="00AE0F75"/>
    <w:rsid w:val="00AE319E"/>
    <w:rsid w:val="00AE3B2C"/>
    <w:rsid w:val="00AE3B4E"/>
    <w:rsid w:val="00AE663C"/>
    <w:rsid w:val="00AE676F"/>
    <w:rsid w:val="00AE709C"/>
    <w:rsid w:val="00AE7DD9"/>
    <w:rsid w:val="00AF2B38"/>
    <w:rsid w:val="00B004C1"/>
    <w:rsid w:val="00B0168B"/>
    <w:rsid w:val="00B03458"/>
    <w:rsid w:val="00B04B8E"/>
    <w:rsid w:val="00B1072F"/>
    <w:rsid w:val="00B15820"/>
    <w:rsid w:val="00B215D8"/>
    <w:rsid w:val="00B2218A"/>
    <w:rsid w:val="00B246ED"/>
    <w:rsid w:val="00B26DD0"/>
    <w:rsid w:val="00B30E6E"/>
    <w:rsid w:val="00B31D39"/>
    <w:rsid w:val="00B338C8"/>
    <w:rsid w:val="00B341CC"/>
    <w:rsid w:val="00B35321"/>
    <w:rsid w:val="00B35505"/>
    <w:rsid w:val="00B355A6"/>
    <w:rsid w:val="00B35A5F"/>
    <w:rsid w:val="00B35CB3"/>
    <w:rsid w:val="00B35E0A"/>
    <w:rsid w:val="00B374D5"/>
    <w:rsid w:val="00B40124"/>
    <w:rsid w:val="00B40B86"/>
    <w:rsid w:val="00B42E03"/>
    <w:rsid w:val="00B443E2"/>
    <w:rsid w:val="00B46222"/>
    <w:rsid w:val="00B506C6"/>
    <w:rsid w:val="00B519DF"/>
    <w:rsid w:val="00B54092"/>
    <w:rsid w:val="00B5444C"/>
    <w:rsid w:val="00B5568B"/>
    <w:rsid w:val="00B557BF"/>
    <w:rsid w:val="00B55BD6"/>
    <w:rsid w:val="00B56147"/>
    <w:rsid w:val="00B5720A"/>
    <w:rsid w:val="00B604A0"/>
    <w:rsid w:val="00B60761"/>
    <w:rsid w:val="00B61DC1"/>
    <w:rsid w:val="00B620A5"/>
    <w:rsid w:val="00B62BB1"/>
    <w:rsid w:val="00B63559"/>
    <w:rsid w:val="00B73979"/>
    <w:rsid w:val="00B751B0"/>
    <w:rsid w:val="00B762E0"/>
    <w:rsid w:val="00B86188"/>
    <w:rsid w:val="00B86C54"/>
    <w:rsid w:val="00B874C4"/>
    <w:rsid w:val="00B97AA2"/>
    <w:rsid w:val="00B97B8E"/>
    <w:rsid w:val="00BA00A8"/>
    <w:rsid w:val="00BA0378"/>
    <w:rsid w:val="00BA37A4"/>
    <w:rsid w:val="00BA4FB0"/>
    <w:rsid w:val="00BA5B2C"/>
    <w:rsid w:val="00BA6138"/>
    <w:rsid w:val="00BB01BE"/>
    <w:rsid w:val="00BB1930"/>
    <w:rsid w:val="00BB3478"/>
    <w:rsid w:val="00BC055E"/>
    <w:rsid w:val="00BC2247"/>
    <w:rsid w:val="00BC301A"/>
    <w:rsid w:val="00BC5572"/>
    <w:rsid w:val="00BD497C"/>
    <w:rsid w:val="00BD57EE"/>
    <w:rsid w:val="00BE4E8A"/>
    <w:rsid w:val="00BF2A79"/>
    <w:rsid w:val="00BF375F"/>
    <w:rsid w:val="00C02372"/>
    <w:rsid w:val="00C02470"/>
    <w:rsid w:val="00C044C3"/>
    <w:rsid w:val="00C10453"/>
    <w:rsid w:val="00C12E60"/>
    <w:rsid w:val="00C13BCA"/>
    <w:rsid w:val="00C141B9"/>
    <w:rsid w:val="00C158CF"/>
    <w:rsid w:val="00C16518"/>
    <w:rsid w:val="00C1661D"/>
    <w:rsid w:val="00C1787D"/>
    <w:rsid w:val="00C20F14"/>
    <w:rsid w:val="00C2120E"/>
    <w:rsid w:val="00C22B7C"/>
    <w:rsid w:val="00C23B8E"/>
    <w:rsid w:val="00C3184D"/>
    <w:rsid w:val="00C331FD"/>
    <w:rsid w:val="00C34244"/>
    <w:rsid w:val="00C34DCB"/>
    <w:rsid w:val="00C36D0C"/>
    <w:rsid w:val="00C3708D"/>
    <w:rsid w:val="00C4138A"/>
    <w:rsid w:val="00C440B4"/>
    <w:rsid w:val="00C446F9"/>
    <w:rsid w:val="00C462CB"/>
    <w:rsid w:val="00C46F39"/>
    <w:rsid w:val="00C47AFE"/>
    <w:rsid w:val="00C5067F"/>
    <w:rsid w:val="00C515C3"/>
    <w:rsid w:val="00C51AA2"/>
    <w:rsid w:val="00C52E43"/>
    <w:rsid w:val="00C54612"/>
    <w:rsid w:val="00C56CD4"/>
    <w:rsid w:val="00C609C3"/>
    <w:rsid w:val="00C60E16"/>
    <w:rsid w:val="00C62F25"/>
    <w:rsid w:val="00C65E4E"/>
    <w:rsid w:val="00C66610"/>
    <w:rsid w:val="00C66648"/>
    <w:rsid w:val="00C66FEF"/>
    <w:rsid w:val="00C70CB4"/>
    <w:rsid w:val="00C71555"/>
    <w:rsid w:val="00C7205F"/>
    <w:rsid w:val="00C7223A"/>
    <w:rsid w:val="00C727A7"/>
    <w:rsid w:val="00C728D5"/>
    <w:rsid w:val="00C72CF7"/>
    <w:rsid w:val="00C75119"/>
    <w:rsid w:val="00C7522B"/>
    <w:rsid w:val="00C76DD6"/>
    <w:rsid w:val="00C83EFB"/>
    <w:rsid w:val="00C90B62"/>
    <w:rsid w:val="00C91C08"/>
    <w:rsid w:val="00C951E7"/>
    <w:rsid w:val="00C959F3"/>
    <w:rsid w:val="00C97F0E"/>
    <w:rsid w:val="00CA06AC"/>
    <w:rsid w:val="00CA0B6F"/>
    <w:rsid w:val="00CA1D9E"/>
    <w:rsid w:val="00CA242A"/>
    <w:rsid w:val="00CA27BD"/>
    <w:rsid w:val="00CA2AB6"/>
    <w:rsid w:val="00CA36DE"/>
    <w:rsid w:val="00CA4BCC"/>
    <w:rsid w:val="00CA5313"/>
    <w:rsid w:val="00CA7EAF"/>
    <w:rsid w:val="00CB01D6"/>
    <w:rsid w:val="00CB311E"/>
    <w:rsid w:val="00CB71E1"/>
    <w:rsid w:val="00CC0ED3"/>
    <w:rsid w:val="00CC1894"/>
    <w:rsid w:val="00CC2EE2"/>
    <w:rsid w:val="00CC3D03"/>
    <w:rsid w:val="00CC45DB"/>
    <w:rsid w:val="00CC5651"/>
    <w:rsid w:val="00CC73FF"/>
    <w:rsid w:val="00CD141E"/>
    <w:rsid w:val="00CD45DA"/>
    <w:rsid w:val="00CE21EA"/>
    <w:rsid w:val="00CE2EA4"/>
    <w:rsid w:val="00CE5714"/>
    <w:rsid w:val="00CE6138"/>
    <w:rsid w:val="00CE6F59"/>
    <w:rsid w:val="00CE7AAB"/>
    <w:rsid w:val="00CE7C85"/>
    <w:rsid w:val="00CF2673"/>
    <w:rsid w:val="00CF2DA1"/>
    <w:rsid w:val="00CF43B1"/>
    <w:rsid w:val="00D0614B"/>
    <w:rsid w:val="00D06AD1"/>
    <w:rsid w:val="00D17549"/>
    <w:rsid w:val="00D24D97"/>
    <w:rsid w:val="00D275F5"/>
    <w:rsid w:val="00D30876"/>
    <w:rsid w:val="00D376F1"/>
    <w:rsid w:val="00D42887"/>
    <w:rsid w:val="00D43BB9"/>
    <w:rsid w:val="00D43CA8"/>
    <w:rsid w:val="00D4523D"/>
    <w:rsid w:val="00D4593F"/>
    <w:rsid w:val="00D45BD4"/>
    <w:rsid w:val="00D4775B"/>
    <w:rsid w:val="00D47AB8"/>
    <w:rsid w:val="00D55D94"/>
    <w:rsid w:val="00D56566"/>
    <w:rsid w:val="00D633E4"/>
    <w:rsid w:val="00D647A4"/>
    <w:rsid w:val="00D6487A"/>
    <w:rsid w:val="00D648BB"/>
    <w:rsid w:val="00D64E04"/>
    <w:rsid w:val="00D65A5E"/>
    <w:rsid w:val="00D669D1"/>
    <w:rsid w:val="00D7049A"/>
    <w:rsid w:val="00D704F6"/>
    <w:rsid w:val="00D722B1"/>
    <w:rsid w:val="00D74A82"/>
    <w:rsid w:val="00D753F6"/>
    <w:rsid w:val="00D7737D"/>
    <w:rsid w:val="00D80897"/>
    <w:rsid w:val="00D81375"/>
    <w:rsid w:val="00D8540E"/>
    <w:rsid w:val="00D85C4D"/>
    <w:rsid w:val="00D861FA"/>
    <w:rsid w:val="00D8730B"/>
    <w:rsid w:val="00D9072A"/>
    <w:rsid w:val="00D94852"/>
    <w:rsid w:val="00DA039C"/>
    <w:rsid w:val="00DA10B4"/>
    <w:rsid w:val="00DA6EBE"/>
    <w:rsid w:val="00DB27CC"/>
    <w:rsid w:val="00DB2A54"/>
    <w:rsid w:val="00DB4EF9"/>
    <w:rsid w:val="00DC29FE"/>
    <w:rsid w:val="00DC430C"/>
    <w:rsid w:val="00DC60FB"/>
    <w:rsid w:val="00DC7319"/>
    <w:rsid w:val="00DC742E"/>
    <w:rsid w:val="00DD38DC"/>
    <w:rsid w:val="00DD63FF"/>
    <w:rsid w:val="00DE0F5D"/>
    <w:rsid w:val="00DF1BBF"/>
    <w:rsid w:val="00DF3145"/>
    <w:rsid w:val="00DF4B0E"/>
    <w:rsid w:val="00DF61EF"/>
    <w:rsid w:val="00E00553"/>
    <w:rsid w:val="00E01E4B"/>
    <w:rsid w:val="00E02665"/>
    <w:rsid w:val="00E062B0"/>
    <w:rsid w:val="00E0711E"/>
    <w:rsid w:val="00E0770C"/>
    <w:rsid w:val="00E14DFA"/>
    <w:rsid w:val="00E173EC"/>
    <w:rsid w:val="00E17EA5"/>
    <w:rsid w:val="00E229DB"/>
    <w:rsid w:val="00E2571A"/>
    <w:rsid w:val="00E2613B"/>
    <w:rsid w:val="00E26EDC"/>
    <w:rsid w:val="00E2713C"/>
    <w:rsid w:val="00E30B42"/>
    <w:rsid w:val="00E342D7"/>
    <w:rsid w:val="00E34D1F"/>
    <w:rsid w:val="00E35C26"/>
    <w:rsid w:val="00E40653"/>
    <w:rsid w:val="00E410EA"/>
    <w:rsid w:val="00E41D5C"/>
    <w:rsid w:val="00E437F7"/>
    <w:rsid w:val="00E529F9"/>
    <w:rsid w:val="00E55017"/>
    <w:rsid w:val="00E55416"/>
    <w:rsid w:val="00E557D1"/>
    <w:rsid w:val="00E56282"/>
    <w:rsid w:val="00E616BF"/>
    <w:rsid w:val="00E64A1A"/>
    <w:rsid w:val="00E64CA5"/>
    <w:rsid w:val="00E658AA"/>
    <w:rsid w:val="00E6656A"/>
    <w:rsid w:val="00E70D30"/>
    <w:rsid w:val="00E716BA"/>
    <w:rsid w:val="00E74476"/>
    <w:rsid w:val="00E75977"/>
    <w:rsid w:val="00E76431"/>
    <w:rsid w:val="00E7686D"/>
    <w:rsid w:val="00E813BA"/>
    <w:rsid w:val="00E83738"/>
    <w:rsid w:val="00E8590C"/>
    <w:rsid w:val="00E85F76"/>
    <w:rsid w:val="00E93590"/>
    <w:rsid w:val="00E94506"/>
    <w:rsid w:val="00E95A7B"/>
    <w:rsid w:val="00E969E9"/>
    <w:rsid w:val="00EA01A0"/>
    <w:rsid w:val="00EA06A2"/>
    <w:rsid w:val="00EA155A"/>
    <w:rsid w:val="00EA24D4"/>
    <w:rsid w:val="00EA2851"/>
    <w:rsid w:val="00EA3515"/>
    <w:rsid w:val="00EA4860"/>
    <w:rsid w:val="00EA55FE"/>
    <w:rsid w:val="00EB0B4F"/>
    <w:rsid w:val="00EB1B59"/>
    <w:rsid w:val="00EB4384"/>
    <w:rsid w:val="00EB6065"/>
    <w:rsid w:val="00EC0826"/>
    <w:rsid w:val="00EC4E99"/>
    <w:rsid w:val="00EC7E23"/>
    <w:rsid w:val="00ED3A21"/>
    <w:rsid w:val="00ED54F9"/>
    <w:rsid w:val="00ED6982"/>
    <w:rsid w:val="00EE0218"/>
    <w:rsid w:val="00EE0E54"/>
    <w:rsid w:val="00EE1033"/>
    <w:rsid w:val="00EE114E"/>
    <w:rsid w:val="00EF24BB"/>
    <w:rsid w:val="00EF2B90"/>
    <w:rsid w:val="00EF32F6"/>
    <w:rsid w:val="00EF4114"/>
    <w:rsid w:val="00EF448F"/>
    <w:rsid w:val="00EF4634"/>
    <w:rsid w:val="00EF472E"/>
    <w:rsid w:val="00EF4A5A"/>
    <w:rsid w:val="00EF4EC4"/>
    <w:rsid w:val="00EF66A9"/>
    <w:rsid w:val="00EF74D8"/>
    <w:rsid w:val="00F01898"/>
    <w:rsid w:val="00F05EE0"/>
    <w:rsid w:val="00F06985"/>
    <w:rsid w:val="00F07DE8"/>
    <w:rsid w:val="00F156B3"/>
    <w:rsid w:val="00F15FD8"/>
    <w:rsid w:val="00F21A1A"/>
    <w:rsid w:val="00F21D62"/>
    <w:rsid w:val="00F22813"/>
    <w:rsid w:val="00F22FC8"/>
    <w:rsid w:val="00F27F36"/>
    <w:rsid w:val="00F303CE"/>
    <w:rsid w:val="00F32B8C"/>
    <w:rsid w:val="00F33383"/>
    <w:rsid w:val="00F33D5B"/>
    <w:rsid w:val="00F4030B"/>
    <w:rsid w:val="00F42F65"/>
    <w:rsid w:val="00F444F5"/>
    <w:rsid w:val="00F4602E"/>
    <w:rsid w:val="00F46BCF"/>
    <w:rsid w:val="00F515AF"/>
    <w:rsid w:val="00F53E05"/>
    <w:rsid w:val="00F5550A"/>
    <w:rsid w:val="00F55A56"/>
    <w:rsid w:val="00F56088"/>
    <w:rsid w:val="00F6031D"/>
    <w:rsid w:val="00F61303"/>
    <w:rsid w:val="00F65606"/>
    <w:rsid w:val="00F66614"/>
    <w:rsid w:val="00F67764"/>
    <w:rsid w:val="00F71232"/>
    <w:rsid w:val="00F74722"/>
    <w:rsid w:val="00F75F45"/>
    <w:rsid w:val="00F82957"/>
    <w:rsid w:val="00F83BD2"/>
    <w:rsid w:val="00F857CA"/>
    <w:rsid w:val="00F92C2B"/>
    <w:rsid w:val="00F94241"/>
    <w:rsid w:val="00F945CD"/>
    <w:rsid w:val="00F94E81"/>
    <w:rsid w:val="00F95ECF"/>
    <w:rsid w:val="00F9792C"/>
    <w:rsid w:val="00F97AAA"/>
    <w:rsid w:val="00FA4AD8"/>
    <w:rsid w:val="00FB3597"/>
    <w:rsid w:val="00FB53CA"/>
    <w:rsid w:val="00FC3750"/>
    <w:rsid w:val="00FC487C"/>
    <w:rsid w:val="00FC51A5"/>
    <w:rsid w:val="00FD0B36"/>
    <w:rsid w:val="00FD168A"/>
    <w:rsid w:val="00FD3643"/>
    <w:rsid w:val="00FD553C"/>
    <w:rsid w:val="00FD6F5E"/>
    <w:rsid w:val="00FE087D"/>
    <w:rsid w:val="00FE133D"/>
    <w:rsid w:val="00FE2090"/>
    <w:rsid w:val="00FE359D"/>
    <w:rsid w:val="00FE47EA"/>
    <w:rsid w:val="00FE4D5F"/>
    <w:rsid w:val="00FE7BC4"/>
    <w:rsid w:val="00FF29D4"/>
    <w:rsid w:val="00FF388D"/>
    <w:rsid w:val="010F7FF3"/>
    <w:rsid w:val="0122769A"/>
    <w:rsid w:val="0136732D"/>
    <w:rsid w:val="01797C70"/>
    <w:rsid w:val="01AA0D42"/>
    <w:rsid w:val="01C21848"/>
    <w:rsid w:val="02427F54"/>
    <w:rsid w:val="02475EA9"/>
    <w:rsid w:val="0331568B"/>
    <w:rsid w:val="03CA0201"/>
    <w:rsid w:val="047D0101"/>
    <w:rsid w:val="04905BC8"/>
    <w:rsid w:val="054E0107"/>
    <w:rsid w:val="054E0546"/>
    <w:rsid w:val="05D9297D"/>
    <w:rsid w:val="05E4621B"/>
    <w:rsid w:val="05EA6F2B"/>
    <w:rsid w:val="06401F30"/>
    <w:rsid w:val="0684696E"/>
    <w:rsid w:val="06A64F55"/>
    <w:rsid w:val="08923300"/>
    <w:rsid w:val="08AA53A0"/>
    <w:rsid w:val="094B3B92"/>
    <w:rsid w:val="09734F1D"/>
    <w:rsid w:val="09B51438"/>
    <w:rsid w:val="0A822FC0"/>
    <w:rsid w:val="0B8D0492"/>
    <w:rsid w:val="0DC547CC"/>
    <w:rsid w:val="0E4532A6"/>
    <w:rsid w:val="0EBC274E"/>
    <w:rsid w:val="0EDB330A"/>
    <w:rsid w:val="0F5C7A3F"/>
    <w:rsid w:val="0FF63667"/>
    <w:rsid w:val="107D59AA"/>
    <w:rsid w:val="10C304B2"/>
    <w:rsid w:val="11254E70"/>
    <w:rsid w:val="127C5F79"/>
    <w:rsid w:val="1298160C"/>
    <w:rsid w:val="12C66037"/>
    <w:rsid w:val="12E144AE"/>
    <w:rsid w:val="130B2837"/>
    <w:rsid w:val="14A95BEF"/>
    <w:rsid w:val="14B74076"/>
    <w:rsid w:val="15294C00"/>
    <w:rsid w:val="15A56D06"/>
    <w:rsid w:val="15CA4090"/>
    <w:rsid w:val="15D849FF"/>
    <w:rsid w:val="16451F0E"/>
    <w:rsid w:val="165C23AA"/>
    <w:rsid w:val="166A4CAF"/>
    <w:rsid w:val="167779E0"/>
    <w:rsid w:val="168626AD"/>
    <w:rsid w:val="16C33AD6"/>
    <w:rsid w:val="16F72CB9"/>
    <w:rsid w:val="17FF2717"/>
    <w:rsid w:val="182F467F"/>
    <w:rsid w:val="185D2D08"/>
    <w:rsid w:val="19BE3F0C"/>
    <w:rsid w:val="1A7419B6"/>
    <w:rsid w:val="1ACD32EA"/>
    <w:rsid w:val="1B6A25DA"/>
    <w:rsid w:val="1B75684C"/>
    <w:rsid w:val="1BAC087F"/>
    <w:rsid w:val="1BB76E65"/>
    <w:rsid w:val="1BF522B5"/>
    <w:rsid w:val="1C424981"/>
    <w:rsid w:val="1C9A1E6B"/>
    <w:rsid w:val="1CC31397"/>
    <w:rsid w:val="1DAC0C4B"/>
    <w:rsid w:val="1FB73684"/>
    <w:rsid w:val="1FD57FE5"/>
    <w:rsid w:val="1FE04BDC"/>
    <w:rsid w:val="201E3957"/>
    <w:rsid w:val="20651821"/>
    <w:rsid w:val="20827A42"/>
    <w:rsid w:val="20C20786"/>
    <w:rsid w:val="20D06F6B"/>
    <w:rsid w:val="21493660"/>
    <w:rsid w:val="21621DC6"/>
    <w:rsid w:val="21A41C3A"/>
    <w:rsid w:val="243318B8"/>
    <w:rsid w:val="244F611E"/>
    <w:rsid w:val="24953D42"/>
    <w:rsid w:val="24DC3DF6"/>
    <w:rsid w:val="250749B9"/>
    <w:rsid w:val="250E529F"/>
    <w:rsid w:val="255B6AB3"/>
    <w:rsid w:val="25FD7362"/>
    <w:rsid w:val="26BD128D"/>
    <w:rsid w:val="274C2B57"/>
    <w:rsid w:val="27930786"/>
    <w:rsid w:val="28530E7F"/>
    <w:rsid w:val="289C366A"/>
    <w:rsid w:val="289E33B1"/>
    <w:rsid w:val="2978658E"/>
    <w:rsid w:val="29987351"/>
    <w:rsid w:val="2999780D"/>
    <w:rsid w:val="2A627F0A"/>
    <w:rsid w:val="2A915F2E"/>
    <w:rsid w:val="2BEE4B1C"/>
    <w:rsid w:val="2CCB53C6"/>
    <w:rsid w:val="2CDD4AC7"/>
    <w:rsid w:val="2D956C8C"/>
    <w:rsid w:val="2D99286E"/>
    <w:rsid w:val="304B6FA3"/>
    <w:rsid w:val="30882A18"/>
    <w:rsid w:val="310C4040"/>
    <w:rsid w:val="324C4353"/>
    <w:rsid w:val="32701400"/>
    <w:rsid w:val="32B168E9"/>
    <w:rsid w:val="334868C9"/>
    <w:rsid w:val="35D119BA"/>
    <w:rsid w:val="361A2073"/>
    <w:rsid w:val="36E80115"/>
    <w:rsid w:val="383E594D"/>
    <w:rsid w:val="3845787B"/>
    <w:rsid w:val="386B2EDA"/>
    <w:rsid w:val="38975BFC"/>
    <w:rsid w:val="39402804"/>
    <w:rsid w:val="3942025E"/>
    <w:rsid w:val="394A2C6F"/>
    <w:rsid w:val="3A976388"/>
    <w:rsid w:val="3B820DE6"/>
    <w:rsid w:val="3BA05C35"/>
    <w:rsid w:val="3C5541E4"/>
    <w:rsid w:val="3C9260B8"/>
    <w:rsid w:val="3D6719D1"/>
    <w:rsid w:val="3E86299B"/>
    <w:rsid w:val="3FDB6526"/>
    <w:rsid w:val="4029782E"/>
    <w:rsid w:val="407E686E"/>
    <w:rsid w:val="40CC4C74"/>
    <w:rsid w:val="40E95835"/>
    <w:rsid w:val="413D4B55"/>
    <w:rsid w:val="41F7234D"/>
    <w:rsid w:val="42B74DF1"/>
    <w:rsid w:val="42E17AD2"/>
    <w:rsid w:val="443A62D5"/>
    <w:rsid w:val="4476700E"/>
    <w:rsid w:val="4530540F"/>
    <w:rsid w:val="45B95404"/>
    <w:rsid w:val="46456C98"/>
    <w:rsid w:val="46537C46"/>
    <w:rsid w:val="47482EE3"/>
    <w:rsid w:val="475573AE"/>
    <w:rsid w:val="47DC4E3E"/>
    <w:rsid w:val="481A57D7"/>
    <w:rsid w:val="48E85B4C"/>
    <w:rsid w:val="49AA1C33"/>
    <w:rsid w:val="4A042BE1"/>
    <w:rsid w:val="4B910EE2"/>
    <w:rsid w:val="4BBA4BA6"/>
    <w:rsid w:val="4C677F63"/>
    <w:rsid w:val="4CAF130F"/>
    <w:rsid w:val="4D576DE6"/>
    <w:rsid w:val="4D595ECA"/>
    <w:rsid w:val="4D8B6962"/>
    <w:rsid w:val="4DA60964"/>
    <w:rsid w:val="4F1B712F"/>
    <w:rsid w:val="4F457D08"/>
    <w:rsid w:val="4F4F1C6F"/>
    <w:rsid w:val="4FE9329B"/>
    <w:rsid w:val="50493828"/>
    <w:rsid w:val="504A1A7A"/>
    <w:rsid w:val="50837528"/>
    <w:rsid w:val="50C102D5"/>
    <w:rsid w:val="52833022"/>
    <w:rsid w:val="5345082E"/>
    <w:rsid w:val="536F6C12"/>
    <w:rsid w:val="53BF0089"/>
    <w:rsid w:val="53E06612"/>
    <w:rsid w:val="53E93358"/>
    <w:rsid w:val="54100745"/>
    <w:rsid w:val="54297BF9"/>
    <w:rsid w:val="54A005E5"/>
    <w:rsid w:val="563E2451"/>
    <w:rsid w:val="567F61F6"/>
    <w:rsid w:val="570606C5"/>
    <w:rsid w:val="571C57F3"/>
    <w:rsid w:val="57610B7D"/>
    <w:rsid w:val="57F31980"/>
    <w:rsid w:val="58935F89"/>
    <w:rsid w:val="59C32316"/>
    <w:rsid w:val="59D2606F"/>
    <w:rsid w:val="59FD5DAF"/>
    <w:rsid w:val="5A162BC5"/>
    <w:rsid w:val="5B037546"/>
    <w:rsid w:val="5B357580"/>
    <w:rsid w:val="5C7F0CFE"/>
    <w:rsid w:val="5CDC1AF5"/>
    <w:rsid w:val="5CF13C2D"/>
    <w:rsid w:val="5D082FA1"/>
    <w:rsid w:val="5DB6074F"/>
    <w:rsid w:val="5E192A8C"/>
    <w:rsid w:val="5E203449"/>
    <w:rsid w:val="5E6E2DD8"/>
    <w:rsid w:val="5ED82947"/>
    <w:rsid w:val="5ED93941"/>
    <w:rsid w:val="5EE40AE7"/>
    <w:rsid w:val="61306A6A"/>
    <w:rsid w:val="61925A66"/>
    <w:rsid w:val="61A42FB4"/>
    <w:rsid w:val="61F05664"/>
    <w:rsid w:val="62C84A81"/>
    <w:rsid w:val="633F2870"/>
    <w:rsid w:val="64081291"/>
    <w:rsid w:val="64DD4813"/>
    <w:rsid w:val="64E536C8"/>
    <w:rsid w:val="653B1292"/>
    <w:rsid w:val="65A2454F"/>
    <w:rsid w:val="65F12590"/>
    <w:rsid w:val="665E7BD6"/>
    <w:rsid w:val="674C7A2E"/>
    <w:rsid w:val="67780823"/>
    <w:rsid w:val="68AF296B"/>
    <w:rsid w:val="68CF4DBB"/>
    <w:rsid w:val="69796AD5"/>
    <w:rsid w:val="6A107E70"/>
    <w:rsid w:val="6A2D02F9"/>
    <w:rsid w:val="6A7E25F5"/>
    <w:rsid w:val="6AFA2383"/>
    <w:rsid w:val="6B934477"/>
    <w:rsid w:val="6BEE37AA"/>
    <w:rsid w:val="6C81017A"/>
    <w:rsid w:val="6D521704"/>
    <w:rsid w:val="6D9B3C08"/>
    <w:rsid w:val="6DCA3DA3"/>
    <w:rsid w:val="6DF96966"/>
    <w:rsid w:val="6F101C89"/>
    <w:rsid w:val="6F7407E1"/>
    <w:rsid w:val="6F7B39E0"/>
    <w:rsid w:val="707D29E4"/>
    <w:rsid w:val="70950698"/>
    <w:rsid w:val="714A1482"/>
    <w:rsid w:val="71582903"/>
    <w:rsid w:val="71AF5789"/>
    <w:rsid w:val="731A4E85"/>
    <w:rsid w:val="73691968"/>
    <w:rsid w:val="75142450"/>
    <w:rsid w:val="75322959"/>
    <w:rsid w:val="75461F61"/>
    <w:rsid w:val="76FC31A7"/>
    <w:rsid w:val="77071B4B"/>
    <w:rsid w:val="799F4335"/>
    <w:rsid w:val="7AAD2A82"/>
    <w:rsid w:val="7B8732D3"/>
    <w:rsid w:val="7BF27EDD"/>
    <w:rsid w:val="7CE85FF3"/>
    <w:rsid w:val="7DE70DF4"/>
    <w:rsid w:val="7DF32EA2"/>
    <w:rsid w:val="7EDC17A7"/>
    <w:rsid w:val="7F89586C"/>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9" fillcolor="white">
      <v:fill color="white"/>
    </o:shapedefaults>
    <o:shapelayout v:ext="edit">
      <o:idmap v:ext="edit" data="1"/>
    </o:shapelayout>
  </w:shapeDefaults>
  <w:decimalSymbol w:val="."/>
  <w:listSeparator w:val=","/>
  <w14:docId w14:val="59362A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qFormat="1"/>
    <w:lsdException w:name="annotation text" w:semiHidden="1" w:unhideWhenUsed="1" w:qFormat="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qFormat="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line="360" w:lineRule="auto"/>
      <w:jc w:val="both"/>
    </w:pPr>
    <w:rPr>
      <w:rFonts w:eastAsia="MS Mincho"/>
      <w:sz w:val="24"/>
      <w:szCs w:val="24"/>
      <w:lang w:val="de-DE" w:eastAsia="ja-JP"/>
    </w:rPr>
  </w:style>
  <w:style w:type="paragraph" w:styleId="1">
    <w:name w:val="heading 1"/>
    <w:basedOn w:val="a"/>
    <w:next w:val="a"/>
    <w:link w:val="10"/>
    <w:autoRedefine/>
    <w:uiPriority w:val="9"/>
    <w:qFormat/>
    <w:pPr>
      <w:keepNext/>
      <w:keepLines/>
      <w:widowControl w:val="0"/>
      <w:spacing w:beforeLines="100" w:before="240" w:afterLines="100" w:after="240"/>
      <w:outlineLvl w:val="0"/>
    </w:pPr>
    <w:rPr>
      <w:rFonts w:eastAsiaTheme="minorEastAsia"/>
      <w:b/>
      <w:bCs/>
      <w:color w:val="000000" w:themeColor="text1"/>
      <w:kern w:val="44"/>
      <w:sz w:val="28"/>
      <w:szCs w:val="28"/>
      <w:lang w:val="en-US" w:eastAsia="zh-CN"/>
    </w:rPr>
  </w:style>
  <w:style w:type="paragraph" w:styleId="2">
    <w:name w:val="heading 2"/>
    <w:basedOn w:val="a"/>
    <w:next w:val="a"/>
    <w:link w:val="20"/>
    <w:autoRedefine/>
    <w:uiPriority w:val="9"/>
    <w:unhideWhenUsed/>
    <w:qFormat/>
    <w:pPr>
      <w:keepNext/>
      <w:keepLines/>
      <w:widowControl w:val="0"/>
      <w:spacing w:before="200"/>
      <w:outlineLvl w:val="1"/>
    </w:pPr>
    <w:rPr>
      <w:rFonts w:eastAsia="宋体"/>
      <w:b/>
      <w:bCs/>
      <w:color w:val="000000" w:themeColor="text1"/>
      <w:kern w:val="2"/>
      <w:sz w:val="28"/>
      <w:szCs w:val="28"/>
      <w:lang w:val="en-US" w:eastAsia="zh-CN"/>
    </w:rPr>
  </w:style>
  <w:style w:type="paragraph" w:styleId="3">
    <w:name w:val="heading 3"/>
    <w:basedOn w:val="a"/>
    <w:next w:val="a"/>
    <w:link w:val="30"/>
    <w:uiPriority w:val="9"/>
    <w:unhideWhenUsed/>
    <w:qFormat/>
    <w:pPr>
      <w:keepNext/>
      <w:keepLines/>
      <w:widowControl w:val="0"/>
      <w:spacing w:before="260" w:after="260" w:line="416" w:lineRule="auto"/>
      <w:outlineLvl w:val="2"/>
    </w:pPr>
    <w:rPr>
      <w:rFonts w:eastAsia="Times New Roman"/>
      <w:b/>
      <w:bCs/>
      <w:kern w:val="2"/>
      <w:sz w:val="32"/>
      <w:szCs w:val="32"/>
      <w:lang w:val="en-US"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qFormat/>
    <w:rPr>
      <w:sz w:val="20"/>
      <w:szCs w:val="20"/>
      <w:lang w:val="zh-CN"/>
    </w:rPr>
  </w:style>
  <w:style w:type="paragraph" w:styleId="a5">
    <w:name w:val="Balloon Text"/>
    <w:basedOn w:val="a"/>
    <w:semiHidden/>
    <w:qFormat/>
    <w:rPr>
      <w:rFonts w:ascii="Tahoma" w:hAnsi="Tahoma" w:cs="Tahoma"/>
      <w:sz w:val="16"/>
      <w:szCs w:val="16"/>
    </w:rPr>
  </w:style>
  <w:style w:type="paragraph" w:styleId="a6">
    <w:name w:val="footer"/>
    <w:basedOn w:val="a"/>
    <w:link w:val="a7"/>
    <w:uiPriority w:val="99"/>
    <w:qFormat/>
    <w:pPr>
      <w:tabs>
        <w:tab w:val="center" w:pos="4536"/>
        <w:tab w:val="right" w:pos="9072"/>
      </w:tabs>
    </w:pPr>
  </w:style>
  <w:style w:type="paragraph" w:styleId="a8">
    <w:name w:val="header"/>
    <w:basedOn w:val="a"/>
    <w:link w:val="a9"/>
    <w:uiPriority w:val="99"/>
    <w:qFormat/>
    <w:pPr>
      <w:tabs>
        <w:tab w:val="center" w:pos="4536"/>
        <w:tab w:val="right" w:pos="9072"/>
      </w:tabs>
    </w:pPr>
    <w:rPr>
      <w:lang w:val="zh-CN"/>
    </w:rPr>
  </w:style>
  <w:style w:type="paragraph" w:styleId="aa">
    <w:name w:val="footnote text"/>
    <w:basedOn w:val="a"/>
    <w:semiHidden/>
    <w:qFormat/>
    <w:pPr>
      <w:keepLines/>
      <w:widowControl w:val="0"/>
    </w:pPr>
    <w:rPr>
      <w:rFonts w:eastAsia="Times New Roman"/>
      <w:sz w:val="20"/>
      <w:szCs w:val="20"/>
      <w:lang w:val="en-GB" w:eastAsia="ro-RO"/>
    </w:rPr>
  </w:style>
  <w:style w:type="paragraph" w:styleId="ab">
    <w:name w:val="Normal (Web)"/>
    <w:basedOn w:val="a"/>
    <w:uiPriority w:val="99"/>
    <w:unhideWhenUsed/>
    <w:qFormat/>
    <w:pPr>
      <w:widowControl w:val="0"/>
    </w:pPr>
    <w:rPr>
      <w:rFonts w:eastAsia="等线"/>
      <w:kern w:val="2"/>
      <w:lang w:val="en-US" w:eastAsia="zh-CN"/>
    </w:rPr>
  </w:style>
  <w:style w:type="paragraph" w:styleId="ac">
    <w:name w:val="annotation subject"/>
    <w:basedOn w:val="a3"/>
    <w:next w:val="a3"/>
    <w:link w:val="ad"/>
    <w:uiPriority w:val="99"/>
    <w:semiHidden/>
    <w:unhideWhenUsed/>
    <w:qFormat/>
    <w:rPr>
      <w:b/>
      <w:bCs/>
    </w:rPr>
  </w:style>
  <w:style w:type="table" w:styleId="ae">
    <w:name w:val="Table Grid"/>
    <w:basedOn w:val="a1"/>
    <w:uiPriority w:val="39"/>
    <w:qFormat/>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Strong"/>
    <w:basedOn w:val="a0"/>
    <w:uiPriority w:val="22"/>
    <w:qFormat/>
    <w:rPr>
      <w:b/>
    </w:rPr>
  </w:style>
  <w:style w:type="character" w:styleId="af0">
    <w:name w:val="FollowedHyperlink"/>
    <w:basedOn w:val="a0"/>
    <w:uiPriority w:val="99"/>
    <w:semiHidden/>
    <w:unhideWhenUsed/>
    <w:qFormat/>
    <w:rPr>
      <w:color w:val="800080"/>
      <w:u w:val="single"/>
    </w:rPr>
  </w:style>
  <w:style w:type="character" w:styleId="af1">
    <w:name w:val="Hyperlink"/>
    <w:basedOn w:val="a0"/>
    <w:uiPriority w:val="99"/>
    <w:semiHidden/>
    <w:unhideWhenUsed/>
    <w:qFormat/>
    <w:rPr>
      <w:color w:val="0000FF"/>
      <w:u w:val="single"/>
    </w:rPr>
  </w:style>
  <w:style w:type="character" w:styleId="af2">
    <w:name w:val="annotation reference"/>
    <w:uiPriority w:val="99"/>
    <w:semiHidden/>
    <w:unhideWhenUsed/>
    <w:qFormat/>
    <w:rPr>
      <w:sz w:val="16"/>
      <w:szCs w:val="16"/>
    </w:rPr>
  </w:style>
  <w:style w:type="character" w:customStyle="1" w:styleId="10">
    <w:name w:val="标题 1 字符"/>
    <w:basedOn w:val="a0"/>
    <w:link w:val="1"/>
    <w:uiPriority w:val="9"/>
    <w:qFormat/>
    <w:rPr>
      <w:rFonts w:eastAsiaTheme="minorEastAsia"/>
      <w:b/>
      <w:bCs/>
      <w:color w:val="000000" w:themeColor="text1"/>
      <w:kern w:val="44"/>
      <w:sz w:val="28"/>
      <w:szCs w:val="28"/>
      <w:lang w:val="en-US" w:eastAsia="zh-CN"/>
    </w:rPr>
  </w:style>
  <w:style w:type="character" w:customStyle="1" w:styleId="20">
    <w:name w:val="标题 2 字符"/>
    <w:basedOn w:val="a0"/>
    <w:link w:val="2"/>
    <w:uiPriority w:val="9"/>
    <w:qFormat/>
    <w:rPr>
      <w:rFonts w:eastAsia="宋体"/>
      <w:b/>
      <w:bCs/>
      <w:color w:val="000000" w:themeColor="text1"/>
      <w:kern w:val="2"/>
      <w:sz w:val="28"/>
      <w:szCs w:val="28"/>
      <w:lang w:val="en-US" w:eastAsia="zh-CN"/>
    </w:rPr>
  </w:style>
  <w:style w:type="paragraph" w:customStyle="1" w:styleId="History">
    <w:name w:val="History"/>
    <w:basedOn w:val="a"/>
    <w:qFormat/>
    <w:pPr>
      <w:spacing w:before="230" w:after="460" w:line="180" w:lineRule="exact"/>
      <w:jc w:val="right"/>
    </w:pPr>
    <w:rPr>
      <w:rFonts w:ascii="Arial" w:hAnsi="Arial"/>
      <w:sz w:val="14"/>
      <w:szCs w:val="16"/>
    </w:rPr>
  </w:style>
  <w:style w:type="paragraph" w:customStyle="1" w:styleId="References">
    <w:name w:val="References"/>
    <w:basedOn w:val="a"/>
    <w:qFormat/>
    <w:pPr>
      <w:spacing w:line="200" w:lineRule="exact"/>
      <w:ind w:left="425" w:hanging="425"/>
    </w:pPr>
    <w:rPr>
      <w:sz w:val="15"/>
      <w:szCs w:val="14"/>
      <w:lang w:val="en-GB"/>
    </w:rPr>
  </w:style>
  <w:style w:type="paragraph" w:customStyle="1" w:styleId="HExperimentalSection">
    <w:name w:val="HExperimental_Section"/>
    <w:basedOn w:val="a"/>
    <w:qFormat/>
    <w:pPr>
      <w:spacing w:before="460" w:after="230" w:line="230" w:lineRule="atLeast"/>
    </w:pPr>
    <w:rPr>
      <w:i/>
      <w:szCs w:val="20"/>
    </w:rPr>
  </w:style>
  <w:style w:type="paragraph" w:customStyle="1" w:styleId="ExperimentalSection">
    <w:name w:val="ExperimentalSection"/>
    <w:basedOn w:val="a"/>
    <w:qFormat/>
    <w:pPr>
      <w:spacing w:after="240" w:line="200" w:lineRule="exact"/>
      <w:ind w:firstLine="170"/>
    </w:pPr>
    <w:rPr>
      <w:sz w:val="16"/>
      <w:szCs w:val="14"/>
      <w:lang w:val="en-GB"/>
    </w:rPr>
  </w:style>
  <w:style w:type="paragraph" w:customStyle="1" w:styleId="FNB">
    <w:name w:val="FNB"/>
    <w:basedOn w:val="a"/>
    <w:link w:val="FNBChar"/>
    <w:qFormat/>
    <w:pPr>
      <w:widowControl w:val="0"/>
      <w:spacing w:after="40" w:line="160" w:lineRule="exact"/>
      <w:ind w:left="567" w:right="4434" w:hanging="567"/>
    </w:pPr>
    <w:rPr>
      <w:rFonts w:ascii="Times" w:hAnsi="Times"/>
      <w:sz w:val="14"/>
      <w:szCs w:val="3276"/>
      <w:lang w:val="en-GB" w:eastAsia="de-DE"/>
    </w:rPr>
  </w:style>
  <w:style w:type="character" w:customStyle="1" w:styleId="FNBChar">
    <w:name w:val="FNB Char"/>
    <w:link w:val="FNB"/>
    <w:qFormat/>
    <w:rPr>
      <w:rFonts w:ascii="Times" w:hAnsi="Times"/>
      <w:sz w:val="14"/>
      <w:szCs w:val="3276"/>
      <w:lang w:val="en-GB" w:eastAsia="de-DE" w:bidi="ar-SA"/>
    </w:rPr>
  </w:style>
  <w:style w:type="paragraph" w:customStyle="1" w:styleId="Ack">
    <w:name w:val="Ack"/>
    <w:basedOn w:val="a"/>
    <w:qFormat/>
  </w:style>
  <w:style w:type="paragraph" w:customStyle="1" w:styleId="TableCaption">
    <w:name w:val="TableCaption"/>
    <w:basedOn w:val="a"/>
    <w:qFormat/>
    <w:pPr>
      <w:spacing w:after="120" w:line="190" w:lineRule="exact"/>
    </w:pPr>
    <w:rPr>
      <w:rFonts w:ascii="Arial" w:hAnsi="Arial"/>
      <w:sz w:val="16"/>
      <w:szCs w:val="14"/>
      <w:lang w:val="en-GB"/>
    </w:rPr>
  </w:style>
  <w:style w:type="paragraph" w:customStyle="1" w:styleId="TableHead">
    <w:name w:val="TableHead"/>
    <w:basedOn w:val="TableCaption"/>
    <w:qFormat/>
    <w:pPr>
      <w:pBdr>
        <w:top w:val="single" w:sz="4" w:space="4" w:color="FFFFFF"/>
        <w:left w:val="single" w:sz="4" w:space="4" w:color="FFFFFF"/>
        <w:bottom w:val="single" w:sz="4" w:space="4" w:color="FFFFFF"/>
        <w:right w:val="single" w:sz="4" w:space="4" w:color="FFFFFF"/>
      </w:pBdr>
      <w:spacing w:after="0"/>
    </w:pPr>
  </w:style>
  <w:style w:type="paragraph" w:customStyle="1" w:styleId="TableBody">
    <w:name w:val="TableBody"/>
    <w:basedOn w:val="TableHead"/>
    <w:qFormat/>
  </w:style>
  <w:style w:type="paragraph" w:customStyle="1" w:styleId="TableFoot">
    <w:name w:val="TableFoot"/>
    <w:basedOn w:val="TableBody"/>
    <w:qFormat/>
    <w:pPr>
      <w:spacing w:before="60" w:after="60"/>
    </w:pPr>
  </w:style>
  <w:style w:type="paragraph" w:customStyle="1" w:styleId="SchemeCaption">
    <w:name w:val="SchemeCaption"/>
    <w:basedOn w:val="a"/>
    <w:qFormat/>
    <w:pPr>
      <w:spacing w:before="230" w:after="460" w:line="190" w:lineRule="exact"/>
    </w:pPr>
    <w:rPr>
      <w:rFonts w:ascii="Arial" w:hAnsi="Arial"/>
      <w:sz w:val="16"/>
      <w:szCs w:val="14"/>
      <w:lang w:val="en-GB"/>
    </w:rPr>
  </w:style>
  <w:style w:type="paragraph" w:customStyle="1" w:styleId="STOE">
    <w:name w:val="STOE"/>
    <w:basedOn w:val="a"/>
    <w:link w:val="STOEChar1"/>
    <w:qFormat/>
    <w:pPr>
      <w:widowControl w:val="0"/>
      <w:spacing w:line="236" w:lineRule="exact"/>
      <w:ind w:right="4434"/>
    </w:pPr>
    <w:rPr>
      <w:rFonts w:ascii="Times" w:hAnsi="Times"/>
      <w:sz w:val="18"/>
      <w:szCs w:val="3276"/>
      <w:lang w:val="en-GB" w:eastAsia="de-DE"/>
    </w:rPr>
  </w:style>
  <w:style w:type="character" w:customStyle="1" w:styleId="STOEChar1">
    <w:name w:val="STOE Char1"/>
    <w:link w:val="STOE"/>
    <w:qFormat/>
    <w:rPr>
      <w:rFonts w:ascii="Times" w:hAnsi="Times"/>
      <w:sz w:val="18"/>
      <w:szCs w:val="3276"/>
      <w:lang w:val="en-GB" w:eastAsia="de-DE" w:bidi="ar-SA"/>
    </w:rPr>
  </w:style>
  <w:style w:type="character" w:customStyle="1" w:styleId="a9">
    <w:name w:val="页眉 字符"/>
    <w:link w:val="a8"/>
    <w:uiPriority w:val="99"/>
    <w:qFormat/>
    <w:rPr>
      <w:sz w:val="24"/>
      <w:szCs w:val="24"/>
      <w:lang w:eastAsia="ja-JP"/>
    </w:rPr>
  </w:style>
  <w:style w:type="character" w:customStyle="1" w:styleId="a7">
    <w:name w:val="页脚 字符"/>
    <w:link w:val="a6"/>
    <w:uiPriority w:val="99"/>
    <w:qFormat/>
    <w:rPr>
      <w:sz w:val="24"/>
      <w:szCs w:val="24"/>
      <w:lang w:eastAsia="ja-JP"/>
    </w:rPr>
  </w:style>
  <w:style w:type="paragraph" w:customStyle="1" w:styleId="Title1">
    <w:name w:val="Title1"/>
    <w:basedOn w:val="a"/>
    <w:qFormat/>
    <w:rPr>
      <w:b/>
      <w:lang w:val="en-US"/>
    </w:rPr>
  </w:style>
  <w:style w:type="paragraph" w:customStyle="1" w:styleId="AuthorsFull">
    <w:name w:val="Authors Full"/>
    <w:basedOn w:val="a"/>
    <w:qFormat/>
    <w:rPr>
      <w:i/>
      <w:lang w:val="en-US"/>
    </w:rPr>
  </w:style>
  <w:style w:type="paragraph" w:customStyle="1" w:styleId="dedication">
    <w:name w:val="dedication"/>
    <w:basedOn w:val="a"/>
    <w:qFormat/>
    <w:rPr>
      <w:i/>
      <w:lang w:val="en-US"/>
    </w:rPr>
  </w:style>
  <w:style w:type="paragraph" w:customStyle="1" w:styleId="Addresses">
    <w:name w:val="Addresses"/>
    <w:basedOn w:val="a"/>
    <w:qFormat/>
    <w:rPr>
      <w:lang w:val="en-US"/>
    </w:rPr>
  </w:style>
  <w:style w:type="paragraph" w:customStyle="1" w:styleId="Acknowledgements">
    <w:name w:val="Acknowledgements"/>
    <w:basedOn w:val="a"/>
    <w:qFormat/>
    <w:rPr>
      <w:lang w:val="en-US"/>
    </w:rPr>
  </w:style>
  <w:style w:type="paragraph" w:customStyle="1" w:styleId="Abstract">
    <w:name w:val="Abstract"/>
    <w:basedOn w:val="a"/>
    <w:autoRedefine/>
    <w:qFormat/>
    <w:pPr>
      <w:spacing w:line="480" w:lineRule="auto"/>
    </w:pPr>
    <w:rPr>
      <w:lang w:val="en-US"/>
    </w:rPr>
  </w:style>
  <w:style w:type="paragraph" w:customStyle="1" w:styleId="Head1">
    <w:name w:val="Head 1"/>
    <w:basedOn w:val="a"/>
    <w:autoRedefine/>
    <w:qFormat/>
    <w:rPr>
      <w:b/>
      <w:lang w:val="en-US"/>
    </w:rPr>
  </w:style>
  <w:style w:type="paragraph" w:customStyle="1" w:styleId="Head2">
    <w:name w:val="Head 2"/>
    <w:basedOn w:val="a"/>
    <w:autoRedefine/>
    <w:qFormat/>
    <w:rPr>
      <w:i/>
      <w:lang w:val="en-US"/>
    </w:rPr>
  </w:style>
  <w:style w:type="paragraph" w:customStyle="1" w:styleId="dates">
    <w:name w:val="dates"/>
    <w:basedOn w:val="a"/>
    <w:qFormat/>
    <w:pPr>
      <w:jc w:val="right"/>
    </w:pPr>
    <w:rPr>
      <w:lang w:val="en-US"/>
    </w:rPr>
  </w:style>
  <w:style w:type="paragraph" w:customStyle="1" w:styleId="Literature">
    <w:name w:val="Literature"/>
    <w:basedOn w:val="a"/>
    <w:qFormat/>
    <w:pPr>
      <w:spacing w:line="480" w:lineRule="auto"/>
    </w:pPr>
  </w:style>
  <w:style w:type="paragraph" w:customStyle="1" w:styleId="Legend">
    <w:name w:val="Legend"/>
    <w:basedOn w:val="a"/>
    <w:qFormat/>
    <w:rPr>
      <w:lang w:val="en-US"/>
    </w:rPr>
  </w:style>
  <w:style w:type="paragraph" w:customStyle="1" w:styleId="MainText">
    <w:name w:val="Main Text"/>
    <w:basedOn w:val="a"/>
    <w:link w:val="MainTextChar"/>
    <w:qFormat/>
    <w:pPr>
      <w:spacing w:line="480" w:lineRule="auto"/>
    </w:pPr>
    <w:rPr>
      <w:lang w:val="en-US"/>
    </w:rPr>
  </w:style>
  <w:style w:type="character" w:customStyle="1" w:styleId="MainTextChar">
    <w:name w:val="Main Text Char"/>
    <w:link w:val="MainText"/>
    <w:qFormat/>
    <w:rPr>
      <w:rFonts w:eastAsia="MS Mincho"/>
      <w:sz w:val="24"/>
      <w:szCs w:val="24"/>
      <w:lang w:val="en-US" w:eastAsia="ja-JP" w:bidi="ar-SA"/>
    </w:rPr>
  </w:style>
  <w:style w:type="paragraph" w:customStyle="1" w:styleId="Tableofcontents">
    <w:name w:val="Table of contents"/>
    <w:basedOn w:val="a"/>
    <w:autoRedefine/>
    <w:qFormat/>
    <w:rPr>
      <w:lang w:val="en-US"/>
    </w:rPr>
  </w:style>
  <w:style w:type="paragraph" w:customStyle="1" w:styleId="ExperimentalText">
    <w:name w:val="Experimental Text"/>
    <w:basedOn w:val="a"/>
    <w:link w:val="ExperimentalTextChar"/>
    <w:qFormat/>
    <w:pPr>
      <w:spacing w:line="480" w:lineRule="auto"/>
    </w:pPr>
    <w:rPr>
      <w:lang w:val="en-US"/>
    </w:rPr>
  </w:style>
  <w:style w:type="character" w:customStyle="1" w:styleId="ExperimentalTextChar">
    <w:name w:val="Experimental Text Char"/>
    <w:link w:val="ExperimentalText"/>
    <w:qFormat/>
    <w:rPr>
      <w:rFonts w:eastAsia="MS Mincho"/>
      <w:sz w:val="24"/>
      <w:szCs w:val="24"/>
      <w:lang w:val="en-US" w:eastAsia="ja-JP" w:bidi="ar-SA"/>
    </w:rPr>
  </w:style>
  <w:style w:type="paragraph" w:customStyle="1" w:styleId="Title2">
    <w:name w:val="Title2"/>
    <w:basedOn w:val="a"/>
    <w:qFormat/>
    <w:rPr>
      <w:b/>
      <w:lang w:val="en-US"/>
    </w:rPr>
  </w:style>
  <w:style w:type="paragraph" w:customStyle="1" w:styleId="Dedication0">
    <w:name w:val="Dedication"/>
    <w:basedOn w:val="a"/>
    <w:autoRedefine/>
    <w:qFormat/>
    <w:rPr>
      <w:lang w:val="en-US"/>
    </w:rPr>
  </w:style>
  <w:style w:type="paragraph" w:customStyle="1" w:styleId="Maintext0">
    <w:name w:val="Main text"/>
    <w:basedOn w:val="a"/>
    <w:link w:val="MaintextChar0"/>
    <w:autoRedefine/>
    <w:qFormat/>
    <w:pPr>
      <w:spacing w:line="480" w:lineRule="auto"/>
    </w:pPr>
    <w:rPr>
      <w:lang w:val="en-US"/>
    </w:rPr>
  </w:style>
  <w:style w:type="character" w:customStyle="1" w:styleId="MaintextChar0">
    <w:name w:val="Main text Char"/>
    <w:link w:val="Maintext0"/>
    <w:qFormat/>
    <w:rPr>
      <w:sz w:val="24"/>
      <w:szCs w:val="24"/>
      <w:lang w:val="en-US" w:eastAsia="ja-JP"/>
    </w:rPr>
  </w:style>
  <w:style w:type="paragraph" w:customStyle="1" w:styleId="Biography">
    <w:name w:val="Biography"/>
    <w:basedOn w:val="a"/>
    <w:autoRedefine/>
    <w:qFormat/>
    <w:rPr>
      <w:i/>
      <w:lang w:val="en-US"/>
    </w:rPr>
  </w:style>
  <w:style w:type="character" w:customStyle="1" w:styleId="a4">
    <w:name w:val="批注文字 字符"/>
    <w:link w:val="a3"/>
    <w:uiPriority w:val="99"/>
    <w:semiHidden/>
    <w:qFormat/>
    <w:rPr>
      <w:lang w:eastAsia="ja-JP"/>
    </w:rPr>
  </w:style>
  <w:style w:type="character" w:customStyle="1" w:styleId="ad">
    <w:name w:val="批注主题 字符"/>
    <w:link w:val="ac"/>
    <w:uiPriority w:val="99"/>
    <w:semiHidden/>
    <w:qFormat/>
    <w:rPr>
      <w:b/>
      <w:bCs/>
      <w:lang w:eastAsia="ja-JP"/>
    </w:rPr>
  </w:style>
  <w:style w:type="character" w:customStyle="1" w:styleId="30">
    <w:name w:val="标题 3 字符"/>
    <w:basedOn w:val="a0"/>
    <w:link w:val="3"/>
    <w:uiPriority w:val="9"/>
    <w:qFormat/>
    <w:rPr>
      <w:rFonts w:eastAsia="Times New Roman"/>
      <w:b/>
      <w:bCs/>
      <w:kern w:val="2"/>
      <w:sz w:val="32"/>
      <w:szCs w:val="32"/>
      <w:lang w:val="en-US" w:eastAsia="zh-CN"/>
    </w:rPr>
  </w:style>
  <w:style w:type="paragraph" w:customStyle="1" w:styleId="EndNoteBibliographyTitle">
    <w:name w:val="EndNote Bibliography Title"/>
    <w:basedOn w:val="a"/>
    <w:link w:val="EndNoteBibliographyTitle0"/>
    <w:qFormat/>
    <w:pPr>
      <w:widowControl w:val="0"/>
      <w:spacing w:line="480" w:lineRule="auto"/>
      <w:jc w:val="center"/>
    </w:pPr>
    <w:rPr>
      <w:rFonts w:eastAsia="Times New Roman"/>
      <w:kern w:val="2"/>
      <w:lang w:val="en-US" w:eastAsia="zh-CN"/>
    </w:rPr>
  </w:style>
  <w:style w:type="character" w:customStyle="1" w:styleId="EndNoteBibliographyTitle0">
    <w:name w:val="EndNote Bibliography Title 字符"/>
    <w:basedOn w:val="a0"/>
    <w:link w:val="EndNoteBibliographyTitle"/>
    <w:qFormat/>
    <w:rPr>
      <w:rFonts w:eastAsia="Times New Roman"/>
      <w:kern w:val="2"/>
      <w:sz w:val="24"/>
      <w:szCs w:val="24"/>
      <w:lang w:val="en-US" w:eastAsia="zh-CN"/>
    </w:rPr>
  </w:style>
  <w:style w:type="paragraph" w:customStyle="1" w:styleId="EndNoteBibliography">
    <w:name w:val="EndNote Bibliography"/>
    <w:basedOn w:val="a"/>
    <w:link w:val="EndNoteBibliography0"/>
    <w:qFormat/>
    <w:pPr>
      <w:widowControl w:val="0"/>
    </w:pPr>
    <w:rPr>
      <w:rFonts w:eastAsia="Times New Roman"/>
      <w:kern w:val="2"/>
      <w:lang w:val="en-US" w:eastAsia="zh-CN"/>
    </w:rPr>
  </w:style>
  <w:style w:type="character" w:customStyle="1" w:styleId="EndNoteBibliography0">
    <w:name w:val="EndNote Bibliography 字符"/>
    <w:basedOn w:val="a0"/>
    <w:link w:val="EndNoteBibliography"/>
    <w:qFormat/>
    <w:rPr>
      <w:rFonts w:eastAsia="Times New Roman"/>
      <w:kern w:val="2"/>
      <w:sz w:val="24"/>
      <w:szCs w:val="24"/>
      <w:lang w:val="en-US" w:eastAsia="zh-CN"/>
    </w:rPr>
  </w:style>
  <w:style w:type="table" w:customStyle="1" w:styleId="21">
    <w:name w:val="清单表 21"/>
    <w:basedOn w:val="a1"/>
    <w:autoRedefine/>
    <w:uiPriority w:val="47"/>
    <w:qFormat/>
    <w:rPr>
      <w:rFonts w:asciiTheme="minorHAnsi" w:eastAsiaTheme="minorEastAsia" w:hAnsiTheme="minorHAnsi" w:cstheme="minorBidi"/>
    </w:rPr>
    <w:tblPr>
      <w:tblBorders>
        <w:top w:val="single" w:sz="4" w:space="0" w:color="666666"/>
        <w:bottom w:val="single" w:sz="4" w:space="0" w:color="666666"/>
        <w:insideH w:val="single" w:sz="4" w:space="0" w:color="6666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61">
    <w:name w:val="清单表 6 彩色1"/>
    <w:basedOn w:val="a1"/>
    <w:autoRedefine/>
    <w:uiPriority w:val="51"/>
    <w:qFormat/>
    <w:rPr>
      <w:rFonts w:asciiTheme="minorHAnsi" w:eastAsiaTheme="minorEastAsia" w:hAnsiTheme="minorHAnsi" w:cstheme="minorBidi"/>
      <w:color w:val="000000"/>
    </w:rPr>
    <w:tblPr>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customStyle="1" w:styleId="EndNoteBibliography072">
    <w:name w:val="样式 EndNote Bibliography + 左侧:  0 厘米 悬挂缩进: 7.2 字符"/>
    <w:basedOn w:val="EndNoteBibliography"/>
    <w:qFormat/>
    <w:pPr>
      <w:spacing w:line="300" w:lineRule="auto"/>
      <w:ind w:firstLineChars="200" w:firstLine="200"/>
    </w:pPr>
    <w:rPr>
      <w:rFonts w:cs="宋体"/>
      <w:szCs w:val="20"/>
    </w:rPr>
  </w:style>
  <w:style w:type="table" w:customStyle="1" w:styleId="11">
    <w:name w:val="网格型1"/>
    <w:basedOn w:val="a1"/>
    <w:uiPriority w:val="39"/>
    <w:qFormat/>
    <w:rPr>
      <w:rFonts w:ascii="等线" w:eastAsia="等线" w:hAnsi="等线"/>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网格型2"/>
    <w:basedOn w:val="a1"/>
    <w:uiPriority w:val="39"/>
    <w:qFormat/>
    <w:rPr>
      <w:rFonts w:ascii="等线" w:eastAsia="等线" w:hAnsi="等线"/>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26" Type="http://schemas.openxmlformats.org/officeDocument/2006/relationships/image" Target="media/image11.png"/><Relationship Id="rId21" Type="http://schemas.openxmlformats.org/officeDocument/2006/relationships/image" Target="media/image6.jpeg"/><Relationship Id="rId42" Type="http://schemas.openxmlformats.org/officeDocument/2006/relationships/header" Target="header1.xml"/><Relationship Id="rId47" Type="http://schemas.openxmlformats.org/officeDocument/2006/relationships/image" Target="media/image30.emf"/><Relationship Id="rId63" Type="http://schemas.openxmlformats.org/officeDocument/2006/relationships/image" Target="media/image46.emf"/><Relationship Id="rId68"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2.wmf"/><Relationship Id="rId29" Type="http://schemas.openxmlformats.org/officeDocument/2006/relationships/image" Target="media/image14.png"/><Relationship Id="rId11" Type="http://schemas.openxmlformats.org/officeDocument/2006/relationships/hyperlink" Target="mailto:panghuan@yzu.edu.cn" TargetMode="External"/><Relationship Id="rId24" Type="http://schemas.openxmlformats.org/officeDocument/2006/relationships/image" Target="media/image9.jpeg"/><Relationship Id="rId32" Type="http://schemas.openxmlformats.org/officeDocument/2006/relationships/image" Target="media/image17.png"/><Relationship Id="rId37" Type="http://schemas.openxmlformats.org/officeDocument/2006/relationships/image" Target="media/image22.jpeg"/><Relationship Id="rId40" Type="http://schemas.openxmlformats.org/officeDocument/2006/relationships/image" Target="media/image25.png"/><Relationship Id="rId45" Type="http://schemas.openxmlformats.org/officeDocument/2006/relationships/image" Target="media/image28.png"/><Relationship Id="rId53" Type="http://schemas.openxmlformats.org/officeDocument/2006/relationships/image" Target="media/image36.emf"/><Relationship Id="rId58" Type="http://schemas.openxmlformats.org/officeDocument/2006/relationships/image" Target="media/image41.png"/><Relationship Id="rId66" Type="http://schemas.openxmlformats.org/officeDocument/2006/relationships/image" Target="media/image49.png"/><Relationship Id="rId5" Type="http://schemas.openxmlformats.org/officeDocument/2006/relationships/numbering" Target="numbering.xml"/><Relationship Id="rId61" Type="http://schemas.openxmlformats.org/officeDocument/2006/relationships/image" Target="media/image44.png"/><Relationship Id="rId19" Type="http://schemas.openxmlformats.org/officeDocument/2006/relationships/image" Target="media/image4.png"/><Relationship Id="rId14" Type="http://schemas.openxmlformats.org/officeDocument/2006/relationships/image" Target="media/image1.wmf"/><Relationship Id="rId22" Type="http://schemas.openxmlformats.org/officeDocument/2006/relationships/image" Target="media/image7.png"/><Relationship Id="rId27" Type="http://schemas.openxmlformats.org/officeDocument/2006/relationships/image" Target="media/image12.png"/><Relationship Id="rId30" Type="http://schemas.openxmlformats.org/officeDocument/2006/relationships/image" Target="media/image15.jpeg"/><Relationship Id="rId35" Type="http://schemas.openxmlformats.org/officeDocument/2006/relationships/image" Target="media/image20.png"/><Relationship Id="rId43" Type="http://schemas.openxmlformats.org/officeDocument/2006/relationships/footer" Target="footer1.xml"/><Relationship Id="rId48" Type="http://schemas.openxmlformats.org/officeDocument/2006/relationships/image" Target="media/image31.jpeg"/><Relationship Id="rId56" Type="http://schemas.openxmlformats.org/officeDocument/2006/relationships/image" Target="media/image39.emf"/><Relationship Id="rId64" Type="http://schemas.openxmlformats.org/officeDocument/2006/relationships/image" Target="media/image47.png"/><Relationship Id="rId69"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image" Target="media/image34.jpeg"/><Relationship Id="rId3" Type="http://schemas.openxmlformats.org/officeDocument/2006/relationships/customXml" Target="../customXml/item3.xml"/><Relationship Id="rId12" Type="http://schemas.openxmlformats.org/officeDocument/2006/relationships/hyperlink" Target="mailto:qiujs@mail.buct.edu.cn" TargetMode="External"/><Relationship Id="rId17" Type="http://schemas.openxmlformats.org/officeDocument/2006/relationships/oleObject" Target="embeddings/oleObject2.bin"/><Relationship Id="rId25" Type="http://schemas.openxmlformats.org/officeDocument/2006/relationships/image" Target="media/image10.png"/><Relationship Id="rId33" Type="http://schemas.openxmlformats.org/officeDocument/2006/relationships/image" Target="media/image18.png"/><Relationship Id="rId38" Type="http://schemas.openxmlformats.org/officeDocument/2006/relationships/image" Target="media/image23.png"/><Relationship Id="rId46" Type="http://schemas.openxmlformats.org/officeDocument/2006/relationships/image" Target="media/image29.emf"/><Relationship Id="rId59" Type="http://schemas.openxmlformats.org/officeDocument/2006/relationships/image" Target="media/image42.png"/><Relationship Id="rId67" Type="http://schemas.openxmlformats.org/officeDocument/2006/relationships/image" Target="media/image50.png"/><Relationship Id="rId20" Type="http://schemas.openxmlformats.org/officeDocument/2006/relationships/image" Target="media/image5.png"/><Relationship Id="rId41" Type="http://schemas.openxmlformats.org/officeDocument/2006/relationships/image" Target="media/image26.png"/><Relationship Id="rId54" Type="http://schemas.openxmlformats.org/officeDocument/2006/relationships/image" Target="media/image37.png"/><Relationship Id="rId62" Type="http://schemas.openxmlformats.org/officeDocument/2006/relationships/image" Target="media/image45.png"/><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oleObject" Target="embeddings/oleObject1.bin"/><Relationship Id="rId23" Type="http://schemas.openxmlformats.org/officeDocument/2006/relationships/image" Target="media/image8.jpeg"/><Relationship Id="rId28" Type="http://schemas.openxmlformats.org/officeDocument/2006/relationships/image" Target="media/image13.png"/><Relationship Id="rId36" Type="http://schemas.openxmlformats.org/officeDocument/2006/relationships/image" Target="media/image21.png"/><Relationship Id="rId49" Type="http://schemas.openxmlformats.org/officeDocument/2006/relationships/image" Target="media/image32.png"/><Relationship Id="rId57" Type="http://schemas.openxmlformats.org/officeDocument/2006/relationships/image" Target="media/image40.png"/><Relationship Id="rId10" Type="http://schemas.openxmlformats.org/officeDocument/2006/relationships/endnotes" Target="endnotes.xml"/><Relationship Id="rId31" Type="http://schemas.openxmlformats.org/officeDocument/2006/relationships/image" Target="media/image16.png"/><Relationship Id="rId44" Type="http://schemas.openxmlformats.org/officeDocument/2006/relationships/image" Target="media/image27.jpeg"/><Relationship Id="rId52" Type="http://schemas.openxmlformats.org/officeDocument/2006/relationships/image" Target="media/image35.emf"/><Relationship Id="rId60" Type="http://schemas.openxmlformats.org/officeDocument/2006/relationships/image" Target="media/image43.png"/><Relationship Id="rId65" Type="http://schemas.openxmlformats.org/officeDocument/2006/relationships/image" Target="media/image48.png"/><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mailto:xjhe@ahut.edu.cn" TargetMode="External"/><Relationship Id="rId18" Type="http://schemas.openxmlformats.org/officeDocument/2006/relationships/image" Target="media/image3.png"/><Relationship Id="rId39" Type="http://schemas.openxmlformats.org/officeDocument/2006/relationships/image" Target="media/image24.png"/><Relationship Id="rId34" Type="http://schemas.openxmlformats.org/officeDocument/2006/relationships/image" Target="media/image19.png"/><Relationship Id="rId50" Type="http://schemas.openxmlformats.org/officeDocument/2006/relationships/image" Target="media/image33.png"/><Relationship Id="rId55" Type="http://schemas.openxmlformats.org/officeDocument/2006/relationships/image" Target="media/image38.jpeg"/></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hyperlink" Target="https://springer.com/journal/408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ntrolsStorage xmlns="urn:schemas-microsoft-com.VSTO2008Demos.ControlsStorage">
  <Controls>AAEAAAD/////AQAAAAAAAAAMAgAAAEVDaGVtNFdvcmQuQ29yZSwgVmVyc2lvbj0xLjAuMC4wLCBDdWx0dXJlPW5ldXRyYWwsIFB1YmxpY0tleVRva2VuPW51bGwHAQAAAAABAAAAAAAAAAQgQ2hlbTRXb3JkLkNvcmUuQ29udHJvbFByb3BlcnRpZXMCAAAACw==</Controls>
</ControlsStorage>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70446C3525B3CB46BD92ABA5C2617223" ma:contentTypeVersion="12" ma:contentTypeDescription="Ein neues Dokument erstellen." ma:contentTypeScope="" ma:versionID="ace6bbd061d3e3241e07436f437a906c">
  <xsd:schema xmlns:xsd="http://www.w3.org/2001/XMLSchema" xmlns:xs="http://www.w3.org/2001/XMLSchema" xmlns:p="http://schemas.microsoft.com/office/2006/metadata/properties" xmlns:ns2="981f2fdf-0e4d-4708-9882-12f25bf7d4fe" xmlns:ns3="4fe7dd48-639f-4daa-8770-f50527565b0b" targetNamespace="http://schemas.microsoft.com/office/2006/metadata/properties" ma:root="true" ma:fieldsID="645148a839964f4ba651d3ea90aa0208" ns2:_="" ns3:_="">
    <xsd:import namespace="981f2fdf-0e4d-4708-9882-12f25bf7d4fe"/>
    <xsd:import namespace="4fe7dd48-639f-4daa-8770-f50527565b0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1f2fdf-0e4d-4708-9882-12f25bf7d4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fe7dd48-639f-4daa-8770-f50527565b0b" elementFormDefault="qualified">
    <xsd:import namespace="http://schemas.microsoft.com/office/2006/documentManagement/types"/>
    <xsd:import namespace="http://schemas.microsoft.com/office/infopath/2007/PartnerControls"/>
    <xsd:element name="SharedWithUsers" ma:index="17"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3F19EBF-8207-4BE7-AD18-240ED1895C11}">
  <ds:schemaRefs>
    <ds:schemaRef ds:uri="urn:schemas-microsoft-com.VSTO2008Demos.ControlsStorage"/>
  </ds:schemaRefs>
</ds:datastoreItem>
</file>

<file path=customXml/itemProps2.xml><?xml version="1.0" encoding="utf-8"?>
<ds:datastoreItem xmlns:ds="http://schemas.openxmlformats.org/officeDocument/2006/customXml" ds:itemID="{75886F76-A765-4714-B899-7AC2DC4334A1}">
  <ds:schemaRefs>
    <ds:schemaRef ds:uri="http://schemas.microsoft.com/sharepoint/v3/contenttype/forms"/>
  </ds:schemaRefs>
</ds:datastoreItem>
</file>

<file path=customXml/itemProps3.xml><?xml version="1.0" encoding="utf-8"?>
<ds:datastoreItem xmlns:ds="http://schemas.openxmlformats.org/officeDocument/2006/customXml" ds:itemID="{96D19C85-73BE-4F5D-979F-58BFDE5BBE12}">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86C925C-E763-4769-9959-2FEDA6D7CE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1f2fdf-0e4d-4708-9882-12f25bf7d4fe"/>
    <ds:schemaRef ds:uri="4fe7dd48-639f-4daa-8770-f50527565b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30</Pages>
  <Words>5064</Words>
  <Characters>28865</Characters>
  <Application>Microsoft Office Word</Application>
  <DocSecurity>0</DocSecurity>
  <Lines>240</Lines>
  <Paragraphs>67</Paragraphs>
  <ScaleCrop>false</ScaleCrop>
  <LinksUpToDate>false</LinksUpToDate>
  <CharactersWithSpaces>33862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2026-03-03T00:53:00Z</dcterms:created>
  <dcterms:modified xsi:type="dcterms:W3CDTF">2026-03-04T02:21:00Z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0x01010070446C3525B3CB46BD92ABA5C2617223</vt:lpwstr>
  </property>
  <property fmtid="{D5CDD505-2E9C-101B-9397-08002B2CF9AE}" pid="3" name="KSOTemplateDocerSaveRecord">
    <vt:lpwstr>eyJoZGlkIjoiYTE0NDBkZTlkZWMyZGVlODY2ZmYwY2MxNmRiOTVjYTkiLCJ1c2VySWQiOiI0MTE3ODU2NTkifQ==</vt:lpwstr>
  </property>
  <property fmtid="{D5CDD505-2E9C-101B-9397-08002B2CF9AE}" pid="4" name="KSOProductBuildVer">
    <vt:lpwstr>2052-12.1.0.25225</vt:lpwstr>
  </property>
  <property fmtid="{D5CDD505-2E9C-101B-9397-08002B2CF9AE}" pid="5" name="ICV">
    <vt:lpwstr>28F6F82A23E0400EBCAA042758ADC71B_13</vt:lpwstr>
  </property>
</Properties>
</file>