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0D56" w14:textId="761AB1D1" w:rsidR="0099455A" w:rsidRPr="0099455A" w:rsidRDefault="008C53DD" w:rsidP="00845B62">
      <w:pPr>
        <w:spacing w:before="240" w:after="240"/>
        <w:rPr>
          <w:rStyle w:val="a9"/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Su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pp</w:t>
      </w:r>
      <w:r w:rsidR="00845B62">
        <w:rPr>
          <w:rFonts w:ascii="Times New Roman" w:hAnsi="Times New Roman" w:cs="Times New Roman"/>
          <w:sz w:val="24"/>
          <w:szCs w:val="24"/>
          <w14:ligatures w14:val="standardContextual"/>
        </w:rPr>
        <w:t>orting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845B62">
        <w:rPr>
          <w:rFonts w:ascii="Times New Roman" w:hAnsi="Times New Roman" w:cs="Times New Roman"/>
          <w:sz w:val="24"/>
          <w:szCs w:val="24"/>
          <w14:ligatures w14:val="standardContextual"/>
        </w:rPr>
        <w:t>I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nformation</w:t>
      </w:r>
      <w:r w:rsidR="00F705EF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 for</w:t>
      </w:r>
    </w:p>
    <w:p w14:paraId="01817F99" w14:textId="77777777" w:rsidR="00845B62" w:rsidRPr="00845B62" w:rsidRDefault="00845B62" w:rsidP="00845B62">
      <w:pPr>
        <w:widowControl/>
        <w:spacing w:before="240" w:after="240"/>
        <w:rPr>
          <w:rFonts w:ascii="Times New Roman" w:eastAsia="MS Mincho" w:hAnsi="Times New Roman" w:cs="Times New Roman"/>
          <w:b/>
          <w:kern w:val="0"/>
          <w:sz w:val="28"/>
          <w:szCs w:val="28"/>
          <w:lang w:val="de-DE"/>
        </w:rPr>
      </w:pPr>
      <w:r w:rsidRPr="00845B62">
        <w:rPr>
          <w:rFonts w:ascii="Times New Roman" w:eastAsia="MS Mincho" w:hAnsi="Times New Roman" w:cs="Times New Roman"/>
          <w:b/>
          <w:kern w:val="0"/>
          <w:sz w:val="28"/>
          <w:szCs w:val="28"/>
          <w:lang w:val="de-DE" w:eastAsia="ja-JP"/>
        </w:rPr>
        <w:t xml:space="preserve">Zincophilic-Hydrophobic Interface Design for Dendrite-Free </w:t>
      </w:r>
      <w:r w:rsidRPr="00845B62">
        <w:rPr>
          <w:rFonts w:ascii="Times New Roman" w:eastAsia="MS Mincho" w:hAnsi="Times New Roman" w:cs="Times New Roman" w:hint="eastAsia"/>
          <w:b/>
          <w:kern w:val="0"/>
          <w:sz w:val="28"/>
          <w:szCs w:val="28"/>
          <w:lang w:val="de-DE"/>
        </w:rPr>
        <w:t>Aqueous Zinc-</w:t>
      </w:r>
      <w:r w:rsidRPr="00845B62">
        <w:rPr>
          <w:rFonts w:ascii="Times New Roman" w:eastAsia="MS Mincho" w:hAnsi="Times New Roman" w:cs="Times New Roman"/>
          <w:b/>
          <w:kern w:val="0"/>
          <w:sz w:val="28"/>
          <w:szCs w:val="28"/>
          <w:lang w:val="de-DE"/>
        </w:rPr>
        <w:t>I</w:t>
      </w:r>
      <w:r w:rsidRPr="00845B62">
        <w:rPr>
          <w:rFonts w:ascii="Times New Roman" w:eastAsia="MS Mincho" w:hAnsi="Times New Roman" w:cs="Times New Roman" w:hint="eastAsia"/>
          <w:b/>
          <w:kern w:val="0"/>
          <w:sz w:val="28"/>
          <w:szCs w:val="28"/>
          <w:lang w:val="de-DE"/>
        </w:rPr>
        <w:t>on Batteries</w:t>
      </w:r>
    </w:p>
    <w:p w14:paraId="6008C315" w14:textId="77777777" w:rsidR="00845B62" w:rsidRPr="00845B62" w:rsidRDefault="00845B62" w:rsidP="00845B62">
      <w:pPr>
        <w:widowControl/>
        <w:spacing w:before="240" w:after="240"/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</w:pPr>
      <w:bookmarkStart w:id="0" w:name="_Hlk196421670"/>
      <w:bookmarkStart w:id="1" w:name="_Hlk196421645"/>
      <w:bookmarkStart w:id="2" w:name="OLE_LINK3"/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Yinfeng Guo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#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, 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/>
        </w:rPr>
        <w:t>Yuxiang Xu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ja-JP"/>
        </w:rPr>
        <w:t>1</w:t>
      </w:r>
      <w:bookmarkEnd w:id="2"/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, 2#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/>
        </w:rPr>
        <w:t xml:space="preserve">, 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Yaduo Jia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3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, Xiaoqing Zhu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, Tao Zhang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, Jia Zhang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, Changyong (Chase) Cao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4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ja-JP"/>
        </w:rPr>
        <w:t>,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5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, 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/>
        </w:rPr>
        <w:t>Qilin Gu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6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/>
        </w:rPr>
        <w:t xml:space="preserve">, </w:t>
      </w:r>
      <w:bookmarkStart w:id="3" w:name="OLE_LINK4"/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Guiyin Xu</w:t>
      </w:r>
      <w:bookmarkEnd w:id="3"/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*</w:t>
      </w:r>
      <w:bookmarkEnd w:id="0"/>
      <w:bookmarkEnd w:id="1"/>
    </w:p>
    <w:p w14:paraId="4B30E6CE" w14:textId="77777777" w:rsidR="00845B62" w:rsidRPr="00845B62" w:rsidRDefault="00845B62" w:rsidP="00845B62">
      <w:pPr>
        <w:widowControl/>
        <w:spacing w:before="240" w:after="240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State Key Laboratory of Advanced Fiber Materials, College of Materials Science and Engineering, Donghua University, Shanghai 201620, P. R. China</w:t>
      </w:r>
    </w:p>
    <w:p w14:paraId="2E133A8A" w14:textId="77777777" w:rsidR="00845B62" w:rsidRPr="00845B62" w:rsidRDefault="00845B62" w:rsidP="00845B62">
      <w:pPr>
        <w:widowControl/>
        <w:spacing w:before="240" w:after="240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2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Ancan Technology LTD, Jiangsu 214400, P. R. China</w:t>
      </w:r>
    </w:p>
    <w:p w14:paraId="32B98179" w14:textId="77777777" w:rsidR="00845B62" w:rsidRPr="00845B62" w:rsidRDefault="00845B62" w:rsidP="00845B62">
      <w:pPr>
        <w:widowControl/>
        <w:spacing w:before="240" w:after="240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3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Tianjin Key Laboratory of Materials Laminating Fabrication and Interface Control Technology, School of Materials Science and Engineering, Hebei University of Technology, Tianjin 300130, P. R. China</w:t>
      </w:r>
    </w:p>
    <w:p w14:paraId="11A8C16C" w14:textId="77777777" w:rsidR="00845B62" w:rsidRPr="00845B62" w:rsidRDefault="00845B62" w:rsidP="00845B62">
      <w:pPr>
        <w:widowControl/>
        <w:spacing w:before="240" w:after="240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4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Department of Mechanical and Aerospace Engineering, Case Western Reserve University, Cleveland, OH 44106, USA</w:t>
      </w:r>
    </w:p>
    <w:p w14:paraId="12110422" w14:textId="77777777" w:rsidR="00845B62" w:rsidRPr="00845B62" w:rsidRDefault="00845B62" w:rsidP="00845B62">
      <w:pPr>
        <w:widowControl/>
        <w:spacing w:before="240" w:after="240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5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Advanced Platform Technology (APT) Center, Louis Stokes Cleveland VA Medical Center, Cleveland, OH 44106, USA</w:t>
      </w:r>
    </w:p>
    <w:p w14:paraId="31D85329" w14:textId="77777777" w:rsidR="00845B62" w:rsidRPr="00845B62" w:rsidRDefault="00845B62" w:rsidP="00845B62">
      <w:pPr>
        <w:widowControl/>
        <w:spacing w:before="240" w:after="240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845B6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/>
        </w:rPr>
        <w:t>6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NJTECH University Suzhou Future Membrane Technology Innovation Center, Suzhou 215100, P. R. China</w:t>
      </w:r>
    </w:p>
    <w:p w14:paraId="52FB1852" w14:textId="77777777" w:rsidR="00845B62" w:rsidRPr="00845B62" w:rsidRDefault="00845B62" w:rsidP="00845B62">
      <w:pPr>
        <w:widowControl/>
        <w:shd w:val="clear" w:color="auto" w:fill="FFFFFF"/>
        <w:spacing w:before="240" w:after="240"/>
        <w:rPr>
          <w:rFonts w:ascii="Times New Roman" w:eastAsia="等线" w:hAnsi="Times New Roman" w:cs="Times New Roman"/>
          <w:b/>
          <w:kern w:val="0"/>
          <w:sz w:val="24"/>
          <w:szCs w:val="24"/>
        </w:rPr>
      </w:pPr>
      <w:r w:rsidRPr="00845B6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#</w:t>
      </w:r>
      <w:r w:rsidRPr="00845B6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Yinfeng Guo </w:t>
      </w:r>
      <w:r w:rsidRPr="00845B62">
        <w:rPr>
          <w:rFonts w:ascii="Times New Roman" w:eastAsia="等线" w:hAnsi="Times New Roman" w:cs="Times New Roman"/>
          <w:kern w:val="0"/>
          <w:sz w:val="24"/>
          <w:szCs w:val="24"/>
        </w:rPr>
        <w:t>and</w:t>
      </w:r>
      <w:r w:rsidRPr="00845B6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proofErr w:type="spellStart"/>
      <w:r w:rsidRPr="00845B62">
        <w:rPr>
          <w:rFonts w:ascii="Times New Roman" w:eastAsia="Times New Roman" w:hAnsi="Times New Roman" w:cs="Times New Roman"/>
          <w:kern w:val="0"/>
          <w:sz w:val="24"/>
          <w:szCs w:val="24"/>
        </w:rPr>
        <w:t>Yuxiang</w:t>
      </w:r>
      <w:proofErr w:type="spellEnd"/>
      <w:r w:rsidRPr="00845B6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Xu</w:t>
      </w:r>
      <w:r w:rsidRPr="00845B6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contributed equally to this work</w:t>
      </w:r>
    </w:p>
    <w:p w14:paraId="05E0E61F" w14:textId="77777777" w:rsidR="00845B62" w:rsidRPr="00845B62" w:rsidRDefault="00845B62" w:rsidP="00845B62">
      <w:pPr>
        <w:widowControl/>
        <w:spacing w:before="240" w:after="240"/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</w:pP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*Corresponding author. E-mail: </w:t>
      </w:r>
      <w:r w:rsidRPr="00845B6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fldChar w:fldCharType="begin"/>
      </w:r>
      <w:r w:rsidRPr="00845B6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instrText xml:space="preserve"> HYPERLINK "mailto:</w:instrText>
      </w:r>
      <w:r w:rsidRPr="00845B6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instrText>xuguiyin@dhu.edu.cn</w:instrText>
      </w:r>
      <w:r w:rsidRPr="00845B6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instrText xml:space="preserve">" </w:instrText>
      </w:r>
      <w:r w:rsidRPr="00845B6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fldChar w:fldCharType="separate"/>
      </w:r>
      <w:r w:rsidRPr="00845B62">
        <w:rPr>
          <w:rFonts w:ascii="Times New Roman" w:eastAsia="等线" w:hAnsi="Times New Roman" w:cs="Times New Roman"/>
          <w:color w:val="0000FF"/>
          <w:kern w:val="0"/>
          <w:sz w:val="24"/>
          <w:szCs w:val="24"/>
          <w:u w:val="single"/>
          <w:lang w:val="de-DE"/>
        </w:rPr>
        <w:t>xuguiyin@dhu.edu.cn</w:t>
      </w:r>
      <w:r w:rsidRPr="00845B6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fldChar w:fldCharType="end"/>
      </w:r>
      <w:r w:rsidRPr="00845B6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 xml:space="preserve"> (</w:t>
      </w:r>
      <w:r w:rsidRPr="00845B6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Guiyin Xu</w:t>
      </w:r>
      <w:r w:rsidRPr="00845B6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)</w:t>
      </w:r>
    </w:p>
    <w:p w14:paraId="548175D2" w14:textId="77777777" w:rsidR="0099455A" w:rsidRPr="0099455A" w:rsidRDefault="00F705EF" w:rsidP="00845B62">
      <w:pPr>
        <w:spacing w:before="240" w:after="240"/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</w:pPr>
      <w:r w:rsidRPr="008A1EE5">
        <w:rPr>
          <w:rFonts w:ascii="Times New Roman" w:hAnsi="Times New Roman" w:cs="Times New Roman" w:hint="eastAsia"/>
          <w:b/>
          <w:bCs/>
          <w:sz w:val="28"/>
          <w:szCs w:val="24"/>
          <w14:ligatures w14:val="standardContextual"/>
        </w:rPr>
        <w:t>S1</w:t>
      </w:r>
      <w:r w:rsidR="00A84E8C" w:rsidRPr="008A1EE5"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  <w:t xml:space="preserve"> </w:t>
      </w:r>
      <w:r w:rsidR="000A7AFF" w:rsidRPr="008A1EE5"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  <w:t>Material Characterizations</w:t>
      </w:r>
    </w:p>
    <w:p w14:paraId="480F7722" w14:textId="77777777" w:rsidR="0099455A" w:rsidRPr="0099455A" w:rsidRDefault="00EC4A08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Scanning electron microscopy (SEM; HITACHI SU8010, Japan) was used to examine the surface morphology. X-ray diffraction (XRD;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PANalytical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X’Pert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Pro, Netherlands) was employed to characterize crystal structures, using Cu Kα radiation (λ = 1.5406 Å). X-ray photoelectron spectroscopy (XPS; Thermo Scientific ESCALAB 250Xi, UK) was used to analyze elemental composition and valence states. Confocal laser scanning microscopy (CLSM; Keyence VK-X1100) provided 2D height profiles. Fourier-transform infrared spectroscopy (FTIR; Bruker INVENIO-R) was used to characterize chemical bonding. Static water contact angles were measured using a Nikon D90 camera.</w:t>
      </w:r>
    </w:p>
    <w:p w14:paraId="612E71DC" w14:textId="77777777" w:rsidR="0099455A" w:rsidRPr="0099455A" w:rsidRDefault="00F705EF" w:rsidP="00845B62">
      <w:pPr>
        <w:spacing w:before="240" w:after="240"/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</w:pPr>
      <w:r w:rsidRPr="008A1EE5">
        <w:rPr>
          <w:rFonts w:ascii="Times New Roman" w:hAnsi="Times New Roman" w:cs="Times New Roman" w:hint="eastAsia"/>
          <w:b/>
          <w:bCs/>
          <w:sz w:val="28"/>
          <w:szCs w:val="24"/>
          <w14:ligatures w14:val="standardContextual"/>
        </w:rPr>
        <w:t>S2</w:t>
      </w:r>
      <w:r w:rsidR="00A84E8C" w:rsidRPr="008A1EE5"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  <w:t xml:space="preserve"> </w:t>
      </w:r>
      <w:r w:rsidR="00727FA4" w:rsidRPr="008A1EE5">
        <w:rPr>
          <w:rFonts w:ascii="Times New Roman" w:hAnsi="Times New Roman" w:cs="Times New Roman" w:hint="eastAsia"/>
          <w:b/>
          <w:bCs/>
          <w:sz w:val="28"/>
          <w:szCs w:val="24"/>
          <w14:ligatures w14:val="standardContextual"/>
        </w:rPr>
        <w:t>Electrochemical measurements</w:t>
      </w:r>
    </w:p>
    <w:p w14:paraId="32281D6E" w14:textId="77777777" w:rsidR="0099455A" w:rsidRPr="0099455A" w:rsidRDefault="00D672F4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lastRenderedPageBreak/>
        <w:t>The</w:t>
      </w:r>
      <w:r w:rsidR="00EC4A08" w:rsidRPr="008A1EE5">
        <w:rPr>
          <w:rFonts w:ascii="Times New Roman" w:hAnsi="Times New Roman"/>
          <w:sz w:val="24"/>
        </w:rPr>
        <w:t xml:space="preserve"> </w:t>
      </w:r>
      <w:r w:rsidR="00EC4A08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cyclic voltammetry (CV)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="00EC4A08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linear sweep voltammetry (LSV)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="00EC4A08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electrochemical impedance spectroscopy (EIS),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Tafel were evaluated using CHI760E electrochemical workstation. EIS </w:t>
      </w:r>
      <w:r w:rsidR="00EC4A08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spectra were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acquired within frequency from 10</w:t>
      </w:r>
      <w:r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−5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to 10</w:t>
      </w:r>
      <w:r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−2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Hz using a </w:t>
      </w:r>
      <w:r w:rsidR="0040698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5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mV </w:t>
      </w:r>
      <w:r w:rsidR="00C44E9E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AC amplitude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. </w:t>
      </w:r>
      <w:proofErr w:type="spellStart"/>
      <w:r w:rsidR="00C44E9E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P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otentiodynamic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polarization tests were carried out at a scan rate of </w:t>
      </w:r>
      <w:r w:rsidR="0040698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1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mV s</w:t>
      </w:r>
      <w:r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−1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. </w:t>
      </w:r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The differential capacitance curve is calculated using the formula</w:t>
      </w:r>
      <w:r w:rsidR="00692FC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C=−(</w:t>
      </w:r>
      <w:proofErr w:type="spellStart"/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ω</w:t>
      </w:r>
      <w:proofErr w:type="gramStart"/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Z</w:t>
      </w:r>
      <w:r w:rsidR="006B7D46" w:rsidRPr="008A1EE5">
        <w:rPr>
          <w:rFonts w:ascii="Times New Roman" w:hAnsi="Times New Roman" w:cs="Times New Roman"/>
          <w:sz w:val="24"/>
          <w:szCs w:val="24"/>
          <w:vertAlign w:val="subscript"/>
          <w14:ligatures w14:val="standardContextual"/>
        </w:rPr>
        <w:t>im</w:t>
      </w:r>
      <w:proofErr w:type="spellEnd"/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)</w:t>
      </w:r>
      <w:r w:rsidR="006B7D46"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−</w:t>
      </w:r>
      <w:proofErr w:type="gramEnd"/>
      <w:r w:rsidR="006B7D46"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1</w:t>
      </w:r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where C represents the differential capacitance, ω denotes the angular frequency, and </w:t>
      </w:r>
      <w:proofErr w:type="spellStart"/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Z</w:t>
      </w:r>
      <w:r w:rsidR="006B7D46" w:rsidRPr="008A1EE5">
        <w:rPr>
          <w:rFonts w:ascii="Times New Roman" w:hAnsi="Times New Roman" w:cs="Times New Roman"/>
          <w:sz w:val="24"/>
          <w:szCs w:val="24"/>
          <w:vertAlign w:val="subscript"/>
          <w14:ligatures w14:val="standardContextual"/>
        </w:rPr>
        <w:t>im</w:t>
      </w:r>
      <w:proofErr w:type="spellEnd"/>
      <w:r w:rsidR="00692FC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is the imaginary part of the impedance. To eliminate interference from Zn</w:t>
      </w:r>
      <w:r w:rsidR="00692FCA" w:rsidRPr="008A1EE5">
        <w:rPr>
          <w:rFonts w:ascii="Times New Roman" w:hAnsi="Times New Roman" w:cs="Times New Roman" w:hint="eastAsia"/>
          <w:sz w:val="24"/>
          <w:szCs w:val="24"/>
          <w:vertAlign w:val="superscript"/>
          <w14:ligatures w14:val="standardContextual"/>
        </w:rPr>
        <w:t>2</w:t>
      </w:r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⁺ deposition behavior on the test results, this experiment employs Na</w:t>
      </w:r>
      <w:r w:rsidR="00692FCA" w:rsidRPr="008A1EE5">
        <w:rPr>
          <w:rFonts w:ascii="Times New Roman" w:hAnsi="Times New Roman" w:cs="Times New Roman" w:hint="eastAsia"/>
          <w:sz w:val="24"/>
          <w:szCs w:val="24"/>
          <w:vertAlign w:val="subscript"/>
          <w14:ligatures w14:val="standardContextual"/>
        </w:rPr>
        <w:t>2</w:t>
      </w:r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SO</w:t>
      </w:r>
      <w:r w:rsidR="00692FCA" w:rsidRPr="008A1EE5">
        <w:rPr>
          <w:rFonts w:ascii="Times New Roman" w:hAnsi="Times New Roman" w:cs="Times New Roman" w:hint="eastAsia"/>
          <w:sz w:val="24"/>
          <w:szCs w:val="24"/>
          <w:vertAlign w:val="subscript"/>
          <w14:ligatures w14:val="standardContextual"/>
        </w:rPr>
        <w:t>4</w:t>
      </w:r>
      <w:r w:rsidR="006B7D4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solution as the test solution. </w:t>
      </w:r>
      <w:r w:rsidR="00D601CE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Cells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performance was tested on N</w:t>
      </w:r>
      <w:r w:rsidR="00A1497F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EWARE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LAND battery testing systems. To investigate the electrochemical stripping/plating behavior and cycling stability of the bare Zn and </w:t>
      </w:r>
      <w:proofErr w:type="spellStart"/>
      <w:r w:rsidR="0040698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F3487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anode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the symmetric cells were assembled </w:t>
      </w:r>
      <w:r w:rsidR="00C44E9E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in CR2025 coin-type cells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using a glass fiber </w:t>
      </w:r>
      <w:r w:rsidR="00C44E9E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separator 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(Whatman, GF/A) and </w:t>
      </w:r>
      <w:r w:rsidR="0040698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2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M ZnSO</w:t>
      </w:r>
      <w:r w:rsidRPr="008A1EE5">
        <w:rPr>
          <w:rFonts w:ascii="Times New Roman" w:hAnsi="Times New Roman" w:cs="Times New Roman"/>
          <w:sz w:val="24"/>
          <w:szCs w:val="24"/>
          <w:vertAlign w:val="subscript"/>
          <w14:ligatures w14:val="standardContextual"/>
        </w:rPr>
        <w:t>4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aqueous electrolyte. </w:t>
      </w:r>
      <w:r w:rsidR="00571890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Full cells were assembled with bare Z</w:t>
      </w:r>
      <w:r w:rsidR="00571890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n</w:t>
      </w:r>
      <w:r w:rsidR="00571890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or </w:t>
      </w:r>
      <w:proofErr w:type="spellStart"/>
      <w:r w:rsidR="00571890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="00571890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as the anode and </w:t>
      </w:r>
      <w:proofErr w:type="spellStart"/>
      <w:r w:rsidR="00571890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ZnVO</w:t>
      </w:r>
      <w:proofErr w:type="spellEnd"/>
      <w:r w:rsidR="00571890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as the cathode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. </w:t>
      </w:r>
    </w:p>
    <w:p w14:paraId="6ECCAD80" w14:textId="77777777" w:rsidR="0099455A" w:rsidRPr="0099455A" w:rsidRDefault="00F705EF" w:rsidP="00845B62">
      <w:pPr>
        <w:spacing w:before="240" w:after="240"/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</w:pPr>
      <w:r w:rsidRPr="008A1EE5">
        <w:rPr>
          <w:rFonts w:ascii="Times New Roman" w:hAnsi="Times New Roman" w:cs="Times New Roman" w:hint="eastAsia"/>
          <w:b/>
          <w:bCs/>
          <w:sz w:val="28"/>
          <w:szCs w:val="24"/>
          <w14:ligatures w14:val="standardContextual"/>
        </w:rPr>
        <w:t>S3</w:t>
      </w:r>
      <w:r w:rsidR="00A84E8C" w:rsidRPr="008A1EE5"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  <w:t xml:space="preserve"> </w:t>
      </w:r>
      <w:r w:rsidR="00A30734" w:rsidRPr="008A1EE5"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  <w:t xml:space="preserve">Computational </w:t>
      </w:r>
      <w:r w:rsidR="00D3177C" w:rsidRPr="008A1EE5"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  <w:t>Methods</w:t>
      </w:r>
    </w:p>
    <w:p w14:paraId="667E9FB9" w14:textId="77777777" w:rsidR="0099455A" w:rsidRPr="0099455A" w:rsidRDefault="00FC7E8B" w:rsidP="00845B62">
      <w:pPr>
        <w:widowControl/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DFT simulations were performed to gain molecular-level insights into surface interactions, charge redistribution, and Zn</w:t>
      </w:r>
      <w:r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2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⁺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desolvation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dynamics at the engineered electrode interface. All geometry optimizations of small molecules, including 1-dodecanethiol and H</w:t>
      </w:r>
      <w:r w:rsidRPr="008A1EE5">
        <w:rPr>
          <w:rFonts w:ascii="Times New Roman" w:hAnsi="Times New Roman" w:cs="Times New Roman"/>
          <w:sz w:val="24"/>
          <w:szCs w:val="24"/>
          <w:vertAlign w:val="subscript"/>
          <w14:ligatures w14:val="standardContextual"/>
        </w:rPr>
        <w:t>2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O, were conducted using the ORCA 6.0.1 software suite. The B3LYP functional was employed along with the def2-SVP basis set and Grimme's D4 dispersion correction for structure optimization. Single-point energy calculations utilized the higher-accuracy def2-TZVP basis set to improve electronic property accuracy. ESP maps, highest occupied molecular orbital (HOMO) and lowest unoccupied molecular orbital (LUMO) energies, and differential charge densities were calculated using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Multiwfn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visualized using VMD software.</w:t>
      </w:r>
    </w:p>
    <w:p w14:paraId="7857979B" w14:textId="77777777" w:rsidR="0099455A" w:rsidRPr="0099455A" w:rsidRDefault="00FC7E8B" w:rsidP="00845B62">
      <w:pPr>
        <w:widowControl/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To assess surface binding characteristics and Zn atom adsorption energetics, plane-wave DFT calculations were carried out using the Vienna Ab-initio Simulation Package (VASP). The exchange-correlation interactions were treated with the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Perdew</w:t>
      </w:r>
      <w:proofErr w:type="spellEnd"/>
      <w:r w:rsidRPr="0099455A">
        <w:rPr>
          <w:rFonts w:ascii="Times New Roman" w:hAnsi="Times New Roman" w:cs="Times New Roman"/>
          <w:sz w:val="24"/>
          <w:szCs w:val="24"/>
          <w14:ligatures w14:val="standardContextual"/>
        </w:rPr>
        <w:t>–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Burke</w:t>
      </w:r>
      <w:r w:rsidRPr="0099455A">
        <w:rPr>
          <w:rFonts w:ascii="Times New Roman" w:hAnsi="Times New Roman" w:cs="Times New Roman"/>
          <w:sz w:val="24"/>
          <w:szCs w:val="24"/>
          <w14:ligatures w14:val="standardContextual"/>
        </w:rPr>
        <w:t>–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Ernzerhof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(PBE) functional within the generalized gradient approximation (GGA). The </w:t>
      </w:r>
      <w:proofErr w:type="gram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Zn(</w:t>
      </w:r>
      <w:proofErr w:type="gram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001) and Zn(100) surfaces were modeled as symmetric periodic slabs consisting of 4×4 and 5×2 supercells, respectively, separated by sufficient vacuum spacing to prevent interlayer interactions. The hybrid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surfaces were constructed by depositing a layer of Cu and adsorbing stearate anions onto the Zn slab.</w:t>
      </w:r>
    </w:p>
    <w:p w14:paraId="198C767C" w14:textId="77777777" w:rsidR="0099455A" w:rsidRPr="0099455A" w:rsidRDefault="00FC7E8B" w:rsidP="00845B62">
      <w:pPr>
        <w:widowControl/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bookmarkStart w:id="4" w:name="_Hlk219051868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The Brillouin zone was sampled using a Gamma-centered 3×3×1 k-point mesh, and the electronic energy convergence criterion was set to 10⁻⁵ eV. Adsorption energy (</w:t>
      </w:r>
      <m:oMath>
        <m:r>
          <w:rPr>
            <w:rFonts w:ascii="Cambria Math" w:hAnsi="Cambria Math" w:cs="Times New Roman"/>
            <w:sz w:val="24"/>
            <w:szCs w:val="24"/>
            <w14:ligatures w14:val="standardContextual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14:ligatures w14:val="standardContextual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14:ligatures w14:val="standardContextual"/>
              </w:rPr>
              <m:t>ads</m:t>
            </m:r>
          </m:sub>
        </m:sSub>
      </m:oMath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) of species was calculated using the following expression:</w:t>
      </w:r>
      <w:bookmarkEnd w:id="4"/>
    </w:p>
    <w:p w14:paraId="68779E9F" w14:textId="77777777" w:rsidR="0099455A" w:rsidRPr="0099455A" w:rsidRDefault="00FC7E8B" w:rsidP="00845B62">
      <w:pPr>
        <w:widowControl/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14:ligatures w14:val="standardContextual"/>
            </w:rPr>
            <m:t>Δ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14:ligatures w14:val="standardContextual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  <w14:ligatures w14:val="standardContextual"/>
                </w:rPr>
                <m:t>ads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14:ligatures w14:val="standardContextual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14:ligatures w14:val="standardContextual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  <w14:ligatures w14:val="standardContextual"/>
                </w:rPr>
                <m:t>total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14:ligatures w14:val="standardContextual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14:ligatures w14:val="standardContextual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  <w14:ligatures w14:val="standardContextual"/>
                </w:rPr>
                <m:t>slab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14:ligatures w14:val="standardContextual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14:ligatures w14:val="standardContextual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  <w14:ligatures w14:val="standardContextual"/>
                </w:rPr>
                <m:t>ad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14:ligatures w14:val="standardContextual"/>
            </w:rPr>
            <m:t>,</m:t>
          </m:r>
        </m:oMath>
      </m:oMathPara>
    </w:p>
    <w:p w14:paraId="261F4E49" w14:textId="77777777" w:rsidR="0099455A" w:rsidRPr="0099455A" w:rsidRDefault="00FC7E8B" w:rsidP="00845B62">
      <w:pPr>
        <w:widowControl/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14:ligatures w14:val="standardContextual"/>
              </w:rPr>
              <m:t>E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m:t>total</m:t>
            </m:r>
          </m:sub>
        </m:sSub>
      </m:oMath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denotes the total energy of the system with adsorbate,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14:ligatures w14:val="standardContextual"/>
              </w:rPr>
              <m:t>E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m:t>slab</m:t>
            </m:r>
          </m:sub>
        </m:sSub>
      </m:oMath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14:ligatures w14:val="standardContextual"/>
              </w:rPr>
              <m:t>E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m:t>ad</m:t>
            </m:r>
          </m:sub>
        </m:sSub>
      </m:oMath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represent the energies of the bare surface and isolated adsorbate, respectively. These calculations revealed critical insights into the improved Zn affinity and water-repelling capabilities of the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surface, consistent with experimental observations.</w:t>
      </w:r>
    </w:p>
    <w:p w14:paraId="61195404" w14:textId="4B9B55F1" w:rsidR="0099455A" w:rsidRPr="0099455A" w:rsidRDefault="0074155A" w:rsidP="00845B62">
      <w:pPr>
        <w:spacing w:before="240" w:after="240"/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  <w:lastRenderedPageBreak/>
        <w:t>Supplementary Figures</w:t>
      </w:r>
      <w:r w:rsidR="00032D76">
        <w:rPr>
          <w:rFonts w:ascii="Times New Roman" w:hAnsi="Times New Roman" w:cs="Times New Roman"/>
          <w:b/>
          <w:bCs/>
          <w:sz w:val="28"/>
          <w:szCs w:val="24"/>
          <w14:ligatures w14:val="standardContextual"/>
        </w:rPr>
        <w:t xml:space="preserve"> and Tables</w:t>
      </w:r>
    </w:p>
    <w:p w14:paraId="23B917F7" w14:textId="77777777" w:rsidR="0099455A" w:rsidRPr="0099455A" w:rsidRDefault="0099455A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38826E17" w14:textId="77777777" w:rsidR="0099455A" w:rsidRPr="0099455A" w:rsidRDefault="00ED590B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0706A1" wp14:editId="6A9F10C5">
            <wp:extent cx="4320000" cy="861295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141C8" w14:textId="7A4A103E" w:rsidR="0099455A" w:rsidRPr="0099455A" w:rsidRDefault="00CD4025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S1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Schematic diagram of the preparation process of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Cu@Zn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anode</w:t>
      </w:r>
    </w:p>
    <w:p w14:paraId="3D1DE07F" w14:textId="77777777" w:rsidR="0099455A" w:rsidRPr="0099455A" w:rsidRDefault="0099455A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5D7D546B" w14:textId="77777777" w:rsidR="0099455A" w:rsidRPr="0099455A" w:rsidRDefault="00EE6DCE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BA8F56" wp14:editId="0819C60A">
            <wp:extent cx="4320000" cy="1458406"/>
            <wp:effectExtent l="0" t="0" r="4445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45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303F" w14:textId="065E060D" w:rsidR="0099455A" w:rsidRPr="0074155A" w:rsidRDefault="00EE6DCE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</w:t>
      </w:r>
      <w:r w:rsidRPr="008A1EE5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2</w:t>
      </w: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74155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SEM images of </w:t>
      </w:r>
      <w:proofErr w:type="spellStart"/>
      <w:r w:rsidRPr="0074155A">
        <w:rPr>
          <w:rFonts w:ascii="Times New Roman" w:hAnsi="Times New Roman" w:cs="Times New Roman"/>
          <w:sz w:val="24"/>
          <w:szCs w:val="24"/>
          <w14:ligatures w14:val="standardContextual"/>
        </w:rPr>
        <w:t>Cu@Zn</w:t>
      </w:r>
      <w:proofErr w:type="spellEnd"/>
      <w:r w:rsidRPr="0074155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anode</w:t>
      </w:r>
    </w:p>
    <w:p w14:paraId="6595FB3D" w14:textId="77777777" w:rsidR="0099455A" w:rsidRPr="0099455A" w:rsidRDefault="0099455A" w:rsidP="00845B6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7D3E6C13" w14:textId="77777777" w:rsidR="0099455A" w:rsidRPr="0099455A" w:rsidRDefault="001238BE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B03780" wp14:editId="75252722">
            <wp:extent cx="3600000" cy="2756038"/>
            <wp:effectExtent l="0" t="0" r="635" b="6350"/>
            <wp:docPr id="19434302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30260" name="图片 19434302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5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1BED0" w14:textId="601AC702" w:rsidR="0099455A" w:rsidRPr="0099455A" w:rsidRDefault="004B3A11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</w:t>
      </w:r>
      <w:r w:rsidR="00EE6DCE" w:rsidRPr="008A1EE5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3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D93B9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XPS high-resolution spectra of C</w:t>
      </w:r>
      <w:r w:rsidR="00D93B95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u</w:t>
      </w:r>
      <w:r w:rsidR="00D93B9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2p for </w:t>
      </w:r>
      <w:proofErr w:type="spellStart"/>
      <w:r w:rsidR="00D93B9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Cu@Zn</w:t>
      </w:r>
      <w:proofErr w:type="spellEnd"/>
      <w:r w:rsidR="00D93B9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</w:t>
      </w:r>
      <w:proofErr w:type="spellStart"/>
      <w:r w:rsidR="00D93B9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</w:p>
    <w:p w14:paraId="28C21A2A" w14:textId="77777777" w:rsidR="0099455A" w:rsidRPr="0099455A" w:rsidRDefault="0099455A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4C9545C1" w14:textId="77777777" w:rsidR="0099455A" w:rsidRPr="0099455A" w:rsidRDefault="00064314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FF6D6BD" wp14:editId="252648E9">
            <wp:extent cx="3600000" cy="2756128"/>
            <wp:effectExtent l="0" t="0" r="635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5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A350F" w14:textId="7E5190F5" w:rsidR="0099455A" w:rsidRPr="0099455A" w:rsidRDefault="00DF5810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</w:t>
      </w:r>
      <w:r w:rsidR="00EE6DCE" w:rsidRPr="008A1EE5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4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4A75B3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Survey </w:t>
      </w:r>
      <w:r w:rsidR="00B90DEB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XPS spectra for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Cu@Zn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</w:p>
    <w:p w14:paraId="2AC0B4DA" w14:textId="77777777" w:rsidR="0099455A" w:rsidRPr="0099455A" w:rsidRDefault="0099455A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5D8CBB31" w14:textId="77777777" w:rsidR="0099455A" w:rsidRPr="0099455A" w:rsidRDefault="00232ACC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041D3B" wp14:editId="3DAA73A4">
            <wp:extent cx="2160000" cy="1493087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9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A8F22" w14:textId="1A33032A" w:rsidR="0099455A" w:rsidRPr="0099455A" w:rsidRDefault="00C32194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</w:t>
      </w:r>
      <w:r w:rsidR="00EE6DCE" w:rsidRPr="008A1EE5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5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FE3C14" w:rsidRPr="008A1EE5">
        <w:rPr>
          <w:rFonts w:ascii="Times New Roman" w:hAnsi="Times New Roman" w:cs="Times New Roman"/>
          <w:sz w:val="24"/>
          <w:szCs w:val="24"/>
        </w:rPr>
        <w:t xml:space="preserve">SEM image of </w:t>
      </w:r>
      <w:r w:rsidR="004A75B3" w:rsidRPr="008A1EE5">
        <w:rPr>
          <w:rFonts w:ascii="Times New Roman" w:hAnsi="Times New Roman" w:cs="Times New Roman"/>
          <w:sz w:val="24"/>
          <w:szCs w:val="24"/>
        </w:rPr>
        <w:t>b</w:t>
      </w:r>
      <w:r w:rsidR="00FE3C14" w:rsidRPr="008A1EE5">
        <w:rPr>
          <w:rFonts w:ascii="Times New Roman" w:hAnsi="Times New Roman" w:cs="Times New Roman"/>
          <w:sz w:val="24"/>
          <w:szCs w:val="24"/>
        </w:rPr>
        <w:t xml:space="preserve">are Zn </w:t>
      </w:r>
      <w:r w:rsidR="00FE3C14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anode</w:t>
      </w:r>
    </w:p>
    <w:p w14:paraId="6F2A828A" w14:textId="77777777" w:rsidR="0099455A" w:rsidRPr="0099455A" w:rsidRDefault="0099455A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1D088E10" w14:textId="77777777" w:rsidR="0099455A" w:rsidRPr="0099455A" w:rsidRDefault="00465A4A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17DA98" wp14:editId="633ACA4D">
            <wp:extent cx="4320000" cy="1449686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44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A0468" w14:textId="320D14FC" w:rsidR="0099455A" w:rsidRPr="0099455A" w:rsidRDefault="00FE3C14" w:rsidP="00845B6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S6</w:t>
      </w:r>
      <w:r w:rsidR="00A17760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="00A17760" w:rsidRPr="008A1EE5">
        <w:rPr>
          <w:rFonts w:ascii="Times New Roman" w:hAnsi="Times New Roman" w:cs="Times New Roman"/>
          <w:sz w:val="24"/>
          <w:szCs w:val="24"/>
        </w:rPr>
        <w:t xml:space="preserve">SEM image of </w:t>
      </w:r>
      <w:proofErr w:type="spellStart"/>
      <w:r w:rsidR="00A17760" w:rsidRPr="008A1EE5">
        <w:rPr>
          <w:rFonts w:ascii="Times New Roman" w:hAnsi="Times New Roman" w:cs="Times New Roman"/>
          <w:sz w:val="24"/>
          <w:szCs w:val="24"/>
        </w:rPr>
        <w:t>HS-Cu@Zn</w:t>
      </w:r>
      <w:proofErr w:type="spellEnd"/>
      <w:r w:rsidR="00A17760" w:rsidRPr="008A1EE5">
        <w:rPr>
          <w:rFonts w:ascii="Times New Roman" w:hAnsi="Times New Roman" w:cs="Times New Roman"/>
          <w:sz w:val="24"/>
          <w:szCs w:val="24"/>
        </w:rPr>
        <w:t xml:space="preserve"> </w:t>
      </w:r>
      <w:r w:rsidR="00A17760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anode</w:t>
      </w:r>
    </w:p>
    <w:p w14:paraId="6FE7DA7A" w14:textId="77777777" w:rsidR="0099455A" w:rsidRPr="0099455A" w:rsidRDefault="0099455A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CB56C36" w14:textId="77777777" w:rsidR="0099455A" w:rsidRPr="0099455A" w:rsidRDefault="0099455A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E7D0F68" w14:textId="77777777" w:rsidR="0099455A" w:rsidRPr="0099455A" w:rsidRDefault="00042BF1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5EC921" wp14:editId="6A40D1EF">
            <wp:extent cx="3600000" cy="1638287"/>
            <wp:effectExtent l="0" t="0" r="635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63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5E7C9" w14:textId="77777777" w:rsidR="0099455A" w:rsidRPr="0099455A" w:rsidRDefault="004C5C48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S7</w:t>
      </w:r>
      <w:r w:rsidR="003012E7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="003012E7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SEM image and the corresponding elemental mappings of the </w:t>
      </w:r>
      <w:proofErr w:type="spellStart"/>
      <w:r w:rsidR="003012E7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</w:t>
      </w:r>
      <w:r w:rsidR="003012E7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u</w:t>
      </w:r>
      <w:r w:rsidR="003012E7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@Zn</w:t>
      </w:r>
      <w:proofErr w:type="spellEnd"/>
      <w:r w:rsidR="003012E7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anode</w:t>
      </w:r>
    </w:p>
    <w:p w14:paraId="0EE19EF5" w14:textId="77777777" w:rsidR="0099455A" w:rsidRPr="0099455A" w:rsidRDefault="00245A76" w:rsidP="00845B62">
      <w:pPr>
        <w:spacing w:before="240" w:after="24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2BACCF" wp14:editId="6B805C5F">
            <wp:extent cx="1767840" cy="155725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55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3FC1C" w14:textId="5FAA4693" w:rsidR="0099455A" w:rsidRPr="0099455A" w:rsidRDefault="00245A76" w:rsidP="0074155A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S8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F76B30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The ESP of the H</w:t>
      </w:r>
      <w:r w:rsidR="00F76B30" w:rsidRPr="008A1EE5">
        <w:rPr>
          <w:rFonts w:ascii="Times New Roman" w:hAnsi="Times New Roman" w:cs="Times New Roman"/>
          <w:sz w:val="24"/>
          <w:szCs w:val="24"/>
          <w:vertAlign w:val="subscript"/>
          <w14:ligatures w14:val="standardContextual"/>
        </w:rPr>
        <w:t>2</w:t>
      </w:r>
      <w:r w:rsidR="00F76B30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O</w:t>
      </w:r>
    </w:p>
    <w:p w14:paraId="458F47F4" w14:textId="77777777" w:rsidR="0099455A" w:rsidRPr="0099455A" w:rsidRDefault="00CB4466" w:rsidP="00845B62">
      <w:pPr>
        <w:spacing w:before="240" w:after="24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A1EE5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D7A1F03" wp14:editId="79428F60">
            <wp:extent cx="4718304" cy="3761401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5"/>
                    <a:srcRect t="4354"/>
                    <a:stretch/>
                  </pic:blipFill>
                  <pic:spPr bwMode="auto">
                    <a:xfrm>
                      <a:off x="0" y="0"/>
                      <a:ext cx="4725618" cy="3767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21FE1" w14:textId="098351E3" w:rsidR="0099455A" w:rsidRPr="0099455A" w:rsidRDefault="00CB4466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S9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CV curves </w:t>
      </w:r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of 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(</w:t>
      </w:r>
      <w:r w:rsidR="00996BEA" w:rsidRPr="00032D76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a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)</w:t>
      </w:r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proofErr w:type="spellStart"/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Zn</w:t>
      </w:r>
      <w:proofErr w:type="spellEnd"/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(</w:t>
      </w:r>
      <w:r w:rsidR="00996BEA" w:rsidRPr="00032D76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b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)</w:t>
      </w:r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Bare 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Zn symmetrical cells at different scan rates</w:t>
      </w:r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; EDL capacitance of 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(</w:t>
      </w:r>
      <w:r w:rsidR="00996BEA" w:rsidRPr="00032D7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)</w:t>
      </w:r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proofErr w:type="spellStart"/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Zn</w:t>
      </w:r>
      <w:proofErr w:type="spellEnd"/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(</w:t>
      </w:r>
      <w:r w:rsidR="00996BEA" w:rsidRPr="00032D7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d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)</w:t>
      </w:r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Bare </w:t>
      </w:r>
      <w:r w:rsidR="00996BE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Zn</w:t>
      </w:r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symmetric cells</w:t>
      </w:r>
    </w:p>
    <w:p w14:paraId="639DF82A" w14:textId="77777777" w:rsidR="0099455A" w:rsidRPr="0099455A" w:rsidRDefault="00AA36C2" w:rsidP="00845B62">
      <w:pPr>
        <w:spacing w:before="240" w:after="24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A1EE5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271EB66" wp14:editId="55A72250">
            <wp:extent cx="3255264" cy="1497099"/>
            <wp:effectExtent l="0" t="0" r="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 rotWithShape="1">
                    <a:blip r:embed="rId16"/>
                    <a:srcRect l="1425"/>
                    <a:stretch/>
                  </pic:blipFill>
                  <pic:spPr bwMode="auto">
                    <a:xfrm>
                      <a:off x="0" y="0"/>
                      <a:ext cx="3261508" cy="1499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3DF2C6" w14:textId="0DE91642" w:rsidR="0099455A" w:rsidRPr="0099455A" w:rsidRDefault="00AA36C2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S10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996BE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Schemes showing Zn atom adsorbed on the surfaces 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of (</w:t>
      </w:r>
      <w:r w:rsidRPr="0074155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a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) Zn, (</w:t>
      </w:r>
      <w:r w:rsidRPr="0074155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b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)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Zn@Cu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(</w:t>
      </w:r>
      <w:r w:rsidRPr="0074155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)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</w:p>
    <w:p w14:paraId="130434C2" w14:textId="42079C92" w:rsidR="0099455A" w:rsidRPr="0099455A" w:rsidRDefault="00DD0829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FA1F48" wp14:editId="71774696">
            <wp:extent cx="3291051" cy="162379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17"/>
                    <a:srcRect t="7113"/>
                    <a:stretch/>
                  </pic:blipFill>
                  <pic:spPr bwMode="auto">
                    <a:xfrm>
                      <a:off x="0" y="0"/>
                      <a:ext cx="3299916" cy="162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1E52" w:rsidRPr="008A1EE5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72F3EC0" wp14:editId="3A8FB4D1">
            <wp:extent cx="3306471" cy="1464025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16822" cy="146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85758" w14:textId="77777777" w:rsidR="0099455A" w:rsidRPr="0099455A" w:rsidRDefault="00E97414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</w:t>
      </w:r>
      <w:r w:rsidR="005248D8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11</w:t>
      </w:r>
      <w:r w:rsidR="00DD0829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08716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Schemes </w:t>
      </w:r>
      <w:r w:rsidR="0008716A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show</w:t>
      </w:r>
      <w:r w:rsidR="0008716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ing the removal of a </w:t>
      </w:r>
      <w:r w:rsidR="004A75B3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single </w:t>
      </w:r>
      <w:r w:rsidR="0008716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water molecule from the solvated structure of zinc ions on the surface of (</w:t>
      </w:r>
      <w:r w:rsidR="0008716A" w:rsidRPr="00032D7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a</w:t>
      </w:r>
      <w:r w:rsidR="0008716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) Zn, (</w:t>
      </w:r>
      <w:r w:rsidR="0008716A" w:rsidRPr="00032D7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b</w:t>
      </w:r>
      <w:r w:rsidR="0008716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) </w:t>
      </w:r>
      <w:proofErr w:type="spellStart"/>
      <w:r w:rsidR="0008716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Zn@Cu</w:t>
      </w:r>
      <w:proofErr w:type="spellEnd"/>
      <w:r w:rsidR="0008716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(</w:t>
      </w:r>
      <w:r w:rsidR="0008716A" w:rsidRPr="00032D7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</w:t>
      </w:r>
      <w:r w:rsidR="0008716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) </w:t>
      </w:r>
      <w:proofErr w:type="spellStart"/>
      <w:r w:rsidR="0008716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="0008716A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41FBBDD8" w14:textId="77777777" w:rsidR="0099455A" w:rsidRPr="0099455A" w:rsidRDefault="00497FDD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noProof/>
        </w:rPr>
        <w:t xml:space="preserve"> </w:t>
      </w:r>
      <w:r w:rsidRPr="008A1EE5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704E06AB" wp14:editId="4E5575FE">
            <wp:extent cx="2421663" cy="1931213"/>
            <wp:effectExtent l="0" t="0" r="0" b="0"/>
            <wp:docPr id="16997591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5910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47938" cy="195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856E3" w14:textId="0D5EAF8D" w:rsidR="0099455A" w:rsidRPr="0099455A" w:rsidRDefault="008C3D90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S12</w:t>
      </w:r>
      <w:r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66393B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In situ Raman spectra of Bare Zn anode surfaces</w:t>
      </w:r>
    </w:p>
    <w:p w14:paraId="4BB5EFF7" w14:textId="77777777" w:rsidR="0099455A" w:rsidRPr="0099455A" w:rsidRDefault="00BD68FF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noProof/>
        </w:rPr>
        <w:lastRenderedPageBreak/>
        <w:drawing>
          <wp:inline distT="0" distB="0" distL="0" distR="0" wp14:anchorId="7CFCB106" wp14:editId="05201F4E">
            <wp:extent cx="5040000" cy="2039247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76"/>
                    <a:stretch/>
                  </pic:blipFill>
                  <pic:spPr bwMode="auto">
                    <a:xfrm>
                      <a:off x="0" y="0"/>
                      <a:ext cx="5040000" cy="203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5944C" w14:textId="6ECBC8F2" w:rsidR="0099455A" w:rsidRPr="0099455A" w:rsidRDefault="001C3F42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</w:t>
      </w:r>
      <w:r w:rsidR="0066393B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13</w:t>
      </w:r>
      <w:r w:rsidR="00BD68FF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BD68FF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Current-time curves and corresponding Nyquist plots (inset) of (</w:t>
      </w:r>
      <w:r w:rsidR="00BD68FF" w:rsidRPr="0074155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a</w:t>
      </w:r>
      <w:r w:rsidR="00BD68FF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) bare Zn and (</w:t>
      </w:r>
      <w:r w:rsidR="00BD68FF" w:rsidRPr="0074155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b</w:t>
      </w:r>
      <w:r w:rsidR="00BD68FF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) </w:t>
      </w:r>
      <w:proofErr w:type="spellStart"/>
      <w:r w:rsidR="00BD68FF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</w:t>
      </w:r>
      <w:r w:rsidR="00BD68FF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@Zn</w:t>
      </w:r>
      <w:proofErr w:type="spellEnd"/>
      <w:r w:rsidR="00BD68FF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before and after polarization at 20 mV for the </w:t>
      </w:r>
      <w:r w:rsidR="00BD68FF" w:rsidRPr="008A1EE5">
        <w:rPr>
          <w:rFonts w:ascii="Times New Roman" w:hAnsi="Times New Roman" w:cs="Times New Roman"/>
          <w:i/>
          <w:iCs/>
          <w:sz w:val="24"/>
          <w:szCs w:val="24"/>
          <w14:ligatures w14:val="standardContextual"/>
        </w:rPr>
        <w:t>t</w:t>
      </w:r>
      <w:r w:rsidR="00BD68FF" w:rsidRPr="008A1EE5">
        <w:rPr>
          <w:rFonts w:ascii="Times New Roman" w:hAnsi="Times New Roman" w:cs="Times New Roman"/>
          <w:sz w:val="24"/>
          <w:szCs w:val="24"/>
          <w:vertAlign w:val="subscript"/>
          <w14:ligatures w14:val="standardContextual"/>
        </w:rPr>
        <w:t>Zn</w:t>
      </w:r>
      <w:r w:rsidR="00BD68FF"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2+</w:t>
      </w:r>
      <w:r w:rsidR="00BD68FF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measurement</w:t>
      </w:r>
    </w:p>
    <w:p w14:paraId="01A02EB2" w14:textId="77777777" w:rsidR="0099455A" w:rsidRPr="0099455A" w:rsidRDefault="00E51B8E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0B4B926" wp14:editId="3584FAFC">
            <wp:extent cx="3599702" cy="2529129"/>
            <wp:effectExtent l="0" t="0" r="127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8228"/>
                    <a:stretch/>
                  </pic:blipFill>
                  <pic:spPr bwMode="auto">
                    <a:xfrm>
                      <a:off x="0" y="0"/>
                      <a:ext cx="3600000" cy="2529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BF05B" w14:textId="77777777" w:rsidR="0099455A" w:rsidRPr="0099455A" w:rsidRDefault="0062037A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</w:t>
      </w:r>
      <w:r w:rsidR="00D4430E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1</w:t>
      </w:r>
      <w:r w:rsidR="0066393B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4</w:t>
      </w:r>
      <w:r w:rsidR="00E51B8E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CV profiles of bare Zn and </w:t>
      </w:r>
      <w:proofErr w:type="spellStart"/>
      <w:r w:rsidR="00E51B8E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</w:t>
      </w:r>
      <w:r w:rsidR="00E51B8E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u</w:t>
      </w:r>
      <w:r w:rsidR="00E51B8E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@Zn</w:t>
      </w:r>
      <w:proofErr w:type="spellEnd"/>
      <w:r w:rsidR="00E51B8E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symmetric cells at 1 mV s</w:t>
      </w:r>
      <w:r w:rsidR="00E51B8E"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−1</w:t>
      </w:r>
      <w:r w:rsidR="00E51B8E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241DE767" w14:textId="77777777" w:rsidR="0099455A" w:rsidRPr="0099455A" w:rsidRDefault="009E7389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AF3F13" wp14:editId="7117079F">
            <wp:extent cx="5040000" cy="2046858"/>
            <wp:effectExtent l="0" t="0" r="825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4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0002F" w14:textId="499D5AB5" w:rsidR="0099455A" w:rsidRPr="0099455A" w:rsidRDefault="001C3F42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S1</w:t>
      </w:r>
      <w:r w:rsidR="0066393B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5</w:t>
      </w:r>
      <w:r w:rsidR="009E7389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Nyquist plots at different temperatures for Zn</w:t>
      </w:r>
      <w:r w:rsidR="00AE58B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||</w:t>
      </w:r>
      <w:r w:rsidR="009E7389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Zn symmetrical cells with (</w:t>
      </w:r>
      <w:r w:rsidR="009E7389" w:rsidRPr="0074155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a</w:t>
      </w:r>
      <w:r w:rsidR="009E7389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) bare Zn anode and (</w:t>
      </w:r>
      <w:r w:rsidR="009E7389" w:rsidRPr="0074155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b</w:t>
      </w:r>
      <w:r w:rsidR="009E7389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) </w:t>
      </w:r>
      <w:proofErr w:type="spellStart"/>
      <w:r w:rsidR="009E7389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="009E7389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anode</w:t>
      </w:r>
    </w:p>
    <w:p w14:paraId="69CC95D6" w14:textId="77777777" w:rsidR="0099455A" w:rsidRPr="0099455A" w:rsidRDefault="001F1193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2ED5F05E" wp14:editId="39865FAF">
            <wp:extent cx="5040000" cy="2077505"/>
            <wp:effectExtent l="0" t="0" r="0" b="0"/>
            <wp:docPr id="403906478" name="图片 2" descr="徽标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06478" name="图片 2" descr="徽标&#10;&#10;AI 生成的内容可能不正确。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7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BC758" w14:textId="3247F6A1" w:rsidR="0099455A" w:rsidRPr="0099455A" w:rsidRDefault="009B245D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S1</w:t>
      </w:r>
      <w:r w:rsidR="0066393B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6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908AD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Operando EIS evolution of Zn||Zn symmetric </w:t>
      </w:r>
      <w:r w:rsidR="006908AD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cell</w:t>
      </w:r>
      <w:r w:rsidR="006908AD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s using (</w:t>
      </w:r>
      <w:r w:rsidR="006908AD" w:rsidRPr="0015714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a</w:t>
      </w:r>
      <w:r w:rsidR="006908AD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)</w:t>
      </w:r>
      <w:r w:rsidR="006908AD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6908AD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bare Zn and (</w:t>
      </w:r>
      <w:r w:rsidR="006908AD" w:rsidRPr="0015714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b</w:t>
      </w:r>
      <w:r w:rsidR="006908AD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)</w:t>
      </w:r>
      <w:r w:rsidR="006908AD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 </w:t>
      </w:r>
      <w:proofErr w:type="spellStart"/>
      <w:r w:rsidR="006908AD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="006908AD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. The total Zn deposition time is 60 min</w:t>
      </w:r>
    </w:p>
    <w:p w14:paraId="62952977" w14:textId="77777777" w:rsidR="0099455A" w:rsidRPr="0099455A" w:rsidRDefault="002D60EC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4F8BB784" wp14:editId="24490C11">
            <wp:extent cx="5039456" cy="2257602"/>
            <wp:effectExtent l="0" t="0" r="889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4537" t="6051" r="6800" b="42067"/>
                    <a:stretch/>
                  </pic:blipFill>
                  <pic:spPr bwMode="auto">
                    <a:xfrm>
                      <a:off x="0" y="0"/>
                      <a:ext cx="5040000" cy="2257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57165" w14:textId="19CDDFAC" w:rsidR="0099455A" w:rsidRPr="0099455A" w:rsidRDefault="009B245D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S1</w:t>
      </w:r>
      <w:r w:rsidR="0066393B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7</w:t>
      </w: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="00F85BC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Polarization </w:t>
      </w:r>
      <w:r w:rsidR="004A75B3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voltage </w:t>
      </w:r>
      <w:r w:rsidR="00F85BC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curves of Cu||</w:t>
      </w:r>
      <w:r w:rsidR="004A75B3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b</w:t>
      </w:r>
      <w:r w:rsidR="00F85BC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are Zn cells at the 10th, 20th, 40th, 60th, 80th and 100th cycles, respectively</w:t>
      </w:r>
    </w:p>
    <w:p w14:paraId="57A17329" w14:textId="77777777" w:rsidR="0099455A" w:rsidRPr="0099455A" w:rsidRDefault="00A762B1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0ADAB8D0" wp14:editId="328694C1">
            <wp:extent cx="5039349" cy="202465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5942" t="11564" r="8857" b="43704"/>
                    <a:stretch/>
                  </pic:blipFill>
                  <pic:spPr bwMode="auto">
                    <a:xfrm>
                      <a:off x="0" y="0"/>
                      <a:ext cx="5040000" cy="2024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48DF0" w14:textId="2160A851" w:rsidR="0099455A" w:rsidRPr="0099455A" w:rsidRDefault="000656B8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S1</w:t>
      </w:r>
      <w:r w:rsidR="0066393B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8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Cycling performance of bare Zn and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symmetric cells at a </w:t>
      </w:r>
      <w:r w:rsidR="004A75B3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high 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current density of 10 mA cm</w:t>
      </w:r>
      <w:r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−2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for a capacity of 5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mAh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cm</w:t>
      </w:r>
      <w:r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−2</w:t>
      </w:r>
    </w:p>
    <w:p w14:paraId="08E3AF1D" w14:textId="77777777" w:rsidR="0099455A" w:rsidRPr="0099455A" w:rsidRDefault="005317FA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67DD28C" wp14:editId="34031D20">
            <wp:extent cx="3600000" cy="2756128"/>
            <wp:effectExtent l="0" t="0" r="6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5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0CCAE" w14:textId="1425F17D" w:rsidR="0099455A" w:rsidRPr="0099455A" w:rsidRDefault="005317FA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S1</w:t>
      </w:r>
      <w:r w:rsidR="0066393B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9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Voltage hysteresis of bare Zn and </w:t>
      </w:r>
      <w:proofErr w:type="spellStart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symmetric cells at different current densities ranging from 1 to 8 mA cm</w:t>
      </w:r>
      <w:r w:rsidRPr="0099455A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–</w:t>
      </w:r>
      <w:r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2</w:t>
      </w:r>
    </w:p>
    <w:p w14:paraId="17515BB1" w14:textId="77777777" w:rsidR="0099455A" w:rsidRPr="0099455A" w:rsidRDefault="00994209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71CB15" wp14:editId="09593CCB">
            <wp:extent cx="4320000" cy="1713124"/>
            <wp:effectExtent l="0" t="0" r="4445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 rotWithShape="1">
                    <a:blip r:embed="rId27"/>
                    <a:srcRect l="2036" r="2424"/>
                    <a:stretch/>
                  </pic:blipFill>
                  <pic:spPr bwMode="auto">
                    <a:xfrm>
                      <a:off x="0" y="0"/>
                      <a:ext cx="4320000" cy="1713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03A512" w14:textId="42B0B021" w:rsidR="0099455A" w:rsidRPr="0099455A" w:rsidRDefault="00033D78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</w:t>
      </w:r>
      <w:r w:rsidR="0066393B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20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1916B4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SEM images of the (</w:t>
      </w:r>
      <w:r w:rsidR="001916B4" w:rsidRPr="0015714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a</w:t>
      </w:r>
      <w:r w:rsidR="001916B4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) bare Zn and (</w:t>
      </w:r>
      <w:r w:rsidR="001916B4" w:rsidRPr="0015714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b</w:t>
      </w:r>
      <w:r w:rsidR="001916B4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) </w:t>
      </w:r>
      <w:proofErr w:type="spellStart"/>
      <w:r w:rsidR="001916B4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="001916B4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anodes after 20 cycles at 1 mA cm</w:t>
      </w:r>
      <w:r w:rsidR="001916B4"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−2</w:t>
      </w:r>
      <w:r w:rsidR="001916B4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for 1 </w:t>
      </w:r>
      <w:proofErr w:type="spellStart"/>
      <w:r w:rsidR="001916B4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mAh</w:t>
      </w:r>
      <w:proofErr w:type="spellEnd"/>
      <w:r w:rsidR="001916B4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cm</w:t>
      </w:r>
      <w:r w:rsidR="001916B4" w:rsidRPr="008A1EE5">
        <w:rPr>
          <w:rFonts w:ascii="Times New Roman" w:hAnsi="Times New Roman" w:cs="Times New Roman"/>
          <w:sz w:val="24"/>
          <w:szCs w:val="24"/>
          <w:vertAlign w:val="superscript"/>
          <w14:ligatures w14:val="standardContextual"/>
        </w:rPr>
        <w:t>−2</w:t>
      </w:r>
    </w:p>
    <w:p w14:paraId="2D9C0D6D" w14:textId="77777777" w:rsidR="0099455A" w:rsidRPr="0099455A" w:rsidRDefault="005E019B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DCCAE0" wp14:editId="1F3C7991">
            <wp:extent cx="3599530" cy="2311603"/>
            <wp:effectExtent l="0" t="0" r="1270" b="0"/>
            <wp:docPr id="1887306517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306517" name="图片 1" descr="图表&#10;&#10;AI 生成的内容可能不正确。"/>
                    <pic:cNvPicPr/>
                  </pic:nvPicPr>
                  <pic:blipFill rotWithShape="1">
                    <a:blip r:embed="rId28"/>
                    <a:srcRect t="7429" b="8722"/>
                    <a:stretch/>
                  </pic:blipFill>
                  <pic:spPr bwMode="auto">
                    <a:xfrm>
                      <a:off x="0" y="0"/>
                      <a:ext cx="3600000" cy="2311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p w14:paraId="7EC5E567" w14:textId="6E10695E" w:rsidR="0099455A" w:rsidRPr="0099455A" w:rsidRDefault="005E019B" w:rsidP="00845B62">
      <w:pPr>
        <w:spacing w:before="240" w:after="240"/>
        <w:jc w:val="lef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S2</w:t>
      </w:r>
      <w:r w:rsidRPr="008A1EE5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1</w:t>
      </w:r>
      <w:r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842D4C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XPS profiles of pristine and cycled </w:t>
      </w:r>
      <w:proofErr w:type="spellStart"/>
      <w:r w:rsidR="00842D4C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HS-Cu@Zn</w:t>
      </w:r>
      <w:proofErr w:type="spellEnd"/>
      <w:r w:rsidR="00842D4C" w:rsidRPr="008A1EE5">
        <w:rPr>
          <w:rFonts w:ascii="Times New Roman" w:hAnsi="Times New Roman" w:cs="Times New Roman" w:hint="eastAsia"/>
          <w:sz w:val="24"/>
          <w:szCs w:val="24"/>
          <w14:ligatures w14:val="standardContextual"/>
        </w:rPr>
        <w:t xml:space="preserve"> anodes in 2 M ZnSO</w:t>
      </w:r>
      <w:r w:rsidR="00842D4C" w:rsidRPr="008A1EE5">
        <w:rPr>
          <w:rFonts w:ascii="Times New Roman" w:hAnsi="Times New Roman" w:cs="Times New Roman" w:hint="eastAsia"/>
          <w:sz w:val="24"/>
          <w:szCs w:val="24"/>
          <w:vertAlign w:val="subscript"/>
          <w14:ligatures w14:val="standardContextual"/>
        </w:rPr>
        <w:t>4</w:t>
      </w:r>
    </w:p>
    <w:p w14:paraId="455C3B14" w14:textId="77777777" w:rsidR="0099455A" w:rsidRPr="0099455A" w:rsidRDefault="00794DB6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263D5E91" wp14:editId="78056410">
            <wp:extent cx="3600000" cy="2756128"/>
            <wp:effectExtent l="0" t="0" r="63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5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F3D3A" w14:textId="5DA1C011" w:rsidR="0099455A" w:rsidRDefault="00273340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</w:t>
      </w:r>
      <w:r w:rsidR="0066393B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</w:t>
      </w:r>
      <w:r w:rsidR="00634742" w:rsidRPr="008A1EE5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2</w:t>
      </w:r>
      <w:r w:rsidR="00794DB6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="00794DB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EIS results of </w:t>
      </w:r>
      <w:proofErr w:type="spellStart"/>
      <w:r w:rsidR="00AE58B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ZnVO</w:t>
      </w:r>
      <w:proofErr w:type="spellEnd"/>
      <w:r w:rsidR="009C4AC7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||bare Zn</w:t>
      </w:r>
      <w:r w:rsidR="00794DB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and </w:t>
      </w:r>
      <w:proofErr w:type="spellStart"/>
      <w:r w:rsidR="00AE58B5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ZnVO</w:t>
      </w:r>
      <w:proofErr w:type="spellEnd"/>
      <w:r w:rsidR="009C4AC7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||</w:t>
      </w:r>
      <w:proofErr w:type="spellStart"/>
      <w:r w:rsidR="009C4AC7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="00794DB6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full cells before cycling</w:t>
      </w:r>
    </w:p>
    <w:p w14:paraId="21523AD9" w14:textId="77777777" w:rsidR="0015714F" w:rsidRPr="0099455A" w:rsidRDefault="0015714F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447BD058" w14:textId="77777777" w:rsidR="0099455A" w:rsidRPr="0099455A" w:rsidRDefault="00F74FA1" w:rsidP="00845B6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55DFEECC" wp14:editId="31D09132">
            <wp:extent cx="3600000" cy="2755970"/>
            <wp:effectExtent l="0" t="0" r="635" b="6350"/>
            <wp:docPr id="16" name="图片 15">
              <a:extLst xmlns:a="http://schemas.openxmlformats.org/drawingml/2006/main">
                <a:ext uri="{FF2B5EF4-FFF2-40B4-BE49-F238E27FC236}">
                  <a16:creationId xmlns:a16="http://schemas.microsoft.com/office/drawing/2014/main" id="{577D25B1-923F-48E4-A668-ACFB8CA805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>
                      <a:extLst>
                        <a:ext uri="{FF2B5EF4-FFF2-40B4-BE49-F238E27FC236}">
                          <a16:creationId xmlns:a16="http://schemas.microsoft.com/office/drawing/2014/main" id="{577D25B1-923F-48E4-A668-ACFB8CA805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5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62950" w14:textId="12A1A0C7" w:rsidR="0099455A" w:rsidRPr="0099455A" w:rsidRDefault="00273340" w:rsidP="0015714F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Fig. S</w:t>
      </w:r>
      <w:r w:rsidR="0066393B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</w:t>
      </w:r>
      <w:r w:rsidR="00634742" w:rsidRPr="008A1EE5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3</w:t>
      </w:r>
      <w:r w:rsidR="00F74FA1" w:rsidRPr="008A1EE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="00F74FA1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Capacity retention capabilities of </w:t>
      </w:r>
      <w:proofErr w:type="spellStart"/>
      <w:r w:rsidR="009C4AC7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ZnVO</w:t>
      </w:r>
      <w:proofErr w:type="spellEnd"/>
      <w:r w:rsidR="009C4AC7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>||bare Zn</w:t>
      </w:r>
      <w:r w:rsidR="00F74FA1" w:rsidRPr="008A1E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full cells after charging to 1.6 V, resting for 24 h, and discharging to 0.1 V</w:t>
      </w:r>
    </w:p>
    <w:p w14:paraId="56D8579E" w14:textId="77777777" w:rsidR="0015714F" w:rsidRDefault="0015714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br w:type="page"/>
      </w:r>
    </w:p>
    <w:p w14:paraId="62333EB9" w14:textId="6AA8552C" w:rsidR="003945B1" w:rsidRPr="008A1EE5" w:rsidRDefault="003945B1" w:rsidP="00845B62">
      <w:pPr>
        <w:spacing w:before="240" w:after="240"/>
        <w:jc w:val="left"/>
        <w:rPr>
          <w:rFonts w:ascii="Times New Roman" w:hAnsi="Times New Roman" w:cs="Times New Roman"/>
          <w:szCs w:val="21"/>
          <w14:ligatures w14:val="standardContextual"/>
        </w:rPr>
      </w:pPr>
      <w:r w:rsidRPr="0015714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lastRenderedPageBreak/>
        <w:t>Table S</w:t>
      </w:r>
      <w:r w:rsidR="00E76069" w:rsidRPr="0015714F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1</w:t>
      </w: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00351"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Comparison of </w:t>
      </w:r>
      <w:proofErr w:type="spellStart"/>
      <w:r w:rsidR="00600351"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="00600351"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anode with representative Zn interface designs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1355"/>
        <w:gridCol w:w="1252"/>
        <w:gridCol w:w="1502"/>
        <w:gridCol w:w="1348"/>
        <w:gridCol w:w="1434"/>
      </w:tblGrid>
      <w:tr w:rsidR="003945B1" w:rsidRPr="0015714F" w14:paraId="4FC654FC" w14:textId="77777777" w:rsidTr="0045254F">
        <w:trPr>
          <w:trHeight w:val="16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FA25EF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System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8E1CCA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CE (%)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F3387E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Symmetric Cell Stability (h)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CAFBB7" w14:textId="4C93C478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Current Density (mA cm⁻</w:t>
            </w:r>
            <w:r w:rsidR="003B44E3" w:rsidRPr="0015714F">
              <w:rPr>
                <w:rFonts w:ascii="Times New Roman" w:hAnsi="Times New Roman" w:cs="Times New Roman"/>
                <w:b/>
                <w:bCs/>
                <w:szCs w:val="21"/>
                <w:vertAlign w:val="superscript"/>
                <w14:ligatures w14:val="standardContextual"/>
              </w:rPr>
              <w:t>2</w:t>
            </w: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)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2748F6" w14:textId="17FD0F3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Zn</w:t>
            </w:r>
            <w:r w:rsidR="003B44E3" w:rsidRPr="0015714F">
              <w:rPr>
                <w:rFonts w:ascii="Times New Roman" w:hAnsi="Times New Roman" w:cs="Times New Roman"/>
                <w:b/>
                <w:bCs/>
                <w:szCs w:val="21"/>
                <w:vertAlign w:val="superscript"/>
                <w14:ligatures w14:val="standardContextual"/>
              </w:rPr>
              <w:t>2+</w:t>
            </w: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 xml:space="preserve"> Transference Number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26E905" w14:textId="02A040EF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proofErr w:type="spellStart"/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Desolvation</w:t>
            </w:r>
            <w:proofErr w:type="spellEnd"/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 xml:space="preserve"> </w:t>
            </w:r>
            <w:proofErr w:type="spellStart"/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E</w:t>
            </w:r>
            <w:r w:rsidRPr="0015714F">
              <w:rPr>
                <w:rFonts w:ascii="Times New Roman" w:hAnsi="Times New Roman" w:cs="Times New Roman"/>
                <w:b/>
                <w:bCs/>
                <w:szCs w:val="21"/>
                <w:vertAlign w:val="subscript"/>
                <w14:ligatures w14:val="standardContextual"/>
              </w:rPr>
              <w:t>a</w:t>
            </w:r>
            <w:proofErr w:type="spellEnd"/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 xml:space="preserve"> (kJ mol⁻</w:t>
            </w:r>
            <w:r w:rsidR="003B44E3" w:rsidRPr="0015714F">
              <w:rPr>
                <w:rFonts w:ascii="Times New Roman" w:hAnsi="Times New Roman" w:cs="Times New Roman"/>
                <w:b/>
                <w:bCs/>
                <w:szCs w:val="21"/>
                <w:vertAlign w:val="superscript"/>
                <w14:ligatures w14:val="standardContextual"/>
              </w:rPr>
              <w:t>1</w:t>
            </w: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)</w:t>
            </w:r>
          </w:p>
        </w:tc>
      </w:tr>
      <w:tr w:rsidR="003945B1" w:rsidRPr="0015714F" w14:paraId="2EC87446" w14:textId="77777777" w:rsidTr="003B44E3">
        <w:trPr>
          <w:trHeight w:val="180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B71E2B" w14:textId="151D9C48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b/>
                <w:bCs/>
                <w:color w:val="2E74B5" w:themeColor="accent5" w:themeShade="BF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color w:val="2E74B5" w:themeColor="accent5" w:themeShade="BF"/>
                <w:szCs w:val="21"/>
                <w14:ligatures w14:val="standardContextual"/>
              </w:rPr>
              <w:t>This work (</w:t>
            </w:r>
            <w:proofErr w:type="spellStart"/>
            <w:r w:rsidRPr="0015714F">
              <w:rPr>
                <w:rFonts w:ascii="Times New Roman" w:hAnsi="Times New Roman" w:cs="Times New Roman"/>
                <w:b/>
                <w:bCs/>
                <w:color w:val="2E74B5" w:themeColor="accent5" w:themeShade="BF"/>
                <w:szCs w:val="21"/>
                <w14:ligatures w14:val="standardContextual"/>
              </w:rPr>
              <w:t>HS-Cu@Zn</w:t>
            </w:r>
            <w:proofErr w:type="spellEnd"/>
            <w:r w:rsidRPr="0015714F">
              <w:rPr>
                <w:rFonts w:ascii="Times New Roman" w:hAnsi="Times New Roman" w:cs="Times New Roman"/>
                <w:b/>
                <w:bCs/>
                <w:color w:val="2E74B5" w:themeColor="accent5" w:themeShade="BF"/>
                <w:szCs w:val="21"/>
                <w14:ligatures w14:val="standardContextual"/>
              </w:rPr>
              <w:t>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0D0A33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color w:val="2E74B5" w:themeColor="accent5" w:themeShade="BF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2E74B5" w:themeColor="accent5" w:themeShade="BF"/>
                <w:szCs w:val="21"/>
                <w14:ligatures w14:val="standardContextual"/>
              </w:rPr>
              <w:t>99.65 (900 cycles)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4D114F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color w:val="2E74B5" w:themeColor="accent5" w:themeShade="BF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2E74B5" w:themeColor="accent5" w:themeShade="BF"/>
                <w:szCs w:val="21"/>
                <w14:ligatures w14:val="standardContextual"/>
              </w:rPr>
              <w:t>&gt;3500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9DC1D1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color w:val="2E74B5" w:themeColor="accent5" w:themeShade="BF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2E74B5" w:themeColor="accent5" w:themeShade="BF"/>
                <w:szCs w:val="21"/>
                <w14:ligatures w14:val="standardContextual"/>
              </w:rPr>
              <w:t>1–10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2138A8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color w:val="2E74B5" w:themeColor="accent5" w:themeShade="BF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2E74B5" w:themeColor="accent5" w:themeShade="BF"/>
                <w:szCs w:val="21"/>
                <w14:ligatures w14:val="standardContextual"/>
              </w:rPr>
              <w:t>0.75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8754AE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color w:val="2E74B5" w:themeColor="accent5" w:themeShade="BF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2E74B5" w:themeColor="accent5" w:themeShade="BF"/>
                <w:szCs w:val="21"/>
                <w14:ligatures w14:val="standardContextual"/>
              </w:rPr>
              <w:t>18.04</w:t>
            </w:r>
          </w:p>
        </w:tc>
      </w:tr>
      <w:tr w:rsidR="003945B1" w:rsidRPr="0015714F" w14:paraId="7C6404B4" w14:textId="77777777" w:rsidTr="003B44E3">
        <w:trPr>
          <w:trHeight w:val="16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A4607E" w14:textId="35CA8201" w:rsidR="0099455A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Cs w:val="21"/>
                <w14:ligatures w14:val="standardContextual"/>
              </w:rPr>
              <w:t>[S</w:t>
            </w:r>
            <w:r w:rsidR="003B44E3" w:rsidRPr="0015714F">
              <w:rPr>
                <w:rFonts w:ascii="Times New Roman" w:hAnsi="Times New Roman" w:cs="Times New Roman"/>
                <w:b/>
                <w:bCs/>
                <w:noProof/>
                <w:szCs w:val="21"/>
                <w14:ligatures w14:val="standardContextual"/>
              </w:rPr>
              <w:t>1]</w:t>
            </w:r>
            <w:r w:rsidR="00820B23"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 xml:space="preserve"> </w:t>
            </w:r>
            <w:r w:rsidR="003945B1"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q-P2VP-Zn</w:t>
            </w:r>
          </w:p>
          <w:p w14:paraId="1CA3E8AC" w14:textId="0FBB832F" w:rsidR="00B268CB" w:rsidRPr="0015714F" w:rsidRDefault="00B268CB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(Adv. Mater.)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21CACD" w14:textId="2AD786E0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97.8</w:t>
            </w:r>
            <w:r w:rsidR="00616EAB"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 xml:space="preserve"> </w:t>
            </w: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(200 cycles)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6DFCC7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600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874420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1-5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4D2D55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0.58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D0E814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\</w:t>
            </w:r>
          </w:p>
        </w:tc>
      </w:tr>
      <w:tr w:rsidR="003945B1" w:rsidRPr="0015714F" w14:paraId="7D0F7AAB" w14:textId="77777777" w:rsidTr="003B44E3">
        <w:trPr>
          <w:trHeight w:val="16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60359E" w14:textId="51F3B5FF" w:rsidR="0099455A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Cs w:val="21"/>
                <w14:ligatures w14:val="standardContextual"/>
              </w:rPr>
              <w:t>[S</w:t>
            </w:r>
            <w:r w:rsidR="003B44E3" w:rsidRPr="0015714F">
              <w:rPr>
                <w:rFonts w:ascii="Times New Roman" w:hAnsi="Times New Roman" w:cs="Times New Roman"/>
                <w:b/>
                <w:bCs/>
                <w:noProof/>
                <w:szCs w:val="21"/>
                <w14:ligatures w14:val="standardContextual"/>
              </w:rPr>
              <w:t>2]</w:t>
            </w:r>
            <w:r w:rsidR="00820B23"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 xml:space="preserve"> </w:t>
            </w:r>
            <w:proofErr w:type="spellStart"/>
            <w:r w:rsidR="003945B1"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BMC@Zn@In</w:t>
            </w:r>
            <w:proofErr w:type="spellEnd"/>
          </w:p>
          <w:p w14:paraId="24156B7F" w14:textId="68168103" w:rsidR="00B268CB" w:rsidRPr="0015714F" w:rsidRDefault="00B268CB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 xml:space="preserve">(Adv. </w:t>
            </w:r>
            <w:proofErr w:type="spellStart"/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Funct</w:t>
            </w:r>
            <w:proofErr w:type="spellEnd"/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. Mater.)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C9B596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99.7 (500 cycles)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481C27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2000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6CC3C8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1-6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9FB1AA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\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6F90B7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21.6</w:t>
            </w:r>
          </w:p>
        </w:tc>
      </w:tr>
      <w:tr w:rsidR="003945B1" w:rsidRPr="0015714F" w14:paraId="3BAF534F" w14:textId="77777777" w:rsidTr="003B44E3">
        <w:trPr>
          <w:trHeight w:val="16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C4B5B0" w14:textId="6402A497" w:rsidR="0099455A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1"/>
                <w14:ligatures w14:val="standardContextual"/>
              </w:rPr>
              <w:t>[S</w:t>
            </w:r>
            <w:r w:rsidR="003B44E3" w:rsidRPr="001571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1"/>
                <w14:ligatures w14:val="standardContextual"/>
              </w:rPr>
              <w:t>3]</w:t>
            </w:r>
            <w:r w:rsidR="00820B23" w:rsidRPr="0015714F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  <w:t xml:space="preserve"> </w:t>
            </w:r>
            <w:r w:rsidR="00B96EE8" w:rsidRPr="0015714F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  <w:t>3D Zn-W</w:t>
            </w:r>
          </w:p>
          <w:p w14:paraId="55E1E92E" w14:textId="7FF5CCF4" w:rsidR="00B268CB" w:rsidRPr="0015714F" w:rsidRDefault="00B268CB" w:rsidP="001571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  <w:t>(Adv. Energy Mater.)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BB7BAD" w14:textId="6EFF869F" w:rsidR="003945B1" w:rsidRPr="0015714F" w:rsidRDefault="00B96EE8" w:rsidP="0015714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99.2</w:t>
            </w:r>
            <w:r w:rsidR="003945B1"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 xml:space="preserve"> (</w:t>
            </w: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3</w:t>
            </w:r>
            <w:r w:rsidR="003945B1"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00 cycles)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848040" w14:textId="1103AD8C" w:rsidR="003945B1" w:rsidRPr="0015714F" w:rsidRDefault="00B96EE8" w:rsidP="0015714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2400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390061" w14:textId="4B9CEFE5" w:rsidR="003945B1" w:rsidRPr="0015714F" w:rsidRDefault="00B96EE8" w:rsidP="0015714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1-6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D036B8" w14:textId="3A28AE3D" w:rsidR="003945B1" w:rsidRPr="0015714F" w:rsidRDefault="00B96EE8" w:rsidP="0015714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0.73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D01481" w14:textId="45DB4DC2" w:rsidR="003945B1" w:rsidRPr="0015714F" w:rsidRDefault="00B96EE8" w:rsidP="0015714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26.2</w:t>
            </w:r>
          </w:p>
        </w:tc>
      </w:tr>
      <w:tr w:rsidR="003945B1" w:rsidRPr="0015714F" w14:paraId="37121B64" w14:textId="77777777" w:rsidTr="003B44E3">
        <w:trPr>
          <w:trHeight w:val="16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7B6971" w14:textId="12AEF8EC" w:rsidR="0099455A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1"/>
                <w14:ligatures w14:val="standardContextual"/>
              </w:rPr>
              <w:t>[S</w:t>
            </w:r>
            <w:r w:rsidR="003B44E3" w:rsidRPr="001571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1"/>
                <w14:ligatures w14:val="standardContextual"/>
              </w:rPr>
              <w:t>4]</w:t>
            </w:r>
            <w:r w:rsidR="00820B23" w:rsidRPr="0015714F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  <w:t xml:space="preserve"> </w:t>
            </w:r>
            <w:r w:rsidR="00B96EE8" w:rsidRPr="0015714F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  <w:t>Zn-</w:t>
            </w:r>
            <w:proofErr w:type="spellStart"/>
            <w:r w:rsidR="00B96EE8" w:rsidRPr="0015714F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  <w:t>SHn</w:t>
            </w:r>
            <w:proofErr w:type="spellEnd"/>
          </w:p>
          <w:p w14:paraId="501BCB40" w14:textId="7C7ADCF4" w:rsidR="00B268CB" w:rsidRPr="0015714F" w:rsidRDefault="00B268CB" w:rsidP="001571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ligatures w14:val="standardContextual"/>
              </w:rPr>
              <w:t>(Adv. Mater.)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513003" w14:textId="018B484F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99 (</w:t>
            </w:r>
            <w:r w:rsidR="00B96EE8"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150</w:t>
            </w: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 xml:space="preserve"> cycles)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ABD429" w14:textId="0AE683E2" w:rsidR="003945B1" w:rsidRPr="0015714F" w:rsidRDefault="00B96EE8" w:rsidP="0015714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3500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F6E00B" w14:textId="60829864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1–</w:t>
            </w:r>
            <w:r w:rsidR="00B96EE8"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10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FDD3D9" w14:textId="67AF723F" w:rsidR="003945B1" w:rsidRPr="0015714F" w:rsidRDefault="003F31C7" w:rsidP="0015714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\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B4FB1C" w14:textId="403928F5" w:rsidR="003945B1" w:rsidRPr="0015714F" w:rsidRDefault="003F31C7" w:rsidP="0015714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color w:val="000000" w:themeColor="text1"/>
                <w:szCs w:val="21"/>
                <w14:ligatures w14:val="standardContextual"/>
              </w:rPr>
              <w:t>\</w:t>
            </w:r>
          </w:p>
        </w:tc>
      </w:tr>
      <w:tr w:rsidR="003945B1" w:rsidRPr="0015714F" w14:paraId="2D944DFF" w14:textId="77777777" w:rsidTr="003B44E3">
        <w:trPr>
          <w:trHeight w:val="16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DFE8C9" w14:textId="7FC6000F" w:rsidR="0099455A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Cs w:val="21"/>
                <w14:ligatures w14:val="standardContextual"/>
              </w:rPr>
              <w:t>[S</w:t>
            </w:r>
            <w:r w:rsidR="003B44E3" w:rsidRPr="0015714F">
              <w:rPr>
                <w:rFonts w:ascii="Times New Roman" w:hAnsi="Times New Roman" w:cs="Times New Roman"/>
                <w:b/>
                <w:bCs/>
                <w:noProof/>
                <w:szCs w:val="21"/>
                <w14:ligatures w14:val="standardContextual"/>
              </w:rPr>
              <w:t>5]</w:t>
            </w:r>
            <w:r w:rsidR="00820B23"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 xml:space="preserve"> </w:t>
            </w:r>
            <w:r w:rsidR="003945B1"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TEOS/</w:t>
            </w:r>
            <w:proofErr w:type="spellStart"/>
            <w:r w:rsidR="003945B1"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PDMS@Zn</w:t>
            </w:r>
            <w:proofErr w:type="spellEnd"/>
          </w:p>
          <w:p w14:paraId="4CB1AA56" w14:textId="6988BDA2" w:rsidR="00B268CB" w:rsidRPr="0015714F" w:rsidRDefault="00B268CB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 xml:space="preserve">(Adv. </w:t>
            </w:r>
            <w:proofErr w:type="spellStart"/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Funct</w:t>
            </w:r>
            <w:proofErr w:type="spellEnd"/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. Mater.)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E08B5E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98.9 (60 cycles)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4F8516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1960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B1AB6F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1–6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0A8057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0.6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EA5A3B" w14:textId="77777777" w:rsidR="003945B1" w:rsidRPr="0015714F" w:rsidRDefault="003945B1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18.7</w:t>
            </w:r>
          </w:p>
        </w:tc>
      </w:tr>
      <w:tr w:rsidR="003B44E3" w:rsidRPr="0015714F" w14:paraId="7EFC8793" w14:textId="77777777" w:rsidTr="003B44E3">
        <w:trPr>
          <w:trHeight w:val="16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A63E78" w14:textId="347CB009" w:rsidR="0099455A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Cs w:val="21"/>
                <w14:ligatures w14:val="standardContextual"/>
              </w:rPr>
              <w:t>[S</w:t>
            </w:r>
            <w:r w:rsidR="003B44E3" w:rsidRPr="0015714F">
              <w:rPr>
                <w:rFonts w:ascii="Times New Roman" w:hAnsi="Times New Roman" w:cs="Times New Roman"/>
                <w:b/>
                <w:bCs/>
                <w:noProof/>
                <w:szCs w:val="21"/>
                <w14:ligatures w14:val="standardContextual"/>
              </w:rPr>
              <w:t>6]</w:t>
            </w:r>
            <w:r w:rsidR="003B44E3"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 xml:space="preserve"> ZnF</w:t>
            </w:r>
            <w:r w:rsidR="003B44E3" w:rsidRPr="0015714F">
              <w:rPr>
                <w:rFonts w:ascii="Times New Roman" w:hAnsi="Times New Roman" w:cs="Times New Roman"/>
                <w:b/>
                <w:bCs/>
                <w:szCs w:val="21"/>
                <w:vertAlign w:val="subscript"/>
                <w14:ligatures w14:val="standardContextual"/>
              </w:rPr>
              <w:t>2</w:t>
            </w:r>
            <w:r w:rsidR="003B44E3"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-In@Zn</w:t>
            </w:r>
          </w:p>
          <w:p w14:paraId="28586417" w14:textId="51F2474D" w:rsidR="003B44E3" w:rsidRPr="0015714F" w:rsidRDefault="003B44E3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(ACS nano)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049002" w14:textId="729680D4" w:rsidR="003B44E3" w:rsidRPr="0015714F" w:rsidRDefault="003B44E3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97.5 (30 cycles)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158BC5" w14:textId="12D93796" w:rsidR="003B44E3" w:rsidRPr="0015714F" w:rsidRDefault="003B44E3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4200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9FE5C0" w14:textId="32361EA1" w:rsidR="003B44E3" w:rsidRPr="0015714F" w:rsidRDefault="003B44E3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1–10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3DC0C7" w14:textId="6141D59C" w:rsidR="003B44E3" w:rsidRPr="0015714F" w:rsidRDefault="003B44E3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0.74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197DD1" w14:textId="35ACBAAF" w:rsidR="003B44E3" w:rsidRPr="0015714F" w:rsidRDefault="003B44E3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15714F">
              <w:rPr>
                <w:rFonts w:ascii="Times New Roman" w:hAnsi="Times New Roman" w:cs="Times New Roman"/>
                <w:szCs w:val="21"/>
                <w14:ligatures w14:val="standardContextual"/>
              </w:rPr>
              <w:t>35.6</w:t>
            </w:r>
          </w:p>
        </w:tc>
      </w:tr>
    </w:tbl>
    <w:p w14:paraId="72679D97" w14:textId="77777777" w:rsidR="00B90D7F" w:rsidRDefault="00B90D7F" w:rsidP="00845B6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301B2CE9" w14:textId="7847B7EB" w:rsidR="00E76069" w:rsidRPr="0015714F" w:rsidRDefault="00E76069" w:rsidP="00845B62">
      <w:pPr>
        <w:spacing w:before="240" w:after="24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5714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Table</w:t>
      </w:r>
      <w:r w:rsidRPr="0015714F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 xml:space="preserve"> S2</w:t>
      </w: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Coulombic Efficiency Comparison Between </w:t>
      </w:r>
      <w:proofErr w:type="spellStart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>HS-Cu@Zn</w:t>
      </w:r>
      <w:proofErr w:type="spellEnd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>//</w:t>
      </w:r>
      <w:proofErr w:type="spellStart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>ZnO</w:t>
      </w:r>
      <w:r w:rsidR="002A5412" w:rsidRPr="0015714F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V</w:t>
      </w:r>
      <w:proofErr w:type="spellEnd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Batteries and Typical Zn Interface Designs</w:t>
      </w:r>
    </w:p>
    <w:tbl>
      <w:tblPr>
        <w:tblStyle w:val="ae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701"/>
        <w:gridCol w:w="1134"/>
        <w:gridCol w:w="1418"/>
        <w:gridCol w:w="1417"/>
      </w:tblGrid>
      <w:tr w:rsidR="00E76069" w:rsidRPr="008A1EE5" w14:paraId="2ADD2E1B" w14:textId="77777777" w:rsidTr="00E76069">
        <w:tc>
          <w:tcPr>
            <w:tcW w:w="1271" w:type="dxa"/>
          </w:tcPr>
          <w:p w14:paraId="1D96A0DE" w14:textId="77777777" w:rsidR="00E76069" w:rsidRPr="008A1EE5" w:rsidRDefault="00E76069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8A1EE5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S</w:t>
            </w:r>
            <w:r w:rsidRPr="008A1EE5"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ystem</w:t>
            </w:r>
          </w:p>
        </w:tc>
        <w:tc>
          <w:tcPr>
            <w:tcW w:w="992" w:type="dxa"/>
          </w:tcPr>
          <w:p w14:paraId="36A61D4C" w14:textId="77777777" w:rsidR="00E76069" w:rsidRPr="008A1EE5" w:rsidRDefault="00E76069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 w:rsidRPr="008A1EE5"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This work</w:t>
            </w:r>
          </w:p>
        </w:tc>
        <w:tc>
          <w:tcPr>
            <w:tcW w:w="1134" w:type="dxa"/>
          </w:tcPr>
          <w:p w14:paraId="1DBEAC60" w14:textId="1D00ED99" w:rsidR="00E76069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[S</w:t>
            </w:r>
            <w:r w:rsidR="00E76069" w:rsidRPr="0015714F"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7]HT-Zn</w:t>
            </w:r>
          </w:p>
        </w:tc>
        <w:tc>
          <w:tcPr>
            <w:tcW w:w="1701" w:type="dxa"/>
          </w:tcPr>
          <w:p w14:paraId="36E7A875" w14:textId="0BD85DC0" w:rsidR="00E76069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[S</w:t>
            </w:r>
            <w:r w:rsidR="00E76069" w:rsidRPr="0015714F"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8]</w:t>
            </w:r>
            <w:r w:rsidR="00E76069" w:rsidRPr="0015714F"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  <w:t>SA-coated Zn</w:t>
            </w:r>
          </w:p>
        </w:tc>
        <w:tc>
          <w:tcPr>
            <w:tcW w:w="1134" w:type="dxa"/>
          </w:tcPr>
          <w:p w14:paraId="70365237" w14:textId="0D53207F" w:rsidR="00E76069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[S</w:t>
            </w:r>
            <w:r w:rsidR="00E76069" w:rsidRPr="0015714F"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9]CZ-Zn</w:t>
            </w:r>
          </w:p>
        </w:tc>
        <w:tc>
          <w:tcPr>
            <w:tcW w:w="1418" w:type="dxa"/>
          </w:tcPr>
          <w:p w14:paraId="6EFCED48" w14:textId="60E9C0DA" w:rsidR="00E76069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[S</w:t>
            </w:r>
            <w:r w:rsidR="00E76069" w:rsidRPr="0015714F"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10]BR-1@Zn</w:t>
            </w:r>
          </w:p>
        </w:tc>
        <w:tc>
          <w:tcPr>
            <w:tcW w:w="1417" w:type="dxa"/>
          </w:tcPr>
          <w:p w14:paraId="7827D32C" w14:textId="284F486A" w:rsidR="00E76069" w:rsidRPr="0015714F" w:rsidRDefault="0015714F" w:rsidP="001571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[S</w:t>
            </w:r>
            <w:r w:rsidR="00E76069" w:rsidRPr="0015714F"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11]</w:t>
            </w:r>
            <w:proofErr w:type="spellStart"/>
            <w:r w:rsidR="00E76069" w:rsidRPr="0015714F">
              <w:rPr>
                <w:rFonts w:ascii="Times New Roman" w:hAnsi="Times New Roman" w:cs="Times New Roman" w:hint="eastAsia"/>
                <w:b/>
                <w:bCs/>
                <w:szCs w:val="21"/>
                <w14:ligatures w14:val="standardContextual"/>
              </w:rPr>
              <w:t>MA@Zn</w:t>
            </w:r>
            <w:proofErr w:type="spellEnd"/>
          </w:p>
        </w:tc>
      </w:tr>
      <w:tr w:rsidR="00E76069" w:rsidRPr="008A1EE5" w14:paraId="63654AE9" w14:textId="77777777" w:rsidTr="00E76069">
        <w:tc>
          <w:tcPr>
            <w:tcW w:w="1271" w:type="dxa"/>
          </w:tcPr>
          <w:p w14:paraId="023E83AD" w14:textId="77777777" w:rsidR="00E76069" w:rsidRPr="008A1EE5" w:rsidRDefault="00E76069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8A1EE5">
              <w:rPr>
                <w:rFonts w:ascii="Times New Roman" w:hAnsi="Times New Roman" w:cs="Times New Roman" w:hint="eastAsia"/>
                <w:szCs w:val="21"/>
                <w14:ligatures w14:val="standardContextual"/>
              </w:rPr>
              <w:t>CE (%)</w:t>
            </w:r>
          </w:p>
        </w:tc>
        <w:tc>
          <w:tcPr>
            <w:tcW w:w="992" w:type="dxa"/>
          </w:tcPr>
          <w:p w14:paraId="334E2A5D" w14:textId="77777777" w:rsidR="00E76069" w:rsidRPr="008A1EE5" w:rsidRDefault="00E76069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8A1EE5">
              <w:rPr>
                <w:rFonts w:ascii="Times New Roman" w:hAnsi="Times New Roman" w:cs="Times New Roman" w:hint="eastAsia"/>
                <w:szCs w:val="21"/>
                <w14:ligatures w14:val="standardContextual"/>
              </w:rPr>
              <w:t>99.8%</w:t>
            </w:r>
          </w:p>
        </w:tc>
        <w:tc>
          <w:tcPr>
            <w:tcW w:w="1134" w:type="dxa"/>
          </w:tcPr>
          <w:p w14:paraId="58BBF333" w14:textId="77777777" w:rsidR="00E76069" w:rsidRPr="008A1EE5" w:rsidRDefault="00E76069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8A1EE5">
              <w:rPr>
                <w:rFonts w:ascii="Times New Roman" w:hAnsi="Times New Roman" w:cs="Times New Roman" w:hint="eastAsia"/>
                <w:szCs w:val="21"/>
                <w14:ligatures w14:val="standardContextual"/>
              </w:rPr>
              <w:t>99.1%</w:t>
            </w:r>
          </w:p>
        </w:tc>
        <w:tc>
          <w:tcPr>
            <w:tcW w:w="1701" w:type="dxa"/>
          </w:tcPr>
          <w:p w14:paraId="3D6DCBF6" w14:textId="77777777" w:rsidR="00E76069" w:rsidRPr="008A1EE5" w:rsidRDefault="00E76069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8A1EE5">
              <w:rPr>
                <w:rFonts w:ascii="Times New Roman" w:hAnsi="Times New Roman" w:cs="Times New Roman" w:hint="eastAsia"/>
                <w:szCs w:val="21"/>
                <w14:ligatures w14:val="standardContextual"/>
              </w:rPr>
              <w:t>99.3%</w:t>
            </w:r>
          </w:p>
        </w:tc>
        <w:tc>
          <w:tcPr>
            <w:tcW w:w="1134" w:type="dxa"/>
          </w:tcPr>
          <w:p w14:paraId="38366D71" w14:textId="77777777" w:rsidR="00E76069" w:rsidRPr="008A1EE5" w:rsidRDefault="00E76069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8A1EE5">
              <w:rPr>
                <w:rFonts w:ascii="Times New Roman" w:hAnsi="Times New Roman" w:cs="Times New Roman" w:hint="eastAsia"/>
                <w:szCs w:val="21"/>
                <w14:ligatures w14:val="standardContextual"/>
              </w:rPr>
              <w:t>99.7%</w:t>
            </w:r>
          </w:p>
        </w:tc>
        <w:tc>
          <w:tcPr>
            <w:tcW w:w="1418" w:type="dxa"/>
          </w:tcPr>
          <w:p w14:paraId="1B11500F" w14:textId="77777777" w:rsidR="00E76069" w:rsidRPr="008A1EE5" w:rsidRDefault="00E76069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8A1EE5">
              <w:rPr>
                <w:rFonts w:ascii="Times New Roman" w:hAnsi="Times New Roman" w:cs="Times New Roman" w:hint="eastAsia"/>
                <w:szCs w:val="21"/>
                <w14:ligatures w14:val="standardContextual"/>
              </w:rPr>
              <w:t>99.6%</w:t>
            </w:r>
          </w:p>
        </w:tc>
        <w:tc>
          <w:tcPr>
            <w:tcW w:w="1417" w:type="dxa"/>
          </w:tcPr>
          <w:p w14:paraId="02391849" w14:textId="77777777" w:rsidR="00E76069" w:rsidRPr="008A1EE5" w:rsidRDefault="00E76069" w:rsidP="0015714F">
            <w:pPr>
              <w:jc w:val="center"/>
              <w:rPr>
                <w:rFonts w:ascii="Times New Roman" w:hAnsi="Times New Roman" w:cs="Times New Roman"/>
                <w:szCs w:val="21"/>
                <w14:ligatures w14:val="standardContextual"/>
              </w:rPr>
            </w:pPr>
            <w:r w:rsidRPr="008A1EE5">
              <w:rPr>
                <w:rFonts w:ascii="Times New Roman" w:hAnsi="Times New Roman" w:cs="Times New Roman" w:hint="eastAsia"/>
                <w:szCs w:val="21"/>
                <w14:ligatures w14:val="standardContextual"/>
              </w:rPr>
              <w:t>99.78%</w:t>
            </w:r>
          </w:p>
        </w:tc>
      </w:tr>
    </w:tbl>
    <w:p w14:paraId="3B9F8D7A" w14:textId="5ABD9C94" w:rsidR="0099455A" w:rsidRPr="0099455A" w:rsidRDefault="0015714F" w:rsidP="00845B62">
      <w:pPr>
        <w:pStyle w:val="1"/>
        <w:spacing w:before="240" w:after="240"/>
        <w:rPr>
          <w:rFonts w:eastAsia="宋体" w:cs="Times New Roman"/>
        </w:rPr>
      </w:pPr>
      <w:r w:rsidRPr="0015714F">
        <w:rPr>
          <w:rFonts w:eastAsia="宋体"/>
          <w:sz w:val="28"/>
          <w:szCs w:val="48"/>
        </w:rPr>
        <w:t xml:space="preserve">Supplementary </w:t>
      </w:r>
      <w:r w:rsidR="00306288" w:rsidRPr="0015714F">
        <w:rPr>
          <w:rFonts w:eastAsia="宋体"/>
          <w:sz w:val="28"/>
          <w:szCs w:val="48"/>
        </w:rPr>
        <w:t>References</w:t>
      </w:r>
    </w:p>
    <w:p w14:paraId="42CEEC07" w14:textId="4B6BEA65" w:rsidR="0099455A" w:rsidRPr="0015714F" w:rsidRDefault="0099455A" w:rsidP="0015714F">
      <w:pPr>
        <w:pStyle w:val="EndNoteBibliography"/>
        <w:numPr>
          <w:ilvl w:val="0"/>
          <w:numId w:val="1"/>
        </w:numPr>
        <w:spacing w:before="240" w:after="240" w:line="240" w:lineRule="auto"/>
        <w:ind w:hanging="562"/>
        <w:jc w:val="both"/>
      </w:pPr>
      <w:r w:rsidRPr="0015714F">
        <w:t xml:space="preserve">X. Cai, W. Tian, Z. Zhang, Y. Sun, L. Yang et al., Polymer coating with balanced coordination strength and ion conductivity for dendrite-free zinc anode. Adv. Mater. </w:t>
      </w:r>
      <w:r w:rsidRPr="0015714F">
        <w:rPr>
          <w:b/>
        </w:rPr>
        <w:t>36</w:t>
      </w:r>
      <w:r w:rsidRPr="0015714F">
        <w:t xml:space="preserve">(3), e2307727 (2024). </w:t>
      </w:r>
      <w:hyperlink r:id="rId31" w:history="1">
        <w:r w:rsidR="0015714F" w:rsidRPr="004B5F5E">
          <w:rPr>
            <w:rStyle w:val="aa"/>
          </w:rPr>
          <w:t>https://doi.org/10.1002/adma.202307727</w:t>
        </w:r>
      </w:hyperlink>
      <w:r w:rsidR="0015714F">
        <w:t xml:space="preserve"> </w:t>
      </w:r>
    </w:p>
    <w:p w14:paraId="6EFA2E97" w14:textId="52D55728" w:rsidR="0099455A" w:rsidRPr="0015714F" w:rsidRDefault="0099455A" w:rsidP="0015714F">
      <w:pPr>
        <w:pStyle w:val="EndNoteBibliography"/>
        <w:numPr>
          <w:ilvl w:val="0"/>
          <w:numId w:val="1"/>
        </w:numPr>
        <w:spacing w:before="240" w:after="240" w:line="240" w:lineRule="auto"/>
        <w:ind w:hanging="562"/>
        <w:jc w:val="both"/>
      </w:pPr>
      <w:r w:rsidRPr="0015714F">
        <w:t xml:space="preserve">Z. Wang, J. Dong, K. Zhang, Z. Zhao, Y. Gao et al., Synergistic gradient design of a sandwich-structured heterogeneous anode for improved stability in aqueous zinc-ion batteries. Adv. Funct. Mater. </w:t>
      </w:r>
      <w:r w:rsidRPr="0015714F">
        <w:rPr>
          <w:b/>
        </w:rPr>
        <w:t>35</w:t>
      </w:r>
      <w:r w:rsidRPr="0015714F">
        <w:t xml:space="preserve">(37), 2505058 (2025). </w:t>
      </w:r>
      <w:hyperlink r:id="rId32" w:history="1">
        <w:r w:rsidR="0015714F" w:rsidRPr="004B5F5E">
          <w:rPr>
            <w:rStyle w:val="aa"/>
          </w:rPr>
          <w:t>https://doi.org/10.1002/adfm.202505058</w:t>
        </w:r>
      </w:hyperlink>
      <w:r w:rsidR="0015714F">
        <w:t xml:space="preserve"> </w:t>
      </w:r>
    </w:p>
    <w:p w14:paraId="6E036EB7" w14:textId="2D3D8A77" w:rsidR="0099455A" w:rsidRPr="0015714F" w:rsidRDefault="0099455A" w:rsidP="0015714F">
      <w:pPr>
        <w:pStyle w:val="EndNoteBibliography"/>
        <w:numPr>
          <w:ilvl w:val="0"/>
          <w:numId w:val="1"/>
        </w:numPr>
        <w:spacing w:before="240" w:after="240" w:line="240" w:lineRule="auto"/>
        <w:ind w:hanging="562"/>
        <w:jc w:val="both"/>
      </w:pPr>
      <w:r w:rsidRPr="0015714F">
        <w:t xml:space="preserve">M. Lu, B.-H. Xiao, Y.-X. Lu, K. Xiao, Z.-Q. Liu, Structural design and interface </w:t>
      </w:r>
      <w:r w:rsidRPr="0015714F">
        <w:lastRenderedPageBreak/>
        <w:t xml:space="preserve">modification with selective H+ binding of 3D zinc anode for aqueous zinc-ion batteries. Adv. Energy Mater. </w:t>
      </w:r>
      <w:r w:rsidRPr="0015714F">
        <w:rPr>
          <w:b/>
        </w:rPr>
        <w:t>15</w:t>
      </w:r>
      <w:r w:rsidRPr="0015714F">
        <w:t xml:space="preserve">(30), 2500785 (2025). </w:t>
      </w:r>
      <w:hyperlink r:id="rId33" w:history="1">
        <w:r w:rsidR="0015714F" w:rsidRPr="004B5F5E">
          <w:rPr>
            <w:rStyle w:val="aa"/>
          </w:rPr>
          <w:t>https://doi.org/10.1002/aenm.202500785</w:t>
        </w:r>
      </w:hyperlink>
      <w:r w:rsidR="0015714F">
        <w:t xml:space="preserve"> </w:t>
      </w:r>
    </w:p>
    <w:p w14:paraId="1A0237DD" w14:textId="57BBBB77" w:rsidR="0099455A" w:rsidRPr="0015714F" w:rsidRDefault="0099455A" w:rsidP="0015714F">
      <w:pPr>
        <w:pStyle w:val="EndNoteBibliography"/>
        <w:numPr>
          <w:ilvl w:val="0"/>
          <w:numId w:val="1"/>
        </w:numPr>
        <w:spacing w:before="240" w:after="240" w:line="240" w:lineRule="auto"/>
        <w:ind w:hanging="562"/>
        <w:jc w:val="both"/>
      </w:pPr>
      <w:r w:rsidRPr="0015714F">
        <w:t xml:space="preserve">J.-L. Yang, J. Li, J.-W. Zhao, K. Liu, P. Yang et al., Stable zinc anodes enabled by a zincophilic polyanionic hydrogel layer. Adv. Mater. </w:t>
      </w:r>
      <w:r w:rsidRPr="0015714F">
        <w:rPr>
          <w:b/>
        </w:rPr>
        <w:t>34</w:t>
      </w:r>
      <w:r w:rsidRPr="0015714F">
        <w:t xml:space="preserve">(27), e2202382 (2022). </w:t>
      </w:r>
      <w:hyperlink r:id="rId34" w:history="1">
        <w:r w:rsidR="0015714F" w:rsidRPr="004B5F5E">
          <w:rPr>
            <w:rStyle w:val="aa"/>
          </w:rPr>
          <w:t>https://doi.org/10.1002/adma.202202382</w:t>
        </w:r>
      </w:hyperlink>
      <w:r w:rsidR="0015714F">
        <w:t xml:space="preserve"> </w:t>
      </w:r>
    </w:p>
    <w:p w14:paraId="798A3FF5" w14:textId="689908AF" w:rsidR="0099455A" w:rsidRPr="0015714F" w:rsidRDefault="0099455A" w:rsidP="0015714F">
      <w:pPr>
        <w:pStyle w:val="EndNoteBibliography"/>
        <w:numPr>
          <w:ilvl w:val="0"/>
          <w:numId w:val="1"/>
        </w:numPr>
        <w:spacing w:before="240" w:after="240" w:line="240" w:lineRule="auto"/>
        <w:ind w:hanging="562"/>
        <w:jc w:val="both"/>
      </w:pPr>
      <w:r w:rsidRPr="0015714F">
        <w:t xml:space="preserve">W. Huang, D. Yan, Q. Li, Y. Lei, S. Yi et al., A chemical sewing enabled all-In-one control interface for robust zinc metal anodes. Adv. Funct. Mater. </w:t>
      </w:r>
      <w:r w:rsidRPr="0015714F">
        <w:rPr>
          <w:b/>
        </w:rPr>
        <w:t>34</w:t>
      </w:r>
      <w:r w:rsidRPr="0015714F">
        <w:t xml:space="preserve">(39), 2403196 (2024). </w:t>
      </w:r>
      <w:hyperlink r:id="rId35" w:history="1">
        <w:r w:rsidR="0015714F" w:rsidRPr="004B5F5E">
          <w:rPr>
            <w:rStyle w:val="aa"/>
          </w:rPr>
          <w:t>https://doi.org/10.1002/adfm.202403196</w:t>
        </w:r>
      </w:hyperlink>
      <w:r w:rsidR="0015714F">
        <w:t xml:space="preserve"> </w:t>
      </w:r>
    </w:p>
    <w:p w14:paraId="0E3C7E7E" w14:textId="30EC07AE" w:rsidR="0099455A" w:rsidRPr="0015714F" w:rsidRDefault="0099455A" w:rsidP="0015714F">
      <w:pPr>
        <w:pStyle w:val="EndNoteBibliography"/>
        <w:numPr>
          <w:ilvl w:val="0"/>
          <w:numId w:val="1"/>
        </w:numPr>
        <w:spacing w:before="240" w:after="240" w:line="240" w:lineRule="auto"/>
        <w:ind w:hanging="562"/>
        <w:jc w:val="both"/>
      </w:pPr>
      <w:r w:rsidRPr="0015714F">
        <w:t xml:space="preserve">X. Liu, Y. Zhang, L. Wang, R. Diao, T. Li et al., Highly reversible dendrite-free zinc anode enabled by a bilayered inorganic-metal interface layer. ACS Nano DOI:10.1021/acsnano.4c11486. (2024). </w:t>
      </w:r>
      <w:hyperlink r:id="rId36" w:history="1">
        <w:r w:rsidR="0015714F" w:rsidRPr="004B5F5E">
          <w:rPr>
            <w:rStyle w:val="aa"/>
          </w:rPr>
          <w:t>https://doi.org/10.1021/acsnano.4c11486</w:t>
        </w:r>
      </w:hyperlink>
      <w:r w:rsidR="0015714F">
        <w:t xml:space="preserve"> </w:t>
      </w:r>
    </w:p>
    <w:p w14:paraId="7D608E73" w14:textId="51C82072" w:rsidR="0099455A" w:rsidRPr="0015714F" w:rsidRDefault="0099455A" w:rsidP="0015714F">
      <w:pPr>
        <w:pStyle w:val="af"/>
        <w:numPr>
          <w:ilvl w:val="0"/>
          <w:numId w:val="1"/>
        </w:numPr>
        <w:spacing w:before="240" w:after="240"/>
        <w:ind w:hanging="562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B. Ren, S. Hu, A. Chen, X. Zhang, H. Wei et al., Inhibiting dendrite formation and electrode corrosion </w:t>
      </w:r>
      <w:r w:rsidRPr="0015714F">
        <w:rPr>
          <w:rFonts w:ascii="Times New Roman" w:hAnsi="Times New Roman" w:cs="Times New Roman"/>
          <w:i/>
          <w:sz w:val="24"/>
          <w:szCs w:val="24"/>
          <w14:ligatures w14:val="standardContextual"/>
        </w:rPr>
        <w:t>via</w:t>
      </w: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 scalable self-assembled mercaptan layer for stable aqueous zinc batteries. Adv. Energy Mater. </w:t>
      </w:r>
      <w:r w:rsidRPr="0015714F">
        <w:rPr>
          <w:rFonts w:ascii="Times New Roman" w:hAnsi="Times New Roman" w:cs="Times New Roman"/>
          <w:b/>
          <w:sz w:val="24"/>
          <w:szCs w:val="24"/>
          <w14:ligatures w14:val="standardContextual"/>
        </w:rPr>
        <w:t>14</w:t>
      </w: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(3), 2302970 (2024). </w:t>
      </w:r>
      <w:hyperlink r:id="rId37" w:history="1">
        <w:r w:rsidR="0015714F" w:rsidRPr="004B5F5E">
          <w:rPr>
            <w:rStyle w:val="aa"/>
            <w:rFonts w:ascii="Times New Roman" w:hAnsi="Times New Roman" w:cs="Times New Roman"/>
            <w:sz w:val="24"/>
            <w:szCs w:val="24"/>
            <w14:ligatures w14:val="standardContextual"/>
          </w:rPr>
          <w:t>https://doi.org/10.1002/aenm.202302970</w:t>
        </w:r>
      </w:hyperlink>
      <w:r w:rsid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p w14:paraId="292179A0" w14:textId="5466E543" w:rsidR="0099455A" w:rsidRPr="0015714F" w:rsidRDefault="0099455A" w:rsidP="0015714F">
      <w:pPr>
        <w:pStyle w:val="af"/>
        <w:numPr>
          <w:ilvl w:val="0"/>
          <w:numId w:val="1"/>
        </w:numPr>
        <w:spacing w:before="240" w:after="240"/>
        <w:ind w:hanging="562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H. Dong, X. Hu, R. Liu, M. Ouyang, H. He et al., Bio-inspired polyanionic electrolytes for highly stable zinc-ion batteries. </w:t>
      </w:r>
      <w:proofErr w:type="spellStart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>Angew</w:t>
      </w:r>
      <w:proofErr w:type="spellEnd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. Chem. Int. Ed. </w:t>
      </w:r>
      <w:r w:rsidRPr="0015714F">
        <w:rPr>
          <w:rFonts w:ascii="Times New Roman" w:hAnsi="Times New Roman" w:cs="Times New Roman"/>
          <w:b/>
          <w:sz w:val="24"/>
          <w:szCs w:val="24"/>
          <w14:ligatures w14:val="standardContextual"/>
        </w:rPr>
        <w:t>62</w:t>
      </w: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(41), e202311268 (2023). </w:t>
      </w:r>
      <w:hyperlink r:id="rId38" w:history="1">
        <w:r w:rsidR="0015714F" w:rsidRPr="004B5F5E">
          <w:rPr>
            <w:rStyle w:val="aa"/>
            <w:rFonts w:ascii="Times New Roman" w:hAnsi="Times New Roman" w:cs="Times New Roman"/>
            <w:sz w:val="24"/>
            <w:szCs w:val="24"/>
            <w14:ligatures w14:val="standardContextual"/>
          </w:rPr>
          <w:t>https://doi.org/10.1002/anie.202311268</w:t>
        </w:r>
      </w:hyperlink>
      <w:r w:rsid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p w14:paraId="68D4866E" w14:textId="6AA6FFF8" w:rsidR="0099455A" w:rsidRPr="0015714F" w:rsidRDefault="0099455A" w:rsidP="0015714F">
      <w:pPr>
        <w:pStyle w:val="af"/>
        <w:numPr>
          <w:ilvl w:val="0"/>
          <w:numId w:val="1"/>
        </w:numPr>
        <w:spacing w:before="240" w:after="240"/>
        <w:ind w:hanging="562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L. Zhou, F. Yang, S. Zeng, X. Gao, X. Liu et al., </w:t>
      </w:r>
      <w:proofErr w:type="spellStart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>Zincophilic</w:t>
      </w:r>
      <w:proofErr w:type="spellEnd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Cu sites induce dendrite-free Zn anodes for robust alkaline/neutral aqueous batteries. Adv. </w:t>
      </w:r>
      <w:proofErr w:type="spellStart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>Funct</w:t>
      </w:r>
      <w:proofErr w:type="spellEnd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. Mater. </w:t>
      </w:r>
      <w:r w:rsidRPr="0015714F">
        <w:rPr>
          <w:rFonts w:ascii="Times New Roman" w:hAnsi="Times New Roman" w:cs="Times New Roman"/>
          <w:b/>
          <w:sz w:val="24"/>
          <w:szCs w:val="24"/>
          <w14:ligatures w14:val="standardContextual"/>
        </w:rPr>
        <w:t>32</w:t>
      </w: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(15), 2110829 (2022). </w:t>
      </w:r>
      <w:hyperlink r:id="rId39" w:history="1">
        <w:r w:rsidR="0015714F" w:rsidRPr="004B5F5E">
          <w:rPr>
            <w:rStyle w:val="aa"/>
            <w:rFonts w:ascii="Times New Roman" w:hAnsi="Times New Roman" w:cs="Times New Roman"/>
            <w:sz w:val="24"/>
            <w:szCs w:val="24"/>
            <w14:ligatures w14:val="standardContextual"/>
          </w:rPr>
          <w:t>https://doi.org/10.1002/adfm.202110829</w:t>
        </w:r>
      </w:hyperlink>
      <w:r w:rsid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p w14:paraId="4D80B2A9" w14:textId="7A94F92F" w:rsidR="0099455A" w:rsidRPr="0015714F" w:rsidRDefault="0099455A" w:rsidP="0015714F">
      <w:pPr>
        <w:pStyle w:val="af"/>
        <w:numPr>
          <w:ilvl w:val="0"/>
          <w:numId w:val="1"/>
        </w:numPr>
        <w:spacing w:before="240" w:after="240"/>
        <w:ind w:hanging="562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F. Zhang, Q. Meng, J.-W. Qian, J. Chen, W.-X. Dong et al., Selective interface engineering with large π-conjugated molecules enables durable Zn anodes. </w:t>
      </w:r>
      <w:proofErr w:type="spellStart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>Angew</w:t>
      </w:r>
      <w:proofErr w:type="spellEnd"/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. Chem. Int. Ed. </w:t>
      </w:r>
      <w:r w:rsidRPr="0015714F">
        <w:rPr>
          <w:rFonts w:ascii="Times New Roman" w:hAnsi="Times New Roman" w:cs="Times New Roman"/>
          <w:b/>
          <w:sz w:val="24"/>
          <w:szCs w:val="24"/>
          <w14:ligatures w14:val="standardContextual"/>
        </w:rPr>
        <w:t>64</w:t>
      </w: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(15), e202425487 (2025). </w:t>
      </w:r>
      <w:hyperlink r:id="rId40" w:history="1">
        <w:r w:rsidR="0015714F" w:rsidRPr="004B5F5E">
          <w:rPr>
            <w:rStyle w:val="aa"/>
            <w:rFonts w:ascii="Times New Roman" w:hAnsi="Times New Roman" w:cs="Times New Roman"/>
            <w:sz w:val="24"/>
            <w:szCs w:val="24"/>
            <w14:ligatures w14:val="standardContextual"/>
          </w:rPr>
          <w:t>https://doi.org/10.1002/anie.202425487</w:t>
        </w:r>
      </w:hyperlink>
      <w:r w:rsid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p w14:paraId="4ED76B50" w14:textId="000CB713" w:rsidR="0099455A" w:rsidRPr="0015714F" w:rsidRDefault="0099455A" w:rsidP="0015714F">
      <w:pPr>
        <w:pStyle w:val="af"/>
        <w:numPr>
          <w:ilvl w:val="0"/>
          <w:numId w:val="1"/>
        </w:numPr>
        <w:spacing w:before="240" w:after="240"/>
        <w:ind w:hanging="562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Z. Zhao, B. Guo, Y. Huang, X. Wang, J. Bao et al., Selective acid etching construction of high (101) texture zinc metal anodes for high-performance zinc ion batteries. Small </w:t>
      </w:r>
      <w:r w:rsidRPr="0015714F">
        <w:rPr>
          <w:rFonts w:ascii="Times New Roman" w:hAnsi="Times New Roman" w:cs="Times New Roman"/>
          <w:b/>
          <w:sz w:val="24"/>
          <w:szCs w:val="24"/>
          <w14:ligatures w14:val="standardContextual"/>
        </w:rPr>
        <w:t>21</w:t>
      </w:r>
      <w:r w:rsidRP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(18), 2501569 (2025). </w:t>
      </w:r>
      <w:hyperlink r:id="rId41" w:history="1">
        <w:r w:rsidR="0015714F" w:rsidRPr="004B5F5E">
          <w:rPr>
            <w:rStyle w:val="aa"/>
            <w:rFonts w:ascii="Times New Roman" w:hAnsi="Times New Roman" w:cs="Times New Roman"/>
            <w:sz w:val="24"/>
            <w:szCs w:val="24"/>
            <w14:ligatures w14:val="standardContextual"/>
          </w:rPr>
          <w:t>https://doi.org/10.1002/smll.202501569</w:t>
        </w:r>
      </w:hyperlink>
      <w:r w:rsidR="0015714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sectPr w:rsidR="0099455A" w:rsidRPr="0015714F" w:rsidSect="00D4120C">
      <w:headerReference w:type="default" r:id="rId42"/>
      <w:footerReference w:type="default" r:id="rId43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4467" w14:textId="77777777" w:rsidR="003B7A0A" w:rsidRDefault="003B7A0A" w:rsidP="00EE0923">
      <w:r>
        <w:separator/>
      </w:r>
    </w:p>
  </w:endnote>
  <w:endnote w:type="continuationSeparator" w:id="0">
    <w:p w14:paraId="444F82CA" w14:textId="77777777" w:rsidR="003B7A0A" w:rsidRDefault="003B7A0A" w:rsidP="00EE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2150D" w14:textId="4A38FCAE" w:rsidR="00B90D7F" w:rsidRPr="00B90D7F" w:rsidRDefault="00B90D7F" w:rsidP="00B90D7F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B90D7F">
      <w:rPr>
        <w:rFonts w:ascii="Times New Roman" w:hAnsi="Times New Roman" w:cs="Times New Roman"/>
        <w:sz w:val="24"/>
        <w:szCs w:val="24"/>
      </w:rPr>
      <w:t>S</w:t>
    </w:r>
    <w:sdt>
      <w:sdtPr>
        <w:rPr>
          <w:rFonts w:ascii="Times New Roman" w:hAnsi="Times New Roman" w:cs="Times New Roman"/>
          <w:sz w:val="24"/>
          <w:szCs w:val="24"/>
        </w:rPr>
        <w:id w:val="-260530653"/>
        <w:docPartObj>
          <w:docPartGallery w:val="Page Numbers (Bottom of Page)"/>
          <w:docPartUnique/>
        </w:docPartObj>
      </w:sdtPr>
      <w:sdtContent>
        <w:r w:rsidRPr="00B90D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90D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90D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90D7F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B90D7F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B90D7F">
          <w:rPr>
            <w:rFonts w:ascii="Times New Roman" w:hAnsi="Times New Roman" w:cs="Times New Roman"/>
            <w:sz w:val="24"/>
            <w:szCs w:val="24"/>
          </w:rPr>
          <w:t>/S12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148B" w14:textId="77777777" w:rsidR="003B7A0A" w:rsidRDefault="003B7A0A" w:rsidP="00EE0923">
      <w:r>
        <w:separator/>
      </w:r>
    </w:p>
  </w:footnote>
  <w:footnote w:type="continuationSeparator" w:id="0">
    <w:p w14:paraId="483C3528" w14:textId="77777777" w:rsidR="003B7A0A" w:rsidRDefault="003B7A0A" w:rsidP="00EE0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D10BE" w14:textId="11B9D7EF" w:rsidR="00B90D7F" w:rsidRPr="00B90D7F" w:rsidRDefault="00B90D7F" w:rsidP="00B90D7F">
    <w:pPr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Pr="00B90D7F">
        <w:rPr>
          <w:rStyle w:val="aa"/>
          <w:rFonts w:ascii="Times New Roman" w:hAnsi="Times New Roman" w:cs="Times New Roman"/>
          <w:sz w:val="24"/>
          <w:szCs w:val="24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79DF"/>
    <w:multiLevelType w:val="hybridMultilevel"/>
    <w:tmpl w:val="498CFC9A"/>
    <w:lvl w:ilvl="0" w:tplc="D85A7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42448B"/>
    <w:multiLevelType w:val="hybridMultilevel"/>
    <w:tmpl w:val="A2C6FF4A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gewandte Chemi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p5tpzvkzzwrme0026pv95wzrpx2a922awz&quot;&gt;My EndNote Library&lt;record-ids&gt;&lt;item&gt;300&lt;/item&gt;&lt;item&gt;301&lt;/item&gt;&lt;item&gt;302&lt;/item&gt;&lt;item&gt;303&lt;/item&gt;&lt;item&gt;304&lt;/item&gt;&lt;item&gt;305&lt;/item&gt;&lt;/record-ids&gt;&lt;/item&gt;&lt;/Libraries&gt;"/>
  </w:docVars>
  <w:rsids>
    <w:rsidRoot w:val="00917063"/>
    <w:rsid w:val="00001F30"/>
    <w:rsid w:val="00002630"/>
    <w:rsid w:val="000026DE"/>
    <w:rsid w:val="00012822"/>
    <w:rsid w:val="0001414A"/>
    <w:rsid w:val="0002765A"/>
    <w:rsid w:val="00032CD2"/>
    <w:rsid w:val="00032D76"/>
    <w:rsid w:val="00033D78"/>
    <w:rsid w:val="000363EC"/>
    <w:rsid w:val="00042BF1"/>
    <w:rsid w:val="00052C95"/>
    <w:rsid w:val="00055107"/>
    <w:rsid w:val="00064314"/>
    <w:rsid w:val="000656B8"/>
    <w:rsid w:val="0006606D"/>
    <w:rsid w:val="00067F60"/>
    <w:rsid w:val="00072786"/>
    <w:rsid w:val="0008716A"/>
    <w:rsid w:val="000A7AFF"/>
    <w:rsid w:val="000B2871"/>
    <w:rsid w:val="000B706C"/>
    <w:rsid w:val="000C41B2"/>
    <w:rsid w:val="000E6B93"/>
    <w:rsid w:val="0010456D"/>
    <w:rsid w:val="001238BE"/>
    <w:rsid w:val="00147400"/>
    <w:rsid w:val="001552A6"/>
    <w:rsid w:val="0015714F"/>
    <w:rsid w:val="00164868"/>
    <w:rsid w:val="00165720"/>
    <w:rsid w:val="00181B20"/>
    <w:rsid w:val="00186275"/>
    <w:rsid w:val="0019008D"/>
    <w:rsid w:val="001916B4"/>
    <w:rsid w:val="001A03FD"/>
    <w:rsid w:val="001C26BD"/>
    <w:rsid w:val="001C3F42"/>
    <w:rsid w:val="001C72B9"/>
    <w:rsid w:val="001E7773"/>
    <w:rsid w:val="001F1193"/>
    <w:rsid w:val="002121A3"/>
    <w:rsid w:val="002209A1"/>
    <w:rsid w:val="00227AE9"/>
    <w:rsid w:val="00227CBF"/>
    <w:rsid w:val="00232ACC"/>
    <w:rsid w:val="002426D8"/>
    <w:rsid w:val="00245A76"/>
    <w:rsid w:val="00260359"/>
    <w:rsid w:val="00270520"/>
    <w:rsid w:val="00273340"/>
    <w:rsid w:val="002757C0"/>
    <w:rsid w:val="00283503"/>
    <w:rsid w:val="0029322F"/>
    <w:rsid w:val="002A5412"/>
    <w:rsid w:val="002A7E59"/>
    <w:rsid w:val="002B6A44"/>
    <w:rsid w:val="002C29A1"/>
    <w:rsid w:val="002D4A4C"/>
    <w:rsid w:val="002D60EC"/>
    <w:rsid w:val="002E6CAB"/>
    <w:rsid w:val="003012E7"/>
    <w:rsid w:val="00306288"/>
    <w:rsid w:val="00334711"/>
    <w:rsid w:val="0034046F"/>
    <w:rsid w:val="003466DB"/>
    <w:rsid w:val="0035375E"/>
    <w:rsid w:val="00355D8A"/>
    <w:rsid w:val="00356E57"/>
    <w:rsid w:val="003945B1"/>
    <w:rsid w:val="003B44E3"/>
    <w:rsid w:val="003B7A0A"/>
    <w:rsid w:val="003C0268"/>
    <w:rsid w:val="003D0949"/>
    <w:rsid w:val="003D0DBE"/>
    <w:rsid w:val="003D0F3B"/>
    <w:rsid w:val="003D72EB"/>
    <w:rsid w:val="003E1F0A"/>
    <w:rsid w:val="003F31C7"/>
    <w:rsid w:val="00406986"/>
    <w:rsid w:val="00406C3E"/>
    <w:rsid w:val="00437700"/>
    <w:rsid w:val="004502C5"/>
    <w:rsid w:val="0045254F"/>
    <w:rsid w:val="00465A4A"/>
    <w:rsid w:val="00466E9E"/>
    <w:rsid w:val="004674EC"/>
    <w:rsid w:val="00471B24"/>
    <w:rsid w:val="00497FDD"/>
    <w:rsid w:val="004A0E85"/>
    <w:rsid w:val="004A3851"/>
    <w:rsid w:val="004A75B3"/>
    <w:rsid w:val="004B3A11"/>
    <w:rsid w:val="004B73FF"/>
    <w:rsid w:val="004C2CA1"/>
    <w:rsid w:val="004C45D9"/>
    <w:rsid w:val="004C5C48"/>
    <w:rsid w:val="004D0E50"/>
    <w:rsid w:val="004E18A9"/>
    <w:rsid w:val="004E5BE5"/>
    <w:rsid w:val="004E6816"/>
    <w:rsid w:val="004F2806"/>
    <w:rsid w:val="00502490"/>
    <w:rsid w:val="005248D8"/>
    <w:rsid w:val="005317FA"/>
    <w:rsid w:val="00540512"/>
    <w:rsid w:val="00542E28"/>
    <w:rsid w:val="00543BE0"/>
    <w:rsid w:val="005547C4"/>
    <w:rsid w:val="00555B7D"/>
    <w:rsid w:val="00571890"/>
    <w:rsid w:val="0057723E"/>
    <w:rsid w:val="0058395D"/>
    <w:rsid w:val="005870C0"/>
    <w:rsid w:val="00595045"/>
    <w:rsid w:val="00595552"/>
    <w:rsid w:val="005E019B"/>
    <w:rsid w:val="005E5B38"/>
    <w:rsid w:val="00600351"/>
    <w:rsid w:val="00616EAB"/>
    <w:rsid w:val="0062012B"/>
    <w:rsid w:val="0062037A"/>
    <w:rsid w:val="00625880"/>
    <w:rsid w:val="00634742"/>
    <w:rsid w:val="00663033"/>
    <w:rsid w:val="0066393B"/>
    <w:rsid w:val="00673A18"/>
    <w:rsid w:val="00681DA9"/>
    <w:rsid w:val="006908AD"/>
    <w:rsid w:val="0069287A"/>
    <w:rsid w:val="00692FCA"/>
    <w:rsid w:val="006B6189"/>
    <w:rsid w:val="006B7D46"/>
    <w:rsid w:val="006E503E"/>
    <w:rsid w:val="006F06CD"/>
    <w:rsid w:val="00704177"/>
    <w:rsid w:val="00726255"/>
    <w:rsid w:val="00727FA4"/>
    <w:rsid w:val="007307DB"/>
    <w:rsid w:val="007318A1"/>
    <w:rsid w:val="0074155A"/>
    <w:rsid w:val="00741585"/>
    <w:rsid w:val="00751427"/>
    <w:rsid w:val="007604AA"/>
    <w:rsid w:val="00775C78"/>
    <w:rsid w:val="0078672C"/>
    <w:rsid w:val="00794DB6"/>
    <w:rsid w:val="00796DF8"/>
    <w:rsid w:val="007A061A"/>
    <w:rsid w:val="007B20AA"/>
    <w:rsid w:val="007B730C"/>
    <w:rsid w:val="007C1486"/>
    <w:rsid w:val="007D15EC"/>
    <w:rsid w:val="007D67E7"/>
    <w:rsid w:val="007E0E5D"/>
    <w:rsid w:val="007E61AB"/>
    <w:rsid w:val="008171E9"/>
    <w:rsid w:val="00820B23"/>
    <w:rsid w:val="008225D2"/>
    <w:rsid w:val="0082536C"/>
    <w:rsid w:val="00842D4C"/>
    <w:rsid w:val="00844D74"/>
    <w:rsid w:val="00845B62"/>
    <w:rsid w:val="0085682E"/>
    <w:rsid w:val="0085785E"/>
    <w:rsid w:val="00882E59"/>
    <w:rsid w:val="00892EB3"/>
    <w:rsid w:val="00896301"/>
    <w:rsid w:val="00897E35"/>
    <w:rsid w:val="008A1EE5"/>
    <w:rsid w:val="008A7268"/>
    <w:rsid w:val="008B0DFC"/>
    <w:rsid w:val="008B241D"/>
    <w:rsid w:val="008C3D90"/>
    <w:rsid w:val="008C3F3C"/>
    <w:rsid w:val="008C53DD"/>
    <w:rsid w:val="008D3D01"/>
    <w:rsid w:val="008D4CDE"/>
    <w:rsid w:val="008E17B2"/>
    <w:rsid w:val="008F3905"/>
    <w:rsid w:val="00900DCF"/>
    <w:rsid w:val="009029CD"/>
    <w:rsid w:val="0091295D"/>
    <w:rsid w:val="00917063"/>
    <w:rsid w:val="00917422"/>
    <w:rsid w:val="0093550D"/>
    <w:rsid w:val="00942D29"/>
    <w:rsid w:val="009645D6"/>
    <w:rsid w:val="00977324"/>
    <w:rsid w:val="009773A4"/>
    <w:rsid w:val="00994209"/>
    <w:rsid w:val="0099455A"/>
    <w:rsid w:val="00996BEA"/>
    <w:rsid w:val="009A0794"/>
    <w:rsid w:val="009A256F"/>
    <w:rsid w:val="009A6258"/>
    <w:rsid w:val="009B245D"/>
    <w:rsid w:val="009C1AD8"/>
    <w:rsid w:val="009C4AC7"/>
    <w:rsid w:val="009E20B9"/>
    <w:rsid w:val="009E7389"/>
    <w:rsid w:val="00A00BD0"/>
    <w:rsid w:val="00A01CE5"/>
    <w:rsid w:val="00A02CC4"/>
    <w:rsid w:val="00A1497F"/>
    <w:rsid w:val="00A15530"/>
    <w:rsid w:val="00A17760"/>
    <w:rsid w:val="00A2139B"/>
    <w:rsid w:val="00A24D18"/>
    <w:rsid w:val="00A278D1"/>
    <w:rsid w:val="00A30734"/>
    <w:rsid w:val="00A423C5"/>
    <w:rsid w:val="00A70BF8"/>
    <w:rsid w:val="00A71CF4"/>
    <w:rsid w:val="00A752EB"/>
    <w:rsid w:val="00A762B1"/>
    <w:rsid w:val="00A84E8C"/>
    <w:rsid w:val="00A9504F"/>
    <w:rsid w:val="00AA2C1E"/>
    <w:rsid w:val="00AA36C2"/>
    <w:rsid w:val="00AB1E52"/>
    <w:rsid w:val="00AB219E"/>
    <w:rsid w:val="00AB620A"/>
    <w:rsid w:val="00AC2E4A"/>
    <w:rsid w:val="00AC7616"/>
    <w:rsid w:val="00AD5C27"/>
    <w:rsid w:val="00AE58B5"/>
    <w:rsid w:val="00AF1BC3"/>
    <w:rsid w:val="00AF231F"/>
    <w:rsid w:val="00B23B7D"/>
    <w:rsid w:val="00B25312"/>
    <w:rsid w:val="00B268CB"/>
    <w:rsid w:val="00B56ADD"/>
    <w:rsid w:val="00B733D7"/>
    <w:rsid w:val="00B766F7"/>
    <w:rsid w:val="00B90D7F"/>
    <w:rsid w:val="00B90DEB"/>
    <w:rsid w:val="00B93592"/>
    <w:rsid w:val="00B96EE8"/>
    <w:rsid w:val="00BA516A"/>
    <w:rsid w:val="00BC0BB6"/>
    <w:rsid w:val="00BD68FF"/>
    <w:rsid w:val="00BF3005"/>
    <w:rsid w:val="00BF76BA"/>
    <w:rsid w:val="00C14F46"/>
    <w:rsid w:val="00C32194"/>
    <w:rsid w:val="00C4432E"/>
    <w:rsid w:val="00C44E9E"/>
    <w:rsid w:val="00C52806"/>
    <w:rsid w:val="00C802BB"/>
    <w:rsid w:val="00CB4466"/>
    <w:rsid w:val="00CD07DB"/>
    <w:rsid w:val="00CD4025"/>
    <w:rsid w:val="00CE3968"/>
    <w:rsid w:val="00CE472D"/>
    <w:rsid w:val="00CE5171"/>
    <w:rsid w:val="00CE6D21"/>
    <w:rsid w:val="00CF576F"/>
    <w:rsid w:val="00D13594"/>
    <w:rsid w:val="00D3177C"/>
    <w:rsid w:val="00D35401"/>
    <w:rsid w:val="00D4120C"/>
    <w:rsid w:val="00D4430E"/>
    <w:rsid w:val="00D445FD"/>
    <w:rsid w:val="00D601CE"/>
    <w:rsid w:val="00D60A37"/>
    <w:rsid w:val="00D61B76"/>
    <w:rsid w:val="00D61EE9"/>
    <w:rsid w:val="00D672F4"/>
    <w:rsid w:val="00D77785"/>
    <w:rsid w:val="00D93B95"/>
    <w:rsid w:val="00D9446C"/>
    <w:rsid w:val="00DA1E16"/>
    <w:rsid w:val="00DB33DF"/>
    <w:rsid w:val="00DC4BC1"/>
    <w:rsid w:val="00DD0829"/>
    <w:rsid w:val="00DF2D57"/>
    <w:rsid w:val="00DF5810"/>
    <w:rsid w:val="00E00BF0"/>
    <w:rsid w:val="00E00D9D"/>
    <w:rsid w:val="00E01923"/>
    <w:rsid w:val="00E1764F"/>
    <w:rsid w:val="00E20389"/>
    <w:rsid w:val="00E32712"/>
    <w:rsid w:val="00E36C99"/>
    <w:rsid w:val="00E51B8E"/>
    <w:rsid w:val="00E52E3C"/>
    <w:rsid w:val="00E55877"/>
    <w:rsid w:val="00E76069"/>
    <w:rsid w:val="00E9163B"/>
    <w:rsid w:val="00E96796"/>
    <w:rsid w:val="00E97414"/>
    <w:rsid w:val="00EC03C3"/>
    <w:rsid w:val="00EC4A08"/>
    <w:rsid w:val="00ED20A2"/>
    <w:rsid w:val="00ED2650"/>
    <w:rsid w:val="00ED590B"/>
    <w:rsid w:val="00EE0923"/>
    <w:rsid w:val="00EE2D59"/>
    <w:rsid w:val="00EE6DCE"/>
    <w:rsid w:val="00EF2633"/>
    <w:rsid w:val="00F24A26"/>
    <w:rsid w:val="00F34875"/>
    <w:rsid w:val="00F46357"/>
    <w:rsid w:val="00F470B4"/>
    <w:rsid w:val="00F705EF"/>
    <w:rsid w:val="00F74FA1"/>
    <w:rsid w:val="00F75A40"/>
    <w:rsid w:val="00F76B30"/>
    <w:rsid w:val="00F85BC5"/>
    <w:rsid w:val="00F8674E"/>
    <w:rsid w:val="00F91C6A"/>
    <w:rsid w:val="00F93A38"/>
    <w:rsid w:val="00FB1083"/>
    <w:rsid w:val="00FB77FB"/>
    <w:rsid w:val="00FC7E8B"/>
    <w:rsid w:val="00FD573F"/>
    <w:rsid w:val="00FE3C14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FBCEA6"/>
  <w14:defaultImageDpi w14:val="32767"/>
  <w15:chartTrackingRefBased/>
  <w15:docId w15:val="{3A25A79B-310F-4E3A-B130-AF9BCE5E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288"/>
    <w:pPr>
      <w:keepNext/>
      <w:keepLines/>
      <w:outlineLvl w:val="0"/>
    </w:pPr>
    <w:rPr>
      <w:rFonts w:ascii="Times New Roman" w:eastAsia="Times New Roman" w:hAnsi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DB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9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09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09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092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D4025"/>
    <w:rPr>
      <w:rFonts w:ascii="Times New Roman" w:hAnsi="Times New Roman" w:cs="Times New Roman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3D0DB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No Spacing"/>
    <w:uiPriority w:val="1"/>
    <w:qFormat/>
    <w:rsid w:val="000B2871"/>
    <w:pPr>
      <w:widowControl w:val="0"/>
      <w:jc w:val="both"/>
    </w:pPr>
  </w:style>
  <w:style w:type="character" w:styleId="a9">
    <w:name w:val="Strong"/>
    <w:basedOn w:val="a0"/>
    <w:uiPriority w:val="22"/>
    <w:qFormat/>
    <w:rsid w:val="000B2871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542E28"/>
    <w:pPr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542E28"/>
    <w:rPr>
      <w:rFonts w:ascii="Times New Roman" w:eastAsia="等线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542E28"/>
    <w:pPr>
      <w:spacing w:line="360" w:lineRule="auto"/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542E28"/>
    <w:rPr>
      <w:rFonts w:ascii="Times New Roman" w:eastAsia="等线" w:hAnsi="Times New Roman" w:cs="Times New Roman"/>
      <w:noProof/>
      <w:sz w:val="24"/>
    </w:rPr>
  </w:style>
  <w:style w:type="character" w:styleId="aa">
    <w:name w:val="Hyperlink"/>
    <w:basedOn w:val="a0"/>
    <w:uiPriority w:val="99"/>
    <w:unhideWhenUsed/>
    <w:rsid w:val="00542E2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42E28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semiHidden/>
    <w:unhideWhenUsed/>
    <w:rsid w:val="00600351"/>
    <w:pPr>
      <w:spacing w:after="120"/>
    </w:pPr>
  </w:style>
  <w:style w:type="character" w:customStyle="1" w:styleId="ad">
    <w:name w:val="正文文本 字符"/>
    <w:basedOn w:val="a0"/>
    <w:link w:val="ac"/>
    <w:uiPriority w:val="99"/>
    <w:semiHidden/>
    <w:rsid w:val="00600351"/>
  </w:style>
  <w:style w:type="character" w:customStyle="1" w:styleId="10">
    <w:name w:val="标题 1 字符"/>
    <w:basedOn w:val="a0"/>
    <w:link w:val="1"/>
    <w:uiPriority w:val="9"/>
    <w:rsid w:val="00306288"/>
    <w:rPr>
      <w:rFonts w:ascii="Times New Roman" w:eastAsia="Times New Roman" w:hAnsi="Times New Roman"/>
      <w:b/>
      <w:bCs/>
      <w:kern w:val="44"/>
      <w:sz w:val="24"/>
      <w:szCs w:val="44"/>
    </w:rPr>
  </w:style>
  <w:style w:type="table" w:styleId="ae">
    <w:name w:val="Table Grid"/>
    <w:basedOn w:val="a1"/>
    <w:uiPriority w:val="39"/>
    <w:rsid w:val="00E76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Summary">
    <w:name w:val="Abstract/Summary"/>
    <w:basedOn w:val="a"/>
    <w:rsid w:val="004D0E50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f">
    <w:name w:val="List Paragraph"/>
    <w:basedOn w:val="a"/>
    <w:uiPriority w:val="34"/>
    <w:qFormat/>
    <w:rsid w:val="0015714F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"/><Relationship Id="rId18" Type="http://schemas.openxmlformats.org/officeDocument/2006/relationships/image" Target="media/image12.tif"/><Relationship Id="rId26" Type="http://schemas.openxmlformats.org/officeDocument/2006/relationships/image" Target="media/image20.png"/><Relationship Id="rId39" Type="http://schemas.openxmlformats.org/officeDocument/2006/relationships/hyperlink" Target="https://doi.org/10.1002/adfm.202110829" TargetMode="External"/><Relationship Id="rId21" Type="http://schemas.openxmlformats.org/officeDocument/2006/relationships/image" Target="media/image15.png"/><Relationship Id="rId34" Type="http://schemas.openxmlformats.org/officeDocument/2006/relationships/hyperlink" Target="https://doi.org/10.1002/adma.202202382" TargetMode="External"/><Relationship Id="rId42" Type="http://schemas.openxmlformats.org/officeDocument/2006/relationships/header" Target="header1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6" Type="http://schemas.openxmlformats.org/officeDocument/2006/relationships/image" Target="media/image10.tif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24" Type="http://schemas.openxmlformats.org/officeDocument/2006/relationships/image" Target="media/image18.png"/><Relationship Id="rId32" Type="http://schemas.openxmlformats.org/officeDocument/2006/relationships/hyperlink" Target="https://doi.org/10.1002/adfm.202505058" TargetMode="External"/><Relationship Id="rId37" Type="http://schemas.openxmlformats.org/officeDocument/2006/relationships/hyperlink" Target="https://doi.org/10.1002/aenm.202302970" TargetMode="External"/><Relationship Id="rId40" Type="http://schemas.openxmlformats.org/officeDocument/2006/relationships/hyperlink" Target="https://doi.org/10.1002/anie.202425487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yperlink" Target="https://doi.org/10.1021/acsnano.4c11486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s://doi.org/10.1002/adma.202307727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"/><Relationship Id="rId22" Type="http://schemas.openxmlformats.org/officeDocument/2006/relationships/image" Target="media/image16.png"/><Relationship Id="rId27" Type="http://schemas.openxmlformats.org/officeDocument/2006/relationships/image" Target="media/image21.tif"/><Relationship Id="rId30" Type="http://schemas.openxmlformats.org/officeDocument/2006/relationships/image" Target="media/image24.png"/><Relationship Id="rId35" Type="http://schemas.openxmlformats.org/officeDocument/2006/relationships/hyperlink" Target="https://doi.org/10.1002/adfm.202403196" TargetMode="External"/><Relationship Id="rId43" Type="http://schemas.openxmlformats.org/officeDocument/2006/relationships/footer" Target="footer1.xml"/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12" Type="http://schemas.openxmlformats.org/officeDocument/2006/relationships/image" Target="media/image6.tif"/><Relationship Id="rId17" Type="http://schemas.openxmlformats.org/officeDocument/2006/relationships/image" Target="media/image11.tif"/><Relationship Id="rId25" Type="http://schemas.openxmlformats.org/officeDocument/2006/relationships/image" Target="media/image19.png"/><Relationship Id="rId33" Type="http://schemas.openxmlformats.org/officeDocument/2006/relationships/hyperlink" Target="https://doi.org/10.1002/aenm.202500785" TargetMode="External"/><Relationship Id="rId38" Type="http://schemas.openxmlformats.org/officeDocument/2006/relationships/hyperlink" Target="https://doi.org/10.1002/anie.202311268" TargetMode="External"/><Relationship Id="rId20" Type="http://schemas.openxmlformats.org/officeDocument/2006/relationships/image" Target="media/image14.emf"/><Relationship Id="rId41" Type="http://schemas.openxmlformats.org/officeDocument/2006/relationships/hyperlink" Target="https://doi.org/10.1002/smll.20250156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1706</Words>
  <Characters>9726</Characters>
  <Application>Microsoft Office Word</Application>
  <DocSecurity>0</DocSecurity>
  <Lines>81</Lines>
  <Paragraphs>22</Paragraphs>
  <ScaleCrop>false</ScaleCrop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银凤 郭</dc:creator>
  <cp:keywords/>
  <dc:description/>
  <cp:lastModifiedBy>rhe</cp:lastModifiedBy>
  <cp:revision>7</cp:revision>
  <dcterms:created xsi:type="dcterms:W3CDTF">2026-02-27T05:37:00Z</dcterms:created>
  <dcterms:modified xsi:type="dcterms:W3CDTF">2026-03-01T07:22:00Z</dcterms:modified>
</cp:coreProperties>
</file>